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9645" w14:textId="7C8547E0" w:rsidR="001B1C8B" w:rsidRPr="00D90735" w:rsidRDefault="001B1C8B" w:rsidP="00AC00C8">
      <w:pPr>
        <w:pStyle w:val="Title"/>
        <w:adjustRightInd w:val="0"/>
        <w:snapToGrid w:val="0"/>
        <w:contextualSpacing w:val="0"/>
        <w:jc w:val="center"/>
        <w:rPr>
          <w:rFonts w:ascii="Times New Roman" w:hAnsi="Times New Roman" w:cs="Times New Roman"/>
        </w:rPr>
      </w:pPr>
      <w:r w:rsidRPr="00D90735">
        <w:rPr>
          <w:rFonts w:ascii="Times New Roman" w:hAnsi="Times New Roman" w:cs="Times New Roman"/>
        </w:rPr>
        <w:t>Supplementary a</w:t>
      </w:r>
      <w:r w:rsidR="00A123AA">
        <w:rPr>
          <w:rFonts w:ascii="Times New Roman" w:hAnsi="Times New Roman" w:cs="Times New Roman"/>
        </w:rPr>
        <w:t>ppendix</w:t>
      </w:r>
    </w:p>
    <w:p w14:paraId="3D900EDA" w14:textId="77777777" w:rsidR="001B1C8B" w:rsidRPr="00D90735" w:rsidRDefault="001B1C8B" w:rsidP="00712DA8">
      <w:pPr>
        <w:adjustRightInd w:val="0"/>
        <w:snapToGrid w:val="0"/>
        <w:rPr>
          <w:sz w:val="22"/>
          <w:szCs w:val="22"/>
        </w:rPr>
      </w:pPr>
    </w:p>
    <w:p w14:paraId="301E03D3" w14:textId="7C71F504" w:rsidR="001B1C8B" w:rsidRPr="00D90735" w:rsidRDefault="001B1C8B" w:rsidP="00712DA8">
      <w:pPr>
        <w:adjustRightInd w:val="0"/>
        <w:snapToGrid w:val="0"/>
        <w:rPr>
          <w:sz w:val="22"/>
          <w:szCs w:val="22"/>
        </w:rPr>
      </w:pPr>
    </w:p>
    <w:p w14:paraId="0984CF55" w14:textId="77777777" w:rsidR="007A4CB1" w:rsidRDefault="007A4CB1" w:rsidP="007A4CB1">
      <w:pPr>
        <w:spacing w:line="480" w:lineRule="auto"/>
        <w:rPr>
          <w:sz w:val="22"/>
          <w:szCs w:val="22"/>
        </w:rPr>
      </w:pPr>
    </w:p>
    <w:p w14:paraId="5034BD76" w14:textId="4A8B9026" w:rsidR="007A4CB1" w:rsidRPr="007A4CB1" w:rsidRDefault="007A4CB1" w:rsidP="007A4CB1">
      <w:pPr>
        <w:spacing w:line="480" w:lineRule="auto"/>
      </w:pPr>
      <w:r w:rsidRPr="007A4CB1">
        <w:t xml:space="preserve">Risks and benefits of oral anticoagulants for stroke prophylaxis in atrial fibrillation according to body mass index: </w:t>
      </w:r>
      <w:r w:rsidR="00A40C8D">
        <w:t>N</w:t>
      </w:r>
      <w:r w:rsidR="00A40C8D" w:rsidRPr="007A4CB1">
        <w:t xml:space="preserve">ationwide </w:t>
      </w:r>
      <w:r w:rsidR="00A40C8D">
        <w:t xml:space="preserve">cohort study of </w:t>
      </w:r>
      <w:r w:rsidRPr="007A4CB1">
        <w:t xml:space="preserve">primary care </w:t>
      </w:r>
      <w:r w:rsidR="00A40C8D">
        <w:t>records in England</w:t>
      </w:r>
      <w:r w:rsidRPr="007A4CB1">
        <w:t xml:space="preserve"> </w:t>
      </w:r>
    </w:p>
    <w:p w14:paraId="328A3ACA" w14:textId="77777777" w:rsidR="007A4CB1" w:rsidRPr="00D90735" w:rsidRDefault="007A4CB1" w:rsidP="007A4CB1">
      <w:pPr>
        <w:spacing w:line="480" w:lineRule="auto"/>
        <w:rPr>
          <w:sz w:val="22"/>
          <w:szCs w:val="22"/>
        </w:rPr>
      </w:pPr>
    </w:p>
    <w:p w14:paraId="12552F29" w14:textId="20037EAC" w:rsidR="007A4CB1" w:rsidRPr="007A4CB1" w:rsidRDefault="007A4CB1" w:rsidP="007A4CB1">
      <w:pPr>
        <w:spacing w:line="480" w:lineRule="auto"/>
        <w:rPr>
          <w:sz w:val="20"/>
          <w:szCs w:val="20"/>
        </w:rPr>
      </w:pPr>
      <w:r w:rsidRPr="007A4CB1">
        <w:rPr>
          <w:sz w:val="20"/>
          <w:szCs w:val="20"/>
        </w:rPr>
        <w:t xml:space="preserve">Yoko M Nakao, MD · Kazuhiro Nakao, MD · Jianhua Wu, PhD · Ramesh Nadarajah, </w:t>
      </w:r>
      <w:r w:rsidR="00F42127" w:rsidRPr="007A4CB1">
        <w:rPr>
          <w:sz w:val="20"/>
          <w:szCs w:val="20"/>
        </w:rPr>
        <w:t>M</w:t>
      </w:r>
      <w:r w:rsidR="00F42127">
        <w:rPr>
          <w:sz w:val="20"/>
          <w:szCs w:val="20"/>
        </w:rPr>
        <w:t>A</w:t>
      </w:r>
      <w:r w:rsidR="00F42127" w:rsidRPr="007A4CB1">
        <w:rPr>
          <w:sz w:val="20"/>
          <w:szCs w:val="20"/>
        </w:rPr>
        <w:t xml:space="preserve"> </w:t>
      </w:r>
      <w:r w:rsidRPr="007A4CB1">
        <w:rPr>
          <w:sz w:val="20"/>
          <w:szCs w:val="20"/>
        </w:rPr>
        <w:t xml:space="preserve">· A John Camm, MD · Chris P Gale, PhD </w:t>
      </w:r>
    </w:p>
    <w:p w14:paraId="3AD199C2" w14:textId="68FF02D2" w:rsidR="009960F1" w:rsidRPr="00D90735" w:rsidRDefault="009960F1" w:rsidP="00712DA8">
      <w:pPr>
        <w:adjustRightInd w:val="0"/>
        <w:snapToGrid w:val="0"/>
        <w:rPr>
          <w:sz w:val="22"/>
          <w:szCs w:val="22"/>
        </w:rPr>
      </w:pPr>
    </w:p>
    <w:p w14:paraId="5C432856" w14:textId="165EACEB" w:rsidR="009960F1" w:rsidRPr="00D90735" w:rsidRDefault="009960F1" w:rsidP="00712DA8">
      <w:pPr>
        <w:adjustRightInd w:val="0"/>
        <w:snapToGrid w:val="0"/>
        <w:rPr>
          <w:sz w:val="22"/>
          <w:szCs w:val="22"/>
        </w:rPr>
      </w:pPr>
    </w:p>
    <w:p w14:paraId="1D97A85A" w14:textId="77777777" w:rsidR="00BF2DBB" w:rsidRDefault="00BF2DBB" w:rsidP="000F08BD">
      <w:pPr>
        <w:pStyle w:val="Heading1"/>
        <w:adjustRightInd w:val="0"/>
        <w:snapToGrid w:val="0"/>
        <w:rPr>
          <w:rFonts w:ascii="Times New Roman" w:hAnsi="Times New Roman" w:cs="Times New Roman"/>
          <w:bCs/>
        </w:rPr>
        <w:sectPr w:rsidR="00BF2DBB" w:rsidSect="002D70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p>
    <w:sdt>
      <w:sdtPr>
        <w:rPr>
          <w:rFonts w:ascii="Times New Roman" w:eastAsia="Times New Roman" w:hAnsi="Times New Roman" w:cs="Times New Roman"/>
          <w:b w:val="0"/>
          <w:bCs w:val="0"/>
          <w:color w:val="auto"/>
          <w:sz w:val="24"/>
          <w:szCs w:val="24"/>
          <w:lang w:val="en-GB" w:eastAsia="en-GB"/>
        </w:rPr>
        <w:id w:val="1816222460"/>
        <w:docPartObj>
          <w:docPartGallery w:val="Table of Contents"/>
          <w:docPartUnique/>
        </w:docPartObj>
      </w:sdtPr>
      <w:sdtEndPr>
        <w:rPr>
          <w:noProof/>
        </w:rPr>
      </w:sdtEndPr>
      <w:sdtContent>
        <w:p w14:paraId="5BEC5538" w14:textId="3CB2E5A7" w:rsidR="00AC00C8" w:rsidRPr="00EE4EC0" w:rsidRDefault="00AC00C8">
          <w:pPr>
            <w:pStyle w:val="TOCHeading"/>
            <w:rPr>
              <w:color w:val="auto"/>
              <w:lang w:val="en-GB" w:eastAsia="ja-JP"/>
            </w:rPr>
          </w:pPr>
          <w:r w:rsidRPr="00196D39">
            <w:rPr>
              <w:color w:val="auto"/>
            </w:rPr>
            <w:t>Table of Contents</w:t>
          </w:r>
        </w:p>
        <w:p w14:paraId="3DC93216" w14:textId="59E5E121" w:rsidR="00E17FA0" w:rsidRDefault="00AC00C8" w:rsidP="008260B7">
          <w:pPr>
            <w:pStyle w:val="TOC1"/>
            <w:rPr>
              <w:rFonts w:eastAsiaTheme="minorEastAsia" w:cstheme="minorBidi"/>
              <w:noProof/>
              <w:sz w:val="24"/>
              <w:szCs w:val="24"/>
              <w:lang w:eastAsia="ja-JP"/>
            </w:rPr>
          </w:pPr>
          <w:r>
            <w:fldChar w:fldCharType="begin"/>
          </w:r>
          <w:r>
            <w:instrText xml:space="preserve"> TOC \o "1-3" \h \z \u </w:instrText>
          </w:r>
          <w:r>
            <w:fldChar w:fldCharType="separate"/>
          </w:r>
          <w:hyperlink w:anchor="_Toc115264569" w:history="1">
            <w:r w:rsidR="00E17FA0" w:rsidRPr="00BA277E">
              <w:rPr>
                <w:rStyle w:val="Hyperlink"/>
                <w:rFonts w:ascii="Times New Roman" w:eastAsiaTheme="majorEastAsia" w:hAnsi="Times New Roman"/>
                <w:noProof/>
              </w:rPr>
              <w:t>Part 1 – Additional Methods</w:t>
            </w:r>
            <w:r w:rsidR="00E17FA0">
              <w:rPr>
                <w:noProof/>
                <w:webHidden/>
              </w:rPr>
              <w:tab/>
            </w:r>
            <w:r w:rsidR="00E17FA0">
              <w:rPr>
                <w:noProof/>
                <w:webHidden/>
              </w:rPr>
              <w:fldChar w:fldCharType="begin"/>
            </w:r>
            <w:r w:rsidR="00E17FA0">
              <w:rPr>
                <w:noProof/>
                <w:webHidden/>
              </w:rPr>
              <w:instrText xml:space="preserve"> PAGEREF _Toc115264569 \h </w:instrText>
            </w:r>
            <w:r w:rsidR="00E17FA0">
              <w:rPr>
                <w:noProof/>
                <w:webHidden/>
              </w:rPr>
            </w:r>
            <w:r w:rsidR="00E17FA0">
              <w:rPr>
                <w:noProof/>
                <w:webHidden/>
              </w:rPr>
              <w:fldChar w:fldCharType="separate"/>
            </w:r>
            <w:r w:rsidR="00E17FA0">
              <w:rPr>
                <w:noProof/>
                <w:webHidden/>
              </w:rPr>
              <w:t>2</w:t>
            </w:r>
            <w:r w:rsidR="00E17FA0">
              <w:rPr>
                <w:noProof/>
                <w:webHidden/>
              </w:rPr>
              <w:fldChar w:fldCharType="end"/>
            </w:r>
          </w:hyperlink>
        </w:p>
        <w:p w14:paraId="6A934DCE" w14:textId="0E4BF748" w:rsidR="00E17FA0" w:rsidRDefault="00000000">
          <w:pPr>
            <w:pStyle w:val="TOC2"/>
            <w:tabs>
              <w:tab w:val="right" w:leader="dot" w:pos="9016"/>
            </w:tabs>
            <w:rPr>
              <w:rFonts w:eastAsiaTheme="minorEastAsia" w:cstheme="minorBidi"/>
              <w:i w:val="0"/>
              <w:iCs w:val="0"/>
              <w:noProof/>
              <w:sz w:val="24"/>
              <w:szCs w:val="24"/>
              <w:lang w:eastAsia="ja-JP"/>
            </w:rPr>
          </w:pPr>
          <w:hyperlink w:anchor="_Toc115264570" w:history="1">
            <w:r w:rsidR="00E17FA0" w:rsidRPr="00BA277E">
              <w:rPr>
                <w:rStyle w:val="Hyperlink"/>
                <w:rFonts w:ascii="Times New Roman" w:eastAsiaTheme="majorEastAsia" w:hAnsi="Times New Roman"/>
                <w:bCs/>
                <w:noProof/>
              </w:rPr>
              <w:t>Exposure</w:t>
            </w:r>
            <w:r w:rsidR="00E17FA0">
              <w:rPr>
                <w:noProof/>
                <w:webHidden/>
              </w:rPr>
              <w:tab/>
            </w:r>
            <w:r w:rsidR="00E17FA0">
              <w:rPr>
                <w:noProof/>
                <w:webHidden/>
              </w:rPr>
              <w:fldChar w:fldCharType="begin"/>
            </w:r>
            <w:r w:rsidR="00E17FA0">
              <w:rPr>
                <w:noProof/>
                <w:webHidden/>
              </w:rPr>
              <w:instrText xml:space="preserve"> PAGEREF _Toc115264570 \h </w:instrText>
            </w:r>
            <w:r w:rsidR="00E17FA0">
              <w:rPr>
                <w:noProof/>
                <w:webHidden/>
              </w:rPr>
            </w:r>
            <w:r w:rsidR="00E17FA0">
              <w:rPr>
                <w:noProof/>
                <w:webHidden/>
              </w:rPr>
              <w:fldChar w:fldCharType="separate"/>
            </w:r>
            <w:r w:rsidR="00E17FA0">
              <w:rPr>
                <w:noProof/>
                <w:webHidden/>
              </w:rPr>
              <w:t>2</w:t>
            </w:r>
            <w:r w:rsidR="00E17FA0">
              <w:rPr>
                <w:noProof/>
                <w:webHidden/>
              </w:rPr>
              <w:fldChar w:fldCharType="end"/>
            </w:r>
          </w:hyperlink>
        </w:p>
        <w:p w14:paraId="301CD38B" w14:textId="0B6AED10" w:rsidR="00E17FA0" w:rsidRDefault="00000000">
          <w:pPr>
            <w:pStyle w:val="TOC2"/>
            <w:tabs>
              <w:tab w:val="right" w:leader="dot" w:pos="9016"/>
            </w:tabs>
            <w:rPr>
              <w:rFonts w:eastAsiaTheme="minorEastAsia" w:cstheme="minorBidi"/>
              <w:i w:val="0"/>
              <w:iCs w:val="0"/>
              <w:noProof/>
              <w:sz w:val="24"/>
              <w:szCs w:val="24"/>
              <w:lang w:eastAsia="ja-JP"/>
            </w:rPr>
          </w:pPr>
          <w:hyperlink w:anchor="_Toc115264571" w:history="1">
            <w:r w:rsidR="00E17FA0" w:rsidRPr="00BA277E">
              <w:rPr>
                <w:rStyle w:val="Hyperlink"/>
                <w:rFonts w:ascii="Times New Roman" w:eastAsiaTheme="majorEastAsia" w:hAnsi="Times New Roman"/>
                <w:bCs/>
                <w:noProof/>
              </w:rPr>
              <w:t>Covariates</w:t>
            </w:r>
            <w:r w:rsidR="00E17FA0">
              <w:rPr>
                <w:noProof/>
                <w:webHidden/>
              </w:rPr>
              <w:tab/>
            </w:r>
            <w:r w:rsidR="00E17FA0">
              <w:rPr>
                <w:noProof/>
                <w:webHidden/>
              </w:rPr>
              <w:fldChar w:fldCharType="begin"/>
            </w:r>
            <w:r w:rsidR="00E17FA0">
              <w:rPr>
                <w:noProof/>
                <w:webHidden/>
              </w:rPr>
              <w:instrText xml:space="preserve"> PAGEREF _Toc115264571 \h </w:instrText>
            </w:r>
            <w:r w:rsidR="00E17FA0">
              <w:rPr>
                <w:noProof/>
                <w:webHidden/>
              </w:rPr>
            </w:r>
            <w:r w:rsidR="00E17FA0">
              <w:rPr>
                <w:noProof/>
                <w:webHidden/>
              </w:rPr>
              <w:fldChar w:fldCharType="separate"/>
            </w:r>
            <w:r w:rsidR="00E17FA0">
              <w:rPr>
                <w:noProof/>
                <w:webHidden/>
              </w:rPr>
              <w:t>2</w:t>
            </w:r>
            <w:r w:rsidR="00E17FA0">
              <w:rPr>
                <w:noProof/>
                <w:webHidden/>
              </w:rPr>
              <w:fldChar w:fldCharType="end"/>
            </w:r>
          </w:hyperlink>
        </w:p>
        <w:p w14:paraId="5CEC5110" w14:textId="6747344D" w:rsidR="00E17FA0" w:rsidRDefault="00000000">
          <w:pPr>
            <w:pStyle w:val="TOC2"/>
            <w:tabs>
              <w:tab w:val="right" w:leader="dot" w:pos="9016"/>
            </w:tabs>
            <w:rPr>
              <w:rFonts w:eastAsiaTheme="minorEastAsia" w:cstheme="minorBidi"/>
              <w:i w:val="0"/>
              <w:iCs w:val="0"/>
              <w:noProof/>
              <w:sz w:val="24"/>
              <w:szCs w:val="24"/>
              <w:lang w:eastAsia="ja-JP"/>
            </w:rPr>
          </w:pPr>
          <w:hyperlink w:anchor="_Toc115264572" w:history="1">
            <w:r w:rsidR="00E17FA0" w:rsidRPr="00BA277E">
              <w:rPr>
                <w:rStyle w:val="Hyperlink"/>
                <w:rFonts w:ascii="Times New Roman" w:eastAsiaTheme="majorEastAsia" w:hAnsi="Times New Roman"/>
                <w:bCs/>
                <w:noProof/>
              </w:rPr>
              <w:t>Propensity score matching and covariates</w:t>
            </w:r>
            <w:r w:rsidR="00E17FA0">
              <w:rPr>
                <w:noProof/>
                <w:webHidden/>
              </w:rPr>
              <w:tab/>
            </w:r>
            <w:r w:rsidR="00E17FA0">
              <w:rPr>
                <w:noProof/>
                <w:webHidden/>
              </w:rPr>
              <w:fldChar w:fldCharType="begin"/>
            </w:r>
            <w:r w:rsidR="00E17FA0">
              <w:rPr>
                <w:noProof/>
                <w:webHidden/>
              </w:rPr>
              <w:instrText xml:space="preserve"> PAGEREF _Toc115264572 \h </w:instrText>
            </w:r>
            <w:r w:rsidR="00E17FA0">
              <w:rPr>
                <w:noProof/>
                <w:webHidden/>
              </w:rPr>
            </w:r>
            <w:r w:rsidR="00E17FA0">
              <w:rPr>
                <w:noProof/>
                <w:webHidden/>
              </w:rPr>
              <w:fldChar w:fldCharType="separate"/>
            </w:r>
            <w:r w:rsidR="00E17FA0">
              <w:rPr>
                <w:noProof/>
                <w:webHidden/>
              </w:rPr>
              <w:t>2</w:t>
            </w:r>
            <w:r w:rsidR="00E17FA0">
              <w:rPr>
                <w:noProof/>
                <w:webHidden/>
              </w:rPr>
              <w:fldChar w:fldCharType="end"/>
            </w:r>
          </w:hyperlink>
        </w:p>
        <w:p w14:paraId="70EEBD48" w14:textId="4335B86F" w:rsidR="00E17FA0" w:rsidRDefault="00000000">
          <w:pPr>
            <w:pStyle w:val="TOC2"/>
            <w:tabs>
              <w:tab w:val="right" w:leader="dot" w:pos="9016"/>
            </w:tabs>
            <w:rPr>
              <w:rFonts w:eastAsiaTheme="minorEastAsia" w:cstheme="minorBidi"/>
              <w:i w:val="0"/>
              <w:iCs w:val="0"/>
              <w:noProof/>
              <w:sz w:val="24"/>
              <w:szCs w:val="24"/>
              <w:lang w:eastAsia="ja-JP"/>
            </w:rPr>
          </w:pPr>
          <w:hyperlink w:anchor="_Toc115264573" w:history="1">
            <w:r w:rsidR="00E17FA0" w:rsidRPr="00BA277E">
              <w:rPr>
                <w:rStyle w:val="Hyperlink"/>
                <w:rFonts w:ascii="Times New Roman" w:eastAsiaTheme="majorEastAsia" w:hAnsi="Times New Roman"/>
                <w:bCs/>
                <w:noProof/>
              </w:rPr>
              <w:t>Missing data and multiple imputation</w:t>
            </w:r>
            <w:r w:rsidR="00E17FA0">
              <w:rPr>
                <w:noProof/>
                <w:webHidden/>
              </w:rPr>
              <w:tab/>
            </w:r>
            <w:r w:rsidR="00E17FA0">
              <w:rPr>
                <w:noProof/>
                <w:webHidden/>
              </w:rPr>
              <w:fldChar w:fldCharType="begin"/>
            </w:r>
            <w:r w:rsidR="00E17FA0">
              <w:rPr>
                <w:noProof/>
                <w:webHidden/>
              </w:rPr>
              <w:instrText xml:space="preserve"> PAGEREF _Toc115264573 \h </w:instrText>
            </w:r>
            <w:r w:rsidR="00E17FA0">
              <w:rPr>
                <w:noProof/>
                <w:webHidden/>
              </w:rPr>
            </w:r>
            <w:r w:rsidR="00E17FA0">
              <w:rPr>
                <w:noProof/>
                <w:webHidden/>
              </w:rPr>
              <w:fldChar w:fldCharType="separate"/>
            </w:r>
            <w:r w:rsidR="00E17FA0">
              <w:rPr>
                <w:noProof/>
                <w:webHidden/>
              </w:rPr>
              <w:t>2</w:t>
            </w:r>
            <w:r w:rsidR="00E17FA0">
              <w:rPr>
                <w:noProof/>
                <w:webHidden/>
              </w:rPr>
              <w:fldChar w:fldCharType="end"/>
            </w:r>
          </w:hyperlink>
        </w:p>
        <w:p w14:paraId="11E077A2" w14:textId="6F8D88BC" w:rsidR="00E17FA0" w:rsidRDefault="00000000">
          <w:pPr>
            <w:pStyle w:val="TOC2"/>
            <w:tabs>
              <w:tab w:val="right" w:leader="dot" w:pos="9016"/>
            </w:tabs>
            <w:rPr>
              <w:rFonts w:eastAsiaTheme="minorEastAsia" w:cstheme="minorBidi"/>
              <w:i w:val="0"/>
              <w:iCs w:val="0"/>
              <w:noProof/>
              <w:sz w:val="24"/>
              <w:szCs w:val="24"/>
              <w:lang w:eastAsia="ja-JP"/>
            </w:rPr>
          </w:pPr>
          <w:hyperlink w:anchor="_Toc115264574" w:history="1">
            <w:r w:rsidR="00E17FA0" w:rsidRPr="00BA277E">
              <w:rPr>
                <w:rStyle w:val="Hyperlink"/>
                <w:rFonts w:ascii="Times New Roman" w:eastAsiaTheme="majorEastAsia" w:hAnsi="Times New Roman"/>
                <w:noProof/>
              </w:rPr>
              <w:t>Benefit and harm analysis</w:t>
            </w:r>
            <w:r w:rsidR="00E17FA0">
              <w:rPr>
                <w:noProof/>
                <w:webHidden/>
              </w:rPr>
              <w:tab/>
            </w:r>
            <w:r w:rsidR="00E17FA0">
              <w:rPr>
                <w:noProof/>
                <w:webHidden/>
              </w:rPr>
              <w:fldChar w:fldCharType="begin"/>
            </w:r>
            <w:r w:rsidR="00E17FA0">
              <w:rPr>
                <w:noProof/>
                <w:webHidden/>
              </w:rPr>
              <w:instrText xml:space="preserve"> PAGEREF _Toc115264574 \h </w:instrText>
            </w:r>
            <w:r w:rsidR="00E17FA0">
              <w:rPr>
                <w:noProof/>
                <w:webHidden/>
              </w:rPr>
            </w:r>
            <w:r w:rsidR="00E17FA0">
              <w:rPr>
                <w:noProof/>
                <w:webHidden/>
              </w:rPr>
              <w:fldChar w:fldCharType="separate"/>
            </w:r>
            <w:r w:rsidR="00E17FA0">
              <w:rPr>
                <w:noProof/>
                <w:webHidden/>
              </w:rPr>
              <w:t>3</w:t>
            </w:r>
            <w:r w:rsidR="00E17FA0">
              <w:rPr>
                <w:noProof/>
                <w:webHidden/>
              </w:rPr>
              <w:fldChar w:fldCharType="end"/>
            </w:r>
          </w:hyperlink>
        </w:p>
        <w:p w14:paraId="6B5A3AB8" w14:textId="35093F35" w:rsidR="00E17FA0" w:rsidRDefault="00000000" w:rsidP="008260B7">
          <w:pPr>
            <w:pStyle w:val="TOC1"/>
            <w:rPr>
              <w:rFonts w:eastAsiaTheme="minorEastAsia" w:cstheme="minorBidi"/>
              <w:noProof/>
              <w:sz w:val="24"/>
              <w:szCs w:val="24"/>
              <w:lang w:eastAsia="ja-JP"/>
            </w:rPr>
          </w:pPr>
          <w:hyperlink w:anchor="_Toc115264575" w:history="1">
            <w:r w:rsidR="00E17FA0" w:rsidRPr="00BA277E">
              <w:rPr>
                <w:rStyle w:val="Hyperlink"/>
                <w:rFonts w:ascii="Times New Roman" w:eastAsiaTheme="majorEastAsia" w:hAnsi="Times New Roman"/>
                <w:noProof/>
              </w:rPr>
              <w:t>Part 2 – Additional Results</w:t>
            </w:r>
            <w:r w:rsidR="00E17FA0">
              <w:rPr>
                <w:noProof/>
                <w:webHidden/>
              </w:rPr>
              <w:tab/>
            </w:r>
            <w:r w:rsidR="00E17FA0">
              <w:rPr>
                <w:noProof/>
                <w:webHidden/>
              </w:rPr>
              <w:fldChar w:fldCharType="begin"/>
            </w:r>
            <w:r w:rsidR="00E17FA0">
              <w:rPr>
                <w:noProof/>
                <w:webHidden/>
              </w:rPr>
              <w:instrText xml:space="preserve"> PAGEREF _Toc115264575 \h </w:instrText>
            </w:r>
            <w:r w:rsidR="00E17FA0">
              <w:rPr>
                <w:noProof/>
                <w:webHidden/>
              </w:rPr>
            </w:r>
            <w:r w:rsidR="00E17FA0">
              <w:rPr>
                <w:noProof/>
                <w:webHidden/>
              </w:rPr>
              <w:fldChar w:fldCharType="separate"/>
            </w:r>
            <w:r w:rsidR="00E17FA0">
              <w:rPr>
                <w:noProof/>
                <w:webHidden/>
              </w:rPr>
              <w:t>4</w:t>
            </w:r>
            <w:r w:rsidR="00E17FA0">
              <w:rPr>
                <w:noProof/>
                <w:webHidden/>
              </w:rPr>
              <w:fldChar w:fldCharType="end"/>
            </w:r>
          </w:hyperlink>
        </w:p>
        <w:p w14:paraId="7F8B9FDF" w14:textId="74174471" w:rsidR="00E17FA0" w:rsidRDefault="00000000">
          <w:pPr>
            <w:pStyle w:val="TOC2"/>
            <w:tabs>
              <w:tab w:val="right" w:leader="dot" w:pos="9016"/>
            </w:tabs>
            <w:rPr>
              <w:rFonts w:eastAsiaTheme="minorEastAsia" w:cstheme="minorBidi"/>
              <w:i w:val="0"/>
              <w:iCs w:val="0"/>
              <w:noProof/>
              <w:sz w:val="24"/>
              <w:szCs w:val="24"/>
              <w:lang w:eastAsia="ja-JP"/>
            </w:rPr>
          </w:pPr>
          <w:hyperlink w:anchor="_Toc115264576" w:history="1">
            <w:r w:rsidR="00E17FA0" w:rsidRPr="00BA277E">
              <w:rPr>
                <w:rStyle w:val="Hyperlink"/>
                <w:rFonts w:ascii="Times New Roman" w:eastAsiaTheme="majorEastAsia" w:hAnsi="Times New Roman"/>
                <w:noProof/>
              </w:rPr>
              <w:t>Supplementary Table 1. Previous observational studies reporting risk and benefit of direct oral anticoagulants in atrial fibrillation patients across body mass index categories</w:t>
            </w:r>
            <w:r w:rsidR="00E17FA0">
              <w:rPr>
                <w:noProof/>
                <w:webHidden/>
              </w:rPr>
              <w:tab/>
            </w:r>
            <w:r w:rsidR="00E17FA0">
              <w:rPr>
                <w:noProof/>
                <w:webHidden/>
              </w:rPr>
              <w:fldChar w:fldCharType="begin"/>
            </w:r>
            <w:r w:rsidR="00E17FA0">
              <w:rPr>
                <w:noProof/>
                <w:webHidden/>
              </w:rPr>
              <w:instrText xml:space="preserve"> PAGEREF _Toc115264576 \h </w:instrText>
            </w:r>
            <w:r w:rsidR="00E17FA0">
              <w:rPr>
                <w:noProof/>
                <w:webHidden/>
              </w:rPr>
            </w:r>
            <w:r w:rsidR="00E17FA0">
              <w:rPr>
                <w:noProof/>
                <w:webHidden/>
              </w:rPr>
              <w:fldChar w:fldCharType="separate"/>
            </w:r>
            <w:r w:rsidR="00E17FA0">
              <w:rPr>
                <w:noProof/>
                <w:webHidden/>
              </w:rPr>
              <w:t>4</w:t>
            </w:r>
            <w:r w:rsidR="00E17FA0">
              <w:rPr>
                <w:noProof/>
                <w:webHidden/>
              </w:rPr>
              <w:fldChar w:fldCharType="end"/>
            </w:r>
          </w:hyperlink>
        </w:p>
        <w:p w14:paraId="2A81381B" w14:textId="3233BDC1" w:rsidR="00E17FA0" w:rsidRDefault="00000000">
          <w:pPr>
            <w:pStyle w:val="TOC2"/>
            <w:tabs>
              <w:tab w:val="right" w:leader="dot" w:pos="9016"/>
            </w:tabs>
            <w:rPr>
              <w:rFonts w:eastAsiaTheme="minorEastAsia" w:cstheme="minorBidi"/>
              <w:i w:val="0"/>
              <w:iCs w:val="0"/>
              <w:noProof/>
              <w:sz w:val="24"/>
              <w:szCs w:val="24"/>
              <w:lang w:eastAsia="ja-JP"/>
            </w:rPr>
          </w:pPr>
          <w:hyperlink w:anchor="_Toc115264577" w:history="1">
            <w:r w:rsidR="00E17FA0" w:rsidRPr="00BA277E">
              <w:rPr>
                <w:rStyle w:val="Hyperlink"/>
                <w:rFonts w:ascii="Times New Roman" w:eastAsiaTheme="majorEastAsia" w:hAnsi="Times New Roman"/>
                <w:noProof/>
              </w:rPr>
              <w:t>Supplementary Table 2.  Baseline characteristics in whole cohort by oral anticoagulant type</w:t>
            </w:r>
            <w:r w:rsidR="00E17FA0">
              <w:rPr>
                <w:noProof/>
                <w:webHidden/>
              </w:rPr>
              <w:tab/>
            </w:r>
            <w:r w:rsidR="00E17FA0">
              <w:rPr>
                <w:noProof/>
                <w:webHidden/>
              </w:rPr>
              <w:fldChar w:fldCharType="begin"/>
            </w:r>
            <w:r w:rsidR="00E17FA0">
              <w:rPr>
                <w:noProof/>
                <w:webHidden/>
              </w:rPr>
              <w:instrText xml:space="preserve"> PAGEREF _Toc115264577 \h </w:instrText>
            </w:r>
            <w:r w:rsidR="00E17FA0">
              <w:rPr>
                <w:noProof/>
                <w:webHidden/>
              </w:rPr>
            </w:r>
            <w:r w:rsidR="00E17FA0">
              <w:rPr>
                <w:noProof/>
                <w:webHidden/>
              </w:rPr>
              <w:fldChar w:fldCharType="separate"/>
            </w:r>
            <w:r w:rsidR="00E17FA0">
              <w:rPr>
                <w:noProof/>
                <w:webHidden/>
              </w:rPr>
              <w:t>6</w:t>
            </w:r>
            <w:r w:rsidR="00E17FA0">
              <w:rPr>
                <w:noProof/>
                <w:webHidden/>
              </w:rPr>
              <w:fldChar w:fldCharType="end"/>
            </w:r>
          </w:hyperlink>
        </w:p>
        <w:p w14:paraId="3A5234A8" w14:textId="2A33BDCE" w:rsidR="00E17FA0" w:rsidRDefault="00000000">
          <w:pPr>
            <w:pStyle w:val="TOC2"/>
            <w:tabs>
              <w:tab w:val="right" w:leader="dot" w:pos="9016"/>
            </w:tabs>
            <w:rPr>
              <w:rFonts w:eastAsiaTheme="minorEastAsia" w:cstheme="minorBidi"/>
              <w:i w:val="0"/>
              <w:iCs w:val="0"/>
              <w:noProof/>
              <w:sz w:val="24"/>
              <w:szCs w:val="24"/>
              <w:lang w:eastAsia="ja-JP"/>
            </w:rPr>
          </w:pPr>
          <w:hyperlink w:anchor="_Toc115264578" w:history="1">
            <w:r w:rsidR="00E17FA0" w:rsidRPr="00BA277E">
              <w:rPr>
                <w:rStyle w:val="Hyperlink"/>
                <w:rFonts w:ascii="Times New Roman" w:eastAsiaTheme="majorEastAsia" w:hAnsi="Times New Roman"/>
                <w:noProof/>
              </w:rPr>
              <w:t>Supplementary Table 3.  Baseline characteristics before matching, by BMI and oral anticoagulant type</w:t>
            </w:r>
            <w:r w:rsidR="00E17FA0">
              <w:rPr>
                <w:noProof/>
                <w:webHidden/>
              </w:rPr>
              <w:tab/>
            </w:r>
            <w:r w:rsidR="00E17FA0">
              <w:rPr>
                <w:noProof/>
                <w:webHidden/>
              </w:rPr>
              <w:fldChar w:fldCharType="begin"/>
            </w:r>
            <w:r w:rsidR="00E17FA0">
              <w:rPr>
                <w:noProof/>
                <w:webHidden/>
              </w:rPr>
              <w:instrText xml:space="preserve"> PAGEREF _Toc115264578 \h </w:instrText>
            </w:r>
            <w:r w:rsidR="00E17FA0">
              <w:rPr>
                <w:noProof/>
                <w:webHidden/>
              </w:rPr>
            </w:r>
            <w:r w:rsidR="00E17FA0">
              <w:rPr>
                <w:noProof/>
                <w:webHidden/>
              </w:rPr>
              <w:fldChar w:fldCharType="separate"/>
            </w:r>
            <w:r w:rsidR="00E17FA0">
              <w:rPr>
                <w:noProof/>
                <w:webHidden/>
              </w:rPr>
              <w:t>7</w:t>
            </w:r>
            <w:r w:rsidR="00E17FA0">
              <w:rPr>
                <w:noProof/>
                <w:webHidden/>
              </w:rPr>
              <w:fldChar w:fldCharType="end"/>
            </w:r>
          </w:hyperlink>
        </w:p>
        <w:p w14:paraId="7EBAEA7E" w14:textId="034F38C8" w:rsidR="00E17FA0" w:rsidRDefault="00000000">
          <w:pPr>
            <w:pStyle w:val="TOC2"/>
            <w:tabs>
              <w:tab w:val="right" w:leader="dot" w:pos="9016"/>
            </w:tabs>
            <w:rPr>
              <w:rFonts w:eastAsiaTheme="minorEastAsia" w:cstheme="minorBidi"/>
              <w:i w:val="0"/>
              <w:iCs w:val="0"/>
              <w:noProof/>
              <w:sz w:val="24"/>
              <w:szCs w:val="24"/>
              <w:lang w:eastAsia="ja-JP"/>
            </w:rPr>
          </w:pPr>
          <w:hyperlink w:anchor="_Toc115264579" w:history="1">
            <w:r w:rsidR="00E17FA0" w:rsidRPr="00BA277E">
              <w:rPr>
                <w:rStyle w:val="Hyperlink"/>
                <w:rFonts w:ascii="Times New Roman" w:eastAsiaTheme="majorEastAsia" w:hAnsi="Times New Roman"/>
                <w:noProof/>
              </w:rPr>
              <w:t>Supplementary Table 4. Coefficients in the propensity matching model</w:t>
            </w:r>
            <w:r w:rsidR="00E17FA0">
              <w:rPr>
                <w:noProof/>
                <w:webHidden/>
              </w:rPr>
              <w:tab/>
            </w:r>
            <w:r w:rsidR="00E17FA0">
              <w:rPr>
                <w:noProof/>
                <w:webHidden/>
              </w:rPr>
              <w:fldChar w:fldCharType="begin"/>
            </w:r>
            <w:r w:rsidR="00E17FA0">
              <w:rPr>
                <w:noProof/>
                <w:webHidden/>
              </w:rPr>
              <w:instrText xml:space="preserve"> PAGEREF _Toc115264579 \h </w:instrText>
            </w:r>
            <w:r w:rsidR="00E17FA0">
              <w:rPr>
                <w:noProof/>
                <w:webHidden/>
              </w:rPr>
            </w:r>
            <w:r w:rsidR="00E17FA0">
              <w:rPr>
                <w:noProof/>
                <w:webHidden/>
              </w:rPr>
              <w:fldChar w:fldCharType="separate"/>
            </w:r>
            <w:r w:rsidR="00E17FA0">
              <w:rPr>
                <w:noProof/>
                <w:webHidden/>
              </w:rPr>
              <w:t>9</w:t>
            </w:r>
            <w:r w:rsidR="00E17FA0">
              <w:rPr>
                <w:noProof/>
                <w:webHidden/>
              </w:rPr>
              <w:fldChar w:fldCharType="end"/>
            </w:r>
          </w:hyperlink>
        </w:p>
        <w:p w14:paraId="63C2DF54" w14:textId="1DCDADE5" w:rsidR="00E17FA0" w:rsidRDefault="00000000">
          <w:pPr>
            <w:pStyle w:val="TOC2"/>
            <w:tabs>
              <w:tab w:val="right" w:leader="dot" w:pos="9016"/>
            </w:tabs>
            <w:rPr>
              <w:rFonts w:eastAsiaTheme="minorEastAsia" w:cstheme="minorBidi"/>
              <w:i w:val="0"/>
              <w:iCs w:val="0"/>
              <w:noProof/>
              <w:sz w:val="24"/>
              <w:szCs w:val="24"/>
              <w:lang w:eastAsia="ja-JP"/>
            </w:rPr>
          </w:pPr>
          <w:hyperlink w:anchor="_Toc115264580" w:history="1">
            <w:r w:rsidR="00E17FA0" w:rsidRPr="00BA277E">
              <w:rPr>
                <w:rStyle w:val="Hyperlink"/>
                <w:rFonts w:ascii="Times New Roman" w:eastAsiaTheme="majorEastAsia" w:hAnsi="Times New Roman"/>
                <w:noProof/>
              </w:rPr>
              <w:t>Supplementary Table 5. Standardized differences before and after propensity-matching</w:t>
            </w:r>
            <w:r w:rsidR="00E17FA0">
              <w:rPr>
                <w:noProof/>
                <w:webHidden/>
              </w:rPr>
              <w:tab/>
            </w:r>
            <w:r w:rsidR="00E17FA0">
              <w:rPr>
                <w:noProof/>
                <w:webHidden/>
              </w:rPr>
              <w:fldChar w:fldCharType="begin"/>
            </w:r>
            <w:r w:rsidR="00E17FA0">
              <w:rPr>
                <w:noProof/>
                <w:webHidden/>
              </w:rPr>
              <w:instrText xml:space="preserve"> PAGEREF _Toc115264580 \h </w:instrText>
            </w:r>
            <w:r w:rsidR="00E17FA0">
              <w:rPr>
                <w:noProof/>
                <w:webHidden/>
              </w:rPr>
            </w:r>
            <w:r w:rsidR="00E17FA0">
              <w:rPr>
                <w:noProof/>
                <w:webHidden/>
              </w:rPr>
              <w:fldChar w:fldCharType="separate"/>
            </w:r>
            <w:r w:rsidR="00E17FA0">
              <w:rPr>
                <w:noProof/>
                <w:webHidden/>
              </w:rPr>
              <w:t>10</w:t>
            </w:r>
            <w:r w:rsidR="00E17FA0">
              <w:rPr>
                <w:noProof/>
                <w:webHidden/>
              </w:rPr>
              <w:fldChar w:fldCharType="end"/>
            </w:r>
          </w:hyperlink>
        </w:p>
        <w:p w14:paraId="45FE8796" w14:textId="6671D0BC" w:rsidR="00E17FA0" w:rsidRDefault="00000000">
          <w:pPr>
            <w:pStyle w:val="TOC2"/>
            <w:tabs>
              <w:tab w:val="right" w:leader="dot" w:pos="9016"/>
            </w:tabs>
            <w:rPr>
              <w:rFonts w:eastAsiaTheme="minorEastAsia" w:cstheme="minorBidi"/>
              <w:i w:val="0"/>
              <w:iCs w:val="0"/>
              <w:noProof/>
              <w:sz w:val="24"/>
              <w:szCs w:val="24"/>
              <w:lang w:eastAsia="ja-JP"/>
            </w:rPr>
          </w:pPr>
          <w:hyperlink w:anchor="_Toc115264581" w:history="1">
            <w:r w:rsidR="00E17FA0" w:rsidRPr="00BA277E">
              <w:rPr>
                <w:rStyle w:val="Hyperlink"/>
                <w:rFonts w:ascii="Times New Roman" w:eastAsiaTheme="majorEastAsia" w:hAnsi="Times New Roman"/>
                <w:noProof/>
              </w:rPr>
              <w:t>Supplementary Table 6. Number of events by body mass index categories</w:t>
            </w:r>
            <w:r w:rsidR="00E17FA0">
              <w:rPr>
                <w:noProof/>
                <w:webHidden/>
              </w:rPr>
              <w:tab/>
            </w:r>
            <w:r w:rsidR="00E17FA0">
              <w:rPr>
                <w:noProof/>
                <w:webHidden/>
              </w:rPr>
              <w:fldChar w:fldCharType="begin"/>
            </w:r>
            <w:r w:rsidR="00E17FA0">
              <w:rPr>
                <w:noProof/>
                <w:webHidden/>
              </w:rPr>
              <w:instrText xml:space="preserve"> PAGEREF _Toc115264581 \h </w:instrText>
            </w:r>
            <w:r w:rsidR="00E17FA0">
              <w:rPr>
                <w:noProof/>
                <w:webHidden/>
              </w:rPr>
            </w:r>
            <w:r w:rsidR="00E17FA0">
              <w:rPr>
                <w:noProof/>
                <w:webHidden/>
              </w:rPr>
              <w:fldChar w:fldCharType="separate"/>
            </w:r>
            <w:r w:rsidR="00E17FA0">
              <w:rPr>
                <w:noProof/>
                <w:webHidden/>
              </w:rPr>
              <w:t>12</w:t>
            </w:r>
            <w:r w:rsidR="00E17FA0">
              <w:rPr>
                <w:noProof/>
                <w:webHidden/>
              </w:rPr>
              <w:fldChar w:fldCharType="end"/>
            </w:r>
          </w:hyperlink>
        </w:p>
        <w:p w14:paraId="50A458D0" w14:textId="636F68AE" w:rsidR="00E17FA0" w:rsidRDefault="00000000">
          <w:pPr>
            <w:pStyle w:val="TOC2"/>
            <w:tabs>
              <w:tab w:val="right" w:leader="dot" w:pos="9016"/>
            </w:tabs>
            <w:rPr>
              <w:rFonts w:eastAsiaTheme="minorEastAsia" w:cstheme="minorBidi"/>
              <w:i w:val="0"/>
              <w:iCs w:val="0"/>
              <w:noProof/>
              <w:sz w:val="24"/>
              <w:szCs w:val="24"/>
              <w:lang w:eastAsia="ja-JP"/>
            </w:rPr>
          </w:pPr>
          <w:hyperlink w:anchor="_Toc115264582" w:history="1">
            <w:r w:rsidR="00E17FA0" w:rsidRPr="00BA277E">
              <w:rPr>
                <w:rStyle w:val="Hyperlink"/>
                <w:rFonts w:ascii="Times New Roman" w:eastAsiaTheme="majorEastAsia" w:hAnsi="Times New Roman"/>
                <w:noProof/>
              </w:rPr>
              <w:t>Supplementary Table 7. Baseline characteristics in patients with CHA</w:t>
            </w:r>
            <w:r w:rsidR="00E17FA0" w:rsidRPr="00BA277E">
              <w:rPr>
                <w:rStyle w:val="Hyperlink"/>
                <w:rFonts w:ascii="Times New Roman" w:eastAsiaTheme="majorEastAsia" w:hAnsi="Times New Roman"/>
                <w:noProof/>
                <w:vertAlign w:val="subscript"/>
              </w:rPr>
              <w:t>2</w:t>
            </w:r>
            <w:r w:rsidR="00E17FA0" w:rsidRPr="00BA277E">
              <w:rPr>
                <w:rStyle w:val="Hyperlink"/>
                <w:rFonts w:ascii="Times New Roman" w:eastAsiaTheme="majorEastAsia" w:hAnsi="Times New Roman"/>
                <w:noProof/>
              </w:rPr>
              <w:t>DS</w:t>
            </w:r>
            <w:r w:rsidR="00E17FA0" w:rsidRPr="00BA277E">
              <w:rPr>
                <w:rStyle w:val="Hyperlink"/>
                <w:rFonts w:ascii="Times New Roman" w:eastAsiaTheme="majorEastAsia" w:hAnsi="Times New Roman"/>
                <w:noProof/>
                <w:vertAlign w:val="subscript"/>
              </w:rPr>
              <w:t>2</w:t>
            </w:r>
            <w:r w:rsidR="00E17FA0" w:rsidRPr="00BA277E">
              <w:rPr>
                <w:rStyle w:val="Hyperlink"/>
                <w:rFonts w:ascii="Times New Roman" w:eastAsiaTheme="majorEastAsia" w:hAnsi="Times New Roman"/>
                <w:noProof/>
              </w:rPr>
              <w:t>-VAS</w:t>
            </w:r>
            <w:r w:rsidR="00E17FA0" w:rsidRPr="00BA277E">
              <w:rPr>
                <w:rStyle w:val="Hyperlink"/>
                <w:rFonts w:ascii="Times New Roman" w:eastAsiaTheme="majorEastAsia" w:hAnsi="Times New Roman"/>
                <w:noProof/>
                <w:vertAlign w:val="subscript"/>
              </w:rPr>
              <w:t>C</w:t>
            </w:r>
            <w:r w:rsidR="00E17FA0" w:rsidRPr="00BA277E">
              <w:rPr>
                <w:rStyle w:val="Hyperlink"/>
                <w:rFonts w:ascii="Times New Roman" w:eastAsiaTheme="majorEastAsia" w:hAnsi="Times New Roman"/>
                <w:noProof/>
              </w:rPr>
              <w:t xml:space="preserve"> score ≥ 2 in women and ≥ 1 in men stratified by body mass index and oral anticoagulant type at the study entry after propensity score matching</w:t>
            </w:r>
            <w:r w:rsidR="00E17FA0">
              <w:rPr>
                <w:noProof/>
                <w:webHidden/>
              </w:rPr>
              <w:tab/>
            </w:r>
            <w:r w:rsidR="00E17FA0">
              <w:rPr>
                <w:noProof/>
                <w:webHidden/>
              </w:rPr>
              <w:fldChar w:fldCharType="begin"/>
            </w:r>
            <w:r w:rsidR="00E17FA0">
              <w:rPr>
                <w:noProof/>
                <w:webHidden/>
              </w:rPr>
              <w:instrText xml:space="preserve"> PAGEREF _Toc115264582 \h </w:instrText>
            </w:r>
            <w:r w:rsidR="00E17FA0">
              <w:rPr>
                <w:noProof/>
                <w:webHidden/>
              </w:rPr>
            </w:r>
            <w:r w:rsidR="00E17FA0">
              <w:rPr>
                <w:noProof/>
                <w:webHidden/>
              </w:rPr>
              <w:fldChar w:fldCharType="separate"/>
            </w:r>
            <w:r w:rsidR="00E17FA0">
              <w:rPr>
                <w:noProof/>
                <w:webHidden/>
              </w:rPr>
              <w:t>13</w:t>
            </w:r>
            <w:r w:rsidR="00E17FA0">
              <w:rPr>
                <w:noProof/>
                <w:webHidden/>
              </w:rPr>
              <w:fldChar w:fldCharType="end"/>
            </w:r>
          </w:hyperlink>
        </w:p>
        <w:p w14:paraId="4BEFFCCD" w14:textId="0FE6044F" w:rsidR="00E17FA0" w:rsidRDefault="00000000">
          <w:pPr>
            <w:pStyle w:val="TOC2"/>
            <w:tabs>
              <w:tab w:val="right" w:leader="dot" w:pos="9016"/>
            </w:tabs>
            <w:rPr>
              <w:rFonts w:eastAsiaTheme="minorEastAsia" w:cstheme="minorBidi"/>
              <w:i w:val="0"/>
              <w:iCs w:val="0"/>
              <w:noProof/>
              <w:sz w:val="24"/>
              <w:szCs w:val="24"/>
              <w:lang w:eastAsia="ja-JP"/>
            </w:rPr>
          </w:pPr>
          <w:hyperlink w:anchor="_Toc115264583" w:history="1">
            <w:r w:rsidR="00E17FA0" w:rsidRPr="00BA277E">
              <w:rPr>
                <w:rStyle w:val="Hyperlink"/>
                <w:rFonts w:ascii="Times New Roman" w:eastAsiaTheme="majorEastAsia" w:hAnsi="Times New Roman"/>
                <w:noProof/>
              </w:rPr>
              <w:t>Supplementary Table 8. Baseline characteristics on lower and standard doses for direct oral anticoagulants</w:t>
            </w:r>
            <w:r w:rsidR="00E17FA0">
              <w:rPr>
                <w:noProof/>
                <w:webHidden/>
              </w:rPr>
              <w:tab/>
            </w:r>
            <w:r w:rsidR="00E17FA0">
              <w:rPr>
                <w:noProof/>
                <w:webHidden/>
              </w:rPr>
              <w:fldChar w:fldCharType="begin"/>
            </w:r>
            <w:r w:rsidR="00E17FA0">
              <w:rPr>
                <w:noProof/>
                <w:webHidden/>
              </w:rPr>
              <w:instrText xml:space="preserve"> PAGEREF _Toc115264583 \h </w:instrText>
            </w:r>
            <w:r w:rsidR="00E17FA0">
              <w:rPr>
                <w:noProof/>
                <w:webHidden/>
              </w:rPr>
            </w:r>
            <w:r w:rsidR="00E17FA0">
              <w:rPr>
                <w:noProof/>
                <w:webHidden/>
              </w:rPr>
              <w:fldChar w:fldCharType="separate"/>
            </w:r>
            <w:r w:rsidR="00E17FA0">
              <w:rPr>
                <w:noProof/>
                <w:webHidden/>
              </w:rPr>
              <w:t>15</w:t>
            </w:r>
            <w:r w:rsidR="00E17FA0">
              <w:rPr>
                <w:noProof/>
                <w:webHidden/>
              </w:rPr>
              <w:fldChar w:fldCharType="end"/>
            </w:r>
          </w:hyperlink>
        </w:p>
        <w:p w14:paraId="50C22B20" w14:textId="77B78BF4" w:rsidR="00E17FA0" w:rsidRDefault="00000000">
          <w:pPr>
            <w:pStyle w:val="TOC2"/>
            <w:tabs>
              <w:tab w:val="right" w:leader="dot" w:pos="9016"/>
            </w:tabs>
            <w:rPr>
              <w:rFonts w:eastAsiaTheme="minorEastAsia" w:cstheme="minorBidi"/>
              <w:i w:val="0"/>
              <w:iCs w:val="0"/>
              <w:noProof/>
              <w:sz w:val="24"/>
              <w:szCs w:val="24"/>
              <w:lang w:eastAsia="ja-JP"/>
            </w:rPr>
          </w:pPr>
          <w:hyperlink w:anchor="_Toc115264584" w:history="1">
            <w:r w:rsidR="00E17FA0" w:rsidRPr="00BA277E">
              <w:rPr>
                <w:rStyle w:val="Hyperlink"/>
                <w:rFonts w:ascii="Times New Roman" w:eastAsiaTheme="majorEastAsia" w:hAnsi="Times New Roman"/>
                <w:noProof/>
              </w:rPr>
              <w:t>Supplementary Table 9. Baseline characteristics stratified by the index date and oral anticoagulant type</w:t>
            </w:r>
            <w:r w:rsidR="00E17FA0">
              <w:rPr>
                <w:noProof/>
                <w:webHidden/>
              </w:rPr>
              <w:tab/>
            </w:r>
            <w:r w:rsidR="00E17FA0">
              <w:rPr>
                <w:noProof/>
                <w:webHidden/>
              </w:rPr>
              <w:fldChar w:fldCharType="begin"/>
            </w:r>
            <w:r w:rsidR="00E17FA0">
              <w:rPr>
                <w:noProof/>
                <w:webHidden/>
              </w:rPr>
              <w:instrText xml:space="preserve"> PAGEREF _Toc115264584 \h </w:instrText>
            </w:r>
            <w:r w:rsidR="00E17FA0">
              <w:rPr>
                <w:noProof/>
                <w:webHidden/>
              </w:rPr>
            </w:r>
            <w:r w:rsidR="00E17FA0">
              <w:rPr>
                <w:noProof/>
                <w:webHidden/>
              </w:rPr>
              <w:fldChar w:fldCharType="separate"/>
            </w:r>
            <w:r w:rsidR="00E17FA0">
              <w:rPr>
                <w:noProof/>
                <w:webHidden/>
              </w:rPr>
              <w:t>17</w:t>
            </w:r>
            <w:r w:rsidR="00E17FA0">
              <w:rPr>
                <w:noProof/>
                <w:webHidden/>
              </w:rPr>
              <w:fldChar w:fldCharType="end"/>
            </w:r>
          </w:hyperlink>
        </w:p>
        <w:p w14:paraId="43FD3E9F" w14:textId="43C36A86" w:rsidR="00E17FA0" w:rsidRDefault="00000000">
          <w:pPr>
            <w:pStyle w:val="TOC2"/>
            <w:tabs>
              <w:tab w:val="right" w:leader="dot" w:pos="9016"/>
            </w:tabs>
            <w:rPr>
              <w:rFonts w:eastAsiaTheme="minorEastAsia" w:cstheme="minorBidi"/>
              <w:i w:val="0"/>
              <w:iCs w:val="0"/>
              <w:noProof/>
              <w:sz w:val="24"/>
              <w:szCs w:val="24"/>
              <w:lang w:eastAsia="ja-JP"/>
            </w:rPr>
          </w:pPr>
          <w:hyperlink w:anchor="_Toc115264585" w:history="1">
            <w:r w:rsidR="00E17FA0" w:rsidRPr="00BA277E">
              <w:rPr>
                <w:rStyle w:val="Hyperlink"/>
                <w:rFonts w:ascii="Times New Roman" w:eastAsiaTheme="majorEastAsia" w:hAnsi="Times New Roman"/>
                <w:noProof/>
              </w:rPr>
              <w:t>Supplementary Table 10. Hazard ratios and 95% confidence intervals by body mass index categories</w:t>
            </w:r>
            <w:r w:rsidR="00E17FA0">
              <w:rPr>
                <w:noProof/>
                <w:webHidden/>
              </w:rPr>
              <w:tab/>
            </w:r>
            <w:r w:rsidR="00E17FA0">
              <w:rPr>
                <w:noProof/>
                <w:webHidden/>
              </w:rPr>
              <w:fldChar w:fldCharType="begin"/>
            </w:r>
            <w:r w:rsidR="00E17FA0">
              <w:rPr>
                <w:noProof/>
                <w:webHidden/>
              </w:rPr>
              <w:instrText xml:space="preserve"> PAGEREF _Toc115264585 \h </w:instrText>
            </w:r>
            <w:r w:rsidR="00E17FA0">
              <w:rPr>
                <w:noProof/>
                <w:webHidden/>
              </w:rPr>
            </w:r>
            <w:r w:rsidR="00E17FA0">
              <w:rPr>
                <w:noProof/>
                <w:webHidden/>
              </w:rPr>
              <w:fldChar w:fldCharType="separate"/>
            </w:r>
            <w:r w:rsidR="00E17FA0">
              <w:rPr>
                <w:noProof/>
                <w:webHidden/>
              </w:rPr>
              <w:t>18</w:t>
            </w:r>
            <w:r w:rsidR="00E17FA0">
              <w:rPr>
                <w:noProof/>
                <w:webHidden/>
              </w:rPr>
              <w:fldChar w:fldCharType="end"/>
            </w:r>
          </w:hyperlink>
        </w:p>
        <w:p w14:paraId="655824FD" w14:textId="19380FFF" w:rsidR="00E17FA0" w:rsidRDefault="00000000">
          <w:pPr>
            <w:pStyle w:val="TOC2"/>
            <w:tabs>
              <w:tab w:val="right" w:leader="dot" w:pos="9016"/>
            </w:tabs>
            <w:rPr>
              <w:rFonts w:eastAsiaTheme="minorEastAsia" w:cstheme="minorBidi"/>
              <w:i w:val="0"/>
              <w:iCs w:val="0"/>
              <w:noProof/>
              <w:sz w:val="24"/>
              <w:szCs w:val="24"/>
              <w:lang w:eastAsia="ja-JP"/>
            </w:rPr>
          </w:pPr>
          <w:hyperlink w:anchor="_Toc115264586" w:history="1">
            <w:r w:rsidR="00E17FA0" w:rsidRPr="00BA277E">
              <w:rPr>
                <w:rStyle w:val="Hyperlink"/>
                <w:rFonts w:ascii="Times New Roman" w:eastAsiaTheme="majorEastAsia" w:hAnsi="Times New Roman"/>
                <w:noProof/>
              </w:rPr>
              <w:t>Supplementary Figure 1.  Study design diagram</w:t>
            </w:r>
            <w:r w:rsidR="00E17FA0">
              <w:rPr>
                <w:noProof/>
                <w:webHidden/>
              </w:rPr>
              <w:tab/>
            </w:r>
            <w:r w:rsidR="00E17FA0">
              <w:rPr>
                <w:noProof/>
                <w:webHidden/>
              </w:rPr>
              <w:fldChar w:fldCharType="begin"/>
            </w:r>
            <w:r w:rsidR="00E17FA0">
              <w:rPr>
                <w:noProof/>
                <w:webHidden/>
              </w:rPr>
              <w:instrText xml:space="preserve"> PAGEREF _Toc115264586 \h </w:instrText>
            </w:r>
            <w:r w:rsidR="00E17FA0">
              <w:rPr>
                <w:noProof/>
                <w:webHidden/>
              </w:rPr>
            </w:r>
            <w:r w:rsidR="00E17FA0">
              <w:rPr>
                <w:noProof/>
                <w:webHidden/>
              </w:rPr>
              <w:fldChar w:fldCharType="separate"/>
            </w:r>
            <w:r w:rsidR="00E17FA0">
              <w:rPr>
                <w:noProof/>
                <w:webHidden/>
              </w:rPr>
              <w:t>20</w:t>
            </w:r>
            <w:r w:rsidR="00E17FA0">
              <w:rPr>
                <w:noProof/>
                <w:webHidden/>
              </w:rPr>
              <w:fldChar w:fldCharType="end"/>
            </w:r>
          </w:hyperlink>
        </w:p>
        <w:p w14:paraId="018FE5D7" w14:textId="2D439470" w:rsidR="00E17FA0" w:rsidRDefault="00000000">
          <w:pPr>
            <w:pStyle w:val="TOC2"/>
            <w:tabs>
              <w:tab w:val="right" w:leader="dot" w:pos="9016"/>
            </w:tabs>
            <w:rPr>
              <w:rFonts w:eastAsiaTheme="minorEastAsia" w:cstheme="minorBidi"/>
              <w:i w:val="0"/>
              <w:iCs w:val="0"/>
              <w:noProof/>
              <w:sz w:val="24"/>
              <w:szCs w:val="24"/>
              <w:lang w:eastAsia="ja-JP"/>
            </w:rPr>
          </w:pPr>
          <w:hyperlink w:anchor="_Toc115264587" w:history="1">
            <w:r w:rsidR="00E17FA0" w:rsidRPr="00BA277E">
              <w:rPr>
                <w:rStyle w:val="Hyperlink"/>
                <w:rFonts w:ascii="Times New Roman" w:eastAsiaTheme="majorEastAsia" w:hAnsi="Times New Roman"/>
                <w:bCs/>
                <w:noProof/>
              </w:rPr>
              <w:t xml:space="preserve">Supplementary Figure 2.  </w:t>
            </w:r>
            <w:r w:rsidR="00E17FA0" w:rsidRPr="00BA277E">
              <w:rPr>
                <w:rStyle w:val="Hyperlink"/>
                <w:rFonts w:ascii="Times New Roman" w:eastAsiaTheme="majorEastAsia" w:hAnsi="Times New Roman"/>
                <w:noProof/>
              </w:rPr>
              <w:t>Study flow of the included patients for this study</w:t>
            </w:r>
            <w:r w:rsidR="00E17FA0">
              <w:rPr>
                <w:noProof/>
                <w:webHidden/>
              </w:rPr>
              <w:tab/>
            </w:r>
            <w:r w:rsidR="00E17FA0">
              <w:rPr>
                <w:noProof/>
                <w:webHidden/>
              </w:rPr>
              <w:fldChar w:fldCharType="begin"/>
            </w:r>
            <w:r w:rsidR="00E17FA0">
              <w:rPr>
                <w:noProof/>
                <w:webHidden/>
              </w:rPr>
              <w:instrText xml:space="preserve"> PAGEREF _Toc115264587 \h </w:instrText>
            </w:r>
            <w:r w:rsidR="00E17FA0">
              <w:rPr>
                <w:noProof/>
                <w:webHidden/>
              </w:rPr>
            </w:r>
            <w:r w:rsidR="00E17FA0">
              <w:rPr>
                <w:noProof/>
                <w:webHidden/>
              </w:rPr>
              <w:fldChar w:fldCharType="separate"/>
            </w:r>
            <w:r w:rsidR="00E17FA0">
              <w:rPr>
                <w:noProof/>
                <w:webHidden/>
              </w:rPr>
              <w:t>22</w:t>
            </w:r>
            <w:r w:rsidR="00E17FA0">
              <w:rPr>
                <w:noProof/>
                <w:webHidden/>
              </w:rPr>
              <w:fldChar w:fldCharType="end"/>
            </w:r>
          </w:hyperlink>
        </w:p>
        <w:p w14:paraId="08711A1D" w14:textId="0788B549" w:rsidR="00E17FA0" w:rsidRDefault="00000000">
          <w:pPr>
            <w:pStyle w:val="TOC2"/>
            <w:tabs>
              <w:tab w:val="right" w:leader="dot" w:pos="9016"/>
            </w:tabs>
            <w:rPr>
              <w:rFonts w:eastAsiaTheme="minorEastAsia" w:cstheme="minorBidi"/>
              <w:i w:val="0"/>
              <w:iCs w:val="0"/>
              <w:noProof/>
              <w:sz w:val="24"/>
              <w:szCs w:val="24"/>
              <w:lang w:eastAsia="ja-JP"/>
            </w:rPr>
          </w:pPr>
          <w:hyperlink w:anchor="_Toc115264588" w:history="1">
            <w:r w:rsidR="00E17FA0" w:rsidRPr="00BA277E">
              <w:rPr>
                <w:rStyle w:val="Hyperlink"/>
                <w:rFonts w:ascii="Times New Roman" w:eastAsiaTheme="majorEastAsia" w:hAnsi="Times New Roman"/>
                <w:bCs/>
                <w:noProof/>
              </w:rPr>
              <w:t xml:space="preserve">Supplementary Figure 3.  </w:t>
            </w:r>
            <w:r w:rsidR="00E17FA0" w:rsidRPr="00BA277E">
              <w:rPr>
                <w:rStyle w:val="Hyperlink"/>
                <w:rFonts w:ascii="Times New Roman" w:eastAsiaTheme="majorEastAsia" w:hAnsi="Times New Roman"/>
                <w:noProof/>
              </w:rPr>
              <w:t>Benefit-to-harm ratios of oral anticoagulants by body mass index categories</w:t>
            </w:r>
            <w:r w:rsidR="00E17FA0">
              <w:rPr>
                <w:noProof/>
                <w:webHidden/>
              </w:rPr>
              <w:tab/>
            </w:r>
            <w:r w:rsidR="00E17FA0">
              <w:rPr>
                <w:noProof/>
                <w:webHidden/>
              </w:rPr>
              <w:fldChar w:fldCharType="begin"/>
            </w:r>
            <w:r w:rsidR="00E17FA0">
              <w:rPr>
                <w:noProof/>
                <w:webHidden/>
              </w:rPr>
              <w:instrText xml:space="preserve"> PAGEREF _Toc115264588 \h </w:instrText>
            </w:r>
            <w:r w:rsidR="00E17FA0">
              <w:rPr>
                <w:noProof/>
                <w:webHidden/>
              </w:rPr>
            </w:r>
            <w:r w:rsidR="00E17FA0">
              <w:rPr>
                <w:noProof/>
                <w:webHidden/>
              </w:rPr>
              <w:fldChar w:fldCharType="separate"/>
            </w:r>
            <w:r w:rsidR="00E17FA0">
              <w:rPr>
                <w:noProof/>
                <w:webHidden/>
              </w:rPr>
              <w:t>23</w:t>
            </w:r>
            <w:r w:rsidR="00E17FA0">
              <w:rPr>
                <w:noProof/>
                <w:webHidden/>
              </w:rPr>
              <w:fldChar w:fldCharType="end"/>
            </w:r>
          </w:hyperlink>
        </w:p>
        <w:p w14:paraId="76037611" w14:textId="34CC9CB2" w:rsidR="00E17FA0" w:rsidRDefault="00000000" w:rsidP="008260B7">
          <w:pPr>
            <w:pStyle w:val="TOC1"/>
            <w:rPr>
              <w:rFonts w:eastAsiaTheme="minorEastAsia" w:cstheme="minorBidi"/>
              <w:noProof/>
              <w:sz w:val="24"/>
              <w:szCs w:val="24"/>
              <w:lang w:eastAsia="ja-JP"/>
            </w:rPr>
          </w:pPr>
          <w:hyperlink w:anchor="_Toc115264589" w:history="1">
            <w:r w:rsidR="00E17FA0" w:rsidRPr="00BA277E">
              <w:rPr>
                <w:rStyle w:val="Hyperlink"/>
                <w:rFonts w:ascii="Times New Roman" w:eastAsiaTheme="majorEastAsia" w:hAnsi="Times New Roman"/>
                <w:noProof/>
              </w:rPr>
              <w:t>Supplementary References</w:t>
            </w:r>
            <w:r w:rsidR="00E17FA0">
              <w:rPr>
                <w:noProof/>
                <w:webHidden/>
              </w:rPr>
              <w:tab/>
            </w:r>
            <w:r w:rsidR="00E17FA0">
              <w:rPr>
                <w:noProof/>
                <w:webHidden/>
              </w:rPr>
              <w:fldChar w:fldCharType="begin"/>
            </w:r>
            <w:r w:rsidR="00E17FA0">
              <w:rPr>
                <w:noProof/>
                <w:webHidden/>
              </w:rPr>
              <w:instrText xml:space="preserve"> PAGEREF _Toc115264589 \h </w:instrText>
            </w:r>
            <w:r w:rsidR="00E17FA0">
              <w:rPr>
                <w:noProof/>
                <w:webHidden/>
              </w:rPr>
            </w:r>
            <w:r w:rsidR="00E17FA0">
              <w:rPr>
                <w:noProof/>
                <w:webHidden/>
              </w:rPr>
              <w:fldChar w:fldCharType="separate"/>
            </w:r>
            <w:r w:rsidR="00E17FA0">
              <w:rPr>
                <w:noProof/>
                <w:webHidden/>
              </w:rPr>
              <w:t>24</w:t>
            </w:r>
            <w:r w:rsidR="00E17FA0">
              <w:rPr>
                <w:noProof/>
                <w:webHidden/>
              </w:rPr>
              <w:fldChar w:fldCharType="end"/>
            </w:r>
          </w:hyperlink>
        </w:p>
        <w:p w14:paraId="148E2973" w14:textId="3F13FF72" w:rsidR="00AC00C8" w:rsidRDefault="00AC00C8">
          <w:r>
            <w:rPr>
              <w:b/>
              <w:bCs/>
              <w:noProof/>
            </w:rPr>
            <w:fldChar w:fldCharType="end"/>
          </w:r>
        </w:p>
      </w:sdtContent>
    </w:sdt>
    <w:p w14:paraId="66C5689F" w14:textId="365B877B" w:rsidR="00BF2DBB" w:rsidRDefault="00BF2DBB" w:rsidP="000F08BD">
      <w:pPr>
        <w:pStyle w:val="Heading1"/>
        <w:adjustRightInd w:val="0"/>
        <w:snapToGrid w:val="0"/>
        <w:rPr>
          <w:rFonts w:ascii="Times New Roman" w:hAnsi="Times New Roman" w:cs="Times New Roman"/>
          <w:bCs/>
        </w:rPr>
        <w:sectPr w:rsidR="00BF2DBB" w:rsidSect="002D7044">
          <w:pgSz w:w="11906" w:h="16838"/>
          <w:pgMar w:top="1440" w:right="1440" w:bottom="1440" w:left="1440" w:header="708" w:footer="708" w:gutter="0"/>
          <w:pgNumType w:start="1"/>
          <w:cols w:space="708"/>
          <w:docGrid w:linePitch="360"/>
        </w:sectPr>
      </w:pPr>
    </w:p>
    <w:p w14:paraId="76663D1C" w14:textId="5E225937" w:rsidR="001A1EE9" w:rsidRPr="000F08BD" w:rsidRDefault="00783CAA" w:rsidP="000F08BD">
      <w:pPr>
        <w:pStyle w:val="Heading1"/>
        <w:adjustRightInd w:val="0"/>
        <w:snapToGrid w:val="0"/>
        <w:rPr>
          <w:rFonts w:ascii="Times New Roman" w:hAnsi="Times New Roman" w:cs="Times New Roman"/>
          <w:bCs/>
        </w:rPr>
      </w:pPr>
      <w:bookmarkStart w:id="0" w:name="_Toc115264569"/>
      <w:r w:rsidRPr="00AA1C69">
        <w:rPr>
          <w:rFonts w:ascii="Times New Roman" w:hAnsi="Times New Roman" w:cs="Times New Roman"/>
          <w:bCs/>
        </w:rPr>
        <w:lastRenderedPageBreak/>
        <w:t>Part 1 – Additional Methods</w:t>
      </w:r>
      <w:bookmarkEnd w:id="0"/>
    </w:p>
    <w:p w14:paraId="38F8B5A4" w14:textId="72DEB9AA" w:rsidR="004C5802" w:rsidRPr="00D90735" w:rsidRDefault="004C5802" w:rsidP="006944C0"/>
    <w:p w14:paraId="4CCB7CB7" w14:textId="71F0937C" w:rsidR="001A3D1F" w:rsidRDefault="005053B2" w:rsidP="00E608E7">
      <w:pPr>
        <w:pStyle w:val="Heading2"/>
        <w:adjustRightInd w:val="0"/>
        <w:snapToGrid w:val="0"/>
        <w:spacing w:line="360" w:lineRule="auto"/>
        <w:rPr>
          <w:rFonts w:ascii="Times New Roman" w:hAnsi="Times New Roman" w:cs="Times New Roman"/>
          <w:bCs/>
          <w:sz w:val="20"/>
          <w:szCs w:val="22"/>
        </w:rPr>
      </w:pPr>
      <w:bookmarkStart w:id="1" w:name="_Toc115264570"/>
      <w:r>
        <w:rPr>
          <w:rFonts w:ascii="Times New Roman" w:hAnsi="Times New Roman" w:cs="Times New Roman"/>
          <w:bCs/>
          <w:sz w:val="20"/>
          <w:szCs w:val="22"/>
        </w:rPr>
        <w:t>Exposu</w:t>
      </w:r>
      <w:r w:rsidR="003C37AD">
        <w:rPr>
          <w:rFonts w:ascii="Times New Roman" w:hAnsi="Times New Roman" w:cs="Times New Roman"/>
          <w:bCs/>
          <w:sz w:val="20"/>
          <w:szCs w:val="22"/>
        </w:rPr>
        <w:t>re</w:t>
      </w:r>
      <w:bookmarkEnd w:id="1"/>
    </w:p>
    <w:p w14:paraId="4D2A5CA1" w14:textId="3CAA215D" w:rsidR="00326422" w:rsidRPr="00FC1D69" w:rsidRDefault="003C37AD" w:rsidP="00E608E7">
      <w:pPr>
        <w:spacing w:line="360" w:lineRule="auto"/>
        <w:rPr>
          <w:sz w:val="20"/>
          <w:szCs w:val="20"/>
        </w:rPr>
      </w:pPr>
      <w:r w:rsidRPr="009B347E">
        <w:rPr>
          <w:sz w:val="20"/>
          <w:szCs w:val="20"/>
        </w:rPr>
        <w:t>The daily dose was categorised as standard or lower dose than the recommended daily dose: 300 mg for dabigatran, 20 mg for rivaroxaban, 10 mg for apixaban, and 60mg for edoxaban.</w:t>
      </w:r>
      <w:r w:rsidR="00FC1D69">
        <w:rPr>
          <w:sz w:val="20"/>
          <w:szCs w:val="20"/>
        </w:rPr>
        <w:t xml:space="preserve"> </w:t>
      </w:r>
      <w:r w:rsidR="001B0A21">
        <w:rPr>
          <w:sz w:val="20"/>
          <w:szCs w:val="20"/>
        </w:rPr>
        <w:t>Since the prescription details (</w:t>
      </w:r>
      <w:r w:rsidR="00A61A2C">
        <w:rPr>
          <w:sz w:val="20"/>
          <w:szCs w:val="20"/>
        </w:rPr>
        <w:t xml:space="preserve">number of days of number of tablets per day) </w:t>
      </w:r>
      <w:r w:rsidR="00440E78">
        <w:rPr>
          <w:sz w:val="20"/>
          <w:szCs w:val="20"/>
        </w:rPr>
        <w:t xml:space="preserve">had </w:t>
      </w:r>
      <w:r w:rsidR="00A61A2C">
        <w:rPr>
          <w:sz w:val="20"/>
          <w:szCs w:val="20"/>
        </w:rPr>
        <w:t>missing</w:t>
      </w:r>
      <w:r w:rsidR="00440E78">
        <w:rPr>
          <w:sz w:val="20"/>
          <w:szCs w:val="20"/>
        </w:rPr>
        <w:t xml:space="preserve"> data</w:t>
      </w:r>
      <w:r w:rsidR="00A61A2C">
        <w:rPr>
          <w:sz w:val="20"/>
          <w:szCs w:val="20"/>
        </w:rPr>
        <w:t xml:space="preserve">, it was assumed that the standard dose was prescribed </w:t>
      </w:r>
      <w:r w:rsidR="0054071D">
        <w:rPr>
          <w:sz w:val="20"/>
          <w:szCs w:val="20"/>
        </w:rPr>
        <w:t xml:space="preserve">when the following </w:t>
      </w:r>
      <w:r w:rsidR="00E1067D">
        <w:rPr>
          <w:sz w:val="20"/>
          <w:szCs w:val="20"/>
        </w:rPr>
        <w:t>tablets</w:t>
      </w:r>
      <w:r w:rsidR="0054071D">
        <w:rPr>
          <w:sz w:val="20"/>
          <w:szCs w:val="20"/>
        </w:rPr>
        <w:t xml:space="preserve"> were prescribed</w:t>
      </w:r>
      <w:r w:rsidR="00E1067D">
        <w:rPr>
          <w:sz w:val="20"/>
          <w:szCs w:val="20"/>
        </w:rPr>
        <w:t xml:space="preserve">: 150 mg </w:t>
      </w:r>
      <w:r w:rsidR="00B5626E">
        <w:rPr>
          <w:sz w:val="20"/>
          <w:szCs w:val="20"/>
        </w:rPr>
        <w:t xml:space="preserve">tablet </w:t>
      </w:r>
      <w:r w:rsidR="00E1067D">
        <w:rPr>
          <w:sz w:val="20"/>
          <w:szCs w:val="20"/>
        </w:rPr>
        <w:t xml:space="preserve">for Dabigatran, </w:t>
      </w:r>
      <w:r w:rsidR="007061B6">
        <w:rPr>
          <w:sz w:val="20"/>
          <w:szCs w:val="20"/>
        </w:rPr>
        <w:t xml:space="preserve">20 mg </w:t>
      </w:r>
      <w:r w:rsidR="00B5626E">
        <w:rPr>
          <w:sz w:val="20"/>
          <w:szCs w:val="20"/>
        </w:rPr>
        <w:t xml:space="preserve">tablet </w:t>
      </w:r>
      <w:r w:rsidR="007061B6">
        <w:rPr>
          <w:sz w:val="20"/>
          <w:szCs w:val="20"/>
        </w:rPr>
        <w:t xml:space="preserve">for rivaroxaban, 5 mg </w:t>
      </w:r>
      <w:r w:rsidR="00B5626E">
        <w:rPr>
          <w:sz w:val="20"/>
          <w:szCs w:val="20"/>
        </w:rPr>
        <w:t xml:space="preserve">tablet </w:t>
      </w:r>
      <w:r w:rsidR="007061B6">
        <w:rPr>
          <w:sz w:val="20"/>
          <w:szCs w:val="20"/>
        </w:rPr>
        <w:t xml:space="preserve">for apixaban, and 60mg </w:t>
      </w:r>
      <w:r w:rsidR="00B5626E">
        <w:rPr>
          <w:sz w:val="20"/>
          <w:szCs w:val="20"/>
        </w:rPr>
        <w:t xml:space="preserve">tablet </w:t>
      </w:r>
      <w:r w:rsidR="007061B6">
        <w:rPr>
          <w:sz w:val="20"/>
          <w:szCs w:val="20"/>
        </w:rPr>
        <w:t xml:space="preserve">for edoxaban. </w:t>
      </w:r>
      <w:r w:rsidR="00B0173B" w:rsidRPr="00B0173B">
        <w:rPr>
          <w:sz w:val="20"/>
          <w:szCs w:val="20"/>
        </w:rPr>
        <w:t>Precise</w:t>
      </w:r>
      <w:r w:rsidR="00B0173B">
        <w:rPr>
          <w:sz w:val="20"/>
          <w:szCs w:val="20"/>
        </w:rPr>
        <w:t xml:space="preserve"> </w:t>
      </w:r>
      <w:r w:rsidR="00B0173B" w:rsidRPr="00B0173B">
        <w:rPr>
          <w:sz w:val="20"/>
          <w:szCs w:val="20"/>
        </w:rPr>
        <w:t>dosages for warfarin were not available because they</w:t>
      </w:r>
      <w:r w:rsidR="00B0173B">
        <w:rPr>
          <w:sz w:val="20"/>
          <w:szCs w:val="20"/>
        </w:rPr>
        <w:t xml:space="preserve"> </w:t>
      </w:r>
      <w:r w:rsidR="00B0173B" w:rsidRPr="00B0173B">
        <w:rPr>
          <w:sz w:val="20"/>
          <w:szCs w:val="20"/>
        </w:rPr>
        <w:t>vary according to international normalisation ratio</w:t>
      </w:r>
      <w:r w:rsidR="00B0173B">
        <w:rPr>
          <w:sz w:val="20"/>
          <w:szCs w:val="20"/>
        </w:rPr>
        <w:t xml:space="preserve"> </w:t>
      </w:r>
      <w:r w:rsidR="00B0173B" w:rsidRPr="00B0173B">
        <w:rPr>
          <w:sz w:val="20"/>
          <w:szCs w:val="20"/>
        </w:rPr>
        <w:t xml:space="preserve">measurement and are not </w:t>
      </w:r>
      <w:r w:rsidR="006C3D3B">
        <w:rPr>
          <w:sz w:val="20"/>
          <w:szCs w:val="20"/>
        </w:rPr>
        <w:t>routine</w:t>
      </w:r>
      <w:r w:rsidR="00B0173B" w:rsidRPr="00B0173B">
        <w:rPr>
          <w:sz w:val="20"/>
          <w:szCs w:val="20"/>
        </w:rPr>
        <w:t>ly recorded in</w:t>
      </w:r>
      <w:r w:rsidR="00B0173B">
        <w:rPr>
          <w:sz w:val="20"/>
          <w:szCs w:val="20"/>
        </w:rPr>
        <w:t xml:space="preserve"> </w:t>
      </w:r>
      <w:r w:rsidR="00B0173B" w:rsidRPr="00B0173B">
        <w:rPr>
          <w:sz w:val="20"/>
          <w:szCs w:val="20"/>
        </w:rPr>
        <w:t>general practice.</w:t>
      </w:r>
      <w:r w:rsidR="00B62CB7">
        <w:rPr>
          <w:sz w:val="20"/>
          <w:szCs w:val="20"/>
        </w:rPr>
        <w:fldChar w:fldCharType="begin">
          <w:fldData xml:space="preserve">PEVuZE5vdGU+PENpdGU+PEF1dGhvcj5WaW5vZ3JhZG92YTwvQXV0aG9yPjxZZWFyPjIwMTg8L1ll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</w:fldData>
        </w:fldChar>
      </w:r>
      <w:r w:rsidR="00B62CB7">
        <w:rPr>
          <w:sz w:val="20"/>
          <w:szCs w:val="20"/>
        </w:rPr>
        <w:instrText xml:space="preserve"> ADDIN EN.CITE </w:instrText>
      </w:r>
      <w:r w:rsidR="00B62CB7">
        <w:rPr>
          <w:sz w:val="20"/>
          <w:szCs w:val="20"/>
        </w:rPr>
        <w:fldChar w:fldCharType="begin">
          <w:fldData xml:space="preserve">PEVuZE5vdGU+PENpdGU+PEF1dGhvcj5WaW5vZ3JhZG92YTwvQXV0aG9yPjxZZWFyPjIwMTg8L1ll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</w:fldData>
        </w:fldChar>
      </w:r>
      <w:r w:rsidR="00B62CB7">
        <w:rPr>
          <w:sz w:val="20"/>
          <w:szCs w:val="20"/>
        </w:rPr>
        <w:instrText xml:space="preserve"> ADDIN EN.CITE.DATA </w:instrText>
      </w:r>
      <w:r w:rsidR="00B62CB7">
        <w:rPr>
          <w:sz w:val="20"/>
          <w:szCs w:val="20"/>
        </w:rPr>
      </w:r>
      <w:r w:rsidR="00B62CB7">
        <w:rPr>
          <w:sz w:val="20"/>
          <w:szCs w:val="20"/>
        </w:rPr>
        <w:fldChar w:fldCharType="end"/>
      </w:r>
      <w:r w:rsidR="00B62CB7">
        <w:rPr>
          <w:sz w:val="20"/>
          <w:szCs w:val="20"/>
        </w:rPr>
      </w:r>
      <w:r w:rsidR="00B62CB7">
        <w:rPr>
          <w:sz w:val="20"/>
          <w:szCs w:val="20"/>
        </w:rPr>
        <w:fldChar w:fldCharType="separate"/>
      </w:r>
      <w:r w:rsidR="00B62CB7" w:rsidRPr="00B62CB7">
        <w:rPr>
          <w:noProof/>
          <w:sz w:val="20"/>
          <w:szCs w:val="20"/>
          <w:vertAlign w:val="superscript"/>
        </w:rPr>
        <w:t>1</w:t>
      </w:r>
      <w:r w:rsidR="00B62CB7">
        <w:rPr>
          <w:sz w:val="20"/>
          <w:szCs w:val="20"/>
        </w:rPr>
        <w:fldChar w:fldCharType="end"/>
      </w:r>
    </w:p>
    <w:p w14:paraId="4CB5F952" w14:textId="7C2A9F4B" w:rsidR="000958C1" w:rsidRDefault="000958C1" w:rsidP="00E608E7">
      <w:pPr>
        <w:spacing w:line="360" w:lineRule="auto"/>
        <w:rPr>
          <w:sz w:val="20"/>
          <w:szCs w:val="20"/>
        </w:rPr>
      </w:pPr>
    </w:p>
    <w:p w14:paraId="0A2DFEA7" w14:textId="77777777" w:rsidR="000958C1" w:rsidRPr="000958C1" w:rsidRDefault="000958C1" w:rsidP="00E608E7">
      <w:pPr>
        <w:spacing w:line="360" w:lineRule="auto"/>
        <w:rPr>
          <w:sz w:val="20"/>
          <w:szCs w:val="20"/>
        </w:rPr>
      </w:pPr>
    </w:p>
    <w:p w14:paraId="4306A0DD" w14:textId="053118EA" w:rsidR="00AA29BF" w:rsidRPr="006E4CB8" w:rsidRDefault="008B5AC1" w:rsidP="00E608E7">
      <w:pPr>
        <w:pStyle w:val="Heading2"/>
        <w:adjustRightInd w:val="0"/>
        <w:snapToGrid w:val="0"/>
        <w:spacing w:line="360" w:lineRule="auto"/>
        <w:rPr>
          <w:rFonts w:ascii="Times New Roman" w:hAnsi="Times New Roman" w:cs="Times New Roman"/>
          <w:bCs/>
          <w:sz w:val="20"/>
          <w:szCs w:val="22"/>
        </w:rPr>
      </w:pPr>
      <w:bookmarkStart w:id="2" w:name="_Toc115264571"/>
      <w:r>
        <w:rPr>
          <w:rFonts w:ascii="Times New Roman" w:hAnsi="Times New Roman" w:cs="Times New Roman"/>
          <w:bCs/>
          <w:sz w:val="20"/>
          <w:szCs w:val="22"/>
        </w:rPr>
        <w:t>C</w:t>
      </w:r>
      <w:r w:rsidR="00AA29BF" w:rsidRPr="006E4CB8">
        <w:rPr>
          <w:rFonts w:ascii="Times New Roman" w:hAnsi="Times New Roman" w:cs="Times New Roman"/>
          <w:bCs/>
          <w:sz w:val="20"/>
          <w:szCs w:val="22"/>
        </w:rPr>
        <w:t>ovariates</w:t>
      </w:r>
      <w:bookmarkEnd w:id="2"/>
    </w:p>
    <w:p w14:paraId="319A572D" w14:textId="2BBE51F0" w:rsidR="00AA29BF" w:rsidRPr="00FC2AB4" w:rsidRDefault="002670C1" w:rsidP="00E608E7">
      <w:pPr>
        <w:pStyle w:val="ListParagraph"/>
        <w:numPr>
          <w:ilvl w:val="0"/>
          <w:numId w:val="3"/>
        </w:numPr>
        <w:adjustRightInd w:val="0"/>
        <w:snapToGrid w:val="0"/>
        <w:spacing w:line="360" w:lineRule="auto"/>
        <w:ind w:left="426"/>
        <w:contextualSpacing w:val="0"/>
        <w:rPr>
          <w:rFonts w:ascii="Times New Roman" w:hAnsi="Times New Roman" w:cs="Times New Roman"/>
          <w:sz w:val="20"/>
          <w:szCs w:val="20"/>
        </w:rPr>
      </w:pPr>
      <w:r w:rsidRPr="00FC2AB4">
        <w:rPr>
          <w:rFonts w:ascii="Times New Roman" w:hAnsi="Times New Roman" w:cs="Times New Roman"/>
          <w:sz w:val="20"/>
          <w:szCs w:val="20"/>
        </w:rPr>
        <w:t xml:space="preserve">Smoking status: </w:t>
      </w:r>
      <w:r w:rsidR="008F7F37" w:rsidRPr="00FC2AB4">
        <w:rPr>
          <w:rFonts w:ascii="Times New Roman" w:hAnsi="Times New Roman" w:cs="Times New Roman"/>
          <w:sz w:val="20"/>
          <w:szCs w:val="20"/>
        </w:rPr>
        <w:t xml:space="preserve">the closest </w:t>
      </w:r>
      <w:r w:rsidR="00127389">
        <w:rPr>
          <w:rFonts w:ascii="Times New Roman" w:hAnsi="Times New Roman" w:cs="Times New Roman"/>
          <w:sz w:val="20"/>
          <w:szCs w:val="20"/>
        </w:rPr>
        <w:t xml:space="preserve">smoking </w:t>
      </w:r>
      <w:r w:rsidR="008F7F37" w:rsidRPr="00FC2AB4">
        <w:rPr>
          <w:rFonts w:ascii="Times New Roman" w:hAnsi="Times New Roman" w:cs="Times New Roman"/>
          <w:sz w:val="20"/>
          <w:szCs w:val="20"/>
        </w:rPr>
        <w:t xml:space="preserve">status recorded </w:t>
      </w:r>
      <w:r w:rsidR="005737F1">
        <w:rPr>
          <w:rFonts w:ascii="Times New Roman" w:hAnsi="Times New Roman" w:cs="Times New Roman"/>
          <w:sz w:val="20"/>
          <w:szCs w:val="20"/>
        </w:rPr>
        <w:t xml:space="preserve">prior </w:t>
      </w:r>
      <w:r w:rsidR="008F7F37" w:rsidRPr="00FC2AB4">
        <w:rPr>
          <w:rFonts w:ascii="Times New Roman" w:hAnsi="Times New Roman" w:cs="Times New Roman"/>
          <w:sz w:val="20"/>
          <w:szCs w:val="20"/>
        </w:rPr>
        <w:t>to the index date</w:t>
      </w:r>
      <w:r w:rsidR="00127389">
        <w:rPr>
          <w:rFonts w:ascii="Times New Roman" w:hAnsi="Times New Roman" w:cs="Times New Roman"/>
          <w:sz w:val="20"/>
          <w:szCs w:val="20"/>
        </w:rPr>
        <w:t xml:space="preserve"> </w:t>
      </w:r>
      <w:r w:rsidR="00D75A5D">
        <w:rPr>
          <w:rFonts w:ascii="Times New Roman" w:hAnsi="Times New Roman" w:cs="Times New Roman"/>
          <w:sz w:val="20"/>
          <w:szCs w:val="20"/>
        </w:rPr>
        <w:t xml:space="preserve">in </w:t>
      </w:r>
      <w:r w:rsidR="00256D58">
        <w:rPr>
          <w:rFonts w:ascii="Times New Roman" w:hAnsi="Times New Roman" w:cs="Times New Roman"/>
          <w:sz w:val="20"/>
          <w:szCs w:val="20"/>
        </w:rPr>
        <w:t>Clinical Practice Research Data</w:t>
      </w:r>
      <w:r w:rsidR="0080354C">
        <w:rPr>
          <w:rFonts w:ascii="Times New Roman" w:hAnsi="Times New Roman" w:cs="Times New Roman"/>
          <w:sz w:val="20"/>
          <w:szCs w:val="20"/>
        </w:rPr>
        <w:t>link</w:t>
      </w:r>
      <w:r w:rsidR="00256D58">
        <w:rPr>
          <w:rFonts w:ascii="Times New Roman" w:hAnsi="Times New Roman" w:cs="Times New Roman"/>
          <w:sz w:val="20"/>
          <w:szCs w:val="20"/>
        </w:rPr>
        <w:t xml:space="preserve"> (</w:t>
      </w:r>
      <w:r w:rsidR="00D75A5D">
        <w:rPr>
          <w:rFonts w:ascii="Times New Roman" w:hAnsi="Times New Roman" w:cs="Times New Roman"/>
          <w:sz w:val="20"/>
          <w:szCs w:val="20"/>
        </w:rPr>
        <w:t>CPRD</w:t>
      </w:r>
      <w:r w:rsidR="00256D58">
        <w:rPr>
          <w:rFonts w:ascii="Times New Roman" w:hAnsi="Times New Roman" w:cs="Times New Roman"/>
          <w:sz w:val="20"/>
          <w:szCs w:val="20"/>
        </w:rPr>
        <w:t>)</w:t>
      </w:r>
      <w:r w:rsidR="008F7F37" w:rsidRPr="00FC2AB4">
        <w:rPr>
          <w:rFonts w:ascii="Times New Roman" w:hAnsi="Times New Roman" w:cs="Times New Roman"/>
          <w:sz w:val="20"/>
          <w:szCs w:val="20"/>
        </w:rPr>
        <w:t xml:space="preserve">. </w:t>
      </w:r>
      <w:r w:rsidR="003A4FE6" w:rsidRPr="003A4FE6">
        <w:rPr>
          <w:rFonts w:ascii="Times New Roman" w:hAnsi="Times New Roman" w:cs="Times New Roman"/>
          <w:sz w:val="20"/>
          <w:szCs w:val="20"/>
        </w:rPr>
        <w:t xml:space="preserve">We categorised as ‘ex-smokers’ patients who had non-smoker status at baseline but for whom ‘current smoking’ </w:t>
      </w:r>
      <w:r w:rsidR="00755367">
        <w:rPr>
          <w:rFonts w:ascii="Times New Roman" w:hAnsi="Times New Roman" w:cs="Times New Roman"/>
          <w:sz w:val="20"/>
          <w:szCs w:val="20"/>
        </w:rPr>
        <w:t xml:space="preserve">or ‘ex-smoking’ </w:t>
      </w:r>
      <w:r w:rsidR="003A4FE6" w:rsidRPr="003A4FE6">
        <w:rPr>
          <w:rFonts w:ascii="Times New Roman" w:hAnsi="Times New Roman" w:cs="Times New Roman"/>
          <w:sz w:val="20"/>
          <w:szCs w:val="20"/>
        </w:rPr>
        <w:t xml:space="preserve">had been recorded at any time prior to the </w:t>
      </w:r>
      <w:r w:rsidR="00D75A5D">
        <w:rPr>
          <w:rFonts w:ascii="Times New Roman" w:hAnsi="Times New Roman" w:cs="Times New Roman"/>
          <w:sz w:val="20"/>
          <w:szCs w:val="20"/>
        </w:rPr>
        <w:t>index date</w:t>
      </w:r>
      <w:r w:rsidR="00B22342">
        <w:rPr>
          <w:rFonts w:ascii="Times New Roman" w:hAnsi="Times New Roman" w:cs="Times New Roman"/>
          <w:sz w:val="20"/>
          <w:szCs w:val="20"/>
        </w:rPr>
        <w:t xml:space="preserve"> (</w:t>
      </w:r>
      <w:r w:rsidR="00B22342" w:rsidRPr="00B22342">
        <w:rPr>
          <w:rFonts w:ascii="Times New Roman" w:hAnsi="Times New Roman" w:cs="Times New Roman"/>
          <w:sz w:val="20"/>
          <w:szCs w:val="20"/>
        </w:rPr>
        <w:t xml:space="preserve">the date of the first prescription of an </w:t>
      </w:r>
      <w:r w:rsidR="00B22342">
        <w:rPr>
          <w:rFonts w:ascii="Times New Roman" w:hAnsi="Times New Roman" w:cs="Times New Roman"/>
          <w:sz w:val="20"/>
          <w:szCs w:val="20"/>
        </w:rPr>
        <w:t>oral anticoagul</w:t>
      </w:r>
      <w:r w:rsidR="00A36D00">
        <w:rPr>
          <w:rFonts w:ascii="Times New Roman" w:hAnsi="Times New Roman" w:cs="Times New Roman"/>
          <w:sz w:val="20"/>
          <w:szCs w:val="20"/>
        </w:rPr>
        <w:t>ant</w:t>
      </w:r>
      <w:r w:rsidR="00B22342" w:rsidRPr="00B22342">
        <w:rPr>
          <w:rFonts w:ascii="Times New Roman" w:hAnsi="Times New Roman" w:cs="Times New Roman"/>
          <w:sz w:val="20"/>
          <w:szCs w:val="20"/>
        </w:rPr>
        <w:t xml:space="preserve"> after the diagnosis of </w:t>
      </w:r>
      <w:r w:rsidR="00A36D00">
        <w:rPr>
          <w:rFonts w:ascii="Times New Roman" w:hAnsi="Times New Roman" w:cs="Times New Roman"/>
          <w:sz w:val="20"/>
          <w:szCs w:val="20"/>
        </w:rPr>
        <w:t>atrial fibrillation</w:t>
      </w:r>
      <w:r w:rsidR="00B22342" w:rsidRPr="00B22342">
        <w:rPr>
          <w:rFonts w:ascii="Times New Roman" w:hAnsi="Times New Roman" w:cs="Times New Roman"/>
          <w:sz w:val="20"/>
          <w:szCs w:val="20"/>
        </w:rPr>
        <w:t xml:space="preserve"> during the study period</w:t>
      </w:r>
      <w:r w:rsidR="00B22342">
        <w:rPr>
          <w:rFonts w:ascii="Times New Roman" w:hAnsi="Times New Roman" w:cs="Times New Roman"/>
          <w:sz w:val="20"/>
          <w:szCs w:val="20"/>
        </w:rPr>
        <w:t>)</w:t>
      </w:r>
      <w:r w:rsidR="003A4FE6" w:rsidRPr="003A4FE6">
        <w:rPr>
          <w:rFonts w:ascii="Times New Roman" w:hAnsi="Times New Roman" w:cs="Times New Roman"/>
          <w:sz w:val="20"/>
          <w:szCs w:val="20"/>
        </w:rPr>
        <w:t>.</w:t>
      </w:r>
    </w:p>
    <w:p w14:paraId="55247790" w14:textId="1AA0A1BB" w:rsidR="0056350C" w:rsidRPr="00FC2AB4" w:rsidRDefault="00B12A06" w:rsidP="00E608E7">
      <w:pPr>
        <w:pStyle w:val="ListParagraph"/>
        <w:numPr>
          <w:ilvl w:val="0"/>
          <w:numId w:val="3"/>
        </w:numPr>
        <w:adjustRightInd w:val="0"/>
        <w:snapToGrid w:val="0"/>
        <w:spacing w:line="360" w:lineRule="auto"/>
        <w:ind w:left="426"/>
        <w:contextualSpacing w:val="0"/>
        <w:rPr>
          <w:rFonts w:ascii="Times New Roman" w:hAnsi="Times New Roman" w:cs="Times New Roman"/>
          <w:sz w:val="20"/>
          <w:szCs w:val="20"/>
        </w:rPr>
      </w:pPr>
      <w:r w:rsidRPr="00FC2AB4">
        <w:rPr>
          <w:rFonts w:ascii="Times New Roman" w:hAnsi="Times New Roman" w:cs="Times New Roman"/>
          <w:sz w:val="20"/>
          <w:szCs w:val="20"/>
        </w:rPr>
        <w:t xml:space="preserve">Presence of comorbidities: </w:t>
      </w:r>
      <w:r w:rsidR="009B347E">
        <w:rPr>
          <w:rFonts w:ascii="Times New Roman" w:hAnsi="Times New Roman" w:cs="Times New Roman"/>
          <w:sz w:val="20"/>
          <w:szCs w:val="20"/>
        </w:rPr>
        <w:t>A</w:t>
      </w:r>
      <w:r w:rsidR="009B347E" w:rsidRPr="00FC2AB4">
        <w:rPr>
          <w:rFonts w:ascii="Times New Roman" w:hAnsi="Times New Roman" w:cs="Times New Roman"/>
          <w:sz w:val="20"/>
          <w:szCs w:val="20"/>
        </w:rPr>
        <w:t xml:space="preserve"> </w:t>
      </w:r>
      <w:r w:rsidRPr="00FC2AB4">
        <w:rPr>
          <w:rFonts w:ascii="Times New Roman" w:hAnsi="Times New Roman" w:cs="Times New Roman"/>
          <w:sz w:val="20"/>
          <w:szCs w:val="20"/>
        </w:rPr>
        <w:t>diagnosis recorded at any time prior to the index date.</w:t>
      </w:r>
    </w:p>
    <w:p w14:paraId="2E7BED36" w14:textId="687D09AD" w:rsidR="006E4CB8" w:rsidRPr="00FC2AB4" w:rsidRDefault="00CA6CD2" w:rsidP="00E608E7">
      <w:pPr>
        <w:pStyle w:val="ListParagraph"/>
        <w:numPr>
          <w:ilvl w:val="0"/>
          <w:numId w:val="3"/>
        </w:numPr>
        <w:adjustRightInd w:val="0"/>
        <w:snapToGrid w:val="0"/>
        <w:spacing w:line="360" w:lineRule="auto"/>
        <w:ind w:left="426"/>
        <w:contextualSpacing w:val="0"/>
        <w:rPr>
          <w:rFonts w:ascii="Times New Roman" w:hAnsi="Times New Roman" w:cs="Times New Roman"/>
          <w:sz w:val="20"/>
          <w:szCs w:val="20"/>
        </w:rPr>
      </w:pPr>
      <w:r w:rsidRPr="00FC2AB4">
        <w:rPr>
          <w:rFonts w:ascii="Times New Roman" w:hAnsi="Times New Roman" w:cs="Times New Roman"/>
          <w:sz w:val="20"/>
          <w:szCs w:val="20"/>
        </w:rPr>
        <w:t xml:space="preserve">Current medication use: </w:t>
      </w:r>
      <w:r w:rsidR="00DF145F">
        <w:rPr>
          <w:rFonts w:ascii="Times New Roman" w:hAnsi="Times New Roman" w:cs="Times New Roman"/>
          <w:sz w:val="20"/>
          <w:szCs w:val="20"/>
        </w:rPr>
        <w:t>≥</w:t>
      </w:r>
      <w:r w:rsidR="008D2519">
        <w:rPr>
          <w:rFonts w:ascii="Times New Roman" w:hAnsi="Times New Roman" w:cs="Times New Roman"/>
          <w:sz w:val="20"/>
          <w:szCs w:val="20"/>
        </w:rPr>
        <w:t xml:space="preserve"> 1 prescription issues for a medication in </w:t>
      </w:r>
      <w:r w:rsidR="001203B1">
        <w:rPr>
          <w:rFonts w:ascii="Times New Roman" w:hAnsi="Times New Roman" w:cs="Times New Roman"/>
          <w:sz w:val="20"/>
          <w:szCs w:val="20"/>
        </w:rPr>
        <w:t xml:space="preserve">90 days </w:t>
      </w:r>
      <w:r w:rsidR="00A81069">
        <w:rPr>
          <w:rFonts w:ascii="Times New Roman" w:hAnsi="Times New Roman" w:cs="Times New Roman"/>
          <w:sz w:val="20"/>
          <w:szCs w:val="20"/>
        </w:rPr>
        <w:t>prior to</w:t>
      </w:r>
      <w:r w:rsidR="00223566">
        <w:rPr>
          <w:rFonts w:ascii="Times New Roman" w:hAnsi="Times New Roman" w:cs="Times New Roman"/>
          <w:sz w:val="20"/>
          <w:szCs w:val="20"/>
        </w:rPr>
        <w:t xml:space="preserve"> the index date</w:t>
      </w:r>
      <w:r w:rsidR="009531FB">
        <w:rPr>
          <w:rFonts w:ascii="Times New Roman" w:hAnsi="Times New Roman" w:cs="Times New Roman"/>
          <w:sz w:val="20"/>
          <w:szCs w:val="20"/>
        </w:rPr>
        <w:t xml:space="preserve"> or on the index date</w:t>
      </w:r>
      <w:r w:rsidR="00223566">
        <w:rPr>
          <w:rFonts w:ascii="Times New Roman" w:hAnsi="Times New Roman" w:cs="Times New Roman"/>
          <w:sz w:val="20"/>
          <w:szCs w:val="20"/>
        </w:rPr>
        <w:t>.</w:t>
      </w:r>
    </w:p>
    <w:p w14:paraId="5CCA7A9A" w14:textId="7C46D117" w:rsidR="006E4CB8" w:rsidRPr="00FC2AB4" w:rsidRDefault="001B7EE0" w:rsidP="00383E43">
      <w:pPr>
        <w:pStyle w:val="ListParagraph"/>
        <w:numPr>
          <w:ilvl w:val="0"/>
          <w:numId w:val="3"/>
        </w:numPr>
        <w:adjustRightInd w:val="0"/>
        <w:snapToGrid w:val="0"/>
        <w:spacing w:line="360" w:lineRule="auto"/>
        <w:ind w:left="426"/>
        <w:contextualSpacing w:val="0"/>
        <w:rPr>
          <w:rFonts w:ascii="Times New Roman" w:hAnsi="Times New Roman" w:cs="Times New Roman"/>
          <w:sz w:val="20"/>
          <w:szCs w:val="20"/>
        </w:rPr>
      </w:pPr>
      <w:r w:rsidRPr="00FC2AB4">
        <w:rPr>
          <w:rFonts w:ascii="Times New Roman" w:hAnsi="Times New Roman" w:cs="Times New Roman"/>
          <w:sz w:val="20"/>
          <w:szCs w:val="20"/>
        </w:rPr>
        <w:t>Beta-blockers</w:t>
      </w:r>
      <w:r w:rsidR="00CC6407" w:rsidRPr="00FC2AB4">
        <w:rPr>
          <w:rFonts w:ascii="Times New Roman" w:hAnsi="Times New Roman" w:cs="Times New Roman"/>
          <w:sz w:val="20"/>
          <w:szCs w:val="20"/>
        </w:rPr>
        <w:t xml:space="preserve">, </w:t>
      </w:r>
      <w:r w:rsidRPr="00FC2AB4">
        <w:rPr>
          <w:rFonts w:ascii="Times New Roman" w:hAnsi="Times New Roman" w:cs="Times New Roman"/>
          <w:sz w:val="20"/>
          <w:szCs w:val="20"/>
        </w:rPr>
        <w:t>amiodarone</w:t>
      </w:r>
      <w:r w:rsidR="00CC6407" w:rsidRPr="00FC2AB4">
        <w:rPr>
          <w:rFonts w:ascii="Times New Roman" w:hAnsi="Times New Roman" w:cs="Times New Roman"/>
          <w:sz w:val="20"/>
          <w:szCs w:val="20"/>
        </w:rPr>
        <w:t>, and corticosteroids</w:t>
      </w:r>
      <w:r w:rsidRPr="00FC2AB4">
        <w:rPr>
          <w:rFonts w:ascii="Times New Roman" w:hAnsi="Times New Roman" w:cs="Times New Roman"/>
          <w:sz w:val="20"/>
          <w:szCs w:val="20"/>
        </w:rPr>
        <w:t xml:space="preserve"> were </w:t>
      </w:r>
      <w:r w:rsidR="00886157">
        <w:rPr>
          <w:rFonts w:ascii="Times New Roman" w:hAnsi="Times New Roman" w:cs="Times New Roman"/>
          <w:sz w:val="20"/>
          <w:szCs w:val="20"/>
        </w:rPr>
        <w:t xml:space="preserve">only </w:t>
      </w:r>
      <w:r w:rsidRPr="00FC2AB4">
        <w:rPr>
          <w:rFonts w:ascii="Times New Roman" w:hAnsi="Times New Roman" w:cs="Times New Roman"/>
          <w:sz w:val="20"/>
          <w:szCs w:val="20"/>
        </w:rPr>
        <w:t xml:space="preserve">included oral medications. </w:t>
      </w:r>
      <w:r w:rsidR="001F29CB" w:rsidRPr="00FC2AB4">
        <w:rPr>
          <w:rFonts w:ascii="Times New Roman" w:hAnsi="Times New Roman" w:cs="Times New Roman"/>
          <w:sz w:val="20"/>
          <w:szCs w:val="20"/>
        </w:rPr>
        <w:t>Non</w:t>
      </w:r>
      <w:r w:rsidR="006E4CB8" w:rsidRPr="00FC2AB4">
        <w:rPr>
          <w:rFonts w:ascii="Times New Roman" w:hAnsi="Times New Roman" w:cs="Times New Roman"/>
          <w:sz w:val="20"/>
          <w:szCs w:val="20"/>
        </w:rPr>
        <w:t>-steroidal anti-inflammatory drugs was included oral and suppositories.</w:t>
      </w:r>
    </w:p>
    <w:p w14:paraId="66D541FA" w14:textId="547E742C" w:rsidR="00033353" w:rsidRDefault="00033353" w:rsidP="00AA6D97">
      <w:pPr>
        <w:adjustRightInd w:val="0"/>
        <w:snapToGrid w:val="0"/>
        <w:spacing w:line="360" w:lineRule="auto"/>
        <w:rPr>
          <w:rFonts w:eastAsiaTheme="majorEastAsia"/>
          <w:color w:val="000000" w:themeColor="text1"/>
          <w:sz w:val="22"/>
          <w:szCs w:val="26"/>
        </w:rPr>
      </w:pPr>
    </w:p>
    <w:p w14:paraId="123BA45D" w14:textId="77777777" w:rsidR="00E65E4C" w:rsidRDefault="00E65E4C" w:rsidP="00AA6D97">
      <w:pPr>
        <w:adjustRightInd w:val="0"/>
        <w:snapToGrid w:val="0"/>
        <w:spacing w:line="360" w:lineRule="auto"/>
        <w:rPr>
          <w:rFonts w:eastAsiaTheme="majorEastAsia"/>
          <w:color w:val="000000" w:themeColor="text1"/>
          <w:sz w:val="22"/>
          <w:szCs w:val="26"/>
        </w:rPr>
      </w:pPr>
    </w:p>
    <w:p w14:paraId="6E20117F" w14:textId="01AB7DEF" w:rsidR="0041413B" w:rsidRPr="006E4CB8" w:rsidRDefault="0041413B" w:rsidP="00857F6E">
      <w:pPr>
        <w:pStyle w:val="Heading2"/>
        <w:adjustRightInd w:val="0"/>
        <w:snapToGrid w:val="0"/>
        <w:spacing w:line="360" w:lineRule="auto"/>
        <w:rPr>
          <w:rFonts w:ascii="Times New Roman" w:hAnsi="Times New Roman" w:cs="Times New Roman"/>
          <w:bCs/>
          <w:sz w:val="20"/>
          <w:szCs w:val="22"/>
        </w:rPr>
      </w:pPr>
      <w:bookmarkStart w:id="3" w:name="_Toc115264572"/>
      <w:r>
        <w:rPr>
          <w:rFonts w:ascii="Times New Roman" w:hAnsi="Times New Roman" w:cs="Times New Roman"/>
          <w:bCs/>
          <w:sz w:val="20"/>
          <w:szCs w:val="22"/>
        </w:rPr>
        <w:t xml:space="preserve">Propensity </w:t>
      </w:r>
      <w:r w:rsidR="00C24AD3">
        <w:rPr>
          <w:rFonts w:ascii="Times New Roman" w:hAnsi="Times New Roman" w:cs="Times New Roman"/>
          <w:bCs/>
          <w:sz w:val="20"/>
          <w:szCs w:val="22"/>
        </w:rPr>
        <w:t>score matching and covariates</w:t>
      </w:r>
      <w:bookmarkEnd w:id="3"/>
    </w:p>
    <w:p w14:paraId="6F3A9200" w14:textId="2A52635C" w:rsidR="006E2F34" w:rsidRDefault="00464040" w:rsidP="00AA6D97">
      <w:pPr>
        <w:adjustRightInd w:val="0"/>
        <w:snapToGrid w:val="0"/>
        <w:spacing w:line="360" w:lineRule="auto"/>
        <w:rPr>
          <w:rFonts w:eastAsiaTheme="majorEastAsia"/>
          <w:color w:val="000000" w:themeColor="text1"/>
          <w:sz w:val="20"/>
          <w:szCs w:val="22"/>
          <w:lang w:eastAsia="ja-JP"/>
        </w:rPr>
      </w:pPr>
      <w:r>
        <w:rPr>
          <w:rFonts w:eastAsiaTheme="majorEastAsia"/>
          <w:color w:val="000000" w:themeColor="text1"/>
          <w:sz w:val="20"/>
          <w:szCs w:val="22"/>
          <w:lang w:eastAsia="ja-JP"/>
        </w:rPr>
        <w:t xml:space="preserve">Matching variables included </w:t>
      </w:r>
      <w:r w:rsidRPr="00226F3E">
        <w:rPr>
          <w:rFonts w:eastAsiaTheme="majorEastAsia"/>
          <w:color w:val="000000" w:themeColor="text1"/>
          <w:sz w:val="20"/>
          <w:szCs w:val="22"/>
          <w:lang w:eastAsia="ja-JP"/>
        </w:rPr>
        <w:t xml:space="preserve">age, gender, </w:t>
      </w:r>
      <w:r>
        <w:rPr>
          <w:rFonts w:eastAsiaTheme="majorEastAsia"/>
          <w:color w:val="000000" w:themeColor="text1"/>
          <w:sz w:val="20"/>
          <w:szCs w:val="22"/>
          <w:lang w:eastAsia="ja-JP"/>
        </w:rPr>
        <w:t xml:space="preserve">ethnicity, </w:t>
      </w:r>
      <w:r w:rsidRPr="00226F3E">
        <w:rPr>
          <w:rFonts w:eastAsiaTheme="majorEastAsia"/>
          <w:color w:val="000000" w:themeColor="text1"/>
          <w:sz w:val="20"/>
          <w:szCs w:val="22"/>
          <w:lang w:eastAsia="ja-JP"/>
        </w:rPr>
        <w:t>index of multiple deprivation, smoking, heart failure, hypertension, diabetes mellitus, myocardial infarction, peripheral artery disease, stroke, transient ischaemic attack, chronic kidney disease, gastrointestinal bleeding, cancer, dementia, depression, angiotensin converting enzyme inhibitor/angiotensin receptor blocker, beta-blockers, amiodarone, statins, proton-pump inhibitors, corticosteroids, non-steroidal anti-inflammatory drugs, and anti-platelets.</w:t>
      </w:r>
      <w:r>
        <w:rPr>
          <w:rFonts w:eastAsiaTheme="majorEastAsia"/>
          <w:color w:val="000000" w:themeColor="text1"/>
          <w:sz w:val="20"/>
          <w:szCs w:val="22"/>
          <w:lang w:eastAsia="ja-JP"/>
        </w:rPr>
        <w:t xml:space="preserve"> </w:t>
      </w:r>
      <w:r w:rsidR="00C24AD3" w:rsidRPr="00AA6D97">
        <w:rPr>
          <w:rFonts w:eastAsiaTheme="majorEastAsia"/>
          <w:color w:val="000000" w:themeColor="text1"/>
          <w:sz w:val="20"/>
          <w:szCs w:val="22"/>
          <w:lang w:eastAsia="ja-JP"/>
        </w:rPr>
        <w:t>We used</w:t>
      </w:r>
      <w:r w:rsidR="008447A1">
        <w:rPr>
          <w:rFonts w:eastAsiaTheme="majorEastAsia"/>
          <w:color w:val="000000" w:themeColor="text1"/>
          <w:sz w:val="20"/>
          <w:szCs w:val="22"/>
          <w:lang w:eastAsia="ja-JP"/>
        </w:rPr>
        <w:t xml:space="preserve"> Stata’s psmatch2-commands with 1:1 nearest </w:t>
      </w:r>
      <w:r w:rsidR="00916A1A">
        <w:rPr>
          <w:rFonts w:eastAsiaTheme="majorEastAsia"/>
          <w:color w:val="000000" w:themeColor="text1"/>
          <w:sz w:val="20"/>
          <w:szCs w:val="22"/>
          <w:lang w:eastAsia="ja-JP"/>
        </w:rPr>
        <w:t>neighbour</w:t>
      </w:r>
      <w:r w:rsidR="008447A1">
        <w:rPr>
          <w:rFonts w:eastAsiaTheme="majorEastAsia"/>
          <w:color w:val="000000" w:themeColor="text1"/>
          <w:sz w:val="20"/>
          <w:szCs w:val="22"/>
          <w:lang w:eastAsia="ja-JP"/>
        </w:rPr>
        <w:t xml:space="preserve"> matching, a maximum calliper with of 0.2 standard deviation</w:t>
      </w:r>
      <w:r w:rsidR="00263BC0">
        <w:rPr>
          <w:rFonts w:eastAsiaTheme="majorEastAsia"/>
          <w:color w:val="000000" w:themeColor="text1"/>
          <w:sz w:val="20"/>
          <w:szCs w:val="22"/>
          <w:lang w:eastAsia="ja-JP"/>
        </w:rPr>
        <w:t xml:space="preserve">, and without replacement. </w:t>
      </w:r>
    </w:p>
    <w:p w14:paraId="5BEBE5E1" w14:textId="77777777" w:rsidR="00916A1A" w:rsidRPr="00AA6D97" w:rsidRDefault="00916A1A" w:rsidP="00AA6D97">
      <w:pPr>
        <w:adjustRightInd w:val="0"/>
        <w:snapToGrid w:val="0"/>
        <w:spacing w:line="360" w:lineRule="auto"/>
        <w:rPr>
          <w:rFonts w:eastAsiaTheme="majorEastAsia"/>
          <w:color w:val="000000" w:themeColor="text1"/>
          <w:sz w:val="20"/>
          <w:szCs w:val="22"/>
          <w:lang w:eastAsia="ja-JP"/>
        </w:rPr>
      </w:pPr>
    </w:p>
    <w:p w14:paraId="343B01D0" w14:textId="77777777" w:rsidR="00A57F50" w:rsidRDefault="00A57F50" w:rsidP="00AA6D97">
      <w:pPr>
        <w:adjustRightInd w:val="0"/>
        <w:snapToGrid w:val="0"/>
        <w:spacing w:line="360" w:lineRule="auto"/>
        <w:rPr>
          <w:rFonts w:eastAsiaTheme="majorEastAsia"/>
          <w:color w:val="000000" w:themeColor="text1"/>
          <w:sz w:val="22"/>
          <w:szCs w:val="26"/>
        </w:rPr>
      </w:pPr>
    </w:p>
    <w:p w14:paraId="37CDF0FE" w14:textId="44A9C27E" w:rsidR="004171CB" w:rsidRDefault="004171CB" w:rsidP="00857F6E">
      <w:pPr>
        <w:pStyle w:val="Heading2"/>
        <w:adjustRightInd w:val="0"/>
        <w:snapToGrid w:val="0"/>
        <w:spacing w:line="360" w:lineRule="auto"/>
        <w:rPr>
          <w:rFonts w:ascii="Times New Roman" w:hAnsi="Times New Roman" w:cs="Times New Roman"/>
          <w:bCs/>
          <w:sz w:val="20"/>
          <w:szCs w:val="22"/>
        </w:rPr>
      </w:pPr>
      <w:bookmarkStart w:id="4" w:name="_Toc115264573"/>
      <w:r>
        <w:rPr>
          <w:rFonts w:ascii="Times New Roman" w:hAnsi="Times New Roman" w:cs="Times New Roman"/>
          <w:bCs/>
          <w:sz w:val="20"/>
          <w:szCs w:val="22"/>
        </w:rPr>
        <w:t>Missing data</w:t>
      </w:r>
      <w:r w:rsidR="001547DB">
        <w:rPr>
          <w:rFonts w:ascii="Times New Roman" w:hAnsi="Times New Roman" w:cs="Times New Roman"/>
          <w:bCs/>
          <w:sz w:val="20"/>
          <w:szCs w:val="22"/>
        </w:rPr>
        <w:t xml:space="preserve"> and multiple imputation</w:t>
      </w:r>
      <w:bookmarkEnd w:id="4"/>
    </w:p>
    <w:p w14:paraId="72A30C2C" w14:textId="4147E7AB" w:rsidR="004171CB" w:rsidRDefault="004171CB" w:rsidP="00AA6D97">
      <w:pPr>
        <w:spacing w:line="360" w:lineRule="auto"/>
        <w:rPr>
          <w:sz w:val="20"/>
          <w:szCs w:val="20"/>
          <w:lang w:eastAsia="en-US"/>
        </w:rPr>
      </w:pPr>
      <w:r>
        <w:rPr>
          <w:sz w:val="20"/>
          <w:szCs w:val="20"/>
          <w:lang w:eastAsia="en-US"/>
        </w:rPr>
        <w:t>There are missing data in ethnicity (n=680), Index of Multiple Deprivation (</w:t>
      </w:r>
      <w:r w:rsidR="003049AA">
        <w:rPr>
          <w:sz w:val="20"/>
          <w:szCs w:val="20"/>
          <w:lang w:eastAsia="en-US"/>
        </w:rPr>
        <w:t xml:space="preserve">IMD, </w:t>
      </w:r>
      <w:r>
        <w:rPr>
          <w:sz w:val="20"/>
          <w:szCs w:val="20"/>
          <w:lang w:eastAsia="en-US"/>
        </w:rPr>
        <w:t>n=6) and smoking status (m=111) (Supplementary Table 2 and 3). The missing-value patterns are as follows</w:t>
      </w:r>
      <w:r>
        <w:rPr>
          <w:rFonts w:eastAsiaTheme="minorHAnsi"/>
          <w:sz w:val="19"/>
          <w:szCs w:val="19"/>
          <w:lang w:eastAsia="en-US"/>
        </w:rPr>
        <w:t>:</w:t>
      </w:r>
    </w:p>
    <w:p w14:paraId="7416F442" w14:textId="77777777" w:rsidR="004171CB" w:rsidRDefault="004171CB" w:rsidP="004171CB">
      <w:pPr>
        <w:rPr>
          <w:sz w:val="20"/>
          <w:szCs w:val="20"/>
          <w:lang w:eastAsia="en-US"/>
        </w:rPr>
      </w:pPr>
    </w:p>
    <w:tbl>
      <w:tblPr>
        <w:tblStyle w:val="TableGrid"/>
        <w:tblW w:w="0" w:type="auto"/>
        <w:tblLook w:val="04A0" w:firstRow="1" w:lastRow="0" w:firstColumn="1" w:lastColumn="0" w:noHBand="0" w:noVBand="1"/>
      </w:tblPr>
      <w:tblGrid>
        <w:gridCol w:w="1271"/>
        <w:gridCol w:w="1181"/>
        <w:gridCol w:w="1181"/>
        <w:gridCol w:w="1182"/>
      </w:tblGrid>
      <w:tr w:rsidR="004171CB" w14:paraId="1044B09D" w14:textId="77777777" w:rsidTr="00186F02">
        <w:tc>
          <w:tcPr>
            <w:tcW w:w="1271" w:type="dxa"/>
            <w:vMerge w:val="restart"/>
            <w:tcBorders>
              <w:left w:val="nil"/>
            </w:tcBorders>
            <w:vAlign w:val="center"/>
          </w:tcPr>
          <w:p w14:paraId="2FA586FB" w14:textId="77777777" w:rsidR="004171CB" w:rsidRDefault="004171CB" w:rsidP="00186F02">
            <w:pPr>
              <w:jc w:val="center"/>
              <w:rPr>
                <w:sz w:val="20"/>
                <w:szCs w:val="20"/>
                <w:lang w:eastAsia="en-US"/>
              </w:rPr>
            </w:pPr>
            <w:r>
              <w:rPr>
                <w:sz w:val="20"/>
                <w:szCs w:val="20"/>
                <w:lang w:eastAsia="en-US"/>
              </w:rPr>
              <w:lastRenderedPageBreak/>
              <w:t>Percent</w:t>
            </w:r>
          </w:p>
        </w:tc>
        <w:tc>
          <w:tcPr>
            <w:tcW w:w="3544" w:type="dxa"/>
            <w:gridSpan w:val="3"/>
            <w:tcBorders>
              <w:bottom w:val="nil"/>
              <w:right w:val="nil"/>
              <w:tl2br w:val="nil"/>
            </w:tcBorders>
            <w:vAlign w:val="center"/>
          </w:tcPr>
          <w:p w14:paraId="7C382086" w14:textId="77777777" w:rsidR="004171CB" w:rsidRDefault="004171CB" w:rsidP="00186F02">
            <w:pPr>
              <w:jc w:val="center"/>
              <w:rPr>
                <w:sz w:val="20"/>
                <w:szCs w:val="20"/>
                <w:lang w:eastAsia="en-US"/>
              </w:rPr>
            </w:pPr>
            <w:r>
              <w:rPr>
                <w:sz w:val="20"/>
                <w:szCs w:val="20"/>
                <w:lang w:eastAsia="en-US"/>
              </w:rPr>
              <w:t>Missing pattern</w:t>
            </w:r>
          </w:p>
        </w:tc>
      </w:tr>
      <w:tr w:rsidR="004171CB" w14:paraId="23E62B4E" w14:textId="77777777" w:rsidTr="00186F02">
        <w:tc>
          <w:tcPr>
            <w:tcW w:w="1271" w:type="dxa"/>
            <w:vMerge/>
            <w:tcBorders>
              <w:left w:val="nil"/>
              <w:bottom w:val="single" w:sz="4" w:space="0" w:color="auto"/>
            </w:tcBorders>
            <w:vAlign w:val="center"/>
          </w:tcPr>
          <w:p w14:paraId="36383B4C" w14:textId="77777777" w:rsidR="004171CB" w:rsidRDefault="004171CB" w:rsidP="00186F02">
            <w:pPr>
              <w:jc w:val="center"/>
              <w:rPr>
                <w:sz w:val="20"/>
                <w:szCs w:val="20"/>
                <w:lang w:eastAsia="en-US"/>
              </w:rPr>
            </w:pPr>
          </w:p>
        </w:tc>
        <w:tc>
          <w:tcPr>
            <w:tcW w:w="1181" w:type="dxa"/>
            <w:tcBorders>
              <w:top w:val="nil"/>
              <w:bottom w:val="single" w:sz="4" w:space="0" w:color="auto"/>
              <w:right w:val="nil"/>
              <w:tl2br w:val="nil"/>
            </w:tcBorders>
            <w:vAlign w:val="center"/>
          </w:tcPr>
          <w:p w14:paraId="2647984B" w14:textId="77777777" w:rsidR="004171CB" w:rsidRDefault="004171CB" w:rsidP="00186F02">
            <w:pPr>
              <w:jc w:val="center"/>
              <w:rPr>
                <w:sz w:val="20"/>
                <w:szCs w:val="20"/>
                <w:lang w:eastAsia="en-US"/>
              </w:rPr>
            </w:pPr>
            <w:r>
              <w:rPr>
                <w:sz w:val="20"/>
                <w:szCs w:val="20"/>
                <w:lang w:eastAsia="en-US"/>
              </w:rPr>
              <w:t>IMD</w:t>
            </w:r>
          </w:p>
        </w:tc>
        <w:tc>
          <w:tcPr>
            <w:tcW w:w="1181" w:type="dxa"/>
            <w:tcBorders>
              <w:top w:val="nil"/>
              <w:left w:val="nil"/>
              <w:bottom w:val="single" w:sz="4" w:space="0" w:color="auto"/>
              <w:right w:val="nil"/>
              <w:tl2br w:val="nil"/>
            </w:tcBorders>
            <w:vAlign w:val="center"/>
          </w:tcPr>
          <w:p w14:paraId="23AA4C3D" w14:textId="77777777" w:rsidR="004171CB" w:rsidRDefault="004171CB" w:rsidP="00186F02">
            <w:pPr>
              <w:jc w:val="center"/>
              <w:rPr>
                <w:sz w:val="20"/>
                <w:szCs w:val="20"/>
                <w:lang w:eastAsia="en-US"/>
              </w:rPr>
            </w:pPr>
            <w:r>
              <w:rPr>
                <w:sz w:val="20"/>
                <w:szCs w:val="20"/>
                <w:lang w:eastAsia="en-US"/>
              </w:rPr>
              <w:t>Smoke</w:t>
            </w:r>
          </w:p>
        </w:tc>
        <w:tc>
          <w:tcPr>
            <w:tcW w:w="1182" w:type="dxa"/>
            <w:tcBorders>
              <w:top w:val="nil"/>
              <w:left w:val="nil"/>
              <w:bottom w:val="single" w:sz="4" w:space="0" w:color="auto"/>
              <w:right w:val="nil"/>
              <w:tl2br w:val="nil"/>
            </w:tcBorders>
            <w:vAlign w:val="center"/>
          </w:tcPr>
          <w:p w14:paraId="573B9594" w14:textId="77777777" w:rsidR="004171CB" w:rsidRDefault="004171CB" w:rsidP="00186F02">
            <w:pPr>
              <w:jc w:val="center"/>
              <w:rPr>
                <w:sz w:val="20"/>
                <w:szCs w:val="20"/>
                <w:lang w:eastAsia="en-US"/>
              </w:rPr>
            </w:pPr>
            <w:r>
              <w:rPr>
                <w:sz w:val="20"/>
                <w:szCs w:val="20"/>
                <w:lang w:eastAsia="en-US"/>
              </w:rPr>
              <w:t>Ethnicity</w:t>
            </w:r>
          </w:p>
        </w:tc>
      </w:tr>
      <w:tr w:rsidR="004171CB" w14:paraId="41FCC922" w14:textId="77777777" w:rsidTr="00186F02">
        <w:tc>
          <w:tcPr>
            <w:tcW w:w="1271" w:type="dxa"/>
            <w:tcBorders>
              <w:left w:val="nil"/>
              <w:bottom w:val="nil"/>
            </w:tcBorders>
            <w:vAlign w:val="center"/>
          </w:tcPr>
          <w:p w14:paraId="50180F53" w14:textId="77777777" w:rsidR="004171CB" w:rsidRDefault="004171CB" w:rsidP="00186F02">
            <w:pPr>
              <w:jc w:val="center"/>
              <w:rPr>
                <w:sz w:val="20"/>
                <w:szCs w:val="20"/>
                <w:lang w:eastAsia="en-US"/>
              </w:rPr>
            </w:pPr>
            <w:r>
              <w:rPr>
                <w:sz w:val="20"/>
                <w:szCs w:val="20"/>
                <w:lang w:eastAsia="en-US"/>
              </w:rPr>
              <w:t>97%</w:t>
            </w:r>
          </w:p>
        </w:tc>
        <w:tc>
          <w:tcPr>
            <w:tcW w:w="1181" w:type="dxa"/>
            <w:tcBorders>
              <w:bottom w:val="nil"/>
              <w:right w:val="nil"/>
            </w:tcBorders>
            <w:vAlign w:val="center"/>
          </w:tcPr>
          <w:p w14:paraId="4610C1A3" w14:textId="77777777" w:rsidR="004171CB" w:rsidRDefault="004171CB" w:rsidP="00186F02">
            <w:pPr>
              <w:jc w:val="center"/>
              <w:rPr>
                <w:sz w:val="20"/>
                <w:szCs w:val="20"/>
                <w:lang w:eastAsia="en-US"/>
              </w:rPr>
            </w:pPr>
            <w:r>
              <w:rPr>
                <w:sz w:val="20"/>
                <w:szCs w:val="20"/>
                <w:lang w:eastAsia="en-US"/>
              </w:rPr>
              <w:t>1</w:t>
            </w:r>
          </w:p>
        </w:tc>
        <w:tc>
          <w:tcPr>
            <w:tcW w:w="1181" w:type="dxa"/>
            <w:tcBorders>
              <w:left w:val="nil"/>
              <w:bottom w:val="nil"/>
              <w:right w:val="nil"/>
            </w:tcBorders>
            <w:vAlign w:val="center"/>
          </w:tcPr>
          <w:p w14:paraId="0BE165EE" w14:textId="77777777" w:rsidR="004171CB" w:rsidRDefault="004171CB" w:rsidP="00186F02">
            <w:pPr>
              <w:jc w:val="center"/>
              <w:rPr>
                <w:sz w:val="20"/>
                <w:szCs w:val="20"/>
                <w:lang w:eastAsia="en-US"/>
              </w:rPr>
            </w:pPr>
            <w:r>
              <w:rPr>
                <w:sz w:val="20"/>
                <w:szCs w:val="20"/>
                <w:lang w:eastAsia="en-US"/>
              </w:rPr>
              <w:t>1</w:t>
            </w:r>
          </w:p>
        </w:tc>
        <w:tc>
          <w:tcPr>
            <w:tcW w:w="1182" w:type="dxa"/>
            <w:tcBorders>
              <w:left w:val="nil"/>
              <w:bottom w:val="nil"/>
              <w:right w:val="nil"/>
            </w:tcBorders>
            <w:vAlign w:val="center"/>
          </w:tcPr>
          <w:p w14:paraId="61101B86" w14:textId="77777777" w:rsidR="004171CB" w:rsidRDefault="004171CB" w:rsidP="00186F02">
            <w:pPr>
              <w:jc w:val="center"/>
              <w:rPr>
                <w:sz w:val="20"/>
                <w:szCs w:val="20"/>
                <w:lang w:eastAsia="en-US"/>
              </w:rPr>
            </w:pPr>
            <w:r>
              <w:rPr>
                <w:sz w:val="20"/>
                <w:szCs w:val="20"/>
                <w:lang w:eastAsia="en-US"/>
              </w:rPr>
              <w:t>1</w:t>
            </w:r>
          </w:p>
        </w:tc>
      </w:tr>
      <w:tr w:rsidR="004171CB" w14:paraId="7AD5A320" w14:textId="77777777" w:rsidTr="00186F02">
        <w:tc>
          <w:tcPr>
            <w:tcW w:w="1271" w:type="dxa"/>
            <w:tcBorders>
              <w:top w:val="nil"/>
              <w:left w:val="nil"/>
              <w:bottom w:val="nil"/>
            </w:tcBorders>
            <w:vAlign w:val="center"/>
          </w:tcPr>
          <w:p w14:paraId="19BCF4F2" w14:textId="77777777" w:rsidR="004171CB" w:rsidRDefault="004171CB" w:rsidP="00186F02">
            <w:pPr>
              <w:jc w:val="center"/>
              <w:rPr>
                <w:sz w:val="20"/>
                <w:szCs w:val="20"/>
                <w:lang w:eastAsia="en-US"/>
              </w:rPr>
            </w:pPr>
            <w:r>
              <w:rPr>
                <w:sz w:val="20"/>
                <w:szCs w:val="20"/>
                <w:lang w:eastAsia="en-US"/>
              </w:rPr>
              <w:t>2</w:t>
            </w:r>
          </w:p>
        </w:tc>
        <w:tc>
          <w:tcPr>
            <w:tcW w:w="1181" w:type="dxa"/>
            <w:tcBorders>
              <w:top w:val="nil"/>
              <w:bottom w:val="nil"/>
              <w:right w:val="nil"/>
            </w:tcBorders>
            <w:vAlign w:val="center"/>
          </w:tcPr>
          <w:p w14:paraId="010DA85B" w14:textId="77777777" w:rsidR="004171CB" w:rsidRDefault="004171CB" w:rsidP="00186F02">
            <w:pPr>
              <w:jc w:val="center"/>
              <w:rPr>
                <w:sz w:val="20"/>
                <w:szCs w:val="20"/>
                <w:lang w:eastAsia="en-US"/>
              </w:rPr>
            </w:pPr>
            <w:r>
              <w:rPr>
                <w:sz w:val="20"/>
                <w:szCs w:val="20"/>
                <w:lang w:eastAsia="en-US"/>
              </w:rPr>
              <w:t>1</w:t>
            </w:r>
          </w:p>
        </w:tc>
        <w:tc>
          <w:tcPr>
            <w:tcW w:w="1181" w:type="dxa"/>
            <w:tcBorders>
              <w:top w:val="nil"/>
              <w:left w:val="nil"/>
              <w:bottom w:val="nil"/>
              <w:right w:val="nil"/>
            </w:tcBorders>
            <w:vAlign w:val="center"/>
          </w:tcPr>
          <w:p w14:paraId="040066A1" w14:textId="77777777" w:rsidR="004171CB" w:rsidRDefault="004171CB" w:rsidP="00186F02">
            <w:pPr>
              <w:jc w:val="center"/>
              <w:rPr>
                <w:sz w:val="20"/>
                <w:szCs w:val="20"/>
                <w:lang w:eastAsia="en-US"/>
              </w:rPr>
            </w:pPr>
            <w:r>
              <w:rPr>
                <w:sz w:val="20"/>
                <w:szCs w:val="20"/>
                <w:lang w:eastAsia="en-US"/>
              </w:rPr>
              <w:t>1</w:t>
            </w:r>
          </w:p>
        </w:tc>
        <w:tc>
          <w:tcPr>
            <w:tcW w:w="1182" w:type="dxa"/>
            <w:tcBorders>
              <w:top w:val="nil"/>
              <w:left w:val="nil"/>
              <w:bottom w:val="nil"/>
              <w:right w:val="nil"/>
            </w:tcBorders>
            <w:vAlign w:val="center"/>
          </w:tcPr>
          <w:p w14:paraId="1E6DF17A" w14:textId="77777777" w:rsidR="004171CB" w:rsidRDefault="004171CB" w:rsidP="00186F02">
            <w:pPr>
              <w:jc w:val="center"/>
              <w:rPr>
                <w:sz w:val="20"/>
                <w:szCs w:val="20"/>
                <w:lang w:eastAsia="en-US"/>
              </w:rPr>
            </w:pPr>
            <w:r>
              <w:rPr>
                <w:sz w:val="20"/>
                <w:szCs w:val="20"/>
                <w:lang w:eastAsia="en-US"/>
              </w:rPr>
              <w:t>0</w:t>
            </w:r>
          </w:p>
        </w:tc>
      </w:tr>
      <w:tr w:rsidR="004171CB" w14:paraId="5EBA4CE8" w14:textId="77777777" w:rsidTr="00186F02">
        <w:tc>
          <w:tcPr>
            <w:tcW w:w="1271" w:type="dxa"/>
            <w:tcBorders>
              <w:top w:val="nil"/>
              <w:left w:val="nil"/>
              <w:bottom w:val="nil"/>
            </w:tcBorders>
            <w:vAlign w:val="center"/>
          </w:tcPr>
          <w:p w14:paraId="70E00051" w14:textId="77777777" w:rsidR="004171CB" w:rsidRDefault="004171CB" w:rsidP="00186F02">
            <w:pPr>
              <w:jc w:val="center"/>
              <w:rPr>
                <w:sz w:val="20"/>
                <w:szCs w:val="20"/>
                <w:lang w:eastAsia="en-US"/>
              </w:rPr>
            </w:pPr>
            <w:r>
              <w:rPr>
                <w:sz w:val="20"/>
                <w:szCs w:val="20"/>
                <w:lang w:eastAsia="en-US"/>
              </w:rPr>
              <w:t>&lt;1</w:t>
            </w:r>
          </w:p>
        </w:tc>
        <w:tc>
          <w:tcPr>
            <w:tcW w:w="1181" w:type="dxa"/>
            <w:tcBorders>
              <w:top w:val="nil"/>
              <w:bottom w:val="nil"/>
              <w:right w:val="nil"/>
            </w:tcBorders>
            <w:vAlign w:val="center"/>
          </w:tcPr>
          <w:p w14:paraId="5C79050E" w14:textId="77777777" w:rsidR="004171CB" w:rsidRDefault="004171CB" w:rsidP="00186F02">
            <w:pPr>
              <w:jc w:val="center"/>
              <w:rPr>
                <w:sz w:val="20"/>
                <w:szCs w:val="20"/>
                <w:lang w:eastAsia="en-US"/>
              </w:rPr>
            </w:pPr>
            <w:r>
              <w:rPr>
                <w:sz w:val="20"/>
                <w:szCs w:val="20"/>
                <w:lang w:eastAsia="en-US"/>
              </w:rPr>
              <w:t>1</w:t>
            </w:r>
          </w:p>
        </w:tc>
        <w:tc>
          <w:tcPr>
            <w:tcW w:w="1181" w:type="dxa"/>
            <w:tcBorders>
              <w:top w:val="nil"/>
              <w:left w:val="nil"/>
              <w:bottom w:val="nil"/>
              <w:right w:val="nil"/>
            </w:tcBorders>
            <w:vAlign w:val="center"/>
          </w:tcPr>
          <w:p w14:paraId="29C3DE00" w14:textId="77777777" w:rsidR="004171CB" w:rsidRDefault="004171CB" w:rsidP="00186F02">
            <w:pPr>
              <w:jc w:val="center"/>
              <w:rPr>
                <w:sz w:val="20"/>
                <w:szCs w:val="20"/>
                <w:lang w:eastAsia="en-US"/>
              </w:rPr>
            </w:pPr>
            <w:r>
              <w:rPr>
                <w:sz w:val="20"/>
                <w:szCs w:val="20"/>
                <w:lang w:eastAsia="en-US"/>
              </w:rPr>
              <w:t>0</w:t>
            </w:r>
          </w:p>
        </w:tc>
        <w:tc>
          <w:tcPr>
            <w:tcW w:w="1182" w:type="dxa"/>
            <w:tcBorders>
              <w:top w:val="nil"/>
              <w:left w:val="nil"/>
              <w:bottom w:val="nil"/>
              <w:right w:val="nil"/>
            </w:tcBorders>
            <w:vAlign w:val="center"/>
          </w:tcPr>
          <w:p w14:paraId="5A287FC3" w14:textId="77777777" w:rsidR="004171CB" w:rsidRDefault="004171CB" w:rsidP="00186F02">
            <w:pPr>
              <w:jc w:val="center"/>
              <w:rPr>
                <w:sz w:val="20"/>
                <w:szCs w:val="20"/>
                <w:lang w:eastAsia="en-US"/>
              </w:rPr>
            </w:pPr>
            <w:r>
              <w:rPr>
                <w:sz w:val="20"/>
                <w:szCs w:val="20"/>
                <w:lang w:eastAsia="en-US"/>
              </w:rPr>
              <w:t>1</w:t>
            </w:r>
          </w:p>
        </w:tc>
      </w:tr>
      <w:tr w:rsidR="004171CB" w14:paraId="25447417" w14:textId="77777777" w:rsidTr="00186F02">
        <w:tc>
          <w:tcPr>
            <w:tcW w:w="1271" w:type="dxa"/>
            <w:tcBorders>
              <w:top w:val="nil"/>
              <w:left w:val="nil"/>
              <w:bottom w:val="nil"/>
            </w:tcBorders>
            <w:vAlign w:val="center"/>
          </w:tcPr>
          <w:p w14:paraId="2C253DCB" w14:textId="77777777" w:rsidR="004171CB" w:rsidRDefault="004171CB" w:rsidP="00186F02">
            <w:pPr>
              <w:jc w:val="center"/>
              <w:rPr>
                <w:sz w:val="20"/>
                <w:szCs w:val="20"/>
                <w:lang w:eastAsia="en-US"/>
              </w:rPr>
            </w:pPr>
            <w:r>
              <w:rPr>
                <w:sz w:val="20"/>
                <w:szCs w:val="20"/>
                <w:lang w:eastAsia="en-US"/>
              </w:rPr>
              <w:t>&lt;1</w:t>
            </w:r>
          </w:p>
        </w:tc>
        <w:tc>
          <w:tcPr>
            <w:tcW w:w="1181" w:type="dxa"/>
            <w:tcBorders>
              <w:top w:val="nil"/>
              <w:bottom w:val="nil"/>
              <w:right w:val="nil"/>
            </w:tcBorders>
            <w:vAlign w:val="center"/>
          </w:tcPr>
          <w:p w14:paraId="2BC06299" w14:textId="77777777" w:rsidR="004171CB" w:rsidRDefault="004171CB" w:rsidP="00186F02">
            <w:pPr>
              <w:jc w:val="center"/>
              <w:rPr>
                <w:sz w:val="20"/>
                <w:szCs w:val="20"/>
                <w:lang w:eastAsia="en-US"/>
              </w:rPr>
            </w:pPr>
            <w:r>
              <w:rPr>
                <w:sz w:val="20"/>
                <w:szCs w:val="20"/>
                <w:lang w:eastAsia="en-US"/>
              </w:rPr>
              <w:t>0</w:t>
            </w:r>
          </w:p>
        </w:tc>
        <w:tc>
          <w:tcPr>
            <w:tcW w:w="1181" w:type="dxa"/>
            <w:tcBorders>
              <w:top w:val="nil"/>
              <w:left w:val="nil"/>
              <w:bottom w:val="nil"/>
              <w:right w:val="nil"/>
            </w:tcBorders>
            <w:vAlign w:val="center"/>
          </w:tcPr>
          <w:p w14:paraId="0E9356DC" w14:textId="77777777" w:rsidR="004171CB" w:rsidRDefault="004171CB" w:rsidP="00186F02">
            <w:pPr>
              <w:jc w:val="center"/>
              <w:rPr>
                <w:sz w:val="20"/>
                <w:szCs w:val="20"/>
                <w:lang w:eastAsia="en-US"/>
              </w:rPr>
            </w:pPr>
            <w:r>
              <w:rPr>
                <w:sz w:val="20"/>
                <w:szCs w:val="20"/>
                <w:lang w:eastAsia="en-US"/>
              </w:rPr>
              <w:t>1</w:t>
            </w:r>
          </w:p>
        </w:tc>
        <w:tc>
          <w:tcPr>
            <w:tcW w:w="1182" w:type="dxa"/>
            <w:tcBorders>
              <w:top w:val="nil"/>
              <w:left w:val="nil"/>
              <w:bottom w:val="nil"/>
              <w:right w:val="nil"/>
            </w:tcBorders>
            <w:vAlign w:val="center"/>
          </w:tcPr>
          <w:p w14:paraId="4577F024" w14:textId="77777777" w:rsidR="004171CB" w:rsidRDefault="004171CB" w:rsidP="00186F02">
            <w:pPr>
              <w:jc w:val="center"/>
              <w:rPr>
                <w:sz w:val="20"/>
                <w:szCs w:val="20"/>
                <w:lang w:eastAsia="en-US"/>
              </w:rPr>
            </w:pPr>
            <w:r>
              <w:rPr>
                <w:sz w:val="20"/>
                <w:szCs w:val="20"/>
                <w:lang w:eastAsia="en-US"/>
              </w:rPr>
              <w:t>1</w:t>
            </w:r>
          </w:p>
        </w:tc>
      </w:tr>
      <w:tr w:rsidR="004171CB" w14:paraId="3175411C" w14:textId="77777777" w:rsidTr="00186F02">
        <w:tc>
          <w:tcPr>
            <w:tcW w:w="1271" w:type="dxa"/>
            <w:tcBorders>
              <w:top w:val="nil"/>
              <w:left w:val="nil"/>
            </w:tcBorders>
            <w:vAlign w:val="center"/>
          </w:tcPr>
          <w:p w14:paraId="4E26561E" w14:textId="77777777" w:rsidR="004171CB" w:rsidRDefault="004171CB" w:rsidP="00186F02">
            <w:pPr>
              <w:jc w:val="center"/>
              <w:rPr>
                <w:sz w:val="20"/>
                <w:szCs w:val="20"/>
                <w:lang w:eastAsia="en-US"/>
              </w:rPr>
            </w:pPr>
            <w:r>
              <w:rPr>
                <w:sz w:val="20"/>
                <w:szCs w:val="20"/>
                <w:lang w:eastAsia="en-US"/>
              </w:rPr>
              <w:t>&lt;1</w:t>
            </w:r>
          </w:p>
        </w:tc>
        <w:tc>
          <w:tcPr>
            <w:tcW w:w="1181" w:type="dxa"/>
            <w:tcBorders>
              <w:top w:val="nil"/>
              <w:right w:val="nil"/>
            </w:tcBorders>
            <w:vAlign w:val="center"/>
          </w:tcPr>
          <w:p w14:paraId="2FC2ACD8" w14:textId="77777777" w:rsidR="004171CB" w:rsidRDefault="004171CB" w:rsidP="00186F02">
            <w:pPr>
              <w:jc w:val="center"/>
              <w:rPr>
                <w:sz w:val="20"/>
                <w:szCs w:val="20"/>
                <w:lang w:eastAsia="en-US"/>
              </w:rPr>
            </w:pPr>
            <w:r>
              <w:rPr>
                <w:sz w:val="20"/>
                <w:szCs w:val="20"/>
                <w:lang w:eastAsia="en-US"/>
              </w:rPr>
              <w:t>1</w:t>
            </w:r>
          </w:p>
        </w:tc>
        <w:tc>
          <w:tcPr>
            <w:tcW w:w="1181" w:type="dxa"/>
            <w:tcBorders>
              <w:top w:val="nil"/>
              <w:left w:val="nil"/>
              <w:right w:val="nil"/>
            </w:tcBorders>
            <w:vAlign w:val="center"/>
          </w:tcPr>
          <w:p w14:paraId="5A6D9C2E" w14:textId="77777777" w:rsidR="004171CB" w:rsidRDefault="004171CB" w:rsidP="00186F02">
            <w:pPr>
              <w:jc w:val="center"/>
              <w:rPr>
                <w:sz w:val="20"/>
                <w:szCs w:val="20"/>
                <w:lang w:eastAsia="en-US"/>
              </w:rPr>
            </w:pPr>
            <w:r>
              <w:rPr>
                <w:sz w:val="20"/>
                <w:szCs w:val="20"/>
                <w:lang w:eastAsia="en-US"/>
              </w:rPr>
              <w:t>0</w:t>
            </w:r>
          </w:p>
        </w:tc>
        <w:tc>
          <w:tcPr>
            <w:tcW w:w="1182" w:type="dxa"/>
            <w:tcBorders>
              <w:top w:val="nil"/>
              <w:left w:val="nil"/>
              <w:right w:val="nil"/>
            </w:tcBorders>
            <w:vAlign w:val="center"/>
          </w:tcPr>
          <w:p w14:paraId="3A0D7604" w14:textId="77777777" w:rsidR="004171CB" w:rsidRDefault="004171CB" w:rsidP="00186F02">
            <w:pPr>
              <w:jc w:val="center"/>
              <w:rPr>
                <w:sz w:val="20"/>
                <w:szCs w:val="20"/>
                <w:lang w:eastAsia="en-US"/>
              </w:rPr>
            </w:pPr>
            <w:r>
              <w:rPr>
                <w:sz w:val="20"/>
                <w:szCs w:val="20"/>
                <w:lang w:eastAsia="en-US"/>
              </w:rPr>
              <w:t>0</w:t>
            </w:r>
          </w:p>
        </w:tc>
      </w:tr>
    </w:tbl>
    <w:p w14:paraId="7A4F97D9" w14:textId="7DD1FE1D" w:rsidR="004171CB" w:rsidRDefault="009042C3" w:rsidP="004171CB">
      <w:pPr>
        <w:rPr>
          <w:sz w:val="20"/>
          <w:szCs w:val="20"/>
          <w:lang w:eastAsia="en-US"/>
        </w:rPr>
      </w:pPr>
      <w:r>
        <w:rPr>
          <w:sz w:val="20"/>
          <w:szCs w:val="20"/>
          <w:lang w:eastAsia="en-US"/>
        </w:rPr>
        <w:t>“</w:t>
      </w:r>
      <w:r w:rsidR="004171CB" w:rsidRPr="000D5400">
        <w:rPr>
          <w:sz w:val="20"/>
          <w:szCs w:val="20"/>
          <w:lang w:eastAsia="en-US"/>
        </w:rPr>
        <w:t>1</w:t>
      </w:r>
      <w:r>
        <w:rPr>
          <w:sz w:val="20"/>
          <w:szCs w:val="20"/>
          <w:lang w:eastAsia="en-US"/>
        </w:rPr>
        <w:t>”</w:t>
      </w:r>
      <w:r w:rsidR="004171CB" w:rsidRPr="000D5400">
        <w:rPr>
          <w:sz w:val="20"/>
          <w:szCs w:val="20"/>
          <w:lang w:eastAsia="en-US"/>
        </w:rPr>
        <w:t xml:space="preserve"> indicates that all values of the variable are no</w:t>
      </w:r>
      <w:r w:rsidR="00B218F6">
        <w:rPr>
          <w:sz w:val="20"/>
          <w:szCs w:val="20"/>
          <w:lang w:eastAsia="en-US"/>
        </w:rPr>
        <w:t>t</w:t>
      </w:r>
      <w:r w:rsidR="004171CB" w:rsidRPr="000D5400">
        <w:rPr>
          <w:sz w:val="20"/>
          <w:szCs w:val="20"/>
          <w:lang w:eastAsia="en-US"/>
        </w:rPr>
        <w:t xml:space="preserve"> missing and </w:t>
      </w:r>
      <w:r>
        <w:rPr>
          <w:sz w:val="20"/>
          <w:szCs w:val="20"/>
          <w:lang w:eastAsia="en-US"/>
        </w:rPr>
        <w:t>“</w:t>
      </w:r>
      <w:r w:rsidR="004171CB" w:rsidRPr="000D5400">
        <w:rPr>
          <w:sz w:val="20"/>
          <w:szCs w:val="20"/>
          <w:lang w:eastAsia="en-US"/>
        </w:rPr>
        <w:t>0</w:t>
      </w:r>
      <w:r>
        <w:rPr>
          <w:sz w:val="20"/>
          <w:szCs w:val="20"/>
          <w:lang w:eastAsia="en-US"/>
        </w:rPr>
        <w:t>”</w:t>
      </w:r>
      <w:r w:rsidR="004171CB" w:rsidRPr="000D5400">
        <w:rPr>
          <w:sz w:val="20"/>
          <w:szCs w:val="20"/>
          <w:lang w:eastAsia="en-US"/>
        </w:rPr>
        <w:t xml:space="preserve"> indicates that all values</w:t>
      </w:r>
      <w:r w:rsidR="004171CB">
        <w:rPr>
          <w:sz w:val="20"/>
          <w:szCs w:val="20"/>
          <w:lang w:eastAsia="en-US"/>
        </w:rPr>
        <w:t xml:space="preserve"> </w:t>
      </w:r>
      <w:r w:rsidR="004171CB" w:rsidRPr="000D5400">
        <w:rPr>
          <w:sz w:val="20"/>
          <w:szCs w:val="20"/>
          <w:lang w:eastAsia="en-US"/>
        </w:rPr>
        <w:t>are missing.</w:t>
      </w:r>
    </w:p>
    <w:p w14:paraId="3CF426B3" w14:textId="018B8EE7" w:rsidR="009042C3" w:rsidRDefault="009042C3" w:rsidP="004171CB">
      <w:pPr>
        <w:rPr>
          <w:sz w:val="20"/>
          <w:szCs w:val="20"/>
          <w:lang w:eastAsia="en-US"/>
        </w:rPr>
      </w:pPr>
      <w:r>
        <w:rPr>
          <w:sz w:val="20"/>
          <w:szCs w:val="20"/>
          <w:lang w:eastAsia="en-US"/>
        </w:rPr>
        <w:t>IMD=</w:t>
      </w:r>
      <w:r w:rsidRPr="009042C3">
        <w:rPr>
          <w:sz w:val="20"/>
          <w:szCs w:val="20"/>
          <w:lang w:eastAsia="en-US"/>
        </w:rPr>
        <w:t xml:space="preserve"> </w:t>
      </w:r>
      <w:r>
        <w:rPr>
          <w:sz w:val="20"/>
          <w:szCs w:val="20"/>
          <w:lang w:eastAsia="en-US"/>
        </w:rPr>
        <w:t>Index of Multiple Deprivation.</w:t>
      </w:r>
    </w:p>
    <w:p w14:paraId="5A816760" w14:textId="77777777" w:rsidR="004171CB" w:rsidRDefault="004171CB" w:rsidP="004171CB">
      <w:pPr>
        <w:rPr>
          <w:sz w:val="20"/>
          <w:szCs w:val="20"/>
          <w:lang w:eastAsia="en-US"/>
        </w:rPr>
      </w:pPr>
    </w:p>
    <w:p w14:paraId="3167BE58" w14:textId="2AF59A55" w:rsidR="004171CB" w:rsidRPr="00EC5D9B" w:rsidRDefault="004171CB" w:rsidP="00FF759B">
      <w:pPr>
        <w:spacing w:line="360" w:lineRule="auto"/>
        <w:rPr>
          <w:sz w:val="20"/>
          <w:szCs w:val="20"/>
          <w:lang w:eastAsia="en-US"/>
        </w:rPr>
      </w:pPr>
      <w:r w:rsidRPr="00DF6046">
        <w:rPr>
          <w:rFonts w:eastAsiaTheme="minorHAnsi"/>
          <w:sz w:val="20"/>
          <w:szCs w:val="20"/>
          <w:lang w:eastAsia="en-US"/>
        </w:rPr>
        <w:t>97% of our data have the pattern without missing values.</w:t>
      </w:r>
      <w:r w:rsidRPr="00EC5D9B">
        <w:rPr>
          <w:sz w:val="20"/>
          <w:szCs w:val="20"/>
          <w:lang w:eastAsia="en-US"/>
        </w:rPr>
        <w:t xml:space="preserve"> There are four patterns in which variables are missing. </w:t>
      </w:r>
      <w:r>
        <w:rPr>
          <w:sz w:val="20"/>
          <w:szCs w:val="20"/>
          <w:lang w:eastAsia="en-US"/>
        </w:rPr>
        <w:t>H</w:t>
      </w:r>
      <w:r w:rsidRPr="00EC5D9B">
        <w:rPr>
          <w:sz w:val="20"/>
          <w:szCs w:val="20"/>
          <w:lang w:eastAsia="en-US"/>
        </w:rPr>
        <w:t>eart failure was a significant predictor of missingness for ethnicity</w:t>
      </w:r>
      <w:r>
        <w:rPr>
          <w:sz w:val="20"/>
          <w:szCs w:val="20"/>
          <w:lang w:eastAsia="en-US"/>
        </w:rPr>
        <w:t>,</w:t>
      </w:r>
      <w:r w:rsidRPr="00EC5D9B">
        <w:rPr>
          <w:sz w:val="20"/>
          <w:szCs w:val="20"/>
          <w:lang w:eastAsia="en-US"/>
        </w:rPr>
        <w:t xml:space="preserve"> proton-pomp inhibitor was a significant predictor</w:t>
      </w:r>
      <w:r>
        <w:rPr>
          <w:sz w:val="20"/>
          <w:szCs w:val="20"/>
          <w:lang w:eastAsia="en-US"/>
        </w:rPr>
        <w:t xml:space="preserve"> for Index of Multiple Deprivation and c</w:t>
      </w:r>
      <w:r w:rsidRPr="00EC5D9B">
        <w:rPr>
          <w:sz w:val="20"/>
          <w:szCs w:val="20"/>
          <w:lang w:eastAsia="en-US"/>
        </w:rPr>
        <w:t>hronic obstructive pulmonary disease was a significant predictor of missingness for smoking status</w:t>
      </w:r>
      <w:r>
        <w:rPr>
          <w:sz w:val="20"/>
          <w:szCs w:val="20"/>
          <w:lang w:eastAsia="en-US"/>
        </w:rPr>
        <w:t>.</w:t>
      </w:r>
      <w:r w:rsidR="004E0732">
        <w:rPr>
          <w:sz w:val="20"/>
          <w:szCs w:val="20"/>
          <w:lang w:eastAsia="en-US"/>
        </w:rPr>
        <w:t xml:space="preserve"> Therefore, we assumed to be missing at random in this cohort. </w:t>
      </w:r>
      <w:r w:rsidR="002875B3">
        <w:rPr>
          <w:sz w:val="20"/>
          <w:szCs w:val="20"/>
          <w:lang w:eastAsia="en-US"/>
        </w:rPr>
        <w:t xml:space="preserve">As a sensitivity analysis, </w:t>
      </w:r>
      <w:r w:rsidR="00770763">
        <w:rPr>
          <w:sz w:val="20"/>
          <w:szCs w:val="20"/>
          <w:lang w:eastAsia="en-US"/>
        </w:rPr>
        <w:t>after unrecorded data represented by an additional missing category</w:t>
      </w:r>
      <w:r w:rsidR="00D044EC">
        <w:rPr>
          <w:sz w:val="20"/>
          <w:szCs w:val="20"/>
          <w:lang w:eastAsia="en-US"/>
        </w:rPr>
        <w:t xml:space="preserve"> and propensity-score matching, missing </w:t>
      </w:r>
      <w:r w:rsidR="002875B3" w:rsidRPr="002875B3">
        <w:rPr>
          <w:sz w:val="20"/>
          <w:szCs w:val="20"/>
          <w:lang w:eastAsia="en-US"/>
        </w:rPr>
        <w:t>values for ethnicity, IMD</w:t>
      </w:r>
      <w:r w:rsidR="005402BF">
        <w:rPr>
          <w:sz w:val="20"/>
          <w:szCs w:val="20"/>
          <w:lang w:eastAsia="en-US"/>
        </w:rPr>
        <w:t xml:space="preserve"> an</w:t>
      </w:r>
      <w:r w:rsidR="00D044EC">
        <w:rPr>
          <w:sz w:val="20"/>
          <w:szCs w:val="20"/>
          <w:lang w:eastAsia="en-US"/>
        </w:rPr>
        <w:t>d</w:t>
      </w:r>
      <w:r w:rsidR="002875B3" w:rsidRPr="002875B3">
        <w:rPr>
          <w:sz w:val="20"/>
          <w:szCs w:val="20"/>
          <w:lang w:eastAsia="en-US"/>
        </w:rPr>
        <w:t xml:space="preserve"> smoking status were imputed using multiple imputation by chained equations approach, with five imputed datasets</w:t>
      </w:r>
      <w:r w:rsidR="00E00FD9">
        <w:rPr>
          <w:sz w:val="20"/>
          <w:szCs w:val="20"/>
          <w:lang w:eastAsia="en-US"/>
        </w:rPr>
        <w:t>.</w:t>
      </w:r>
      <w:r w:rsidR="007721AC">
        <w:rPr>
          <w:sz w:val="20"/>
          <w:szCs w:val="20"/>
          <w:lang w:eastAsia="en-US"/>
        </w:rPr>
        <w:fldChar w:fldCharType="begin">
          <w:fldData xml:space="preserve">PEVuZE5vdGU+PENpdGU+PEF1dGhvcj5QZXJraW5zPC9BdXRob3I+PFllYXI+MjAxODwvWWVhcj48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</w:fldData>
        </w:fldChar>
      </w:r>
      <w:r w:rsidR="007721AC">
        <w:rPr>
          <w:sz w:val="20"/>
          <w:szCs w:val="20"/>
          <w:lang w:eastAsia="en-US"/>
        </w:rPr>
        <w:instrText xml:space="preserve"> ADDIN EN.CITE </w:instrText>
      </w:r>
      <w:r w:rsidR="007721AC">
        <w:rPr>
          <w:sz w:val="20"/>
          <w:szCs w:val="20"/>
          <w:lang w:eastAsia="en-US"/>
        </w:rPr>
        <w:fldChar w:fldCharType="begin">
          <w:fldData xml:space="preserve">PEVuZE5vdGU+PENpdGU+PEF1dGhvcj5QZXJraW5zPC9BdXRob3I+PFllYXI+MjAxODwvWWVhcj48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</w:fldData>
        </w:fldChar>
      </w:r>
      <w:r w:rsidR="007721AC">
        <w:rPr>
          <w:sz w:val="20"/>
          <w:szCs w:val="20"/>
          <w:lang w:eastAsia="en-US"/>
        </w:rPr>
        <w:instrText xml:space="preserve"> ADDIN EN.CITE.DATA </w:instrText>
      </w:r>
      <w:r w:rsidR="007721AC">
        <w:rPr>
          <w:sz w:val="20"/>
          <w:szCs w:val="20"/>
          <w:lang w:eastAsia="en-US"/>
        </w:rPr>
      </w:r>
      <w:r w:rsidR="007721AC">
        <w:rPr>
          <w:sz w:val="20"/>
          <w:szCs w:val="20"/>
          <w:lang w:eastAsia="en-US"/>
        </w:rPr>
        <w:fldChar w:fldCharType="end"/>
      </w:r>
      <w:r w:rsidR="007721AC">
        <w:rPr>
          <w:sz w:val="20"/>
          <w:szCs w:val="20"/>
          <w:lang w:eastAsia="en-US"/>
        </w:rPr>
      </w:r>
      <w:r w:rsidR="007721AC">
        <w:rPr>
          <w:sz w:val="20"/>
          <w:szCs w:val="20"/>
          <w:lang w:eastAsia="en-US"/>
        </w:rPr>
        <w:fldChar w:fldCharType="separate"/>
      </w:r>
      <w:r w:rsidR="007721AC" w:rsidRPr="007721AC">
        <w:rPr>
          <w:noProof/>
          <w:sz w:val="20"/>
          <w:szCs w:val="20"/>
          <w:vertAlign w:val="superscript"/>
          <w:lang w:eastAsia="en-US"/>
        </w:rPr>
        <w:t>2</w:t>
      </w:r>
      <w:r w:rsidR="007721AC">
        <w:rPr>
          <w:sz w:val="20"/>
          <w:szCs w:val="20"/>
          <w:lang w:eastAsia="en-US"/>
        </w:rPr>
        <w:fldChar w:fldCharType="end"/>
      </w:r>
      <w:r w:rsidR="005402BF">
        <w:rPr>
          <w:sz w:val="20"/>
          <w:szCs w:val="20"/>
          <w:lang w:eastAsia="en-US"/>
        </w:rPr>
        <w:t xml:space="preserve"> </w:t>
      </w:r>
    </w:p>
    <w:p w14:paraId="50F6E6E3" w14:textId="00190ADF" w:rsidR="004171CB" w:rsidRDefault="004171CB" w:rsidP="00FF759B">
      <w:pPr>
        <w:adjustRightInd w:val="0"/>
        <w:snapToGrid w:val="0"/>
        <w:spacing w:line="360" w:lineRule="auto"/>
        <w:rPr>
          <w:rFonts w:eastAsiaTheme="majorEastAsia"/>
          <w:color w:val="000000" w:themeColor="text1"/>
          <w:sz w:val="22"/>
          <w:szCs w:val="26"/>
        </w:rPr>
      </w:pPr>
    </w:p>
    <w:p w14:paraId="5BC2BC97" w14:textId="1C21B97E" w:rsidR="00101720" w:rsidRDefault="00101720" w:rsidP="00FF759B">
      <w:pPr>
        <w:adjustRightInd w:val="0"/>
        <w:snapToGrid w:val="0"/>
        <w:spacing w:line="360" w:lineRule="auto"/>
        <w:rPr>
          <w:rFonts w:eastAsiaTheme="majorEastAsia"/>
          <w:color w:val="000000" w:themeColor="text1"/>
          <w:sz w:val="22"/>
          <w:szCs w:val="26"/>
        </w:rPr>
      </w:pPr>
    </w:p>
    <w:p w14:paraId="54D5CD8C" w14:textId="48D9AA30" w:rsidR="00EE7502" w:rsidRPr="00FF759B" w:rsidRDefault="00144F5D" w:rsidP="00FF759B">
      <w:pPr>
        <w:pStyle w:val="Heading2"/>
        <w:spacing w:line="360" w:lineRule="auto"/>
        <w:rPr>
          <w:rFonts w:ascii="Times New Roman" w:hAnsi="Times New Roman" w:cs="Times New Roman"/>
          <w:sz w:val="20"/>
          <w:szCs w:val="22"/>
        </w:rPr>
      </w:pPr>
      <w:bookmarkStart w:id="5" w:name="_Toc115264574"/>
      <w:r w:rsidRPr="00FF759B">
        <w:rPr>
          <w:rFonts w:ascii="Times New Roman" w:hAnsi="Times New Roman" w:cs="Times New Roman"/>
          <w:sz w:val="20"/>
          <w:szCs w:val="22"/>
        </w:rPr>
        <w:t>Benefit and harm analysis</w:t>
      </w:r>
      <w:bookmarkEnd w:id="5"/>
    </w:p>
    <w:p w14:paraId="6162BF30" w14:textId="24693264" w:rsidR="00144F5D" w:rsidRPr="00FF759B" w:rsidRDefault="005B267F" w:rsidP="00FF759B">
      <w:pPr>
        <w:spacing w:line="360" w:lineRule="auto"/>
        <w:rPr>
          <w:rFonts w:eastAsiaTheme="majorEastAsia"/>
          <w:sz w:val="20"/>
          <w:szCs w:val="20"/>
          <w:lang w:eastAsia="en-US"/>
        </w:rPr>
      </w:pPr>
      <w:r w:rsidRPr="00FF759B">
        <w:rPr>
          <w:rFonts w:eastAsiaTheme="majorEastAsia"/>
          <w:sz w:val="20"/>
          <w:szCs w:val="20"/>
          <w:lang w:eastAsia="en-US"/>
        </w:rPr>
        <w:t xml:space="preserve">We developed a predictive model to determine the benefit to harm ratio of </w:t>
      </w:r>
      <w:r w:rsidR="009042C3">
        <w:rPr>
          <w:rFonts w:eastAsiaTheme="majorEastAsia"/>
          <w:sz w:val="20"/>
          <w:szCs w:val="20"/>
          <w:lang w:eastAsia="en-US"/>
        </w:rPr>
        <w:t>oral anticoagulants (</w:t>
      </w:r>
      <w:r w:rsidR="00472ECC">
        <w:rPr>
          <w:rFonts w:eastAsiaTheme="majorEastAsia"/>
          <w:sz w:val="20"/>
          <w:szCs w:val="20"/>
          <w:lang w:eastAsia="en-US"/>
        </w:rPr>
        <w:t>OAC</w:t>
      </w:r>
      <w:r w:rsidR="002C425B">
        <w:rPr>
          <w:rFonts w:eastAsiaTheme="majorEastAsia"/>
          <w:sz w:val="20"/>
          <w:szCs w:val="20"/>
          <w:lang w:eastAsia="en-US"/>
        </w:rPr>
        <w:t>s</w:t>
      </w:r>
      <w:r w:rsidR="009042C3">
        <w:rPr>
          <w:rFonts w:eastAsiaTheme="majorEastAsia"/>
          <w:sz w:val="20"/>
          <w:szCs w:val="20"/>
          <w:lang w:eastAsia="en-US"/>
        </w:rPr>
        <w:t>)</w:t>
      </w:r>
      <w:r w:rsidRPr="00FF759B">
        <w:rPr>
          <w:rFonts w:eastAsiaTheme="majorEastAsia"/>
          <w:sz w:val="20"/>
          <w:szCs w:val="20"/>
          <w:lang w:eastAsia="en-US"/>
        </w:rPr>
        <w:t xml:space="preserve"> versus </w:t>
      </w:r>
      <w:r w:rsidR="00E50154">
        <w:rPr>
          <w:rFonts w:eastAsiaTheme="majorEastAsia"/>
          <w:sz w:val="20"/>
          <w:szCs w:val="20"/>
          <w:lang w:eastAsia="en-US"/>
        </w:rPr>
        <w:t>“</w:t>
      </w:r>
      <w:r w:rsidR="00472ECC">
        <w:rPr>
          <w:rFonts w:eastAsiaTheme="majorEastAsia"/>
          <w:sz w:val="20"/>
          <w:szCs w:val="20"/>
          <w:lang w:eastAsia="en-US"/>
        </w:rPr>
        <w:t>Off OACs</w:t>
      </w:r>
      <w:r w:rsidR="00E50154">
        <w:rPr>
          <w:rFonts w:eastAsiaTheme="majorEastAsia"/>
          <w:sz w:val="20"/>
          <w:szCs w:val="20"/>
          <w:lang w:eastAsia="en-US"/>
        </w:rPr>
        <w:t>”</w:t>
      </w:r>
      <w:r w:rsidRPr="00FF759B">
        <w:rPr>
          <w:rFonts w:eastAsiaTheme="majorEastAsia"/>
          <w:sz w:val="20"/>
          <w:szCs w:val="20"/>
          <w:lang w:eastAsia="en-US"/>
        </w:rPr>
        <w:t xml:space="preserve"> considering that </w:t>
      </w:r>
      <w:r w:rsidR="00F9328D">
        <w:rPr>
          <w:rFonts w:eastAsiaTheme="majorEastAsia"/>
          <w:sz w:val="20"/>
          <w:szCs w:val="20"/>
          <w:lang w:eastAsia="en-US"/>
        </w:rPr>
        <w:t>OACs</w:t>
      </w:r>
      <w:r w:rsidRPr="00FF759B">
        <w:rPr>
          <w:rFonts w:eastAsiaTheme="majorEastAsia"/>
          <w:sz w:val="20"/>
          <w:szCs w:val="20"/>
          <w:lang w:eastAsia="en-US"/>
        </w:rPr>
        <w:t xml:space="preserve"> might be accompanied by additional, clinically significant, serious adverse events, using a method similar to that of Phillips et al.</w:t>
      </w:r>
      <w:r w:rsidR="00F313AB">
        <w:rPr>
          <w:rFonts w:eastAsiaTheme="majorEastAsia"/>
          <w:sz w:val="20"/>
          <w:szCs w:val="20"/>
          <w:lang w:eastAsia="en-US"/>
        </w:rPr>
        <w:fldChar w:fldCharType="begin">
          <w:fldData xml:space="preserve">PEVuZE5vdGU+PENpdGU+PEF1dGhvcj5QaGlsbGlwczwvQXV0aG9yPjxZZWFyPjIwMTg8L1llYXI+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</w:fldData>
        </w:fldChar>
      </w:r>
      <w:r w:rsidR="00F313AB">
        <w:rPr>
          <w:rFonts w:eastAsiaTheme="majorEastAsia"/>
          <w:sz w:val="20"/>
          <w:szCs w:val="20"/>
          <w:lang w:eastAsia="en-US"/>
        </w:rPr>
        <w:instrText xml:space="preserve"> ADDIN EN.CITE </w:instrText>
      </w:r>
      <w:r w:rsidR="00F313AB">
        <w:rPr>
          <w:rFonts w:eastAsiaTheme="majorEastAsia"/>
          <w:sz w:val="20"/>
          <w:szCs w:val="20"/>
          <w:lang w:eastAsia="en-US"/>
        </w:rPr>
        <w:fldChar w:fldCharType="begin">
          <w:fldData xml:space="preserve">PEVuZE5vdGU+PENpdGU+PEF1dGhvcj5QaGlsbGlwczwvQXV0aG9yPjxZZWFyPjIwMTg8L1llYXI+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</w:fldData>
        </w:fldChar>
      </w:r>
      <w:r w:rsidR="00F313AB">
        <w:rPr>
          <w:rFonts w:eastAsiaTheme="majorEastAsia"/>
          <w:sz w:val="20"/>
          <w:szCs w:val="20"/>
          <w:lang w:eastAsia="en-US"/>
        </w:rPr>
        <w:instrText xml:space="preserve"> ADDIN EN.CITE.DATA </w:instrText>
      </w:r>
      <w:r w:rsidR="00F313AB">
        <w:rPr>
          <w:rFonts w:eastAsiaTheme="majorEastAsia"/>
          <w:sz w:val="20"/>
          <w:szCs w:val="20"/>
          <w:lang w:eastAsia="en-US"/>
        </w:rPr>
      </w:r>
      <w:r w:rsidR="00F313AB">
        <w:rPr>
          <w:rFonts w:eastAsiaTheme="majorEastAsia"/>
          <w:sz w:val="20"/>
          <w:szCs w:val="20"/>
          <w:lang w:eastAsia="en-US"/>
        </w:rPr>
        <w:fldChar w:fldCharType="end"/>
      </w:r>
      <w:r w:rsidR="00F313AB">
        <w:rPr>
          <w:rFonts w:eastAsiaTheme="majorEastAsia"/>
          <w:sz w:val="20"/>
          <w:szCs w:val="20"/>
          <w:lang w:eastAsia="en-US"/>
        </w:rPr>
      </w:r>
      <w:r w:rsidR="00F313AB">
        <w:rPr>
          <w:rFonts w:eastAsiaTheme="majorEastAsia"/>
          <w:sz w:val="20"/>
          <w:szCs w:val="20"/>
          <w:lang w:eastAsia="en-US"/>
        </w:rPr>
        <w:fldChar w:fldCharType="separate"/>
      </w:r>
      <w:r w:rsidR="00F313AB" w:rsidRPr="00F313AB">
        <w:rPr>
          <w:rFonts w:eastAsiaTheme="majorEastAsia"/>
          <w:noProof/>
          <w:sz w:val="20"/>
          <w:szCs w:val="20"/>
          <w:vertAlign w:val="superscript"/>
          <w:lang w:eastAsia="en-US"/>
        </w:rPr>
        <w:t>3</w:t>
      </w:r>
      <w:r w:rsidR="00F313AB">
        <w:rPr>
          <w:rFonts w:eastAsiaTheme="majorEastAsia"/>
          <w:sz w:val="20"/>
          <w:szCs w:val="20"/>
          <w:lang w:eastAsia="en-US"/>
        </w:rPr>
        <w:fldChar w:fldCharType="end"/>
      </w:r>
      <w:r w:rsidRPr="00FF759B">
        <w:rPr>
          <w:rFonts w:eastAsiaTheme="majorEastAsia"/>
          <w:sz w:val="20"/>
          <w:szCs w:val="20"/>
          <w:lang w:eastAsia="en-US"/>
        </w:rPr>
        <w:t xml:space="preserve"> </w:t>
      </w:r>
      <w:r w:rsidR="00A52F8B">
        <w:rPr>
          <w:rFonts w:eastAsiaTheme="majorEastAsia"/>
          <w:sz w:val="20"/>
          <w:szCs w:val="20"/>
          <w:lang w:eastAsia="en-US"/>
        </w:rPr>
        <w:t>We</w:t>
      </w:r>
      <w:r w:rsidR="00A52F8B" w:rsidRPr="00A52F8B">
        <w:rPr>
          <w:rFonts w:eastAsiaTheme="majorEastAsia"/>
          <w:sz w:val="20"/>
          <w:szCs w:val="20"/>
          <w:lang w:eastAsia="en-US"/>
        </w:rPr>
        <w:t xml:space="preserve"> could simplify the risk benefit analysis by not using time varying exposure</w:t>
      </w:r>
      <w:r w:rsidR="00A52F8B">
        <w:rPr>
          <w:rFonts w:eastAsiaTheme="majorEastAsia"/>
          <w:sz w:val="20"/>
          <w:szCs w:val="20"/>
          <w:lang w:eastAsia="en-US"/>
        </w:rPr>
        <w:t>, but</w:t>
      </w:r>
      <w:r w:rsidR="00A52F8B" w:rsidRPr="00A52F8B">
        <w:rPr>
          <w:rFonts w:eastAsiaTheme="majorEastAsia"/>
          <w:sz w:val="20"/>
          <w:szCs w:val="20"/>
          <w:lang w:eastAsia="en-US"/>
        </w:rPr>
        <w:t xml:space="preserve"> us</w:t>
      </w:r>
      <w:r w:rsidR="00A52F8B">
        <w:rPr>
          <w:rFonts w:eastAsiaTheme="majorEastAsia"/>
          <w:sz w:val="20"/>
          <w:szCs w:val="20"/>
          <w:lang w:eastAsia="en-US"/>
        </w:rPr>
        <w:t>ing</w:t>
      </w:r>
      <w:r w:rsidR="00A52F8B" w:rsidRPr="00A52F8B">
        <w:rPr>
          <w:rFonts w:eastAsiaTheme="majorEastAsia"/>
          <w:sz w:val="20"/>
          <w:szCs w:val="20"/>
          <w:lang w:eastAsia="en-US"/>
        </w:rPr>
        <w:t xml:space="preserve"> the last treatment or non-treatment </w:t>
      </w:r>
      <w:r w:rsidR="00A52F8B">
        <w:rPr>
          <w:rFonts w:eastAsiaTheme="majorEastAsia"/>
          <w:sz w:val="20"/>
          <w:szCs w:val="20"/>
          <w:lang w:eastAsia="en-US"/>
        </w:rPr>
        <w:t xml:space="preserve">(“Off OACs”) </w:t>
      </w:r>
      <w:r w:rsidR="00A52F8B" w:rsidRPr="00A52F8B">
        <w:rPr>
          <w:rFonts w:eastAsiaTheme="majorEastAsia"/>
          <w:sz w:val="20"/>
          <w:szCs w:val="20"/>
          <w:lang w:eastAsia="en-US"/>
        </w:rPr>
        <w:t>as exposure prior</w:t>
      </w:r>
      <w:r w:rsidR="00186F02">
        <w:rPr>
          <w:rFonts w:eastAsiaTheme="majorEastAsia"/>
          <w:sz w:val="20"/>
          <w:szCs w:val="20"/>
          <w:lang w:eastAsia="en-US"/>
        </w:rPr>
        <w:t xml:space="preserve"> to</w:t>
      </w:r>
      <w:r w:rsidR="00A52F8B" w:rsidRPr="00A52F8B">
        <w:rPr>
          <w:rFonts w:eastAsiaTheme="majorEastAsia"/>
          <w:sz w:val="20"/>
          <w:szCs w:val="20"/>
          <w:lang w:eastAsia="en-US"/>
        </w:rPr>
        <w:t xml:space="preserve"> an outcome </w:t>
      </w:r>
      <w:r w:rsidR="00B218F6" w:rsidRPr="00A52F8B">
        <w:rPr>
          <w:rFonts w:eastAsiaTheme="majorEastAsia"/>
          <w:sz w:val="20"/>
          <w:szCs w:val="20"/>
          <w:lang w:eastAsia="en-US"/>
        </w:rPr>
        <w:t>occur</w:t>
      </w:r>
      <w:r w:rsidR="00B218F6">
        <w:rPr>
          <w:rFonts w:eastAsiaTheme="majorEastAsia"/>
          <w:sz w:val="20"/>
          <w:szCs w:val="20"/>
          <w:lang w:eastAsia="en-US"/>
        </w:rPr>
        <w:t>ring</w:t>
      </w:r>
      <w:r w:rsidR="00A52F8B" w:rsidRPr="00A52F8B">
        <w:rPr>
          <w:rFonts w:eastAsiaTheme="majorEastAsia"/>
          <w:sz w:val="20"/>
          <w:szCs w:val="20"/>
          <w:lang w:eastAsia="en-US"/>
        </w:rPr>
        <w:t xml:space="preserve"> or end of follow up. </w:t>
      </w:r>
      <w:r w:rsidR="00A52F8B">
        <w:rPr>
          <w:rFonts w:eastAsiaTheme="majorEastAsia"/>
          <w:sz w:val="20"/>
          <w:szCs w:val="20"/>
          <w:lang w:eastAsia="en-US"/>
        </w:rPr>
        <w:t xml:space="preserve">Because of the limited sample size, we combined </w:t>
      </w:r>
      <w:r w:rsidR="000D3A5B">
        <w:rPr>
          <w:rFonts w:eastAsiaTheme="majorEastAsia"/>
          <w:sz w:val="20"/>
          <w:szCs w:val="20"/>
          <w:lang w:eastAsia="en-US"/>
        </w:rPr>
        <w:t xml:space="preserve">Obesity class I and class II/III. </w:t>
      </w:r>
      <w:r w:rsidRPr="00FF759B">
        <w:rPr>
          <w:rFonts w:eastAsiaTheme="majorEastAsia"/>
          <w:sz w:val="20"/>
          <w:szCs w:val="20"/>
          <w:lang w:eastAsia="en-US"/>
        </w:rPr>
        <w:t xml:space="preserve">In each </w:t>
      </w:r>
      <w:r w:rsidR="00AC4A08">
        <w:rPr>
          <w:rFonts w:eastAsiaTheme="majorEastAsia"/>
          <w:sz w:val="20"/>
          <w:szCs w:val="20"/>
          <w:lang w:eastAsia="en-US"/>
        </w:rPr>
        <w:t>propensity-matched</w:t>
      </w:r>
      <w:r w:rsidRPr="00FF759B">
        <w:rPr>
          <w:rFonts w:eastAsiaTheme="majorEastAsia"/>
          <w:sz w:val="20"/>
          <w:szCs w:val="20"/>
          <w:lang w:eastAsia="en-US"/>
        </w:rPr>
        <w:t xml:space="preserve"> cohort, we used </w:t>
      </w:r>
      <w:r w:rsidR="0051007E">
        <w:rPr>
          <w:rFonts w:eastAsiaTheme="majorEastAsia"/>
          <w:sz w:val="20"/>
          <w:szCs w:val="20"/>
          <w:lang w:eastAsia="en-US"/>
        </w:rPr>
        <w:t>major bleeding</w:t>
      </w:r>
      <w:r w:rsidRPr="00FF759B">
        <w:rPr>
          <w:rFonts w:eastAsiaTheme="majorEastAsia"/>
          <w:sz w:val="20"/>
          <w:szCs w:val="20"/>
          <w:lang w:eastAsia="en-US"/>
        </w:rPr>
        <w:t xml:space="preserve"> as a robust measure of harm and employed Poisson regression to determine the average number of predicted events from four models: </w:t>
      </w:r>
      <w:r w:rsidR="00DA40B3">
        <w:rPr>
          <w:rFonts w:eastAsiaTheme="majorEastAsia"/>
          <w:sz w:val="20"/>
          <w:szCs w:val="20"/>
          <w:lang w:eastAsia="en-US"/>
        </w:rPr>
        <w:t>OAC</w:t>
      </w:r>
      <w:r w:rsidR="002C425B">
        <w:rPr>
          <w:rFonts w:eastAsiaTheme="majorEastAsia"/>
          <w:sz w:val="20"/>
          <w:szCs w:val="20"/>
          <w:lang w:eastAsia="en-US"/>
        </w:rPr>
        <w:t>s</w:t>
      </w:r>
      <w:r w:rsidRPr="00FF759B">
        <w:rPr>
          <w:rFonts w:eastAsiaTheme="majorEastAsia"/>
          <w:sz w:val="20"/>
          <w:szCs w:val="20"/>
          <w:lang w:eastAsia="en-US"/>
        </w:rPr>
        <w:t xml:space="preserve"> using </w:t>
      </w:r>
      <w:r w:rsidR="00DA40B3">
        <w:rPr>
          <w:rFonts w:eastAsiaTheme="majorEastAsia"/>
          <w:sz w:val="20"/>
          <w:szCs w:val="20"/>
          <w:lang w:eastAsia="en-US"/>
        </w:rPr>
        <w:t>stroke</w:t>
      </w:r>
      <w:r w:rsidRPr="00FF759B">
        <w:rPr>
          <w:rFonts w:eastAsiaTheme="majorEastAsia"/>
          <w:sz w:val="20"/>
          <w:szCs w:val="20"/>
          <w:lang w:eastAsia="en-US"/>
        </w:rPr>
        <w:t xml:space="preserve"> outcome and person days; </w:t>
      </w:r>
      <w:r w:rsidR="00DA40B3">
        <w:rPr>
          <w:rFonts w:eastAsiaTheme="majorEastAsia"/>
          <w:sz w:val="20"/>
          <w:szCs w:val="20"/>
          <w:lang w:eastAsia="en-US"/>
        </w:rPr>
        <w:t>OAC</w:t>
      </w:r>
      <w:r w:rsidR="002C425B">
        <w:rPr>
          <w:rFonts w:eastAsiaTheme="majorEastAsia"/>
          <w:sz w:val="20"/>
          <w:szCs w:val="20"/>
          <w:lang w:eastAsia="en-US"/>
        </w:rPr>
        <w:t>s</w:t>
      </w:r>
      <w:r w:rsidRPr="00FF759B">
        <w:rPr>
          <w:rFonts w:eastAsiaTheme="majorEastAsia"/>
          <w:sz w:val="20"/>
          <w:szCs w:val="20"/>
          <w:lang w:eastAsia="en-US"/>
        </w:rPr>
        <w:t xml:space="preserve"> using </w:t>
      </w:r>
      <w:r w:rsidR="00DA40B3">
        <w:rPr>
          <w:rFonts w:eastAsiaTheme="majorEastAsia"/>
          <w:sz w:val="20"/>
          <w:szCs w:val="20"/>
          <w:lang w:eastAsia="en-US"/>
        </w:rPr>
        <w:t>major bleeding</w:t>
      </w:r>
      <w:r w:rsidRPr="00FF759B">
        <w:rPr>
          <w:rFonts w:eastAsiaTheme="majorEastAsia"/>
          <w:sz w:val="20"/>
          <w:szCs w:val="20"/>
          <w:lang w:eastAsia="en-US"/>
        </w:rPr>
        <w:t xml:space="preserve"> and person days; </w:t>
      </w:r>
      <w:r w:rsidR="00E50154">
        <w:rPr>
          <w:rFonts w:eastAsiaTheme="majorEastAsia"/>
          <w:sz w:val="20"/>
          <w:szCs w:val="20"/>
          <w:lang w:eastAsia="en-US"/>
        </w:rPr>
        <w:t>“</w:t>
      </w:r>
      <w:r w:rsidR="00DA40B3">
        <w:rPr>
          <w:rFonts w:eastAsiaTheme="majorEastAsia"/>
          <w:sz w:val="20"/>
          <w:szCs w:val="20"/>
          <w:lang w:eastAsia="en-US"/>
        </w:rPr>
        <w:t>Off OACs</w:t>
      </w:r>
      <w:r w:rsidR="00E50154">
        <w:rPr>
          <w:rFonts w:eastAsiaTheme="majorEastAsia"/>
          <w:sz w:val="20"/>
          <w:szCs w:val="20"/>
          <w:lang w:eastAsia="en-US"/>
        </w:rPr>
        <w:t>”</w:t>
      </w:r>
      <w:r w:rsidRPr="00FF759B">
        <w:rPr>
          <w:rFonts w:eastAsiaTheme="majorEastAsia"/>
          <w:sz w:val="20"/>
          <w:szCs w:val="20"/>
          <w:lang w:eastAsia="en-US"/>
        </w:rPr>
        <w:t xml:space="preserve"> using </w:t>
      </w:r>
      <w:r w:rsidR="00DA40B3">
        <w:rPr>
          <w:rFonts w:eastAsiaTheme="majorEastAsia"/>
          <w:sz w:val="20"/>
          <w:szCs w:val="20"/>
          <w:lang w:eastAsia="en-US"/>
        </w:rPr>
        <w:t>stroke</w:t>
      </w:r>
      <w:r w:rsidRPr="00FF759B">
        <w:rPr>
          <w:rFonts w:eastAsiaTheme="majorEastAsia"/>
          <w:sz w:val="20"/>
          <w:szCs w:val="20"/>
          <w:lang w:eastAsia="en-US"/>
        </w:rPr>
        <w:t xml:space="preserve"> outcome and person days; and </w:t>
      </w:r>
      <w:r w:rsidR="00E50154">
        <w:rPr>
          <w:rFonts w:eastAsiaTheme="majorEastAsia"/>
          <w:sz w:val="20"/>
          <w:szCs w:val="20"/>
          <w:lang w:eastAsia="en-US"/>
        </w:rPr>
        <w:t>“</w:t>
      </w:r>
      <w:r w:rsidR="00DA40B3">
        <w:rPr>
          <w:rFonts w:eastAsiaTheme="majorEastAsia"/>
          <w:sz w:val="20"/>
          <w:szCs w:val="20"/>
          <w:lang w:eastAsia="en-US"/>
        </w:rPr>
        <w:t>Off OACs</w:t>
      </w:r>
      <w:r w:rsidR="00E50154">
        <w:rPr>
          <w:rFonts w:eastAsiaTheme="majorEastAsia"/>
          <w:sz w:val="20"/>
          <w:szCs w:val="20"/>
          <w:lang w:eastAsia="en-US"/>
        </w:rPr>
        <w:t>”</w:t>
      </w:r>
      <w:r w:rsidRPr="00FF759B">
        <w:rPr>
          <w:rFonts w:eastAsiaTheme="majorEastAsia"/>
          <w:sz w:val="20"/>
          <w:szCs w:val="20"/>
          <w:lang w:eastAsia="en-US"/>
        </w:rPr>
        <w:t xml:space="preserve"> using </w:t>
      </w:r>
      <w:r w:rsidR="00DA40B3">
        <w:rPr>
          <w:rFonts w:eastAsiaTheme="majorEastAsia"/>
          <w:sz w:val="20"/>
          <w:szCs w:val="20"/>
          <w:lang w:eastAsia="en-US"/>
        </w:rPr>
        <w:t>major bleeding</w:t>
      </w:r>
      <w:r w:rsidRPr="00FF759B">
        <w:rPr>
          <w:rFonts w:eastAsiaTheme="majorEastAsia"/>
          <w:sz w:val="20"/>
          <w:szCs w:val="20"/>
          <w:lang w:eastAsia="en-US"/>
        </w:rPr>
        <w:t xml:space="preserve"> and person days. </w:t>
      </w:r>
      <w:r w:rsidR="00E86AFD">
        <w:rPr>
          <w:rFonts w:eastAsiaTheme="majorEastAsia"/>
          <w:sz w:val="20"/>
          <w:szCs w:val="20"/>
          <w:lang w:eastAsia="en-US"/>
        </w:rPr>
        <w:t>The covariates included age, sex, ethnicity and socioeconomic status (</w:t>
      </w:r>
      <w:r w:rsidR="00E86AFD" w:rsidRPr="00E86AFD">
        <w:rPr>
          <w:rFonts w:eastAsiaTheme="majorEastAsia"/>
          <w:sz w:val="20"/>
          <w:szCs w:val="20"/>
          <w:lang w:eastAsia="en-US"/>
        </w:rPr>
        <w:t>index of multiple deprivation</w:t>
      </w:r>
      <w:r w:rsidR="00E86AFD">
        <w:rPr>
          <w:rFonts w:eastAsiaTheme="majorEastAsia"/>
          <w:sz w:val="20"/>
          <w:szCs w:val="20"/>
          <w:lang w:eastAsia="en-US"/>
        </w:rPr>
        <w:t xml:space="preserve">). </w:t>
      </w:r>
      <w:r w:rsidRPr="00FF759B">
        <w:rPr>
          <w:rFonts w:eastAsiaTheme="majorEastAsia"/>
          <w:sz w:val="20"/>
          <w:szCs w:val="20"/>
          <w:lang w:eastAsia="en-US"/>
        </w:rPr>
        <w:t xml:space="preserve">The analysis accounted for </w:t>
      </w:r>
      <w:r w:rsidR="00B979A6">
        <w:rPr>
          <w:rFonts w:eastAsiaTheme="majorEastAsia"/>
          <w:sz w:val="20"/>
          <w:szCs w:val="20"/>
          <w:lang w:eastAsia="en-US"/>
        </w:rPr>
        <w:t>stroke</w:t>
      </w:r>
      <w:r w:rsidRPr="00FF759B">
        <w:rPr>
          <w:rFonts w:eastAsiaTheme="majorEastAsia"/>
          <w:sz w:val="20"/>
          <w:szCs w:val="20"/>
          <w:lang w:eastAsia="en-US"/>
        </w:rPr>
        <w:t xml:space="preserve"> and </w:t>
      </w:r>
      <w:r w:rsidR="00B979A6">
        <w:rPr>
          <w:rFonts w:eastAsiaTheme="majorEastAsia"/>
          <w:sz w:val="20"/>
          <w:szCs w:val="20"/>
          <w:lang w:eastAsia="en-US"/>
        </w:rPr>
        <w:t>major bleeding</w:t>
      </w:r>
      <w:r w:rsidRPr="00FF759B">
        <w:rPr>
          <w:rFonts w:eastAsiaTheme="majorEastAsia"/>
          <w:sz w:val="20"/>
          <w:szCs w:val="20"/>
          <w:lang w:eastAsia="en-US"/>
        </w:rPr>
        <w:t xml:space="preserve"> experienced by a participant; recurrent events were not included in the analysis. For each of the four models, the predicted probability of </w:t>
      </w:r>
      <w:r w:rsidR="008C3140">
        <w:rPr>
          <w:rFonts w:eastAsiaTheme="majorEastAsia"/>
          <w:sz w:val="20"/>
          <w:szCs w:val="20"/>
          <w:lang w:eastAsia="en-US"/>
        </w:rPr>
        <w:t>stroke</w:t>
      </w:r>
      <w:r w:rsidRPr="00FF759B">
        <w:rPr>
          <w:rFonts w:eastAsiaTheme="majorEastAsia"/>
          <w:sz w:val="20"/>
          <w:szCs w:val="20"/>
          <w:lang w:eastAsia="en-US"/>
        </w:rPr>
        <w:t xml:space="preserve"> and </w:t>
      </w:r>
      <w:r w:rsidR="008C3140">
        <w:rPr>
          <w:rFonts w:eastAsiaTheme="majorEastAsia"/>
          <w:sz w:val="20"/>
          <w:szCs w:val="20"/>
          <w:lang w:eastAsia="en-US"/>
        </w:rPr>
        <w:t>major bleeding</w:t>
      </w:r>
      <w:r w:rsidRPr="00FF759B">
        <w:rPr>
          <w:rFonts w:eastAsiaTheme="majorEastAsia"/>
          <w:sz w:val="20"/>
          <w:szCs w:val="20"/>
          <w:lang w:eastAsia="en-US"/>
        </w:rPr>
        <w:t xml:space="preserve"> were determined for each participant. </w:t>
      </w:r>
      <w:r w:rsidR="00A52F8B">
        <w:rPr>
          <w:rFonts w:eastAsiaTheme="majorEastAsia"/>
          <w:sz w:val="20"/>
          <w:szCs w:val="20"/>
          <w:lang w:eastAsia="en-US"/>
        </w:rPr>
        <w:t>T</w:t>
      </w:r>
      <w:r w:rsidR="00A52F8B" w:rsidRPr="00AC4A08">
        <w:rPr>
          <w:rFonts w:eastAsiaTheme="majorEastAsia"/>
          <w:sz w:val="20"/>
          <w:szCs w:val="20"/>
          <w:lang w:eastAsia="en-US"/>
        </w:rPr>
        <w:t xml:space="preserve">he data </w:t>
      </w:r>
      <w:r w:rsidR="00A52F8B">
        <w:rPr>
          <w:rFonts w:eastAsiaTheme="majorEastAsia"/>
          <w:sz w:val="20"/>
          <w:szCs w:val="20"/>
          <w:lang w:eastAsia="en-US"/>
        </w:rPr>
        <w:t>was</w:t>
      </w:r>
      <w:r w:rsidR="00A52F8B" w:rsidRPr="00AC4A08">
        <w:rPr>
          <w:rFonts w:eastAsiaTheme="majorEastAsia"/>
          <w:sz w:val="20"/>
          <w:szCs w:val="20"/>
          <w:lang w:eastAsia="en-US"/>
        </w:rPr>
        <w:t xml:space="preserve"> randomly sampled two thirds of the data times, and each time the means of the benefit and harm </w:t>
      </w:r>
      <w:r w:rsidR="00A52F8B">
        <w:rPr>
          <w:rFonts w:eastAsiaTheme="majorEastAsia" w:hint="eastAsia"/>
          <w:sz w:val="20"/>
          <w:szCs w:val="20"/>
          <w:lang w:eastAsia="ja-JP"/>
        </w:rPr>
        <w:t>w</w:t>
      </w:r>
      <w:r w:rsidR="00A52F8B">
        <w:rPr>
          <w:rFonts w:eastAsiaTheme="majorEastAsia"/>
          <w:sz w:val="20"/>
          <w:szCs w:val="20"/>
          <w:lang w:eastAsia="ja-JP"/>
        </w:rPr>
        <w:t>e</w:t>
      </w:r>
      <w:r w:rsidR="00A52F8B" w:rsidRPr="00AC4A08">
        <w:rPr>
          <w:rFonts w:eastAsiaTheme="majorEastAsia"/>
          <w:sz w:val="20"/>
          <w:szCs w:val="20"/>
          <w:lang w:eastAsia="en-US"/>
        </w:rPr>
        <w:t xml:space="preserve">re estimated. </w:t>
      </w:r>
      <w:r w:rsidRPr="00FF759B">
        <w:rPr>
          <w:rFonts w:eastAsiaTheme="majorEastAsia"/>
          <w:sz w:val="20"/>
          <w:szCs w:val="20"/>
          <w:lang w:eastAsia="en-US"/>
        </w:rPr>
        <w:t>The</w:t>
      </w:r>
      <w:r w:rsidR="00A52F8B">
        <w:rPr>
          <w:rFonts w:eastAsiaTheme="majorEastAsia"/>
          <w:sz w:val="20"/>
          <w:szCs w:val="20"/>
          <w:lang w:eastAsia="en-US"/>
        </w:rPr>
        <w:t>n the</w:t>
      </w:r>
      <w:r w:rsidRPr="00FF759B">
        <w:rPr>
          <w:rFonts w:eastAsiaTheme="majorEastAsia"/>
          <w:sz w:val="20"/>
          <w:szCs w:val="20"/>
          <w:lang w:eastAsia="en-US"/>
        </w:rPr>
        <w:t xml:space="preserve"> benefit to harm ratio was based on the ratio of the difference in the average predicted </w:t>
      </w:r>
      <w:r w:rsidR="008C3140">
        <w:rPr>
          <w:rFonts w:eastAsiaTheme="majorEastAsia"/>
          <w:sz w:val="20"/>
          <w:szCs w:val="20"/>
          <w:lang w:eastAsia="en-US"/>
        </w:rPr>
        <w:t>stroke</w:t>
      </w:r>
      <w:r w:rsidRPr="00FF759B">
        <w:rPr>
          <w:rFonts w:eastAsiaTheme="majorEastAsia"/>
          <w:sz w:val="20"/>
          <w:szCs w:val="20"/>
          <w:lang w:eastAsia="en-US"/>
        </w:rPr>
        <w:t xml:space="preserve"> to the difference in the average predicted </w:t>
      </w:r>
      <w:r w:rsidR="008C3140">
        <w:rPr>
          <w:rFonts w:eastAsiaTheme="majorEastAsia"/>
          <w:sz w:val="20"/>
          <w:szCs w:val="20"/>
          <w:lang w:eastAsia="en-US"/>
        </w:rPr>
        <w:t>major bleeding</w:t>
      </w:r>
      <w:r w:rsidRPr="00FF759B">
        <w:rPr>
          <w:rFonts w:eastAsiaTheme="majorEastAsia"/>
          <w:sz w:val="20"/>
          <w:szCs w:val="20"/>
          <w:lang w:eastAsia="en-US"/>
        </w:rPr>
        <w:t xml:space="preserve"> in the </w:t>
      </w:r>
      <w:r w:rsidR="008C3140">
        <w:rPr>
          <w:rFonts w:eastAsiaTheme="majorEastAsia"/>
          <w:sz w:val="20"/>
          <w:szCs w:val="20"/>
          <w:lang w:eastAsia="en-US"/>
        </w:rPr>
        <w:t xml:space="preserve">OAC </w:t>
      </w:r>
      <w:r w:rsidRPr="00FF759B">
        <w:rPr>
          <w:rFonts w:eastAsiaTheme="majorEastAsia"/>
          <w:sz w:val="20"/>
          <w:szCs w:val="20"/>
          <w:lang w:eastAsia="en-US"/>
        </w:rPr>
        <w:t xml:space="preserve">and </w:t>
      </w:r>
      <w:r w:rsidR="00E50154">
        <w:rPr>
          <w:rFonts w:eastAsiaTheme="majorEastAsia"/>
          <w:sz w:val="20"/>
          <w:szCs w:val="20"/>
          <w:lang w:eastAsia="en-US"/>
        </w:rPr>
        <w:t>“</w:t>
      </w:r>
      <w:r w:rsidR="00E60678">
        <w:rPr>
          <w:rFonts w:eastAsiaTheme="majorEastAsia"/>
          <w:sz w:val="20"/>
          <w:szCs w:val="20"/>
          <w:lang w:eastAsia="en-US"/>
        </w:rPr>
        <w:t>Off OACs</w:t>
      </w:r>
      <w:r w:rsidR="00E50154">
        <w:rPr>
          <w:rFonts w:eastAsiaTheme="majorEastAsia"/>
          <w:sz w:val="20"/>
          <w:szCs w:val="20"/>
          <w:lang w:eastAsia="en-US"/>
        </w:rPr>
        <w:t>”</w:t>
      </w:r>
      <w:r w:rsidR="00E60678">
        <w:rPr>
          <w:rFonts w:eastAsiaTheme="majorEastAsia"/>
          <w:sz w:val="20"/>
          <w:szCs w:val="20"/>
          <w:lang w:eastAsia="en-US"/>
        </w:rPr>
        <w:t xml:space="preserve"> </w:t>
      </w:r>
      <w:r w:rsidRPr="00FF759B">
        <w:rPr>
          <w:rFonts w:eastAsiaTheme="majorEastAsia"/>
          <w:sz w:val="20"/>
          <w:szCs w:val="20"/>
          <w:lang w:eastAsia="en-US"/>
        </w:rPr>
        <w:t xml:space="preserve">groups. </w:t>
      </w:r>
    </w:p>
    <w:p w14:paraId="6639E14C" w14:textId="77777777" w:rsidR="004171CB" w:rsidRPr="00D90735" w:rsidRDefault="004171CB" w:rsidP="00FF759B">
      <w:pPr>
        <w:adjustRightInd w:val="0"/>
        <w:snapToGrid w:val="0"/>
        <w:spacing w:line="360" w:lineRule="auto"/>
        <w:rPr>
          <w:rFonts w:eastAsiaTheme="majorEastAsia"/>
          <w:color w:val="000000" w:themeColor="text1"/>
          <w:sz w:val="22"/>
          <w:szCs w:val="26"/>
        </w:rPr>
      </w:pPr>
    </w:p>
    <w:p w14:paraId="6287D5BD" w14:textId="1C9BCDFF" w:rsidR="00BE44FA" w:rsidRDefault="00BE44FA" w:rsidP="00712DA8">
      <w:pPr>
        <w:adjustRightInd w:val="0"/>
        <w:snapToGrid w:val="0"/>
        <w:sectPr w:rsidR="00BE44FA" w:rsidSect="00CC75BF">
          <w:pgSz w:w="11906" w:h="16838"/>
          <w:pgMar w:top="1440" w:right="1440" w:bottom="1440" w:left="1440" w:header="709" w:footer="709" w:gutter="0"/>
          <w:cols w:space="708"/>
          <w:titlePg/>
          <w:docGrid w:linePitch="360"/>
        </w:sectPr>
      </w:pPr>
    </w:p>
    <w:p w14:paraId="4A39783A" w14:textId="3040B896" w:rsidR="00605406" w:rsidRPr="00605406" w:rsidRDefault="00605406" w:rsidP="00605406">
      <w:pPr>
        <w:pStyle w:val="Heading1"/>
        <w:adjustRightInd w:val="0"/>
        <w:snapToGrid w:val="0"/>
        <w:rPr>
          <w:rFonts w:ascii="Times New Roman" w:hAnsi="Times New Roman" w:cs="Times New Roman"/>
          <w:bCs/>
        </w:rPr>
      </w:pPr>
      <w:bookmarkStart w:id="6" w:name="_Toc115264575"/>
      <w:r w:rsidRPr="00F30A96">
        <w:rPr>
          <w:rFonts w:ascii="Times New Roman" w:hAnsi="Times New Roman" w:cs="Times New Roman"/>
          <w:bCs/>
        </w:rPr>
        <w:lastRenderedPageBreak/>
        <w:t>Part 2 – Additional Results</w:t>
      </w:r>
      <w:bookmarkEnd w:id="6"/>
    </w:p>
    <w:p w14:paraId="56F2E2BF" w14:textId="5B68A34C" w:rsidR="00153B1C" w:rsidRDefault="00153B1C" w:rsidP="002E5387">
      <w:pPr>
        <w:pStyle w:val="Heading2"/>
        <w:rPr>
          <w:rFonts w:ascii="Times New Roman" w:hAnsi="Times New Roman" w:cs="Times New Roman"/>
          <w:sz w:val="20"/>
          <w:szCs w:val="20"/>
        </w:rPr>
      </w:pPr>
      <w:bookmarkStart w:id="7" w:name="_Toc115264576"/>
      <w:r w:rsidRPr="00E145EB">
        <w:rPr>
          <w:rFonts w:ascii="Times New Roman" w:hAnsi="Times New Roman" w:cs="Times New Roman"/>
          <w:sz w:val="20"/>
          <w:szCs w:val="20"/>
        </w:rPr>
        <w:t xml:space="preserve">Supplementary Table </w:t>
      </w:r>
      <w:r w:rsidR="00D6336F">
        <w:rPr>
          <w:rFonts w:ascii="Times New Roman" w:hAnsi="Times New Roman" w:cs="Times New Roman"/>
          <w:sz w:val="20"/>
          <w:szCs w:val="20"/>
        </w:rPr>
        <w:t>S</w:t>
      </w:r>
      <w:r>
        <w:rPr>
          <w:rFonts w:ascii="Times New Roman" w:hAnsi="Times New Roman" w:cs="Times New Roman"/>
          <w:sz w:val="20"/>
          <w:szCs w:val="20"/>
        </w:rPr>
        <w:t>1.</w:t>
      </w:r>
      <w:r w:rsidRPr="00E145EB">
        <w:rPr>
          <w:rFonts w:ascii="Times New Roman" w:hAnsi="Times New Roman" w:cs="Times New Roman"/>
          <w:sz w:val="20"/>
          <w:szCs w:val="20"/>
        </w:rPr>
        <w:t xml:space="preserve"> </w:t>
      </w:r>
      <w:r w:rsidR="002B2028">
        <w:rPr>
          <w:rFonts w:ascii="Times New Roman" w:hAnsi="Times New Roman" w:cs="Times New Roman"/>
          <w:sz w:val="20"/>
          <w:szCs w:val="20"/>
        </w:rPr>
        <w:t xml:space="preserve">Previous </w:t>
      </w:r>
      <w:r w:rsidR="00080CF2">
        <w:rPr>
          <w:rFonts w:ascii="Times New Roman" w:hAnsi="Times New Roman" w:cs="Times New Roman"/>
          <w:sz w:val="20"/>
          <w:szCs w:val="20"/>
        </w:rPr>
        <w:t xml:space="preserve">observational </w:t>
      </w:r>
      <w:r w:rsidR="002B2028">
        <w:rPr>
          <w:rFonts w:ascii="Times New Roman" w:hAnsi="Times New Roman" w:cs="Times New Roman"/>
          <w:sz w:val="20"/>
          <w:szCs w:val="20"/>
        </w:rPr>
        <w:t>s</w:t>
      </w:r>
      <w:r w:rsidR="00245699">
        <w:rPr>
          <w:rFonts w:ascii="Times New Roman" w:hAnsi="Times New Roman" w:cs="Times New Roman"/>
          <w:sz w:val="20"/>
          <w:szCs w:val="20"/>
        </w:rPr>
        <w:t xml:space="preserve">tudies </w:t>
      </w:r>
      <w:r w:rsidR="00A54097">
        <w:rPr>
          <w:rFonts w:ascii="Times New Roman" w:hAnsi="Times New Roman" w:cs="Times New Roman"/>
          <w:sz w:val="20"/>
          <w:szCs w:val="20"/>
        </w:rPr>
        <w:t xml:space="preserve">reporting </w:t>
      </w:r>
      <w:r w:rsidR="00396400">
        <w:rPr>
          <w:rFonts w:ascii="Times New Roman" w:hAnsi="Times New Roman" w:cs="Times New Roman"/>
          <w:sz w:val="20"/>
          <w:szCs w:val="20"/>
        </w:rPr>
        <w:t>risk and benefit</w:t>
      </w:r>
      <w:r w:rsidR="000A5F78">
        <w:rPr>
          <w:rFonts w:ascii="Times New Roman" w:hAnsi="Times New Roman" w:cs="Times New Roman"/>
          <w:sz w:val="20"/>
          <w:szCs w:val="20"/>
        </w:rPr>
        <w:t xml:space="preserve"> of d</w:t>
      </w:r>
      <w:r w:rsidR="002E5387" w:rsidRPr="002E5387">
        <w:rPr>
          <w:rFonts w:ascii="Times New Roman" w:hAnsi="Times New Roman" w:cs="Times New Roman"/>
          <w:sz w:val="20"/>
          <w:szCs w:val="20"/>
        </w:rPr>
        <w:t xml:space="preserve">irect </w:t>
      </w:r>
      <w:r w:rsidR="000A5F78">
        <w:rPr>
          <w:rFonts w:ascii="Times New Roman" w:hAnsi="Times New Roman" w:cs="Times New Roman"/>
          <w:sz w:val="20"/>
          <w:szCs w:val="20"/>
        </w:rPr>
        <w:t>o</w:t>
      </w:r>
      <w:r w:rsidR="002E5387" w:rsidRPr="002E5387">
        <w:rPr>
          <w:rFonts w:ascii="Times New Roman" w:hAnsi="Times New Roman" w:cs="Times New Roman"/>
          <w:sz w:val="20"/>
          <w:szCs w:val="20"/>
        </w:rPr>
        <w:t xml:space="preserve">ral </w:t>
      </w:r>
      <w:r w:rsidR="000A5F78">
        <w:rPr>
          <w:rFonts w:ascii="Times New Roman" w:hAnsi="Times New Roman" w:cs="Times New Roman"/>
          <w:sz w:val="20"/>
          <w:szCs w:val="20"/>
        </w:rPr>
        <w:t>a</w:t>
      </w:r>
      <w:r w:rsidR="002E5387" w:rsidRPr="002E5387">
        <w:rPr>
          <w:rFonts w:ascii="Times New Roman" w:hAnsi="Times New Roman" w:cs="Times New Roman"/>
          <w:sz w:val="20"/>
          <w:szCs w:val="20"/>
        </w:rPr>
        <w:t>nticoagulants</w:t>
      </w:r>
      <w:r w:rsidR="002E5387">
        <w:rPr>
          <w:rFonts w:ascii="Times New Roman" w:hAnsi="Times New Roman" w:cs="Times New Roman"/>
          <w:sz w:val="20"/>
          <w:szCs w:val="20"/>
        </w:rPr>
        <w:t xml:space="preserve"> </w:t>
      </w:r>
      <w:r w:rsidR="002E5387" w:rsidRPr="002E5387">
        <w:rPr>
          <w:rFonts w:ascii="Times New Roman" w:hAnsi="Times New Roman" w:cs="Times New Roman"/>
          <w:sz w:val="20"/>
          <w:szCs w:val="20"/>
        </w:rPr>
        <w:t xml:space="preserve">in </w:t>
      </w:r>
      <w:r w:rsidR="000A5F78">
        <w:rPr>
          <w:rFonts w:ascii="Times New Roman" w:hAnsi="Times New Roman" w:cs="Times New Roman"/>
          <w:sz w:val="20"/>
          <w:szCs w:val="20"/>
        </w:rPr>
        <w:t>a</w:t>
      </w:r>
      <w:r w:rsidR="002E5387" w:rsidRPr="002E5387">
        <w:rPr>
          <w:rFonts w:ascii="Times New Roman" w:hAnsi="Times New Roman" w:cs="Times New Roman"/>
          <w:sz w:val="20"/>
          <w:szCs w:val="20"/>
        </w:rPr>
        <w:t xml:space="preserve">trial </w:t>
      </w:r>
      <w:r w:rsidR="000A5F78">
        <w:rPr>
          <w:rFonts w:ascii="Times New Roman" w:hAnsi="Times New Roman" w:cs="Times New Roman"/>
          <w:sz w:val="20"/>
          <w:szCs w:val="20"/>
        </w:rPr>
        <w:t>f</w:t>
      </w:r>
      <w:r w:rsidR="002E5387" w:rsidRPr="002E5387">
        <w:rPr>
          <w:rFonts w:ascii="Times New Roman" w:hAnsi="Times New Roman" w:cs="Times New Roman"/>
          <w:sz w:val="20"/>
          <w:szCs w:val="20"/>
        </w:rPr>
        <w:t xml:space="preserve">ibrillation </w:t>
      </w:r>
      <w:r w:rsidR="000A5F78">
        <w:rPr>
          <w:rFonts w:ascii="Times New Roman" w:hAnsi="Times New Roman" w:cs="Times New Roman"/>
          <w:sz w:val="20"/>
          <w:szCs w:val="20"/>
        </w:rPr>
        <w:t>p</w:t>
      </w:r>
      <w:r w:rsidR="002E5387" w:rsidRPr="002E5387">
        <w:rPr>
          <w:rFonts w:ascii="Times New Roman" w:hAnsi="Times New Roman" w:cs="Times New Roman"/>
          <w:sz w:val="20"/>
          <w:szCs w:val="20"/>
        </w:rPr>
        <w:t xml:space="preserve">atients </w:t>
      </w:r>
      <w:r w:rsidR="000A5F78">
        <w:rPr>
          <w:rFonts w:ascii="Times New Roman" w:hAnsi="Times New Roman" w:cs="Times New Roman"/>
          <w:sz w:val="20"/>
          <w:szCs w:val="20"/>
        </w:rPr>
        <w:t>a</w:t>
      </w:r>
      <w:r w:rsidR="002E5387" w:rsidRPr="002E5387">
        <w:rPr>
          <w:rFonts w:ascii="Times New Roman" w:hAnsi="Times New Roman" w:cs="Times New Roman"/>
          <w:sz w:val="20"/>
          <w:szCs w:val="20"/>
        </w:rPr>
        <w:t>cross</w:t>
      </w:r>
      <w:r w:rsidR="002E5387">
        <w:rPr>
          <w:rFonts w:ascii="Times New Roman" w:hAnsi="Times New Roman" w:cs="Times New Roman"/>
          <w:sz w:val="20"/>
          <w:szCs w:val="20"/>
        </w:rPr>
        <w:t xml:space="preserve"> </w:t>
      </w:r>
      <w:r w:rsidR="000A5F78">
        <w:rPr>
          <w:rFonts w:ascii="Times New Roman" w:hAnsi="Times New Roman" w:cs="Times New Roman"/>
          <w:sz w:val="20"/>
          <w:szCs w:val="20"/>
        </w:rPr>
        <w:t>body mass index categories</w:t>
      </w:r>
      <w:bookmarkEnd w:id="7"/>
    </w:p>
    <w:p w14:paraId="000DCDCA" w14:textId="77777777" w:rsidR="009C4C33" w:rsidRPr="0070561A" w:rsidRDefault="009C4C33" w:rsidP="0070561A"/>
    <w:tbl>
      <w:tblPr>
        <w:tblStyle w:val="PlainTable2"/>
        <w:tblW w:w="14037" w:type="dxa"/>
        <w:tblLook w:val="0620" w:firstRow="1" w:lastRow="0" w:firstColumn="0" w:lastColumn="0" w:noHBand="1" w:noVBand="1"/>
      </w:tblPr>
      <w:tblGrid>
        <w:gridCol w:w="1052"/>
        <w:gridCol w:w="1319"/>
        <w:gridCol w:w="1523"/>
        <w:gridCol w:w="963"/>
        <w:gridCol w:w="1060"/>
        <w:gridCol w:w="1061"/>
        <w:gridCol w:w="1471"/>
        <w:gridCol w:w="1292"/>
        <w:gridCol w:w="1599"/>
        <w:gridCol w:w="1349"/>
        <w:gridCol w:w="1348"/>
      </w:tblGrid>
      <w:tr w:rsidR="00846476" w:rsidRPr="00D300D8" w14:paraId="5DD1190D" w14:textId="77777777" w:rsidTr="0070561A">
        <w:trPr>
          <w:cnfStyle w:val="100000000000" w:firstRow="1" w:lastRow="0" w:firstColumn="0" w:lastColumn="0" w:oddVBand="0" w:evenVBand="0" w:oddHBand="0" w:evenHBand="0" w:firstRowFirstColumn="0" w:firstRowLastColumn="0" w:lastRowFirstColumn="0" w:lastRowLastColumn="0"/>
        </w:trPr>
        <w:tc>
          <w:tcPr>
            <w:tcW w:w="1052" w:type="dxa"/>
            <w:shd w:val="clear" w:color="auto" w:fill="D9E2F3" w:themeFill="accent1" w:themeFillTint="33"/>
          </w:tcPr>
          <w:p w14:paraId="2D7D5CE8" w14:textId="58ED816E" w:rsidR="003E5887" w:rsidRPr="0070561A" w:rsidRDefault="003E5887" w:rsidP="00F85624">
            <w:pPr>
              <w:rPr>
                <w:sz w:val="16"/>
                <w:szCs w:val="16"/>
                <w:lang w:eastAsia="en-US"/>
              </w:rPr>
            </w:pPr>
            <w:r w:rsidRPr="0070561A">
              <w:rPr>
                <w:sz w:val="16"/>
                <w:szCs w:val="16"/>
                <w:lang w:eastAsia="en-US"/>
              </w:rPr>
              <w:t>Author</w:t>
            </w:r>
            <w:r>
              <w:rPr>
                <w:sz w:val="16"/>
                <w:szCs w:val="16"/>
                <w:lang w:eastAsia="en-US"/>
              </w:rPr>
              <w:t>, year</w:t>
            </w:r>
          </w:p>
        </w:tc>
        <w:tc>
          <w:tcPr>
            <w:tcW w:w="1319" w:type="dxa"/>
            <w:shd w:val="clear" w:color="auto" w:fill="D9E2F3" w:themeFill="accent1" w:themeFillTint="33"/>
          </w:tcPr>
          <w:p w14:paraId="72D35C00" w14:textId="2FEAA66F" w:rsidR="003E5887" w:rsidRPr="0070561A" w:rsidRDefault="00425D40" w:rsidP="00F85624">
            <w:pPr>
              <w:rPr>
                <w:sz w:val="16"/>
                <w:szCs w:val="16"/>
                <w:lang w:eastAsia="en-US"/>
              </w:rPr>
            </w:pPr>
            <w:r>
              <w:rPr>
                <w:sz w:val="16"/>
                <w:szCs w:val="16"/>
                <w:lang w:eastAsia="en-US"/>
              </w:rPr>
              <w:t>Country</w:t>
            </w:r>
          </w:p>
        </w:tc>
        <w:tc>
          <w:tcPr>
            <w:tcW w:w="1523" w:type="dxa"/>
            <w:shd w:val="clear" w:color="auto" w:fill="D9E2F3" w:themeFill="accent1" w:themeFillTint="33"/>
          </w:tcPr>
          <w:p w14:paraId="776D9612" w14:textId="0F6DF490" w:rsidR="003E5887" w:rsidRPr="0070561A" w:rsidRDefault="00425D40" w:rsidP="00F85624">
            <w:pPr>
              <w:rPr>
                <w:sz w:val="16"/>
                <w:szCs w:val="16"/>
                <w:lang w:eastAsia="en-US"/>
              </w:rPr>
            </w:pPr>
            <w:r>
              <w:rPr>
                <w:sz w:val="16"/>
                <w:szCs w:val="16"/>
                <w:lang w:eastAsia="en-US"/>
              </w:rPr>
              <w:t>Design/ Data</w:t>
            </w:r>
          </w:p>
        </w:tc>
        <w:tc>
          <w:tcPr>
            <w:tcW w:w="963" w:type="dxa"/>
            <w:shd w:val="clear" w:color="auto" w:fill="D9E2F3" w:themeFill="accent1" w:themeFillTint="33"/>
          </w:tcPr>
          <w:p w14:paraId="3D620C25" w14:textId="3FDE4408" w:rsidR="003E5887" w:rsidRPr="0070561A" w:rsidRDefault="00425D40" w:rsidP="00F85624">
            <w:pPr>
              <w:rPr>
                <w:sz w:val="16"/>
                <w:szCs w:val="16"/>
                <w:lang w:eastAsia="en-US"/>
              </w:rPr>
            </w:pPr>
            <w:r>
              <w:rPr>
                <w:sz w:val="16"/>
                <w:szCs w:val="16"/>
                <w:lang w:eastAsia="en-US"/>
              </w:rPr>
              <w:t>Population</w:t>
            </w:r>
          </w:p>
        </w:tc>
        <w:tc>
          <w:tcPr>
            <w:tcW w:w="1060" w:type="dxa"/>
            <w:shd w:val="clear" w:color="auto" w:fill="D9E2F3" w:themeFill="accent1" w:themeFillTint="33"/>
          </w:tcPr>
          <w:p w14:paraId="7578B570" w14:textId="37A94057" w:rsidR="003E5887" w:rsidRPr="0070561A" w:rsidRDefault="0069082D" w:rsidP="00F85624">
            <w:pPr>
              <w:rPr>
                <w:sz w:val="16"/>
                <w:szCs w:val="16"/>
                <w:lang w:eastAsia="en-US"/>
              </w:rPr>
            </w:pPr>
            <w:r>
              <w:rPr>
                <w:sz w:val="16"/>
                <w:szCs w:val="16"/>
                <w:lang w:eastAsia="en-US"/>
              </w:rPr>
              <w:t>Exposure</w:t>
            </w:r>
          </w:p>
        </w:tc>
        <w:tc>
          <w:tcPr>
            <w:tcW w:w="1061" w:type="dxa"/>
            <w:shd w:val="clear" w:color="auto" w:fill="D9E2F3" w:themeFill="accent1" w:themeFillTint="33"/>
          </w:tcPr>
          <w:p w14:paraId="32D58D43" w14:textId="25D318C0" w:rsidR="003E5887" w:rsidRPr="0070561A" w:rsidRDefault="0069082D" w:rsidP="00F85624">
            <w:pPr>
              <w:rPr>
                <w:sz w:val="16"/>
                <w:szCs w:val="16"/>
                <w:lang w:eastAsia="en-US"/>
              </w:rPr>
            </w:pPr>
            <w:r>
              <w:rPr>
                <w:sz w:val="16"/>
                <w:szCs w:val="16"/>
                <w:lang w:eastAsia="en-US"/>
              </w:rPr>
              <w:t>Comparison</w:t>
            </w:r>
          </w:p>
        </w:tc>
        <w:tc>
          <w:tcPr>
            <w:tcW w:w="1471" w:type="dxa"/>
            <w:shd w:val="clear" w:color="auto" w:fill="D9E2F3" w:themeFill="accent1" w:themeFillTint="33"/>
          </w:tcPr>
          <w:p w14:paraId="45991BAE" w14:textId="540273CA" w:rsidR="003E5887" w:rsidRPr="0070561A" w:rsidRDefault="0069082D" w:rsidP="00F85624">
            <w:pPr>
              <w:rPr>
                <w:sz w:val="16"/>
                <w:szCs w:val="16"/>
                <w:lang w:eastAsia="en-US"/>
              </w:rPr>
            </w:pPr>
            <w:r>
              <w:rPr>
                <w:sz w:val="16"/>
                <w:szCs w:val="16"/>
                <w:lang w:eastAsia="en-US"/>
              </w:rPr>
              <w:t>Outcomes</w:t>
            </w:r>
            <w:r w:rsidR="00770829">
              <w:rPr>
                <w:sz w:val="16"/>
                <w:szCs w:val="16"/>
                <w:lang w:eastAsia="en-US"/>
              </w:rPr>
              <w:t xml:space="preserve"> </w:t>
            </w:r>
          </w:p>
        </w:tc>
        <w:tc>
          <w:tcPr>
            <w:tcW w:w="1292" w:type="dxa"/>
            <w:shd w:val="clear" w:color="auto" w:fill="D9E2F3" w:themeFill="accent1" w:themeFillTint="33"/>
          </w:tcPr>
          <w:p w14:paraId="1DC7C1F9" w14:textId="54F8D460" w:rsidR="003E5887" w:rsidRPr="0070561A" w:rsidRDefault="0069082D" w:rsidP="00F85624">
            <w:pPr>
              <w:rPr>
                <w:sz w:val="16"/>
                <w:szCs w:val="16"/>
                <w:lang w:eastAsia="en-US"/>
              </w:rPr>
            </w:pPr>
            <w:r>
              <w:rPr>
                <w:sz w:val="16"/>
                <w:szCs w:val="16"/>
                <w:lang w:eastAsia="en-US"/>
              </w:rPr>
              <w:t>Statistics</w:t>
            </w:r>
          </w:p>
        </w:tc>
        <w:tc>
          <w:tcPr>
            <w:tcW w:w="1599" w:type="dxa"/>
            <w:shd w:val="clear" w:color="auto" w:fill="D9E2F3" w:themeFill="accent1" w:themeFillTint="33"/>
          </w:tcPr>
          <w:p w14:paraId="1369262E" w14:textId="05C481D0" w:rsidR="003E5887" w:rsidRPr="0070561A" w:rsidRDefault="003330BF" w:rsidP="00F85624">
            <w:pPr>
              <w:rPr>
                <w:sz w:val="16"/>
                <w:szCs w:val="16"/>
                <w:lang w:eastAsia="en-US"/>
              </w:rPr>
            </w:pPr>
            <w:r>
              <w:rPr>
                <w:sz w:val="16"/>
                <w:szCs w:val="16"/>
                <w:lang w:eastAsia="en-US"/>
              </w:rPr>
              <w:t>Size</w:t>
            </w:r>
          </w:p>
        </w:tc>
        <w:tc>
          <w:tcPr>
            <w:tcW w:w="1349" w:type="dxa"/>
            <w:shd w:val="clear" w:color="auto" w:fill="D9E2F3" w:themeFill="accent1" w:themeFillTint="33"/>
          </w:tcPr>
          <w:p w14:paraId="43EA7971" w14:textId="2BFACCD5" w:rsidR="003E5887" w:rsidRPr="0070561A" w:rsidRDefault="00396400" w:rsidP="00F85624">
            <w:pPr>
              <w:rPr>
                <w:sz w:val="16"/>
                <w:szCs w:val="16"/>
                <w:lang w:eastAsia="en-US"/>
              </w:rPr>
            </w:pPr>
            <w:r>
              <w:rPr>
                <w:sz w:val="16"/>
                <w:szCs w:val="16"/>
                <w:lang w:eastAsia="en-US"/>
              </w:rPr>
              <w:t>Benefit</w:t>
            </w:r>
          </w:p>
        </w:tc>
        <w:tc>
          <w:tcPr>
            <w:tcW w:w="1348" w:type="dxa"/>
            <w:shd w:val="clear" w:color="auto" w:fill="D9E2F3" w:themeFill="accent1" w:themeFillTint="33"/>
          </w:tcPr>
          <w:p w14:paraId="1541CFE0" w14:textId="488335A0" w:rsidR="003E5887" w:rsidRPr="0070561A" w:rsidRDefault="00396400" w:rsidP="00F85624">
            <w:pPr>
              <w:rPr>
                <w:sz w:val="16"/>
                <w:szCs w:val="16"/>
                <w:lang w:eastAsia="en-US"/>
              </w:rPr>
            </w:pPr>
            <w:r>
              <w:rPr>
                <w:sz w:val="16"/>
                <w:szCs w:val="16"/>
                <w:lang w:eastAsia="en-US"/>
              </w:rPr>
              <w:t>Risk</w:t>
            </w:r>
          </w:p>
        </w:tc>
      </w:tr>
      <w:tr w:rsidR="00846476" w:rsidRPr="00D300D8" w14:paraId="337913EA" w14:textId="77777777" w:rsidTr="0070561A">
        <w:tc>
          <w:tcPr>
            <w:tcW w:w="1052" w:type="dxa"/>
          </w:tcPr>
          <w:p w14:paraId="509C587B" w14:textId="01EE9083" w:rsidR="00A937E0" w:rsidRPr="005402EC" w:rsidRDefault="00A937E0" w:rsidP="00A937E0">
            <w:pPr>
              <w:rPr>
                <w:color w:val="000000"/>
                <w:sz w:val="16"/>
                <w:szCs w:val="16"/>
              </w:rPr>
            </w:pPr>
            <w:r w:rsidRPr="00876DA5">
              <w:rPr>
                <w:color w:val="000000"/>
                <w:sz w:val="16"/>
                <w:szCs w:val="16"/>
              </w:rPr>
              <w:t>Kido</w:t>
            </w:r>
            <w:r>
              <w:rPr>
                <w:color w:val="000000"/>
                <w:sz w:val="16"/>
                <w:szCs w:val="16"/>
              </w:rPr>
              <w:t>, 2019</w:t>
            </w:r>
            <w:r w:rsidR="002E1D83">
              <w:rPr>
                <w:color w:val="000000"/>
                <w:sz w:val="16"/>
                <w:szCs w:val="16"/>
              </w:rPr>
              <w:fldChar w:fldCharType="begin">
                <w:fldData xml:space="preserve">PEVuZE5vdGU+PENpdGU+PEF1dGhvcj5LaWRvPC9BdXRob3I+PFllYXI+MjAxOTwvWWVhcj48UmVj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PEVuZE5vdGU+PENpdGU+PEF1dGhvcj5LaWRvPC9BdXRob3I+PFllYXI+MjAxOTwvWWVhcj48UmVj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2E1D83">
              <w:rPr>
                <w:color w:val="000000"/>
                <w:sz w:val="16"/>
                <w:szCs w:val="16"/>
              </w:rPr>
            </w:r>
            <w:r w:rsidR="002E1D83">
              <w:rPr>
                <w:color w:val="000000"/>
                <w:sz w:val="16"/>
                <w:szCs w:val="16"/>
              </w:rPr>
              <w:fldChar w:fldCharType="separate"/>
            </w:r>
            <w:r w:rsidR="00F313AB" w:rsidRPr="00F313AB">
              <w:rPr>
                <w:noProof/>
                <w:color w:val="000000"/>
                <w:sz w:val="16"/>
                <w:szCs w:val="16"/>
                <w:vertAlign w:val="superscript"/>
              </w:rPr>
              <w:t>4</w:t>
            </w:r>
            <w:r w:rsidR="002E1D83">
              <w:rPr>
                <w:color w:val="000000"/>
                <w:sz w:val="16"/>
                <w:szCs w:val="16"/>
              </w:rPr>
              <w:fldChar w:fldCharType="end"/>
            </w:r>
          </w:p>
        </w:tc>
        <w:tc>
          <w:tcPr>
            <w:tcW w:w="1319" w:type="dxa"/>
          </w:tcPr>
          <w:p w14:paraId="18FB4F10" w14:textId="164D1D8A" w:rsidR="00A937E0" w:rsidRPr="005402EC" w:rsidRDefault="00A937E0" w:rsidP="00A937E0">
            <w:pPr>
              <w:rPr>
                <w:sz w:val="16"/>
                <w:szCs w:val="16"/>
                <w:lang w:eastAsia="en-US"/>
              </w:rPr>
            </w:pPr>
            <w:r w:rsidRPr="00876DA5">
              <w:rPr>
                <w:color w:val="000000"/>
                <w:sz w:val="16"/>
                <w:szCs w:val="16"/>
              </w:rPr>
              <w:t>USA</w:t>
            </w:r>
          </w:p>
        </w:tc>
        <w:tc>
          <w:tcPr>
            <w:tcW w:w="1523" w:type="dxa"/>
          </w:tcPr>
          <w:p w14:paraId="7C14CD42" w14:textId="27730369" w:rsidR="00A937E0" w:rsidRPr="005402EC" w:rsidRDefault="00A937E0" w:rsidP="00A937E0">
            <w:pPr>
              <w:rPr>
                <w:color w:val="000000"/>
                <w:sz w:val="16"/>
                <w:szCs w:val="16"/>
              </w:rPr>
            </w:pPr>
            <w:r w:rsidRPr="00876DA5">
              <w:rPr>
                <w:color w:val="000000"/>
                <w:sz w:val="16"/>
                <w:szCs w:val="16"/>
              </w:rPr>
              <w:t>Single-centre, retrospective analysis</w:t>
            </w:r>
          </w:p>
        </w:tc>
        <w:tc>
          <w:tcPr>
            <w:tcW w:w="963" w:type="dxa"/>
          </w:tcPr>
          <w:p w14:paraId="451362E0" w14:textId="68576231" w:rsidR="00A937E0" w:rsidRPr="005402EC" w:rsidRDefault="00A937E0" w:rsidP="00A937E0">
            <w:pPr>
              <w:rPr>
                <w:color w:val="000000"/>
                <w:sz w:val="16"/>
                <w:szCs w:val="16"/>
              </w:rPr>
            </w:pPr>
            <w:r w:rsidRPr="00876DA5">
              <w:rPr>
                <w:color w:val="000000"/>
                <w:sz w:val="16"/>
                <w:szCs w:val="16"/>
              </w:rPr>
              <w:t>AF/AFL in morbidly obese patients</w:t>
            </w:r>
            <w:r>
              <w:rPr>
                <w:color w:val="000000"/>
                <w:sz w:val="16"/>
                <w:szCs w:val="16"/>
              </w:rPr>
              <w:t>*</w:t>
            </w:r>
            <w:r w:rsidRPr="00876DA5">
              <w:rPr>
                <w:color w:val="000000"/>
                <w:sz w:val="16"/>
                <w:szCs w:val="16"/>
              </w:rPr>
              <w:t xml:space="preserve"> </w:t>
            </w:r>
          </w:p>
        </w:tc>
        <w:tc>
          <w:tcPr>
            <w:tcW w:w="1060" w:type="dxa"/>
          </w:tcPr>
          <w:p w14:paraId="13C4F5A2" w14:textId="51B2D72B" w:rsidR="00A937E0" w:rsidRPr="005402EC" w:rsidRDefault="00A937E0" w:rsidP="00A937E0">
            <w:pPr>
              <w:rPr>
                <w:color w:val="000000"/>
                <w:sz w:val="16"/>
                <w:szCs w:val="16"/>
              </w:rPr>
            </w:pPr>
            <w:r w:rsidRPr="00876DA5">
              <w:rPr>
                <w:color w:val="000000"/>
                <w:sz w:val="16"/>
                <w:szCs w:val="16"/>
              </w:rPr>
              <w:t>DOACs</w:t>
            </w:r>
          </w:p>
        </w:tc>
        <w:tc>
          <w:tcPr>
            <w:tcW w:w="1061" w:type="dxa"/>
          </w:tcPr>
          <w:p w14:paraId="060FFB8E" w14:textId="54F563C4" w:rsidR="00A937E0" w:rsidRPr="005402EC" w:rsidRDefault="00A937E0" w:rsidP="00A937E0">
            <w:pPr>
              <w:rPr>
                <w:color w:val="000000"/>
                <w:sz w:val="16"/>
                <w:szCs w:val="16"/>
              </w:rPr>
            </w:pPr>
            <w:r w:rsidRPr="00876DA5">
              <w:rPr>
                <w:color w:val="000000"/>
                <w:sz w:val="16"/>
                <w:szCs w:val="16"/>
              </w:rPr>
              <w:t>Warfarin</w:t>
            </w:r>
          </w:p>
        </w:tc>
        <w:tc>
          <w:tcPr>
            <w:tcW w:w="1471" w:type="dxa"/>
          </w:tcPr>
          <w:p w14:paraId="00988655" w14:textId="77777777" w:rsidR="009E4225" w:rsidRDefault="00A937E0" w:rsidP="00A937E0">
            <w:pPr>
              <w:rPr>
                <w:color w:val="000000"/>
                <w:sz w:val="16"/>
                <w:szCs w:val="16"/>
              </w:rPr>
            </w:pPr>
            <w:r w:rsidRPr="00876DA5">
              <w:rPr>
                <w:color w:val="000000"/>
                <w:sz w:val="16"/>
                <w:szCs w:val="16"/>
              </w:rPr>
              <w:t xml:space="preserve">Stroke/TIA </w:t>
            </w:r>
          </w:p>
          <w:p w14:paraId="2E3236CD" w14:textId="2CD618E0" w:rsidR="00A937E0" w:rsidRPr="005402EC" w:rsidRDefault="009E4225" w:rsidP="00A937E0">
            <w:pPr>
              <w:rPr>
                <w:color w:val="000000"/>
                <w:sz w:val="16"/>
                <w:szCs w:val="16"/>
              </w:rPr>
            </w:pPr>
            <w:r>
              <w:rPr>
                <w:color w:val="000000"/>
                <w:sz w:val="16"/>
                <w:szCs w:val="16"/>
              </w:rPr>
              <w:t>M</w:t>
            </w:r>
            <w:r w:rsidR="00A937E0" w:rsidRPr="00876DA5">
              <w:rPr>
                <w:color w:val="000000"/>
                <w:sz w:val="16"/>
                <w:szCs w:val="16"/>
              </w:rPr>
              <w:t>ajor bleeding</w:t>
            </w:r>
          </w:p>
        </w:tc>
        <w:tc>
          <w:tcPr>
            <w:tcW w:w="1292" w:type="dxa"/>
          </w:tcPr>
          <w:p w14:paraId="576D237F" w14:textId="78BCB1C1" w:rsidR="00A937E0" w:rsidRPr="005402EC" w:rsidRDefault="00A937E0" w:rsidP="00A937E0">
            <w:pPr>
              <w:rPr>
                <w:color w:val="000000"/>
                <w:sz w:val="16"/>
                <w:szCs w:val="16"/>
              </w:rPr>
            </w:pPr>
            <w:r w:rsidRPr="00876DA5">
              <w:rPr>
                <w:color w:val="000000"/>
                <w:sz w:val="16"/>
                <w:szCs w:val="16"/>
              </w:rPr>
              <w:t>On-treatment analysis</w:t>
            </w:r>
          </w:p>
        </w:tc>
        <w:tc>
          <w:tcPr>
            <w:tcW w:w="1599" w:type="dxa"/>
          </w:tcPr>
          <w:p w14:paraId="10F7B4DA" w14:textId="79FC2109" w:rsidR="00A937E0" w:rsidRPr="005402EC" w:rsidRDefault="00A937E0" w:rsidP="00A937E0">
            <w:pPr>
              <w:rPr>
                <w:sz w:val="16"/>
                <w:szCs w:val="16"/>
                <w:lang w:eastAsia="en-US"/>
              </w:rPr>
            </w:pPr>
            <w:r w:rsidRPr="00876DA5">
              <w:rPr>
                <w:color w:val="000000"/>
                <w:sz w:val="16"/>
                <w:szCs w:val="16"/>
              </w:rPr>
              <w:t>DOACs 64; warfarin 64</w:t>
            </w:r>
          </w:p>
        </w:tc>
        <w:tc>
          <w:tcPr>
            <w:tcW w:w="1349" w:type="dxa"/>
          </w:tcPr>
          <w:p w14:paraId="09E1D063" w14:textId="7E67295E" w:rsidR="00A937E0" w:rsidRPr="005402EC" w:rsidRDefault="00A937E0" w:rsidP="00A937E0">
            <w:pPr>
              <w:rPr>
                <w:sz w:val="16"/>
                <w:szCs w:val="16"/>
                <w:lang w:eastAsia="en-US"/>
              </w:rPr>
            </w:pPr>
            <w:r w:rsidRPr="00876DA5">
              <w:rPr>
                <w:color w:val="000000"/>
                <w:sz w:val="16"/>
                <w:szCs w:val="16"/>
              </w:rPr>
              <w:t>No differences</w:t>
            </w:r>
          </w:p>
        </w:tc>
        <w:tc>
          <w:tcPr>
            <w:tcW w:w="1348" w:type="dxa"/>
          </w:tcPr>
          <w:p w14:paraId="37041A7E" w14:textId="2C71717D" w:rsidR="00A937E0" w:rsidRPr="005402EC" w:rsidRDefault="00A937E0" w:rsidP="00A937E0">
            <w:pPr>
              <w:rPr>
                <w:sz w:val="16"/>
                <w:szCs w:val="16"/>
                <w:lang w:eastAsia="en-US"/>
              </w:rPr>
            </w:pPr>
            <w:r w:rsidRPr="00876DA5">
              <w:rPr>
                <w:color w:val="000000"/>
                <w:sz w:val="16"/>
                <w:szCs w:val="16"/>
              </w:rPr>
              <w:t xml:space="preserve">No differences </w:t>
            </w:r>
          </w:p>
        </w:tc>
      </w:tr>
      <w:tr w:rsidR="00846476" w:rsidRPr="00D300D8" w14:paraId="687909D5" w14:textId="77777777" w:rsidTr="00816247">
        <w:tc>
          <w:tcPr>
            <w:tcW w:w="0" w:type="dxa"/>
            <w:shd w:val="clear" w:color="auto" w:fill="DEEAF6" w:themeFill="accent5" w:themeFillTint="33"/>
          </w:tcPr>
          <w:p w14:paraId="4D0B9A51" w14:textId="0A71D043" w:rsidR="00A937E0" w:rsidRPr="005402EC" w:rsidRDefault="00A937E0" w:rsidP="00A937E0">
            <w:pPr>
              <w:rPr>
                <w:color w:val="000000"/>
                <w:sz w:val="16"/>
                <w:szCs w:val="16"/>
              </w:rPr>
            </w:pPr>
            <w:r w:rsidRPr="00876DA5">
              <w:rPr>
                <w:color w:val="000000"/>
                <w:sz w:val="16"/>
                <w:szCs w:val="16"/>
              </w:rPr>
              <w:t>Lee</w:t>
            </w:r>
            <w:r>
              <w:rPr>
                <w:color w:val="000000"/>
                <w:sz w:val="16"/>
                <w:szCs w:val="16"/>
              </w:rPr>
              <w:t>, 2019</w:t>
            </w:r>
            <w:r w:rsidR="002E1D83">
              <w:rPr>
                <w:color w:val="000000"/>
                <w:sz w:val="16"/>
                <w:szCs w:val="16"/>
              </w:rPr>
              <w:fldChar w:fldCharType="begin">
                <w:fldData xml:space="preserve">PEVuZE5vdGU+PENpdGU+PEF1dGhvcj5MZWU8L0F1dGhvcj48WWVhcj4yMDE5PC9ZZWFyPjxSZWNO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PEVuZE5vdGU+PENpdGU+PEF1dGhvcj5MZWU8L0F1dGhvcj48WWVhcj4yMDE5PC9ZZWFyPjxSZWNO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2E1D83">
              <w:rPr>
                <w:color w:val="000000"/>
                <w:sz w:val="16"/>
                <w:szCs w:val="16"/>
              </w:rPr>
            </w:r>
            <w:r w:rsidR="002E1D83">
              <w:rPr>
                <w:color w:val="000000"/>
                <w:sz w:val="16"/>
                <w:szCs w:val="16"/>
              </w:rPr>
              <w:fldChar w:fldCharType="separate"/>
            </w:r>
            <w:r w:rsidR="00F313AB" w:rsidRPr="00F313AB">
              <w:rPr>
                <w:noProof/>
                <w:color w:val="000000"/>
                <w:sz w:val="16"/>
                <w:szCs w:val="16"/>
                <w:vertAlign w:val="superscript"/>
              </w:rPr>
              <w:t>5</w:t>
            </w:r>
            <w:r w:rsidR="002E1D83">
              <w:rPr>
                <w:color w:val="000000"/>
                <w:sz w:val="16"/>
                <w:szCs w:val="16"/>
              </w:rPr>
              <w:fldChar w:fldCharType="end"/>
            </w:r>
          </w:p>
        </w:tc>
        <w:tc>
          <w:tcPr>
            <w:tcW w:w="0" w:type="dxa"/>
            <w:shd w:val="clear" w:color="auto" w:fill="DEEAF6" w:themeFill="accent5" w:themeFillTint="33"/>
          </w:tcPr>
          <w:p w14:paraId="512BE586" w14:textId="2AF0D75E" w:rsidR="00A937E0" w:rsidRPr="005402EC" w:rsidRDefault="00A937E0" w:rsidP="00A937E0">
            <w:pPr>
              <w:rPr>
                <w:sz w:val="16"/>
                <w:szCs w:val="16"/>
                <w:lang w:eastAsia="en-US"/>
              </w:rPr>
            </w:pPr>
            <w:r w:rsidRPr="00876DA5">
              <w:rPr>
                <w:color w:val="000000"/>
                <w:sz w:val="16"/>
                <w:szCs w:val="16"/>
              </w:rPr>
              <w:t>Korea</w:t>
            </w:r>
          </w:p>
        </w:tc>
        <w:tc>
          <w:tcPr>
            <w:tcW w:w="0" w:type="dxa"/>
            <w:shd w:val="clear" w:color="auto" w:fill="DEEAF6" w:themeFill="accent5" w:themeFillTint="33"/>
          </w:tcPr>
          <w:p w14:paraId="1C112631" w14:textId="7482FAE0" w:rsidR="00A937E0" w:rsidRPr="005402EC" w:rsidRDefault="00A937E0" w:rsidP="00A937E0">
            <w:pPr>
              <w:rPr>
                <w:color w:val="000000"/>
                <w:sz w:val="16"/>
                <w:szCs w:val="16"/>
              </w:rPr>
            </w:pPr>
            <w:r w:rsidRPr="00876DA5">
              <w:rPr>
                <w:color w:val="000000"/>
                <w:sz w:val="16"/>
                <w:szCs w:val="16"/>
              </w:rPr>
              <w:t>Korea National Health Insurance Service database</w:t>
            </w:r>
          </w:p>
        </w:tc>
        <w:tc>
          <w:tcPr>
            <w:tcW w:w="0" w:type="dxa"/>
            <w:shd w:val="clear" w:color="auto" w:fill="DEEAF6" w:themeFill="accent5" w:themeFillTint="33"/>
          </w:tcPr>
          <w:p w14:paraId="58F2D77A" w14:textId="5FDF5963" w:rsidR="00A937E0" w:rsidRPr="005402EC" w:rsidRDefault="00A937E0" w:rsidP="00A937E0">
            <w:pPr>
              <w:rPr>
                <w:color w:val="000000"/>
                <w:sz w:val="16"/>
                <w:szCs w:val="16"/>
              </w:rPr>
            </w:pPr>
            <w:r w:rsidRPr="00876DA5">
              <w:rPr>
                <w:color w:val="000000"/>
                <w:sz w:val="16"/>
                <w:szCs w:val="16"/>
              </w:rPr>
              <w:t>AF with BW ≤ 60kg</w:t>
            </w:r>
          </w:p>
        </w:tc>
        <w:tc>
          <w:tcPr>
            <w:tcW w:w="0" w:type="dxa"/>
            <w:shd w:val="clear" w:color="auto" w:fill="DEEAF6" w:themeFill="accent5" w:themeFillTint="33"/>
          </w:tcPr>
          <w:p w14:paraId="77414D91" w14:textId="1675081B" w:rsidR="00A937E0" w:rsidRPr="005402EC" w:rsidRDefault="00A937E0" w:rsidP="00A937E0">
            <w:pPr>
              <w:rPr>
                <w:color w:val="000000"/>
                <w:sz w:val="16"/>
                <w:szCs w:val="16"/>
              </w:rPr>
            </w:pPr>
            <w:r w:rsidRPr="00876DA5">
              <w:rPr>
                <w:color w:val="000000"/>
                <w:sz w:val="16"/>
                <w:szCs w:val="16"/>
              </w:rPr>
              <w:t>DOACs</w:t>
            </w:r>
          </w:p>
        </w:tc>
        <w:tc>
          <w:tcPr>
            <w:tcW w:w="0" w:type="dxa"/>
            <w:shd w:val="clear" w:color="auto" w:fill="DEEAF6" w:themeFill="accent5" w:themeFillTint="33"/>
          </w:tcPr>
          <w:p w14:paraId="1F49A33F" w14:textId="22C49ED2" w:rsidR="00A937E0" w:rsidRPr="005402EC" w:rsidRDefault="00A937E0" w:rsidP="00A937E0">
            <w:pPr>
              <w:rPr>
                <w:color w:val="000000"/>
                <w:sz w:val="16"/>
                <w:szCs w:val="16"/>
              </w:rPr>
            </w:pPr>
            <w:r w:rsidRPr="00876DA5">
              <w:rPr>
                <w:color w:val="000000"/>
                <w:sz w:val="16"/>
                <w:szCs w:val="16"/>
              </w:rPr>
              <w:t>Warfarin</w:t>
            </w:r>
          </w:p>
        </w:tc>
        <w:tc>
          <w:tcPr>
            <w:tcW w:w="0" w:type="dxa"/>
            <w:shd w:val="clear" w:color="auto" w:fill="DEEAF6" w:themeFill="accent5" w:themeFillTint="33"/>
          </w:tcPr>
          <w:p w14:paraId="3E2AF575" w14:textId="77777777" w:rsidR="009E4225" w:rsidRDefault="00A937E0" w:rsidP="00A937E0">
            <w:pPr>
              <w:rPr>
                <w:color w:val="000000"/>
                <w:sz w:val="16"/>
                <w:szCs w:val="16"/>
              </w:rPr>
            </w:pPr>
            <w:r w:rsidRPr="00876DA5">
              <w:rPr>
                <w:color w:val="000000"/>
                <w:sz w:val="16"/>
                <w:szCs w:val="16"/>
              </w:rPr>
              <w:t>Ischaemic stroke</w:t>
            </w:r>
          </w:p>
          <w:p w14:paraId="67086D31" w14:textId="1524776F" w:rsidR="00A937E0" w:rsidRPr="005402EC" w:rsidRDefault="009E4225" w:rsidP="00A937E0">
            <w:pPr>
              <w:rPr>
                <w:color w:val="000000"/>
                <w:sz w:val="16"/>
                <w:szCs w:val="16"/>
              </w:rPr>
            </w:pPr>
            <w:r>
              <w:rPr>
                <w:color w:val="000000"/>
                <w:sz w:val="16"/>
                <w:szCs w:val="16"/>
              </w:rPr>
              <w:t>H</w:t>
            </w:r>
            <w:r w:rsidR="00A937E0" w:rsidRPr="00876DA5">
              <w:rPr>
                <w:color w:val="000000"/>
                <w:sz w:val="16"/>
                <w:szCs w:val="16"/>
              </w:rPr>
              <w:t>ospitalization for major bleeding</w:t>
            </w:r>
          </w:p>
        </w:tc>
        <w:tc>
          <w:tcPr>
            <w:tcW w:w="0" w:type="dxa"/>
            <w:shd w:val="clear" w:color="auto" w:fill="DEEAF6" w:themeFill="accent5" w:themeFillTint="33"/>
          </w:tcPr>
          <w:p w14:paraId="4951F1AD" w14:textId="611F0C8B" w:rsidR="00A937E0" w:rsidRPr="005402EC" w:rsidRDefault="00A937E0" w:rsidP="00A937E0">
            <w:pPr>
              <w:rPr>
                <w:color w:val="000000"/>
                <w:sz w:val="16"/>
                <w:szCs w:val="16"/>
              </w:rPr>
            </w:pPr>
            <w:r w:rsidRPr="00876DA5">
              <w:rPr>
                <w:color w:val="000000"/>
                <w:sz w:val="16"/>
                <w:szCs w:val="16"/>
              </w:rPr>
              <w:t>PS weighting</w:t>
            </w:r>
            <w:r w:rsidRPr="00876DA5">
              <w:rPr>
                <w:color w:val="000000"/>
                <w:sz w:val="16"/>
                <w:szCs w:val="16"/>
              </w:rPr>
              <w:br/>
              <w:t>Intention-to-treat analysis</w:t>
            </w:r>
            <w:r w:rsidRPr="00876DA5">
              <w:rPr>
                <w:color w:val="000000"/>
                <w:sz w:val="16"/>
                <w:szCs w:val="16"/>
              </w:rPr>
              <w:br/>
              <w:t>Sensitivity: switch-censored</w:t>
            </w:r>
          </w:p>
        </w:tc>
        <w:tc>
          <w:tcPr>
            <w:tcW w:w="0" w:type="dxa"/>
            <w:shd w:val="clear" w:color="auto" w:fill="DEEAF6" w:themeFill="accent5" w:themeFillTint="33"/>
          </w:tcPr>
          <w:p w14:paraId="67B163DE" w14:textId="7F31211C" w:rsidR="00A937E0" w:rsidRPr="005402EC" w:rsidRDefault="00A937E0" w:rsidP="00A937E0">
            <w:pPr>
              <w:rPr>
                <w:sz w:val="16"/>
                <w:szCs w:val="16"/>
                <w:lang w:eastAsia="en-US"/>
              </w:rPr>
            </w:pPr>
            <w:r w:rsidRPr="00876DA5">
              <w:rPr>
                <w:color w:val="000000"/>
                <w:sz w:val="16"/>
                <w:szCs w:val="16"/>
              </w:rPr>
              <w:t>DOACs 12810, warfarin 6692.</w:t>
            </w:r>
          </w:p>
        </w:tc>
        <w:tc>
          <w:tcPr>
            <w:tcW w:w="0" w:type="dxa"/>
            <w:shd w:val="clear" w:color="auto" w:fill="DEEAF6" w:themeFill="accent5" w:themeFillTint="33"/>
          </w:tcPr>
          <w:p w14:paraId="1B513CAD" w14:textId="4365CE07" w:rsidR="00A937E0" w:rsidRPr="005402EC" w:rsidRDefault="00A937E0" w:rsidP="00A937E0">
            <w:pPr>
              <w:rPr>
                <w:sz w:val="16"/>
                <w:szCs w:val="16"/>
                <w:lang w:eastAsia="en-US"/>
              </w:rPr>
            </w:pPr>
            <w:r w:rsidRPr="00876DA5">
              <w:rPr>
                <w:color w:val="000000"/>
                <w:sz w:val="16"/>
                <w:szCs w:val="16"/>
              </w:rPr>
              <w:t xml:space="preserve">Lower risk with DOACs </w:t>
            </w:r>
          </w:p>
        </w:tc>
        <w:tc>
          <w:tcPr>
            <w:tcW w:w="0" w:type="dxa"/>
            <w:shd w:val="clear" w:color="auto" w:fill="DEEAF6" w:themeFill="accent5" w:themeFillTint="33"/>
          </w:tcPr>
          <w:p w14:paraId="16918A73" w14:textId="0598C37D" w:rsidR="00A937E0" w:rsidRPr="005402EC" w:rsidRDefault="00A937E0" w:rsidP="00A937E0">
            <w:pPr>
              <w:rPr>
                <w:sz w:val="16"/>
                <w:szCs w:val="16"/>
                <w:lang w:eastAsia="en-US"/>
              </w:rPr>
            </w:pPr>
            <w:r w:rsidRPr="00876DA5">
              <w:rPr>
                <w:color w:val="000000"/>
                <w:sz w:val="16"/>
                <w:szCs w:val="16"/>
              </w:rPr>
              <w:t xml:space="preserve">Lower risk with DOACs </w:t>
            </w:r>
          </w:p>
        </w:tc>
      </w:tr>
      <w:tr w:rsidR="00846476" w:rsidRPr="00D300D8" w14:paraId="50489CBC" w14:textId="77777777" w:rsidTr="0070561A">
        <w:tc>
          <w:tcPr>
            <w:tcW w:w="1052" w:type="dxa"/>
          </w:tcPr>
          <w:p w14:paraId="3AFC9450" w14:textId="5E84C083" w:rsidR="00A937E0" w:rsidRPr="005402EC" w:rsidRDefault="00A937E0" w:rsidP="00A937E0">
            <w:pPr>
              <w:rPr>
                <w:color w:val="000000"/>
                <w:sz w:val="16"/>
                <w:szCs w:val="16"/>
              </w:rPr>
            </w:pPr>
            <w:r w:rsidRPr="00876DA5">
              <w:rPr>
                <w:color w:val="000000"/>
                <w:sz w:val="16"/>
                <w:szCs w:val="16"/>
              </w:rPr>
              <w:t>Peterson</w:t>
            </w:r>
            <w:r>
              <w:rPr>
                <w:color w:val="000000"/>
                <w:sz w:val="16"/>
                <w:szCs w:val="16"/>
              </w:rPr>
              <w:t>, 2019</w:t>
            </w:r>
            <w:r w:rsidR="002E1D83">
              <w:rPr>
                <w:color w:val="000000"/>
                <w:sz w:val="16"/>
                <w:szCs w:val="16"/>
              </w:rPr>
              <w:fldChar w:fldCharType="begin">
                <w:fldData xml:space="preserve">PEVuZE5vdGU+PENpdGU+PEF1dGhvcj5QZXRlcnNvbjwvQXV0aG9yPjxZZWFyPjIwMTk8L1llYXI+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=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PEVuZE5vdGU+PENpdGU+PEF1dGhvcj5QZXRlcnNvbjwvQXV0aG9yPjxZZWFyPjIwMTk8L1llYXI+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=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2E1D83">
              <w:rPr>
                <w:color w:val="000000"/>
                <w:sz w:val="16"/>
                <w:szCs w:val="16"/>
              </w:rPr>
            </w:r>
            <w:r w:rsidR="002E1D83">
              <w:rPr>
                <w:color w:val="000000"/>
                <w:sz w:val="16"/>
                <w:szCs w:val="16"/>
              </w:rPr>
              <w:fldChar w:fldCharType="separate"/>
            </w:r>
            <w:r w:rsidR="00F313AB" w:rsidRPr="00F313AB">
              <w:rPr>
                <w:noProof/>
                <w:color w:val="000000"/>
                <w:sz w:val="16"/>
                <w:szCs w:val="16"/>
                <w:vertAlign w:val="superscript"/>
              </w:rPr>
              <w:t>6</w:t>
            </w:r>
            <w:r w:rsidR="002E1D83">
              <w:rPr>
                <w:color w:val="000000"/>
                <w:sz w:val="16"/>
                <w:szCs w:val="16"/>
              </w:rPr>
              <w:fldChar w:fldCharType="end"/>
            </w:r>
          </w:p>
        </w:tc>
        <w:tc>
          <w:tcPr>
            <w:tcW w:w="1319" w:type="dxa"/>
          </w:tcPr>
          <w:p w14:paraId="06D2A445" w14:textId="73D2ECDD" w:rsidR="00A937E0" w:rsidRPr="005402EC" w:rsidRDefault="00A937E0" w:rsidP="00A937E0">
            <w:pPr>
              <w:rPr>
                <w:sz w:val="16"/>
                <w:szCs w:val="16"/>
                <w:lang w:eastAsia="en-US"/>
              </w:rPr>
            </w:pPr>
            <w:r w:rsidRPr="00876DA5">
              <w:rPr>
                <w:color w:val="000000"/>
                <w:sz w:val="16"/>
                <w:szCs w:val="16"/>
              </w:rPr>
              <w:t>USA</w:t>
            </w:r>
          </w:p>
        </w:tc>
        <w:tc>
          <w:tcPr>
            <w:tcW w:w="1523" w:type="dxa"/>
          </w:tcPr>
          <w:p w14:paraId="59F4B16C" w14:textId="7DD5C295" w:rsidR="00A937E0" w:rsidRPr="005402EC" w:rsidRDefault="00A937E0" w:rsidP="00A937E0">
            <w:pPr>
              <w:rPr>
                <w:color w:val="000000"/>
                <w:sz w:val="16"/>
                <w:szCs w:val="16"/>
              </w:rPr>
            </w:pPr>
            <w:r w:rsidRPr="00876DA5">
              <w:rPr>
                <w:color w:val="000000"/>
                <w:sz w:val="16"/>
                <w:szCs w:val="16"/>
              </w:rPr>
              <w:t>US healthcare claims databases</w:t>
            </w:r>
          </w:p>
        </w:tc>
        <w:tc>
          <w:tcPr>
            <w:tcW w:w="963" w:type="dxa"/>
          </w:tcPr>
          <w:p w14:paraId="1B476B95" w14:textId="0C306784" w:rsidR="00A937E0" w:rsidRPr="005402EC" w:rsidRDefault="00A937E0" w:rsidP="00A937E0">
            <w:pPr>
              <w:rPr>
                <w:color w:val="000000"/>
                <w:sz w:val="16"/>
                <w:szCs w:val="16"/>
              </w:rPr>
            </w:pPr>
            <w:r w:rsidRPr="00876DA5">
              <w:rPr>
                <w:color w:val="000000"/>
                <w:sz w:val="16"/>
                <w:szCs w:val="16"/>
              </w:rPr>
              <w:t xml:space="preserve">AF </w:t>
            </w:r>
            <w:r>
              <w:rPr>
                <w:color w:val="000000"/>
                <w:sz w:val="16"/>
                <w:szCs w:val="16"/>
              </w:rPr>
              <w:t>with</w:t>
            </w:r>
            <w:r w:rsidRPr="00876DA5">
              <w:rPr>
                <w:color w:val="000000"/>
                <w:sz w:val="16"/>
                <w:szCs w:val="16"/>
              </w:rPr>
              <w:t xml:space="preserve"> morbidly obese</w:t>
            </w:r>
            <w:r>
              <w:rPr>
                <w:color w:val="000000"/>
                <w:sz w:val="16"/>
                <w:szCs w:val="16"/>
              </w:rPr>
              <w:t>*</w:t>
            </w:r>
            <w:r w:rsidRPr="00876DA5">
              <w:rPr>
                <w:color w:val="000000"/>
                <w:sz w:val="16"/>
                <w:szCs w:val="16"/>
              </w:rPr>
              <w:t xml:space="preserve"> </w:t>
            </w:r>
          </w:p>
        </w:tc>
        <w:tc>
          <w:tcPr>
            <w:tcW w:w="1060" w:type="dxa"/>
          </w:tcPr>
          <w:p w14:paraId="1DF6E376" w14:textId="0F906EFA" w:rsidR="00A937E0" w:rsidRPr="005402EC" w:rsidRDefault="00A937E0" w:rsidP="00A937E0">
            <w:pPr>
              <w:rPr>
                <w:color w:val="000000"/>
                <w:sz w:val="16"/>
                <w:szCs w:val="16"/>
              </w:rPr>
            </w:pPr>
            <w:r w:rsidRPr="00876DA5">
              <w:rPr>
                <w:color w:val="000000"/>
                <w:sz w:val="16"/>
                <w:szCs w:val="16"/>
              </w:rPr>
              <w:t>Rivaroxaban</w:t>
            </w:r>
          </w:p>
        </w:tc>
        <w:tc>
          <w:tcPr>
            <w:tcW w:w="1061" w:type="dxa"/>
          </w:tcPr>
          <w:p w14:paraId="2380DF6A" w14:textId="32FE173B" w:rsidR="00A937E0" w:rsidRPr="005402EC" w:rsidRDefault="00A937E0" w:rsidP="00A937E0">
            <w:pPr>
              <w:rPr>
                <w:color w:val="000000"/>
                <w:sz w:val="16"/>
                <w:szCs w:val="16"/>
              </w:rPr>
            </w:pPr>
            <w:r w:rsidRPr="00876DA5">
              <w:rPr>
                <w:color w:val="000000"/>
                <w:sz w:val="16"/>
                <w:szCs w:val="16"/>
              </w:rPr>
              <w:t>Warfarin</w:t>
            </w:r>
          </w:p>
        </w:tc>
        <w:tc>
          <w:tcPr>
            <w:tcW w:w="1471" w:type="dxa"/>
          </w:tcPr>
          <w:p w14:paraId="4F540C40" w14:textId="77777777" w:rsidR="009E4225" w:rsidRDefault="00A937E0" w:rsidP="00A937E0">
            <w:pPr>
              <w:rPr>
                <w:color w:val="000000"/>
                <w:sz w:val="16"/>
                <w:szCs w:val="16"/>
              </w:rPr>
            </w:pPr>
            <w:r w:rsidRPr="00876DA5">
              <w:rPr>
                <w:color w:val="000000"/>
                <w:sz w:val="16"/>
                <w:szCs w:val="16"/>
              </w:rPr>
              <w:t xml:space="preserve">Ischaemic stroke/SE </w:t>
            </w:r>
          </w:p>
          <w:p w14:paraId="2207AC2B" w14:textId="4081B1BE" w:rsidR="00A937E0" w:rsidRPr="005402EC" w:rsidRDefault="009E4225" w:rsidP="00A937E0">
            <w:pPr>
              <w:rPr>
                <w:color w:val="000000"/>
                <w:sz w:val="16"/>
                <w:szCs w:val="16"/>
              </w:rPr>
            </w:pPr>
            <w:r>
              <w:rPr>
                <w:color w:val="000000"/>
                <w:sz w:val="16"/>
                <w:szCs w:val="16"/>
              </w:rPr>
              <w:t>M</w:t>
            </w:r>
            <w:r w:rsidR="00A937E0" w:rsidRPr="00876DA5">
              <w:rPr>
                <w:color w:val="000000"/>
                <w:sz w:val="16"/>
                <w:szCs w:val="16"/>
              </w:rPr>
              <w:t>ajor bleeding</w:t>
            </w:r>
          </w:p>
        </w:tc>
        <w:tc>
          <w:tcPr>
            <w:tcW w:w="1292" w:type="dxa"/>
          </w:tcPr>
          <w:p w14:paraId="1B64AC1D" w14:textId="729FF7C6" w:rsidR="00A937E0" w:rsidRPr="005402EC" w:rsidRDefault="00A937E0" w:rsidP="00A937E0">
            <w:pPr>
              <w:rPr>
                <w:color w:val="000000"/>
                <w:sz w:val="16"/>
                <w:szCs w:val="16"/>
              </w:rPr>
            </w:pPr>
            <w:r w:rsidRPr="00876DA5">
              <w:rPr>
                <w:color w:val="000000"/>
                <w:sz w:val="16"/>
                <w:szCs w:val="16"/>
              </w:rPr>
              <w:t>PS matching</w:t>
            </w:r>
          </w:p>
        </w:tc>
        <w:tc>
          <w:tcPr>
            <w:tcW w:w="1599" w:type="dxa"/>
          </w:tcPr>
          <w:p w14:paraId="002B9ABF" w14:textId="7DF1548C" w:rsidR="00A937E0" w:rsidRPr="005402EC" w:rsidRDefault="00A937E0" w:rsidP="00A937E0">
            <w:pPr>
              <w:rPr>
                <w:sz w:val="16"/>
                <w:szCs w:val="16"/>
                <w:lang w:eastAsia="en-US"/>
              </w:rPr>
            </w:pPr>
            <w:r w:rsidRPr="00876DA5">
              <w:rPr>
                <w:color w:val="000000"/>
                <w:sz w:val="16"/>
                <w:szCs w:val="16"/>
              </w:rPr>
              <w:t>3563, each</w:t>
            </w:r>
          </w:p>
        </w:tc>
        <w:tc>
          <w:tcPr>
            <w:tcW w:w="1349" w:type="dxa"/>
          </w:tcPr>
          <w:p w14:paraId="23DC4C6F" w14:textId="0C25C340" w:rsidR="00A937E0" w:rsidRPr="005402EC" w:rsidRDefault="00A937E0" w:rsidP="00A937E0">
            <w:pPr>
              <w:rPr>
                <w:sz w:val="16"/>
                <w:szCs w:val="16"/>
                <w:lang w:eastAsia="en-US"/>
              </w:rPr>
            </w:pPr>
            <w:r w:rsidRPr="00876DA5">
              <w:rPr>
                <w:color w:val="000000"/>
                <w:sz w:val="16"/>
                <w:szCs w:val="16"/>
              </w:rPr>
              <w:t xml:space="preserve">No differences </w:t>
            </w:r>
          </w:p>
        </w:tc>
        <w:tc>
          <w:tcPr>
            <w:tcW w:w="1348" w:type="dxa"/>
          </w:tcPr>
          <w:p w14:paraId="556CF6E5" w14:textId="5A9F22F0" w:rsidR="00A937E0" w:rsidRPr="005402EC" w:rsidRDefault="00A937E0" w:rsidP="00A937E0">
            <w:pPr>
              <w:rPr>
                <w:sz w:val="16"/>
                <w:szCs w:val="16"/>
                <w:lang w:eastAsia="en-US"/>
              </w:rPr>
            </w:pPr>
            <w:r w:rsidRPr="00876DA5">
              <w:rPr>
                <w:color w:val="000000"/>
                <w:sz w:val="16"/>
                <w:szCs w:val="16"/>
              </w:rPr>
              <w:t xml:space="preserve">No differences </w:t>
            </w:r>
          </w:p>
        </w:tc>
      </w:tr>
      <w:tr w:rsidR="00846476" w:rsidRPr="00D300D8" w14:paraId="704A8975" w14:textId="77777777" w:rsidTr="00816247">
        <w:tc>
          <w:tcPr>
            <w:tcW w:w="0" w:type="dxa"/>
            <w:shd w:val="clear" w:color="auto" w:fill="DEEAF6" w:themeFill="accent5" w:themeFillTint="33"/>
          </w:tcPr>
          <w:p w14:paraId="2635E6FA" w14:textId="78609411" w:rsidR="00A937E0" w:rsidRPr="00876DA5" w:rsidRDefault="00A937E0" w:rsidP="00A937E0">
            <w:pPr>
              <w:rPr>
                <w:color w:val="000000"/>
                <w:sz w:val="16"/>
                <w:szCs w:val="16"/>
              </w:rPr>
            </w:pPr>
            <w:r w:rsidRPr="00876DA5">
              <w:rPr>
                <w:color w:val="000000"/>
                <w:sz w:val="16"/>
                <w:szCs w:val="16"/>
              </w:rPr>
              <w:t>Costa</w:t>
            </w:r>
            <w:r>
              <w:rPr>
                <w:color w:val="000000"/>
                <w:sz w:val="16"/>
                <w:szCs w:val="16"/>
              </w:rPr>
              <w:t>, 2020</w:t>
            </w:r>
            <w:r w:rsidR="005C0C54">
              <w:rPr>
                <w:color w:val="000000"/>
                <w:sz w:val="16"/>
                <w:szCs w:val="16"/>
              </w:rPr>
              <w:fldChar w:fldCharType="begin">
                <w:fldData xml:space="preserve">PEVuZE5vdGU+PENpdGU+PEF1dGhvcj5Db3N0YTwvQXV0aG9yPjxZZWFyPjIwMjA8L1llYXI+PFJl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PEVuZE5vdGU+PENpdGU+PEF1dGhvcj5Db3N0YTwvQXV0aG9yPjxZZWFyPjIwMjA8L1llYXI+PFJl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5C0C54">
              <w:rPr>
                <w:color w:val="000000"/>
                <w:sz w:val="16"/>
                <w:szCs w:val="16"/>
              </w:rPr>
            </w:r>
            <w:r w:rsidR="005C0C54">
              <w:rPr>
                <w:color w:val="000000"/>
                <w:sz w:val="16"/>
                <w:szCs w:val="16"/>
              </w:rPr>
              <w:fldChar w:fldCharType="separate"/>
            </w:r>
            <w:r w:rsidR="00F313AB" w:rsidRPr="00F313AB">
              <w:rPr>
                <w:noProof/>
                <w:color w:val="000000"/>
                <w:sz w:val="16"/>
                <w:szCs w:val="16"/>
                <w:vertAlign w:val="superscript"/>
              </w:rPr>
              <w:t>7</w:t>
            </w:r>
            <w:r w:rsidR="005C0C54">
              <w:rPr>
                <w:color w:val="000000"/>
                <w:sz w:val="16"/>
                <w:szCs w:val="16"/>
              </w:rPr>
              <w:fldChar w:fldCharType="end"/>
            </w:r>
          </w:p>
        </w:tc>
        <w:tc>
          <w:tcPr>
            <w:tcW w:w="0" w:type="dxa"/>
            <w:shd w:val="clear" w:color="auto" w:fill="DEEAF6" w:themeFill="accent5" w:themeFillTint="33"/>
          </w:tcPr>
          <w:p w14:paraId="7CEACC73" w14:textId="1FE90D1A" w:rsidR="00A937E0" w:rsidRPr="00876DA5" w:rsidRDefault="00A937E0" w:rsidP="00A937E0">
            <w:pPr>
              <w:rPr>
                <w:color w:val="000000"/>
                <w:sz w:val="16"/>
                <w:szCs w:val="16"/>
              </w:rPr>
            </w:pPr>
            <w:r w:rsidRPr="00876DA5">
              <w:rPr>
                <w:color w:val="000000"/>
                <w:sz w:val="16"/>
                <w:szCs w:val="16"/>
              </w:rPr>
              <w:t>USA</w:t>
            </w:r>
          </w:p>
        </w:tc>
        <w:tc>
          <w:tcPr>
            <w:tcW w:w="0" w:type="dxa"/>
            <w:shd w:val="clear" w:color="auto" w:fill="DEEAF6" w:themeFill="accent5" w:themeFillTint="33"/>
          </w:tcPr>
          <w:p w14:paraId="56B24A7E" w14:textId="7973BF14" w:rsidR="00A937E0" w:rsidRPr="00876DA5" w:rsidRDefault="00A937E0" w:rsidP="005C0C54">
            <w:pPr>
              <w:rPr>
                <w:color w:val="000000"/>
                <w:sz w:val="16"/>
                <w:szCs w:val="16"/>
              </w:rPr>
            </w:pPr>
            <w:r w:rsidRPr="00876DA5">
              <w:rPr>
                <w:color w:val="000000"/>
                <w:sz w:val="16"/>
                <w:szCs w:val="16"/>
              </w:rPr>
              <w:t>E</w:t>
            </w:r>
            <w:r w:rsidR="00383EC2">
              <w:rPr>
                <w:color w:val="000000"/>
                <w:sz w:val="16"/>
                <w:szCs w:val="16"/>
              </w:rPr>
              <w:t>lectric health record</w:t>
            </w:r>
            <w:r w:rsidRPr="00876DA5">
              <w:rPr>
                <w:color w:val="000000"/>
                <w:sz w:val="16"/>
                <w:szCs w:val="16"/>
              </w:rPr>
              <w:t xml:space="preserve"> data</w:t>
            </w:r>
            <w:r w:rsidR="000F1A9C">
              <w:rPr>
                <w:color w:val="000000"/>
                <w:sz w:val="16"/>
                <w:szCs w:val="16"/>
              </w:rPr>
              <w:t xml:space="preserve"> </w:t>
            </w:r>
            <w:r w:rsidR="000F1A9C" w:rsidRPr="000F1A9C">
              <w:rPr>
                <w:color w:val="000000"/>
                <w:sz w:val="16"/>
                <w:szCs w:val="16"/>
              </w:rPr>
              <w:t>at 700 hospitals and 7000 clinics across</w:t>
            </w:r>
            <w:r w:rsidR="002A2E26">
              <w:rPr>
                <w:color w:val="000000"/>
                <w:sz w:val="16"/>
                <w:szCs w:val="16"/>
              </w:rPr>
              <w:t xml:space="preserve"> the US</w:t>
            </w:r>
            <w:r w:rsidR="005C0C54">
              <w:rPr>
                <w:color w:val="000000"/>
                <w:sz w:val="16"/>
                <w:szCs w:val="16"/>
              </w:rPr>
              <w:t>A</w:t>
            </w:r>
          </w:p>
        </w:tc>
        <w:tc>
          <w:tcPr>
            <w:tcW w:w="0" w:type="dxa"/>
            <w:shd w:val="clear" w:color="auto" w:fill="DEEAF6" w:themeFill="accent5" w:themeFillTint="33"/>
          </w:tcPr>
          <w:p w14:paraId="10E0A136" w14:textId="51020081" w:rsidR="00A937E0" w:rsidRPr="00876DA5" w:rsidRDefault="00A937E0" w:rsidP="00A937E0">
            <w:pPr>
              <w:rPr>
                <w:color w:val="000000"/>
                <w:sz w:val="16"/>
                <w:szCs w:val="16"/>
              </w:rPr>
            </w:pPr>
            <w:r w:rsidRPr="00876DA5">
              <w:rPr>
                <w:color w:val="000000"/>
                <w:sz w:val="16"/>
                <w:szCs w:val="16"/>
              </w:rPr>
              <w:t xml:space="preserve">NVAF with BMI ≥30 </w:t>
            </w:r>
            <w:r w:rsidR="0043603A" w:rsidRPr="006F580C">
              <w:rPr>
                <w:color w:val="000000"/>
                <w:sz w:val="16"/>
                <w:szCs w:val="16"/>
              </w:rPr>
              <w:t>kg/m</w:t>
            </w:r>
            <w:r w:rsidR="0043603A" w:rsidRPr="006F580C">
              <w:rPr>
                <w:color w:val="000000"/>
                <w:sz w:val="16"/>
                <w:szCs w:val="16"/>
                <w:vertAlign w:val="superscript"/>
              </w:rPr>
              <w:t>2</w:t>
            </w:r>
          </w:p>
        </w:tc>
        <w:tc>
          <w:tcPr>
            <w:tcW w:w="0" w:type="dxa"/>
            <w:shd w:val="clear" w:color="auto" w:fill="DEEAF6" w:themeFill="accent5" w:themeFillTint="33"/>
          </w:tcPr>
          <w:p w14:paraId="14955B81" w14:textId="25F82DB0" w:rsidR="00A937E0" w:rsidRPr="00876DA5" w:rsidRDefault="00A937E0" w:rsidP="00A937E0">
            <w:pPr>
              <w:rPr>
                <w:color w:val="000000"/>
                <w:sz w:val="16"/>
                <w:szCs w:val="16"/>
              </w:rPr>
            </w:pPr>
            <w:r w:rsidRPr="00876DA5">
              <w:rPr>
                <w:color w:val="000000"/>
                <w:sz w:val="16"/>
                <w:szCs w:val="16"/>
              </w:rPr>
              <w:t>Rivaroxaban</w:t>
            </w:r>
          </w:p>
        </w:tc>
        <w:tc>
          <w:tcPr>
            <w:tcW w:w="0" w:type="dxa"/>
            <w:shd w:val="clear" w:color="auto" w:fill="DEEAF6" w:themeFill="accent5" w:themeFillTint="33"/>
          </w:tcPr>
          <w:p w14:paraId="40E410E5" w14:textId="3CFD8990" w:rsidR="00A937E0" w:rsidRPr="00876DA5" w:rsidRDefault="00A937E0" w:rsidP="00A937E0">
            <w:pPr>
              <w:rPr>
                <w:color w:val="000000"/>
                <w:sz w:val="16"/>
                <w:szCs w:val="16"/>
              </w:rPr>
            </w:pPr>
            <w:r w:rsidRPr="00876DA5">
              <w:rPr>
                <w:color w:val="000000"/>
                <w:sz w:val="16"/>
                <w:szCs w:val="16"/>
              </w:rPr>
              <w:t>Warfarin</w:t>
            </w:r>
          </w:p>
        </w:tc>
        <w:tc>
          <w:tcPr>
            <w:tcW w:w="0" w:type="dxa"/>
            <w:shd w:val="clear" w:color="auto" w:fill="DEEAF6" w:themeFill="accent5" w:themeFillTint="33"/>
          </w:tcPr>
          <w:p w14:paraId="5573C229" w14:textId="4B75392F" w:rsidR="009E4225" w:rsidRDefault="00A937E0" w:rsidP="00A937E0">
            <w:pPr>
              <w:rPr>
                <w:color w:val="000000"/>
                <w:sz w:val="16"/>
                <w:szCs w:val="16"/>
              </w:rPr>
            </w:pPr>
            <w:r w:rsidRPr="00876DA5">
              <w:rPr>
                <w:color w:val="000000"/>
                <w:sz w:val="16"/>
                <w:szCs w:val="16"/>
              </w:rPr>
              <w:t>S</w:t>
            </w:r>
            <w:r w:rsidR="003330BF">
              <w:rPr>
                <w:color w:val="000000"/>
                <w:sz w:val="16"/>
                <w:szCs w:val="16"/>
              </w:rPr>
              <w:t>troke/</w:t>
            </w:r>
            <w:r w:rsidRPr="00876DA5">
              <w:rPr>
                <w:color w:val="000000"/>
                <w:sz w:val="16"/>
                <w:szCs w:val="16"/>
              </w:rPr>
              <w:t xml:space="preserve">SE </w:t>
            </w:r>
          </w:p>
          <w:p w14:paraId="08690167" w14:textId="0DE3A15A" w:rsidR="00A937E0" w:rsidRPr="00876DA5" w:rsidRDefault="009E4225" w:rsidP="00A937E0">
            <w:pPr>
              <w:rPr>
                <w:color w:val="000000"/>
                <w:sz w:val="16"/>
                <w:szCs w:val="16"/>
              </w:rPr>
            </w:pPr>
            <w:r>
              <w:rPr>
                <w:color w:val="000000"/>
                <w:sz w:val="16"/>
                <w:szCs w:val="16"/>
              </w:rPr>
              <w:t>M</w:t>
            </w:r>
            <w:r w:rsidR="00A937E0" w:rsidRPr="00876DA5">
              <w:rPr>
                <w:color w:val="000000"/>
                <w:sz w:val="16"/>
                <w:szCs w:val="16"/>
              </w:rPr>
              <w:t>ajor bleeding</w:t>
            </w:r>
          </w:p>
        </w:tc>
        <w:tc>
          <w:tcPr>
            <w:tcW w:w="0" w:type="dxa"/>
            <w:shd w:val="clear" w:color="auto" w:fill="DEEAF6" w:themeFill="accent5" w:themeFillTint="33"/>
          </w:tcPr>
          <w:p w14:paraId="3F678896" w14:textId="57EDD591" w:rsidR="00A937E0" w:rsidRPr="00876DA5" w:rsidRDefault="00A937E0" w:rsidP="00A937E0">
            <w:pPr>
              <w:rPr>
                <w:color w:val="000000"/>
                <w:sz w:val="16"/>
                <w:szCs w:val="16"/>
              </w:rPr>
            </w:pPr>
            <w:r w:rsidRPr="00876DA5">
              <w:rPr>
                <w:color w:val="000000"/>
                <w:sz w:val="16"/>
                <w:szCs w:val="16"/>
              </w:rPr>
              <w:t>PS matched</w:t>
            </w:r>
            <w:r w:rsidRPr="00876DA5">
              <w:rPr>
                <w:color w:val="000000"/>
                <w:sz w:val="16"/>
                <w:szCs w:val="16"/>
              </w:rPr>
              <w:br/>
              <w:t>Intention-to-treat analysis</w:t>
            </w:r>
          </w:p>
        </w:tc>
        <w:tc>
          <w:tcPr>
            <w:tcW w:w="0" w:type="dxa"/>
            <w:shd w:val="clear" w:color="auto" w:fill="DEEAF6" w:themeFill="accent5" w:themeFillTint="33"/>
          </w:tcPr>
          <w:p w14:paraId="01EFB6DE" w14:textId="5A27088C" w:rsidR="00A937E0" w:rsidRPr="00876DA5" w:rsidRDefault="00A937E0" w:rsidP="00A937E0">
            <w:pPr>
              <w:rPr>
                <w:color w:val="000000"/>
                <w:sz w:val="16"/>
                <w:szCs w:val="16"/>
              </w:rPr>
            </w:pPr>
            <w:r w:rsidRPr="00876DA5">
              <w:rPr>
                <w:color w:val="000000"/>
                <w:sz w:val="16"/>
                <w:szCs w:val="16"/>
              </w:rPr>
              <w:t>35,613, each</w:t>
            </w:r>
          </w:p>
        </w:tc>
        <w:tc>
          <w:tcPr>
            <w:tcW w:w="0" w:type="dxa"/>
            <w:shd w:val="clear" w:color="auto" w:fill="DEEAF6" w:themeFill="accent5" w:themeFillTint="33"/>
          </w:tcPr>
          <w:p w14:paraId="644703FD" w14:textId="267FB9C7" w:rsidR="00A937E0" w:rsidRPr="00876DA5" w:rsidRDefault="00A937E0" w:rsidP="00A937E0">
            <w:pPr>
              <w:rPr>
                <w:color w:val="000000"/>
                <w:sz w:val="16"/>
                <w:szCs w:val="16"/>
              </w:rPr>
            </w:pPr>
            <w:r w:rsidRPr="00876DA5">
              <w:rPr>
                <w:color w:val="000000"/>
                <w:sz w:val="16"/>
                <w:szCs w:val="16"/>
              </w:rPr>
              <w:t>Lower risk with DOACs in patients with BMI 30.0-34.9.</w:t>
            </w:r>
          </w:p>
        </w:tc>
        <w:tc>
          <w:tcPr>
            <w:tcW w:w="0" w:type="dxa"/>
            <w:shd w:val="clear" w:color="auto" w:fill="DEEAF6" w:themeFill="accent5" w:themeFillTint="33"/>
          </w:tcPr>
          <w:p w14:paraId="1370FA99" w14:textId="0D06D5BF" w:rsidR="00A937E0" w:rsidRPr="00876DA5" w:rsidRDefault="00A937E0" w:rsidP="00A937E0">
            <w:pPr>
              <w:rPr>
                <w:color w:val="000000"/>
                <w:sz w:val="16"/>
                <w:szCs w:val="16"/>
              </w:rPr>
            </w:pPr>
            <w:r w:rsidRPr="00876DA5">
              <w:rPr>
                <w:color w:val="000000"/>
                <w:sz w:val="16"/>
                <w:szCs w:val="16"/>
              </w:rPr>
              <w:t>Lower risk with DOACs in patients with BMI 30.0-34.9 and ≥ 40.</w:t>
            </w:r>
          </w:p>
        </w:tc>
      </w:tr>
      <w:tr w:rsidR="00846476" w:rsidRPr="00D300D8" w14:paraId="383967B3" w14:textId="77777777" w:rsidTr="0070561A">
        <w:tc>
          <w:tcPr>
            <w:tcW w:w="1052" w:type="dxa"/>
          </w:tcPr>
          <w:p w14:paraId="447B0B15" w14:textId="161124E5" w:rsidR="00A937E0" w:rsidRPr="00876DA5" w:rsidRDefault="00A937E0" w:rsidP="00A937E0">
            <w:pPr>
              <w:rPr>
                <w:color w:val="000000"/>
                <w:sz w:val="16"/>
                <w:szCs w:val="16"/>
              </w:rPr>
            </w:pPr>
            <w:r w:rsidRPr="00876DA5">
              <w:rPr>
                <w:color w:val="000000"/>
                <w:sz w:val="16"/>
                <w:szCs w:val="16"/>
              </w:rPr>
              <w:t>Deitelzweig</w:t>
            </w:r>
            <w:r>
              <w:rPr>
                <w:color w:val="000000"/>
                <w:sz w:val="16"/>
                <w:szCs w:val="16"/>
              </w:rPr>
              <w:t>, 2020</w:t>
            </w:r>
            <w:r w:rsidR="00DB0967">
              <w:rPr>
                <w:color w:val="000000"/>
                <w:sz w:val="16"/>
                <w:szCs w:val="16"/>
              </w:rPr>
              <w:fldChar w:fldCharType="begin">
                <w:fldData xml:space="preserve">PEVuZE5vdGU+PENpdGU+PEF1dGhvcj5EZWl0ZWx6d2VpZzwvQXV0aG9yPjxZZWFyPjIwMjA8L1ll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==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PEVuZE5vdGU+PENpdGU+PEF1dGhvcj5EZWl0ZWx6d2VpZzwvQXV0aG9yPjxZZWFyPjIwMjA8L1ll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==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DB0967">
              <w:rPr>
                <w:color w:val="000000"/>
                <w:sz w:val="16"/>
                <w:szCs w:val="16"/>
              </w:rPr>
            </w:r>
            <w:r w:rsidR="00DB0967">
              <w:rPr>
                <w:color w:val="000000"/>
                <w:sz w:val="16"/>
                <w:szCs w:val="16"/>
              </w:rPr>
              <w:fldChar w:fldCharType="separate"/>
            </w:r>
            <w:r w:rsidR="00F313AB" w:rsidRPr="00F313AB">
              <w:rPr>
                <w:noProof/>
                <w:color w:val="000000"/>
                <w:sz w:val="16"/>
                <w:szCs w:val="16"/>
                <w:vertAlign w:val="superscript"/>
              </w:rPr>
              <w:t>8</w:t>
            </w:r>
            <w:r w:rsidR="00DB0967">
              <w:rPr>
                <w:color w:val="000000"/>
                <w:sz w:val="16"/>
                <w:szCs w:val="16"/>
              </w:rPr>
              <w:fldChar w:fldCharType="end"/>
            </w:r>
          </w:p>
        </w:tc>
        <w:tc>
          <w:tcPr>
            <w:tcW w:w="1319" w:type="dxa"/>
          </w:tcPr>
          <w:p w14:paraId="3F64FA1F" w14:textId="4D008B30" w:rsidR="00A937E0" w:rsidRPr="00876DA5" w:rsidRDefault="00A937E0" w:rsidP="00A937E0">
            <w:pPr>
              <w:rPr>
                <w:color w:val="000000"/>
                <w:sz w:val="16"/>
                <w:szCs w:val="16"/>
              </w:rPr>
            </w:pPr>
            <w:r w:rsidRPr="00876DA5">
              <w:rPr>
                <w:color w:val="000000"/>
                <w:sz w:val="16"/>
                <w:szCs w:val="16"/>
              </w:rPr>
              <w:t>USA</w:t>
            </w:r>
          </w:p>
        </w:tc>
        <w:tc>
          <w:tcPr>
            <w:tcW w:w="1523" w:type="dxa"/>
          </w:tcPr>
          <w:p w14:paraId="1FDC5AC5" w14:textId="28E89272" w:rsidR="00A937E0" w:rsidRPr="00876DA5" w:rsidRDefault="00A937E0" w:rsidP="00A937E0">
            <w:pPr>
              <w:rPr>
                <w:color w:val="000000"/>
                <w:sz w:val="16"/>
                <w:szCs w:val="16"/>
              </w:rPr>
            </w:pPr>
            <w:r w:rsidRPr="00876DA5">
              <w:rPr>
                <w:color w:val="000000"/>
                <w:sz w:val="16"/>
                <w:szCs w:val="16"/>
              </w:rPr>
              <w:t>ARISTOPHANES</w:t>
            </w:r>
          </w:p>
        </w:tc>
        <w:tc>
          <w:tcPr>
            <w:tcW w:w="963" w:type="dxa"/>
          </w:tcPr>
          <w:p w14:paraId="6392F36F" w14:textId="78D26B19" w:rsidR="00A937E0" w:rsidRPr="00876DA5" w:rsidRDefault="00A937E0" w:rsidP="00A937E0">
            <w:pPr>
              <w:rPr>
                <w:color w:val="000000"/>
                <w:sz w:val="16"/>
                <w:szCs w:val="16"/>
              </w:rPr>
            </w:pPr>
            <w:r w:rsidRPr="00876DA5">
              <w:rPr>
                <w:color w:val="000000"/>
                <w:sz w:val="16"/>
                <w:szCs w:val="16"/>
              </w:rPr>
              <w:t xml:space="preserve">NVAF with BMI ≥30 </w:t>
            </w:r>
            <w:r w:rsidR="0043603A" w:rsidRPr="006F580C">
              <w:rPr>
                <w:color w:val="000000"/>
                <w:sz w:val="16"/>
                <w:szCs w:val="16"/>
              </w:rPr>
              <w:t>kg/m</w:t>
            </w:r>
            <w:r w:rsidR="0043603A" w:rsidRPr="006F580C">
              <w:rPr>
                <w:color w:val="000000"/>
                <w:sz w:val="16"/>
                <w:szCs w:val="16"/>
                <w:vertAlign w:val="superscript"/>
              </w:rPr>
              <w:t>2</w:t>
            </w:r>
          </w:p>
        </w:tc>
        <w:tc>
          <w:tcPr>
            <w:tcW w:w="1060" w:type="dxa"/>
          </w:tcPr>
          <w:p w14:paraId="1791C830" w14:textId="24739FB4" w:rsidR="00A937E0" w:rsidRPr="00876DA5" w:rsidRDefault="00A937E0" w:rsidP="00A937E0">
            <w:pPr>
              <w:rPr>
                <w:color w:val="000000"/>
                <w:sz w:val="16"/>
                <w:szCs w:val="16"/>
              </w:rPr>
            </w:pPr>
            <w:r w:rsidRPr="00876DA5">
              <w:rPr>
                <w:color w:val="000000"/>
                <w:sz w:val="16"/>
                <w:szCs w:val="16"/>
              </w:rPr>
              <w:t>Apixaban</w:t>
            </w:r>
            <w:r w:rsidRPr="00876DA5">
              <w:rPr>
                <w:color w:val="000000"/>
                <w:sz w:val="16"/>
                <w:szCs w:val="16"/>
              </w:rPr>
              <w:br/>
              <w:t>Dabigatran</w:t>
            </w:r>
            <w:r w:rsidRPr="00876DA5">
              <w:rPr>
                <w:color w:val="000000"/>
                <w:sz w:val="16"/>
                <w:szCs w:val="16"/>
              </w:rPr>
              <w:br/>
              <w:t>Rivaroxaban</w:t>
            </w:r>
          </w:p>
        </w:tc>
        <w:tc>
          <w:tcPr>
            <w:tcW w:w="1061" w:type="dxa"/>
          </w:tcPr>
          <w:p w14:paraId="4EB98B44" w14:textId="02C28D3E" w:rsidR="00A937E0" w:rsidRPr="00876DA5" w:rsidRDefault="00A937E0" w:rsidP="00A937E0">
            <w:pPr>
              <w:rPr>
                <w:color w:val="000000"/>
                <w:sz w:val="16"/>
                <w:szCs w:val="16"/>
              </w:rPr>
            </w:pPr>
            <w:r w:rsidRPr="00876DA5">
              <w:rPr>
                <w:color w:val="000000"/>
                <w:sz w:val="16"/>
                <w:szCs w:val="16"/>
              </w:rPr>
              <w:t>Warfarin</w:t>
            </w:r>
          </w:p>
        </w:tc>
        <w:tc>
          <w:tcPr>
            <w:tcW w:w="1471" w:type="dxa"/>
          </w:tcPr>
          <w:p w14:paraId="69DEB704" w14:textId="77777777" w:rsidR="009E4225" w:rsidRDefault="00A937E0" w:rsidP="00A937E0">
            <w:pPr>
              <w:rPr>
                <w:color w:val="000000"/>
                <w:sz w:val="16"/>
                <w:szCs w:val="16"/>
              </w:rPr>
            </w:pPr>
            <w:r w:rsidRPr="00876DA5">
              <w:rPr>
                <w:color w:val="000000"/>
                <w:sz w:val="16"/>
                <w:szCs w:val="16"/>
              </w:rPr>
              <w:t xml:space="preserve">Stroke/SE </w:t>
            </w:r>
          </w:p>
          <w:p w14:paraId="3F208186" w14:textId="07EAF80C" w:rsidR="00A937E0" w:rsidRPr="00876DA5" w:rsidRDefault="009E4225" w:rsidP="00A937E0">
            <w:pPr>
              <w:rPr>
                <w:color w:val="000000"/>
                <w:sz w:val="16"/>
                <w:szCs w:val="16"/>
              </w:rPr>
            </w:pPr>
            <w:r>
              <w:rPr>
                <w:color w:val="000000"/>
                <w:sz w:val="16"/>
                <w:szCs w:val="16"/>
              </w:rPr>
              <w:t>M</w:t>
            </w:r>
            <w:r w:rsidR="00A937E0" w:rsidRPr="00876DA5">
              <w:rPr>
                <w:color w:val="000000"/>
                <w:sz w:val="16"/>
                <w:szCs w:val="16"/>
              </w:rPr>
              <w:t>ajor bleeding</w:t>
            </w:r>
          </w:p>
        </w:tc>
        <w:tc>
          <w:tcPr>
            <w:tcW w:w="1292" w:type="dxa"/>
          </w:tcPr>
          <w:p w14:paraId="5D15D901" w14:textId="35896D52" w:rsidR="00A937E0" w:rsidRPr="00876DA5" w:rsidRDefault="00A937E0" w:rsidP="00A937E0">
            <w:pPr>
              <w:rPr>
                <w:color w:val="000000"/>
                <w:sz w:val="16"/>
                <w:szCs w:val="16"/>
              </w:rPr>
            </w:pPr>
            <w:r w:rsidRPr="00876DA5">
              <w:rPr>
                <w:color w:val="000000"/>
                <w:sz w:val="16"/>
                <w:szCs w:val="16"/>
              </w:rPr>
              <w:t>PS matched</w:t>
            </w:r>
            <w:r w:rsidRPr="00876DA5">
              <w:rPr>
                <w:color w:val="000000"/>
                <w:sz w:val="16"/>
                <w:szCs w:val="16"/>
              </w:rPr>
              <w:br/>
              <w:t>Switch-censored</w:t>
            </w:r>
          </w:p>
        </w:tc>
        <w:tc>
          <w:tcPr>
            <w:tcW w:w="1599" w:type="dxa"/>
          </w:tcPr>
          <w:p w14:paraId="2A32E7B6" w14:textId="2924525B" w:rsidR="00A937E0" w:rsidRPr="00876DA5" w:rsidRDefault="00A937E0" w:rsidP="00A937E0">
            <w:pPr>
              <w:rPr>
                <w:color w:val="000000"/>
                <w:sz w:val="16"/>
                <w:szCs w:val="16"/>
              </w:rPr>
            </w:pPr>
            <w:r w:rsidRPr="00876DA5">
              <w:rPr>
                <w:color w:val="000000"/>
                <w:sz w:val="16"/>
                <w:szCs w:val="16"/>
              </w:rPr>
              <w:t>18,181 pairs for apixaban, 6646 pairs for dabigatran, and 22,053 pairs for rivaroxaban</w:t>
            </w:r>
          </w:p>
        </w:tc>
        <w:tc>
          <w:tcPr>
            <w:tcW w:w="1349" w:type="dxa"/>
          </w:tcPr>
          <w:p w14:paraId="7DEFFD9E" w14:textId="009035E3" w:rsidR="00A937E0" w:rsidRPr="00876DA5" w:rsidRDefault="00A937E0" w:rsidP="00A937E0">
            <w:pPr>
              <w:rPr>
                <w:color w:val="000000"/>
                <w:sz w:val="16"/>
                <w:szCs w:val="16"/>
              </w:rPr>
            </w:pPr>
            <w:r w:rsidRPr="00876DA5">
              <w:rPr>
                <w:color w:val="000000"/>
                <w:sz w:val="16"/>
                <w:szCs w:val="16"/>
              </w:rPr>
              <w:t xml:space="preserve">No difference in patients with BMI ≥30 </w:t>
            </w:r>
          </w:p>
        </w:tc>
        <w:tc>
          <w:tcPr>
            <w:tcW w:w="1348" w:type="dxa"/>
          </w:tcPr>
          <w:p w14:paraId="7AE181B1" w14:textId="1173CB68" w:rsidR="00A937E0" w:rsidRPr="00876DA5" w:rsidRDefault="00A937E0" w:rsidP="00A937E0">
            <w:pPr>
              <w:rPr>
                <w:color w:val="000000"/>
                <w:sz w:val="16"/>
                <w:szCs w:val="16"/>
              </w:rPr>
            </w:pPr>
            <w:r w:rsidRPr="00876DA5">
              <w:rPr>
                <w:color w:val="000000"/>
                <w:sz w:val="16"/>
                <w:szCs w:val="16"/>
              </w:rPr>
              <w:t xml:space="preserve">Lower risk with </w:t>
            </w:r>
            <w:r w:rsidR="003330BF">
              <w:rPr>
                <w:color w:val="000000"/>
                <w:sz w:val="16"/>
                <w:szCs w:val="16"/>
              </w:rPr>
              <w:t>a</w:t>
            </w:r>
            <w:r w:rsidRPr="00876DA5">
              <w:rPr>
                <w:color w:val="000000"/>
                <w:sz w:val="16"/>
                <w:szCs w:val="16"/>
              </w:rPr>
              <w:t>pixaban and rivaroxaban in patients with BMI ≥30.</w:t>
            </w:r>
            <w:r w:rsidRPr="00876DA5">
              <w:rPr>
                <w:color w:val="000000"/>
                <w:sz w:val="16"/>
                <w:szCs w:val="16"/>
              </w:rPr>
              <w:br/>
              <w:t>No difference in patients with BMI ≥40.</w:t>
            </w:r>
          </w:p>
        </w:tc>
      </w:tr>
      <w:tr w:rsidR="00846476" w:rsidRPr="00D300D8" w14:paraId="43B42939" w14:textId="77777777" w:rsidTr="00816247">
        <w:tc>
          <w:tcPr>
            <w:tcW w:w="0" w:type="dxa"/>
            <w:shd w:val="clear" w:color="auto" w:fill="DEEAF6" w:themeFill="accent5" w:themeFillTint="33"/>
          </w:tcPr>
          <w:p w14:paraId="225E377A" w14:textId="6882952B" w:rsidR="00A937E0" w:rsidRPr="00876DA5" w:rsidRDefault="00A937E0" w:rsidP="00A937E0">
            <w:pPr>
              <w:rPr>
                <w:color w:val="000000"/>
                <w:sz w:val="16"/>
                <w:szCs w:val="16"/>
              </w:rPr>
            </w:pPr>
            <w:r w:rsidRPr="00876DA5">
              <w:rPr>
                <w:color w:val="000000"/>
                <w:sz w:val="16"/>
                <w:szCs w:val="16"/>
              </w:rPr>
              <w:t>Patti</w:t>
            </w:r>
            <w:r>
              <w:rPr>
                <w:color w:val="000000"/>
                <w:sz w:val="16"/>
                <w:szCs w:val="16"/>
              </w:rPr>
              <w:t>, 2020</w:t>
            </w:r>
            <w:r w:rsidR="00C61B85">
              <w:rPr>
                <w:color w:val="000000"/>
                <w:sz w:val="16"/>
                <w:szCs w:val="16"/>
              </w:rPr>
              <w:fldChar w:fldCharType="begin">
                <w:fldData xml:space="preserve">PEVuZE5vdGU+PENpdGU+PEF1dGhvcj5QYXR0aTwvQXV0aG9yPjxZZWFyPjIwMjA8L1llYXI+PFJl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PEVuZE5vdGU+PENpdGU+PEF1dGhvcj5QYXR0aTwvQXV0aG9yPjxZZWFyPjIwMjA8L1llYXI+PFJl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C61B85">
              <w:rPr>
                <w:color w:val="000000"/>
                <w:sz w:val="16"/>
                <w:szCs w:val="16"/>
              </w:rPr>
            </w:r>
            <w:r w:rsidR="00C61B85">
              <w:rPr>
                <w:color w:val="000000"/>
                <w:sz w:val="16"/>
                <w:szCs w:val="16"/>
              </w:rPr>
              <w:fldChar w:fldCharType="separate"/>
            </w:r>
            <w:r w:rsidR="00F313AB" w:rsidRPr="00F313AB">
              <w:rPr>
                <w:noProof/>
                <w:color w:val="000000"/>
                <w:sz w:val="16"/>
                <w:szCs w:val="16"/>
                <w:vertAlign w:val="superscript"/>
              </w:rPr>
              <w:t>9</w:t>
            </w:r>
            <w:r w:rsidR="00C61B85">
              <w:rPr>
                <w:color w:val="000000"/>
                <w:sz w:val="16"/>
                <w:szCs w:val="16"/>
              </w:rPr>
              <w:fldChar w:fldCharType="end"/>
            </w:r>
          </w:p>
        </w:tc>
        <w:tc>
          <w:tcPr>
            <w:tcW w:w="0" w:type="dxa"/>
            <w:shd w:val="clear" w:color="auto" w:fill="DEEAF6" w:themeFill="accent5" w:themeFillTint="33"/>
          </w:tcPr>
          <w:p w14:paraId="13830BB4" w14:textId="15EC1DE6" w:rsidR="00A937E0" w:rsidRPr="00876DA5" w:rsidRDefault="00A937E0" w:rsidP="00A937E0">
            <w:pPr>
              <w:rPr>
                <w:color w:val="000000"/>
                <w:sz w:val="16"/>
                <w:szCs w:val="16"/>
              </w:rPr>
            </w:pPr>
            <w:r w:rsidRPr="00876DA5">
              <w:rPr>
                <w:color w:val="000000"/>
                <w:sz w:val="16"/>
                <w:szCs w:val="16"/>
              </w:rPr>
              <w:t>Austria, France, Germany, Italy, Spain, Switzerland</w:t>
            </w:r>
            <w:r>
              <w:rPr>
                <w:color w:val="000000"/>
                <w:sz w:val="16"/>
                <w:szCs w:val="16"/>
              </w:rPr>
              <w:t>,</w:t>
            </w:r>
            <w:r w:rsidRPr="00876DA5">
              <w:rPr>
                <w:color w:val="000000"/>
                <w:sz w:val="16"/>
                <w:szCs w:val="16"/>
              </w:rPr>
              <w:t xml:space="preserve"> UK</w:t>
            </w:r>
            <w:r>
              <w:rPr>
                <w:color w:val="000000"/>
                <w:sz w:val="16"/>
                <w:szCs w:val="16"/>
              </w:rPr>
              <w:t>,</w:t>
            </w:r>
            <w:r w:rsidRPr="00876DA5">
              <w:rPr>
                <w:color w:val="000000"/>
                <w:sz w:val="16"/>
                <w:szCs w:val="16"/>
              </w:rPr>
              <w:t xml:space="preserve"> Belgium and The Netherlands.</w:t>
            </w:r>
          </w:p>
        </w:tc>
        <w:tc>
          <w:tcPr>
            <w:tcW w:w="0" w:type="dxa"/>
            <w:shd w:val="clear" w:color="auto" w:fill="DEEAF6" w:themeFill="accent5" w:themeFillTint="33"/>
          </w:tcPr>
          <w:p w14:paraId="2564BDB4" w14:textId="3D238962" w:rsidR="00A937E0" w:rsidRPr="00876DA5" w:rsidRDefault="00A937E0" w:rsidP="00A937E0">
            <w:pPr>
              <w:rPr>
                <w:color w:val="000000"/>
                <w:sz w:val="16"/>
                <w:szCs w:val="16"/>
              </w:rPr>
            </w:pPr>
            <w:r w:rsidRPr="00876DA5">
              <w:rPr>
                <w:color w:val="000000"/>
                <w:sz w:val="16"/>
                <w:szCs w:val="16"/>
              </w:rPr>
              <w:t>Two prospective EU registries</w:t>
            </w:r>
            <w:r>
              <w:rPr>
                <w:color w:val="000000"/>
                <w:sz w:val="16"/>
                <w:szCs w:val="16"/>
              </w:rPr>
              <w:t xml:space="preserve"> (</w:t>
            </w:r>
            <w:r w:rsidRPr="006C75B2">
              <w:rPr>
                <w:color w:val="000000"/>
                <w:sz w:val="16"/>
                <w:szCs w:val="16"/>
              </w:rPr>
              <w:t>PREFER in AF and PREFER in AF PROLONGATION</w:t>
            </w:r>
            <w:r>
              <w:rPr>
                <w:color w:val="000000"/>
                <w:sz w:val="16"/>
                <w:szCs w:val="16"/>
              </w:rPr>
              <w:t>)</w:t>
            </w:r>
          </w:p>
        </w:tc>
        <w:tc>
          <w:tcPr>
            <w:tcW w:w="0" w:type="dxa"/>
            <w:shd w:val="clear" w:color="auto" w:fill="DEEAF6" w:themeFill="accent5" w:themeFillTint="33"/>
          </w:tcPr>
          <w:p w14:paraId="24CE568B" w14:textId="4E0A3420" w:rsidR="00A937E0" w:rsidRPr="00876DA5" w:rsidRDefault="00A937E0" w:rsidP="00A937E0">
            <w:pPr>
              <w:rPr>
                <w:color w:val="000000"/>
                <w:sz w:val="16"/>
                <w:szCs w:val="16"/>
              </w:rPr>
            </w:pPr>
            <w:r w:rsidRPr="00876DA5">
              <w:rPr>
                <w:color w:val="000000"/>
                <w:sz w:val="16"/>
                <w:szCs w:val="16"/>
              </w:rPr>
              <w:t>AF</w:t>
            </w:r>
          </w:p>
        </w:tc>
        <w:tc>
          <w:tcPr>
            <w:tcW w:w="0" w:type="dxa"/>
            <w:shd w:val="clear" w:color="auto" w:fill="DEEAF6" w:themeFill="accent5" w:themeFillTint="33"/>
          </w:tcPr>
          <w:p w14:paraId="1ADAD629" w14:textId="787EA1BD" w:rsidR="00A937E0" w:rsidRPr="00876DA5" w:rsidRDefault="00A937E0" w:rsidP="00A937E0">
            <w:pPr>
              <w:rPr>
                <w:color w:val="000000"/>
                <w:sz w:val="16"/>
                <w:szCs w:val="16"/>
              </w:rPr>
            </w:pPr>
            <w:r w:rsidRPr="00876DA5">
              <w:rPr>
                <w:color w:val="000000"/>
                <w:sz w:val="16"/>
                <w:szCs w:val="16"/>
              </w:rPr>
              <w:t>DOACs</w:t>
            </w:r>
          </w:p>
        </w:tc>
        <w:tc>
          <w:tcPr>
            <w:tcW w:w="0" w:type="dxa"/>
            <w:shd w:val="clear" w:color="auto" w:fill="DEEAF6" w:themeFill="accent5" w:themeFillTint="33"/>
          </w:tcPr>
          <w:p w14:paraId="58569731" w14:textId="2D0FD901" w:rsidR="00A937E0" w:rsidRPr="00876DA5" w:rsidRDefault="00A937E0" w:rsidP="00A937E0">
            <w:pPr>
              <w:rPr>
                <w:color w:val="000000"/>
                <w:sz w:val="16"/>
                <w:szCs w:val="16"/>
              </w:rPr>
            </w:pPr>
            <w:r w:rsidRPr="00876DA5">
              <w:rPr>
                <w:color w:val="000000"/>
                <w:sz w:val="16"/>
                <w:szCs w:val="16"/>
              </w:rPr>
              <w:t>VKA</w:t>
            </w:r>
          </w:p>
        </w:tc>
        <w:tc>
          <w:tcPr>
            <w:tcW w:w="0" w:type="dxa"/>
            <w:shd w:val="clear" w:color="auto" w:fill="DEEAF6" w:themeFill="accent5" w:themeFillTint="33"/>
          </w:tcPr>
          <w:p w14:paraId="52525648" w14:textId="2BBAFC82" w:rsidR="009E4225" w:rsidRDefault="00A937E0" w:rsidP="00A937E0">
            <w:pPr>
              <w:rPr>
                <w:color w:val="000000"/>
                <w:sz w:val="16"/>
                <w:szCs w:val="16"/>
              </w:rPr>
            </w:pPr>
            <w:r w:rsidRPr="00876DA5">
              <w:rPr>
                <w:color w:val="000000"/>
                <w:sz w:val="16"/>
                <w:szCs w:val="16"/>
              </w:rPr>
              <w:t>Thromboembolic events</w:t>
            </w:r>
          </w:p>
          <w:p w14:paraId="0CF32AC4" w14:textId="2C04E1AC" w:rsidR="00A937E0" w:rsidRPr="00876DA5" w:rsidRDefault="009E4225" w:rsidP="00A937E0">
            <w:pPr>
              <w:rPr>
                <w:color w:val="000000"/>
                <w:sz w:val="16"/>
                <w:szCs w:val="16"/>
              </w:rPr>
            </w:pPr>
            <w:r>
              <w:rPr>
                <w:color w:val="000000"/>
                <w:sz w:val="16"/>
                <w:szCs w:val="16"/>
              </w:rPr>
              <w:t>M</w:t>
            </w:r>
            <w:r w:rsidR="00A937E0" w:rsidRPr="00876DA5">
              <w:rPr>
                <w:color w:val="000000"/>
                <w:sz w:val="16"/>
                <w:szCs w:val="16"/>
              </w:rPr>
              <w:t>ajor bleeding</w:t>
            </w:r>
          </w:p>
        </w:tc>
        <w:tc>
          <w:tcPr>
            <w:tcW w:w="0" w:type="dxa"/>
            <w:shd w:val="clear" w:color="auto" w:fill="DEEAF6" w:themeFill="accent5" w:themeFillTint="33"/>
          </w:tcPr>
          <w:p w14:paraId="67BC4D42" w14:textId="582940EC" w:rsidR="00A937E0" w:rsidRPr="00876DA5" w:rsidRDefault="00A937E0" w:rsidP="00A937E0">
            <w:pPr>
              <w:rPr>
                <w:color w:val="000000"/>
                <w:sz w:val="16"/>
                <w:szCs w:val="16"/>
              </w:rPr>
            </w:pPr>
            <w:r w:rsidRPr="00876DA5">
              <w:rPr>
                <w:color w:val="000000"/>
                <w:sz w:val="16"/>
                <w:szCs w:val="16"/>
              </w:rPr>
              <w:t>PS weighting</w:t>
            </w:r>
          </w:p>
        </w:tc>
        <w:tc>
          <w:tcPr>
            <w:tcW w:w="0" w:type="dxa"/>
            <w:shd w:val="clear" w:color="auto" w:fill="DEEAF6" w:themeFill="accent5" w:themeFillTint="33"/>
          </w:tcPr>
          <w:p w14:paraId="3DECD5B0" w14:textId="41AC958C" w:rsidR="00A937E0" w:rsidRPr="00876DA5" w:rsidRDefault="00A937E0" w:rsidP="00A937E0">
            <w:pPr>
              <w:rPr>
                <w:color w:val="000000"/>
                <w:sz w:val="16"/>
                <w:szCs w:val="16"/>
              </w:rPr>
            </w:pPr>
            <w:r w:rsidRPr="00876DA5">
              <w:rPr>
                <w:color w:val="000000"/>
                <w:sz w:val="16"/>
                <w:szCs w:val="16"/>
              </w:rPr>
              <w:t>DOAC 910, VKA 1210</w:t>
            </w:r>
          </w:p>
        </w:tc>
        <w:tc>
          <w:tcPr>
            <w:tcW w:w="0" w:type="dxa"/>
            <w:shd w:val="clear" w:color="auto" w:fill="DEEAF6" w:themeFill="accent5" w:themeFillTint="33"/>
          </w:tcPr>
          <w:p w14:paraId="41CE8C51" w14:textId="08B2BE0C" w:rsidR="00A937E0" w:rsidRPr="00876DA5" w:rsidRDefault="00C000F6" w:rsidP="00A937E0">
            <w:pPr>
              <w:rPr>
                <w:color w:val="000000"/>
                <w:sz w:val="16"/>
                <w:szCs w:val="16"/>
              </w:rPr>
            </w:pPr>
            <w:r>
              <w:rPr>
                <w:color w:val="000000"/>
                <w:sz w:val="16"/>
                <w:szCs w:val="16"/>
              </w:rPr>
              <w:t>No difference in obese</w:t>
            </w:r>
          </w:p>
        </w:tc>
        <w:tc>
          <w:tcPr>
            <w:tcW w:w="0" w:type="dxa"/>
            <w:shd w:val="clear" w:color="auto" w:fill="DEEAF6" w:themeFill="accent5" w:themeFillTint="33"/>
          </w:tcPr>
          <w:p w14:paraId="2BE9CEED" w14:textId="64CD6B14" w:rsidR="00A937E0" w:rsidRPr="00876DA5" w:rsidRDefault="00C000F6" w:rsidP="00A937E0">
            <w:pPr>
              <w:rPr>
                <w:color w:val="000000"/>
                <w:sz w:val="16"/>
                <w:szCs w:val="16"/>
              </w:rPr>
            </w:pPr>
            <w:r>
              <w:rPr>
                <w:color w:val="000000"/>
                <w:sz w:val="16"/>
                <w:szCs w:val="16"/>
              </w:rPr>
              <w:t>No difference in obese</w:t>
            </w:r>
          </w:p>
        </w:tc>
      </w:tr>
      <w:tr w:rsidR="00846476" w:rsidRPr="00D300D8" w14:paraId="650D0209" w14:textId="77777777" w:rsidTr="0070561A">
        <w:tc>
          <w:tcPr>
            <w:tcW w:w="1052" w:type="dxa"/>
          </w:tcPr>
          <w:p w14:paraId="412EA115" w14:textId="5178847F" w:rsidR="00263FED" w:rsidRPr="00876DA5" w:rsidRDefault="00DD6746" w:rsidP="00A937E0">
            <w:pPr>
              <w:rPr>
                <w:color w:val="000000"/>
                <w:sz w:val="16"/>
                <w:szCs w:val="16"/>
              </w:rPr>
            </w:pPr>
            <w:r>
              <w:rPr>
                <w:color w:val="000000"/>
                <w:sz w:val="16"/>
                <w:szCs w:val="16"/>
              </w:rPr>
              <w:t>Barakat, 2021</w:t>
            </w:r>
            <w:r w:rsidR="003B1CE4">
              <w:rPr>
                <w:color w:val="000000"/>
                <w:sz w:val="16"/>
                <w:szCs w:val="16"/>
              </w:rPr>
              <w:fldChar w:fldCharType="begin">
                <w:fldData xml:space="preserve">PEVuZE5vdGU+PENpdGU+PEF1dGhvcj5CYXJha2F0PC9BdXRob3I+PFllYXI+MjAyMTwvWWVhcj48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</w:fldData>
              </w:fldChar>
            </w:r>
            <w:r w:rsidR="00F313AB">
              <w:rPr>
                <w:color w:val="000000"/>
                <w:sz w:val="16"/>
                <w:szCs w:val="16"/>
              </w:rPr>
              <w:instrText xml:space="preserve"> ADDIN EN.CITE </w:instrText>
            </w:r>
            <w:r w:rsidR="00F313AB">
              <w:rPr>
                <w:color w:val="000000"/>
                <w:sz w:val="16"/>
                <w:szCs w:val="16"/>
              </w:rPr>
              <w:fldChar w:fldCharType="begin">
                <w:fldData xml:space="preserve">PEVuZE5vdGU+PENpdGU+PEF1dGhvcj5CYXJha2F0PC9BdXRob3I+PFllYXI+MjAyMTwvWWVhcj48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</w:fldData>
              </w:fldChar>
            </w:r>
            <w:r w:rsidR="00F313AB">
              <w:rPr>
                <w:color w:val="000000"/>
                <w:sz w:val="16"/>
                <w:szCs w:val="16"/>
              </w:rPr>
              <w:instrText xml:space="preserve"> ADDIN EN.CITE.DATA </w:instrText>
            </w:r>
            <w:r w:rsidR="00F313AB">
              <w:rPr>
                <w:color w:val="000000"/>
                <w:sz w:val="16"/>
                <w:szCs w:val="16"/>
              </w:rPr>
            </w:r>
            <w:r w:rsidR="00F313AB">
              <w:rPr>
                <w:color w:val="000000"/>
                <w:sz w:val="16"/>
                <w:szCs w:val="16"/>
              </w:rPr>
              <w:fldChar w:fldCharType="end"/>
            </w:r>
            <w:r w:rsidR="003B1CE4">
              <w:rPr>
                <w:color w:val="000000"/>
                <w:sz w:val="16"/>
                <w:szCs w:val="16"/>
              </w:rPr>
            </w:r>
            <w:r w:rsidR="003B1CE4">
              <w:rPr>
                <w:color w:val="000000"/>
                <w:sz w:val="16"/>
                <w:szCs w:val="16"/>
              </w:rPr>
              <w:fldChar w:fldCharType="separate"/>
            </w:r>
            <w:r w:rsidR="00F313AB" w:rsidRPr="00F313AB">
              <w:rPr>
                <w:noProof/>
                <w:color w:val="000000"/>
                <w:sz w:val="16"/>
                <w:szCs w:val="16"/>
                <w:vertAlign w:val="superscript"/>
              </w:rPr>
              <w:t>10</w:t>
            </w:r>
            <w:r w:rsidR="003B1CE4">
              <w:rPr>
                <w:color w:val="000000"/>
                <w:sz w:val="16"/>
                <w:szCs w:val="16"/>
              </w:rPr>
              <w:fldChar w:fldCharType="end"/>
            </w:r>
          </w:p>
        </w:tc>
        <w:tc>
          <w:tcPr>
            <w:tcW w:w="1319" w:type="dxa"/>
          </w:tcPr>
          <w:p w14:paraId="34E67D11" w14:textId="29F8B185" w:rsidR="00263FED" w:rsidRPr="00876DA5" w:rsidRDefault="00DD6746" w:rsidP="00A937E0">
            <w:pPr>
              <w:rPr>
                <w:color w:val="000000"/>
                <w:sz w:val="16"/>
                <w:szCs w:val="16"/>
              </w:rPr>
            </w:pPr>
            <w:r>
              <w:rPr>
                <w:color w:val="000000"/>
                <w:sz w:val="16"/>
                <w:szCs w:val="16"/>
              </w:rPr>
              <w:t>USA</w:t>
            </w:r>
          </w:p>
        </w:tc>
        <w:tc>
          <w:tcPr>
            <w:tcW w:w="1523" w:type="dxa"/>
          </w:tcPr>
          <w:p w14:paraId="3EF17B39" w14:textId="77777777" w:rsidR="00E36843" w:rsidRDefault="00E36843" w:rsidP="00E36843">
            <w:pPr>
              <w:autoSpaceDE w:val="0"/>
              <w:autoSpaceDN w:val="0"/>
              <w:adjustRightInd w:val="0"/>
              <w:rPr>
                <w:rFonts w:eastAsiaTheme="minorHAnsi"/>
                <w:sz w:val="15"/>
                <w:szCs w:val="15"/>
                <w:lang w:eastAsia="en-US"/>
              </w:rPr>
            </w:pPr>
            <w:r>
              <w:rPr>
                <w:rFonts w:eastAsiaTheme="minorHAnsi"/>
                <w:sz w:val="15"/>
                <w:szCs w:val="15"/>
                <w:lang w:eastAsia="en-US"/>
              </w:rPr>
              <w:t>University of Pittsburgh</w:t>
            </w:r>
          </w:p>
          <w:p w14:paraId="0958D83C" w14:textId="610EAB3F" w:rsidR="00263FED" w:rsidRPr="00876DA5" w:rsidRDefault="00E36843" w:rsidP="00E36843">
            <w:pPr>
              <w:rPr>
                <w:color w:val="000000"/>
                <w:sz w:val="16"/>
                <w:szCs w:val="16"/>
              </w:rPr>
            </w:pPr>
            <w:r>
              <w:rPr>
                <w:rFonts w:eastAsiaTheme="minorHAnsi"/>
                <w:sz w:val="15"/>
                <w:szCs w:val="15"/>
                <w:lang w:eastAsia="en-US"/>
              </w:rPr>
              <w:t>Medical Center hospital system</w:t>
            </w:r>
          </w:p>
        </w:tc>
        <w:tc>
          <w:tcPr>
            <w:tcW w:w="963" w:type="dxa"/>
          </w:tcPr>
          <w:p w14:paraId="533F466A" w14:textId="77777777" w:rsidR="009E71D6" w:rsidRPr="009E71D6" w:rsidRDefault="009E71D6" w:rsidP="009E71D6">
            <w:pPr>
              <w:rPr>
                <w:color w:val="000000"/>
                <w:sz w:val="16"/>
                <w:szCs w:val="16"/>
              </w:rPr>
            </w:pPr>
            <w:r w:rsidRPr="009E71D6">
              <w:rPr>
                <w:color w:val="000000"/>
                <w:sz w:val="16"/>
                <w:szCs w:val="16"/>
              </w:rPr>
              <w:t>NVAF</w:t>
            </w:r>
          </w:p>
          <w:p w14:paraId="306C2E38" w14:textId="65457017" w:rsidR="00263FED" w:rsidRPr="00876DA5" w:rsidRDefault="009E71D6" w:rsidP="009E71D6">
            <w:pPr>
              <w:rPr>
                <w:color w:val="000000"/>
                <w:sz w:val="16"/>
                <w:szCs w:val="16"/>
              </w:rPr>
            </w:pPr>
            <w:r w:rsidRPr="009E71D6">
              <w:rPr>
                <w:color w:val="000000"/>
                <w:sz w:val="16"/>
                <w:szCs w:val="16"/>
              </w:rPr>
              <w:t>with CHA</w:t>
            </w:r>
            <w:r w:rsidRPr="0070561A">
              <w:rPr>
                <w:color w:val="000000"/>
                <w:sz w:val="16"/>
                <w:szCs w:val="16"/>
                <w:vertAlign w:val="subscript"/>
              </w:rPr>
              <w:t>2</w:t>
            </w:r>
            <w:r w:rsidRPr="009E71D6">
              <w:rPr>
                <w:color w:val="000000"/>
                <w:sz w:val="16"/>
                <w:szCs w:val="16"/>
              </w:rPr>
              <w:t>DS</w:t>
            </w:r>
            <w:r w:rsidRPr="0070561A">
              <w:rPr>
                <w:color w:val="000000"/>
                <w:sz w:val="16"/>
                <w:szCs w:val="16"/>
                <w:vertAlign w:val="subscript"/>
              </w:rPr>
              <w:t>2</w:t>
            </w:r>
            <w:r w:rsidRPr="009E71D6">
              <w:rPr>
                <w:color w:val="000000"/>
                <w:sz w:val="16"/>
                <w:szCs w:val="16"/>
              </w:rPr>
              <w:t xml:space="preserve">-VASc score </w:t>
            </w:r>
            <w:r>
              <w:rPr>
                <w:color w:val="000000"/>
                <w:sz w:val="16"/>
                <w:szCs w:val="16"/>
              </w:rPr>
              <w:t>≥1</w:t>
            </w:r>
          </w:p>
        </w:tc>
        <w:tc>
          <w:tcPr>
            <w:tcW w:w="1060" w:type="dxa"/>
          </w:tcPr>
          <w:p w14:paraId="4135EB91" w14:textId="6CADB3B5" w:rsidR="00263FED" w:rsidRPr="00876DA5" w:rsidRDefault="007E7A27" w:rsidP="00A937E0">
            <w:pPr>
              <w:rPr>
                <w:color w:val="000000"/>
                <w:sz w:val="16"/>
                <w:szCs w:val="16"/>
              </w:rPr>
            </w:pPr>
            <w:r>
              <w:rPr>
                <w:color w:val="000000"/>
                <w:sz w:val="16"/>
                <w:szCs w:val="16"/>
              </w:rPr>
              <w:t>DOACs</w:t>
            </w:r>
          </w:p>
        </w:tc>
        <w:tc>
          <w:tcPr>
            <w:tcW w:w="1061" w:type="dxa"/>
          </w:tcPr>
          <w:p w14:paraId="4C9AEF9E" w14:textId="02109706" w:rsidR="00263FED" w:rsidRPr="00876DA5" w:rsidRDefault="007E7A27" w:rsidP="00A937E0">
            <w:pPr>
              <w:rPr>
                <w:color w:val="000000"/>
                <w:sz w:val="16"/>
                <w:szCs w:val="16"/>
              </w:rPr>
            </w:pPr>
            <w:r>
              <w:rPr>
                <w:color w:val="000000"/>
                <w:sz w:val="16"/>
                <w:szCs w:val="16"/>
              </w:rPr>
              <w:t>Warfarin</w:t>
            </w:r>
          </w:p>
        </w:tc>
        <w:tc>
          <w:tcPr>
            <w:tcW w:w="1471" w:type="dxa"/>
          </w:tcPr>
          <w:p w14:paraId="6EE76759" w14:textId="42850E4C" w:rsidR="00263FED" w:rsidRPr="00876DA5" w:rsidRDefault="000A578E" w:rsidP="00A937E0">
            <w:pPr>
              <w:rPr>
                <w:color w:val="000000"/>
                <w:sz w:val="16"/>
                <w:szCs w:val="16"/>
              </w:rPr>
            </w:pPr>
            <w:r>
              <w:rPr>
                <w:color w:val="000000"/>
                <w:sz w:val="16"/>
                <w:szCs w:val="16"/>
              </w:rPr>
              <w:t xml:space="preserve">Ischaemic stroke </w:t>
            </w:r>
            <w:r w:rsidR="009E4225">
              <w:rPr>
                <w:color w:val="000000"/>
                <w:sz w:val="16"/>
                <w:szCs w:val="16"/>
              </w:rPr>
              <w:t>S</w:t>
            </w:r>
            <w:r>
              <w:rPr>
                <w:color w:val="000000"/>
                <w:sz w:val="16"/>
                <w:szCs w:val="16"/>
              </w:rPr>
              <w:t>ignificant bleeding</w:t>
            </w:r>
          </w:p>
        </w:tc>
        <w:tc>
          <w:tcPr>
            <w:tcW w:w="1292" w:type="dxa"/>
          </w:tcPr>
          <w:p w14:paraId="3E74B133" w14:textId="5D079E9C" w:rsidR="00263FED" w:rsidRPr="00876DA5" w:rsidRDefault="007D087F" w:rsidP="00A937E0">
            <w:pPr>
              <w:rPr>
                <w:color w:val="000000"/>
                <w:sz w:val="16"/>
                <w:szCs w:val="16"/>
              </w:rPr>
            </w:pPr>
            <w:r w:rsidRPr="00876DA5">
              <w:rPr>
                <w:color w:val="000000"/>
                <w:sz w:val="16"/>
                <w:szCs w:val="16"/>
              </w:rPr>
              <w:t>Intention-to-treat analysis</w:t>
            </w:r>
          </w:p>
        </w:tc>
        <w:tc>
          <w:tcPr>
            <w:tcW w:w="1599" w:type="dxa"/>
          </w:tcPr>
          <w:p w14:paraId="1DBED2B6" w14:textId="5D04F797" w:rsidR="00263FED" w:rsidRPr="00876DA5" w:rsidRDefault="00E25802" w:rsidP="00E9178B">
            <w:pPr>
              <w:rPr>
                <w:color w:val="000000"/>
                <w:sz w:val="16"/>
                <w:szCs w:val="16"/>
              </w:rPr>
            </w:pPr>
            <w:r w:rsidRPr="00E25802">
              <w:rPr>
                <w:color w:val="000000"/>
                <w:sz w:val="16"/>
                <w:szCs w:val="16"/>
              </w:rPr>
              <w:t>BMI &lt;18.5 kg/m</w:t>
            </w:r>
            <w:r w:rsidRPr="0070561A">
              <w:rPr>
                <w:color w:val="000000"/>
                <w:sz w:val="16"/>
                <w:szCs w:val="16"/>
                <w:vertAlign w:val="superscript"/>
              </w:rPr>
              <w:t>2</w:t>
            </w:r>
            <w:r w:rsidRPr="00E25802">
              <w:rPr>
                <w:color w:val="000000"/>
                <w:sz w:val="16"/>
                <w:szCs w:val="16"/>
              </w:rPr>
              <w:t xml:space="preserve">, </w:t>
            </w:r>
            <w:r w:rsidR="002F3FA2">
              <w:rPr>
                <w:color w:val="000000"/>
                <w:sz w:val="16"/>
                <w:szCs w:val="16"/>
              </w:rPr>
              <w:t xml:space="preserve">455; </w:t>
            </w:r>
            <w:r w:rsidRPr="00E25802">
              <w:rPr>
                <w:color w:val="000000"/>
                <w:sz w:val="16"/>
                <w:szCs w:val="16"/>
              </w:rPr>
              <w:t>18.5 to &lt;30</w:t>
            </w:r>
            <w:r w:rsidR="002F3FA2">
              <w:rPr>
                <w:color w:val="000000"/>
                <w:sz w:val="16"/>
                <w:szCs w:val="16"/>
              </w:rPr>
              <w:t xml:space="preserve">, 18339; </w:t>
            </w:r>
            <w:r w:rsidRPr="00E25802">
              <w:rPr>
                <w:color w:val="000000"/>
                <w:sz w:val="16"/>
                <w:szCs w:val="16"/>
              </w:rPr>
              <w:t>30</w:t>
            </w:r>
            <w:r w:rsidR="00D202FF">
              <w:rPr>
                <w:color w:val="000000"/>
                <w:sz w:val="16"/>
                <w:szCs w:val="16"/>
              </w:rPr>
              <w:t xml:space="preserve"> </w:t>
            </w:r>
            <w:r w:rsidRPr="00E25802">
              <w:rPr>
                <w:color w:val="000000"/>
                <w:sz w:val="16"/>
                <w:szCs w:val="16"/>
              </w:rPr>
              <w:t xml:space="preserve">to &lt;40, </w:t>
            </w:r>
            <w:r w:rsidR="00D202FF">
              <w:rPr>
                <w:color w:val="000000"/>
                <w:sz w:val="16"/>
                <w:szCs w:val="16"/>
              </w:rPr>
              <w:t>13376; ≥</w:t>
            </w:r>
            <w:r w:rsidRPr="00E25802">
              <w:rPr>
                <w:color w:val="000000"/>
                <w:sz w:val="16"/>
                <w:szCs w:val="16"/>
              </w:rPr>
              <w:t>40</w:t>
            </w:r>
            <w:r w:rsidR="00D202FF">
              <w:rPr>
                <w:color w:val="000000"/>
                <w:sz w:val="16"/>
                <w:szCs w:val="16"/>
              </w:rPr>
              <w:t>, 3924</w:t>
            </w:r>
          </w:p>
        </w:tc>
        <w:tc>
          <w:tcPr>
            <w:tcW w:w="1349" w:type="dxa"/>
          </w:tcPr>
          <w:p w14:paraId="3CA65A26" w14:textId="34ACD6A0" w:rsidR="00263FED" w:rsidRDefault="00BD1416" w:rsidP="00A937E0">
            <w:pPr>
              <w:rPr>
                <w:color w:val="000000"/>
                <w:sz w:val="16"/>
                <w:szCs w:val="16"/>
              </w:rPr>
            </w:pPr>
            <w:r>
              <w:rPr>
                <w:color w:val="000000"/>
                <w:sz w:val="16"/>
                <w:szCs w:val="16"/>
              </w:rPr>
              <w:t xml:space="preserve">Lower risk with DOACs </w:t>
            </w:r>
            <w:r w:rsidR="001A6C40">
              <w:rPr>
                <w:color w:val="000000"/>
                <w:sz w:val="16"/>
                <w:szCs w:val="16"/>
              </w:rPr>
              <w:t>across all BMI categories</w:t>
            </w:r>
            <w:r>
              <w:rPr>
                <w:color w:val="000000"/>
                <w:sz w:val="16"/>
                <w:szCs w:val="16"/>
              </w:rPr>
              <w:t xml:space="preserve"> </w:t>
            </w:r>
          </w:p>
        </w:tc>
        <w:tc>
          <w:tcPr>
            <w:tcW w:w="1348" w:type="dxa"/>
          </w:tcPr>
          <w:p w14:paraId="4B540F17" w14:textId="4BF54EF9" w:rsidR="00263FED" w:rsidRDefault="00EC6631" w:rsidP="00A937E0">
            <w:pPr>
              <w:rPr>
                <w:color w:val="000000"/>
                <w:sz w:val="16"/>
                <w:szCs w:val="16"/>
              </w:rPr>
            </w:pPr>
            <w:r>
              <w:rPr>
                <w:color w:val="000000"/>
                <w:sz w:val="16"/>
                <w:szCs w:val="16"/>
              </w:rPr>
              <w:t xml:space="preserve">Lower risk with DOACs in patients with </w:t>
            </w:r>
            <w:r w:rsidRPr="00E25802">
              <w:rPr>
                <w:color w:val="000000"/>
                <w:sz w:val="16"/>
                <w:szCs w:val="16"/>
              </w:rPr>
              <w:t>BMI &lt;18.5, 18.5 to &lt;30</w:t>
            </w:r>
            <w:r>
              <w:rPr>
                <w:color w:val="000000"/>
                <w:sz w:val="16"/>
                <w:szCs w:val="16"/>
              </w:rPr>
              <w:t xml:space="preserve"> and ≥</w:t>
            </w:r>
            <w:r w:rsidRPr="00E25802">
              <w:rPr>
                <w:color w:val="000000"/>
                <w:sz w:val="16"/>
                <w:szCs w:val="16"/>
              </w:rPr>
              <w:t>40 kg/m</w:t>
            </w:r>
            <w:r w:rsidRPr="00876DA5">
              <w:rPr>
                <w:color w:val="000000"/>
                <w:sz w:val="16"/>
                <w:szCs w:val="16"/>
                <w:vertAlign w:val="superscript"/>
              </w:rPr>
              <w:t>2</w:t>
            </w:r>
          </w:p>
          <w:p w14:paraId="54DD28F6" w14:textId="435AB753" w:rsidR="00EC6631" w:rsidRDefault="00EC6631" w:rsidP="00A937E0">
            <w:pPr>
              <w:rPr>
                <w:color w:val="000000"/>
                <w:sz w:val="16"/>
                <w:szCs w:val="16"/>
              </w:rPr>
            </w:pPr>
            <w:r>
              <w:rPr>
                <w:color w:val="000000"/>
                <w:sz w:val="16"/>
                <w:szCs w:val="16"/>
              </w:rPr>
              <w:lastRenderedPageBreak/>
              <w:t xml:space="preserve">No difference in patients with BMI of </w:t>
            </w:r>
            <w:r w:rsidRPr="00E25802">
              <w:rPr>
                <w:color w:val="000000"/>
                <w:sz w:val="16"/>
                <w:szCs w:val="16"/>
              </w:rPr>
              <w:t>30</w:t>
            </w:r>
            <w:r>
              <w:rPr>
                <w:color w:val="000000"/>
                <w:sz w:val="16"/>
                <w:szCs w:val="16"/>
              </w:rPr>
              <w:t xml:space="preserve"> </w:t>
            </w:r>
            <w:r w:rsidRPr="00E25802">
              <w:rPr>
                <w:color w:val="000000"/>
                <w:sz w:val="16"/>
                <w:szCs w:val="16"/>
              </w:rPr>
              <w:t>to &lt;40</w:t>
            </w:r>
            <w:r>
              <w:rPr>
                <w:color w:val="000000"/>
                <w:sz w:val="16"/>
                <w:szCs w:val="16"/>
              </w:rPr>
              <w:t>.</w:t>
            </w:r>
          </w:p>
        </w:tc>
      </w:tr>
    </w:tbl>
    <w:p w14:paraId="2BC11720" w14:textId="77B694A8" w:rsidR="00F85624" w:rsidRDefault="00F85624" w:rsidP="00F85624">
      <w:pPr>
        <w:rPr>
          <w:lang w:eastAsia="en-US"/>
        </w:rPr>
      </w:pPr>
    </w:p>
    <w:p w14:paraId="3271F641" w14:textId="205B294E" w:rsidR="00F85624" w:rsidRDefault="00F92B25" w:rsidP="00F85624">
      <w:pPr>
        <w:rPr>
          <w:color w:val="000000"/>
          <w:sz w:val="16"/>
          <w:szCs w:val="16"/>
        </w:rPr>
      </w:pPr>
      <w:r w:rsidRPr="0070561A">
        <w:rPr>
          <w:sz w:val="16"/>
          <w:szCs w:val="16"/>
          <w:lang w:eastAsia="en-US"/>
        </w:rPr>
        <w:t>*</w:t>
      </w:r>
      <w:r w:rsidR="00F114F3">
        <w:rPr>
          <w:sz w:val="16"/>
          <w:szCs w:val="16"/>
          <w:lang w:eastAsia="en-US"/>
        </w:rPr>
        <w:t>Morbidity obese means patients with body mass index</w:t>
      </w:r>
      <w:r w:rsidRPr="006F580C">
        <w:rPr>
          <w:color w:val="000000"/>
          <w:sz w:val="16"/>
          <w:szCs w:val="16"/>
        </w:rPr>
        <w:t xml:space="preserve"> &gt;40 kg/m</w:t>
      </w:r>
      <w:r w:rsidRPr="006F580C">
        <w:rPr>
          <w:color w:val="000000"/>
          <w:sz w:val="16"/>
          <w:szCs w:val="16"/>
          <w:vertAlign w:val="superscript"/>
        </w:rPr>
        <w:t>2</w:t>
      </w:r>
      <w:r w:rsidRPr="006F580C">
        <w:rPr>
          <w:color w:val="000000"/>
          <w:sz w:val="16"/>
          <w:szCs w:val="16"/>
        </w:rPr>
        <w:t xml:space="preserve"> or </w:t>
      </w:r>
      <w:r w:rsidR="00F114F3">
        <w:rPr>
          <w:color w:val="000000"/>
          <w:sz w:val="16"/>
          <w:szCs w:val="16"/>
        </w:rPr>
        <w:t>body weight</w:t>
      </w:r>
      <w:r w:rsidRPr="006F580C">
        <w:rPr>
          <w:color w:val="000000"/>
          <w:sz w:val="16"/>
          <w:szCs w:val="16"/>
        </w:rPr>
        <w:t xml:space="preserve"> &gt;120 kg.</w:t>
      </w:r>
    </w:p>
    <w:p w14:paraId="67BDC6C3" w14:textId="2E6D68E3" w:rsidR="00D068D1" w:rsidRPr="0070561A" w:rsidRDefault="00D068D1" w:rsidP="00F85624">
      <w:pPr>
        <w:rPr>
          <w:sz w:val="16"/>
          <w:szCs w:val="16"/>
          <w:lang w:eastAsia="en-US"/>
        </w:rPr>
      </w:pPr>
      <w:r>
        <w:rPr>
          <w:color w:val="000000"/>
          <w:sz w:val="16"/>
          <w:szCs w:val="16"/>
        </w:rPr>
        <w:t xml:space="preserve">AF=atrial fibrillation; AFL=atrial flutter; BMI=body mass index; BW=body weight; </w:t>
      </w:r>
      <w:r w:rsidR="003330BF">
        <w:rPr>
          <w:color w:val="000000"/>
          <w:sz w:val="16"/>
          <w:szCs w:val="16"/>
        </w:rPr>
        <w:t xml:space="preserve">CV=cardiovascular; </w:t>
      </w:r>
      <w:r w:rsidR="00A07F72">
        <w:rPr>
          <w:color w:val="000000"/>
          <w:sz w:val="16"/>
          <w:szCs w:val="16"/>
        </w:rPr>
        <w:t>DOACs=dual oral anticoagulants;</w:t>
      </w:r>
      <w:r w:rsidR="003330BF">
        <w:rPr>
          <w:color w:val="000000"/>
          <w:sz w:val="16"/>
          <w:szCs w:val="16"/>
        </w:rPr>
        <w:t xml:space="preserve"> ITT=intention to treat;</w:t>
      </w:r>
      <w:r w:rsidR="00A07F72">
        <w:rPr>
          <w:color w:val="000000"/>
          <w:sz w:val="16"/>
          <w:szCs w:val="16"/>
        </w:rPr>
        <w:t xml:space="preserve"> MI=myocardial infarction; </w:t>
      </w:r>
      <w:r w:rsidR="003330BF">
        <w:rPr>
          <w:color w:val="000000"/>
          <w:sz w:val="16"/>
          <w:szCs w:val="16"/>
        </w:rPr>
        <w:t>NVAF=non-valvular AF;</w:t>
      </w:r>
      <w:r w:rsidR="00A07F72">
        <w:rPr>
          <w:color w:val="000000"/>
          <w:sz w:val="16"/>
          <w:szCs w:val="16"/>
        </w:rPr>
        <w:t xml:space="preserve"> PS=propensity score; </w:t>
      </w:r>
      <w:r w:rsidR="003330BF">
        <w:rPr>
          <w:color w:val="000000"/>
          <w:sz w:val="16"/>
          <w:szCs w:val="16"/>
        </w:rPr>
        <w:t xml:space="preserve">SE=systemic embolism; </w:t>
      </w:r>
      <w:r w:rsidR="00A07F72">
        <w:rPr>
          <w:color w:val="000000"/>
          <w:sz w:val="16"/>
          <w:szCs w:val="16"/>
        </w:rPr>
        <w:t>VKA=</w:t>
      </w:r>
      <w:r w:rsidR="005E144F" w:rsidRPr="005E144F">
        <w:rPr>
          <w:color w:val="000000"/>
          <w:sz w:val="16"/>
          <w:szCs w:val="16"/>
        </w:rPr>
        <w:t>Vitamin K antagonists</w:t>
      </w:r>
      <w:r w:rsidR="00A07F72">
        <w:rPr>
          <w:color w:val="000000"/>
          <w:sz w:val="16"/>
          <w:szCs w:val="16"/>
        </w:rPr>
        <w:t>.</w:t>
      </w:r>
    </w:p>
    <w:p w14:paraId="149BB767" w14:textId="77777777" w:rsidR="00F85624" w:rsidRDefault="00F85624" w:rsidP="00F85624">
      <w:pPr>
        <w:rPr>
          <w:lang w:eastAsia="en-US"/>
        </w:rPr>
      </w:pPr>
    </w:p>
    <w:p w14:paraId="5BCA0110" w14:textId="77777777" w:rsidR="00F85624" w:rsidRDefault="00F85624" w:rsidP="00F85624">
      <w:pPr>
        <w:rPr>
          <w:lang w:eastAsia="en-US"/>
        </w:rPr>
        <w:sectPr w:rsidR="00F85624" w:rsidSect="0070561A">
          <w:pgSz w:w="16838" w:h="11906" w:orient="landscape"/>
          <w:pgMar w:top="1440" w:right="1440" w:bottom="1440" w:left="1440" w:header="709" w:footer="709" w:gutter="0"/>
          <w:cols w:space="708"/>
          <w:titlePg/>
          <w:docGrid w:linePitch="360"/>
        </w:sectPr>
      </w:pPr>
    </w:p>
    <w:p w14:paraId="4CCB0C12" w14:textId="584D818F" w:rsidR="00B57C2D" w:rsidRDefault="00A6353B" w:rsidP="00E145EB">
      <w:pPr>
        <w:pStyle w:val="Heading2"/>
        <w:rPr>
          <w:rFonts w:ascii="Times New Roman" w:hAnsi="Times New Roman" w:cs="Times New Roman"/>
          <w:sz w:val="20"/>
          <w:szCs w:val="20"/>
        </w:rPr>
      </w:pPr>
      <w:bookmarkStart w:id="8" w:name="_Toc115264577"/>
      <w:r w:rsidRPr="00E145EB">
        <w:rPr>
          <w:rFonts w:ascii="Times New Roman" w:hAnsi="Times New Roman" w:cs="Times New Roman"/>
          <w:sz w:val="20"/>
          <w:szCs w:val="20"/>
        </w:rPr>
        <w:lastRenderedPageBreak/>
        <w:t xml:space="preserve">Supplementary Table </w:t>
      </w:r>
      <w:r w:rsidR="00D6336F">
        <w:rPr>
          <w:rFonts w:ascii="Times New Roman" w:hAnsi="Times New Roman" w:cs="Times New Roman"/>
          <w:sz w:val="20"/>
          <w:szCs w:val="20"/>
        </w:rPr>
        <w:t>S</w:t>
      </w:r>
      <w:r w:rsidR="00581CE8">
        <w:rPr>
          <w:rFonts w:ascii="Times New Roman" w:hAnsi="Times New Roman" w:cs="Times New Roman"/>
          <w:sz w:val="20"/>
          <w:szCs w:val="20"/>
        </w:rPr>
        <w:t>2</w:t>
      </w:r>
      <w:r>
        <w:rPr>
          <w:rFonts w:ascii="Times New Roman" w:hAnsi="Times New Roman" w:cs="Times New Roman"/>
          <w:sz w:val="20"/>
          <w:szCs w:val="20"/>
        </w:rPr>
        <w:t>.</w:t>
      </w:r>
      <w:r w:rsidRPr="00E145EB">
        <w:rPr>
          <w:rFonts w:ascii="Times New Roman" w:hAnsi="Times New Roman" w:cs="Times New Roman"/>
          <w:sz w:val="20"/>
          <w:szCs w:val="20"/>
        </w:rPr>
        <w:t xml:space="preserve"> </w:t>
      </w:r>
      <w:r>
        <w:rPr>
          <w:rFonts w:ascii="Times New Roman" w:hAnsi="Times New Roman" w:cs="Times New Roman"/>
          <w:sz w:val="20"/>
          <w:szCs w:val="20"/>
        </w:rPr>
        <w:t xml:space="preserve"> Baseline characteristics </w:t>
      </w:r>
      <w:r w:rsidR="00834FC0">
        <w:rPr>
          <w:rFonts w:ascii="Times New Roman" w:hAnsi="Times New Roman" w:cs="Times New Roman"/>
          <w:sz w:val="20"/>
          <w:szCs w:val="20"/>
        </w:rPr>
        <w:t xml:space="preserve">in whole cohort </w:t>
      </w:r>
      <w:r w:rsidRPr="00E145EB">
        <w:rPr>
          <w:rFonts w:ascii="Times New Roman" w:hAnsi="Times New Roman" w:cs="Times New Roman"/>
          <w:sz w:val="20"/>
          <w:szCs w:val="20"/>
        </w:rPr>
        <w:t xml:space="preserve">by </w:t>
      </w:r>
      <w:r w:rsidR="00B33EAC">
        <w:rPr>
          <w:rFonts w:ascii="Times New Roman" w:hAnsi="Times New Roman" w:cs="Times New Roman"/>
          <w:sz w:val="20"/>
          <w:szCs w:val="20"/>
        </w:rPr>
        <w:t>oral anticoagulant</w:t>
      </w:r>
      <w:r w:rsidRPr="00E145EB">
        <w:rPr>
          <w:rFonts w:ascii="Times New Roman" w:hAnsi="Times New Roman" w:cs="Times New Roman"/>
          <w:sz w:val="20"/>
          <w:szCs w:val="20"/>
        </w:rPr>
        <w:t xml:space="preserve"> type</w:t>
      </w:r>
      <w:bookmarkEnd w:id="8"/>
    </w:p>
    <w:p w14:paraId="1CCFD297" w14:textId="311CF4D5" w:rsidR="00A6353B" w:rsidRDefault="00A6353B" w:rsidP="00A6353B"/>
    <w:tbl>
      <w:tblPr>
        <w:tblStyle w:val="PlainTable2"/>
        <w:tblW w:w="9072" w:type="dxa"/>
        <w:tblLook w:val="06A0" w:firstRow="1" w:lastRow="0" w:firstColumn="1" w:lastColumn="0" w:noHBand="1" w:noVBand="1"/>
      </w:tblPr>
      <w:tblGrid>
        <w:gridCol w:w="2268"/>
        <w:gridCol w:w="2591"/>
        <w:gridCol w:w="2591"/>
        <w:gridCol w:w="1622"/>
      </w:tblGrid>
      <w:tr w:rsidR="00134430" w:rsidRPr="002D28CE" w14:paraId="13397061" w14:textId="529C8624" w:rsidTr="00E52B6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shd w:val="clear" w:color="auto" w:fill="D9E2F3" w:themeFill="accent1" w:themeFillTint="33"/>
            <w:vAlign w:val="center"/>
          </w:tcPr>
          <w:p w14:paraId="07A9E660" w14:textId="21E31002" w:rsidR="000530A1" w:rsidRPr="002D28CE" w:rsidRDefault="000530A1" w:rsidP="00CA10BA">
            <w:pPr>
              <w:jc w:val="center"/>
              <w:rPr>
                <w:bCs w:val="0"/>
                <w:color w:val="000000" w:themeColor="text1"/>
                <w:sz w:val="16"/>
                <w:szCs w:val="16"/>
              </w:rPr>
            </w:pPr>
          </w:p>
        </w:tc>
        <w:tc>
          <w:tcPr>
            <w:tcW w:w="2591" w:type="dxa"/>
            <w:tcBorders>
              <w:bottom w:val="single" w:sz="4" w:space="0" w:color="auto"/>
            </w:tcBorders>
            <w:shd w:val="clear" w:color="auto" w:fill="D9E2F3" w:themeFill="accent1" w:themeFillTint="33"/>
            <w:vAlign w:val="center"/>
          </w:tcPr>
          <w:p w14:paraId="0429FC3C" w14:textId="08B57105" w:rsidR="000530A1" w:rsidRPr="002D28CE" w:rsidRDefault="000530A1" w:rsidP="000530A1">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Pr>
                <w:color w:val="000000" w:themeColor="text1"/>
                <w:sz w:val="16"/>
                <w:szCs w:val="16"/>
              </w:rPr>
              <w:t>Warfarin</w:t>
            </w:r>
          </w:p>
        </w:tc>
        <w:tc>
          <w:tcPr>
            <w:tcW w:w="2591" w:type="dxa"/>
            <w:tcBorders>
              <w:bottom w:val="single" w:sz="4" w:space="0" w:color="auto"/>
            </w:tcBorders>
            <w:shd w:val="clear" w:color="auto" w:fill="D9E2F3" w:themeFill="accent1" w:themeFillTint="33"/>
            <w:vAlign w:val="center"/>
          </w:tcPr>
          <w:p w14:paraId="74F918CD" w14:textId="5E04C864" w:rsidR="000530A1" w:rsidRPr="002D28CE" w:rsidRDefault="000530A1" w:rsidP="000530A1">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Pr>
                <w:color w:val="000000" w:themeColor="text1"/>
                <w:sz w:val="16"/>
                <w:szCs w:val="16"/>
              </w:rPr>
              <w:t>DOACs</w:t>
            </w:r>
          </w:p>
        </w:tc>
        <w:tc>
          <w:tcPr>
            <w:tcW w:w="1622" w:type="dxa"/>
            <w:tcBorders>
              <w:bottom w:val="single" w:sz="4" w:space="0" w:color="auto"/>
            </w:tcBorders>
            <w:shd w:val="clear" w:color="auto" w:fill="D9E2F3" w:themeFill="accent1" w:themeFillTint="33"/>
            <w:vAlign w:val="center"/>
          </w:tcPr>
          <w:p w14:paraId="59D2F336" w14:textId="7784EE93" w:rsidR="000530A1" w:rsidRDefault="00134430" w:rsidP="000530A1">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P value</w:t>
            </w:r>
          </w:p>
        </w:tc>
      </w:tr>
      <w:tr w:rsidR="00134430" w:rsidRPr="00AC3224" w14:paraId="7B77D9A9" w14:textId="3F1EC539"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vAlign w:val="center"/>
          </w:tcPr>
          <w:p w14:paraId="1D98EF1D" w14:textId="77777777" w:rsidR="000530A1" w:rsidRPr="00AC3224" w:rsidRDefault="000530A1" w:rsidP="00CB3690">
            <w:pPr>
              <w:rPr>
                <w:b w:val="0"/>
                <w:bCs w:val="0"/>
                <w:sz w:val="16"/>
                <w:szCs w:val="16"/>
              </w:rPr>
            </w:pPr>
            <w:r w:rsidRPr="00AC3224">
              <w:rPr>
                <w:b w:val="0"/>
                <w:bCs w:val="0"/>
                <w:sz w:val="16"/>
                <w:szCs w:val="16"/>
              </w:rPr>
              <w:t>No of patients</w:t>
            </w:r>
          </w:p>
        </w:tc>
        <w:tc>
          <w:tcPr>
            <w:tcW w:w="2591" w:type="dxa"/>
            <w:tcBorders>
              <w:top w:val="single" w:sz="4" w:space="0" w:color="auto"/>
            </w:tcBorders>
            <w:vAlign w:val="center"/>
          </w:tcPr>
          <w:p w14:paraId="0F19F604" w14:textId="1863CD34"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22818</w:t>
            </w:r>
          </w:p>
        </w:tc>
        <w:tc>
          <w:tcPr>
            <w:tcW w:w="2591" w:type="dxa"/>
            <w:tcBorders>
              <w:top w:val="single" w:sz="4" w:space="0" w:color="auto"/>
            </w:tcBorders>
            <w:vAlign w:val="center"/>
          </w:tcPr>
          <w:p w14:paraId="71FFC00E" w14:textId="46CA023B"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6317</w:t>
            </w:r>
          </w:p>
        </w:tc>
        <w:tc>
          <w:tcPr>
            <w:tcW w:w="1622" w:type="dxa"/>
            <w:tcBorders>
              <w:top w:val="single" w:sz="4" w:space="0" w:color="auto"/>
            </w:tcBorders>
            <w:vAlign w:val="center"/>
          </w:tcPr>
          <w:p w14:paraId="1A80F28D"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734418FF" w14:textId="08FEDF3A"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FE61CE9" w14:textId="77777777" w:rsidR="000530A1" w:rsidRPr="00AC3224" w:rsidRDefault="000530A1" w:rsidP="00CB3690">
            <w:pPr>
              <w:rPr>
                <w:b w:val="0"/>
                <w:bCs w:val="0"/>
                <w:sz w:val="16"/>
                <w:szCs w:val="16"/>
              </w:rPr>
            </w:pPr>
            <w:r w:rsidRPr="00AC3224">
              <w:rPr>
                <w:b w:val="0"/>
                <w:bCs w:val="0"/>
                <w:sz w:val="16"/>
                <w:szCs w:val="16"/>
              </w:rPr>
              <w:t>Mean age (SD)</w:t>
            </w:r>
          </w:p>
        </w:tc>
        <w:tc>
          <w:tcPr>
            <w:tcW w:w="2591" w:type="dxa"/>
            <w:vAlign w:val="center"/>
          </w:tcPr>
          <w:p w14:paraId="79EFDB80" w14:textId="13D130E6"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77.5 (8.3)</w:t>
            </w:r>
          </w:p>
        </w:tc>
        <w:tc>
          <w:tcPr>
            <w:tcW w:w="2591" w:type="dxa"/>
            <w:vAlign w:val="center"/>
          </w:tcPr>
          <w:p w14:paraId="01C4BAEF" w14:textId="70C4E244"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78.4 (9.2)</w:t>
            </w:r>
          </w:p>
        </w:tc>
        <w:tc>
          <w:tcPr>
            <w:tcW w:w="1622" w:type="dxa"/>
            <w:vAlign w:val="center"/>
          </w:tcPr>
          <w:p w14:paraId="34C6733C" w14:textId="2D51C97A" w:rsidR="000530A1" w:rsidRDefault="00C1597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63592E2B" w14:textId="118453C6"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7FD4FE" w14:textId="77777777" w:rsidR="000530A1" w:rsidRPr="00AC3224" w:rsidRDefault="000530A1" w:rsidP="005D7032">
            <w:pPr>
              <w:rPr>
                <w:b w:val="0"/>
                <w:bCs w:val="0"/>
                <w:sz w:val="16"/>
                <w:szCs w:val="16"/>
              </w:rPr>
            </w:pPr>
            <w:r w:rsidRPr="00AC3224">
              <w:rPr>
                <w:b w:val="0"/>
                <w:bCs w:val="0"/>
                <w:sz w:val="16"/>
                <w:szCs w:val="16"/>
              </w:rPr>
              <w:t>Women</w:t>
            </w:r>
          </w:p>
        </w:tc>
        <w:tc>
          <w:tcPr>
            <w:tcW w:w="2591" w:type="dxa"/>
            <w:vAlign w:val="center"/>
          </w:tcPr>
          <w:p w14:paraId="411AE379" w14:textId="5025F4C8"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10218 (44.8%)</w:t>
            </w:r>
          </w:p>
        </w:tc>
        <w:tc>
          <w:tcPr>
            <w:tcW w:w="2591" w:type="dxa"/>
            <w:vAlign w:val="center"/>
          </w:tcPr>
          <w:p w14:paraId="3F957292" w14:textId="5700D2D2"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2930 (46.4%)</w:t>
            </w:r>
          </w:p>
        </w:tc>
        <w:tc>
          <w:tcPr>
            <w:tcW w:w="1622" w:type="dxa"/>
            <w:vAlign w:val="center"/>
          </w:tcPr>
          <w:p w14:paraId="1C8E8150" w14:textId="643A1641" w:rsidR="000530A1" w:rsidRDefault="00C1597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0.024</w:t>
            </w:r>
          </w:p>
        </w:tc>
      </w:tr>
      <w:tr w:rsidR="00134430" w:rsidRPr="00AC3224" w14:paraId="747D2316" w14:textId="0569CDD9"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F4D0D5F" w14:textId="77777777" w:rsidR="000530A1" w:rsidRPr="00376077" w:rsidRDefault="000530A1" w:rsidP="00CA10BA">
            <w:pPr>
              <w:rPr>
                <w:b w:val="0"/>
                <w:bCs w:val="0"/>
                <w:sz w:val="16"/>
                <w:szCs w:val="16"/>
              </w:rPr>
            </w:pPr>
            <w:r w:rsidRPr="00376077">
              <w:rPr>
                <w:b w:val="0"/>
                <w:bCs w:val="0"/>
                <w:sz w:val="16"/>
                <w:szCs w:val="16"/>
              </w:rPr>
              <w:t>Ethnicity:</w:t>
            </w:r>
          </w:p>
        </w:tc>
        <w:tc>
          <w:tcPr>
            <w:tcW w:w="2591" w:type="dxa"/>
            <w:vAlign w:val="center"/>
          </w:tcPr>
          <w:p w14:paraId="7A06E8F9"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Align w:val="center"/>
          </w:tcPr>
          <w:p w14:paraId="76249536"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22" w:type="dxa"/>
            <w:vAlign w:val="center"/>
          </w:tcPr>
          <w:p w14:paraId="470AAC83"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14:paraId="3F0DD119" w14:textId="18F15D3E"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B80789" w14:textId="77777777" w:rsidR="000530A1" w:rsidRPr="00376077" w:rsidRDefault="000530A1" w:rsidP="005D7032">
            <w:pPr>
              <w:rPr>
                <w:b w:val="0"/>
                <w:bCs w:val="0"/>
                <w:sz w:val="16"/>
                <w:szCs w:val="16"/>
              </w:rPr>
            </w:pPr>
            <w:r w:rsidRPr="00376077">
              <w:rPr>
                <w:b w:val="0"/>
                <w:bCs w:val="0"/>
                <w:sz w:val="16"/>
                <w:szCs w:val="16"/>
              </w:rPr>
              <w:t xml:space="preserve">   White</w:t>
            </w:r>
          </w:p>
        </w:tc>
        <w:tc>
          <w:tcPr>
            <w:tcW w:w="2591" w:type="dxa"/>
            <w:vAlign w:val="center"/>
          </w:tcPr>
          <w:p w14:paraId="52061F69" w14:textId="2F89D1FA"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21948 (96.2%)</w:t>
            </w:r>
          </w:p>
        </w:tc>
        <w:tc>
          <w:tcPr>
            <w:tcW w:w="2591" w:type="dxa"/>
            <w:vAlign w:val="center"/>
          </w:tcPr>
          <w:p w14:paraId="4FEFD6BC" w14:textId="7522D5D3"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5955 (94.3%)</w:t>
            </w:r>
          </w:p>
        </w:tc>
        <w:tc>
          <w:tcPr>
            <w:tcW w:w="1622" w:type="dxa"/>
            <w:vAlign w:val="center"/>
          </w:tcPr>
          <w:p w14:paraId="7E92E172" w14:textId="35E92B09" w:rsidR="000530A1" w:rsidRDefault="00C1597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0.14</w:t>
            </w:r>
            <w:r w:rsidR="009979E2">
              <w:rPr>
                <w:sz w:val="16"/>
                <w:szCs w:val="16"/>
              </w:rPr>
              <w:t>5</w:t>
            </w:r>
          </w:p>
        </w:tc>
      </w:tr>
      <w:tr w:rsidR="00134430" w14:paraId="7D0D0F1B" w14:textId="0BC0960D"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01B8E04" w14:textId="77777777" w:rsidR="000530A1" w:rsidRPr="00376077" w:rsidRDefault="000530A1" w:rsidP="005D7032">
            <w:pPr>
              <w:rPr>
                <w:b w:val="0"/>
                <w:bCs w:val="0"/>
                <w:sz w:val="16"/>
                <w:szCs w:val="16"/>
              </w:rPr>
            </w:pPr>
            <w:r w:rsidRPr="00376077">
              <w:rPr>
                <w:b w:val="0"/>
                <w:bCs w:val="0"/>
                <w:sz w:val="16"/>
                <w:szCs w:val="16"/>
              </w:rPr>
              <w:t xml:space="preserve">   Others</w:t>
            </w:r>
          </w:p>
        </w:tc>
        <w:tc>
          <w:tcPr>
            <w:tcW w:w="2591" w:type="dxa"/>
            <w:vAlign w:val="center"/>
          </w:tcPr>
          <w:p w14:paraId="0C23F271" w14:textId="060F9199"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420 (1.8%)</w:t>
            </w:r>
          </w:p>
        </w:tc>
        <w:tc>
          <w:tcPr>
            <w:tcW w:w="2591" w:type="dxa"/>
            <w:vAlign w:val="center"/>
          </w:tcPr>
          <w:p w14:paraId="5A189B5C" w14:textId="3106DD4B"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132 (2.1%)</w:t>
            </w:r>
          </w:p>
        </w:tc>
        <w:tc>
          <w:tcPr>
            <w:tcW w:w="1622" w:type="dxa"/>
            <w:vAlign w:val="center"/>
          </w:tcPr>
          <w:p w14:paraId="764928D7"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14:paraId="056C3B4D" w14:textId="5067353E"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097438" w14:textId="77777777" w:rsidR="000530A1" w:rsidRPr="00376077" w:rsidRDefault="000530A1" w:rsidP="005D7032">
            <w:pPr>
              <w:rPr>
                <w:b w:val="0"/>
                <w:bCs w:val="0"/>
                <w:sz w:val="16"/>
                <w:szCs w:val="16"/>
              </w:rPr>
            </w:pPr>
            <w:r w:rsidRPr="00376077">
              <w:rPr>
                <w:b w:val="0"/>
                <w:bCs w:val="0"/>
                <w:sz w:val="16"/>
                <w:szCs w:val="16"/>
              </w:rPr>
              <w:t xml:space="preserve">   Missing</w:t>
            </w:r>
          </w:p>
        </w:tc>
        <w:tc>
          <w:tcPr>
            <w:tcW w:w="2591" w:type="dxa"/>
            <w:vAlign w:val="center"/>
          </w:tcPr>
          <w:p w14:paraId="7ABC7A75" w14:textId="43E37674"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450 (2.0%)</w:t>
            </w:r>
          </w:p>
        </w:tc>
        <w:tc>
          <w:tcPr>
            <w:tcW w:w="2591" w:type="dxa"/>
            <w:vAlign w:val="center"/>
          </w:tcPr>
          <w:p w14:paraId="2BB2CCEC" w14:textId="3785E54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230 (3.6%)</w:t>
            </w:r>
          </w:p>
        </w:tc>
        <w:tc>
          <w:tcPr>
            <w:tcW w:w="1622" w:type="dxa"/>
            <w:vAlign w:val="center"/>
          </w:tcPr>
          <w:p w14:paraId="22726A29"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43B41B28" w14:textId="1C54EB65"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42BA9FA" w14:textId="77777777" w:rsidR="000530A1" w:rsidRPr="00376077" w:rsidRDefault="000530A1" w:rsidP="00CA10BA">
            <w:pPr>
              <w:rPr>
                <w:b w:val="0"/>
                <w:bCs w:val="0"/>
                <w:sz w:val="16"/>
                <w:szCs w:val="16"/>
              </w:rPr>
            </w:pPr>
            <w:r w:rsidRPr="00376077">
              <w:rPr>
                <w:b w:val="0"/>
                <w:bCs w:val="0"/>
                <w:sz w:val="16"/>
                <w:szCs w:val="16"/>
              </w:rPr>
              <w:t>IMD:</w:t>
            </w:r>
          </w:p>
        </w:tc>
        <w:tc>
          <w:tcPr>
            <w:tcW w:w="2591" w:type="dxa"/>
            <w:vAlign w:val="center"/>
          </w:tcPr>
          <w:p w14:paraId="3A24ADB8"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Align w:val="center"/>
          </w:tcPr>
          <w:p w14:paraId="2C2933C7"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22" w:type="dxa"/>
            <w:vAlign w:val="center"/>
          </w:tcPr>
          <w:p w14:paraId="00D7523E"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433A6540" w14:textId="52057794"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F829A68" w14:textId="77777777" w:rsidR="000530A1" w:rsidRPr="00376077" w:rsidRDefault="000530A1" w:rsidP="005D7032">
            <w:pPr>
              <w:rPr>
                <w:b w:val="0"/>
                <w:bCs w:val="0"/>
                <w:sz w:val="16"/>
                <w:szCs w:val="16"/>
              </w:rPr>
            </w:pPr>
            <w:r w:rsidRPr="00376077">
              <w:rPr>
                <w:b w:val="0"/>
                <w:bCs w:val="0"/>
                <w:sz w:val="16"/>
                <w:szCs w:val="16"/>
              </w:rPr>
              <w:t xml:space="preserve">   1 (Affluent)</w:t>
            </w:r>
          </w:p>
        </w:tc>
        <w:tc>
          <w:tcPr>
            <w:tcW w:w="2591" w:type="dxa"/>
            <w:vAlign w:val="center"/>
          </w:tcPr>
          <w:p w14:paraId="006A6F90" w14:textId="26867251"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5353 (23.5%)</w:t>
            </w:r>
          </w:p>
        </w:tc>
        <w:tc>
          <w:tcPr>
            <w:tcW w:w="2591" w:type="dxa"/>
            <w:vAlign w:val="center"/>
          </w:tcPr>
          <w:p w14:paraId="0E468A75" w14:textId="34F75578"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1778 (28.1%)</w:t>
            </w:r>
          </w:p>
        </w:tc>
        <w:tc>
          <w:tcPr>
            <w:tcW w:w="1622" w:type="dxa"/>
            <w:vAlign w:val="center"/>
          </w:tcPr>
          <w:p w14:paraId="36C93B30" w14:textId="378B534F" w:rsidR="000530A1" w:rsidRDefault="00C1597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3801EC7B" w14:textId="07629C8F"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4B16D0" w14:textId="77777777" w:rsidR="000530A1" w:rsidRPr="00376077" w:rsidRDefault="000530A1" w:rsidP="005D7032">
            <w:pPr>
              <w:rPr>
                <w:b w:val="0"/>
                <w:bCs w:val="0"/>
                <w:sz w:val="16"/>
                <w:szCs w:val="16"/>
              </w:rPr>
            </w:pPr>
            <w:r w:rsidRPr="00376077">
              <w:rPr>
                <w:b w:val="0"/>
                <w:bCs w:val="0"/>
                <w:sz w:val="16"/>
                <w:szCs w:val="16"/>
              </w:rPr>
              <w:t xml:space="preserve">   2</w:t>
            </w:r>
          </w:p>
        </w:tc>
        <w:tc>
          <w:tcPr>
            <w:tcW w:w="2591" w:type="dxa"/>
            <w:vAlign w:val="center"/>
          </w:tcPr>
          <w:p w14:paraId="05B70188" w14:textId="1FCB4113"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5062 (22.2%)</w:t>
            </w:r>
          </w:p>
        </w:tc>
        <w:tc>
          <w:tcPr>
            <w:tcW w:w="2591" w:type="dxa"/>
            <w:vAlign w:val="center"/>
          </w:tcPr>
          <w:p w14:paraId="58C27B52" w14:textId="43A079F6"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1331 (21.1%)</w:t>
            </w:r>
          </w:p>
        </w:tc>
        <w:tc>
          <w:tcPr>
            <w:tcW w:w="1622" w:type="dxa"/>
            <w:vAlign w:val="center"/>
          </w:tcPr>
          <w:p w14:paraId="6D1CC2B5"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40F24971" w14:textId="0D73799C"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D9EF8B" w14:textId="77777777" w:rsidR="000530A1" w:rsidRPr="00376077" w:rsidRDefault="000530A1" w:rsidP="005D7032">
            <w:pPr>
              <w:rPr>
                <w:b w:val="0"/>
                <w:bCs w:val="0"/>
                <w:sz w:val="16"/>
                <w:szCs w:val="16"/>
              </w:rPr>
            </w:pPr>
            <w:r w:rsidRPr="00376077">
              <w:rPr>
                <w:b w:val="0"/>
                <w:bCs w:val="0"/>
                <w:sz w:val="16"/>
                <w:szCs w:val="16"/>
              </w:rPr>
              <w:t xml:space="preserve">   3</w:t>
            </w:r>
          </w:p>
        </w:tc>
        <w:tc>
          <w:tcPr>
            <w:tcW w:w="2591" w:type="dxa"/>
            <w:vAlign w:val="center"/>
          </w:tcPr>
          <w:p w14:paraId="0FC77E91" w14:textId="36E73BD3"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5195 (22.8%)</w:t>
            </w:r>
          </w:p>
        </w:tc>
        <w:tc>
          <w:tcPr>
            <w:tcW w:w="2591" w:type="dxa"/>
            <w:vAlign w:val="center"/>
          </w:tcPr>
          <w:p w14:paraId="734F36B2" w14:textId="67D5453E"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1342 (21.2%)</w:t>
            </w:r>
          </w:p>
        </w:tc>
        <w:tc>
          <w:tcPr>
            <w:tcW w:w="1622" w:type="dxa"/>
            <w:vAlign w:val="center"/>
          </w:tcPr>
          <w:p w14:paraId="220CFBD0"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3F12C3EE" w14:textId="36D65540"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9F85AC7" w14:textId="77777777" w:rsidR="000530A1" w:rsidRPr="00376077" w:rsidRDefault="000530A1" w:rsidP="005D7032">
            <w:pPr>
              <w:rPr>
                <w:b w:val="0"/>
                <w:bCs w:val="0"/>
                <w:sz w:val="16"/>
                <w:szCs w:val="16"/>
              </w:rPr>
            </w:pPr>
            <w:r w:rsidRPr="00376077">
              <w:rPr>
                <w:b w:val="0"/>
                <w:bCs w:val="0"/>
                <w:sz w:val="16"/>
                <w:szCs w:val="16"/>
              </w:rPr>
              <w:t xml:space="preserve">   4</w:t>
            </w:r>
          </w:p>
        </w:tc>
        <w:tc>
          <w:tcPr>
            <w:tcW w:w="2591" w:type="dxa"/>
            <w:vAlign w:val="center"/>
          </w:tcPr>
          <w:p w14:paraId="37BF5F42" w14:textId="321E343B"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4126 (18.1%)</w:t>
            </w:r>
          </w:p>
        </w:tc>
        <w:tc>
          <w:tcPr>
            <w:tcW w:w="2591" w:type="dxa"/>
            <w:vAlign w:val="center"/>
          </w:tcPr>
          <w:p w14:paraId="43B62E15" w14:textId="1D5664B9"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1030 (16.3%)</w:t>
            </w:r>
          </w:p>
        </w:tc>
        <w:tc>
          <w:tcPr>
            <w:tcW w:w="1622" w:type="dxa"/>
            <w:vAlign w:val="center"/>
          </w:tcPr>
          <w:p w14:paraId="5791510A"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4FE01BE2" w14:textId="22EE6B4A"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DF3554E" w14:textId="77777777" w:rsidR="000530A1" w:rsidRPr="00376077" w:rsidRDefault="000530A1" w:rsidP="005D7032">
            <w:pPr>
              <w:rPr>
                <w:b w:val="0"/>
                <w:bCs w:val="0"/>
                <w:sz w:val="16"/>
                <w:szCs w:val="16"/>
              </w:rPr>
            </w:pPr>
            <w:r w:rsidRPr="00376077">
              <w:rPr>
                <w:b w:val="0"/>
                <w:bCs w:val="0"/>
                <w:sz w:val="16"/>
                <w:szCs w:val="16"/>
              </w:rPr>
              <w:t xml:space="preserve">   5 (Deprived)</w:t>
            </w:r>
          </w:p>
        </w:tc>
        <w:tc>
          <w:tcPr>
            <w:tcW w:w="2591" w:type="dxa"/>
            <w:vAlign w:val="center"/>
          </w:tcPr>
          <w:p w14:paraId="0B1C74FE" w14:textId="689A67CF"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3077 (13.5%)</w:t>
            </w:r>
          </w:p>
        </w:tc>
        <w:tc>
          <w:tcPr>
            <w:tcW w:w="2591" w:type="dxa"/>
            <w:vAlign w:val="center"/>
          </w:tcPr>
          <w:p w14:paraId="5DC0FE14" w14:textId="788E8E93"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835 (13.2%)</w:t>
            </w:r>
          </w:p>
        </w:tc>
        <w:tc>
          <w:tcPr>
            <w:tcW w:w="1622" w:type="dxa"/>
            <w:vAlign w:val="center"/>
          </w:tcPr>
          <w:p w14:paraId="2F96AD2E"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14:paraId="5EAD63DF" w14:textId="077664BE"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9A860A" w14:textId="77777777" w:rsidR="000530A1" w:rsidRPr="00376077" w:rsidRDefault="000530A1" w:rsidP="005D7032">
            <w:pPr>
              <w:rPr>
                <w:b w:val="0"/>
                <w:bCs w:val="0"/>
                <w:sz w:val="16"/>
                <w:szCs w:val="16"/>
              </w:rPr>
            </w:pPr>
            <w:r w:rsidRPr="00376077">
              <w:rPr>
                <w:b w:val="0"/>
                <w:bCs w:val="0"/>
                <w:sz w:val="16"/>
                <w:szCs w:val="16"/>
              </w:rPr>
              <w:t xml:space="preserve">   Missing</w:t>
            </w:r>
          </w:p>
        </w:tc>
        <w:tc>
          <w:tcPr>
            <w:tcW w:w="2591" w:type="dxa"/>
            <w:vAlign w:val="center"/>
          </w:tcPr>
          <w:p w14:paraId="3A151EC6" w14:textId="7FAE7774"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(&lt;1%)</w:t>
            </w:r>
          </w:p>
        </w:tc>
        <w:tc>
          <w:tcPr>
            <w:tcW w:w="2591" w:type="dxa"/>
            <w:vAlign w:val="center"/>
          </w:tcPr>
          <w:p w14:paraId="574A7668" w14:textId="4D0D7B95"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(&lt;1%)</w:t>
            </w:r>
          </w:p>
        </w:tc>
        <w:tc>
          <w:tcPr>
            <w:tcW w:w="1622" w:type="dxa"/>
            <w:vAlign w:val="center"/>
          </w:tcPr>
          <w:p w14:paraId="64037EA0"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14:paraId="42058319" w14:textId="1DAEE909"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DD5806" w14:textId="77777777" w:rsidR="000530A1" w:rsidRPr="00376077" w:rsidRDefault="000530A1" w:rsidP="00CA10BA">
            <w:pPr>
              <w:rPr>
                <w:b w:val="0"/>
                <w:bCs w:val="0"/>
                <w:sz w:val="16"/>
                <w:szCs w:val="16"/>
              </w:rPr>
            </w:pPr>
            <w:r w:rsidRPr="00376077">
              <w:rPr>
                <w:b w:val="0"/>
                <w:bCs w:val="0"/>
                <w:sz w:val="16"/>
                <w:szCs w:val="16"/>
              </w:rPr>
              <w:t>Smoking:</w:t>
            </w:r>
          </w:p>
        </w:tc>
        <w:tc>
          <w:tcPr>
            <w:tcW w:w="2591" w:type="dxa"/>
            <w:vAlign w:val="center"/>
          </w:tcPr>
          <w:p w14:paraId="1286BB3E"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Align w:val="center"/>
          </w:tcPr>
          <w:p w14:paraId="55CA03ED"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22" w:type="dxa"/>
            <w:vAlign w:val="center"/>
          </w:tcPr>
          <w:p w14:paraId="5A2EAEF9"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33945760" w14:textId="0E5954D5"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883346A" w14:textId="77777777" w:rsidR="000530A1" w:rsidRPr="00376077" w:rsidRDefault="000530A1" w:rsidP="00A93024">
            <w:pPr>
              <w:rPr>
                <w:b w:val="0"/>
                <w:bCs w:val="0"/>
                <w:sz w:val="16"/>
                <w:szCs w:val="16"/>
              </w:rPr>
            </w:pPr>
            <w:r w:rsidRPr="00376077">
              <w:rPr>
                <w:b w:val="0"/>
                <w:bCs w:val="0"/>
                <w:sz w:val="16"/>
                <w:szCs w:val="16"/>
              </w:rPr>
              <w:t xml:space="preserve">   Current or ex-smoker</w:t>
            </w:r>
          </w:p>
        </w:tc>
        <w:tc>
          <w:tcPr>
            <w:tcW w:w="2591" w:type="dxa"/>
            <w:vAlign w:val="center"/>
          </w:tcPr>
          <w:p w14:paraId="0C7EBAA6" w14:textId="7498D41E"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14087 (61.7%)</w:t>
            </w:r>
          </w:p>
        </w:tc>
        <w:tc>
          <w:tcPr>
            <w:tcW w:w="2591" w:type="dxa"/>
            <w:vAlign w:val="center"/>
          </w:tcPr>
          <w:p w14:paraId="74CB3A9C" w14:textId="1339029C"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3814 (60.4%)</w:t>
            </w:r>
          </w:p>
        </w:tc>
        <w:tc>
          <w:tcPr>
            <w:tcW w:w="1622" w:type="dxa"/>
            <w:vAlign w:val="center"/>
          </w:tcPr>
          <w:p w14:paraId="141823FB" w14:textId="762DEB57" w:rsidR="000530A1" w:rsidRDefault="00C712B8"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0.089</w:t>
            </w:r>
          </w:p>
        </w:tc>
      </w:tr>
      <w:tr w:rsidR="00134430" w14:paraId="4229773A" w14:textId="45DAB4EB"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CE8DC82" w14:textId="77777777" w:rsidR="000530A1" w:rsidRPr="00376077" w:rsidRDefault="000530A1" w:rsidP="00A93024">
            <w:pPr>
              <w:rPr>
                <w:b w:val="0"/>
                <w:bCs w:val="0"/>
                <w:sz w:val="16"/>
                <w:szCs w:val="16"/>
              </w:rPr>
            </w:pPr>
            <w:r w:rsidRPr="00376077">
              <w:rPr>
                <w:b w:val="0"/>
                <w:bCs w:val="0"/>
                <w:sz w:val="16"/>
                <w:szCs w:val="16"/>
              </w:rPr>
              <w:t xml:space="preserve">   Missing</w:t>
            </w:r>
          </w:p>
        </w:tc>
        <w:tc>
          <w:tcPr>
            <w:tcW w:w="2591" w:type="dxa"/>
            <w:vAlign w:val="center"/>
          </w:tcPr>
          <w:p w14:paraId="6C6050E0" w14:textId="7FC9A94F"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 (0.3%)</w:t>
            </w:r>
          </w:p>
        </w:tc>
        <w:tc>
          <w:tcPr>
            <w:tcW w:w="2591" w:type="dxa"/>
            <w:vAlign w:val="center"/>
          </w:tcPr>
          <w:p w14:paraId="460B7F8F" w14:textId="6E8D1BD6"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 (0.6%)</w:t>
            </w:r>
          </w:p>
        </w:tc>
        <w:tc>
          <w:tcPr>
            <w:tcW w:w="1622" w:type="dxa"/>
            <w:vAlign w:val="center"/>
          </w:tcPr>
          <w:p w14:paraId="725B7F06" w14:textId="7777777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AC3224" w14:paraId="48A76B04" w14:textId="591AA016"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CFC396" w14:textId="77777777" w:rsidR="000530A1" w:rsidRPr="00AC3224" w:rsidRDefault="000530A1" w:rsidP="00C030F6">
            <w:pPr>
              <w:rPr>
                <w:b w:val="0"/>
                <w:bCs w:val="0"/>
                <w:sz w:val="16"/>
                <w:szCs w:val="16"/>
              </w:rPr>
            </w:pPr>
            <w:r w:rsidRPr="00AC3224">
              <w:rPr>
                <w:b w:val="0"/>
                <w:bCs w:val="0"/>
                <w:sz w:val="16"/>
                <w:szCs w:val="16"/>
              </w:rPr>
              <w:t>Heart Failure</w:t>
            </w:r>
          </w:p>
        </w:tc>
        <w:tc>
          <w:tcPr>
            <w:tcW w:w="2591" w:type="dxa"/>
            <w:vAlign w:val="center"/>
          </w:tcPr>
          <w:p w14:paraId="7C8F3152" w14:textId="46D3783B"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5970 (26.2%)</w:t>
            </w:r>
          </w:p>
        </w:tc>
        <w:tc>
          <w:tcPr>
            <w:tcW w:w="2591" w:type="dxa"/>
            <w:vAlign w:val="center"/>
          </w:tcPr>
          <w:p w14:paraId="1C642335" w14:textId="6D41BB36"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1247 (19.7%)</w:t>
            </w:r>
          </w:p>
        </w:tc>
        <w:tc>
          <w:tcPr>
            <w:tcW w:w="1622" w:type="dxa"/>
            <w:vAlign w:val="center"/>
          </w:tcPr>
          <w:p w14:paraId="6D7C5903" w14:textId="20199C83" w:rsidR="000530A1" w:rsidRDefault="00D13D5D"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6BEA0EA3" w14:textId="670DF468"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9C14C39" w14:textId="77777777" w:rsidR="000530A1" w:rsidRPr="00AC3224" w:rsidRDefault="000530A1" w:rsidP="00C030F6">
            <w:pPr>
              <w:rPr>
                <w:b w:val="0"/>
                <w:bCs w:val="0"/>
                <w:sz w:val="16"/>
                <w:szCs w:val="16"/>
              </w:rPr>
            </w:pPr>
            <w:r w:rsidRPr="00AC3224">
              <w:rPr>
                <w:b w:val="0"/>
                <w:bCs w:val="0"/>
                <w:sz w:val="16"/>
                <w:szCs w:val="16"/>
              </w:rPr>
              <w:t>Hypertension</w:t>
            </w:r>
          </w:p>
        </w:tc>
        <w:tc>
          <w:tcPr>
            <w:tcW w:w="2591" w:type="dxa"/>
            <w:vAlign w:val="center"/>
          </w:tcPr>
          <w:p w14:paraId="67960364" w14:textId="67521EF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18506 (81.1%)</w:t>
            </w:r>
          </w:p>
        </w:tc>
        <w:tc>
          <w:tcPr>
            <w:tcW w:w="2591" w:type="dxa"/>
            <w:vAlign w:val="center"/>
          </w:tcPr>
          <w:p w14:paraId="010D079F" w14:textId="04EFA6BE"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5289 (83.7%)</w:t>
            </w:r>
          </w:p>
        </w:tc>
        <w:tc>
          <w:tcPr>
            <w:tcW w:w="1622" w:type="dxa"/>
            <w:vAlign w:val="center"/>
          </w:tcPr>
          <w:p w14:paraId="1D6636D7" w14:textId="030C5FF0"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1E170F1A" w14:textId="56A81514"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D40860B" w14:textId="77777777" w:rsidR="000530A1" w:rsidRPr="00AC3224" w:rsidRDefault="000530A1" w:rsidP="00C030F6">
            <w:pPr>
              <w:rPr>
                <w:b w:val="0"/>
                <w:bCs w:val="0"/>
                <w:sz w:val="16"/>
                <w:szCs w:val="16"/>
              </w:rPr>
            </w:pPr>
            <w:r w:rsidRPr="00AC3224">
              <w:rPr>
                <w:b w:val="0"/>
                <w:bCs w:val="0"/>
                <w:sz w:val="16"/>
                <w:szCs w:val="16"/>
              </w:rPr>
              <w:t>DM</w:t>
            </w:r>
          </w:p>
        </w:tc>
        <w:tc>
          <w:tcPr>
            <w:tcW w:w="2591" w:type="dxa"/>
            <w:vAlign w:val="center"/>
          </w:tcPr>
          <w:p w14:paraId="7F63188D" w14:textId="3A8E521E"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6017 (26.4%)</w:t>
            </w:r>
          </w:p>
        </w:tc>
        <w:tc>
          <w:tcPr>
            <w:tcW w:w="2591" w:type="dxa"/>
            <w:vAlign w:val="center"/>
          </w:tcPr>
          <w:p w14:paraId="17B1E125" w14:textId="3B111DE3"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1883 (29.8%)</w:t>
            </w:r>
          </w:p>
        </w:tc>
        <w:tc>
          <w:tcPr>
            <w:tcW w:w="1622" w:type="dxa"/>
            <w:vAlign w:val="center"/>
          </w:tcPr>
          <w:p w14:paraId="093D93E2" w14:textId="7875C2BB"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0C2DC4E4" w14:textId="62927BE1"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5AB16EF" w14:textId="77777777" w:rsidR="000530A1" w:rsidRPr="00AC3224" w:rsidRDefault="000530A1" w:rsidP="00C030F6">
            <w:pPr>
              <w:rPr>
                <w:b w:val="0"/>
                <w:bCs w:val="0"/>
                <w:sz w:val="16"/>
                <w:szCs w:val="16"/>
              </w:rPr>
            </w:pPr>
            <w:r w:rsidRPr="00AC3224">
              <w:rPr>
                <w:b w:val="0"/>
                <w:bCs w:val="0"/>
                <w:sz w:val="16"/>
                <w:szCs w:val="16"/>
              </w:rPr>
              <w:t>MI</w:t>
            </w:r>
          </w:p>
        </w:tc>
        <w:tc>
          <w:tcPr>
            <w:tcW w:w="2591" w:type="dxa"/>
            <w:vAlign w:val="center"/>
          </w:tcPr>
          <w:p w14:paraId="3F9BBB65" w14:textId="17112B49"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3416 (15.0%)</w:t>
            </w:r>
          </w:p>
        </w:tc>
        <w:tc>
          <w:tcPr>
            <w:tcW w:w="2591" w:type="dxa"/>
            <w:vAlign w:val="center"/>
          </w:tcPr>
          <w:p w14:paraId="5470F32C" w14:textId="522F6E14"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923 (14.6%)</w:t>
            </w:r>
          </w:p>
        </w:tc>
        <w:tc>
          <w:tcPr>
            <w:tcW w:w="1622" w:type="dxa"/>
            <w:vAlign w:val="center"/>
          </w:tcPr>
          <w:p w14:paraId="28A742AD" w14:textId="2642D5E9"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0.48</w:t>
            </w:r>
          </w:p>
        </w:tc>
      </w:tr>
      <w:tr w:rsidR="00134430" w:rsidRPr="00AC3224" w14:paraId="6E0C8A5E" w14:textId="5239E42B"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2E71380" w14:textId="77777777" w:rsidR="000530A1" w:rsidRPr="00AC3224" w:rsidRDefault="000530A1" w:rsidP="00C030F6">
            <w:pPr>
              <w:rPr>
                <w:b w:val="0"/>
                <w:bCs w:val="0"/>
                <w:sz w:val="16"/>
                <w:szCs w:val="16"/>
              </w:rPr>
            </w:pPr>
            <w:r w:rsidRPr="00AC3224">
              <w:rPr>
                <w:b w:val="0"/>
                <w:bCs w:val="0"/>
                <w:sz w:val="16"/>
                <w:szCs w:val="16"/>
              </w:rPr>
              <w:t>PAD</w:t>
            </w:r>
          </w:p>
        </w:tc>
        <w:tc>
          <w:tcPr>
            <w:tcW w:w="2591" w:type="dxa"/>
            <w:vAlign w:val="center"/>
          </w:tcPr>
          <w:p w14:paraId="05E409F1" w14:textId="66204020"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2046 (9.0%)</w:t>
            </w:r>
          </w:p>
        </w:tc>
        <w:tc>
          <w:tcPr>
            <w:tcW w:w="2591" w:type="dxa"/>
            <w:vAlign w:val="center"/>
          </w:tcPr>
          <w:p w14:paraId="185E205F" w14:textId="5343820E"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508 (8.0%)</w:t>
            </w:r>
          </w:p>
        </w:tc>
        <w:tc>
          <w:tcPr>
            <w:tcW w:w="1622" w:type="dxa"/>
            <w:vAlign w:val="center"/>
          </w:tcPr>
          <w:p w14:paraId="11F321DC" w14:textId="5D35F4C7"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0.021</w:t>
            </w:r>
          </w:p>
        </w:tc>
      </w:tr>
      <w:tr w:rsidR="00134430" w14:paraId="39CED856" w14:textId="004D0F66"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2251847" w14:textId="77777777" w:rsidR="000530A1" w:rsidRPr="00376077" w:rsidRDefault="000530A1" w:rsidP="00C030F6">
            <w:pPr>
              <w:rPr>
                <w:b w:val="0"/>
                <w:bCs w:val="0"/>
                <w:sz w:val="16"/>
                <w:szCs w:val="16"/>
              </w:rPr>
            </w:pPr>
            <w:r w:rsidRPr="00376077">
              <w:rPr>
                <w:b w:val="0"/>
                <w:bCs w:val="0"/>
                <w:sz w:val="16"/>
                <w:szCs w:val="16"/>
              </w:rPr>
              <w:t>Stroke</w:t>
            </w:r>
          </w:p>
        </w:tc>
        <w:tc>
          <w:tcPr>
            <w:tcW w:w="2591" w:type="dxa"/>
            <w:vAlign w:val="center"/>
          </w:tcPr>
          <w:p w14:paraId="14215DCC" w14:textId="5F932E9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3999 (17.5%)</w:t>
            </w:r>
          </w:p>
        </w:tc>
        <w:tc>
          <w:tcPr>
            <w:tcW w:w="2591" w:type="dxa"/>
            <w:vAlign w:val="center"/>
          </w:tcPr>
          <w:p w14:paraId="5F181447" w14:textId="45187B62"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1245 (19.7%)</w:t>
            </w:r>
          </w:p>
        </w:tc>
        <w:tc>
          <w:tcPr>
            <w:tcW w:w="1622" w:type="dxa"/>
            <w:vAlign w:val="center"/>
          </w:tcPr>
          <w:p w14:paraId="275463D8" w14:textId="686D2414"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14:paraId="0FA77AC4" w14:textId="5EB4B0DE"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F4E2E56" w14:textId="77777777" w:rsidR="000530A1" w:rsidRPr="00735D4D" w:rsidRDefault="000530A1" w:rsidP="00C030F6">
            <w:pPr>
              <w:rPr>
                <w:b w:val="0"/>
                <w:bCs w:val="0"/>
                <w:sz w:val="16"/>
                <w:szCs w:val="16"/>
              </w:rPr>
            </w:pPr>
            <w:r w:rsidRPr="00735D4D">
              <w:rPr>
                <w:b w:val="0"/>
                <w:bCs w:val="0"/>
                <w:sz w:val="16"/>
                <w:szCs w:val="16"/>
              </w:rPr>
              <w:t>TIA</w:t>
            </w:r>
          </w:p>
        </w:tc>
        <w:tc>
          <w:tcPr>
            <w:tcW w:w="2591" w:type="dxa"/>
            <w:vAlign w:val="center"/>
          </w:tcPr>
          <w:p w14:paraId="055483F2" w14:textId="208DAEF8"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2307 (10.1%)</w:t>
            </w:r>
          </w:p>
        </w:tc>
        <w:tc>
          <w:tcPr>
            <w:tcW w:w="2591" w:type="dxa"/>
            <w:vAlign w:val="center"/>
          </w:tcPr>
          <w:p w14:paraId="16568135" w14:textId="606DBAEE"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614 (9.7%)</w:t>
            </w:r>
          </w:p>
        </w:tc>
        <w:tc>
          <w:tcPr>
            <w:tcW w:w="1622" w:type="dxa"/>
            <w:vAlign w:val="center"/>
          </w:tcPr>
          <w:p w14:paraId="54F2220B" w14:textId="6090C7DB"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0.36</w:t>
            </w:r>
          </w:p>
        </w:tc>
      </w:tr>
      <w:tr w:rsidR="00134430" w:rsidRPr="00AC3224" w14:paraId="01B9380E" w14:textId="440DF0F7"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71D60A2" w14:textId="77777777" w:rsidR="000530A1" w:rsidRPr="00AC3224" w:rsidRDefault="000530A1" w:rsidP="00C030F6">
            <w:pPr>
              <w:rPr>
                <w:b w:val="0"/>
                <w:bCs w:val="0"/>
                <w:sz w:val="16"/>
                <w:szCs w:val="16"/>
              </w:rPr>
            </w:pPr>
            <w:r w:rsidRPr="00AC3224">
              <w:rPr>
                <w:b w:val="0"/>
                <w:bCs w:val="0"/>
                <w:sz w:val="16"/>
                <w:szCs w:val="16"/>
              </w:rPr>
              <w:t>COPD</w:t>
            </w:r>
          </w:p>
        </w:tc>
        <w:tc>
          <w:tcPr>
            <w:tcW w:w="2591" w:type="dxa"/>
            <w:vAlign w:val="center"/>
          </w:tcPr>
          <w:p w14:paraId="2D10FFDE" w14:textId="30363DB6"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4575 (20.0%)</w:t>
            </w:r>
          </w:p>
        </w:tc>
        <w:tc>
          <w:tcPr>
            <w:tcW w:w="2591" w:type="dxa"/>
            <w:vAlign w:val="center"/>
          </w:tcPr>
          <w:p w14:paraId="0034B966" w14:textId="54C73EA4"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1337 (21.2%)</w:t>
            </w:r>
          </w:p>
        </w:tc>
        <w:tc>
          <w:tcPr>
            <w:tcW w:w="1622" w:type="dxa"/>
            <w:vAlign w:val="center"/>
          </w:tcPr>
          <w:p w14:paraId="65E2010E" w14:textId="3C4FC7CA"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0.051</w:t>
            </w:r>
          </w:p>
        </w:tc>
      </w:tr>
      <w:tr w:rsidR="00134430" w:rsidRPr="00AC3224" w14:paraId="24AFB95C" w14:textId="4EBF3D97"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9A814D4" w14:textId="77777777" w:rsidR="000530A1" w:rsidRPr="00AC3224" w:rsidRDefault="000530A1" w:rsidP="00C030F6">
            <w:pPr>
              <w:rPr>
                <w:b w:val="0"/>
                <w:bCs w:val="0"/>
                <w:sz w:val="16"/>
                <w:szCs w:val="16"/>
              </w:rPr>
            </w:pPr>
            <w:r w:rsidRPr="00AC3224">
              <w:rPr>
                <w:b w:val="0"/>
                <w:bCs w:val="0"/>
                <w:sz w:val="16"/>
                <w:szCs w:val="16"/>
              </w:rPr>
              <w:t>CKD</w:t>
            </w:r>
          </w:p>
        </w:tc>
        <w:tc>
          <w:tcPr>
            <w:tcW w:w="2591" w:type="dxa"/>
            <w:vAlign w:val="center"/>
          </w:tcPr>
          <w:p w14:paraId="0033E386" w14:textId="747D3A7C"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7923 (34.7%)</w:t>
            </w:r>
          </w:p>
        </w:tc>
        <w:tc>
          <w:tcPr>
            <w:tcW w:w="2591" w:type="dxa"/>
            <w:vAlign w:val="center"/>
          </w:tcPr>
          <w:p w14:paraId="61AC290D" w14:textId="53373200"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2012 (31.9%)</w:t>
            </w:r>
          </w:p>
        </w:tc>
        <w:tc>
          <w:tcPr>
            <w:tcW w:w="1622" w:type="dxa"/>
            <w:vAlign w:val="center"/>
          </w:tcPr>
          <w:p w14:paraId="19AAA246" w14:textId="7165D63C"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68C8DA91" w14:textId="2B718A3A"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66B3ED" w14:textId="77777777" w:rsidR="000530A1" w:rsidRPr="00AC3224" w:rsidRDefault="000530A1" w:rsidP="00C030F6">
            <w:pPr>
              <w:rPr>
                <w:b w:val="0"/>
                <w:bCs w:val="0"/>
                <w:sz w:val="16"/>
                <w:szCs w:val="16"/>
              </w:rPr>
            </w:pPr>
            <w:r w:rsidRPr="00AC3224">
              <w:rPr>
                <w:b w:val="0"/>
                <w:bCs w:val="0"/>
                <w:sz w:val="16"/>
                <w:szCs w:val="16"/>
              </w:rPr>
              <w:t>GI bleeding</w:t>
            </w:r>
          </w:p>
        </w:tc>
        <w:tc>
          <w:tcPr>
            <w:tcW w:w="2591" w:type="dxa"/>
            <w:vAlign w:val="center"/>
          </w:tcPr>
          <w:p w14:paraId="731132BB" w14:textId="3BD551B4"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3292 (14.4%)</w:t>
            </w:r>
          </w:p>
        </w:tc>
        <w:tc>
          <w:tcPr>
            <w:tcW w:w="2591" w:type="dxa"/>
            <w:vAlign w:val="center"/>
          </w:tcPr>
          <w:p w14:paraId="75D43381" w14:textId="4673FCC3"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990 (15.7%)</w:t>
            </w:r>
          </w:p>
        </w:tc>
        <w:tc>
          <w:tcPr>
            <w:tcW w:w="1622" w:type="dxa"/>
            <w:vAlign w:val="center"/>
          </w:tcPr>
          <w:p w14:paraId="3DD09502" w14:textId="2AF920F0"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0.013</w:t>
            </w:r>
          </w:p>
        </w:tc>
      </w:tr>
      <w:tr w:rsidR="00134430" w:rsidRPr="00AC3224" w14:paraId="1E3C0C25" w14:textId="6649B377"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C75CC81" w14:textId="77777777" w:rsidR="000530A1" w:rsidRPr="00ED52CF" w:rsidRDefault="000530A1" w:rsidP="00C030F6">
            <w:pPr>
              <w:rPr>
                <w:b w:val="0"/>
                <w:bCs w:val="0"/>
                <w:sz w:val="16"/>
                <w:szCs w:val="16"/>
              </w:rPr>
            </w:pPr>
            <w:r w:rsidRPr="00ED52CF">
              <w:rPr>
                <w:b w:val="0"/>
                <w:bCs w:val="0"/>
                <w:sz w:val="16"/>
                <w:szCs w:val="16"/>
              </w:rPr>
              <w:t>Cancer</w:t>
            </w:r>
          </w:p>
        </w:tc>
        <w:tc>
          <w:tcPr>
            <w:tcW w:w="2591" w:type="dxa"/>
            <w:vAlign w:val="center"/>
          </w:tcPr>
          <w:p w14:paraId="4E337D47" w14:textId="300A0CF0"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5321 (23.3%)</w:t>
            </w:r>
          </w:p>
        </w:tc>
        <w:tc>
          <w:tcPr>
            <w:tcW w:w="2591" w:type="dxa"/>
            <w:vAlign w:val="center"/>
          </w:tcPr>
          <w:p w14:paraId="2859F5EB" w14:textId="4DD20248"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1697 (26.9%)</w:t>
            </w:r>
          </w:p>
        </w:tc>
        <w:tc>
          <w:tcPr>
            <w:tcW w:w="1622" w:type="dxa"/>
            <w:vAlign w:val="center"/>
          </w:tcPr>
          <w:p w14:paraId="3476D936" w14:textId="18D4C28D"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14:paraId="538ECD65" w14:textId="0E61C90D"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0AA9DC5" w14:textId="77777777" w:rsidR="000530A1" w:rsidRPr="00ED52CF" w:rsidRDefault="000530A1" w:rsidP="00C030F6">
            <w:pPr>
              <w:rPr>
                <w:b w:val="0"/>
                <w:bCs w:val="0"/>
                <w:sz w:val="16"/>
                <w:szCs w:val="16"/>
              </w:rPr>
            </w:pPr>
            <w:r w:rsidRPr="00ED52CF">
              <w:rPr>
                <w:b w:val="0"/>
                <w:bCs w:val="0"/>
                <w:sz w:val="16"/>
                <w:szCs w:val="16"/>
              </w:rPr>
              <w:t>Dementia</w:t>
            </w:r>
          </w:p>
        </w:tc>
        <w:tc>
          <w:tcPr>
            <w:tcW w:w="2591" w:type="dxa"/>
            <w:vAlign w:val="center"/>
          </w:tcPr>
          <w:p w14:paraId="2C733621" w14:textId="16F74138"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453 (2.0%)</w:t>
            </w:r>
          </w:p>
        </w:tc>
        <w:tc>
          <w:tcPr>
            <w:tcW w:w="2591" w:type="dxa"/>
            <w:vAlign w:val="center"/>
          </w:tcPr>
          <w:p w14:paraId="5AF0663B" w14:textId="2686C0A4"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424 (6.7%)</w:t>
            </w:r>
          </w:p>
        </w:tc>
        <w:tc>
          <w:tcPr>
            <w:tcW w:w="1622" w:type="dxa"/>
            <w:vAlign w:val="center"/>
          </w:tcPr>
          <w:p w14:paraId="586AC173" w14:textId="2417E18D"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14:paraId="025C0DCE" w14:textId="389477D2"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86A89B0" w14:textId="77777777" w:rsidR="000530A1" w:rsidRPr="00735D4D" w:rsidRDefault="000530A1" w:rsidP="00C030F6">
            <w:pPr>
              <w:rPr>
                <w:b w:val="0"/>
                <w:bCs w:val="0"/>
                <w:sz w:val="16"/>
                <w:szCs w:val="16"/>
              </w:rPr>
            </w:pPr>
            <w:r w:rsidRPr="00735D4D">
              <w:rPr>
                <w:b w:val="0"/>
                <w:bCs w:val="0"/>
                <w:sz w:val="16"/>
                <w:szCs w:val="16"/>
              </w:rPr>
              <w:t>Depression</w:t>
            </w:r>
          </w:p>
        </w:tc>
        <w:tc>
          <w:tcPr>
            <w:tcW w:w="2591" w:type="dxa"/>
            <w:vAlign w:val="center"/>
          </w:tcPr>
          <w:p w14:paraId="1A30F14B" w14:textId="01001897"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5151 (22.6%)</w:t>
            </w:r>
          </w:p>
        </w:tc>
        <w:tc>
          <w:tcPr>
            <w:tcW w:w="2591" w:type="dxa"/>
            <w:vAlign w:val="center"/>
          </w:tcPr>
          <w:p w14:paraId="62A5813E" w14:textId="79377EC8" w:rsidR="000530A1"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1700 (26.9%)</w:t>
            </w:r>
          </w:p>
        </w:tc>
        <w:tc>
          <w:tcPr>
            <w:tcW w:w="1622" w:type="dxa"/>
            <w:vAlign w:val="center"/>
          </w:tcPr>
          <w:p w14:paraId="32C574ED" w14:textId="70D1ED50" w:rsidR="000530A1" w:rsidRDefault="000B7ED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AC3224" w14:paraId="68AEA49A" w14:textId="5F3493C0"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2841D58" w14:textId="77777777" w:rsidR="000530A1" w:rsidRPr="00AC3224" w:rsidRDefault="000530A1" w:rsidP="00CA10BA">
            <w:pPr>
              <w:rPr>
                <w:b w:val="0"/>
                <w:bCs w:val="0"/>
                <w:sz w:val="16"/>
                <w:szCs w:val="16"/>
              </w:rPr>
            </w:pPr>
            <w:r w:rsidRPr="00AC3224">
              <w:rPr>
                <w:b w:val="0"/>
                <w:bCs w:val="0"/>
                <w:sz w:val="16"/>
                <w:szCs w:val="16"/>
              </w:rPr>
              <w:t>Medications:</w:t>
            </w:r>
          </w:p>
        </w:tc>
        <w:tc>
          <w:tcPr>
            <w:tcW w:w="2591" w:type="dxa"/>
            <w:vAlign w:val="center"/>
          </w:tcPr>
          <w:p w14:paraId="71668252"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591" w:type="dxa"/>
            <w:vAlign w:val="center"/>
          </w:tcPr>
          <w:p w14:paraId="04A27D54"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622" w:type="dxa"/>
            <w:vAlign w:val="center"/>
          </w:tcPr>
          <w:p w14:paraId="7F151173" w14:textId="77777777" w:rsidR="000530A1" w:rsidRPr="00AC3224"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34430" w:rsidRPr="00DE2ECB" w14:paraId="17171B38" w14:textId="1F6DA1D3"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EEDA4C7"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ACEI/ARB</w:t>
            </w:r>
          </w:p>
        </w:tc>
        <w:tc>
          <w:tcPr>
            <w:tcW w:w="2591" w:type="dxa"/>
            <w:vAlign w:val="center"/>
          </w:tcPr>
          <w:p w14:paraId="4DD7314C" w14:textId="126196F0"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14016 (61.4%)</w:t>
            </w:r>
          </w:p>
        </w:tc>
        <w:tc>
          <w:tcPr>
            <w:tcW w:w="2591" w:type="dxa"/>
            <w:vAlign w:val="center"/>
          </w:tcPr>
          <w:p w14:paraId="538B03A1" w14:textId="492FA87D"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3352 (53.1%)</w:t>
            </w:r>
          </w:p>
        </w:tc>
        <w:tc>
          <w:tcPr>
            <w:tcW w:w="1622" w:type="dxa"/>
            <w:vAlign w:val="center"/>
          </w:tcPr>
          <w:p w14:paraId="4BE5D785" w14:textId="2240E5CA"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DE2ECB" w14:paraId="61942CED" w14:textId="111225F5"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C7C041D"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Beta-blockers</w:t>
            </w:r>
          </w:p>
        </w:tc>
        <w:tc>
          <w:tcPr>
            <w:tcW w:w="2591" w:type="dxa"/>
            <w:vAlign w:val="center"/>
          </w:tcPr>
          <w:p w14:paraId="6CB6C564" w14:textId="228DD885"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3438 (15.1%)</w:t>
            </w:r>
          </w:p>
        </w:tc>
        <w:tc>
          <w:tcPr>
            <w:tcW w:w="2591" w:type="dxa"/>
            <w:vAlign w:val="center"/>
          </w:tcPr>
          <w:p w14:paraId="3ABF8D15" w14:textId="52715382"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657 (10.4%)</w:t>
            </w:r>
          </w:p>
        </w:tc>
        <w:tc>
          <w:tcPr>
            <w:tcW w:w="1622" w:type="dxa"/>
            <w:vAlign w:val="center"/>
          </w:tcPr>
          <w:p w14:paraId="0046E8F9" w14:textId="1A73BC16"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DE2ECB" w14:paraId="7B4D21D7" w14:textId="2F110FE3"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C8C792F"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Amiodarone</w:t>
            </w:r>
          </w:p>
        </w:tc>
        <w:tc>
          <w:tcPr>
            <w:tcW w:w="2591" w:type="dxa"/>
            <w:vAlign w:val="center"/>
          </w:tcPr>
          <w:p w14:paraId="0411C7EF" w14:textId="167C3507"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1172 (5.1%)</w:t>
            </w:r>
          </w:p>
        </w:tc>
        <w:tc>
          <w:tcPr>
            <w:tcW w:w="2591" w:type="dxa"/>
            <w:vAlign w:val="center"/>
          </w:tcPr>
          <w:p w14:paraId="392FD6B8" w14:textId="632F6093"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204 (3.2%)</w:t>
            </w:r>
          </w:p>
        </w:tc>
        <w:tc>
          <w:tcPr>
            <w:tcW w:w="1622" w:type="dxa"/>
            <w:vAlign w:val="center"/>
          </w:tcPr>
          <w:p w14:paraId="3C9B50B4" w14:textId="572712E5"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DE2ECB" w14:paraId="5DBD4B07" w14:textId="6DA24080"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9181C81"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Statins</w:t>
            </w:r>
          </w:p>
        </w:tc>
        <w:tc>
          <w:tcPr>
            <w:tcW w:w="2591" w:type="dxa"/>
            <w:vAlign w:val="center"/>
          </w:tcPr>
          <w:p w14:paraId="0D0A742E" w14:textId="232260AF"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12954 (56.8%)</w:t>
            </w:r>
          </w:p>
        </w:tc>
        <w:tc>
          <w:tcPr>
            <w:tcW w:w="2591" w:type="dxa"/>
            <w:vAlign w:val="center"/>
          </w:tcPr>
          <w:p w14:paraId="6517D117" w14:textId="56805A6B"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3474 (55.0%)</w:t>
            </w:r>
          </w:p>
        </w:tc>
        <w:tc>
          <w:tcPr>
            <w:tcW w:w="1622" w:type="dxa"/>
            <w:vAlign w:val="center"/>
          </w:tcPr>
          <w:p w14:paraId="0491566E" w14:textId="4D51EC87"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0.012</w:t>
            </w:r>
          </w:p>
        </w:tc>
      </w:tr>
      <w:tr w:rsidR="00134430" w:rsidRPr="00DE2ECB" w14:paraId="629B5856" w14:textId="7B8DED4F"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1F4260E"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PPIs</w:t>
            </w:r>
          </w:p>
        </w:tc>
        <w:tc>
          <w:tcPr>
            <w:tcW w:w="2591" w:type="dxa"/>
            <w:vAlign w:val="center"/>
          </w:tcPr>
          <w:p w14:paraId="4E64D11C" w14:textId="14677964"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7494 (32.8%)</w:t>
            </w:r>
          </w:p>
        </w:tc>
        <w:tc>
          <w:tcPr>
            <w:tcW w:w="2591" w:type="dxa"/>
            <w:vAlign w:val="center"/>
          </w:tcPr>
          <w:p w14:paraId="0CB6F9D7" w14:textId="4328A917"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2661 (42.1%)</w:t>
            </w:r>
          </w:p>
        </w:tc>
        <w:tc>
          <w:tcPr>
            <w:tcW w:w="1622" w:type="dxa"/>
            <w:vAlign w:val="center"/>
          </w:tcPr>
          <w:p w14:paraId="0ED5D84D" w14:textId="2EA4CDAF"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DE2ECB" w14:paraId="211070A0" w14:textId="4445B33E"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C98D406"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Corticosteroids</w:t>
            </w:r>
          </w:p>
        </w:tc>
        <w:tc>
          <w:tcPr>
            <w:tcW w:w="2591" w:type="dxa"/>
            <w:vAlign w:val="center"/>
          </w:tcPr>
          <w:p w14:paraId="0E0AE2E4" w14:textId="3335CE9C"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1767 (7.7%)</w:t>
            </w:r>
          </w:p>
        </w:tc>
        <w:tc>
          <w:tcPr>
            <w:tcW w:w="2591" w:type="dxa"/>
            <w:vAlign w:val="center"/>
          </w:tcPr>
          <w:p w14:paraId="52AF1048" w14:textId="793737E1"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597 (9.5%)</w:t>
            </w:r>
          </w:p>
        </w:tc>
        <w:tc>
          <w:tcPr>
            <w:tcW w:w="1622" w:type="dxa"/>
            <w:vAlign w:val="center"/>
          </w:tcPr>
          <w:p w14:paraId="40FA1A0E" w14:textId="1BC0DEA7"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134430" w:rsidRPr="00DE2ECB" w14:paraId="7A88BF46" w14:textId="2CBB5D94"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EBD7522"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NSAIDs</w:t>
            </w:r>
          </w:p>
        </w:tc>
        <w:tc>
          <w:tcPr>
            <w:tcW w:w="2591" w:type="dxa"/>
            <w:vAlign w:val="center"/>
          </w:tcPr>
          <w:p w14:paraId="15434603" w14:textId="609C7813"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722 (3.2%)</w:t>
            </w:r>
          </w:p>
        </w:tc>
        <w:tc>
          <w:tcPr>
            <w:tcW w:w="2591" w:type="dxa"/>
            <w:vAlign w:val="center"/>
          </w:tcPr>
          <w:p w14:paraId="50E19E75" w14:textId="2FF6DBF1"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 (2.7%)</w:t>
            </w:r>
          </w:p>
        </w:tc>
        <w:tc>
          <w:tcPr>
            <w:tcW w:w="1622" w:type="dxa"/>
            <w:vAlign w:val="center"/>
          </w:tcPr>
          <w:p w14:paraId="2B01CA63" w14:textId="2384A92A"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0.039</w:t>
            </w:r>
          </w:p>
        </w:tc>
      </w:tr>
      <w:tr w:rsidR="00134430" w:rsidRPr="00DE2ECB" w14:paraId="75DEC4A7" w14:textId="3A3265F3" w:rsidTr="00E52B67">
        <w:trPr>
          <w:trHeight w:val="283"/>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B1ED949" w14:textId="77777777" w:rsidR="000530A1" w:rsidRPr="00AC3224" w:rsidRDefault="000530A1" w:rsidP="00F63E78">
            <w:pPr>
              <w:rPr>
                <w:b w:val="0"/>
                <w:bCs w:val="0"/>
                <w:sz w:val="16"/>
                <w:szCs w:val="16"/>
              </w:rPr>
            </w:pPr>
            <w:r>
              <w:rPr>
                <w:b w:val="0"/>
                <w:bCs w:val="0"/>
                <w:sz w:val="16"/>
                <w:szCs w:val="16"/>
              </w:rPr>
              <w:t xml:space="preserve">   </w:t>
            </w:r>
            <w:r w:rsidRPr="00AC3224">
              <w:rPr>
                <w:b w:val="0"/>
                <w:bCs w:val="0"/>
                <w:sz w:val="16"/>
                <w:szCs w:val="16"/>
              </w:rPr>
              <w:t>Anti-platelets</w:t>
            </w:r>
          </w:p>
        </w:tc>
        <w:tc>
          <w:tcPr>
            <w:tcW w:w="2591" w:type="dxa"/>
            <w:vAlign w:val="center"/>
          </w:tcPr>
          <w:p w14:paraId="1982C546" w14:textId="0B251DA1"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8098 (35.5%)</w:t>
            </w:r>
          </w:p>
        </w:tc>
        <w:tc>
          <w:tcPr>
            <w:tcW w:w="2591" w:type="dxa"/>
            <w:vAlign w:val="center"/>
          </w:tcPr>
          <w:p w14:paraId="48D6DCBB" w14:textId="37F886D6" w:rsidR="000530A1" w:rsidRPr="00DE2ECB" w:rsidRDefault="000530A1"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3036 (48.1%)</w:t>
            </w:r>
          </w:p>
        </w:tc>
        <w:tc>
          <w:tcPr>
            <w:tcW w:w="1622" w:type="dxa"/>
            <w:vAlign w:val="center"/>
          </w:tcPr>
          <w:p w14:paraId="3A7DE65B" w14:textId="19FF0AE0" w:rsidR="000530A1" w:rsidRDefault="00192F4E" w:rsidP="000530A1">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bl>
    <w:p w14:paraId="3EE963AC" w14:textId="7EBA7C1B" w:rsidR="008E24A4" w:rsidRDefault="008E24A4" w:rsidP="00A6353B"/>
    <w:p w14:paraId="77A38352" w14:textId="77777777" w:rsidR="00F63E78" w:rsidRPr="00EF5EA2" w:rsidRDefault="00F63E78" w:rsidP="00F63E78">
      <w:pPr>
        <w:adjustRightInd w:val="0"/>
        <w:snapToGrid w:val="0"/>
        <w:rPr>
          <w:sz w:val="16"/>
          <w:szCs w:val="16"/>
        </w:rPr>
      </w:pPr>
      <w:r w:rsidRPr="00EF5EA2">
        <w:rPr>
          <w:sz w:val="16"/>
          <w:szCs w:val="16"/>
        </w:rPr>
        <w:t xml:space="preserve">Figures are n (%) unless otherwise stated. Current medication use was prescribed within the last 90 days. </w:t>
      </w:r>
    </w:p>
    <w:p w14:paraId="533826C5" w14:textId="48E22B0A" w:rsidR="008E24A4" w:rsidRPr="0070561A" w:rsidRDefault="00F63E78" w:rsidP="0070561A">
      <w:pPr>
        <w:adjustRightInd w:val="0"/>
        <w:snapToGrid w:val="0"/>
        <w:rPr>
          <w:sz w:val="22"/>
          <w:szCs w:val="22"/>
        </w:rPr>
      </w:pPr>
      <w:r w:rsidRPr="00EF5EA2">
        <w:rPr>
          <w:sz w:val="16"/>
          <w:szCs w:val="16"/>
        </w:rPr>
        <w:t>DOACs=direct oral anticoagulants; BMI=body mass index; SD=standard deviation; MI=myocardial infarction; PAD=peripheral artery disease; TIA=transient ischaemic attack; COPD=chronic obstructive pulmonary disease; CKD=chronic kidney disease; GI=gastrointestinal; ACEI/ARB=angiotensin-converting enzyme inhibitor/angiotensin receptor blocker; PPIs=proton pump inhibitors; NSAIDs=non-steroidal anti-inflammatory drugs.</w:t>
      </w:r>
    </w:p>
    <w:p w14:paraId="33C9C87A" w14:textId="5F1CCD88" w:rsidR="00A6353B" w:rsidRDefault="00A6353B" w:rsidP="00A6353B"/>
    <w:p w14:paraId="3AD3B99B" w14:textId="77777777" w:rsidR="00A6353B" w:rsidRDefault="00A6353B" w:rsidP="00A6353B">
      <w:pPr>
        <w:sectPr w:rsidR="00A6353B" w:rsidSect="0070561A">
          <w:pgSz w:w="11906" w:h="16838"/>
          <w:pgMar w:top="1440" w:right="1440" w:bottom="1440" w:left="1440" w:header="709" w:footer="709" w:gutter="0"/>
          <w:cols w:space="708"/>
          <w:titlePg/>
          <w:docGrid w:linePitch="360"/>
        </w:sectPr>
      </w:pPr>
    </w:p>
    <w:p w14:paraId="7F531E95" w14:textId="30703AD2" w:rsidR="006321C4" w:rsidRPr="00E145EB" w:rsidRDefault="00843B96" w:rsidP="00E145EB">
      <w:pPr>
        <w:pStyle w:val="Heading2"/>
        <w:rPr>
          <w:rFonts w:ascii="Times New Roman" w:hAnsi="Times New Roman" w:cs="Times New Roman"/>
          <w:sz w:val="20"/>
          <w:szCs w:val="20"/>
        </w:rPr>
      </w:pPr>
      <w:bookmarkStart w:id="9" w:name="_Toc115264578"/>
      <w:r w:rsidRPr="00E145EB">
        <w:rPr>
          <w:rFonts w:ascii="Times New Roman" w:hAnsi="Times New Roman" w:cs="Times New Roman"/>
          <w:sz w:val="20"/>
          <w:szCs w:val="20"/>
        </w:rPr>
        <w:lastRenderedPageBreak/>
        <w:t xml:space="preserve">Supplementary Table </w:t>
      </w:r>
      <w:r w:rsidR="00D6336F">
        <w:rPr>
          <w:rFonts w:ascii="Times New Roman" w:hAnsi="Times New Roman" w:cs="Times New Roman"/>
          <w:sz w:val="20"/>
          <w:szCs w:val="20"/>
        </w:rPr>
        <w:t>S</w:t>
      </w:r>
      <w:r w:rsidR="009B6A68">
        <w:rPr>
          <w:rFonts w:ascii="Times New Roman" w:hAnsi="Times New Roman" w:cs="Times New Roman"/>
          <w:sz w:val="20"/>
          <w:szCs w:val="20"/>
        </w:rPr>
        <w:t>3</w:t>
      </w:r>
      <w:r w:rsidR="001908EE">
        <w:rPr>
          <w:rFonts w:ascii="Times New Roman" w:hAnsi="Times New Roman" w:cs="Times New Roman"/>
          <w:sz w:val="20"/>
          <w:szCs w:val="20"/>
        </w:rPr>
        <w:t>.</w:t>
      </w:r>
      <w:r w:rsidRPr="00E145EB">
        <w:rPr>
          <w:rFonts w:ascii="Times New Roman" w:hAnsi="Times New Roman" w:cs="Times New Roman"/>
          <w:sz w:val="20"/>
          <w:szCs w:val="20"/>
        </w:rPr>
        <w:t xml:space="preserve"> </w:t>
      </w:r>
      <w:r w:rsidR="00C967D3">
        <w:rPr>
          <w:rFonts w:ascii="Times New Roman" w:hAnsi="Times New Roman" w:cs="Times New Roman"/>
          <w:sz w:val="20"/>
          <w:szCs w:val="20"/>
        </w:rPr>
        <w:t xml:space="preserve"> </w:t>
      </w:r>
      <w:r w:rsidR="00942BED">
        <w:rPr>
          <w:rFonts w:ascii="Times New Roman" w:hAnsi="Times New Roman" w:cs="Times New Roman"/>
          <w:sz w:val="20"/>
          <w:szCs w:val="20"/>
        </w:rPr>
        <w:t>Baseline characteristics</w:t>
      </w:r>
      <w:r w:rsidR="00B616E4">
        <w:rPr>
          <w:rFonts w:ascii="Times New Roman" w:hAnsi="Times New Roman" w:cs="Times New Roman"/>
          <w:sz w:val="20"/>
          <w:szCs w:val="20"/>
        </w:rPr>
        <w:t xml:space="preserve"> before matching</w:t>
      </w:r>
      <w:r w:rsidR="006C00B6" w:rsidRPr="00E145EB">
        <w:rPr>
          <w:rFonts w:ascii="Times New Roman" w:hAnsi="Times New Roman" w:cs="Times New Roman"/>
          <w:sz w:val="20"/>
          <w:szCs w:val="20"/>
        </w:rPr>
        <w:t xml:space="preserve">, by BMI and </w:t>
      </w:r>
      <w:r w:rsidR="00B337E6">
        <w:rPr>
          <w:rFonts w:ascii="Times New Roman" w:hAnsi="Times New Roman" w:cs="Times New Roman"/>
          <w:sz w:val="20"/>
          <w:szCs w:val="20"/>
        </w:rPr>
        <w:t>oral anticoagulant</w:t>
      </w:r>
      <w:r w:rsidR="006C00B6" w:rsidRPr="00E145EB">
        <w:rPr>
          <w:rFonts w:ascii="Times New Roman" w:hAnsi="Times New Roman" w:cs="Times New Roman"/>
          <w:sz w:val="20"/>
          <w:szCs w:val="20"/>
        </w:rPr>
        <w:t xml:space="preserve"> type</w:t>
      </w:r>
      <w:bookmarkEnd w:id="9"/>
    </w:p>
    <w:p w14:paraId="300EDA93" w14:textId="3E1B9F17" w:rsidR="00843B96" w:rsidRDefault="00843B96" w:rsidP="00712DA8">
      <w:pPr>
        <w:adjustRightInd w:val="0"/>
        <w:snapToGrid w:val="0"/>
        <w:rPr>
          <w:sz w:val="22"/>
          <w:szCs w:val="22"/>
        </w:rPr>
      </w:pPr>
    </w:p>
    <w:tbl>
      <w:tblPr>
        <w:tblStyle w:val="PlainTable2"/>
        <w:tblW w:w="14034" w:type="dxa"/>
        <w:tblLook w:val="06A0" w:firstRow="1" w:lastRow="0" w:firstColumn="1" w:lastColumn="0" w:noHBand="1" w:noVBand="1"/>
      </w:tblPr>
      <w:tblGrid>
        <w:gridCol w:w="1843"/>
        <w:gridCol w:w="1219"/>
        <w:gridCol w:w="1219"/>
        <w:gridCol w:w="1219"/>
        <w:gridCol w:w="1219"/>
        <w:gridCol w:w="1219"/>
        <w:gridCol w:w="1219"/>
        <w:gridCol w:w="1219"/>
        <w:gridCol w:w="1219"/>
        <w:gridCol w:w="1219"/>
        <w:gridCol w:w="1220"/>
      </w:tblGrid>
      <w:tr w:rsidR="00262223" w:rsidRPr="00AC3224" w14:paraId="433892B8" w14:textId="77777777" w:rsidTr="00ED52C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43" w:type="dxa"/>
            <w:shd w:val="clear" w:color="auto" w:fill="D9E2F3" w:themeFill="accent1" w:themeFillTint="33"/>
            <w:vAlign w:val="center"/>
          </w:tcPr>
          <w:p w14:paraId="221BDCB4" w14:textId="77777777" w:rsidR="00262223" w:rsidRPr="00953255" w:rsidRDefault="00262223" w:rsidP="00CA10BA">
            <w:pPr>
              <w:jc w:val="center"/>
              <w:rPr>
                <w:bCs w:val="0"/>
                <w:sz w:val="16"/>
                <w:szCs w:val="16"/>
              </w:rPr>
            </w:pPr>
          </w:p>
        </w:tc>
        <w:tc>
          <w:tcPr>
            <w:tcW w:w="6095" w:type="dxa"/>
            <w:gridSpan w:val="5"/>
            <w:shd w:val="clear" w:color="auto" w:fill="D9E2F3" w:themeFill="accent1" w:themeFillTint="33"/>
            <w:vAlign w:val="center"/>
          </w:tcPr>
          <w:p w14:paraId="21EEAB00" w14:textId="77777777" w:rsidR="00262223" w:rsidRPr="00953255" w:rsidRDefault="00262223" w:rsidP="00CA10BA">
            <w:pPr>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953255">
              <w:rPr>
                <w:bCs w:val="0"/>
                <w:sz w:val="16"/>
                <w:szCs w:val="16"/>
              </w:rPr>
              <w:t>Warfarin</w:t>
            </w:r>
          </w:p>
        </w:tc>
        <w:tc>
          <w:tcPr>
            <w:tcW w:w="6096" w:type="dxa"/>
            <w:gridSpan w:val="5"/>
            <w:shd w:val="clear" w:color="auto" w:fill="D9E2F3" w:themeFill="accent1" w:themeFillTint="33"/>
            <w:vAlign w:val="center"/>
          </w:tcPr>
          <w:p w14:paraId="5C22EF06" w14:textId="77777777" w:rsidR="00262223" w:rsidRPr="00953255" w:rsidRDefault="00262223" w:rsidP="00CA10BA">
            <w:pPr>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953255">
              <w:rPr>
                <w:bCs w:val="0"/>
                <w:sz w:val="16"/>
                <w:szCs w:val="16"/>
              </w:rPr>
              <w:t>DOACs</w:t>
            </w:r>
          </w:p>
        </w:tc>
      </w:tr>
      <w:tr w:rsidR="00ED52CF" w:rsidRPr="00AC3224" w14:paraId="21EEDB42" w14:textId="77777777" w:rsidTr="00ED52CF">
        <w:trPr>
          <w:trHeight w:val="227"/>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shd w:val="clear" w:color="auto" w:fill="D9E2F3" w:themeFill="accent1" w:themeFillTint="33"/>
            <w:vAlign w:val="center"/>
          </w:tcPr>
          <w:p w14:paraId="6C617901" w14:textId="04CCD719" w:rsidR="00262223" w:rsidRPr="00953255" w:rsidRDefault="00262223" w:rsidP="00262223">
            <w:pPr>
              <w:jc w:val="center"/>
              <w:rPr>
                <w:bCs w:val="0"/>
                <w:color w:val="000000" w:themeColor="text1"/>
                <w:sz w:val="16"/>
                <w:szCs w:val="16"/>
              </w:rPr>
            </w:pPr>
            <w:r w:rsidRPr="00953255">
              <w:rPr>
                <w:bCs w:val="0"/>
                <w:color w:val="000000" w:themeColor="text1"/>
                <w:sz w:val="16"/>
                <w:szCs w:val="16"/>
              </w:rPr>
              <w:t>BMI categories</w:t>
            </w:r>
          </w:p>
        </w:tc>
        <w:tc>
          <w:tcPr>
            <w:tcW w:w="1219" w:type="dxa"/>
            <w:tcBorders>
              <w:bottom w:val="single" w:sz="4" w:space="0" w:color="auto"/>
            </w:tcBorders>
            <w:shd w:val="clear" w:color="auto" w:fill="D9E2F3" w:themeFill="accent1" w:themeFillTint="33"/>
            <w:vAlign w:val="center"/>
          </w:tcPr>
          <w:p w14:paraId="4AD0CA86" w14:textId="77777777"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Underweight</w:t>
            </w:r>
          </w:p>
          <w:p w14:paraId="726C053C" w14:textId="46F65B3C"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(&lt; 18·5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2C3C1CAA" w14:textId="77777777"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Normal weight</w:t>
            </w:r>
          </w:p>
          <w:p w14:paraId="3511C1F6" w14:textId="19248332"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(18·5-24·9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630B8BC1" w14:textId="77777777"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Overweight</w:t>
            </w:r>
          </w:p>
          <w:p w14:paraId="054ADB41" w14:textId="4CFD4B52"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(25·0-29·9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23C9FAC5" w14:textId="1804FD29"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Obese class I (30·0-34·9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16A62D36" w14:textId="0DBF4845"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Obese class II/III (≥ 35·0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193CD135" w14:textId="77777777"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Underweight</w:t>
            </w:r>
          </w:p>
          <w:p w14:paraId="00213BB3" w14:textId="4D328C09"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(&lt; 18·5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6CBD9801" w14:textId="77777777"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Normal weight</w:t>
            </w:r>
          </w:p>
          <w:p w14:paraId="15FBF5A8" w14:textId="407D5CD8"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(18·5-24·9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01F0563E" w14:textId="77777777"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Overweight</w:t>
            </w:r>
          </w:p>
          <w:p w14:paraId="7E0BE746" w14:textId="7C2927C4"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(25·0-29·9 kg/m</w:t>
            </w:r>
            <w:r w:rsidRPr="00953255">
              <w:rPr>
                <w:b/>
                <w:color w:val="000000" w:themeColor="text1"/>
                <w:sz w:val="16"/>
                <w:szCs w:val="16"/>
                <w:vertAlign w:val="superscript"/>
              </w:rPr>
              <w:t>2</w:t>
            </w:r>
            <w:r w:rsidRPr="00953255">
              <w:rPr>
                <w:b/>
                <w:color w:val="000000" w:themeColor="text1"/>
                <w:sz w:val="16"/>
                <w:szCs w:val="16"/>
              </w:rPr>
              <w:t>)</w:t>
            </w:r>
          </w:p>
        </w:tc>
        <w:tc>
          <w:tcPr>
            <w:tcW w:w="1219" w:type="dxa"/>
            <w:tcBorders>
              <w:bottom w:val="single" w:sz="4" w:space="0" w:color="auto"/>
            </w:tcBorders>
            <w:shd w:val="clear" w:color="auto" w:fill="D9E2F3" w:themeFill="accent1" w:themeFillTint="33"/>
            <w:vAlign w:val="center"/>
          </w:tcPr>
          <w:p w14:paraId="29B46E4F" w14:textId="393D1179"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Obese class I (30·0-34·9 kg/m</w:t>
            </w:r>
            <w:r w:rsidRPr="00953255">
              <w:rPr>
                <w:b/>
                <w:color w:val="000000" w:themeColor="text1"/>
                <w:sz w:val="16"/>
                <w:szCs w:val="16"/>
                <w:vertAlign w:val="superscript"/>
              </w:rPr>
              <w:t>2</w:t>
            </w:r>
            <w:r w:rsidRPr="00953255">
              <w:rPr>
                <w:b/>
                <w:color w:val="000000" w:themeColor="text1"/>
                <w:sz w:val="16"/>
                <w:szCs w:val="16"/>
              </w:rPr>
              <w:t>)</w:t>
            </w:r>
          </w:p>
        </w:tc>
        <w:tc>
          <w:tcPr>
            <w:tcW w:w="1220" w:type="dxa"/>
            <w:tcBorders>
              <w:bottom w:val="single" w:sz="4" w:space="0" w:color="auto"/>
            </w:tcBorders>
            <w:shd w:val="clear" w:color="auto" w:fill="D9E2F3" w:themeFill="accent1" w:themeFillTint="33"/>
            <w:vAlign w:val="center"/>
          </w:tcPr>
          <w:p w14:paraId="09F89EC0" w14:textId="44368B65" w:rsidR="00262223" w:rsidRPr="00953255" w:rsidRDefault="00262223" w:rsidP="00262223">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953255">
              <w:rPr>
                <w:b/>
                <w:color w:val="000000" w:themeColor="text1"/>
                <w:sz w:val="16"/>
                <w:szCs w:val="16"/>
              </w:rPr>
              <w:t>Obese class II/III (≥ 35·0 kg/m</w:t>
            </w:r>
            <w:r w:rsidRPr="00953255">
              <w:rPr>
                <w:b/>
                <w:color w:val="000000" w:themeColor="text1"/>
                <w:sz w:val="16"/>
                <w:szCs w:val="16"/>
                <w:vertAlign w:val="superscript"/>
              </w:rPr>
              <w:t>2</w:t>
            </w:r>
            <w:r w:rsidRPr="00953255">
              <w:rPr>
                <w:b/>
                <w:color w:val="000000" w:themeColor="text1"/>
                <w:sz w:val="16"/>
                <w:szCs w:val="16"/>
              </w:rPr>
              <w:t>)</w:t>
            </w:r>
          </w:p>
        </w:tc>
      </w:tr>
      <w:tr w:rsidR="004E186B" w:rsidRPr="00AC3224" w14:paraId="2A2A4A22"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vAlign w:val="center"/>
          </w:tcPr>
          <w:p w14:paraId="635E2C98" w14:textId="77777777" w:rsidR="004E186B" w:rsidRPr="00AC3224" w:rsidRDefault="004E186B" w:rsidP="004E186B">
            <w:pPr>
              <w:rPr>
                <w:b w:val="0"/>
                <w:bCs w:val="0"/>
                <w:sz w:val="16"/>
                <w:szCs w:val="16"/>
              </w:rPr>
            </w:pPr>
            <w:r w:rsidRPr="00AC3224">
              <w:rPr>
                <w:b w:val="0"/>
                <w:bCs w:val="0"/>
                <w:sz w:val="16"/>
                <w:szCs w:val="16"/>
              </w:rPr>
              <w:t>No of patients</w:t>
            </w:r>
          </w:p>
        </w:tc>
        <w:tc>
          <w:tcPr>
            <w:tcW w:w="1219" w:type="dxa"/>
            <w:tcBorders>
              <w:top w:val="single" w:sz="4" w:space="0" w:color="auto"/>
            </w:tcBorders>
            <w:vAlign w:val="center"/>
          </w:tcPr>
          <w:p w14:paraId="2EE1B736" w14:textId="089ECAC5"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420</w:t>
            </w:r>
          </w:p>
        </w:tc>
        <w:tc>
          <w:tcPr>
            <w:tcW w:w="1219" w:type="dxa"/>
            <w:tcBorders>
              <w:top w:val="single" w:sz="4" w:space="0" w:color="auto"/>
            </w:tcBorders>
            <w:vAlign w:val="center"/>
          </w:tcPr>
          <w:p w14:paraId="243E4CFD" w14:textId="733C8B94"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6585</w:t>
            </w:r>
          </w:p>
        </w:tc>
        <w:tc>
          <w:tcPr>
            <w:tcW w:w="1219" w:type="dxa"/>
            <w:tcBorders>
              <w:top w:val="single" w:sz="4" w:space="0" w:color="auto"/>
            </w:tcBorders>
            <w:vAlign w:val="center"/>
          </w:tcPr>
          <w:p w14:paraId="051C4C7F" w14:textId="1236F330"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8428</w:t>
            </w:r>
          </w:p>
        </w:tc>
        <w:tc>
          <w:tcPr>
            <w:tcW w:w="1219" w:type="dxa"/>
            <w:tcBorders>
              <w:top w:val="single" w:sz="4" w:space="0" w:color="auto"/>
            </w:tcBorders>
            <w:vAlign w:val="center"/>
          </w:tcPr>
          <w:p w14:paraId="29AF5BA9" w14:textId="128DED82"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4661</w:t>
            </w:r>
          </w:p>
        </w:tc>
        <w:tc>
          <w:tcPr>
            <w:tcW w:w="1219" w:type="dxa"/>
            <w:tcBorders>
              <w:top w:val="single" w:sz="4" w:space="0" w:color="auto"/>
            </w:tcBorders>
            <w:vAlign w:val="center"/>
          </w:tcPr>
          <w:p w14:paraId="475C2CB9" w14:textId="6A67C6CD"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2724</w:t>
            </w:r>
          </w:p>
        </w:tc>
        <w:tc>
          <w:tcPr>
            <w:tcW w:w="1219" w:type="dxa"/>
            <w:tcBorders>
              <w:top w:val="single" w:sz="4" w:space="0" w:color="auto"/>
            </w:tcBorders>
            <w:vAlign w:val="center"/>
          </w:tcPr>
          <w:p w14:paraId="362C963D" w14:textId="6A26D61C"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165</w:t>
            </w:r>
          </w:p>
        </w:tc>
        <w:tc>
          <w:tcPr>
            <w:tcW w:w="1219" w:type="dxa"/>
            <w:tcBorders>
              <w:top w:val="single" w:sz="4" w:space="0" w:color="auto"/>
            </w:tcBorders>
            <w:vAlign w:val="center"/>
          </w:tcPr>
          <w:p w14:paraId="678C849D" w14:textId="6EF0D985"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1842</w:t>
            </w:r>
          </w:p>
        </w:tc>
        <w:tc>
          <w:tcPr>
            <w:tcW w:w="1219" w:type="dxa"/>
            <w:tcBorders>
              <w:top w:val="single" w:sz="4" w:space="0" w:color="auto"/>
            </w:tcBorders>
            <w:vAlign w:val="center"/>
          </w:tcPr>
          <w:p w14:paraId="14C86ECD" w14:textId="28D5ABFE"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2277</w:t>
            </w:r>
          </w:p>
        </w:tc>
        <w:tc>
          <w:tcPr>
            <w:tcW w:w="1219" w:type="dxa"/>
            <w:tcBorders>
              <w:top w:val="single" w:sz="4" w:space="0" w:color="auto"/>
            </w:tcBorders>
            <w:vAlign w:val="center"/>
          </w:tcPr>
          <w:p w14:paraId="684F7A4C" w14:textId="2833FFAC"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1249</w:t>
            </w:r>
          </w:p>
        </w:tc>
        <w:tc>
          <w:tcPr>
            <w:tcW w:w="1220" w:type="dxa"/>
            <w:tcBorders>
              <w:top w:val="single" w:sz="4" w:space="0" w:color="auto"/>
            </w:tcBorders>
            <w:vAlign w:val="center"/>
          </w:tcPr>
          <w:p w14:paraId="4C13AEEB" w14:textId="6DE43F80"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784</w:t>
            </w:r>
          </w:p>
        </w:tc>
      </w:tr>
      <w:tr w:rsidR="004E186B" w:rsidRPr="00AC3224" w14:paraId="6A1ACBB5"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36ACF3F" w14:textId="77777777" w:rsidR="004E186B" w:rsidRPr="00AC3224" w:rsidRDefault="004E186B" w:rsidP="004E186B">
            <w:pPr>
              <w:rPr>
                <w:b w:val="0"/>
                <w:bCs w:val="0"/>
                <w:sz w:val="16"/>
                <w:szCs w:val="16"/>
              </w:rPr>
            </w:pPr>
            <w:r w:rsidRPr="00AC3224">
              <w:rPr>
                <w:b w:val="0"/>
                <w:bCs w:val="0"/>
                <w:sz w:val="16"/>
                <w:szCs w:val="16"/>
              </w:rPr>
              <w:t>Mean age (SD)</w:t>
            </w:r>
          </w:p>
        </w:tc>
        <w:tc>
          <w:tcPr>
            <w:tcW w:w="1219" w:type="dxa"/>
            <w:vAlign w:val="center"/>
          </w:tcPr>
          <w:p w14:paraId="239D7603" w14:textId="151688FB"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w:t>
            </w:r>
            <w:r w:rsidR="00B82F94">
              <w:rPr>
                <w:sz w:val="16"/>
                <w:szCs w:val="16"/>
              </w:rPr>
              <w:t>2</w:t>
            </w:r>
            <w:r>
              <w:rPr>
                <w:sz w:val="16"/>
                <w:szCs w:val="16"/>
              </w:rPr>
              <w:t xml:space="preserve"> (8.0)</w:t>
            </w:r>
          </w:p>
        </w:tc>
        <w:tc>
          <w:tcPr>
            <w:tcW w:w="1219" w:type="dxa"/>
            <w:vAlign w:val="center"/>
          </w:tcPr>
          <w:p w14:paraId="6AC5078F" w14:textId="3D53EAC8"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w:t>
            </w:r>
            <w:r w:rsidR="00B82F94">
              <w:rPr>
                <w:sz w:val="16"/>
                <w:szCs w:val="16"/>
              </w:rPr>
              <w:t>2</w:t>
            </w:r>
            <w:r>
              <w:rPr>
                <w:sz w:val="16"/>
                <w:szCs w:val="16"/>
              </w:rPr>
              <w:t xml:space="preserve"> (7.</w:t>
            </w:r>
            <w:r w:rsidR="00B82F94">
              <w:rPr>
                <w:sz w:val="16"/>
                <w:szCs w:val="16"/>
              </w:rPr>
              <w:t>5</w:t>
            </w:r>
            <w:r>
              <w:rPr>
                <w:sz w:val="16"/>
                <w:szCs w:val="16"/>
              </w:rPr>
              <w:t>)</w:t>
            </w:r>
          </w:p>
        </w:tc>
        <w:tc>
          <w:tcPr>
            <w:tcW w:w="1219" w:type="dxa"/>
            <w:vAlign w:val="center"/>
          </w:tcPr>
          <w:p w14:paraId="23BFFB2D" w14:textId="72C949A7"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B82F94">
              <w:rPr>
                <w:sz w:val="16"/>
                <w:szCs w:val="16"/>
              </w:rPr>
              <w:t>8</w:t>
            </w:r>
            <w:r>
              <w:rPr>
                <w:sz w:val="16"/>
                <w:szCs w:val="16"/>
              </w:rPr>
              <w:t>.</w:t>
            </w:r>
            <w:r w:rsidR="00B82F94">
              <w:rPr>
                <w:sz w:val="16"/>
                <w:szCs w:val="16"/>
              </w:rPr>
              <w:t>0</w:t>
            </w:r>
            <w:r>
              <w:rPr>
                <w:sz w:val="16"/>
                <w:szCs w:val="16"/>
              </w:rPr>
              <w:t xml:space="preserve"> (7.6)</w:t>
            </w:r>
          </w:p>
        </w:tc>
        <w:tc>
          <w:tcPr>
            <w:tcW w:w="1219" w:type="dxa"/>
            <w:vAlign w:val="center"/>
          </w:tcPr>
          <w:p w14:paraId="1713BB80" w14:textId="023BDF8F"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w:t>
            </w:r>
            <w:r w:rsidR="00B82F94">
              <w:rPr>
                <w:sz w:val="16"/>
                <w:szCs w:val="16"/>
              </w:rPr>
              <w:t>5</w:t>
            </w:r>
            <w:r>
              <w:rPr>
                <w:sz w:val="16"/>
                <w:szCs w:val="16"/>
              </w:rPr>
              <w:t xml:space="preserve"> (8.</w:t>
            </w:r>
            <w:r w:rsidR="00B82F94">
              <w:rPr>
                <w:sz w:val="16"/>
                <w:szCs w:val="16"/>
              </w:rPr>
              <w:t>4</w:t>
            </w:r>
            <w:r>
              <w:rPr>
                <w:sz w:val="16"/>
                <w:szCs w:val="16"/>
              </w:rPr>
              <w:t>)</w:t>
            </w:r>
          </w:p>
        </w:tc>
        <w:tc>
          <w:tcPr>
            <w:tcW w:w="1219" w:type="dxa"/>
            <w:vAlign w:val="center"/>
          </w:tcPr>
          <w:p w14:paraId="6B0CE248" w14:textId="1DDC25D8"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B82F94">
              <w:rPr>
                <w:sz w:val="16"/>
                <w:szCs w:val="16"/>
              </w:rPr>
              <w:t>2</w:t>
            </w:r>
            <w:r>
              <w:rPr>
                <w:sz w:val="16"/>
                <w:szCs w:val="16"/>
              </w:rPr>
              <w:t>.</w:t>
            </w:r>
            <w:r w:rsidR="00B82F94">
              <w:rPr>
                <w:sz w:val="16"/>
                <w:szCs w:val="16"/>
              </w:rPr>
              <w:t>0</w:t>
            </w:r>
            <w:r>
              <w:rPr>
                <w:sz w:val="16"/>
                <w:szCs w:val="16"/>
              </w:rPr>
              <w:t xml:space="preserve"> (8.7)</w:t>
            </w:r>
          </w:p>
        </w:tc>
        <w:tc>
          <w:tcPr>
            <w:tcW w:w="1219" w:type="dxa"/>
            <w:vAlign w:val="center"/>
          </w:tcPr>
          <w:p w14:paraId="6851DA9E" w14:textId="4076C19E"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83.5 (8.0)</w:t>
            </w:r>
          </w:p>
        </w:tc>
        <w:tc>
          <w:tcPr>
            <w:tcW w:w="1219" w:type="dxa"/>
            <w:vAlign w:val="center"/>
          </w:tcPr>
          <w:p w14:paraId="273CBFFC" w14:textId="2E58B03A"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81.6 (8.2)</w:t>
            </w:r>
          </w:p>
        </w:tc>
        <w:tc>
          <w:tcPr>
            <w:tcW w:w="1219" w:type="dxa"/>
            <w:vAlign w:val="center"/>
          </w:tcPr>
          <w:p w14:paraId="609DDF31" w14:textId="507320F0"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78.5 (8.9)</w:t>
            </w:r>
          </w:p>
        </w:tc>
        <w:tc>
          <w:tcPr>
            <w:tcW w:w="1219" w:type="dxa"/>
            <w:vAlign w:val="center"/>
          </w:tcPr>
          <w:p w14:paraId="238840EE" w14:textId="46748CF4"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76.1 (9.0)</w:t>
            </w:r>
          </w:p>
        </w:tc>
        <w:tc>
          <w:tcPr>
            <w:tcW w:w="1220" w:type="dxa"/>
            <w:vAlign w:val="center"/>
          </w:tcPr>
          <w:p w14:paraId="3D2FB40B" w14:textId="6F87F2FA"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72.8 (9.</w:t>
            </w:r>
            <w:r w:rsidR="00B82F94">
              <w:rPr>
                <w:sz w:val="16"/>
                <w:szCs w:val="16"/>
              </w:rPr>
              <w:t>1</w:t>
            </w:r>
            <w:r>
              <w:rPr>
                <w:sz w:val="16"/>
                <w:szCs w:val="16"/>
              </w:rPr>
              <w:t>)</w:t>
            </w:r>
          </w:p>
        </w:tc>
      </w:tr>
      <w:tr w:rsidR="004E186B" w:rsidRPr="00AC3224" w14:paraId="39B4315D"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105C40F" w14:textId="77777777" w:rsidR="004E186B" w:rsidRPr="00AC3224" w:rsidRDefault="004E186B" w:rsidP="004E186B">
            <w:pPr>
              <w:rPr>
                <w:b w:val="0"/>
                <w:bCs w:val="0"/>
                <w:sz w:val="16"/>
                <w:szCs w:val="16"/>
              </w:rPr>
            </w:pPr>
            <w:r w:rsidRPr="00AC3224">
              <w:rPr>
                <w:b w:val="0"/>
                <w:bCs w:val="0"/>
                <w:sz w:val="16"/>
                <w:szCs w:val="16"/>
              </w:rPr>
              <w:t>Women</w:t>
            </w:r>
          </w:p>
        </w:tc>
        <w:tc>
          <w:tcPr>
            <w:tcW w:w="1219" w:type="dxa"/>
            <w:vAlign w:val="center"/>
          </w:tcPr>
          <w:p w14:paraId="753F3D1A" w14:textId="62FA7F1C"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302 (71.9%)</w:t>
            </w:r>
          </w:p>
        </w:tc>
        <w:tc>
          <w:tcPr>
            <w:tcW w:w="1219" w:type="dxa"/>
            <w:vAlign w:val="center"/>
          </w:tcPr>
          <w:p w14:paraId="1617FD7E" w14:textId="6428F8B4"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3311 (50.3%)</w:t>
            </w:r>
          </w:p>
        </w:tc>
        <w:tc>
          <w:tcPr>
            <w:tcW w:w="1219" w:type="dxa"/>
            <w:vAlign w:val="center"/>
          </w:tcPr>
          <w:p w14:paraId="316485BE" w14:textId="52046FD9"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3259 (38.7%)</w:t>
            </w:r>
          </w:p>
        </w:tc>
        <w:tc>
          <w:tcPr>
            <w:tcW w:w="1219" w:type="dxa"/>
            <w:vAlign w:val="center"/>
          </w:tcPr>
          <w:p w14:paraId="786BA1FC" w14:textId="348233F5"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1924 (41.3%)</w:t>
            </w:r>
          </w:p>
        </w:tc>
        <w:tc>
          <w:tcPr>
            <w:tcW w:w="1219" w:type="dxa"/>
            <w:vAlign w:val="center"/>
          </w:tcPr>
          <w:p w14:paraId="54324A30" w14:textId="3CB7BEEE"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1422 (52.2%)</w:t>
            </w:r>
          </w:p>
        </w:tc>
        <w:tc>
          <w:tcPr>
            <w:tcW w:w="1219" w:type="dxa"/>
            <w:vAlign w:val="center"/>
          </w:tcPr>
          <w:p w14:paraId="28550734" w14:textId="7D6E9AD7"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112 (67.9%)</w:t>
            </w:r>
          </w:p>
        </w:tc>
        <w:tc>
          <w:tcPr>
            <w:tcW w:w="1219" w:type="dxa"/>
            <w:vAlign w:val="center"/>
          </w:tcPr>
          <w:p w14:paraId="610221B7" w14:textId="1737200C"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936 (50.8%)</w:t>
            </w:r>
          </w:p>
        </w:tc>
        <w:tc>
          <w:tcPr>
            <w:tcW w:w="1219" w:type="dxa"/>
            <w:vAlign w:val="center"/>
          </w:tcPr>
          <w:p w14:paraId="29D462CB" w14:textId="38D51C3D"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945 (41.5%)</w:t>
            </w:r>
          </w:p>
        </w:tc>
        <w:tc>
          <w:tcPr>
            <w:tcW w:w="1219" w:type="dxa"/>
            <w:vAlign w:val="center"/>
          </w:tcPr>
          <w:p w14:paraId="53DEBC25" w14:textId="62A92C9F"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531 (42.5%)</w:t>
            </w:r>
          </w:p>
        </w:tc>
        <w:tc>
          <w:tcPr>
            <w:tcW w:w="1220" w:type="dxa"/>
            <w:vAlign w:val="center"/>
          </w:tcPr>
          <w:p w14:paraId="22E4AC56" w14:textId="0F21AF26" w:rsidR="004E186B" w:rsidRPr="00AC3224" w:rsidRDefault="004E186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406 (51.8%)</w:t>
            </w:r>
          </w:p>
        </w:tc>
      </w:tr>
      <w:tr w:rsidR="0070775B" w:rsidRPr="00AC3224" w14:paraId="30212D2B"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0D6999F" w14:textId="4EA40DAA" w:rsidR="0070775B" w:rsidRPr="00376077" w:rsidRDefault="0070775B" w:rsidP="0070775B">
            <w:pPr>
              <w:rPr>
                <w:b w:val="0"/>
                <w:bCs w:val="0"/>
                <w:sz w:val="16"/>
                <w:szCs w:val="16"/>
              </w:rPr>
            </w:pPr>
            <w:r w:rsidRPr="00376077">
              <w:rPr>
                <w:b w:val="0"/>
                <w:bCs w:val="0"/>
                <w:sz w:val="16"/>
                <w:szCs w:val="16"/>
              </w:rPr>
              <w:t>Ethnicity:</w:t>
            </w:r>
          </w:p>
        </w:tc>
        <w:tc>
          <w:tcPr>
            <w:tcW w:w="1219" w:type="dxa"/>
            <w:vAlign w:val="center"/>
          </w:tcPr>
          <w:p w14:paraId="53D0449F" w14:textId="50ADEBB3"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77E57C1F" w14:textId="3B38031A"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9D7B4D6" w14:textId="6EDBC473"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23414E16" w14:textId="000C5EFA"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1B5D5B64" w14:textId="75A43F36"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6787C40C" w14:textId="0B1F5A70"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5E78ED74" w14:textId="4CDD1FC7"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603A66F6" w14:textId="5A18EBC2"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B8CD3D1" w14:textId="091962D9"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20" w:type="dxa"/>
            <w:vAlign w:val="center"/>
          </w:tcPr>
          <w:p w14:paraId="24A6DAB6" w14:textId="2DF1CB7E" w:rsidR="0070775B" w:rsidRPr="00AC3224" w:rsidRDefault="0070775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00A9F" w:rsidRPr="00AC3224" w14:paraId="6E84E7F0"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704BB3D" w14:textId="1FF38C59" w:rsidR="00900A9F" w:rsidRPr="00376077" w:rsidRDefault="00900A9F" w:rsidP="00900A9F">
            <w:pPr>
              <w:rPr>
                <w:b w:val="0"/>
                <w:bCs w:val="0"/>
                <w:sz w:val="16"/>
                <w:szCs w:val="16"/>
              </w:rPr>
            </w:pPr>
            <w:r w:rsidRPr="00376077">
              <w:rPr>
                <w:b w:val="0"/>
                <w:bCs w:val="0"/>
                <w:sz w:val="16"/>
                <w:szCs w:val="16"/>
              </w:rPr>
              <w:t xml:space="preserve">   White</w:t>
            </w:r>
          </w:p>
        </w:tc>
        <w:tc>
          <w:tcPr>
            <w:tcW w:w="1219" w:type="dxa"/>
            <w:vAlign w:val="center"/>
          </w:tcPr>
          <w:p w14:paraId="0B9011F1" w14:textId="5528E197"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411 (97.9%)</w:t>
            </w:r>
          </w:p>
        </w:tc>
        <w:tc>
          <w:tcPr>
            <w:tcW w:w="1219" w:type="dxa"/>
            <w:vAlign w:val="center"/>
          </w:tcPr>
          <w:p w14:paraId="310D0AEA" w14:textId="25D813C7"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6332 (96.2%)</w:t>
            </w:r>
          </w:p>
        </w:tc>
        <w:tc>
          <w:tcPr>
            <w:tcW w:w="1219" w:type="dxa"/>
            <w:vAlign w:val="center"/>
          </w:tcPr>
          <w:p w14:paraId="5C688DF8" w14:textId="3527DACC"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8116 (96.3%)</w:t>
            </w:r>
          </w:p>
        </w:tc>
        <w:tc>
          <w:tcPr>
            <w:tcW w:w="1219" w:type="dxa"/>
            <w:vAlign w:val="center"/>
          </w:tcPr>
          <w:p w14:paraId="321B5091" w14:textId="384959A4"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4485 (96.2%)</w:t>
            </w:r>
          </w:p>
        </w:tc>
        <w:tc>
          <w:tcPr>
            <w:tcW w:w="1219" w:type="dxa"/>
            <w:vAlign w:val="center"/>
          </w:tcPr>
          <w:p w14:paraId="5CEE8C9C" w14:textId="463208E7"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2604 (95.6%)</w:t>
            </w:r>
          </w:p>
        </w:tc>
        <w:tc>
          <w:tcPr>
            <w:tcW w:w="1219" w:type="dxa"/>
            <w:vAlign w:val="center"/>
          </w:tcPr>
          <w:p w14:paraId="469536E1" w14:textId="4A0B5416"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161 (97.6%)</w:t>
            </w:r>
          </w:p>
        </w:tc>
        <w:tc>
          <w:tcPr>
            <w:tcW w:w="1219" w:type="dxa"/>
            <w:vAlign w:val="center"/>
          </w:tcPr>
          <w:p w14:paraId="65673964" w14:textId="2FA5B320"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1739 (94.4%)</w:t>
            </w:r>
          </w:p>
        </w:tc>
        <w:tc>
          <w:tcPr>
            <w:tcW w:w="1219" w:type="dxa"/>
            <w:vAlign w:val="center"/>
          </w:tcPr>
          <w:p w14:paraId="4411A17F" w14:textId="02D59205"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2127 (93.4%)</w:t>
            </w:r>
          </w:p>
        </w:tc>
        <w:tc>
          <w:tcPr>
            <w:tcW w:w="1219" w:type="dxa"/>
            <w:vAlign w:val="center"/>
          </w:tcPr>
          <w:p w14:paraId="736D5BC0" w14:textId="564F708E"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1182 (94.6%)</w:t>
            </w:r>
          </w:p>
        </w:tc>
        <w:tc>
          <w:tcPr>
            <w:tcW w:w="1220" w:type="dxa"/>
            <w:vAlign w:val="center"/>
          </w:tcPr>
          <w:p w14:paraId="4565D40E" w14:textId="409DCDE8" w:rsidR="00900A9F" w:rsidRDefault="00900A9F"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746 (95.2%)</w:t>
            </w:r>
          </w:p>
        </w:tc>
      </w:tr>
      <w:tr w:rsidR="00422D86" w:rsidRPr="00AC3224" w14:paraId="2E414990"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66C90FF" w14:textId="4BC03D4A" w:rsidR="00422D86" w:rsidRPr="00376077" w:rsidRDefault="00422D86" w:rsidP="00422D86">
            <w:pPr>
              <w:rPr>
                <w:b w:val="0"/>
                <w:bCs w:val="0"/>
                <w:sz w:val="16"/>
                <w:szCs w:val="16"/>
              </w:rPr>
            </w:pPr>
            <w:r w:rsidRPr="00376077">
              <w:rPr>
                <w:b w:val="0"/>
                <w:bCs w:val="0"/>
                <w:sz w:val="16"/>
                <w:szCs w:val="16"/>
              </w:rPr>
              <w:t xml:space="preserve">   Others</w:t>
            </w:r>
          </w:p>
        </w:tc>
        <w:tc>
          <w:tcPr>
            <w:tcW w:w="1219" w:type="dxa"/>
            <w:vAlign w:val="center"/>
          </w:tcPr>
          <w:p w14:paraId="4E035FCD" w14:textId="7C98FC29"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 (0.7%)</w:t>
            </w:r>
          </w:p>
        </w:tc>
        <w:tc>
          <w:tcPr>
            <w:tcW w:w="1219" w:type="dxa"/>
            <w:vAlign w:val="center"/>
          </w:tcPr>
          <w:p w14:paraId="727F1B27" w14:textId="13287859"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123 (1.9%)</w:t>
            </w:r>
          </w:p>
        </w:tc>
        <w:tc>
          <w:tcPr>
            <w:tcW w:w="1219" w:type="dxa"/>
            <w:vAlign w:val="center"/>
          </w:tcPr>
          <w:p w14:paraId="1141A5A6" w14:textId="42CB8597"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144 (1.7%)</w:t>
            </w:r>
          </w:p>
        </w:tc>
        <w:tc>
          <w:tcPr>
            <w:tcW w:w="1219" w:type="dxa"/>
            <w:vAlign w:val="center"/>
          </w:tcPr>
          <w:p w14:paraId="1E7C9C29" w14:textId="277130DE"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 (2.0%)</w:t>
            </w:r>
          </w:p>
        </w:tc>
        <w:tc>
          <w:tcPr>
            <w:tcW w:w="1219" w:type="dxa"/>
            <w:vAlign w:val="center"/>
          </w:tcPr>
          <w:p w14:paraId="2D7F95FB" w14:textId="2716F776"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 (2.1%)</w:t>
            </w:r>
          </w:p>
        </w:tc>
        <w:tc>
          <w:tcPr>
            <w:tcW w:w="1219" w:type="dxa"/>
            <w:vAlign w:val="center"/>
          </w:tcPr>
          <w:p w14:paraId="12A983CC" w14:textId="34EE1837"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(1.2%)</w:t>
            </w:r>
          </w:p>
        </w:tc>
        <w:tc>
          <w:tcPr>
            <w:tcW w:w="1219" w:type="dxa"/>
            <w:vAlign w:val="center"/>
          </w:tcPr>
          <w:p w14:paraId="0C31D2C6" w14:textId="2D23C362"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 (1.5%)</w:t>
            </w:r>
          </w:p>
        </w:tc>
        <w:tc>
          <w:tcPr>
            <w:tcW w:w="1219" w:type="dxa"/>
            <w:vAlign w:val="center"/>
          </w:tcPr>
          <w:p w14:paraId="6E6FA91A" w14:textId="500B526E"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67 (2.9%)</w:t>
            </w:r>
          </w:p>
        </w:tc>
        <w:tc>
          <w:tcPr>
            <w:tcW w:w="1219" w:type="dxa"/>
            <w:vAlign w:val="center"/>
          </w:tcPr>
          <w:p w14:paraId="4CB74CF8" w14:textId="5D6618E8"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 (1.8%)</w:t>
            </w:r>
          </w:p>
        </w:tc>
        <w:tc>
          <w:tcPr>
            <w:tcW w:w="1220" w:type="dxa"/>
            <w:vAlign w:val="center"/>
          </w:tcPr>
          <w:p w14:paraId="2F10B01E" w14:textId="30D6590B" w:rsidR="00422D86" w:rsidRDefault="00422D86"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 (1.7%)</w:t>
            </w:r>
          </w:p>
        </w:tc>
      </w:tr>
      <w:tr w:rsidR="00C0412B" w:rsidRPr="00AC3224" w14:paraId="408675DB"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7368528" w14:textId="3C0F1088" w:rsidR="00C0412B" w:rsidRPr="00376077" w:rsidRDefault="00C0412B" w:rsidP="00C0412B">
            <w:pPr>
              <w:rPr>
                <w:b w:val="0"/>
                <w:bCs w:val="0"/>
                <w:sz w:val="16"/>
                <w:szCs w:val="16"/>
              </w:rPr>
            </w:pPr>
            <w:r w:rsidRPr="00376077">
              <w:rPr>
                <w:b w:val="0"/>
                <w:bCs w:val="0"/>
                <w:sz w:val="16"/>
                <w:szCs w:val="16"/>
              </w:rPr>
              <w:t xml:space="preserve">   Missing</w:t>
            </w:r>
          </w:p>
        </w:tc>
        <w:tc>
          <w:tcPr>
            <w:tcW w:w="1219" w:type="dxa"/>
            <w:vAlign w:val="center"/>
          </w:tcPr>
          <w:p w14:paraId="319F3330" w14:textId="0B42D661"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 (1.4%)</w:t>
            </w:r>
          </w:p>
        </w:tc>
        <w:tc>
          <w:tcPr>
            <w:tcW w:w="1219" w:type="dxa"/>
            <w:vAlign w:val="center"/>
          </w:tcPr>
          <w:p w14:paraId="437B823E" w14:textId="59E87F14"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130 (2.0%)</w:t>
            </w:r>
          </w:p>
        </w:tc>
        <w:tc>
          <w:tcPr>
            <w:tcW w:w="1219" w:type="dxa"/>
            <w:vAlign w:val="center"/>
          </w:tcPr>
          <w:p w14:paraId="74405B23" w14:textId="4CFD73F0"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 (2.0%)</w:t>
            </w:r>
          </w:p>
        </w:tc>
        <w:tc>
          <w:tcPr>
            <w:tcW w:w="1219" w:type="dxa"/>
            <w:vAlign w:val="center"/>
          </w:tcPr>
          <w:p w14:paraId="63F54D04" w14:textId="1BACF413"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 (1.8%)</w:t>
            </w:r>
          </w:p>
        </w:tc>
        <w:tc>
          <w:tcPr>
            <w:tcW w:w="1219" w:type="dxa"/>
            <w:vAlign w:val="center"/>
          </w:tcPr>
          <w:p w14:paraId="549883AB" w14:textId="39166145"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 (2.3%)</w:t>
            </w:r>
          </w:p>
        </w:tc>
        <w:tc>
          <w:tcPr>
            <w:tcW w:w="1219" w:type="dxa"/>
            <w:vAlign w:val="center"/>
          </w:tcPr>
          <w:p w14:paraId="7A002291" w14:textId="5F00E36E"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(1.2%)</w:t>
            </w:r>
          </w:p>
        </w:tc>
        <w:tc>
          <w:tcPr>
            <w:tcW w:w="1219" w:type="dxa"/>
            <w:vAlign w:val="center"/>
          </w:tcPr>
          <w:p w14:paraId="723B00A5" w14:textId="4021E1B5"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 (4.1%)</w:t>
            </w:r>
          </w:p>
        </w:tc>
        <w:tc>
          <w:tcPr>
            <w:tcW w:w="1219" w:type="dxa"/>
            <w:vAlign w:val="center"/>
          </w:tcPr>
          <w:p w14:paraId="5C94B067" w14:textId="6EDCA20F"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83 (3.6%)</w:t>
            </w:r>
          </w:p>
        </w:tc>
        <w:tc>
          <w:tcPr>
            <w:tcW w:w="1219" w:type="dxa"/>
            <w:vAlign w:val="center"/>
          </w:tcPr>
          <w:p w14:paraId="4F404000" w14:textId="21421A54"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 (3.5%)</w:t>
            </w:r>
          </w:p>
        </w:tc>
        <w:tc>
          <w:tcPr>
            <w:tcW w:w="1220" w:type="dxa"/>
            <w:vAlign w:val="center"/>
          </w:tcPr>
          <w:p w14:paraId="6EE41F02" w14:textId="7FF8CC2C"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 (3.2%)</w:t>
            </w:r>
          </w:p>
        </w:tc>
      </w:tr>
      <w:tr w:rsidR="00A56F84" w:rsidRPr="00AC3224" w14:paraId="668EB37E"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3CE952E" w14:textId="28F9FCDC" w:rsidR="00A56F84" w:rsidRPr="00376077" w:rsidRDefault="00A56F84" w:rsidP="00A56F84">
            <w:pPr>
              <w:rPr>
                <w:b w:val="0"/>
                <w:bCs w:val="0"/>
                <w:sz w:val="16"/>
                <w:szCs w:val="16"/>
              </w:rPr>
            </w:pPr>
            <w:r w:rsidRPr="00376077">
              <w:rPr>
                <w:b w:val="0"/>
                <w:bCs w:val="0"/>
                <w:sz w:val="16"/>
                <w:szCs w:val="16"/>
              </w:rPr>
              <w:t>IMD:</w:t>
            </w:r>
          </w:p>
        </w:tc>
        <w:tc>
          <w:tcPr>
            <w:tcW w:w="1219" w:type="dxa"/>
            <w:vAlign w:val="center"/>
          </w:tcPr>
          <w:p w14:paraId="273DAEEC"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46C69D5"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4E24B88A"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71C86DC2"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1278D56"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5565D869"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F2C0884"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174F77AA"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5EAE61B7"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20" w:type="dxa"/>
            <w:vAlign w:val="center"/>
          </w:tcPr>
          <w:p w14:paraId="62E782B8" w14:textId="77777777" w:rsidR="00A56F84" w:rsidRPr="00AC3224" w:rsidRDefault="00A56F84"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C0412B" w:rsidRPr="00AC3224" w14:paraId="135126BD"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B88E323" w14:textId="3B8984E6" w:rsidR="00C0412B" w:rsidRPr="00376077" w:rsidRDefault="00C0412B" w:rsidP="00C0412B">
            <w:pPr>
              <w:rPr>
                <w:b w:val="0"/>
                <w:bCs w:val="0"/>
                <w:sz w:val="16"/>
                <w:szCs w:val="16"/>
              </w:rPr>
            </w:pPr>
            <w:r w:rsidRPr="00376077">
              <w:rPr>
                <w:b w:val="0"/>
                <w:bCs w:val="0"/>
                <w:sz w:val="16"/>
                <w:szCs w:val="16"/>
              </w:rPr>
              <w:t xml:space="preserve">   1 (Affluent)</w:t>
            </w:r>
          </w:p>
        </w:tc>
        <w:tc>
          <w:tcPr>
            <w:tcW w:w="1219" w:type="dxa"/>
            <w:vAlign w:val="center"/>
          </w:tcPr>
          <w:p w14:paraId="1D7E5A95" w14:textId="0072A6E2"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115 (27.4%)</w:t>
            </w:r>
          </w:p>
        </w:tc>
        <w:tc>
          <w:tcPr>
            <w:tcW w:w="1219" w:type="dxa"/>
            <w:vAlign w:val="center"/>
          </w:tcPr>
          <w:p w14:paraId="1365C7B2" w14:textId="4978D816"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1718 (26.1%)</w:t>
            </w:r>
          </w:p>
        </w:tc>
        <w:tc>
          <w:tcPr>
            <w:tcW w:w="1219" w:type="dxa"/>
            <w:vAlign w:val="center"/>
          </w:tcPr>
          <w:p w14:paraId="42AAA8AB" w14:textId="3C068F5F"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2080 (24.7%)</w:t>
            </w:r>
          </w:p>
        </w:tc>
        <w:tc>
          <w:tcPr>
            <w:tcW w:w="1219" w:type="dxa"/>
            <w:vAlign w:val="center"/>
          </w:tcPr>
          <w:p w14:paraId="28157A05" w14:textId="62B70A79"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941 (20.2%)</w:t>
            </w:r>
          </w:p>
        </w:tc>
        <w:tc>
          <w:tcPr>
            <w:tcW w:w="1219" w:type="dxa"/>
            <w:vAlign w:val="center"/>
          </w:tcPr>
          <w:p w14:paraId="5AF6D9BF" w14:textId="2319B16E"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499 (18.3%)</w:t>
            </w:r>
          </w:p>
        </w:tc>
        <w:tc>
          <w:tcPr>
            <w:tcW w:w="1219" w:type="dxa"/>
            <w:vAlign w:val="center"/>
          </w:tcPr>
          <w:p w14:paraId="4B0C5C9D" w14:textId="6E8BC56F"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 (29.7%)</w:t>
            </w:r>
          </w:p>
        </w:tc>
        <w:tc>
          <w:tcPr>
            <w:tcW w:w="1219" w:type="dxa"/>
            <w:vAlign w:val="center"/>
          </w:tcPr>
          <w:p w14:paraId="3449BFEA" w14:textId="03221CD4"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564 (30.6%)</w:t>
            </w:r>
          </w:p>
        </w:tc>
        <w:tc>
          <w:tcPr>
            <w:tcW w:w="1219" w:type="dxa"/>
            <w:vAlign w:val="center"/>
          </w:tcPr>
          <w:p w14:paraId="0C54356C" w14:textId="4EB8A670"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689 (30.3%)</w:t>
            </w:r>
          </w:p>
        </w:tc>
        <w:tc>
          <w:tcPr>
            <w:tcW w:w="1219" w:type="dxa"/>
            <w:vAlign w:val="center"/>
          </w:tcPr>
          <w:p w14:paraId="159239AB" w14:textId="1CD60416"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321 (25.7%)</w:t>
            </w:r>
          </w:p>
        </w:tc>
        <w:tc>
          <w:tcPr>
            <w:tcW w:w="1220" w:type="dxa"/>
            <w:vAlign w:val="center"/>
          </w:tcPr>
          <w:p w14:paraId="25BB08E6" w14:textId="596791F6"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155 (19.8%)</w:t>
            </w:r>
          </w:p>
        </w:tc>
      </w:tr>
      <w:tr w:rsidR="00C0412B" w:rsidRPr="00AC3224" w14:paraId="3311AEB6"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47E991" w14:textId="118C33BF" w:rsidR="00C0412B" w:rsidRPr="00376077" w:rsidRDefault="00C0412B" w:rsidP="00C0412B">
            <w:pPr>
              <w:rPr>
                <w:b w:val="0"/>
                <w:bCs w:val="0"/>
                <w:sz w:val="16"/>
                <w:szCs w:val="16"/>
              </w:rPr>
            </w:pPr>
            <w:r w:rsidRPr="00376077">
              <w:rPr>
                <w:b w:val="0"/>
                <w:bCs w:val="0"/>
                <w:sz w:val="16"/>
                <w:szCs w:val="16"/>
              </w:rPr>
              <w:t xml:space="preserve">   2</w:t>
            </w:r>
          </w:p>
        </w:tc>
        <w:tc>
          <w:tcPr>
            <w:tcW w:w="1219" w:type="dxa"/>
            <w:vAlign w:val="center"/>
          </w:tcPr>
          <w:p w14:paraId="00D82F67" w14:textId="2BB88AE6"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 (18.8%)</w:t>
            </w:r>
          </w:p>
        </w:tc>
        <w:tc>
          <w:tcPr>
            <w:tcW w:w="1219" w:type="dxa"/>
            <w:vAlign w:val="center"/>
          </w:tcPr>
          <w:p w14:paraId="009F4017" w14:textId="61B56D66"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1556 (23.6%)</w:t>
            </w:r>
          </w:p>
        </w:tc>
        <w:tc>
          <w:tcPr>
            <w:tcW w:w="1219" w:type="dxa"/>
            <w:vAlign w:val="center"/>
          </w:tcPr>
          <w:p w14:paraId="786A5246" w14:textId="0832C5B7"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1898 (22.5%)</w:t>
            </w:r>
          </w:p>
        </w:tc>
        <w:tc>
          <w:tcPr>
            <w:tcW w:w="1219" w:type="dxa"/>
            <w:vAlign w:val="center"/>
          </w:tcPr>
          <w:p w14:paraId="21E33B4E" w14:textId="1ED7A0ED"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1019 (21.9%)</w:t>
            </w:r>
          </w:p>
        </w:tc>
        <w:tc>
          <w:tcPr>
            <w:tcW w:w="1219" w:type="dxa"/>
            <w:vAlign w:val="center"/>
          </w:tcPr>
          <w:p w14:paraId="2566F1D5" w14:textId="5145545A"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510 (18.7%)</w:t>
            </w:r>
          </w:p>
        </w:tc>
        <w:tc>
          <w:tcPr>
            <w:tcW w:w="1219" w:type="dxa"/>
            <w:vAlign w:val="center"/>
          </w:tcPr>
          <w:p w14:paraId="795851B1" w14:textId="75577FA1"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 (19.4%)</w:t>
            </w:r>
          </w:p>
        </w:tc>
        <w:tc>
          <w:tcPr>
            <w:tcW w:w="1219" w:type="dxa"/>
            <w:vAlign w:val="center"/>
          </w:tcPr>
          <w:p w14:paraId="4C42E0EC" w14:textId="38C82798"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404 (21.9%)</w:t>
            </w:r>
          </w:p>
        </w:tc>
        <w:tc>
          <w:tcPr>
            <w:tcW w:w="1219" w:type="dxa"/>
            <w:vAlign w:val="center"/>
          </w:tcPr>
          <w:p w14:paraId="3CBB8DAF" w14:textId="71A3BF78"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506 (22.2%)</w:t>
            </w:r>
          </w:p>
        </w:tc>
        <w:tc>
          <w:tcPr>
            <w:tcW w:w="1219" w:type="dxa"/>
            <w:vAlign w:val="center"/>
          </w:tcPr>
          <w:p w14:paraId="02374526" w14:textId="31F542D9"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237 (19.0%)</w:t>
            </w:r>
          </w:p>
        </w:tc>
        <w:tc>
          <w:tcPr>
            <w:tcW w:w="1220" w:type="dxa"/>
            <w:vAlign w:val="center"/>
          </w:tcPr>
          <w:p w14:paraId="1D647CBA" w14:textId="29125A2C"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152 (19.4%)</w:t>
            </w:r>
          </w:p>
        </w:tc>
      </w:tr>
      <w:tr w:rsidR="00C0412B" w:rsidRPr="00AC3224" w14:paraId="45B5181C"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8683D01" w14:textId="33FEDF29" w:rsidR="00C0412B" w:rsidRPr="00376077" w:rsidRDefault="00C0412B" w:rsidP="00C0412B">
            <w:pPr>
              <w:rPr>
                <w:b w:val="0"/>
                <w:bCs w:val="0"/>
                <w:sz w:val="16"/>
                <w:szCs w:val="16"/>
              </w:rPr>
            </w:pPr>
            <w:r w:rsidRPr="00376077">
              <w:rPr>
                <w:b w:val="0"/>
                <w:bCs w:val="0"/>
                <w:sz w:val="16"/>
                <w:szCs w:val="16"/>
              </w:rPr>
              <w:t xml:space="preserve">   3</w:t>
            </w:r>
          </w:p>
        </w:tc>
        <w:tc>
          <w:tcPr>
            <w:tcW w:w="1219" w:type="dxa"/>
            <w:vAlign w:val="center"/>
          </w:tcPr>
          <w:p w14:paraId="61F934BD" w14:textId="6BC1D9A2"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 (23.8%)</w:t>
            </w:r>
          </w:p>
        </w:tc>
        <w:tc>
          <w:tcPr>
            <w:tcW w:w="1219" w:type="dxa"/>
            <w:vAlign w:val="center"/>
          </w:tcPr>
          <w:p w14:paraId="30692DA6" w14:textId="06C70CFF"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1504 (22.8%)</w:t>
            </w:r>
          </w:p>
        </w:tc>
        <w:tc>
          <w:tcPr>
            <w:tcW w:w="1219" w:type="dxa"/>
            <w:vAlign w:val="center"/>
          </w:tcPr>
          <w:p w14:paraId="4E08FDDD" w14:textId="1D4A50E8"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1918 (22.8%)</w:t>
            </w:r>
          </w:p>
        </w:tc>
        <w:tc>
          <w:tcPr>
            <w:tcW w:w="1219" w:type="dxa"/>
            <w:vAlign w:val="center"/>
          </w:tcPr>
          <w:p w14:paraId="49FFE8D7" w14:textId="470E8595"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1088 (23.3%)</w:t>
            </w:r>
          </w:p>
        </w:tc>
        <w:tc>
          <w:tcPr>
            <w:tcW w:w="1219" w:type="dxa"/>
            <w:vAlign w:val="center"/>
          </w:tcPr>
          <w:p w14:paraId="79946CF9" w14:textId="132792E7"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585 (21.5%)</w:t>
            </w:r>
          </w:p>
        </w:tc>
        <w:tc>
          <w:tcPr>
            <w:tcW w:w="1219" w:type="dxa"/>
            <w:vAlign w:val="center"/>
          </w:tcPr>
          <w:p w14:paraId="4E2589BD" w14:textId="401A0D92"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 (17.6%)</w:t>
            </w:r>
          </w:p>
        </w:tc>
        <w:tc>
          <w:tcPr>
            <w:tcW w:w="1219" w:type="dxa"/>
            <w:vAlign w:val="center"/>
          </w:tcPr>
          <w:p w14:paraId="1121E61D" w14:textId="42876DBC"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405 (22.0%)</w:t>
            </w:r>
          </w:p>
        </w:tc>
        <w:tc>
          <w:tcPr>
            <w:tcW w:w="1219" w:type="dxa"/>
            <w:vAlign w:val="center"/>
          </w:tcPr>
          <w:p w14:paraId="5C85A0D4" w14:textId="60899B03"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463 (20.3%)</w:t>
            </w:r>
          </w:p>
        </w:tc>
        <w:tc>
          <w:tcPr>
            <w:tcW w:w="1219" w:type="dxa"/>
            <w:vAlign w:val="center"/>
          </w:tcPr>
          <w:p w14:paraId="0D77CAFF" w14:textId="1A0CBA81"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289 (23.1%)</w:t>
            </w:r>
          </w:p>
        </w:tc>
        <w:tc>
          <w:tcPr>
            <w:tcW w:w="1220" w:type="dxa"/>
            <w:vAlign w:val="center"/>
          </w:tcPr>
          <w:p w14:paraId="47B35448" w14:textId="755B965D"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156 (19.9%)</w:t>
            </w:r>
          </w:p>
        </w:tc>
      </w:tr>
      <w:tr w:rsidR="00C0412B" w:rsidRPr="00AC3224" w14:paraId="160F5D28"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F6ACEBA" w14:textId="104B394D" w:rsidR="00C0412B" w:rsidRPr="00376077" w:rsidRDefault="00C0412B" w:rsidP="00C0412B">
            <w:pPr>
              <w:rPr>
                <w:b w:val="0"/>
                <w:bCs w:val="0"/>
                <w:sz w:val="16"/>
                <w:szCs w:val="16"/>
              </w:rPr>
            </w:pPr>
            <w:r w:rsidRPr="00376077">
              <w:rPr>
                <w:b w:val="0"/>
                <w:bCs w:val="0"/>
                <w:sz w:val="16"/>
                <w:szCs w:val="16"/>
              </w:rPr>
              <w:t xml:space="preserve">   4</w:t>
            </w:r>
          </w:p>
        </w:tc>
        <w:tc>
          <w:tcPr>
            <w:tcW w:w="1219" w:type="dxa"/>
            <w:vAlign w:val="center"/>
          </w:tcPr>
          <w:p w14:paraId="4F898644" w14:textId="703B5F5D"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 (13.8%)</w:t>
            </w:r>
          </w:p>
        </w:tc>
        <w:tc>
          <w:tcPr>
            <w:tcW w:w="1219" w:type="dxa"/>
            <w:vAlign w:val="center"/>
          </w:tcPr>
          <w:p w14:paraId="69F0D098" w14:textId="30C65C83"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1091 (16.6%)</w:t>
            </w:r>
          </w:p>
        </w:tc>
        <w:tc>
          <w:tcPr>
            <w:tcW w:w="1219" w:type="dxa"/>
            <w:vAlign w:val="center"/>
          </w:tcPr>
          <w:p w14:paraId="567F34A7" w14:textId="44D7CC74"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1497 (17.8%)</w:t>
            </w:r>
          </w:p>
        </w:tc>
        <w:tc>
          <w:tcPr>
            <w:tcW w:w="1219" w:type="dxa"/>
            <w:vAlign w:val="center"/>
          </w:tcPr>
          <w:p w14:paraId="6913D7E9" w14:textId="25CB6731"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894 (19.2%)</w:t>
            </w:r>
          </w:p>
        </w:tc>
        <w:tc>
          <w:tcPr>
            <w:tcW w:w="1219" w:type="dxa"/>
            <w:vAlign w:val="center"/>
          </w:tcPr>
          <w:p w14:paraId="394EFF67" w14:textId="07428F9B"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586 (21.5%)</w:t>
            </w:r>
          </w:p>
        </w:tc>
        <w:tc>
          <w:tcPr>
            <w:tcW w:w="1219" w:type="dxa"/>
            <w:vAlign w:val="center"/>
          </w:tcPr>
          <w:p w14:paraId="26A8F2A1" w14:textId="55A47421"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 (17.6%)</w:t>
            </w:r>
          </w:p>
        </w:tc>
        <w:tc>
          <w:tcPr>
            <w:tcW w:w="1219" w:type="dxa"/>
            <w:vAlign w:val="center"/>
          </w:tcPr>
          <w:p w14:paraId="3A70C6A8" w14:textId="21080A0E"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271 (14.7%)</w:t>
            </w:r>
          </w:p>
        </w:tc>
        <w:tc>
          <w:tcPr>
            <w:tcW w:w="1219" w:type="dxa"/>
            <w:vAlign w:val="center"/>
          </w:tcPr>
          <w:p w14:paraId="1381EF67" w14:textId="4C767C6C"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350 (15.4%)</w:t>
            </w:r>
          </w:p>
        </w:tc>
        <w:tc>
          <w:tcPr>
            <w:tcW w:w="1219" w:type="dxa"/>
            <w:vAlign w:val="center"/>
          </w:tcPr>
          <w:p w14:paraId="7ACA0A1F" w14:textId="7890240E"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203 (16.3%)</w:t>
            </w:r>
          </w:p>
        </w:tc>
        <w:tc>
          <w:tcPr>
            <w:tcW w:w="1220" w:type="dxa"/>
            <w:vAlign w:val="center"/>
          </w:tcPr>
          <w:p w14:paraId="33F340F2" w14:textId="4CC431B5"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177 (22.6%)</w:t>
            </w:r>
          </w:p>
        </w:tc>
      </w:tr>
      <w:tr w:rsidR="00C0412B" w:rsidRPr="00AC3224" w14:paraId="5BFB362F"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67587D1" w14:textId="1FE9CA51" w:rsidR="00C0412B" w:rsidRPr="00376077" w:rsidRDefault="00C0412B" w:rsidP="00C0412B">
            <w:pPr>
              <w:rPr>
                <w:b w:val="0"/>
                <w:bCs w:val="0"/>
                <w:sz w:val="16"/>
                <w:szCs w:val="16"/>
              </w:rPr>
            </w:pPr>
            <w:r w:rsidRPr="00376077">
              <w:rPr>
                <w:b w:val="0"/>
                <w:bCs w:val="0"/>
                <w:sz w:val="16"/>
                <w:szCs w:val="16"/>
              </w:rPr>
              <w:t xml:space="preserve">   5 (Deprived)</w:t>
            </w:r>
          </w:p>
        </w:tc>
        <w:tc>
          <w:tcPr>
            <w:tcW w:w="1219" w:type="dxa"/>
            <w:vAlign w:val="center"/>
          </w:tcPr>
          <w:p w14:paraId="45E85749" w14:textId="1F8BE7C1"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67 (16.0%)</w:t>
            </w:r>
          </w:p>
        </w:tc>
        <w:tc>
          <w:tcPr>
            <w:tcW w:w="1219" w:type="dxa"/>
            <w:vAlign w:val="center"/>
          </w:tcPr>
          <w:p w14:paraId="7D6956BE" w14:textId="5546A4AA"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714 (10.8%)</w:t>
            </w:r>
          </w:p>
        </w:tc>
        <w:tc>
          <w:tcPr>
            <w:tcW w:w="1219" w:type="dxa"/>
            <w:vAlign w:val="center"/>
          </w:tcPr>
          <w:p w14:paraId="4D31C550" w14:textId="1227E786"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1034 (12.3%)</w:t>
            </w:r>
          </w:p>
        </w:tc>
        <w:tc>
          <w:tcPr>
            <w:tcW w:w="1219" w:type="dxa"/>
            <w:vAlign w:val="center"/>
          </w:tcPr>
          <w:p w14:paraId="096B6582" w14:textId="1FE9CA63"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719 (15.4%)</w:t>
            </w:r>
          </w:p>
        </w:tc>
        <w:tc>
          <w:tcPr>
            <w:tcW w:w="1219" w:type="dxa"/>
            <w:vAlign w:val="center"/>
          </w:tcPr>
          <w:p w14:paraId="7821DEBA" w14:textId="6705EF1C"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543 (19.9%)</w:t>
            </w:r>
          </w:p>
        </w:tc>
        <w:tc>
          <w:tcPr>
            <w:tcW w:w="1219" w:type="dxa"/>
            <w:vAlign w:val="center"/>
          </w:tcPr>
          <w:p w14:paraId="466A6FBE" w14:textId="1DB3DA14"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 (15.8%)</w:t>
            </w:r>
          </w:p>
        </w:tc>
        <w:tc>
          <w:tcPr>
            <w:tcW w:w="1219" w:type="dxa"/>
            <w:vAlign w:val="center"/>
          </w:tcPr>
          <w:p w14:paraId="7C4DB4B2" w14:textId="17C1E545"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198 (10.7%)</w:t>
            </w:r>
          </w:p>
        </w:tc>
        <w:tc>
          <w:tcPr>
            <w:tcW w:w="1219" w:type="dxa"/>
            <w:vAlign w:val="center"/>
          </w:tcPr>
          <w:p w14:paraId="4C1A075A" w14:textId="04853DCB"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268 (11.8%)</w:t>
            </w:r>
          </w:p>
        </w:tc>
        <w:tc>
          <w:tcPr>
            <w:tcW w:w="1219" w:type="dxa"/>
            <w:vAlign w:val="center"/>
          </w:tcPr>
          <w:p w14:paraId="1D98D6BF" w14:textId="06A0514B"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199 (15.9%)</w:t>
            </w:r>
          </w:p>
        </w:tc>
        <w:tc>
          <w:tcPr>
            <w:tcW w:w="1220" w:type="dxa"/>
            <w:vAlign w:val="center"/>
          </w:tcPr>
          <w:p w14:paraId="0B732911" w14:textId="4F5B54BB" w:rsidR="00C0412B" w:rsidRPr="00AC3224"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144 (18.4%)</w:t>
            </w:r>
          </w:p>
        </w:tc>
      </w:tr>
      <w:tr w:rsidR="00C0412B" w:rsidRPr="00AC3224" w14:paraId="020CEC6C"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DB04FDC" w14:textId="1D4442F0" w:rsidR="00C0412B" w:rsidRPr="00376077" w:rsidRDefault="00C0412B" w:rsidP="00C0412B">
            <w:pPr>
              <w:rPr>
                <w:b w:val="0"/>
                <w:bCs w:val="0"/>
                <w:sz w:val="16"/>
                <w:szCs w:val="16"/>
              </w:rPr>
            </w:pPr>
            <w:r w:rsidRPr="00376077">
              <w:rPr>
                <w:b w:val="0"/>
                <w:bCs w:val="0"/>
                <w:sz w:val="16"/>
                <w:szCs w:val="16"/>
              </w:rPr>
              <w:t xml:space="preserve">   Missing</w:t>
            </w:r>
          </w:p>
        </w:tc>
        <w:tc>
          <w:tcPr>
            <w:tcW w:w="1219" w:type="dxa"/>
            <w:vAlign w:val="center"/>
          </w:tcPr>
          <w:p w14:paraId="5FF47AF2" w14:textId="69B2F962"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(0.2%)</w:t>
            </w:r>
          </w:p>
        </w:tc>
        <w:tc>
          <w:tcPr>
            <w:tcW w:w="1219" w:type="dxa"/>
            <w:vAlign w:val="center"/>
          </w:tcPr>
          <w:p w14:paraId="411D6F74" w14:textId="12161A3E"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 (&lt;1%)</w:t>
            </w:r>
          </w:p>
        </w:tc>
        <w:tc>
          <w:tcPr>
            <w:tcW w:w="1219" w:type="dxa"/>
            <w:vAlign w:val="center"/>
          </w:tcPr>
          <w:p w14:paraId="2149914E" w14:textId="74F976BD"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(&lt;1%)</w:t>
            </w:r>
          </w:p>
        </w:tc>
        <w:tc>
          <w:tcPr>
            <w:tcW w:w="1219" w:type="dxa"/>
            <w:vAlign w:val="center"/>
          </w:tcPr>
          <w:p w14:paraId="1E5820D9" w14:textId="214D3609"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w:t>
            </w:r>
          </w:p>
        </w:tc>
        <w:tc>
          <w:tcPr>
            <w:tcW w:w="1219" w:type="dxa"/>
            <w:vAlign w:val="center"/>
          </w:tcPr>
          <w:p w14:paraId="35F0F18F" w14:textId="2A1EB709"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(&lt;1%)</w:t>
            </w:r>
          </w:p>
        </w:tc>
        <w:tc>
          <w:tcPr>
            <w:tcW w:w="1219" w:type="dxa"/>
            <w:vAlign w:val="center"/>
          </w:tcPr>
          <w:p w14:paraId="776FD4C9" w14:textId="7DCE6365"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w:t>
            </w:r>
          </w:p>
        </w:tc>
        <w:tc>
          <w:tcPr>
            <w:tcW w:w="1219" w:type="dxa"/>
            <w:vAlign w:val="center"/>
          </w:tcPr>
          <w:p w14:paraId="18431B0F" w14:textId="71C8153F"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w:t>
            </w:r>
          </w:p>
        </w:tc>
        <w:tc>
          <w:tcPr>
            <w:tcW w:w="1219" w:type="dxa"/>
            <w:vAlign w:val="center"/>
          </w:tcPr>
          <w:p w14:paraId="6171C1A0" w14:textId="23E3FFF5"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(&lt;1%)</w:t>
            </w:r>
          </w:p>
        </w:tc>
        <w:tc>
          <w:tcPr>
            <w:tcW w:w="1219" w:type="dxa"/>
            <w:vAlign w:val="center"/>
          </w:tcPr>
          <w:p w14:paraId="641DF349" w14:textId="7CDF2D65"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w:t>
            </w:r>
          </w:p>
        </w:tc>
        <w:tc>
          <w:tcPr>
            <w:tcW w:w="1220" w:type="dxa"/>
            <w:vAlign w:val="center"/>
          </w:tcPr>
          <w:p w14:paraId="6C0B2164" w14:textId="18DD8244" w:rsidR="00C0412B" w:rsidRDefault="00C0412B"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w:t>
            </w:r>
          </w:p>
        </w:tc>
      </w:tr>
      <w:tr w:rsidR="006B18E6" w:rsidRPr="00AC3224" w14:paraId="3FA0E6A4"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8B18F31" w14:textId="6872B8BC" w:rsidR="006B18E6" w:rsidRPr="00376077" w:rsidRDefault="006B18E6" w:rsidP="006B18E6">
            <w:pPr>
              <w:rPr>
                <w:b w:val="0"/>
                <w:bCs w:val="0"/>
                <w:sz w:val="16"/>
                <w:szCs w:val="16"/>
              </w:rPr>
            </w:pPr>
            <w:r w:rsidRPr="00376077">
              <w:rPr>
                <w:b w:val="0"/>
                <w:bCs w:val="0"/>
                <w:sz w:val="16"/>
                <w:szCs w:val="16"/>
              </w:rPr>
              <w:t>Smoking:</w:t>
            </w:r>
          </w:p>
        </w:tc>
        <w:tc>
          <w:tcPr>
            <w:tcW w:w="1219" w:type="dxa"/>
            <w:vAlign w:val="center"/>
          </w:tcPr>
          <w:p w14:paraId="1ECEFA62" w14:textId="62D6545D"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5684232" w14:textId="536F6826"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BC01B4F" w14:textId="73FB5703"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63E46071" w14:textId="0C460CCC"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4B54B879" w14:textId="7665A794"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C35E99B" w14:textId="77777777"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B4F8527" w14:textId="77777777"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4B3D23C" w14:textId="77777777"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194E998" w14:textId="77777777"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20" w:type="dxa"/>
            <w:vAlign w:val="center"/>
          </w:tcPr>
          <w:p w14:paraId="48D21C9F" w14:textId="77777777" w:rsidR="006B18E6" w:rsidRDefault="006B18E6" w:rsidP="006B18E6">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971002" w:rsidRPr="00AC3224" w14:paraId="1F28546D"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F5A8E14" w14:textId="3462B994" w:rsidR="00971002" w:rsidRPr="00376077" w:rsidRDefault="00971002" w:rsidP="00971002">
            <w:pPr>
              <w:rPr>
                <w:b w:val="0"/>
                <w:bCs w:val="0"/>
                <w:sz w:val="16"/>
                <w:szCs w:val="16"/>
              </w:rPr>
            </w:pPr>
            <w:r w:rsidRPr="00376077">
              <w:rPr>
                <w:b w:val="0"/>
                <w:bCs w:val="0"/>
                <w:sz w:val="16"/>
                <w:szCs w:val="16"/>
              </w:rPr>
              <w:t xml:space="preserve">   Current or ex-smoker</w:t>
            </w:r>
          </w:p>
        </w:tc>
        <w:tc>
          <w:tcPr>
            <w:tcW w:w="1219" w:type="dxa"/>
            <w:vAlign w:val="center"/>
          </w:tcPr>
          <w:p w14:paraId="60096969" w14:textId="0CA22FFE"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229 (54.5%)</w:t>
            </w:r>
          </w:p>
        </w:tc>
        <w:tc>
          <w:tcPr>
            <w:tcW w:w="1219" w:type="dxa"/>
            <w:vAlign w:val="center"/>
          </w:tcPr>
          <w:p w14:paraId="641DBA4F" w14:textId="3FF225C6"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3803 (57.8%)</w:t>
            </w:r>
          </w:p>
        </w:tc>
        <w:tc>
          <w:tcPr>
            <w:tcW w:w="1219" w:type="dxa"/>
            <w:vAlign w:val="center"/>
          </w:tcPr>
          <w:p w14:paraId="63814861" w14:textId="5EBC55E2"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5247 (62.3%)</w:t>
            </w:r>
          </w:p>
        </w:tc>
        <w:tc>
          <w:tcPr>
            <w:tcW w:w="1219" w:type="dxa"/>
            <w:vAlign w:val="center"/>
          </w:tcPr>
          <w:p w14:paraId="71C2AFB7" w14:textId="44F8646F"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3044 (65.3%)</w:t>
            </w:r>
          </w:p>
        </w:tc>
        <w:tc>
          <w:tcPr>
            <w:tcW w:w="1219" w:type="dxa"/>
            <w:vAlign w:val="center"/>
          </w:tcPr>
          <w:p w14:paraId="54DBF0B2" w14:textId="7A95A6B8"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1764 (64.8%)</w:t>
            </w:r>
          </w:p>
        </w:tc>
        <w:tc>
          <w:tcPr>
            <w:tcW w:w="1219" w:type="dxa"/>
            <w:vAlign w:val="center"/>
          </w:tcPr>
          <w:p w14:paraId="14ADC830" w14:textId="0A1EEBF7"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 (60.0%)</w:t>
            </w:r>
          </w:p>
        </w:tc>
        <w:tc>
          <w:tcPr>
            <w:tcW w:w="1219" w:type="dxa"/>
            <w:vAlign w:val="center"/>
          </w:tcPr>
          <w:p w14:paraId="69E5A603" w14:textId="5F4F0B6A"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1054 (57.2%)</w:t>
            </w:r>
          </w:p>
        </w:tc>
        <w:tc>
          <w:tcPr>
            <w:tcW w:w="1219" w:type="dxa"/>
            <w:vAlign w:val="center"/>
          </w:tcPr>
          <w:p w14:paraId="2A1EB35B" w14:textId="7675D38C"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1375 (60.4%)</w:t>
            </w:r>
          </w:p>
        </w:tc>
        <w:tc>
          <w:tcPr>
            <w:tcW w:w="1219" w:type="dxa"/>
            <w:vAlign w:val="center"/>
          </w:tcPr>
          <w:p w14:paraId="76D383F8" w14:textId="21418D3C"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798 (63.9%)</w:t>
            </w:r>
          </w:p>
        </w:tc>
        <w:tc>
          <w:tcPr>
            <w:tcW w:w="1220" w:type="dxa"/>
            <w:vAlign w:val="center"/>
          </w:tcPr>
          <w:p w14:paraId="2B7AC019" w14:textId="6AD3F582" w:rsidR="00971002" w:rsidRPr="00AC3224"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488 (62.2%)</w:t>
            </w:r>
          </w:p>
        </w:tc>
      </w:tr>
      <w:tr w:rsidR="00971002" w:rsidRPr="00AC3224" w14:paraId="18BF63F1"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EB62D5B" w14:textId="31B339C8" w:rsidR="00971002" w:rsidRPr="00376077" w:rsidRDefault="00971002" w:rsidP="00971002">
            <w:pPr>
              <w:rPr>
                <w:b w:val="0"/>
                <w:bCs w:val="0"/>
                <w:sz w:val="16"/>
                <w:szCs w:val="16"/>
              </w:rPr>
            </w:pPr>
            <w:r w:rsidRPr="00376077">
              <w:rPr>
                <w:b w:val="0"/>
                <w:bCs w:val="0"/>
                <w:sz w:val="16"/>
                <w:szCs w:val="16"/>
              </w:rPr>
              <w:t xml:space="preserve">   Missing</w:t>
            </w:r>
          </w:p>
        </w:tc>
        <w:tc>
          <w:tcPr>
            <w:tcW w:w="1219" w:type="dxa"/>
            <w:vAlign w:val="center"/>
          </w:tcPr>
          <w:p w14:paraId="2DF6E556" w14:textId="12B4263B"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 (0.7%)</w:t>
            </w:r>
          </w:p>
        </w:tc>
        <w:tc>
          <w:tcPr>
            <w:tcW w:w="1219" w:type="dxa"/>
            <w:vAlign w:val="center"/>
          </w:tcPr>
          <w:p w14:paraId="73C8CFA8" w14:textId="3057794A"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(0.3%)</w:t>
            </w:r>
          </w:p>
        </w:tc>
        <w:tc>
          <w:tcPr>
            <w:tcW w:w="1219" w:type="dxa"/>
            <w:vAlign w:val="center"/>
          </w:tcPr>
          <w:p w14:paraId="79D361CE" w14:textId="4DD47A87"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 (0.3%)</w:t>
            </w:r>
          </w:p>
        </w:tc>
        <w:tc>
          <w:tcPr>
            <w:tcW w:w="1219" w:type="dxa"/>
            <w:vAlign w:val="center"/>
          </w:tcPr>
          <w:p w14:paraId="3D5C0CC1" w14:textId="61A30028"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 (0.4%)</w:t>
            </w:r>
          </w:p>
        </w:tc>
        <w:tc>
          <w:tcPr>
            <w:tcW w:w="1219" w:type="dxa"/>
            <w:vAlign w:val="center"/>
          </w:tcPr>
          <w:p w14:paraId="0F6217C4" w14:textId="3F3D6C52"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 (0.3%)</w:t>
            </w:r>
          </w:p>
        </w:tc>
        <w:tc>
          <w:tcPr>
            <w:tcW w:w="1219" w:type="dxa"/>
            <w:vAlign w:val="center"/>
          </w:tcPr>
          <w:p w14:paraId="413670E7" w14:textId="607E7DB3"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 (0.0%)</w:t>
            </w:r>
          </w:p>
        </w:tc>
        <w:tc>
          <w:tcPr>
            <w:tcW w:w="1219" w:type="dxa"/>
            <w:vAlign w:val="center"/>
          </w:tcPr>
          <w:p w14:paraId="60961852" w14:textId="6FA9376F"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 (0.5%)</w:t>
            </w:r>
          </w:p>
        </w:tc>
        <w:tc>
          <w:tcPr>
            <w:tcW w:w="1219" w:type="dxa"/>
            <w:vAlign w:val="center"/>
          </w:tcPr>
          <w:p w14:paraId="792FE9C9" w14:textId="49C07D62"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 (0.7%)</w:t>
            </w:r>
          </w:p>
        </w:tc>
        <w:tc>
          <w:tcPr>
            <w:tcW w:w="1219" w:type="dxa"/>
            <w:vAlign w:val="center"/>
          </w:tcPr>
          <w:p w14:paraId="3E28C8B8" w14:textId="7896ED58"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 (0.6%)</w:t>
            </w:r>
          </w:p>
        </w:tc>
        <w:tc>
          <w:tcPr>
            <w:tcW w:w="1220" w:type="dxa"/>
            <w:vAlign w:val="center"/>
          </w:tcPr>
          <w:p w14:paraId="3DA908B2" w14:textId="511C3384" w:rsidR="00971002" w:rsidRDefault="00971002"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(0.6%)</w:t>
            </w:r>
          </w:p>
        </w:tc>
      </w:tr>
      <w:tr w:rsidR="00817D78" w:rsidRPr="00AC3224" w14:paraId="14EA37C4"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93BAF2A" w14:textId="77777777" w:rsidR="00817D78" w:rsidRPr="00AC3224" w:rsidRDefault="00817D78" w:rsidP="00817D78">
            <w:pPr>
              <w:rPr>
                <w:b w:val="0"/>
                <w:bCs w:val="0"/>
                <w:sz w:val="16"/>
                <w:szCs w:val="16"/>
              </w:rPr>
            </w:pPr>
            <w:r w:rsidRPr="00AC3224">
              <w:rPr>
                <w:b w:val="0"/>
                <w:bCs w:val="0"/>
                <w:sz w:val="16"/>
                <w:szCs w:val="16"/>
              </w:rPr>
              <w:t>Heart Failure</w:t>
            </w:r>
          </w:p>
        </w:tc>
        <w:tc>
          <w:tcPr>
            <w:tcW w:w="1219" w:type="dxa"/>
            <w:vAlign w:val="center"/>
          </w:tcPr>
          <w:p w14:paraId="31BBC8BB" w14:textId="3F945602"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111 (26.4%)</w:t>
            </w:r>
          </w:p>
        </w:tc>
        <w:tc>
          <w:tcPr>
            <w:tcW w:w="1219" w:type="dxa"/>
            <w:vAlign w:val="center"/>
          </w:tcPr>
          <w:p w14:paraId="0C108C0C" w14:textId="7D154E3D"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1741 (26.4%)</w:t>
            </w:r>
          </w:p>
        </w:tc>
        <w:tc>
          <w:tcPr>
            <w:tcW w:w="1219" w:type="dxa"/>
            <w:vAlign w:val="center"/>
          </w:tcPr>
          <w:p w14:paraId="71D9613A" w14:textId="5D8356E5"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2107 (25.0%)</w:t>
            </w:r>
          </w:p>
        </w:tc>
        <w:tc>
          <w:tcPr>
            <w:tcW w:w="1219" w:type="dxa"/>
            <w:vAlign w:val="center"/>
          </w:tcPr>
          <w:p w14:paraId="3B73E91A" w14:textId="07F88C0A"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1210 (26.0%)</w:t>
            </w:r>
          </w:p>
        </w:tc>
        <w:tc>
          <w:tcPr>
            <w:tcW w:w="1219" w:type="dxa"/>
            <w:vAlign w:val="center"/>
          </w:tcPr>
          <w:p w14:paraId="68C26E2C" w14:textId="407894E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801 (29.4%)</w:t>
            </w:r>
          </w:p>
        </w:tc>
        <w:tc>
          <w:tcPr>
            <w:tcW w:w="1219" w:type="dxa"/>
            <w:vAlign w:val="center"/>
          </w:tcPr>
          <w:p w14:paraId="06098520" w14:textId="4EA89759"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 (22.4%)</w:t>
            </w:r>
          </w:p>
        </w:tc>
        <w:tc>
          <w:tcPr>
            <w:tcW w:w="1219" w:type="dxa"/>
            <w:vAlign w:val="center"/>
          </w:tcPr>
          <w:p w14:paraId="3644C8C2" w14:textId="34C30002"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341 (18.5%)</w:t>
            </w:r>
          </w:p>
        </w:tc>
        <w:tc>
          <w:tcPr>
            <w:tcW w:w="1219" w:type="dxa"/>
            <w:vAlign w:val="center"/>
          </w:tcPr>
          <w:p w14:paraId="07D693CB" w14:textId="37E41BED"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432 (19.0%)</w:t>
            </w:r>
          </w:p>
        </w:tc>
        <w:tc>
          <w:tcPr>
            <w:tcW w:w="1219" w:type="dxa"/>
            <w:vAlign w:val="center"/>
          </w:tcPr>
          <w:p w14:paraId="4DF09A01" w14:textId="45102CB6"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245 (19.6%)</w:t>
            </w:r>
          </w:p>
        </w:tc>
        <w:tc>
          <w:tcPr>
            <w:tcW w:w="1220" w:type="dxa"/>
            <w:vAlign w:val="center"/>
          </w:tcPr>
          <w:p w14:paraId="2250E83D" w14:textId="18902540"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192 (24.5%)</w:t>
            </w:r>
          </w:p>
        </w:tc>
      </w:tr>
      <w:tr w:rsidR="00817D78" w:rsidRPr="00AC3224" w14:paraId="45D8ADB6"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86A183E" w14:textId="77777777" w:rsidR="00817D78" w:rsidRPr="00AC3224" w:rsidRDefault="00817D78" w:rsidP="00817D78">
            <w:pPr>
              <w:rPr>
                <w:b w:val="0"/>
                <w:bCs w:val="0"/>
                <w:sz w:val="16"/>
                <w:szCs w:val="16"/>
              </w:rPr>
            </w:pPr>
            <w:r w:rsidRPr="00AC3224">
              <w:rPr>
                <w:b w:val="0"/>
                <w:bCs w:val="0"/>
                <w:sz w:val="16"/>
                <w:szCs w:val="16"/>
              </w:rPr>
              <w:t>Hypertension</w:t>
            </w:r>
          </w:p>
        </w:tc>
        <w:tc>
          <w:tcPr>
            <w:tcW w:w="1219" w:type="dxa"/>
            <w:vAlign w:val="center"/>
          </w:tcPr>
          <w:p w14:paraId="1930EBA7" w14:textId="192D1A31"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288 (68.6%)</w:t>
            </w:r>
          </w:p>
        </w:tc>
        <w:tc>
          <w:tcPr>
            <w:tcW w:w="1219" w:type="dxa"/>
            <w:vAlign w:val="center"/>
          </w:tcPr>
          <w:p w14:paraId="04CD1327" w14:textId="63184D6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4914 (74.6%)</w:t>
            </w:r>
          </w:p>
        </w:tc>
        <w:tc>
          <w:tcPr>
            <w:tcW w:w="1219" w:type="dxa"/>
            <w:vAlign w:val="center"/>
          </w:tcPr>
          <w:p w14:paraId="4A647C76" w14:textId="4C8D407E"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6822 (80.9%)</w:t>
            </w:r>
          </w:p>
        </w:tc>
        <w:tc>
          <w:tcPr>
            <w:tcW w:w="1219" w:type="dxa"/>
            <w:vAlign w:val="center"/>
          </w:tcPr>
          <w:p w14:paraId="0C0784AD" w14:textId="504F33CA"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4016 (86.2%)</w:t>
            </w:r>
          </w:p>
        </w:tc>
        <w:tc>
          <w:tcPr>
            <w:tcW w:w="1219" w:type="dxa"/>
            <w:vAlign w:val="center"/>
          </w:tcPr>
          <w:p w14:paraId="1779911B" w14:textId="76BF0CE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2466 (90.5%)</w:t>
            </w:r>
          </w:p>
        </w:tc>
        <w:tc>
          <w:tcPr>
            <w:tcW w:w="1219" w:type="dxa"/>
            <w:vAlign w:val="center"/>
          </w:tcPr>
          <w:p w14:paraId="2DC06B63" w14:textId="6CF1C7A3"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121 (73.3%)</w:t>
            </w:r>
          </w:p>
        </w:tc>
        <w:tc>
          <w:tcPr>
            <w:tcW w:w="1219" w:type="dxa"/>
            <w:vAlign w:val="center"/>
          </w:tcPr>
          <w:p w14:paraId="49E47FBE" w14:textId="1284ABAF"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1450 (78.7%)</w:t>
            </w:r>
          </w:p>
        </w:tc>
        <w:tc>
          <w:tcPr>
            <w:tcW w:w="1219" w:type="dxa"/>
            <w:vAlign w:val="center"/>
          </w:tcPr>
          <w:p w14:paraId="5E058080" w14:textId="06BB089B"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1891 (83.0%)</w:t>
            </w:r>
          </w:p>
        </w:tc>
        <w:tc>
          <w:tcPr>
            <w:tcW w:w="1219" w:type="dxa"/>
            <w:vAlign w:val="center"/>
          </w:tcPr>
          <w:p w14:paraId="141F9E99" w14:textId="5045E658"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1105 (88.5%)</w:t>
            </w:r>
          </w:p>
        </w:tc>
        <w:tc>
          <w:tcPr>
            <w:tcW w:w="1220" w:type="dxa"/>
            <w:vAlign w:val="center"/>
          </w:tcPr>
          <w:p w14:paraId="1C13FCDF" w14:textId="24A2951D"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722 (92.1%)</w:t>
            </w:r>
          </w:p>
        </w:tc>
      </w:tr>
      <w:tr w:rsidR="00817D78" w:rsidRPr="00AC3224" w14:paraId="6CD4BE67"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48CE986" w14:textId="77777777" w:rsidR="00817D78" w:rsidRPr="00AC3224" w:rsidRDefault="00817D78" w:rsidP="00817D78">
            <w:pPr>
              <w:rPr>
                <w:b w:val="0"/>
                <w:bCs w:val="0"/>
                <w:sz w:val="16"/>
                <w:szCs w:val="16"/>
              </w:rPr>
            </w:pPr>
            <w:r w:rsidRPr="00AC3224">
              <w:rPr>
                <w:b w:val="0"/>
                <w:bCs w:val="0"/>
                <w:sz w:val="16"/>
                <w:szCs w:val="16"/>
              </w:rPr>
              <w:t>DM</w:t>
            </w:r>
          </w:p>
        </w:tc>
        <w:tc>
          <w:tcPr>
            <w:tcW w:w="1219" w:type="dxa"/>
            <w:vAlign w:val="center"/>
          </w:tcPr>
          <w:p w14:paraId="4CE77B51" w14:textId="34897105"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 (13.3%)</w:t>
            </w:r>
          </w:p>
        </w:tc>
        <w:tc>
          <w:tcPr>
            <w:tcW w:w="1219" w:type="dxa"/>
            <w:vAlign w:val="center"/>
          </w:tcPr>
          <w:p w14:paraId="6772B0C2" w14:textId="7A79B45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1106 (16.8%)</w:t>
            </w:r>
          </w:p>
        </w:tc>
        <w:tc>
          <w:tcPr>
            <w:tcW w:w="1219" w:type="dxa"/>
            <w:vAlign w:val="center"/>
          </w:tcPr>
          <w:p w14:paraId="35F3F69E" w14:textId="110A4112"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2062 (24.5%)</w:t>
            </w:r>
          </w:p>
        </w:tc>
        <w:tc>
          <w:tcPr>
            <w:tcW w:w="1219" w:type="dxa"/>
            <w:vAlign w:val="center"/>
          </w:tcPr>
          <w:p w14:paraId="6B48D3B4" w14:textId="2D3206D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1538 (33.0%)</w:t>
            </w:r>
          </w:p>
        </w:tc>
        <w:tc>
          <w:tcPr>
            <w:tcW w:w="1219" w:type="dxa"/>
            <w:vAlign w:val="center"/>
          </w:tcPr>
          <w:p w14:paraId="63EE8518" w14:textId="0BE5857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1255 (46.1%)</w:t>
            </w:r>
          </w:p>
        </w:tc>
        <w:tc>
          <w:tcPr>
            <w:tcW w:w="1219" w:type="dxa"/>
            <w:vAlign w:val="center"/>
          </w:tcPr>
          <w:p w14:paraId="5074C85A" w14:textId="0C3F3688"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 (12.7%)</w:t>
            </w:r>
          </w:p>
        </w:tc>
        <w:tc>
          <w:tcPr>
            <w:tcW w:w="1219" w:type="dxa"/>
            <w:vAlign w:val="center"/>
          </w:tcPr>
          <w:p w14:paraId="2B370E59" w14:textId="701BAD56"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367 (19.9%)</w:t>
            </w:r>
          </w:p>
        </w:tc>
        <w:tc>
          <w:tcPr>
            <w:tcW w:w="1219" w:type="dxa"/>
            <w:vAlign w:val="center"/>
          </w:tcPr>
          <w:p w14:paraId="7A2E2426" w14:textId="70D5A35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610 (26.8%)</w:t>
            </w:r>
          </w:p>
        </w:tc>
        <w:tc>
          <w:tcPr>
            <w:tcW w:w="1219" w:type="dxa"/>
            <w:vAlign w:val="center"/>
          </w:tcPr>
          <w:p w14:paraId="572DD25E" w14:textId="4EE83E69"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469 (37.6%)</w:t>
            </w:r>
          </w:p>
        </w:tc>
        <w:tc>
          <w:tcPr>
            <w:tcW w:w="1220" w:type="dxa"/>
            <w:vAlign w:val="center"/>
          </w:tcPr>
          <w:p w14:paraId="13EC5710" w14:textId="3EAF1B16"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416 (53.1%)</w:t>
            </w:r>
          </w:p>
        </w:tc>
      </w:tr>
      <w:tr w:rsidR="00817D78" w:rsidRPr="00AC3224" w14:paraId="2477C3F3"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8995B19" w14:textId="77777777" w:rsidR="00817D78" w:rsidRPr="00AC3224" w:rsidRDefault="00817D78" w:rsidP="00817D78">
            <w:pPr>
              <w:rPr>
                <w:b w:val="0"/>
                <w:bCs w:val="0"/>
                <w:sz w:val="16"/>
                <w:szCs w:val="16"/>
              </w:rPr>
            </w:pPr>
            <w:r w:rsidRPr="00AC3224">
              <w:rPr>
                <w:b w:val="0"/>
                <w:bCs w:val="0"/>
                <w:sz w:val="16"/>
                <w:szCs w:val="16"/>
              </w:rPr>
              <w:t>MI</w:t>
            </w:r>
          </w:p>
        </w:tc>
        <w:tc>
          <w:tcPr>
            <w:tcW w:w="1219" w:type="dxa"/>
            <w:vAlign w:val="center"/>
          </w:tcPr>
          <w:p w14:paraId="6E48944A" w14:textId="045CB4D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 (14.8%)</w:t>
            </w:r>
          </w:p>
        </w:tc>
        <w:tc>
          <w:tcPr>
            <w:tcW w:w="1219" w:type="dxa"/>
            <w:vAlign w:val="center"/>
          </w:tcPr>
          <w:p w14:paraId="716DBC49" w14:textId="51373F7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961 (14.6%)</w:t>
            </w:r>
          </w:p>
        </w:tc>
        <w:tc>
          <w:tcPr>
            <w:tcW w:w="1219" w:type="dxa"/>
            <w:vAlign w:val="center"/>
          </w:tcPr>
          <w:p w14:paraId="19DD41D2" w14:textId="00775900"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1318 (15.6%)</w:t>
            </w:r>
          </w:p>
        </w:tc>
        <w:tc>
          <w:tcPr>
            <w:tcW w:w="1219" w:type="dxa"/>
            <w:vAlign w:val="center"/>
          </w:tcPr>
          <w:p w14:paraId="5832CE29" w14:textId="2F6AE80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723 (15.5%)</w:t>
            </w:r>
          </w:p>
        </w:tc>
        <w:tc>
          <w:tcPr>
            <w:tcW w:w="1219" w:type="dxa"/>
            <w:vAlign w:val="center"/>
          </w:tcPr>
          <w:p w14:paraId="301BCF91" w14:textId="2D87467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352 (12.9%)</w:t>
            </w:r>
          </w:p>
        </w:tc>
        <w:tc>
          <w:tcPr>
            <w:tcW w:w="1219" w:type="dxa"/>
            <w:vAlign w:val="center"/>
          </w:tcPr>
          <w:p w14:paraId="35F6AAE5" w14:textId="5EAEE5C5"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(12.1%)</w:t>
            </w:r>
          </w:p>
        </w:tc>
        <w:tc>
          <w:tcPr>
            <w:tcW w:w="1219" w:type="dxa"/>
            <w:vAlign w:val="center"/>
          </w:tcPr>
          <w:p w14:paraId="5306D607" w14:textId="76B19B0B"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263 (14.3%)</w:t>
            </w:r>
          </w:p>
        </w:tc>
        <w:tc>
          <w:tcPr>
            <w:tcW w:w="1219" w:type="dxa"/>
            <w:vAlign w:val="center"/>
          </w:tcPr>
          <w:p w14:paraId="484DA548" w14:textId="1695E51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323 (14.2%)</w:t>
            </w:r>
          </w:p>
        </w:tc>
        <w:tc>
          <w:tcPr>
            <w:tcW w:w="1219" w:type="dxa"/>
            <w:vAlign w:val="center"/>
          </w:tcPr>
          <w:p w14:paraId="65CA93B8" w14:textId="0F827302"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202 (16.2%)</w:t>
            </w:r>
          </w:p>
        </w:tc>
        <w:tc>
          <w:tcPr>
            <w:tcW w:w="1220" w:type="dxa"/>
            <w:vAlign w:val="center"/>
          </w:tcPr>
          <w:p w14:paraId="2791EE82" w14:textId="1A82CA6D"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115 (14.7%)</w:t>
            </w:r>
          </w:p>
        </w:tc>
      </w:tr>
      <w:tr w:rsidR="00817D78" w:rsidRPr="00AC3224" w14:paraId="116DB3EA"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1A50923" w14:textId="77777777" w:rsidR="00817D78" w:rsidRPr="00AC3224" w:rsidRDefault="00817D78" w:rsidP="00817D78">
            <w:pPr>
              <w:rPr>
                <w:b w:val="0"/>
                <w:bCs w:val="0"/>
                <w:sz w:val="16"/>
                <w:szCs w:val="16"/>
              </w:rPr>
            </w:pPr>
            <w:r w:rsidRPr="00AC3224">
              <w:rPr>
                <w:b w:val="0"/>
                <w:bCs w:val="0"/>
                <w:sz w:val="16"/>
                <w:szCs w:val="16"/>
              </w:rPr>
              <w:t>PAD</w:t>
            </w:r>
          </w:p>
        </w:tc>
        <w:tc>
          <w:tcPr>
            <w:tcW w:w="1219" w:type="dxa"/>
            <w:vAlign w:val="center"/>
          </w:tcPr>
          <w:p w14:paraId="535C3E9C" w14:textId="4A46CEAF"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 (10.0%)</w:t>
            </w:r>
          </w:p>
        </w:tc>
        <w:tc>
          <w:tcPr>
            <w:tcW w:w="1219" w:type="dxa"/>
            <w:vAlign w:val="center"/>
          </w:tcPr>
          <w:p w14:paraId="14DAB7AC" w14:textId="0D082D9E"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624 (9.5%)</w:t>
            </w:r>
          </w:p>
        </w:tc>
        <w:tc>
          <w:tcPr>
            <w:tcW w:w="1219" w:type="dxa"/>
            <w:vAlign w:val="center"/>
          </w:tcPr>
          <w:p w14:paraId="25C50286" w14:textId="35101AA2"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772 (9.2%)</w:t>
            </w:r>
          </w:p>
        </w:tc>
        <w:tc>
          <w:tcPr>
            <w:tcW w:w="1219" w:type="dxa"/>
            <w:vAlign w:val="center"/>
          </w:tcPr>
          <w:p w14:paraId="11FE9BA2" w14:textId="6E0398EB"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409 (8.8%)</w:t>
            </w:r>
          </w:p>
        </w:tc>
        <w:tc>
          <w:tcPr>
            <w:tcW w:w="1219" w:type="dxa"/>
            <w:vAlign w:val="center"/>
          </w:tcPr>
          <w:p w14:paraId="6FA55E3B" w14:textId="10CD4F5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199 (7.3%)</w:t>
            </w:r>
          </w:p>
        </w:tc>
        <w:tc>
          <w:tcPr>
            <w:tcW w:w="1219" w:type="dxa"/>
            <w:vAlign w:val="center"/>
          </w:tcPr>
          <w:p w14:paraId="361CE91B" w14:textId="269C8201"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(12.1%)</w:t>
            </w:r>
          </w:p>
        </w:tc>
        <w:tc>
          <w:tcPr>
            <w:tcW w:w="1219" w:type="dxa"/>
            <w:vAlign w:val="center"/>
          </w:tcPr>
          <w:p w14:paraId="0E278B66" w14:textId="5D342200"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153 (8.3%)</w:t>
            </w:r>
          </w:p>
        </w:tc>
        <w:tc>
          <w:tcPr>
            <w:tcW w:w="1219" w:type="dxa"/>
            <w:vAlign w:val="center"/>
          </w:tcPr>
          <w:p w14:paraId="1E1B92B0" w14:textId="34093856"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173 (7.6%)</w:t>
            </w:r>
          </w:p>
        </w:tc>
        <w:tc>
          <w:tcPr>
            <w:tcW w:w="1219" w:type="dxa"/>
            <w:vAlign w:val="center"/>
          </w:tcPr>
          <w:p w14:paraId="22D71A1E" w14:textId="60C3090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101 (8.1%)</w:t>
            </w:r>
          </w:p>
        </w:tc>
        <w:tc>
          <w:tcPr>
            <w:tcW w:w="1220" w:type="dxa"/>
            <w:vAlign w:val="center"/>
          </w:tcPr>
          <w:p w14:paraId="3111C2DF" w14:textId="353DCD20"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 (7.8%)</w:t>
            </w:r>
          </w:p>
        </w:tc>
      </w:tr>
      <w:tr w:rsidR="00817D78" w:rsidRPr="00AC3224" w14:paraId="689540F5"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A6769A6" w14:textId="035F7AE8" w:rsidR="00817D78" w:rsidRPr="00376077" w:rsidRDefault="00817D78" w:rsidP="00817D78">
            <w:pPr>
              <w:rPr>
                <w:b w:val="0"/>
                <w:bCs w:val="0"/>
                <w:sz w:val="16"/>
                <w:szCs w:val="16"/>
              </w:rPr>
            </w:pPr>
            <w:r w:rsidRPr="00376077">
              <w:rPr>
                <w:b w:val="0"/>
                <w:bCs w:val="0"/>
                <w:sz w:val="16"/>
                <w:szCs w:val="16"/>
              </w:rPr>
              <w:t>Stroke</w:t>
            </w:r>
          </w:p>
        </w:tc>
        <w:tc>
          <w:tcPr>
            <w:tcW w:w="1219" w:type="dxa"/>
            <w:vAlign w:val="center"/>
          </w:tcPr>
          <w:p w14:paraId="2C4CCE83" w14:textId="6BFA7435"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87 (20.7%)</w:t>
            </w:r>
          </w:p>
        </w:tc>
        <w:tc>
          <w:tcPr>
            <w:tcW w:w="1219" w:type="dxa"/>
            <w:vAlign w:val="center"/>
          </w:tcPr>
          <w:p w14:paraId="199B3CD4" w14:textId="468CF4E9"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1275 (19.4%)</w:t>
            </w:r>
          </w:p>
        </w:tc>
        <w:tc>
          <w:tcPr>
            <w:tcW w:w="1219" w:type="dxa"/>
            <w:vAlign w:val="center"/>
          </w:tcPr>
          <w:p w14:paraId="73793E32" w14:textId="157ACD8A"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1553 (18.4%)</w:t>
            </w:r>
          </w:p>
        </w:tc>
        <w:tc>
          <w:tcPr>
            <w:tcW w:w="1219" w:type="dxa"/>
            <w:vAlign w:val="center"/>
          </w:tcPr>
          <w:p w14:paraId="0D53F250" w14:textId="683FB85F"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754 (16.2%)</w:t>
            </w:r>
          </w:p>
        </w:tc>
        <w:tc>
          <w:tcPr>
            <w:tcW w:w="1219" w:type="dxa"/>
            <w:vAlign w:val="center"/>
          </w:tcPr>
          <w:p w14:paraId="68839B23" w14:textId="28C0E597"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330 (12.1%)</w:t>
            </w:r>
          </w:p>
        </w:tc>
        <w:tc>
          <w:tcPr>
            <w:tcW w:w="1219" w:type="dxa"/>
            <w:vAlign w:val="center"/>
          </w:tcPr>
          <w:p w14:paraId="1BE370C6" w14:textId="1EF302F8"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 (14.5%)</w:t>
            </w:r>
          </w:p>
        </w:tc>
        <w:tc>
          <w:tcPr>
            <w:tcW w:w="1219" w:type="dxa"/>
            <w:vAlign w:val="center"/>
          </w:tcPr>
          <w:p w14:paraId="7F6A1459" w14:textId="6BC59C5D"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391 (21.2%)</w:t>
            </w:r>
          </w:p>
        </w:tc>
        <w:tc>
          <w:tcPr>
            <w:tcW w:w="1219" w:type="dxa"/>
            <w:vAlign w:val="center"/>
          </w:tcPr>
          <w:p w14:paraId="239B91EB" w14:textId="170C8570"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468 (20.6%)</w:t>
            </w:r>
          </w:p>
        </w:tc>
        <w:tc>
          <w:tcPr>
            <w:tcW w:w="1219" w:type="dxa"/>
            <w:vAlign w:val="center"/>
          </w:tcPr>
          <w:p w14:paraId="2239BA51" w14:textId="5667D1A8"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243 (19.5%)</w:t>
            </w:r>
          </w:p>
        </w:tc>
        <w:tc>
          <w:tcPr>
            <w:tcW w:w="1220" w:type="dxa"/>
            <w:vAlign w:val="center"/>
          </w:tcPr>
          <w:p w14:paraId="1BAD7604" w14:textId="67E30E2B"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119 (15.2%)</w:t>
            </w:r>
          </w:p>
        </w:tc>
      </w:tr>
      <w:tr w:rsidR="00817D78" w:rsidRPr="00AC3224" w14:paraId="63C10D9E"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0AFA0D0" w14:textId="34FB785A" w:rsidR="00817D78" w:rsidRPr="00735D4D" w:rsidRDefault="00817D78" w:rsidP="00817D78">
            <w:pPr>
              <w:rPr>
                <w:b w:val="0"/>
                <w:bCs w:val="0"/>
                <w:sz w:val="16"/>
                <w:szCs w:val="16"/>
              </w:rPr>
            </w:pPr>
            <w:r w:rsidRPr="00735D4D">
              <w:rPr>
                <w:b w:val="0"/>
                <w:bCs w:val="0"/>
                <w:sz w:val="16"/>
                <w:szCs w:val="16"/>
              </w:rPr>
              <w:t>TIA</w:t>
            </w:r>
          </w:p>
        </w:tc>
        <w:tc>
          <w:tcPr>
            <w:tcW w:w="1219" w:type="dxa"/>
            <w:vAlign w:val="center"/>
          </w:tcPr>
          <w:p w14:paraId="1CB94001" w14:textId="7B58C39D"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 (11.0%)</w:t>
            </w:r>
          </w:p>
        </w:tc>
        <w:tc>
          <w:tcPr>
            <w:tcW w:w="1219" w:type="dxa"/>
            <w:vAlign w:val="center"/>
          </w:tcPr>
          <w:p w14:paraId="09D92455" w14:textId="3FD0EA22"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761 (11.6%)</w:t>
            </w:r>
          </w:p>
        </w:tc>
        <w:tc>
          <w:tcPr>
            <w:tcW w:w="1219" w:type="dxa"/>
            <w:vAlign w:val="center"/>
          </w:tcPr>
          <w:p w14:paraId="6A538CAB" w14:textId="083AAE62"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869 (10.3%)</w:t>
            </w:r>
          </w:p>
        </w:tc>
        <w:tc>
          <w:tcPr>
            <w:tcW w:w="1219" w:type="dxa"/>
            <w:vAlign w:val="center"/>
          </w:tcPr>
          <w:p w14:paraId="22487A61" w14:textId="1DBF1724"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446 (9.6%)</w:t>
            </w:r>
          </w:p>
        </w:tc>
        <w:tc>
          <w:tcPr>
            <w:tcW w:w="1219" w:type="dxa"/>
            <w:vAlign w:val="center"/>
          </w:tcPr>
          <w:p w14:paraId="518B9130" w14:textId="39DE2E06"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 (6.8%)</w:t>
            </w:r>
          </w:p>
        </w:tc>
        <w:tc>
          <w:tcPr>
            <w:tcW w:w="1219" w:type="dxa"/>
            <w:vAlign w:val="center"/>
          </w:tcPr>
          <w:p w14:paraId="724DAFE2" w14:textId="0CA3764B"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 (6.7%)</w:t>
            </w:r>
          </w:p>
        </w:tc>
        <w:tc>
          <w:tcPr>
            <w:tcW w:w="1219" w:type="dxa"/>
            <w:vAlign w:val="center"/>
          </w:tcPr>
          <w:p w14:paraId="29615BF3" w14:textId="75FDD995"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178 (9.7%)</w:t>
            </w:r>
          </w:p>
        </w:tc>
        <w:tc>
          <w:tcPr>
            <w:tcW w:w="1219" w:type="dxa"/>
            <w:vAlign w:val="center"/>
          </w:tcPr>
          <w:p w14:paraId="17115405" w14:textId="26912E21"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230 (10.1%)</w:t>
            </w:r>
          </w:p>
        </w:tc>
        <w:tc>
          <w:tcPr>
            <w:tcW w:w="1219" w:type="dxa"/>
            <w:vAlign w:val="center"/>
          </w:tcPr>
          <w:p w14:paraId="0ED0F606" w14:textId="2AA36B5A"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 (11.0%)</w:t>
            </w:r>
          </w:p>
        </w:tc>
        <w:tc>
          <w:tcPr>
            <w:tcW w:w="1220" w:type="dxa"/>
            <w:vAlign w:val="center"/>
          </w:tcPr>
          <w:p w14:paraId="017AEC1F" w14:textId="5A5A1A7C" w:rsidR="00817D78"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 (7.4%)</w:t>
            </w:r>
          </w:p>
        </w:tc>
      </w:tr>
      <w:tr w:rsidR="00817D78" w:rsidRPr="00AC3224" w14:paraId="182C74E4"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89BD5C0" w14:textId="77777777" w:rsidR="00817D78" w:rsidRPr="00AC3224" w:rsidRDefault="00817D78" w:rsidP="00817D78">
            <w:pPr>
              <w:rPr>
                <w:b w:val="0"/>
                <w:bCs w:val="0"/>
                <w:sz w:val="16"/>
                <w:szCs w:val="16"/>
              </w:rPr>
            </w:pPr>
            <w:r w:rsidRPr="00AC3224">
              <w:rPr>
                <w:b w:val="0"/>
                <w:bCs w:val="0"/>
                <w:sz w:val="16"/>
                <w:szCs w:val="16"/>
              </w:rPr>
              <w:t>COPD</w:t>
            </w:r>
          </w:p>
        </w:tc>
        <w:tc>
          <w:tcPr>
            <w:tcW w:w="1219" w:type="dxa"/>
            <w:vAlign w:val="center"/>
          </w:tcPr>
          <w:p w14:paraId="4D63F400" w14:textId="420B99F7"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113 (26.9%)</w:t>
            </w:r>
          </w:p>
        </w:tc>
        <w:tc>
          <w:tcPr>
            <w:tcW w:w="1219" w:type="dxa"/>
            <w:vAlign w:val="center"/>
          </w:tcPr>
          <w:p w14:paraId="0E948842" w14:textId="73551145"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1306 (19.8%)</w:t>
            </w:r>
          </w:p>
        </w:tc>
        <w:tc>
          <w:tcPr>
            <w:tcW w:w="1219" w:type="dxa"/>
            <w:vAlign w:val="center"/>
          </w:tcPr>
          <w:p w14:paraId="733C00CC" w14:textId="7437B85C"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1552 (18.4%)</w:t>
            </w:r>
          </w:p>
        </w:tc>
        <w:tc>
          <w:tcPr>
            <w:tcW w:w="1219" w:type="dxa"/>
            <w:vAlign w:val="center"/>
          </w:tcPr>
          <w:p w14:paraId="5FF7947C" w14:textId="15F483FB"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963 (20.7%)</w:t>
            </w:r>
          </w:p>
        </w:tc>
        <w:tc>
          <w:tcPr>
            <w:tcW w:w="1219" w:type="dxa"/>
            <w:vAlign w:val="center"/>
          </w:tcPr>
          <w:p w14:paraId="380834FC" w14:textId="71DCBD20"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641 (23.5%)</w:t>
            </w:r>
          </w:p>
        </w:tc>
        <w:tc>
          <w:tcPr>
            <w:tcW w:w="1219" w:type="dxa"/>
            <w:vAlign w:val="center"/>
          </w:tcPr>
          <w:p w14:paraId="2DE57C84" w14:textId="4DB6E921"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 (35.8%)</w:t>
            </w:r>
          </w:p>
        </w:tc>
        <w:tc>
          <w:tcPr>
            <w:tcW w:w="1219" w:type="dxa"/>
            <w:vAlign w:val="center"/>
          </w:tcPr>
          <w:p w14:paraId="57E6AD0B" w14:textId="7D1A67E8"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410 (22.3%)</w:t>
            </w:r>
          </w:p>
        </w:tc>
        <w:tc>
          <w:tcPr>
            <w:tcW w:w="1219" w:type="dxa"/>
            <w:vAlign w:val="center"/>
          </w:tcPr>
          <w:p w14:paraId="478957B6" w14:textId="79113613"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422 (18.5%)</w:t>
            </w:r>
          </w:p>
        </w:tc>
        <w:tc>
          <w:tcPr>
            <w:tcW w:w="1219" w:type="dxa"/>
            <w:vAlign w:val="center"/>
          </w:tcPr>
          <w:p w14:paraId="7AF6BD5A" w14:textId="24546E6A"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266 (21.3%)</w:t>
            </w:r>
          </w:p>
        </w:tc>
        <w:tc>
          <w:tcPr>
            <w:tcW w:w="1220" w:type="dxa"/>
            <w:vAlign w:val="center"/>
          </w:tcPr>
          <w:p w14:paraId="66CB1689" w14:textId="561CA78E"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180 (23.0%)</w:t>
            </w:r>
          </w:p>
        </w:tc>
      </w:tr>
      <w:tr w:rsidR="00817D78" w:rsidRPr="00AC3224" w14:paraId="3D5F0B01" w14:textId="77777777" w:rsidTr="00B80DED">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C8D109D" w14:textId="77777777" w:rsidR="00817D78" w:rsidRPr="00AC3224" w:rsidRDefault="00817D78" w:rsidP="00817D78">
            <w:pPr>
              <w:rPr>
                <w:b w:val="0"/>
                <w:bCs w:val="0"/>
                <w:sz w:val="16"/>
                <w:szCs w:val="16"/>
              </w:rPr>
            </w:pPr>
            <w:r w:rsidRPr="00AC3224">
              <w:rPr>
                <w:b w:val="0"/>
                <w:bCs w:val="0"/>
                <w:sz w:val="16"/>
                <w:szCs w:val="16"/>
              </w:rPr>
              <w:t>CKD</w:t>
            </w:r>
          </w:p>
        </w:tc>
        <w:tc>
          <w:tcPr>
            <w:tcW w:w="1219" w:type="dxa"/>
            <w:vAlign w:val="center"/>
          </w:tcPr>
          <w:p w14:paraId="4AC3434E" w14:textId="74B0256B"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147 (35.0%)</w:t>
            </w:r>
          </w:p>
        </w:tc>
        <w:tc>
          <w:tcPr>
            <w:tcW w:w="1219" w:type="dxa"/>
            <w:vAlign w:val="center"/>
          </w:tcPr>
          <w:p w14:paraId="3FF9F34F" w14:textId="08032311"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2187 (33.2%)</w:t>
            </w:r>
          </w:p>
        </w:tc>
        <w:tc>
          <w:tcPr>
            <w:tcW w:w="1219" w:type="dxa"/>
            <w:vAlign w:val="center"/>
          </w:tcPr>
          <w:p w14:paraId="72F7EDB8" w14:textId="6920EFD1"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2962 (35.1%)</w:t>
            </w:r>
          </w:p>
        </w:tc>
        <w:tc>
          <w:tcPr>
            <w:tcW w:w="1219" w:type="dxa"/>
            <w:vAlign w:val="center"/>
          </w:tcPr>
          <w:p w14:paraId="2C67ABBF" w14:textId="35C6ACCA"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1682 (36.1%)</w:t>
            </w:r>
          </w:p>
        </w:tc>
        <w:tc>
          <w:tcPr>
            <w:tcW w:w="1219" w:type="dxa"/>
            <w:vAlign w:val="center"/>
          </w:tcPr>
          <w:p w14:paraId="20349AA0" w14:textId="1813C53F"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945 (34.7%)</w:t>
            </w:r>
          </w:p>
        </w:tc>
        <w:tc>
          <w:tcPr>
            <w:tcW w:w="1219" w:type="dxa"/>
            <w:vAlign w:val="center"/>
          </w:tcPr>
          <w:p w14:paraId="1D1CB69B" w14:textId="2454E4A1"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 (31.5%)</w:t>
            </w:r>
          </w:p>
        </w:tc>
        <w:tc>
          <w:tcPr>
            <w:tcW w:w="1219" w:type="dxa"/>
            <w:vAlign w:val="center"/>
          </w:tcPr>
          <w:p w14:paraId="719620E9" w14:textId="67D3B97F"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542 (29.4%)</w:t>
            </w:r>
          </w:p>
        </w:tc>
        <w:tc>
          <w:tcPr>
            <w:tcW w:w="1219" w:type="dxa"/>
            <w:vAlign w:val="center"/>
          </w:tcPr>
          <w:p w14:paraId="27798B39" w14:textId="40802224"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728 (32.0%)</w:t>
            </w:r>
          </w:p>
        </w:tc>
        <w:tc>
          <w:tcPr>
            <w:tcW w:w="1219" w:type="dxa"/>
            <w:vAlign w:val="center"/>
          </w:tcPr>
          <w:p w14:paraId="7CDED7DB" w14:textId="0EAA933A"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438 (35.1%)</w:t>
            </w:r>
          </w:p>
        </w:tc>
        <w:tc>
          <w:tcPr>
            <w:tcW w:w="1220" w:type="dxa"/>
            <w:vAlign w:val="center"/>
          </w:tcPr>
          <w:p w14:paraId="0C0BD7B6" w14:textId="40DECADF" w:rsidR="00817D78" w:rsidRPr="00AC3224" w:rsidRDefault="00817D78" w:rsidP="00B80DE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252 (32.1%)</w:t>
            </w:r>
          </w:p>
        </w:tc>
      </w:tr>
      <w:tr w:rsidR="00817D78" w:rsidRPr="00AC3224" w14:paraId="625734F9" w14:textId="77777777" w:rsidTr="00060DD3">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235ED73" w14:textId="77777777" w:rsidR="00817D78" w:rsidRPr="00AC3224" w:rsidRDefault="00817D78" w:rsidP="00817D78">
            <w:pPr>
              <w:rPr>
                <w:b w:val="0"/>
                <w:bCs w:val="0"/>
                <w:sz w:val="16"/>
                <w:szCs w:val="16"/>
              </w:rPr>
            </w:pPr>
            <w:r w:rsidRPr="00AC3224">
              <w:rPr>
                <w:b w:val="0"/>
                <w:bCs w:val="0"/>
                <w:sz w:val="16"/>
                <w:szCs w:val="16"/>
              </w:rPr>
              <w:lastRenderedPageBreak/>
              <w:t>GI bleeding</w:t>
            </w:r>
          </w:p>
        </w:tc>
        <w:tc>
          <w:tcPr>
            <w:tcW w:w="1219" w:type="dxa"/>
            <w:vAlign w:val="center"/>
          </w:tcPr>
          <w:p w14:paraId="69E2FE36" w14:textId="392C2329"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 (13.3%)</w:t>
            </w:r>
          </w:p>
        </w:tc>
        <w:tc>
          <w:tcPr>
            <w:tcW w:w="1219" w:type="dxa"/>
            <w:vAlign w:val="center"/>
          </w:tcPr>
          <w:p w14:paraId="443F489E" w14:textId="59363F7C"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924 (14.0%)</w:t>
            </w:r>
          </w:p>
        </w:tc>
        <w:tc>
          <w:tcPr>
            <w:tcW w:w="1219" w:type="dxa"/>
            <w:vAlign w:val="center"/>
          </w:tcPr>
          <w:p w14:paraId="4AD1AE90" w14:textId="3B752734"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1243 (14.7%)</w:t>
            </w:r>
          </w:p>
        </w:tc>
        <w:tc>
          <w:tcPr>
            <w:tcW w:w="1219" w:type="dxa"/>
            <w:vAlign w:val="center"/>
          </w:tcPr>
          <w:p w14:paraId="6922A9FE" w14:textId="468AD8D5"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682 (14.6%)</w:t>
            </w:r>
          </w:p>
        </w:tc>
        <w:tc>
          <w:tcPr>
            <w:tcW w:w="1219" w:type="dxa"/>
            <w:vAlign w:val="center"/>
          </w:tcPr>
          <w:p w14:paraId="71E073C0" w14:textId="2AF2EBF3"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387 (14.2%)</w:t>
            </w:r>
          </w:p>
        </w:tc>
        <w:tc>
          <w:tcPr>
            <w:tcW w:w="1219" w:type="dxa"/>
            <w:vAlign w:val="center"/>
          </w:tcPr>
          <w:p w14:paraId="4AC57DF7" w14:textId="3E19ACB2"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 (17.6%)</w:t>
            </w:r>
          </w:p>
        </w:tc>
        <w:tc>
          <w:tcPr>
            <w:tcW w:w="1219" w:type="dxa"/>
            <w:vAlign w:val="center"/>
          </w:tcPr>
          <w:p w14:paraId="157E5841" w14:textId="7A0300C7"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302 (16.4%)</w:t>
            </w:r>
          </w:p>
        </w:tc>
        <w:tc>
          <w:tcPr>
            <w:tcW w:w="1219" w:type="dxa"/>
            <w:vAlign w:val="center"/>
          </w:tcPr>
          <w:p w14:paraId="2B0C8231" w14:textId="6041C382"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343 (15.1%)</w:t>
            </w:r>
          </w:p>
        </w:tc>
        <w:tc>
          <w:tcPr>
            <w:tcW w:w="1219" w:type="dxa"/>
            <w:vAlign w:val="center"/>
          </w:tcPr>
          <w:p w14:paraId="19EB5DB5" w14:textId="55F63DBF"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203 (16.3%)</w:t>
            </w:r>
          </w:p>
        </w:tc>
        <w:tc>
          <w:tcPr>
            <w:tcW w:w="1220" w:type="dxa"/>
            <w:vAlign w:val="center"/>
          </w:tcPr>
          <w:p w14:paraId="75769C4D" w14:textId="62ABBB53"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113 (14.4%)</w:t>
            </w:r>
          </w:p>
        </w:tc>
      </w:tr>
      <w:tr w:rsidR="00817D78" w:rsidRPr="00AC3224" w14:paraId="2BAC5BBE" w14:textId="77777777" w:rsidTr="00060DD3">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698302A" w14:textId="77777777" w:rsidR="00817D78" w:rsidRPr="00ED52CF" w:rsidRDefault="00817D78" w:rsidP="00817D78">
            <w:pPr>
              <w:rPr>
                <w:b w:val="0"/>
                <w:bCs w:val="0"/>
                <w:sz w:val="16"/>
                <w:szCs w:val="16"/>
              </w:rPr>
            </w:pPr>
            <w:r w:rsidRPr="00ED52CF">
              <w:rPr>
                <w:b w:val="0"/>
                <w:bCs w:val="0"/>
                <w:sz w:val="16"/>
                <w:szCs w:val="16"/>
              </w:rPr>
              <w:t>Cancer</w:t>
            </w:r>
          </w:p>
        </w:tc>
        <w:tc>
          <w:tcPr>
            <w:tcW w:w="1219" w:type="dxa"/>
            <w:vAlign w:val="center"/>
          </w:tcPr>
          <w:p w14:paraId="577C90D3" w14:textId="2FBBD96B"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99 (23.6%)</w:t>
            </w:r>
          </w:p>
        </w:tc>
        <w:tc>
          <w:tcPr>
            <w:tcW w:w="1219" w:type="dxa"/>
            <w:vAlign w:val="center"/>
          </w:tcPr>
          <w:p w14:paraId="60CCD920" w14:textId="4DD09F34"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1779 (27.0%)</w:t>
            </w:r>
          </w:p>
        </w:tc>
        <w:tc>
          <w:tcPr>
            <w:tcW w:w="1219" w:type="dxa"/>
            <w:vAlign w:val="center"/>
          </w:tcPr>
          <w:p w14:paraId="2DB27EBD" w14:textId="42EAEEB0"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1998 (23.7%)</w:t>
            </w:r>
          </w:p>
        </w:tc>
        <w:tc>
          <w:tcPr>
            <w:tcW w:w="1219" w:type="dxa"/>
            <w:vAlign w:val="center"/>
          </w:tcPr>
          <w:p w14:paraId="33B4D188" w14:textId="5B9A997A"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976 (20.9%)</w:t>
            </w:r>
          </w:p>
        </w:tc>
        <w:tc>
          <w:tcPr>
            <w:tcW w:w="1219" w:type="dxa"/>
            <w:vAlign w:val="center"/>
          </w:tcPr>
          <w:p w14:paraId="3AD72313" w14:textId="4D9F90B8"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469 (17.2%)</w:t>
            </w:r>
          </w:p>
        </w:tc>
        <w:tc>
          <w:tcPr>
            <w:tcW w:w="1219" w:type="dxa"/>
            <w:vAlign w:val="center"/>
          </w:tcPr>
          <w:p w14:paraId="6A69737B" w14:textId="713E516A"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 (37.0%)</w:t>
            </w:r>
          </w:p>
        </w:tc>
        <w:tc>
          <w:tcPr>
            <w:tcW w:w="1219" w:type="dxa"/>
            <w:vAlign w:val="center"/>
          </w:tcPr>
          <w:p w14:paraId="6A801EE1" w14:textId="7EC64FC8"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556 (30.2%)</w:t>
            </w:r>
          </w:p>
        </w:tc>
        <w:tc>
          <w:tcPr>
            <w:tcW w:w="1219" w:type="dxa"/>
            <w:vAlign w:val="center"/>
          </w:tcPr>
          <w:p w14:paraId="502D9ED7" w14:textId="18EFAAAA"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626 (27.5%)</w:t>
            </w:r>
          </w:p>
        </w:tc>
        <w:tc>
          <w:tcPr>
            <w:tcW w:w="1219" w:type="dxa"/>
            <w:vAlign w:val="center"/>
          </w:tcPr>
          <w:p w14:paraId="013376AD" w14:textId="3D72EABD"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301 (24.1%)</w:t>
            </w:r>
          </w:p>
        </w:tc>
        <w:tc>
          <w:tcPr>
            <w:tcW w:w="1220" w:type="dxa"/>
            <w:vAlign w:val="center"/>
          </w:tcPr>
          <w:p w14:paraId="2E5C72C9" w14:textId="7CA42A3A" w:rsidR="00817D78" w:rsidRPr="00AC3224"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153 (19.5%)</w:t>
            </w:r>
          </w:p>
        </w:tc>
      </w:tr>
      <w:tr w:rsidR="00817D78" w:rsidRPr="00AC3224" w14:paraId="5A44F028" w14:textId="77777777" w:rsidTr="00060DD3">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708688F" w14:textId="2E34E42E" w:rsidR="00817D78" w:rsidRPr="00ED52CF" w:rsidRDefault="00817D78" w:rsidP="00817D78">
            <w:pPr>
              <w:rPr>
                <w:b w:val="0"/>
                <w:bCs w:val="0"/>
                <w:sz w:val="16"/>
                <w:szCs w:val="16"/>
              </w:rPr>
            </w:pPr>
            <w:r w:rsidRPr="00ED52CF">
              <w:rPr>
                <w:b w:val="0"/>
                <w:bCs w:val="0"/>
                <w:sz w:val="16"/>
                <w:szCs w:val="16"/>
              </w:rPr>
              <w:t>Dementia</w:t>
            </w:r>
          </w:p>
        </w:tc>
        <w:tc>
          <w:tcPr>
            <w:tcW w:w="1219" w:type="dxa"/>
            <w:vAlign w:val="center"/>
          </w:tcPr>
          <w:p w14:paraId="689FFD21" w14:textId="26C16AE8"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(4.8%)</w:t>
            </w:r>
          </w:p>
        </w:tc>
        <w:tc>
          <w:tcPr>
            <w:tcW w:w="1219" w:type="dxa"/>
            <w:vAlign w:val="center"/>
          </w:tcPr>
          <w:p w14:paraId="5CBECA41" w14:textId="5807C3F0"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177 (2.7%)</w:t>
            </w:r>
          </w:p>
        </w:tc>
        <w:tc>
          <w:tcPr>
            <w:tcW w:w="1219" w:type="dxa"/>
            <w:vAlign w:val="center"/>
          </w:tcPr>
          <w:p w14:paraId="1E6215B4" w14:textId="13010DA5"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160 (1.9%)</w:t>
            </w:r>
          </w:p>
        </w:tc>
        <w:tc>
          <w:tcPr>
            <w:tcW w:w="1219" w:type="dxa"/>
            <w:vAlign w:val="center"/>
          </w:tcPr>
          <w:p w14:paraId="33E7580F" w14:textId="6EA28243"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 (1.5%)</w:t>
            </w:r>
          </w:p>
        </w:tc>
        <w:tc>
          <w:tcPr>
            <w:tcW w:w="1219" w:type="dxa"/>
            <w:vAlign w:val="center"/>
          </w:tcPr>
          <w:p w14:paraId="4D29FDBB" w14:textId="2EE84FC9"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 (1.0%)</w:t>
            </w:r>
          </w:p>
        </w:tc>
        <w:tc>
          <w:tcPr>
            <w:tcW w:w="1219" w:type="dxa"/>
            <w:vAlign w:val="center"/>
          </w:tcPr>
          <w:p w14:paraId="5EF7D74F" w14:textId="40F4DD8B"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 (13.9%)</w:t>
            </w:r>
          </w:p>
        </w:tc>
        <w:tc>
          <w:tcPr>
            <w:tcW w:w="1219" w:type="dxa"/>
            <w:vAlign w:val="center"/>
          </w:tcPr>
          <w:p w14:paraId="650BCC83" w14:textId="0CE3FBAF"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159 (8.6%)</w:t>
            </w:r>
          </w:p>
        </w:tc>
        <w:tc>
          <w:tcPr>
            <w:tcW w:w="1219" w:type="dxa"/>
            <w:vAlign w:val="center"/>
          </w:tcPr>
          <w:p w14:paraId="10B19D20" w14:textId="213B286A"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156 (6.9%)</w:t>
            </w:r>
          </w:p>
        </w:tc>
        <w:tc>
          <w:tcPr>
            <w:tcW w:w="1219" w:type="dxa"/>
            <w:vAlign w:val="center"/>
          </w:tcPr>
          <w:p w14:paraId="08E59ECF" w14:textId="758A3B0E"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 (4.9%)</w:t>
            </w:r>
          </w:p>
        </w:tc>
        <w:tc>
          <w:tcPr>
            <w:tcW w:w="1220" w:type="dxa"/>
            <w:vAlign w:val="center"/>
          </w:tcPr>
          <w:p w14:paraId="6C0A17EE" w14:textId="53086C0A"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 (3.2%)</w:t>
            </w:r>
          </w:p>
        </w:tc>
      </w:tr>
      <w:tr w:rsidR="00817D78" w:rsidRPr="00AC3224" w14:paraId="7CB639E9" w14:textId="77777777" w:rsidTr="00060DD3">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EDE2466" w14:textId="5A888031" w:rsidR="00817D78" w:rsidRPr="00735D4D" w:rsidRDefault="00817D78" w:rsidP="00817D78">
            <w:pPr>
              <w:rPr>
                <w:b w:val="0"/>
                <w:bCs w:val="0"/>
                <w:sz w:val="16"/>
                <w:szCs w:val="16"/>
              </w:rPr>
            </w:pPr>
            <w:r w:rsidRPr="00735D4D">
              <w:rPr>
                <w:b w:val="0"/>
                <w:bCs w:val="0"/>
                <w:sz w:val="16"/>
                <w:szCs w:val="16"/>
              </w:rPr>
              <w:t>Depression</w:t>
            </w:r>
          </w:p>
        </w:tc>
        <w:tc>
          <w:tcPr>
            <w:tcW w:w="1219" w:type="dxa"/>
            <w:vAlign w:val="center"/>
          </w:tcPr>
          <w:p w14:paraId="7B271699" w14:textId="2047C022"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109 (26.0%)</w:t>
            </w:r>
          </w:p>
        </w:tc>
        <w:tc>
          <w:tcPr>
            <w:tcW w:w="1219" w:type="dxa"/>
            <w:vAlign w:val="center"/>
          </w:tcPr>
          <w:p w14:paraId="259AD89B" w14:textId="28F471FF"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1336 (20.3%)</w:t>
            </w:r>
          </w:p>
        </w:tc>
        <w:tc>
          <w:tcPr>
            <w:tcW w:w="1219" w:type="dxa"/>
            <w:vAlign w:val="center"/>
          </w:tcPr>
          <w:p w14:paraId="407470E0" w14:textId="7B9FCE71"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1792 (21.3%)</w:t>
            </w:r>
          </w:p>
        </w:tc>
        <w:tc>
          <w:tcPr>
            <w:tcW w:w="1219" w:type="dxa"/>
            <w:vAlign w:val="center"/>
          </w:tcPr>
          <w:p w14:paraId="4E1B0E8D" w14:textId="2477DAEE"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1132 (24.3%)</w:t>
            </w:r>
          </w:p>
        </w:tc>
        <w:tc>
          <w:tcPr>
            <w:tcW w:w="1219" w:type="dxa"/>
            <w:vAlign w:val="center"/>
          </w:tcPr>
          <w:p w14:paraId="7F0A1481" w14:textId="71657046"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782 (28.7%)</w:t>
            </w:r>
          </w:p>
        </w:tc>
        <w:tc>
          <w:tcPr>
            <w:tcW w:w="1219" w:type="dxa"/>
            <w:vAlign w:val="center"/>
          </w:tcPr>
          <w:p w14:paraId="40C19E89" w14:textId="0525A177"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 (29.7%)</w:t>
            </w:r>
          </w:p>
        </w:tc>
        <w:tc>
          <w:tcPr>
            <w:tcW w:w="1219" w:type="dxa"/>
            <w:vAlign w:val="center"/>
          </w:tcPr>
          <w:p w14:paraId="5EEBC968" w14:textId="0FAFFFF1"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458 (24.9%)</w:t>
            </w:r>
          </w:p>
        </w:tc>
        <w:tc>
          <w:tcPr>
            <w:tcW w:w="1219" w:type="dxa"/>
            <w:vAlign w:val="center"/>
          </w:tcPr>
          <w:p w14:paraId="169A7A3E" w14:textId="6DFA6C62"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546 (24.0%)</w:t>
            </w:r>
          </w:p>
        </w:tc>
        <w:tc>
          <w:tcPr>
            <w:tcW w:w="1219" w:type="dxa"/>
            <w:vAlign w:val="center"/>
          </w:tcPr>
          <w:p w14:paraId="3F505FBC" w14:textId="3B1CCF68"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360 (28.8%)</w:t>
            </w:r>
          </w:p>
        </w:tc>
        <w:tc>
          <w:tcPr>
            <w:tcW w:w="1220" w:type="dxa"/>
            <w:vAlign w:val="center"/>
          </w:tcPr>
          <w:p w14:paraId="09758684" w14:textId="5B4DA085" w:rsidR="00817D78" w:rsidRDefault="00817D78" w:rsidP="00060DD3">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287 (36.6%)</w:t>
            </w:r>
          </w:p>
        </w:tc>
      </w:tr>
      <w:tr w:rsidR="00A56F84" w:rsidRPr="00AC3224" w14:paraId="095C151F"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4D4D0DF" w14:textId="3758032A" w:rsidR="00A56F84" w:rsidRPr="00A45AAB" w:rsidRDefault="00A56F84" w:rsidP="00A56F84">
            <w:pPr>
              <w:rPr>
                <w:b w:val="0"/>
                <w:bCs w:val="0"/>
                <w:sz w:val="16"/>
                <w:szCs w:val="16"/>
              </w:rPr>
            </w:pPr>
            <w:r w:rsidRPr="00A45AAB">
              <w:rPr>
                <w:b w:val="0"/>
                <w:bCs w:val="0"/>
                <w:sz w:val="16"/>
                <w:szCs w:val="16"/>
              </w:rPr>
              <w:t>Duration</w:t>
            </w:r>
            <w:r>
              <w:rPr>
                <w:b w:val="0"/>
                <w:bCs w:val="0"/>
                <w:sz w:val="16"/>
                <w:szCs w:val="16"/>
              </w:rPr>
              <w:t>*,</w:t>
            </w:r>
            <w:r w:rsidRPr="00A45AAB">
              <w:rPr>
                <w:b w:val="0"/>
                <w:bCs w:val="0"/>
                <w:sz w:val="16"/>
                <w:szCs w:val="16"/>
              </w:rPr>
              <w:t xml:space="preserve"> years</w:t>
            </w:r>
            <w:r>
              <w:rPr>
                <w:b w:val="0"/>
                <w:bCs w:val="0"/>
                <w:sz w:val="16"/>
                <w:szCs w:val="16"/>
              </w:rPr>
              <w:t>:</w:t>
            </w:r>
          </w:p>
        </w:tc>
        <w:tc>
          <w:tcPr>
            <w:tcW w:w="1219" w:type="dxa"/>
            <w:vAlign w:val="center"/>
          </w:tcPr>
          <w:p w14:paraId="335DDEAB"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3340FED"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6F53CDB6"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7D07BE6B"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2D210017"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660D3783"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24178F88"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6EA204F"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4EE6509D"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20" w:type="dxa"/>
            <w:vAlign w:val="center"/>
          </w:tcPr>
          <w:p w14:paraId="74AF6FAC" w14:textId="77777777" w:rsidR="00A56F8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115CF" w:rsidRPr="00AC3224" w14:paraId="51BAFE28"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D4EC646" w14:textId="261CCAC5" w:rsidR="00B115CF" w:rsidRPr="00ED52CF" w:rsidRDefault="00B115CF" w:rsidP="00B115CF">
            <w:pPr>
              <w:rPr>
                <w:sz w:val="16"/>
                <w:szCs w:val="16"/>
              </w:rPr>
            </w:pPr>
            <w:r>
              <w:rPr>
                <w:b w:val="0"/>
                <w:bCs w:val="0"/>
                <w:sz w:val="16"/>
                <w:szCs w:val="16"/>
              </w:rPr>
              <w:t xml:space="preserve">   </w:t>
            </w:r>
            <w:r w:rsidRPr="00AC3224">
              <w:rPr>
                <w:b w:val="0"/>
                <w:bCs w:val="0"/>
                <w:sz w:val="16"/>
                <w:szCs w:val="16"/>
              </w:rPr>
              <w:t>Heart Failure</w:t>
            </w:r>
          </w:p>
        </w:tc>
        <w:tc>
          <w:tcPr>
            <w:tcW w:w="1219" w:type="dxa"/>
            <w:vAlign w:val="center"/>
          </w:tcPr>
          <w:p w14:paraId="621952C1" w14:textId="02149334"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 (4.6)</w:t>
            </w:r>
          </w:p>
        </w:tc>
        <w:tc>
          <w:tcPr>
            <w:tcW w:w="1219" w:type="dxa"/>
            <w:vAlign w:val="center"/>
          </w:tcPr>
          <w:p w14:paraId="0088A277" w14:textId="44111ED9"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4.6 (5.</w:t>
            </w:r>
            <w:r w:rsidR="00587EA7">
              <w:rPr>
                <w:sz w:val="16"/>
                <w:szCs w:val="16"/>
              </w:rPr>
              <w:t>4</w:t>
            </w:r>
            <w:r>
              <w:rPr>
                <w:sz w:val="16"/>
                <w:szCs w:val="16"/>
              </w:rPr>
              <w:t>)</w:t>
            </w:r>
          </w:p>
        </w:tc>
        <w:tc>
          <w:tcPr>
            <w:tcW w:w="1219" w:type="dxa"/>
            <w:vAlign w:val="center"/>
          </w:tcPr>
          <w:p w14:paraId="14CD555F" w14:textId="2A6C0BD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 (4.9)</w:t>
            </w:r>
          </w:p>
        </w:tc>
        <w:tc>
          <w:tcPr>
            <w:tcW w:w="1219" w:type="dxa"/>
            <w:vAlign w:val="center"/>
          </w:tcPr>
          <w:p w14:paraId="2450E273" w14:textId="36F8D05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587EA7">
              <w:rPr>
                <w:sz w:val="16"/>
                <w:szCs w:val="16"/>
              </w:rPr>
              <w:t>4</w:t>
            </w:r>
            <w:r>
              <w:rPr>
                <w:sz w:val="16"/>
                <w:szCs w:val="16"/>
              </w:rPr>
              <w:t xml:space="preserve"> (4.7)</w:t>
            </w:r>
          </w:p>
        </w:tc>
        <w:tc>
          <w:tcPr>
            <w:tcW w:w="1219" w:type="dxa"/>
            <w:vAlign w:val="center"/>
          </w:tcPr>
          <w:p w14:paraId="4E0C18F3" w14:textId="7B92622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587EA7">
              <w:rPr>
                <w:sz w:val="16"/>
                <w:szCs w:val="16"/>
              </w:rPr>
              <w:t>5</w:t>
            </w:r>
            <w:r>
              <w:rPr>
                <w:sz w:val="16"/>
                <w:szCs w:val="16"/>
              </w:rPr>
              <w:t xml:space="preserve"> (4.8)</w:t>
            </w:r>
          </w:p>
        </w:tc>
        <w:tc>
          <w:tcPr>
            <w:tcW w:w="1219" w:type="dxa"/>
            <w:vAlign w:val="center"/>
          </w:tcPr>
          <w:p w14:paraId="41260931" w14:textId="4A3C7147"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 (4.3)</w:t>
            </w:r>
          </w:p>
        </w:tc>
        <w:tc>
          <w:tcPr>
            <w:tcW w:w="1219" w:type="dxa"/>
            <w:vAlign w:val="center"/>
          </w:tcPr>
          <w:p w14:paraId="6B3B75F7" w14:textId="2FA184D7"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 (5.</w:t>
            </w:r>
            <w:r w:rsidR="00587EA7">
              <w:rPr>
                <w:sz w:val="16"/>
                <w:szCs w:val="16"/>
              </w:rPr>
              <w:t>5</w:t>
            </w:r>
            <w:r>
              <w:rPr>
                <w:sz w:val="16"/>
                <w:szCs w:val="16"/>
              </w:rPr>
              <w:t>)</w:t>
            </w:r>
          </w:p>
        </w:tc>
        <w:tc>
          <w:tcPr>
            <w:tcW w:w="1219" w:type="dxa"/>
            <w:vAlign w:val="center"/>
          </w:tcPr>
          <w:p w14:paraId="63296469" w14:textId="48BD24B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 (5.0)</w:t>
            </w:r>
          </w:p>
        </w:tc>
        <w:tc>
          <w:tcPr>
            <w:tcW w:w="1219" w:type="dxa"/>
            <w:vAlign w:val="center"/>
          </w:tcPr>
          <w:p w14:paraId="45FE0EB3" w14:textId="54B248D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587EA7">
              <w:rPr>
                <w:sz w:val="16"/>
                <w:szCs w:val="16"/>
              </w:rPr>
              <w:t>2</w:t>
            </w:r>
            <w:r>
              <w:rPr>
                <w:sz w:val="16"/>
                <w:szCs w:val="16"/>
              </w:rPr>
              <w:t xml:space="preserve"> (5.1)</w:t>
            </w:r>
          </w:p>
        </w:tc>
        <w:tc>
          <w:tcPr>
            <w:tcW w:w="1220" w:type="dxa"/>
            <w:vAlign w:val="center"/>
          </w:tcPr>
          <w:p w14:paraId="3E86BAD9" w14:textId="06DBF52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 (5.4)</w:t>
            </w:r>
          </w:p>
        </w:tc>
      </w:tr>
      <w:tr w:rsidR="00B115CF" w:rsidRPr="00AC3224" w14:paraId="61D734E0"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43ECC5A" w14:textId="0FA7F1F8" w:rsidR="00B115CF" w:rsidRPr="00ED52CF" w:rsidRDefault="00B115CF" w:rsidP="00B115CF">
            <w:pPr>
              <w:rPr>
                <w:sz w:val="16"/>
                <w:szCs w:val="16"/>
              </w:rPr>
            </w:pPr>
            <w:r>
              <w:rPr>
                <w:b w:val="0"/>
                <w:bCs w:val="0"/>
                <w:sz w:val="16"/>
                <w:szCs w:val="16"/>
              </w:rPr>
              <w:t xml:space="preserve">   </w:t>
            </w:r>
            <w:r w:rsidRPr="00AC3224">
              <w:rPr>
                <w:b w:val="0"/>
                <w:bCs w:val="0"/>
                <w:sz w:val="16"/>
                <w:szCs w:val="16"/>
              </w:rPr>
              <w:t>Hypertension</w:t>
            </w:r>
          </w:p>
        </w:tc>
        <w:tc>
          <w:tcPr>
            <w:tcW w:w="1219" w:type="dxa"/>
            <w:vAlign w:val="center"/>
          </w:tcPr>
          <w:p w14:paraId="28327F6C" w14:textId="18A2426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r w:rsidR="00587EA7">
              <w:rPr>
                <w:sz w:val="16"/>
                <w:szCs w:val="16"/>
              </w:rPr>
              <w:t>1</w:t>
            </w:r>
            <w:r>
              <w:rPr>
                <w:sz w:val="16"/>
                <w:szCs w:val="16"/>
              </w:rPr>
              <w:t xml:space="preserve"> (8.7)</w:t>
            </w:r>
          </w:p>
        </w:tc>
        <w:tc>
          <w:tcPr>
            <w:tcW w:w="1219" w:type="dxa"/>
            <w:vAlign w:val="center"/>
          </w:tcPr>
          <w:p w14:paraId="344F2D46" w14:textId="0955958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12.8 (9.5)</w:t>
            </w:r>
          </w:p>
        </w:tc>
        <w:tc>
          <w:tcPr>
            <w:tcW w:w="1219" w:type="dxa"/>
            <w:vAlign w:val="center"/>
          </w:tcPr>
          <w:p w14:paraId="5C88A481" w14:textId="63BE302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12.9 (9.1)</w:t>
            </w:r>
          </w:p>
        </w:tc>
        <w:tc>
          <w:tcPr>
            <w:tcW w:w="1219" w:type="dxa"/>
            <w:vAlign w:val="center"/>
          </w:tcPr>
          <w:p w14:paraId="011BCD0C" w14:textId="61A6550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13.0 (</w:t>
            </w:r>
            <w:r w:rsidR="00587EA7">
              <w:rPr>
                <w:sz w:val="16"/>
                <w:szCs w:val="16"/>
              </w:rPr>
              <w:t>9</w:t>
            </w:r>
            <w:r>
              <w:rPr>
                <w:sz w:val="16"/>
                <w:szCs w:val="16"/>
              </w:rPr>
              <w:t>.</w:t>
            </w:r>
            <w:r w:rsidR="00587EA7">
              <w:rPr>
                <w:sz w:val="16"/>
                <w:szCs w:val="16"/>
              </w:rPr>
              <w:t>0</w:t>
            </w:r>
            <w:r>
              <w:rPr>
                <w:sz w:val="16"/>
                <w:szCs w:val="16"/>
              </w:rPr>
              <w:t>)</w:t>
            </w:r>
          </w:p>
        </w:tc>
        <w:tc>
          <w:tcPr>
            <w:tcW w:w="1219" w:type="dxa"/>
            <w:vAlign w:val="center"/>
          </w:tcPr>
          <w:p w14:paraId="2295F338" w14:textId="2A364ED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w:t>
            </w:r>
            <w:r w:rsidR="00587EA7">
              <w:rPr>
                <w:sz w:val="16"/>
                <w:szCs w:val="16"/>
              </w:rPr>
              <w:t>5</w:t>
            </w:r>
            <w:r>
              <w:rPr>
                <w:sz w:val="16"/>
                <w:szCs w:val="16"/>
              </w:rPr>
              <w:t xml:space="preserve"> (8.</w:t>
            </w:r>
            <w:r w:rsidR="00587EA7">
              <w:rPr>
                <w:sz w:val="16"/>
                <w:szCs w:val="16"/>
              </w:rPr>
              <w:t>9</w:t>
            </w:r>
            <w:r>
              <w:rPr>
                <w:sz w:val="16"/>
                <w:szCs w:val="16"/>
              </w:rPr>
              <w:t>)</w:t>
            </w:r>
          </w:p>
        </w:tc>
        <w:tc>
          <w:tcPr>
            <w:tcW w:w="1219" w:type="dxa"/>
            <w:vAlign w:val="center"/>
          </w:tcPr>
          <w:p w14:paraId="6DA0651D" w14:textId="27B77AA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15.2 (11.9)</w:t>
            </w:r>
          </w:p>
        </w:tc>
        <w:tc>
          <w:tcPr>
            <w:tcW w:w="1219" w:type="dxa"/>
            <w:vAlign w:val="center"/>
          </w:tcPr>
          <w:p w14:paraId="3D53F099" w14:textId="0028272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r w:rsidR="00587EA7">
              <w:rPr>
                <w:sz w:val="16"/>
                <w:szCs w:val="16"/>
              </w:rPr>
              <w:t>5</w:t>
            </w:r>
            <w:r>
              <w:rPr>
                <w:sz w:val="16"/>
                <w:szCs w:val="16"/>
              </w:rPr>
              <w:t xml:space="preserve"> (9.5)</w:t>
            </w:r>
          </w:p>
        </w:tc>
        <w:tc>
          <w:tcPr>
            <w:tcW w:w="1219" w:type="dxa"/>
            <w:vAlign w:val="center"/>
          </w:tcPr>
          <w:p w14:paraId="584204C2" w14:textId="1AB3C0B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r w:rsidR="00587EA7">
              <w:rPr>
                <w:sz w:val="16"/>
                <w:szCs w:val="16"/>
              </w:rPr>
              <w:t>2</w:t>
            </w:r>
            <w:r>
              <w:rPr>
                <w:sz w:val="16"/>
                <w:szCs w:val="16"/>
              </w:rPr>
              <w:t xml:space="preserve"> (9.</w:t>
            </w:r>
            <w:r w:rsidR="00587EA7">
              <w:rPr>
                <w:sz w:val="16"/>
                <w:szCs w:val="16"/>
              </w:rPr>
              <w:t>5</w:t>
            </w:r>
            <w:r>
              <w:rPr>
                <w:sz w:val="16"/>
                <w:szCs w:val="16"/>
              </w:rPr>
              <w:t>)</w:t>
            </w:r>
          </w:p>
        </w:tc>
        <w:tc>
          <w:tcPr>
            <w:tcW w:w="1219" w:type="dxa"/>
            <w:vAlign w:val="center"/>
          </w:tcPr>
          <w:p w14:paraId="77BD64E2" w14:textId="01F2738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r w:rsidR="00587EA7">
              <w:rPr>
                <w:sz w:val="16"/>
                <w:szCs w:val="16"/>
              </w:rPr>
              <w:t>2</w:t>
            </w:r>
            <w:r>
              <w:rPr>
                <w:sz w:val="16"/>
                <w:szCs w:val="16"/>
              </w:rPr>
              <w:t xml:space="preserve"> (9.</w:t>
            </w:r>
            <w:r w:rsidR="00587EA7">
              <w:rPr>
                <w:sz w:val="16"/>
                <w:szCs w:val="16"/>
              </w:rPr>
              <w:t>5</w:t>
            </w:r>
            <w:r>
              <w:rPr>
                <w:sz w:val="16"/>
                <w:szCs w:val="16"/>
              </w:rPr>
              <w:t>)</w:t>
            </w:r>
          </w:p>
        </w:tc>
        <w:tc>
          <w:tcPr>
            <w:tcW w:w="1220" w:type="dxa"/>
            <w:vAlign w:val="center"/>
          </w:tcPr>
          <w:p w14:paraId="37D42D36" w14:textId="3653BE05"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15.5 (9.</w:t>
            </w:r>
            <w:r w:rsidR="00587EA7">
              <w:rPr>
                <w:sz w:val="16"/>
                <w:szCs w:val="16"/>
              </w:rPr>
              <w:t>3</w:t>
            </w:r>
            <w:r>
              <w:rPr>
                <w:sz w:val="16"/>
                <w:szCs w:val="16"/>
              </w:rPr>
              <w:t>)</w:t>
            </w:r>
          </w:p>
        </w:tc>
      </w:tr>
      <w:tr w:rsidR="00B115CF" w:rsidRPr="00AC3224" w14:paraId="30A76D42"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BE6DB65" w14:textId="28509ABC" w:rsidR="00B115CF" w:rsidRPr="00ED52CF" w:rsidRDefault="00B115CF" w:rsidP="00B115CF">
            <w:pPr>
              <w:rPr>
                <w:sz w:val="16"/>
                <w:szCs w:val="16"/>
              </w:rPr>
            </w:pPr>
            <w:r>
              <w:rPr>
                <w:b w:val="0"/>
                <w:bCs w:val="0"/>
                <w:sz w:val="16"/>
                <w:szCs w:val="16"/>
              </w:rPr>
              <w:t xml:space="preserve">   </w:t>
            </w:r>
            <w:r w:rsidRPr="00AC3224">
              <w:rPr>
                <w:b w:val="0"/>
                <w:bCs w:val="0"/>
                <w:sz w:val="16"/>
                <w:szCs w:val="16"/>
              </w:rPr>
              <w:t>DM</w:t>
            </w:r>
          </w:p>
        </w:tc>
        <w:tc>
          <w:tcPr>
            <w:tcW w:w="1219" w:type="dxa"/>
            <w:vAlign w:val="center"/>
          </w:tcPr>
          <w:p w14:paraId="427B9B0A" w14:textId="4BAF55B3"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 (6.4)</w:t>
            </w:r>
          </w:p>
        </w:tc>
        <w:tc>
          <w:tcPr>
            <w:tcW w:w="1219" w:type="dxa"/>
            <w:vAlign w:val="center"/>
          </w:tcPr>
          <w:p w14:paraId="1AF7B74F" w14:textId="280592B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9.2 (8.2)</w:t>
            </w:r>
          </w:p>
        </w:tc>
        <w:tc>
          <w:tcPr>
            <w:tcW w:w="1219" w:type="dxa"/>
            <w:vAlign w:val="center"/>
          </w:tcPr>
          <w:p w14:paraId="2C402206" w14:textId="0E33ADC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9.2 (7.8)</w:t>
            </w:r>
          </w:p>
        </w:tc>
        <w:tc>
          <w:tcPr>
            <w:tcW w:w="1219" w:type="dxa"/>
            <w:vAlign w:val="center"/>
          </w:tcPr>
          <w:p w14:paraId="33660F3B" w14:textId="261E0E7A" w:rsidR="00B115CF" w:rsidRDefault="00587EA7"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B115CF">
              <w:rPr>
                <w:sz w:val="16"/>
                <w:szCs w:val="16"/>
              </w:rPr>
              <w:t>.</w:t>
            </w:r>
            <w:r>
              <w:rPr>
                <w:sz w:val="16"/>
                <w:szCs w:val="16"/>
              </w:rPr>
              <w:t>0</w:t>
            </w:r>
            <w:r w:rsidR="00B115CF">
              <w:rPr>
                <w:sz w:val="16"/>
                <w:szCs w:val="16"/>
              </w:rPr>
              <w:t xml:space="preserve"> (7.</w:t>
            </w:r>
            <w:r>
              <w:rPr>
                <w:sz w:val="16"/>
                <w:szCs w:val="16"/>
              </w:rPr>
              <w:t>8</w:t>
            </w:r>
            <w:r w:rsidR="00B115CF">
              <w:rPr>
                <w:sz w:val="16"/>
                <w:szCs w:val="16"/>
              </w:rPr>
              <w:t>)</w:t>
            </w:r>
          </w:p>
        </w:tc>
        <w:tc>
          <w:tcPr>
            <w:tcW w:w="1219" w:type="dxa"/>
            <w:vAlign w:val="center"/>
          </w:tcPr>
          <w:p w14:paraId="6D63161C" w14:textId="5F473D6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8D5134">
              <w:rPr>
                <w:sz w:val="16"/>
                <w:szCs w:val="16"/>
              </w:rPr>
              <w:t>1</w:t>
            </w:r>
            <w:r>
              <w:rPr>
                <w:sz w:val="16"/>
                <w:szCs w:val="16"/>
              </w:rPr>
              <w:t xml:space="preserve"> (7.</w:t>
            </w:r>
            <w:r w:rsidR="008D5134">
              <w:rPr>
                <w:sz w:val="16"/>
                <w:szCs w:val="16"/>
              </w:rPr>
              <w:t>3</w:t>
            </w:r>
            <w:r>
              <w:rPr>
                <w:sz w:val="16"/>
                <w:szCs w:val="16"/>
              </w:rPr>
              <w:t>)</w:t>
            </w:r>
          </w:p>
        </w:tc>
        <w:tc>
          <w:tcPr>
            <w:tcW w:w="1219" w:type="dxa"/>
            <w:vAlign w:val="center"/>
          </w:tcPr>
          <w:p w14:paraId="0D541B8C" w14:textId="369C0CB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 (17.</w:t>
            </w:r>
            <w:r w:rsidR="008D5134">
              <w:rPr>
                <w:sz w:val="16"/>
                <w:szCs w:val="16"/>
              </w:rPr>
              <w:t>3</w:t>
            </w:r>
            <w:r>
              <w:rPr>
                <w:sz w:val="16"/>
                <w:szCs w:val="16"/>
              </w:rPr>
              <w:t>)</w:t>
            </w:r>
          </w:p>
        </w:tc>
        <w:tc>
          <w:tcPr>
            <w:tcW w:w="1219" w:type="dxa"/>
            <w:vAlign w:val="center"/>
          </w:tcPr>
          <w:p w14:paraId="6EB18892" w14:textId="1C3ADAE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8D5134">
              <w:rPr>
                <w:sz w:val="16"/>
                <w:szCs w:val="16"/>
              </w:rPr>
              <w:t>6</w:t>
            </w:r>
            <w:r>
              <w:rPr>
                <w:sz w:val="16"/>
                <w:szCs w:val="16"/>
              </w:rPr>
              <w:t xml:space="preserve"> (8.7)</w:t>
            </w:r>
          </w:p>
        </w:tc>
        <w:tc>
          <w:tcPr>
            <w:tcW w:w="1219" w:type="dxa"/>
            <w:vAlign w:val="center"/>
          </w:tcPr>
          <w:p w14:paraId="2BD14A84" w14:textId="1CD973C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11.3 (8.1)</w:t>
            </w:r>
          </w:p>
        </w:tc>
        <w:tc>
          <w:tcPr>
            <w:tcW w:w="1219" w:type="dxa"/>
            <w:vAlign w:val="center"/>
          </w:tcPr>
          <w:p w14:paraId="17247F00" w14:textId="0AC574A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 (9.</w:t>
            </w:r>
            <w:r w:rsidR="008D5134">
              <w:rPr>
                <w:sz w:val="16"/>
                <w:szCs w:val="16"/>
              </w:rPr>
              <w:t>2</w:t>
            </w:r>
            <w:r>
              <w:rPr>
                <w:sz w:val="16"/>
                <w:szCs w:val="16"/>
              </w:rPr>
              <w:t>)</w:t>
            </w:r>
          </w:p>
        </w:tc>
        <w:tc>
          <w:tcPr>
            <w:tcW w:w="1220" w:type="dxa"/>
            <w:vAlign w:val="center"/>
          </w:tcPr>
          <w:p w14:paraId="6E28DCB1" w14:textId="5635B89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11.4 (8.</w:t>
            </w:r>
            <w:r w:rsidR="00BF0276">
              <w:rPr>
                <w:sz w:val="16"/>
                <w:szCs w:val="16"/>
              </w:rPr>
              <w:t>1</w:t>
            </w:r>
            <w:r>
              <w:rPr>
                <w:sz w:val="16"/>
                <w:szCs w:val="16"/>
              </w:rPr>
              <w:t>)</w:t>
            </w:r>
          </w:p>
        </w:tc>
      </w:tr>
      <w:tr w:rsidR="00B115CF" w:rsidRPr="00AC3224" w14:paraId="7A7425BC"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7742A49" w14:textId="4A2ACFEB" w:rsidR="00B115CF" w:rsidRPr="00ED52CF" w:rsidRDefault="00B115CF" w:rsidP="00B115CF">
            <w:pPr>
              <w:rPr>
                <w:sz w:val="16"/>
                <w:szCs w:val="16"/>
              </w:rPr>
            </w:pPr>
            <w:r>
              <w:rPr>
                <w:b w:val="0"/>
                <w:bCs w:val="0"/>
                <w:sz w:val="16"/>
                <w:szCs w:val="16"/>
              </w:rPr>
              <w:t xml:space="preserve">   </w:t>
            </w:r>
            <w:r w:rsidRPr="00AC3224">
              <w:rPr>
                <w:b w:val="0"/>
                <w:bCs w:val="0"/>
                <w:sz w:val="16"/>
                <w:szCs w:val="16"/>
              </w:rPr>
              <w:t>MI</w:t>
            </w:r>
          </w:p>
        </w:tc>
        <w:tc>
          <w:tcPr>
            <w:tcW w:w="1219" w:type="dxa"/>
            <w:vAlign w:val="center"/>
          </w:tcPr>
          <w:p w14:paraId="7E86F162" w14:textId="5370E68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 (</w:t>
            </w:r>
            <w:r w:rsidR="00CA7D0E">
              <w:rPr>
                <w:sz w:val="16"/>
                <w:szCs w:val="16"/>
              </w:rPr>
              <w:t>9</w:t>
            </w:r>
            <w:r>
              <w:rPr>
                <w:sz w:val="16"/>
                <w:szCs w:val="16"/>
              </w:rPr>
              <w:t>.</w:t>
            </w:r>
            <w:r w:rsidR="00CA7D0E">
              <w:rPr>
                <w:sz w:val="16"/>
                <w:szCs w:val="16"/>
              </w:rPr>
              <w:t>0</w:t>
            </w:r>
            <w:r>
              <w:rPr>
                <w:sz w:val="16"/>
                <w:szCs w:val="16"/>
              </w:rPr>
              <w:t>)</w:t>
            </w:r>
          </w:p>
        </w:tc>
        <w:tc>
          <w:tcPr>
            <w:tcW w:w="1219" w:type="dxa"/>
            <w:vAlign w:val="center"/>
          </w:tcPr>
          <w:p w14:paraId="19E725A7" w14:textId="2FDB2B7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CA7D0E">
              <w:rPr>
                <w:sz w:val="16"/>
                <w:szCs w:val="16"/>
              </w:rPr>
              <w:t>7</w:t>
            </w:r>
            <w:r>
              <w:rPr>
                <w:sz w:val="16"/>
                <w:szCs w:val="16"/>
              </w:rPr>
              <w:t xml:space="preserve"> (7.9)</w:t>
            </w:r>
          </w:p>
        </w:tc>
        <w:tc>
          <w:tcPr>
            <w:tcW w:w="1219" w:type="dxa"/>
            <w:vAlign w:val="center"/>
          </w:tcPr>
          <w:p w14:paraId="539C449E" w14:textId="7DFA1437" w:rsidR="00B115CF" w:rsidRDefault="00CA7D0E"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B115CF">
              <w:rPr>
                <w:sz w:val="16"/>
                <w:szCs w:val="16"/>
              </w:rPr>
              <w:t>.</w:t>
            </w:r>
            <w:r>
              <w:rPr>
                <w:sz w:val="16"/>
                <w:szCs w:val="16"/>
              </w:rPr>
              <w:t>0</w:t>
            </w:r>
            <w:r w:rsidR="00B115CF">
              <w:rPr>
                <w:sz w:val="16"/>
                <w:szCs w:val="16"/>
              </w:rPr>
              <w:t xml:space="preserve"> (7.</w:t>
            </w:r>
            <w:r>
              <w:rPr>
                <w:sz w:val="16"/>
                <w:szCs w:val="16"/>
              </w:rPr>
              <w:t>7</w:t>
            </w:r>
            <w:r w:rsidR="00B115CF">
              <w:rPr>
                <w:sz w:val="16"/>
                <w:szCs w:val="16"/>
              </w:rPr>
              <w:t>)</w:t>
            </w:r>
          </w:p>
        </w:tc>
        <w:tc>
          <w:tcPr>
            <w:tcW w:w="1219" w:type="dxa"/>
            <w:vAlign w:val="center"/>
          </w:tcPr>
          <w:p w14:paraId="2D015025" w14:textId="2B55E57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 (7.</w:t>
            </w:r>
            <w:r w:rsidR="00CA7D0E">
              <w:rPr>
                <w:sz w:val="16"/>
                <w:szCs w:val="16"/>
              </w:rPr>
              <w:t>4</w:t>
            </w:r>
            <w:r>
              <w:rPr>
                <w:sz w:val="16"/>
                <w:szCs w:val="16"/>
              </w:rPr>
              <w:t>)</w:t>
            </w:r>
          </w:p>
        </w:tc>
        <w:tc>
          <w:tcPr>
            <w:tcW w:w="1219" w:type="dxa"/>
            <w:vAlign w:val="center"/>
          </w:tcPr>
          <w:p w14:paraId="266C60C1" w14:textId="61C7885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 (7.4)</w:t>
            </w:r>
          </w:p>
        </w:tc>
        <w:tc>
          <w:tcPr>
            <w:tcW w:w="1219" w:type="dxa"/>
            <w:vAlign w:val="center"/>
          </w:tcPr>
          <w:p w14:paraId="26C88044" w14:textId="5718EAB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CA7D0E">
              <w:rPr>
                <w:sz w:val="16"/>
                <w:szCs w:val="16"/>
              </w:rPr>
              <w:t>9</w:t>
            </w:r>
            <w:r>
              <w:rPr>
                <w:sz w:val="16"/>
                <w:szCs w:val="16"/>
              </w:rPr>
              <w:t xml:space="preserve"> (11.5)</w:t>
            </w:r>
          </w:p>
        </w:tc>
        <w:tc>
          <w:tcPr>
            <w:tcW w:w="1219" w:type="dxa"/>
            <w:vAlign w:val="center"/>
          </w:tcPr>
          <w:p w14:paraId="74ED745C" w14:textId="41097BA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CA7D0E">
              <w:rPr>
                <w:sz w:val="16"/>
                <w:szCs w:val="16"/>
              </w:rPr>
              <w:t>7</w:t>
            </w:r>
            <w:r>
              <w:rPr>
                <w:sz w:val="16"/>
                <w:szCs w:val="16"/>
              </w:rPr>
              <w:t xml:space="preserve"> (7.</w:t>
            </w:r>
            <w:r w:rsidR="00CA7D0E">
              <w:rPr>
                <w:sz w:val="16"/>
                <w:szCs w:val="16"/>
              </w:rPr>
              <w:t>9</w:t>
            </w:r>
            <w:r>
              <w:rPr>
                <w:sz w:val="16"/>
                <w:szCs w:val="16"/>
              </w:rPr>
              <w:t>)</w:t>
            </w:r>
          </w:p>
        </w:tc>
        <w:tc>
          <w:tcPr>
            <w:tcW w:w="1219" w:type="dxa"/>
            <w:vAlign w:val="center"/>
          </w:tcPr>
          <w:p w14:paraId="5495EE73" w14:textId="555ED9B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064D2D">
              <w:rPr>
                <w:sz w:val="16"/>
                <w:szCs w:val="16"/>
              </w:rPr>
              <w:t>4</w:t>
            </w:r>
            <w:r>
              <w:rPr>
                <w:sz w:val="16"/>
                <w:szCs w:val="16"/>
              </w:rPr>
              <w:t xml:space="preserve"> (8.</w:t>
            </w:r>
            <w:r w:rsidR="00064D2D">
              <w:rPr>
                <w:sz w:val="16"/>
                <w:szCs w:val="16"/>
              </w:rPr>
              <w:t>6</w:t>
            </w:r>
            <w:r>
              <w:rPr>
                <w:sz w:val="16"/>
                <w:szCs w:val="16"/>
              </w:rPr>
              <w:t>)</w:t>
            </w:r>
          </w:p>
        </w:tc>
        <w:tc>
          <w:tcPr>
            <w:tcW w:w="1219" w:type="dxa"/>
            <w:vAlign w:val="center"/>
          </w:tcPr>
          <w:p w14:paraId="16E98387" w14:textId="42C9D7B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8.5 (8.</w:t>
            </w:r>
            <w:r w:rsidR="00064D2D">
              <w:rPr>
                <w:sz w:val="16"/>
                <w:szCs w:val="16"/>
              </w:rPr>
              <w:t>2</w:t>
            </w:r>
            <w:r>
              <w:rPr>
                <w:sz w:val="16"/>
                <w:szCs w:val="16"/>
              </w:rPr>
              <w:t>)</w:t>
            </w:r>
          </w:p>
        </w:tc>
        <w:tc>
          <w:tcPr>
            <w:tcW w:w="1220" w:type="dxa"/>
            <w:vAlign w:val="center"/>
          </w:tcPr>
          <w:p w14:paraId="17678C0A" w14:textId="408D846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 (7.</w:t>
            </w:r>
            <w:r w:rsidR="00064D2D">
              <w:rPr>
                <w:sz w:val="16"/>
                <w:szCs w:val="16"/>
              </w:rPr>
              <w:t>3</w:t>
            </w:r>
            <w:r>
              <w:rPr>
                <w:sz w:val="16"/>
                <w:szCs w:val="16"/>
              </w:rPr>
              <w:t>)</w:t>
            </w:r>
          </w:p>
        </w:tc>
      </w:tr>
      <w:tr w:rsidR="00B115CF" w:rsidRPr="00AC3224" w14:paraId="419AD72A"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D3F35F0" w14:textId="6F1070B0" w:rsidR="00B115CF" w:rsidRPr="00ED52CF" w:rsidRDefault="00B115CF" w:rsidP="00B115CF">
            <w:pPr>
              <w:rPr>
                <w:sz w:val="16"/>
                <w:szCs w:val="16"/>
              </w:rPr>
            </w:pPr>
            <w:r>
              <w:rPr>
                <w:b w:val="0"/>
                <w:bCs w:val="0"/>
                <w:sz w:val="16"/>
                <w:szCs w:val="16"/>
              </w:rPr>
              <w:t xml:space="preserve">   </w:t>
            </w:r>
            <w:r w:rsidRPr="00AC3224">
              <w:rPr>
                <w:b w:val="0"/>
                <w:bCs w:val="0"/>
                <w:sz w:val="16"/>
                <w:szCs w:val="16"/>
              </w:rPr>
              <w:t>PAD</w:t>
            </w:r>
          </w:p>
        </w:tc>
        <w:tc>
          <w:tcPr>
            <w:tcW w:w="1219" w:type="dxa"/>
            <w:vAlign w:val="center"/>
          </w:tcPr>
          <w:p w14:paraId="2D052EBA" w14:textId="106A5D45"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064D2D">
              <w:rPr>
                <w:sz w:val="16"/>
                <w:szCs w:val="16"/>
              </w:rPr>
              <w:t>1</w:t>
            </w:r>
            <w:r>
              <w:rPr>
                <w:sz w:val="16"/>
                <w:szCs w:val="16"/>
              </w:rPr>
              <w:t xml:space="preserve"> (6.9)</w:t>
            </w:r>
          </w:p>
        </w:tc>
        <w:tc>
          <w:tcPr>
            <w:tcW w:w="1219" w:type="dxa"/>
            <w:vAlign w:val="center"/>
          </w:tcPr>
          <w:p w14:paraId="3ADE56D5" w14:textId="2EA644F3"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 (6.3)</w:t>
            </w:r>
          </w:p>
        </w:tc>
        <w:tc>
          <w:tcPr>
            <w:tcW w:w="1219" w:type="dxa"/>
            <w:vAlign w:val="center"/>
          </w:tcPr>
          <w:p w14:paraId="7EB60B3B" w14:textId="6664646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 (6.7)</w:t>
            </w:r>
          </w:p>
        </w:tc>
        <w:tc>
          <w:tcPr>
            <w:tcW w:w="1219" w:type="dxa"/>
            <w:vAlign w:val="center"/>
          </w:tcPr>
          <w:p w14:paraId="28D9DF2E" w14:textId="1E17289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 (6.5)</w:t>
            </w:r>
          </w:p>
        </w:tc>
        <w:tc>
          <w:tcPr>
            <w:tcW w:w="1219" w:type="dxa"/>
            <w:vAlign w:val="center"/>
          </w:tcPr>
          <w:p w14:paraId="4953AE38" w14:textId="5A01E11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 (6.</w:t>
            </w:r>
            <w:r w:rsidR="00360E1D">
              <w:rPr>
                <w:sz w:val="16"/>
                <w:szCs w:val="16"/>
              </w:rPr>
              <w:t>2</w:t>
            </w:r>
            <w:r>
              <w:rPr>
                <w:sz w:val="16"/>
                <w:szCs w:val="16"/>
              </w:rPr>
              <w:t>)</w:t>
            </w:r>
          </w:p>
        </w:tc>
        <w:tc>
          <w:tcPr>
            <w:tcW w:w="1219" w:type="dxa"/>
            <w:vAlign w:val="center"/>
          </w:tcPr>
          <w:p w14:paraId="2A4F7143" w14:textId="2942E0E4"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9.7 (8.6)</w:t>
            </w:r>
          </w:p>
        </w:tc>
        <w:tc>
          <w:tcPr>
            <w:tcW w:w="1219" w:type="dxa"/>
            <w:vAlign w:val="center"/>
          </w:tcPr>
          <w:p w14:paraId="44B8E5CA" w14:textId="04A2A95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360E1D">
              <w:rPr>
                <w:sz w:val="16"/>
                <w:szCs w:val="16"/>
              </w:rPr>
              <w:t>7</w:t>
            </w:r>
            <w:r>
              <w:rPr>
                <w:sz w:val="16"/>
                <w:szCs w:val="16"/>
              </w:rPr>
              <w:t xml:space="preserve"> (6.9)</w:t>
            </w:r>
          </w:p>
        </w:tc>
        <w:tc>
          <w:tcPr>
            <w:tcW w:w="1219" w:type="dxa"/>
            <w:vAlign w:val="center"/>
          </w:tcPr>
          <w:p w14:paraId="0454570B" w14:textId="7297B40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 (5.9)</w:t>
            </w:r>
          </w:p>
        </w:tc>
        <w:tc>
          <w:tcPr>
            <w:tcW w:w="1219" w:type="dxa"/>
            <w:vAlign w:val="center"/>
          </w:tcPr>
          <w:p w14:paraId="329C009D" w14:textId="4F58156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BB207D">
              <w:rPr>
                <w:sz w:val="16"/>
                <w:szCs w:val="16"/>
              </w:rPr>
              <w:t>6</w:t>
            </w:r>
            <w:r>
              <w:rPr>
                <w:sz w:val="16"/>
                <w:szCs w:val="16"/>
              </w:rPr>
              <w:t xml:space="preserve"> (5.8)</w:t>
            </w:r>
          </w:p>
        </w:tc>
        <w:tc>
          <w:tcPr>
            <w:tcW w:w="1220" w:type="dxa"/>
            <w:vAlign w:val="center"/>
          </w:tcPr>
          <w:p w14:paraId="25D042AE" w14:textId="56E2A586" w:rsidR="00B115CF" w:rsidRDefault="00BB207D"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B115CF">
              <w:rPr>
                <w:sz w:val="16"/>
                <w:szCs w:val="16"/>
              </w:rPr>
              <w:t>.</w:t>
            </w:r>
            <w:r>
              <w:rPr>
                <w:sz w:val="16"/>
                <w:szCs w:val="16"/>
              </w:rPr>
              <w:t>0</w:t>
            </w:r>
            <w:r w:rsidR="00B115CF">
              <w:rPr>
                <w:sz w:val="16"/>
                <w:szCs w:val="16"/>
              </w:rPr>
              <w:t xml:space="preserve"> (7.3)</w:t>
            </w:r>
          </w:p>
        </w:tc>
      </w:tr>
      <w:tr w:rsidR="00B115CF" w:rsidRPr="00AC3224" w14:paraId="51A84B23"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C292E9D" w14:textId="5794A0A6" w:rsidR="00B115CF" w:rsidRPr="00ED52CF" w:rsidRDefault="00B115CF" w:rsidP="00B115CF">
            <w:pPr>
              <w:rPr>
                <w:sz w:val="16"/>
                <w:szCs w:val="16"/>
              </w:rPr>
            </w:pPr>
            <w:r>
              <w:rPr>
                <w:b w:val="0"/>
                <w:bCs w:val="0"/>
                <w:sz w:val="16"/>
                <w:szCs w:val="16"/>
              </w:rPr>
              <w:t xml:space="preserve">   </w:t>
            </w:r>
            <w:r w:rsidRPr="00376077">
              <w:rPr>
                <w:b w:val="0"/>
                <w:bCs w:val="0"/>
                <w:sz w:val="16"/>
                <w:szCs w:val="16"/>
              </w:rPr>
              <w:t>Strok</w:t>
            </w:r>
            <w:r>
              <w:rPr>
                <w:b w:val="0"/>
                <w:bCs w:val="0"/>
                <w:sz w:val="16"/>
                <w:szCs w:val="16"/>
              </w:rPr>
              <w:t>e</w:t>
            </w:r>
          </w:p>
        </w:tc>
        <w:tc>
          <w:tcPr>
            <w:tcW w:w="1219" w:type="dxa"/>
            <w:vAlign w:val="center"/>
          </w:tcPr>
          <w:p w14:paraId="42EE03B1" w14:textId="7EAEE9B3"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BB207D">
              <w:rPr>
                <w:sz w:val="16"/>
                <w:szCs w:val="16"/>
              </w:rPr>
              <w:t>1</w:t>
            </w:r>
            <w:r>
              <w:rPr>
                <w:sz w:val="16"/>
                <w:szCs w:val="16"/>
              </w:rPr>
              <w:t xml:space="preserve"> (4.</w:t>
            </w:r>
            <w:r w:rsidR="00BB207D">
              <w:rPr>
                <w:sz w:val="16"/>
                <w:szCs w:val="16"/>
              </w:rPr>
              <w:t>6</w:t>
            </w:r>
            <w:r>
              <w:rPr>
                <w:sz w:val="16"/>
                <w:szCs w:val="16"/>
              </w:rPr>
              <w:t>)</w:t>
            </w:r>
          </w:p>
        </w:tc>
        <w:tc>
          <w:tcPr>
            <w:tcW w:w="1219" w:type="dxa"/>
            <w:vAlign w:val="center"/>
          </w:tcPr>
          <w:p w14:paraId="40108228" w14:textId="0A36B485"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BB207D">
              <w:rPr>
                <w:sz w:val="16"/>
                <w:szCs w:val="16"/>
              </w:rPr>
              <w:t>9</w:t>
            </w:r>
            <w:r>
              <w:rPr>
                <w:sz w:val="16"/>
                <w:szCs w:val="16"/>
              </w:rPr>
              <w:t xml:space="preserve"> (4.</w:t>
            </w:r>
            <w:r w:rsidR="00BB207D">
              <w:rPr>
                <w:sz w:val="16"/>
                <w:szCs w:val="16"/>
              </w:rPr>
              <w:t>5</w:t>
            </w:r>
            <w:r>
              <w:rPr>
                <w:sz w:val="16"/>
                <w:szCs w:val="16"/>
              </w:rPr>
              <w:t>)</w:t>
            </w:r>
          </w:p>
        </w:tc>
        <w:tc>
          <w:tcPr>
            <w:tcW w:w="1219" w:type="dxa"/>
            <w:vAlign w:val="center"/>
          </w:tcPr>
          <w:p w14:paraId="545DFEBD" w14:textId="026CA6C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 (4.9)</w:t>
            </w:r>
          </w:p>
        </w:tc>
        <w:tc>
          <w:tcPr>
            <w:tcW w:w="1219" w:type="dxa"/>
            <w:vAlign w:val="center"/>
          </w:tcPr>
          <w:p w14:paraId="35027A11" w14:textId="56364C6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 (4.8)</w:t>
            </w:r>
          </w:p>
        </w:tc>
        <w:tc>
          <w:tcPr>
            <w:tcW w:w="1219" w:type="dxa"/>
            <w:vAlign w:val="center"/>
          </w:tcPr>
          <w:p w14:paraId="3B11BD1C" w14:textId="204499EC"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 (4.7)</w:t>
            </w:r>
          </w:p>
        </w:tc>
        <w:tc>
          <w:tcPr>
            <w:tcW w:w="1219" w:type="dxa"/>
            <w:vAlign w:val="center"/>
          </w:tcPr>
          <w:p w14:paraId="3290BA55" w14:textId="4BDAF39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BB207D">
              <w:rPr>
                <w:sz w:val="16"/>
                <w:szCs w:val="16"/>
              </w:rPr>
              <w:t>7</w:t>
            </w:r>
            <w:r>
              <w:rPr>
                <w:sz w:val="16"/>
                <w:szCs w:val="16"/>
              </w:rPr>
              <w:t xml:space="preserve"> (2.</w:t>
            </w:r>
            <w:r w:rsidR="00BB207D">
              <w:rPr>
                <w:sz w:val="16"/>
                <w:szCs w:val="16"/>
              </w:rPr>
              <w:t>5</w:t>
            </w:r>
            <w:r>
              <w:rPr>
                <w:sz w:val="16"/>
                <w:szCs w:val="16"/>
              </w:rPr>
              <w:t>)</w:t>
            </w:r>
          </w:p>
        </w:tc>
        <w:tc>
          <w:tcPr>
            <w:tcW w:w="1219" w:type="dxa"/>
            <w:vAlign w:val="center"/>
          </w:tcPr>
          <w:p w14:paraId="75491C94" w14:textId="2E296383"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 (4.</w:t>
            </w:r>
            <w:r w:rsidR="00BB207D">
              <w:rPr>
                <w:sz w:val="16"/>
                <w:szCs w:val="16"/>
              </w:rPr>
              <w:t>8</w:t>
            </w:r>
            <w:r>
              <w:rPr>
                <w:sz w:val="16"/>
                <w:szCs w:val="16"/>
              </w:rPr>
              <w:t>)</w:t>
            </w:r>
          </w:p>
        </w:tc>
        <w:tc>
          <w:tcPr>
            <w:tcW w:w="1219" w:type="dxa"/>
            <w:vAlign w:val="center"/>
          </w:tcPr>
          <w:p w14:paraId="10DA4178" w14:textId="310198E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BB207D">
              <w:rPr>
                <w:sz w:val="16"/>
                <w:szCs w:val="16"/>
              </w:rPr>
              <w:t>2</w:t>
            </w:r>
            <w:r>
              <w:rPr>
                <w:sz w:val="16"/>
                <w:szCs w:val="16"/>
              </w:rPr>
              <w:t xml:space="preserve"> (5.</w:t>
            </w:r>
            <w:r w:rsidR="00BB207D">
              <w:rPr>
                <w:sz w:val="16"/>
                <w:szCs w:val="16"/>
              </w:rPr>
              <w:t>3</w:t>
            </w:r>
            <w:r>
              <w:rPr>
                <w:sz w:val="16"/>
                <w:szCs w:val="16"/>
              </w:rPr>
              <w:t>)</w:t>
            </w:r>
          </w:p>
        </w:tc>
        <w:tc>
          <w:tcPr>
            <w:tcW w:w="1219" w:type="dxa"/>
            <w:vAlign w:val="center"/>
          </w:tcPr>
          <w:p w14:paraId="200E5B0F" w14:textId="42B0230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BB207D">
              <w:rPr>
                <w:sz w:val="16"/>
                <w:szCs w:val="16"/>
              </w:rPr>
              <w:t>2</w:t>
            </w:r>
            <w:r>
              <w:rPr>
                <w:sz w:val="16"/>
                <w:szCs w:val="16"/>
              </w:rPr>
              <w:t xml:space="preserve"> (5.</w:t>
            </w:r>
            <w:r w:rsidR="00BB207D">
              <w:rPr>
                <w:sz w:val="16"/>
                <w:szCs w:val="16"/>
              </w:rPr>
              <w:t>9</w:t>
            </w:r>
            <w:r>
              <w:rPr>
                <w:sz w:val="16"/>
                <w:szCs w:val="16"/>
              </w:rPr>
              <w:t>)</w:t>
            </w:r>
          </w:p>
        </w:tc>
        <w:tc>
          <w:tcPr>
            <w:tcW w:w="1220" w:type="dxa"/>
            <w:vAlign w:val="center"/>
          </w:tcPr>
          <w:p w14:paraId="61C80658" w14:textId="14713AD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 (4.9)</w:t>
            </w:r>
          </w:p>
        </w:tc>
      </w:tr>
      <w:tr w:rsidR="00B115CF" w:rsidRPr="00AC3224" w14:paraId="0E710DC9"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2082EBA" w14:textId="5ED2A672" w:rsidR="00B115CF" w:rsidRPr="00C165C9" w:rsidRDefault="00B115CF" w:rsidP="00B115CF">
            <w:pPr>
              <w:rPr>
                <w:b w:val="0"/>
                <w:bCs w:val="0"/>
                <w:sz w:val="16"/>
                <w:szCs w:val="16"/>
              </w:rPr>
            </w:pPr>
            <w:r>
              <w:rPr>
                <w:sz w:val="16"/>
                <w:szCs w:val="16"/>
              </w:rPr>
              <w:t xml:space="preserve">  </w:t>
            </w:r>
            <w:r w:rsidRPr="00C165C9">
              <w:rPr>
                <w:b w:val="0"/>
                <w:bCs w:val="0"/>
                <w:sz w:val="16"/>
                <w:szCs w:val="16"/>
              </w:rPr>
              <w:t xml:space="preserve"> TIA</w:t>
            </w:r>
          </w:p>
        </w:tc>
        <w:tc>
          <w:tcPr>
            <w:tcW w:w="1219" w:type="dxa"/>
            <w:vAlign w:val="center"/>
          </w:tcPr>
          <w:p w14:paraId="1EF5752E" w14:textId="6106D354"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230D9B">
              <w:rPr>
                <w:sz w:val="16"/>
                <w:szCs w:val="16"/>
              </w:rPr>
              <w:t>9</w:t>
            </w:r>
            <w:r>
              <w:rPr>
                <w:sz w:val="16"/>
                <w:szCs w:val="16"/>
              </w:rPr>
              <w:t xml:space="preserve"> (4.</w:t>
            </w:r>
            <w:r w:rsidR="00230D9B">
              <w:rPr>
                <w:sz w:val="16"/>
                <w:szCs w:val="16"/>
              </w:rPr>
              <w:t>2</w:t>
            </w:r>
            <w:r>
              <w:rPr>
                <w:sz w:val="16"/>
                <w:szCs w:val="16"/>
              </w:rPr>
              <w:t>)</w:t>
            </w:r>
          </w:p>
        </w:tc>
        <w:tc>
          <w:tcPr>
            <w:tcW w:w="1219" w:type="dxa"/>
            <w:vAlign w:val="center"/>
          </w:tcPr>
          <w:p w14:paraId="499D36DC" w14:textId="302800D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D12194">
              <w:rPr>
                <w:sz w:val="16"/>
                <w:szCs w:val="16"/>
              </w:rPr>
              <w:t>5</w:t>
            </w:r>
            <w:r>
              <w:rPr>
                <w:sz w:val="16"/>
                <w:szCs w:val="16"/>
              </w:rPr>
              <w:t xml:space="preserve"> (4.</w:t>
            </w:r>
            <w:r w:rsidR="00D12194">
              <w:rPr>
                <w:sz w:val="16"/>
                <w:szCs w:val="16"/>
              </w:rPr>
              <w:t>8</w:t>
            </w:r>
            <w:r>
              <w:rPr>
                <w:sz w:val="16"/>
                <w:szCs w:val="16"/>
              </w:rPr>
              <w:t>)</w:t>
            </w:r>
          </w:p>
        </w:tc>
        <w:tc>
          <w:tcPr>
            <w:tcW w:w="1219" w:type="dxa"/>
            <w:vAlign w:val="center"/>
          </w:tcPr>
          <w:p w14:paraId="2F4E64E6" w14:textId="7ABEFA6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 (5.</w:t>
            </w:r>
            <w:r w:rsidR="00D12194">
              <w:rPr>
                <w:sz w:val="16"/>
                <w:szCs w:val="16"/>
              </w:rPr>
              <w:t>6</w:t>
            </w:r>
            <w:r>
              <w:rPr>
                <w:sz w:val="16"/>
                <w:szCs w:val="16"/>
              </w:rPr>
              <w:t>)</w:t>
            </w:r>
          </w:p>
        </w:tc>
        <w:tc>
          <w:tcPr>
            <w:tcW w:w="1219" w:type="dxa"/>
            <w:vAlign w:val="center"/>
          </w:tcPr>
          <w:p w14:paraId="6D819043" w14:textId="377BBBA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9B7D88">
              <w:rPr>
                <w:sz w:val="16"/>
                <w:szCs w:val="16"/>
              </w:rPr>
              <w:t>7</w:t>
            </w:r>
            <w:r>
              <w:rPr>
                <w:sz w:val="16"/>
                <w:szCs w:val="16"/>
              </w:rPr>
              <w:t xml:space="preserve"> (5.</w:t>
            </w:r>
            <w:r w:rsidR="009B7D88">
              <w:rPr>
                <w:sz w:val="16"/>
                <w:szCs w:val="16"/>
              </w:rPr>
              <w:t>1</w:t>
            </w:r>
            <w:r>
              <w:rPr>
                <w:sz w:val="16"/>
                <w:szCs w:val="16"/>
              </w:rPr>
              <w:t>)</w:t>
            </w:r>
          </w:p>
        </w:tc>
        <w:tc>
          <w:tcPr>
            <w:tcW w:w="1219" w:type="dxa"/>
            <w:vAlign w:val="center"/>
          </w:tcPr>
          <w:p w14:paraId="1E8849D6" w14:textId="5BA68015"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 (4.1)</w:t>
            </w:r>
          </w:p>
        </w:tc>
        <w:tc>
          <w:tcPr>
            <w:tcW w:w="1219" w:type="dxa"/>
            <w:vAlign w:val="center"/>
          </w:tcPr>
          <w:p w14:paraId="6D855501" w14:textId="717D20B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 (3.</w:t>
            </w:r>
            <w:r w:rsidR="009B7D88">
              <w:rPr>
                <w:sz w:val="16"/>
                <w:szCs w:val="16"/>
              </w:rPr>
              <w:t>5</w:t>
            </w:r>
            <w:r>
              <w:rPr>
                <w:sz w:val="16"/>
                <w:szCs w:val="16"/>
              </w:rPr>
              <w:t>)</w:t>
            </w:r>
          </w:p>
        </w:tc>
        <w:tc>
          <w:tcPr>
            <w:tcW w:w="1219" w:type="dxa"/>
            <w:vAlign w:val="center"/>
          </w:tcPr>
          <w:p w14:paraId="2F1B0565" w14:textId="7691419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 (4.1)</w:t>
            </w:r>
          </w:p>
        </w:tc>
        <w:tc>
          <w:tcPr>
            <w:tcW w:w="1219" w:type="dxa"/>
            <w:vAlign w:val="center"/>
          </w:tcPr>
          <w:p w14:paraId="3AAABB40" w14:textId="0B50261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 (5.6)</w:t>
            </w:r>
          </w:p>
        </w:tc>
        <w:tc>
          <w:tcPr>
            <w:tcW w:w="1219" w:type="dxa"/>
            <w:vAlign w:val="center"/>
          </w:tcPr>
          <w:p w14:paraId="42DE4BA2" w14:textId="7BBC20C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 (8.</w:t>
            </w:r>
            <w:r w:rsidR="009B7D88">
              <w:rPr>
                <w:sz w:val="16"/>
                <w:szCs w:val="16"/>
              </w:rPr>
              <w:t>3</w:t>
            </w:r>
            <w:r>
              <w:rPr>
                <w:sz w:val="16"/>
                <w:szCs w:val="16"/>
              </w:rPr>
              <w:t>)</w:t>
            </w:r>
          </w:p>
        </w:tc>
        <w:tc>
          <w:tcPr>
            <w:tcW w:w="1220" w:type="dxa"/>
            <w:vAlign w:val="center"/>
          </w:tcPr>
          <w:p w14:paraId="65086755" w14:textId="40CA85D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9B7D88">
              <w:rPr>
                <w:sz w:val="16"/>
                <w:szCs w:val="16"/>
              </w:rPr>
              <w:t>3</w:t>
            </w:r>
            <w:r>
              <w:rPr>
                <w:sz w:val="16"/>
                <w:szCs w:val="16"/>
              </w:rPr>
              <w:t xml:space="preserve"> (4.9)</w:t>
            </w:r>
          </w:p>
        </w:tc>
      </w:tr>
      <w:tr w:rsidR="00B115CF" w:rsidRPr="00AC3224" w14:paraId="4E17B36F"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25CBA57" w14:textId="705D9574" w:rsidR="00B115CF" w:rsidRPr="00ED52CF" w:rsidRDefault="00B115CF" w:rsidP="00B115CF">
            <w:pPr>
              <w:rPr>
                <w:sz w:val="16"/>
                <w:szCs w:val="16"/>
              </w:rPr>
            </w:pPr>
            <w:r>
              <w:rPr>
                <w:b w:val="0"/>
                <w:bCs w:val="0"/>
                <w:sz w:val="16"/>
                <w:szCs w:val="16"/>
              </w:rPr>
              <w:t xml:space="preserve">   </w:t>
            </w:r>
            <w:r w:rsidRPr="00AC3224">
              <w:rPr>
                <w:b w:val="0"/>
                <w:bCs w:val="0"/>
                <w:sz w:val="16"/>
                <w:szCs w:val="16"/>
              </w:rPr>
              <w:t>COPD</w:t>
            </w:r>
          </w:p>
        </w:tc>
        <w:tc>
          <w:tcPr>
            <w:tcW w:w="1219" w:type="dxa"/>
            <w:vAlign w:val="center"/>
          </w:tcPr>
          <w:p w14:paraId="3A654ABC" w14:textId="2A8E31C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682580">
              <w:rPr>
                <w:sz w:val="16"/>
                <w:szCs w:val="16"/>
              </w:rPr>
              <w:t>2</w:t>
            </w:r>
            <w:r>
              <w:rPr>
                <w:sz w:val="16"/>
                <w:szCs w:val="16"/>
              </w:rPr>
              <w:t xml:space="preserve"> (8.</w:t>
            </w:r>
            <w:r w:rsidR="00682580">
              <w:rPr>
                <w:sz w:val="16"/>
                <w:szCs w:val="16"/>
              </w:rPr>
              <w:t>3</w:t>
            </w:r>
            <w:r>
              <w:rPr>
                <w:sz w:val="16"/>
                <w:szCs w:val="16"/>
              </w:rPr>
              <w:t>)</w:t>
            </w:r>
          </w:p>
        </w:tc>
        <w:tc>
          <w:tcPr>
            <w:tcW w:w="1219" w:type="dxa"/>
            <w:vAlign w:val="center"/>
          </w:tcPr>
          <w:p w14:paraId="5AF0F1CD" w14:textId="507C816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682580">
              <w:rPr>
                <w:sz w:val="16"/>
                <w:szCs w:val="16"/>
              </w:rPr>
              <w:t>8</w:t>
            </w:r>
            <w:r>
              <w:rPr>
                <w:sz w:val="16"/>
                <w:szCs w:val="16"/>
              </w:rPr>
              <w:t xml:space="preserve"> (8.6)</w:t>
            </w:r>
          </w:p>
        </w:tc>
        <w:tc>
          <w:tcPr>
            <w:tcW w:w="1219" w:type="dxa"/>
            <w:vAlign w:val="center"/>
          </w:tcPr>
          <w:p w14:paraId="68793EB4" w14:textId="2C48DBF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682580">
              <w:rPr>
                <w:sz w:val="16"/>
                <w:szCs w:val="16"/>
              </w:rPr>
              <w:t>9</w:t>
            </w:r>
            <w:r>
              <w:rPr>
                <w:sz w:val="16"/>
                <w:szCs w:val="16"/>
              </w:rPr>
              <w:t xml:space="preserve"> (7.2)</w:t>
            </w:r>
          </w:p>
        </w:tc>
        <w:tc>
          <w:tcPr>
            <w:tcW w:w="1219" w:type="dxa"/>
            <w:vAlign w:val="center"/>
          </w:tcPr>
          <w:p w14:paraId="0E677B8D" w14:textId="6E68A06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 (7.4)</w:t>
            </w:r>
          </w:p>
        </w:tc>
        <w:tc>
          <w:tcPr>
            <w:tcW w:w="1219" w:type="dxa"/>
            <w:vAlign w:val="center"/>
          </w:tcPr>
          <w:p w14:paraId="32FB82E0" w14:textId="0F35493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 (7.5)</w:t>
            </w:r>
          </w:p>
        </w:tc>
        <w:tc>
          <w:tcPr>
            <w:tcW w:w="1219" w:type="dxa"/>
            <w:vAlign w:val="center"/>
          </w:tcPr>
          <w:p w14:paraId="75D89D1E" w14:textId="71D5E71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9.7 (8.3)</w:t>
            </w:r>
          </w:p>
        </w:tc>
        <w:tc>
          <w:tcPr>
            <w:tcW w:w="1219" w:type="dxa"/>
            <w:vAlign w:val="center"/>
          </w:tcPr>
          <w:p w14:paraId="12108E9F" w14:textId="51403807"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9.7 (8.1)</w:t>
            </w:r>
          </w:p>
        </w:tc>
        <w:tc>
          <w:tcPr>
            <w:tcW w:w="1219" w:type="dxa"/>
            <w:vAlign w:val="center"/>
          </w:tcPr>
          <w:p w14:paraId="203C3405" w14:textId="657D34EE" w:rsidR="00B115CF" w:rsidRDefault="00A7628B"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r w:rsidR="00B115CF">
              <w:rPr>
                <w:sz w:val="16"/>
                <w:szCs w:val="16"/>
              </w:rPr>
              <w:t>.</w:t>
            </w:r>
            <w:r>
              <w:rPr>
                <w:sz w:val="16"/>
                <w:szCs w:val="16"/>
              </w:rPr>
              <w:t>0</w:t>
            </w:r>
            <w:r w:rsidR="00B115CF">
              <w:rPr>
                <w:sz w:val="16"/>
                <w:szCs w:val="16"/>
              </w:rPr>
              <w:t xml:space="preserve"> (8.</w:t>
            </w:r>
            <w:r>
              <w:rPr>
                <w:sz w:val="16"/>
                <w:szCs w:val="16"/>
              </w:rPr>
              <w:t>7</w:t>
            </w:r>
            <w:r w:rsidR="00B115CF">
              <w:rPr>
                <w:sz w:val="16"/>
                <w:szCs w:val="16"/>
              </w:rPr>
              <w:t>)</w:t>
            </w:r>
          </w:p>
        </w:tc>
        <w:tc>
          <w:tcPr>
            <w:tcW w:w="1219" w:type="dxa"/>
            <w:vAlign w:val="center"/>
          </w:tcPr>
          <w:p w14:paraId="40A45784" w14:textId="1DD6578C"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8.7 (8.8)</w:t>
            </w:r>
          </w:p>
        </w:tc>
        <w:tc>
          <w:tcPr>
            <w:tcW w:w="1220" w:type="dxa"/>
            <w:vAlign w:val="center"/>
          </w:tcPr>
          <w:p w14:paraId="7BBE4987" w14:textId="10BDD581" w:rsidR="00B115CF" w:rsidRDefault="00A7628B"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w:t>
            </w:r>
            <w:r w:rsidR="00B115CF">
              <w:rPr>
                <w:sz w:val="16"/>
                <w:szCs w:val="16"/>
              </w:rPr>
              <w:t>.</w:t>
            </w:r>
            <w:r>
              <w:rPr>
                <w:sz w:val="16"/>
                <w:szCs w:val="16"/>
              </w:rPr>
              <w:t>0</w:t>
            </w:r>
            <w:r w:rsidR="00B115CF">
              <w:rPr>
                <w:sz w:val="16"/>
                <w:szCs w:val="16"/>
              </w:rPr>
              <w:t xml:space="preserve"> (8.3)</w:t>
            </w:r>
          </w:p>
        </w:tc>
      </w:tr>
      <w:tr w:rsidR="00B115CF" w:rsidRPr="00AC3224" w14:paraId="18773E6D"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74F3E53" w14:textId="6E13FB8D" w:rsidR="00B115CF" w:rsidRPr="00ED52CF" w:rsidRDefault="00B115CF" w:rsidP="00B115CF">
            <w:pPr>
              <w:rPr>
                <w:sz w:val="16"/>
                <w:szCs w:val="16"/>
              </w:rPr>
            </w:pPr>
            <w:r>
              <w:rPr>
                <w:b w:val="0"/>
                <w:bCs w:val="0"/>
                <w:sz w:val="16"/>
                <w:szCs w:val="16"/>
              </w:rPr>
              <w:t xml:space="preserve">   </w:t>
            </w:r>
            <w:r w:rsidRPr="00AC3224">
              <w:rPr>
                <w:b w:val="0"/>
                <w:bCs w:val="0"/>
                <w:sz w:val="16"/>
                <w:szCs w:val="16"/>
              </w:rPr>
              <w:t>CKD</w:t>
            </w:r>
          </w:p>
        </w:tc>
        <w:tc>
          <w:tcPr>
            <w:tcW w:w="1219" w:type="dxa"/>
            <w:vAlign w:val="center"/>
          </w:tcPr>
          <w:p w14:paraId="5616C654" w14:textId="67CA239F" w:rsidR="00B115CF" w:rsidRDefault="00A7628B"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B115CF">
              <w:rPr>
                <w:sz w:val="16"/>
                <w:szCs w:val="16"/>
              </w:rPr>
              <w:t>.</w:t>
            </w:r>
            <w:r>
              <w:rPr>
                <w:sz w:val="16"/>
                <w:szCs w:val="16"/>
              </w:rPr>
              <w:t>0</w:t>
            </w:r>
            <w:r w:rsidR="00B115CF">
              <w:rPr>
                <w:sz w:val="16"/>
                <w:szCs w:val="16"/>
              </w:rPr>
              <w:t xml:space="preserve"> (2.7)</w:t>
            </w:r>
          </w:p>
        </w:tc>
        <w:tc>
          <w:tcPr>
            <w:tcW w:w="1219" w:type="dxa"/>
            <w:vAlign w:val="center"/>
          </w:tcPr>
          <w:p w14:paraId="42C35CA2" w14:textId="7647A57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A7628B">
              <w:rPr>
                <w:sz w:val="16"/>
                <w:szCs w:val="16"/>
              </w:rPr>
              <w:t>3</w:t>
            </w:r>
            <w:r>
              <w:rPr>
                <w:sz w:val="16"/>
                <w:szCs w:val="16"/>
              </w:rPr>
              <w:t xml:space="preserve"> (4.6)</w:t>
            </w:r>
          </w:p>
        </w:tc>
        <w:tc>
          <w:tcPr>
            <w:tcW w:w="1219" w:type="dxa"/>
            <w:vAlign w:val="center"/>
          </w:tcPr>
          <w:p w14:paraId="5BC57DB4" w14:textId="3E75380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00A7628B">
              <w:rPr>
                <w:sz w:val="16"/>
                <w:szCs w:val="16"/>
              </w:rPr>
              <w:t>2</w:t>
            </w:r>
            <w:r>
              <w:rPr>
                <w:sz w:val="16"/>
                <w:szCs w:val="16"/>
              </w:rPr>
              <w:t xml:space="preserve"> (</w:t>
            </w:r>
            <w:r w:rsidR="00A7628B">
              <w:rPr>
                <w:sz w:val="16"/>
                <w:szCs w:val="16"/>
              </w:rPr>
              <w:t>4</w:t>
            </w:r>
            <w:r>
              <w:rPr>
                <w:sz w:val="16"/>
                <w:szCs w:val="16"/>
              </w:rPr>
              <w:t>.</w:t>
            </w:r>
            <w:r w:rsidR="00A7628B">
              <w:rPr>
                <w:sz w:val="16"/>
                <w:szCs w:val="16"/>
              </w:rPr>
              <w:t>0</w:t>
            </w:r>
            <w:r>
              <w:rPr>
                <w:sz w:val="16"/>
                <w:szCs w:val="16"/>
              </w:rPr>
              <w:t>)</w:t>
            </w:r>
          </w:p>
        </w:tc>
        <w:tc>
          <w:tcPr>
            <w:tcW w:w="1219" w:type="dxa"/>
            <w:vAlign w:val="center"/>
          </w:tcPr>
          <w:p w14:paraId="42744DD7" w14:textId="7B4B9B17"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4.1 (3.7)</w:t>
            </w:r>
          </w:p>
        </w:tc>
        <w:tc>
          <w:tcPr>
            <w:tcW w:w="1219" w:type="dxa"/>
            <w:vAlign w:val="center"/>
          </w:tcPr>
          <w:p w14:paraId="02DAF6B8" w14:textId="22E23E95"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 (3.9)</w:t>
            </w:r>
          </w:p>
        </w:tc>
        <w:tc>
          <w:tcPr>
            <w:tcW w:w="1219" w:type="dxa"/>
            <w:vAlign w:val="center"/>
          </w:tcPr>
          <w:p w14:paraId="25379A81" w14:textId="1A070E43"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 (2.5)</w:t>
            </w:r>
          </w:p>
        </w:tc>
        <w:tc>
          <w:tcPr>
            <w:tcW w:w="1219" w:type="dxa"/>
            <w:vAlign w:val="center"/>
          </w:tcPr>
          <w:p w14:paraId="612F2067" w14:textId="65B1444C"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231FED">
              <w:rPr>
                <w:sz w:val="16"/>
                <w:szCs w:val="16"/>
              </w:rPr>
              <w:t>7</w:t>
            </w:r>
            <w:r>
              <w:rPr>
                <w:sz w:val="16"/>
                <w:szCs w:val="16"/>
              </w:rPr>
              <w:t xml:space="preserve"> (3.</w:t>
            </w:r>
            <w:r w:rsidR="00231FED">
              <w:rPr>
                <w:sz w:val="16"/>
                <w:szCs w:val="16"/>
              </w:rPr>
              <w:t>3</w:t>
            </w:r>
            <w:r>
              <w:rPr>
                <w:sz w:val="16"/>
                <w:szCs w:val="16"/>
              </w:rPr>
              <w:t>)</w:t>
            </w:r>
          </w:p>
        </w:tc>
        <w:tc>
          <w:tcPr>
            <w:tcW w:w="1219" w:type="dxa"/>
            <w:vAlign w:val="center"/>
          </w:tcPr>
          <w:p w14:paraId="67FB0295" w14:textId="5A5D7D3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231FED">
              <w:rPr>
                <w:sz w:val="16"/>
                <w:szCs w:val="16"/>
              </w:rPr>
              <w:t>8</w:t>
            </w:r>
            <w:r>
              <w:rPr>
                <w:sz w:val="16"/>
                <w:szCs w:val="16"/>
              </w:rPr>
              <w:t xml:space="preserve"> (5.</w:t>
            </w:r>
            <w:r w:rsidR="00231FED">
              <w:rPr>
                <w:sz w:val="16"/>
                <w:szCs w:val="16"/>
              </w:rPr>
              <w:t>7</w:t>
            </w:r>
            <w:r>
              <w:rPr>
                <w:sz w:val="16"/>
                <w:szCs w:val="16"/>
              </w:rPr>
              <w:t>)</w:t>
            </w:r>
          </w:p>
        </w:tc>
        <w:tc>
          <w:tcPr>
            <w:tcW w:w="1219" w:type="dxa"/>
            <w:vAlign w:val="center"/>
          </w:tcPr>
          <w:p w14:paraId="239EEEF0" w14:textId="5968C99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 (5.</w:t>
            </w:r>
            <w:r w:rsidR="00231FED">
              <w:rPr>
                <w:sz w:val="16"/>
                <w:szCs w:val="16"/>
              </w:rPr>
              <w:t>4</w:t>
            </w:r>
            <w:r>
              <w:rPr>
                <w:sz w:val="16"/>
                <w:szCs w:val="16"/>
              </w:rPr>
              <w:t>)</w:t>
            </w:r>
          </w:p>
        </w:tc>
        <w:tc>
          <w:tcPr>
            <w:tcW w:w="1220" w:type="dxa"/>
            <w:vAlign w:val="center"/>
          </w:tcPr>
          <w:p w14:paraId="23413ABE" w14:textId="3491E92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985EE3">
              <w:rPr>
                <w:sz w:val="16"/>
                <w:szCs w:val="16"/>
              </w:rPr>
              <w:t>8</w:t>
            </w:r>
            <w:r>
              <w:rPr>
                <w:sz w:val="16"/>
                <w:szCs w:val="16"/>
              </w:rPr>
              <w:t xml:space="preserve"> (3.</w:t>
            </w:r>
            <w:r w:rsidR="00985EE3">
              <w:rPr>
                <w:sz w:val="16"/>
                <w:szCs w:val="16"/>
              </w:rPr>
              <w:t>5</w:t>
            </w:r>
            <w:r>
              <w:rPr>
                <w:sz w:val="16"/>
                <w:szCs w:val="16"/>
              </w:rPr>
              <w:t>)</w:t>
            </w:r>
          </w:p>
        </w:tc>
      </w:tr>
      <w:tr w:rsidR="00B115CF" w:rsidRPr="00AC3224" w14:paraId="5B5896B8"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53733DE" w14:textId="43384869" w:rsidR="00B115CF" w:rsidRPr="00ED52CF" w:rsidRDefault="00B115CF" w:rsidP="00B115CF">
            <w:pPr>
              <w:rPr>
                <w:sz w:val="16"/>
                <w:szCs w:val="16"/>
              </w:rPr>
            </w:pPr>
            <w:r>
              <w:rPr>
                <w:b w:val="0"/>
                <w:bCs w:val="0"/>
                <w:sz w:val="16"/>
                <w:szCs w:val="16"/>
              </w:rPr>
              <w:t xml:space="preserve">   </w:t>
            </w:r>
            <w:r w:rsidRPr="00AC3224">
              <w:rPr>
                <w:b w:val="0"/>
                <w:bCs w:val="0"/>
                <w:sz w:val="16"/>
                <w:szCs w:val="16"/>
              </w:rPr>
              <w:t>GI bleeding</w:t>
            </w:r>
          </w:p>
        </w:tc>
        <w:tc>
          <w:tcPr>
            <w:tcW w:w="1219" w:type="dxa"/>
            <w:vAlign w:val="center"/>
          </w:tcPr>
          <w:p w14:paraId="21CDACFC" w14:textId="39C9A2C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985EE3">
              <w:rPr>
                <w:sz w:val="16"/>
                <w:szCs w:val="16"/>
              </w:rPr>
              <w:t>5</w:t>
            </w:r>
            <w:r>
              <w:rPr>
                <w:sz w:val="16"/>
                <w:szCs w:val="16"/>
              </w:rPr>
              <w:t xml:space="preserve"> (5.6)</w:t>
            </w:r>
          </w:p>
        </w:tc>
        <w:tc>
          <w:tcPr>
            <w:tcW w:w="1219" w:type="dxa"/>
            <w:vAlign w:val="center"/>
          </w:tcPr>
          <w:p w14:paraId="6A71F126" w14:textId="5EA2873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 (5.</w:t>
            </w:r>
            <w:r w:rsidR="00985EE3">
              <w:rPr>
                <w:sz w:val="16"/>
                <w:szCs w:val="16"/>
              </w:rPr>
              <w:t>5</w:t>
            </w:r>
            <w:r>
              <w:rPr>
                <w:sz w:val="16"/>
                <w:szCs w:val="16"/>
              </w:rPr>
              <w:t>)</w:t>
            </w:r>
          </w:p>
        </w:tc>
        <w:tc>
          <w:tcPr>
            <w:tcW w:w="1219" w:type="dxa"/>
            <w:vAlign w:val="center"/>
          </w:tcPr>
          <w:p w14:paraId="303D2216" w14:textId="0349D50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985EE3">
              <w:rPr>
                <w:sz w:val="16"/>
                <w:szCs w:val="16"/>
              </w:rPr>
              <w:t>4</w:t>
            </w:r>
            <w:r>
              <w:rPr>
                <w:sz w:val="16"/>
                <w:szCs w:val="16"/>
              </w:rPr>
              <w:t xml:space="preserve"> (5.</w:t>
            </w:r>
            <w:r w:rsidR="00985EE3">
              <w:rPr>
                <w:sz w:val="16"/>
                <w:szCs w:val="16"/>
              </w:rPr>
              <w:t>8</w:t>
            </w:r>
            <w:r>
              <w:rPr>
                <w:sz w:val="16"/>
                <w:szCs w:val="16"/>
              </w:rPr>
              <w:t>)</w:t>
            </w:r>
          </w:p>
        </w:tc>
        <w:tc>
          <w:tcPr>
            <w:tcW w:w="1219" w:type="dxa"/>
            <w:vAlign w:val="center"/>
          </w:tcPr>
          <w:p w14:paraId="34517352" w14:textId="49F51765" w:rsidR="00B115CF" w:rsidRDefault="00985EE3"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B115CF">
              <w:rPr>
                <w:sz w:val="16"/>
                <w:szCs w:val="16"/>
              </w:rPr>
              <w:t>.</w:t>
            </w:r>
            <w:r>
              <w:rPr>
                <w:sz w:val="16"/>
                <w:szCs w:val="16"/>
              </w:rPr>
              <w:t>0</w:t>
            </w:r>
            <w:r w:rsidR="00B115CF">
              <w:rPr>
                <w:sz w:val="16"/>
                <w:szCs w:val="16"/>
              </w:rPr>
              <w:t xml:space="preserve"> (5.</w:t>
            </w:r>
            <w:r>
              <w:rPr>
                <w:sz w:val="16"/>
                <w:szCs w:val="16"/>
              </w:rPr>
              <w:t>2</w:t>
            </w:r>
            <w:r w:rsidR="00B115CF">
              <w:rPr>
                <w:sz w:val="16"/>
                <w:szCs w:val="16"/>
              </w:rPr>
              <w:t>)</w:t>
            </w:r>
          </w:p>
        </w:tc>
        <w:tc>
          <w:tcPr>
            <w:tcW w:w="1219" w:type="dxa"/>
            <w:vAlign w:val="center"/>
          </w:tcPr>
          <w:p w14:paraId="33C1D5A6" w14:textId="4A6833B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 (5.4)</w:t>
            </w:r>
          </w:p>
        </w:tc>
        <w:tc>
          <w:tcPr>
            <w:tcW w:w="1219" w:type="dxa"/>
            <w:vAlign w:val="center"/>
          </w:tcPr>
          <w:p w14:paraId="2E2E185F" w14:textId="4A2E24D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 (6.</w:t>
            </w:r>
            <w:r w:rsidR="009A2910">
              <w:rPr>
                <w:sz w:val="16"/>
                <w:szCs w:val="16"/>
              </w:rPr>
              <w:t>2</w:t>
            </w:r>
            <w:r>
              <w:rPr>
                <w:sz w:val="16"/>
                <w:szCs w:val="16"/>
              </w:rPr>
              <w:t>)</w:t>
            </w:r>
          </w:p>
        </w:tc>
        <w:tc>
          <w:tcPr>
            <w:tcW w:w="1219" w:type="dxa"/>
            <w:vAlign w:val="center"/>
          </w:tcPr>
          <w:p w14:paraId="3969D0E6" w14:textId="3420EB7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8.5 (6.9)</w:t>
            </w:r>
          </w:p>
        </w:tc>
        <w:tc>
          <w:tcPr>
            <w:tcW w:w="1219" w:type="dxa"/>
            <w:vAlign w:val="center"/>
          </w:tcPr>
          <w:p w14:paraId="2B7FDFF9" w14:textId="4A57CA3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9A2910">
              <w:rPr>
                <w:sz w:val="16"/>
                <w:szCs w:val="16"/>
              </w:rPr>
              <w:t>4</w:t>
            </w:r>
            <w:r>
              <w:rPr>
                <w:sz w:val="16"/>
                <w:szCs w:val="16"/>
              </w:rPr>
              <w:t xml:space="preserve"> (6.5)</w:t>
            </w:r>
          </w:p>
        </w:tc>
        <w:tc>
          <w:tcPr>
            <w:tcW w:w="1219" w:type="dxa"/>
            <w:vAlign w:val="center"/>
          </w:tcPr>
          <w:p w14:paraId="63C013D2" w14:textId="27BD1CB1"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 (6.3)</w:t>
            </w:r>
          </w:p>
        </w:tc>
        <w:tc>
          <w:tcPr>
            <w:tcW w:w="1220" w:type="dxa"/>
            <w:vAlign w:val="center"/>
          </w:tcPr>
          <w:p w14:paraId="5AC53A40" w14:textId="6F6AA19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004E258F">
              <w:rPr>
                <w:sz w:val="16"/>
                <w:szCs w:val="16"/>
              </w:rPr>
              <w:t>5</w:t>
            </w:r>
            <w:r>
              <w:rPr>
                <w:sz w:val="16"/>
                <w:szCs w:val="16"/>
              </w:rPr>
              <w:t xml:space="preserve"> (5.</w:t>
            </w:r>
            <w:r w:rsidR="004E258F">
              <w:rPr>
                <w:sz w:val="16"/>
                <w:szCs w:val="16"/>
              </w:rPr>
              <w:t>3</w:t>
            </w:r>
            <w:r>
              <w:rPr>
                <w:sz w:val="16"/>
                <w:szCs w:val="16"/>
              </w:rPr>
              <w:t>)</w:t>
            </w:r>
          </w:p>
        </w:tc>
      </w:tr>
      <w:tr w:rsidR="00B115CF" w:rsidRPr="00AC3224" w14:paraId="38D05202"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D3FDB9" w14:textId="34C1E6EA" w:rsidR="00B115CF" w:rsidRPr="00ED52CF" w:rsidRDefault="00B115CF" w:rsidP="00B115CF">
            <w:pPr>
              <w:rPr>
                <w:sz w:val="16"/>
                <w:szCs w:val="16"/>
              </w:rPr>
            </w:pPr>
            <w:r>
              <w:rPr>
                <w:b w:val="0"/>
                <w:bCs w:val="0"/>
                <w:sz w:val="16"/>
                <w:szCs w:val="16"/>
              </w:rPr>
              <w:t xml:space="preserve">   </w:t>
            </w:r>
            <w:r w:rsidRPr="00ED52CF">
              <w:rPr>
                <w:b w:val="0"/>
                <w:bCs w:val="0"/>
                <w:sz w:val="16"/>
                <w:szCs w:val="16"/>
              </w:rPr>
              <w:t>Cancer</w:t>
            </w:r>
          </w:p>
        </w:tc>
        <w:tc>
          <w:tcPr>
            <w:tcW w:w="1219" w:type="dxa"/>
            <w:vAlign w:val="center"/>
          </w:tcPr>
          <w:p w14:paraId="7EB96A49" w14:textId="1E92F964"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 (7.3)</w:t>
            </w:r>
          </w:p>
        </w:tc>
        <w:tc>
          <w:tcPr>
            <w:tcW w:w="1219" w:type="dxa"/>
            <w:vAlign w:val="center"/>
          </w:tcPr>
          <w:p w14:paraId="2A2F68AF" w14:textId="45DBAAF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 (6.</w:t>
            </w:r>
            <w:r w:rsidR="00D0080F">
              <w:rPr>
                <w:sz w:val="16"/>
                <w:szCs w:val="16"/>
              </w:rPr>
              <w:t>2</w:t>
            </w:r>
            <w:r>
              <w:rPr>
                <w:sz w:val="16"/>
                <w:szCs w:val="16"/>
              </w:rPr>
              <w:t>)</w:t>
            </w:r>
          </w:p>
        </w:tc>
        <w:tc>
          <w:tcPr>
            <w:tcW w:w="1219" w:type="dxa"/>
            <w:vAlign w:val="center"/>
          </w:tcPr>
          <w:p w14:paraId="77CFC648" w14:textId="39766FCB"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D0080F">
              <w:rPr>
                <w:sz w:val="16"/>
                <w:szCs w:val="16"/>
              </w:rPr>
              <w:t>7</w:t>
            </w:r>
            <w:r>
              <w:rPr>
                <w:sz w:val="16"/>
                <w:szCs w:val="16"/>
              </w:rPr>
              <w:t xml:space="preserve"> (7.0)</w:t>
            </w:r>
          </w:p>
        </w:tc>
        <w:tc>
          <w:tcPr>
            <w:tcW w:w="1219" w:type="dxa"/>
            <w:vAlign w:val="center"/>
          </w:tcPr>
          <w:p w14:paraId="78F6A7A5" w14:textId="1740088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 (5.</w:t>
            </w:r>
            <w:r w:rsidR="00D0080F">
              <w:rPr>
                <w:sz w:val="16"/>
                <w:szCs w:val="16"/>
              </w:rPr>
              <w:t>4</w:t>
            </w:r>
            <w:r>
              <w:rPr>
                <w:sz w:val="16"/>
                <w:szCs w:val="16"/>
              </w:rPr>
              <w:t>)</w:t>
            </w:r>
          </w:p>
        </w:tc>
        <w:tc>
          <w:tcPr>
            <w:tcW w:w="1219" w:type="dxa"/>
            <w:vAlign w:val="center"/>
          </w:tcPr>
          <w:p w14:paraId="298A6FEF" w14:textId="42F76AD4"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 (6.6)</w:t>
            </w:r>
          </w:p>
        </w:tc>
        <w:tc>
          <w:tcPr>
            <w:tcW w:w="1219" w:type="dxa"/>
            <w:vAlign w:val="center"/>
          </w:tcPr>
          <w:p w14:paraId="3EF4FB91" w14:textId="6A41E6EC"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14.1 (13.4)</w:t>
            </w:r>
          </w:p>
        </w:tc>
        <w:tc>
          <w:tcPr>
            <w:tcW w:w="1219" w:type="dxa"/>
            <w:vAlign w:val="center"/>
          </w:tcPr>
          <w:p w14:paraId="5763B80D" w14:textId="264205AC"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8.6 (</w:t>
            </w:r>
            <w:r w:rsidR="000A7153">
              <w:rPr>
                <w:sz w:val="16"/>
                <w:szCs w:val="16"/>
              </w:rPr>
              <w:t>8</w:t>
            </w:r>
            <w:r>
              <w:rPr>
                <w:sz w:val="16"/>
                <w:szCs w:val="16"/>
              </w:rPr>
              <w:t>.</w:t>
            </w:r>
            <w:r w:rsidR="000A7153">
              <w:rPr>
                <w:sz w:val="16"/>
                <w:szCs w:val="16"/>
              </w:rPr>
              <w:t>0</w:t>
            </w:r>
            <w:r>
              <w:rPr>
                <w:sz w:val="16"/>
                <w:szCs w:val="16"/>
              </w:rPr>
              <w:t>)</w:t>
            </w:r>
          </w:p>
        </w:tc>
        <w:tc>
          <w:tcPr>
            <w:tcW w:w="1219" w:type="dxa"/>
            <w:vAlign w:val="center"/>
          </w:tcPr>
          <w:p w14:paraId="2798A46A" w14:textId="451A4FC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7.9 (5.</w:t>
            </w:r>
            <w:r w:rsidR="000A7153">
              <w:rPr>
                <w:sz w:val="16"/>
                <w:szCs w:val="16"/>
              </w:rPr>
              <w:t>9</w:t>
            </w:r>
            <w:r>
              <w:rPr>
                <w:sz w:val="16"/>
                <w:szCs w:val="16"/>
              </w:rPr>
              <w:t>)</w:t>
            </w:r>
          </w:p>
        </w:tc>
        <w:tc>
          <w:tcPr>
            <w:tcW w:w="1219" w:type="dxa"/>
            <w:vAlign w:val="center"/>
          </w:tcPr>
          <w:p w14:paraId="25E83A3F" w14:textId="182DE82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 (5.2)</w:t>
            </w:r>
          </w:p>
        </w:tc>
        <w:tc>
          <w:tcPr>
            <w:tcW w:w="1220" w:type="dxa"/>
            <w:vAlign w:val="center"/>
          </w:tcPr>
          <w:p w14:paraId="590F3E27" w14:textId="67B5CFB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 (4.</w:t>
            </w:r>
            <w:r w:rsidR="000A7153">
              <w:rPr>
                <w:sz w:val="16"/>
                <w:szCs w:val="16"/>
              </w:rPr>
              <w:t>7</w:t>
            </w:r>
            <w:r>
              <w:rPr>
                <w:sz w:val="16"/>
                <w:szCs w:val="16"/>
              </w:rPr>
              <w:t>)</w:t>
            </w:r>
          </w:p>
        </w:tc>
      </w:tr>
      <w:tr w:rsidR="00B115CF" w:rsidRPr="00AC3224" w14:paraId="4C40A526"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FC9B716" w14:textId="1CC3C0AE" w:rsidR="00B115CF" w:rsidRPr="009A6DEE" w:rsidRDefault="00B115CF" w:rsidP="00B115CF">
            <w:pPr>
              <w:rPr>
                <w:b w:val="0"/>
                <w:bCs w:val="0"/>
                <w:sz w:val="16"/>
                <w:szCs w:val="16"/>
              </w:rPr>
            </w:pPr>
            <w:r w:rsidRPr="009A6DEE">
              <w:rPr>
                <w:b w:val="0"/>
                <w:bCs w:val="0"/>
                <w:sz w:val="16"/>
                <w:szCs w:val="16"/>
              </w:rPr>
              <w:t xml:space="preserve">   Dementia</w:t>
            </w:r>
          </w:p>
        </w:tc>
        <w:tc>
          <w:tcPr>
            <w:tcW w:w="1219" w:type="dxa"/>
            <w:vAlign w:val="center"/>
          </w:tcPr>
          <w:p w14:paraId="48817B97" w14:textId="2DCEEEAB" w:rsidR="00B115CF" w:rsidRDefault="00AF4325"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B115CF">
              <w:rPr>
                <w:sz w:val="16"/>
                <w:szCs w:val="16"/>
              </w:rPr>
              <w:t>.</w:t>
            </w:r>
            <w:r>
              <w:rPr>
                <w:sz w:val="16"/>
                <w:szCs w:val="16"/>
              </w:rPr>
              <w:t>0</w:t>
            </w:r>
            <w:r w:rsidR="00B115CF">
              <w:rPr>
                <w:sz w:val="16"/>
                <w:szCs w:val="16"/>
              </w:rPr>
              <w:t xml:space="preserve"> (2.4)</w:t>
            </w:r>
          </w:p>
        </w:tc>
        <w:tc>
          <w:tcPr>
            <w:tcW w:w="1219" w:type="dxa"/>
            <w:vAlign w:val="center"/>
          </w:tcPr>
          <w:p w14:paraId="2A6F3D54" w14:textId="12A4D89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00AF4325">
              <w:rPr>
                <w:sz w:val="16"/>
                <w:szCs w:val="16"/>
              </w:rPr>
              <w:t>8</w:t>
            </w:r>
            <w:r>
              <w:rPr>
                <w:sz w:val="16"/>
                <w:szCs w:val="16"/>
              </w:rPr>
              <w:t xml:space="preserve"> (6.9)</w:t>
            </w:r>
          </w:p>
        </w:tc>
        <w:tc>
          <w:tcPr>
            <w:tcW w:w="1219" w:type="dxa"/>
            <w:vAlign w:val="center"/>
          </w:tcPr>
          <w:p w14:paraId="08908175" w14:textId="7095BA4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 (2.1)</w:t>
            </w:r>
          </w:p>
        </w:tc>
        <w:tc>
          <w:tcPr>
            <w:tcW w:w="1219" w:type="dxa"/>
            <w:vAlign w:val="center"/>
          </w:tcPr>
          <w:p w14:paraId="2AC312FD" w14:textId="0460B0C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 (2.2)</w:t>
            </w:r>
          </w:p>
        </w:tc>
        <w:tc>
          <w:tcPr>
            <w:tcW w:w="1219" w:type="dxa"/>
            <w:vAlign w:val="center"/>
          </w:tcPr>
          <w:p w14:paraId="18BC3134" w14:textId="073D5689"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 (2.0)</w:t>
            </w:r>
          </w:p>
        </w:tc>
        <w:tc>
          <w:tcPr>
            <w:tcW w:w="1219" w:type="dxa"/>
            <w:vAlign w:val="center"/>
          </w:tcPr>
          <w:p w14:paraId="06B861B3" w14:textId="37F015E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 (3.1)</w:t>
            </w:r>
          </w:p>
        </w:tc>
        <w:tc>
          <w:tcPr>
            <w:tcW w:w="1219" w:type="dxa"/>
            <w:vAlign w:val="center"/>
          </w:tcPr>
          <w:p w14:paraId="6A88C047" w14:textId="6659506A"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00AF4325">
              <w:rPr>
                <w:sz w:val="16"/>
                <w:szCs w:val="16"/>
              </w:rPr>
              <w:t>2</w:t>
            </w:r>
            <w:r>
              <w:rPr>
                <w:sz w:val="16"/>
                <w:szCs w:val="16"/>
              </w:rPr>
              <w:t xml:space="preserve"> (2.4)</w:t>
            </w:r>
          </w:p>
        </w:tc>
        <w:tc>
          <w:tcPr>
            <w:tcW w:w="1219" w:type="dxa"/>
            <w:vAlign w:val="center"/>
          </w:tcPr>
          <w:p w14:paraId="1B456319" w14:textId="027CA7E6"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AF4325">
              <w:rPr>
                <w:sz w:val="16"/>
                <w:szCs w:val="16"/>
              </w:rPr>
              <w:t xml:space="preserve"> </w:t>
            </w:r>
            <w:r>
              <w:rPr>
                <w:sz w:val="16"/>
                <w:szCs w:val="16"/>
              </w:rPr>
              <w:t>(2.3)</w:t>
            </w:r>
          </w:p>
        </w:tc>
        <w:tc>
          <w:tcPr>
            <w:tcW w:w="1219" w:type="dxa"/>
            <w:vAlign w:val="center"/>
          </w:tcPr>
          <w:p w14:paraId="4FF780DC" w14:textId="46045A6C"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000A7153">
              <w:rPr>
                <w:sz w:val="16"/>
                <w:szCs w:val="16"/>
              </w:rPr>
              <w:t>1</w:t>
            </w:r>
            <w:r>
              <w:rPr>
                <w:sz w:val="16"/>
                <w:szCs w:val="16"/>
              </w:rPr>
              <w:t xml:space="preserve"> (2.</w:t>
            </w:r>
            <w:r w:rsidR="000A7153">
              <w:rPr>
                <w:sz w:val="16"/>
                <w:szCs w:val="16"/>
              </w:rPr>
              <w:t>1</w:t>
            </w:r>
            <w:r>
              <w:rPr>
                <w:sz w:val="16"/>
                <w:szCs w:val="16"/>
              </w:rPr>
              <w:t>)</w:t>
            </w:r>
          </w:p>
        </w:tc>
        <w:tc>
          <w:tcPr>
            <w:tcW w:w="1220" w:type="dxa"/>
            <w:vAlign w:val="center"/>
          </w:tcPr>
          <w:p w14:paraId="65175C66" w14:textId="33BF6A9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 (1.</w:t>
            </w:r>
            <w:r w:rsidR="000A7153">
              <w:rPr>
                <w:sz w:val="16"/>
                <w:szCs w:val="16"/>
              </w:rPr>
              <w:t>5</w:t>
            </w:r>
            <w:r>
              <w:rPr>
                <w:sz w:val="16"/>
                <w:szCs w:val="16"/>
              </w:rPr>
              <w:t>)</w:t>
            </w:r>
          </w:p>
        </w:tc>
      </w:tr>
      <w:tr w:rsidR="00B115CF" w:rsidRPr="00AC3224" w14:paraId="64B032BC" w14:textId="77777777" w:rsidTr="0045043E">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FDC3B70" w14:textId="78B5CD6E" w:rsidR="00B115CF" w:rsidRPr="00766B25" w:rsidRDefault="00B115CF" w:rsidP="00B115CF">
            <w:pPr>
              <w:rPr>
                <w:b w:val="0"/>
                <w:bCs w:val="0"/>
                <w:sz w:val="16"/>
                <w:szCs w:val="16"/>
              </w:rPr>
            </w:pPr>
            <w:r w:rsidRPr="00766B25">
              <w:rPr>
                <w:b w:val="0"/>
                <w:bCs w:val="0"/>
                <w:sz w:val="16"/>
                <w:szCs w:val="16"/>
              </w:rPr>
              <w:t xml:space="preserve">   Depression</w:t>
            </w:r>
          </w:p>
        </w:tc>
        <w:tc>
          <w:tcPr>
            <w:tcW w:w="1219" w:type="dxa"/>
            <w:vAlign w:val="center"/>
          </w:tcPr>
          <w:p w14:paraId="4EE1242F" w14:textId="507CDB25"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r w:rsidR="00AF4325">
              <w:rPr>
                <w:sz w:val="16"/>
                <w:szCs w:val="16"/>
              </w:rPr>
              <w:t>8</w:t>
            </w:r>
            <w:r>
              <w:rPr>
                <w:sz w:val="16"/>
                <w:szCs w:val="16"/>
              </w:rPr>
              <w:t xml:space="preserve"> (15.4)</w:t>
            </w:r>
          </w:p>
        </w:tc>
        <w:tc>
          <w:tcPr>
            <w:tcW w:w="1219" w:type="dxa"/>
            <w:vAlign w:val="center"/>
          </w:tcPr>
          <w:p w14:paraId="2E35F984" w14:textId="6E0F0058"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16.5 (14.</w:t>
            </w:r>
            <w:r w:rsidR="00AF4325">
              <w:rPr>
                <w:sz w:val="16"/>
                <w:szCs w:val="16"/>
              </w:rPr>
              <w:t>8</w:t>
            </w:r>
            <w:r>
              <w:rPr>
                <w:sz w:val="16"/>
                <w:szCs w:val="16"/>
              </w:rPr>
              <w:t>)</w:t>
            </w:r>
          </w:p>
        </w:tc>
        <w:tc>
          <w:tcPr>
            <w:tcW w:w="1219" w:type="dxa"/>
            <w:vAlign w:val="center"/>
          </w:tcPr>
          <w:p w14:paraId="67B1F9A5" w14:textId="68615050"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w:t>
            </w:r>
            <w:r w:rsidR="00AF4325">
              <w:rPr>
                <w:sz w:val="16"/>
                <w:szCs w:val="16"/>
              </w:rPr>
              <w:t>4</w:t>
            </w:r>
            <w:r>
              <w:rPr>
                <w:sz w:val="16"/>
                <w:szCs w:val="16"/>
              </w:rPr>
              <w:t xml:space="preserve"> (13.</w:t>
            </w:r>
            <w:r w:rsidR="00AF4325">
              <w:rPr>
                <w:sz w:val="16"/>
                <w:szCs w:val="16"/>
              </w:rPr>
              <w:t>3</w:t>
            </w:r>
            <w:r>
              <w:rPr>
                <w:sz w:val="16"/>
                <w:szCs w:val="16"/>
              </w:rPr>
              <w:t>)</w:t>
            </w:r>
          </w:p>
        </w:tc>
        <w:tc>
          <w:tcPr>
            <w:tcW w:w="1219" w:type="dxa"/>
            <w:vAlign w:val="center"/>
          </w:tcPr>
          <w:p w14:paraId="31C30DBA" w14:textId="19B02D02"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16.2 (13.</w:t>
            </w:r>
            <w:r w:rsidR="00AF4325">
              <w:rPr>
                <w:sz w:val="16"/>
                <w:szCs w:val="16"/>
              </w:rPr>
              <w:t>7</w:t>
            </w:r>
            <w:r>
              <w:rPr>
                <w:sz w:val="16"/>
                <w:szCs w:val="16"/>
              </w:rPr>
              <w:t>)</w:t>
            </w:r>
          </w:p>
        </w:tc>
        <w:tc>
          <w:tcPr>
            <w:tcW w:w="1219" w:type="dxa"/>
            <w:vAlign w:val="center"/>
          </w:tcPr>
          <w:p w14:paraId="22F269CB" w14:textId="0F85162E"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w:t>
            </w:r>
            <w:r w:rsidR="00AF4325">
              <w:rPr>
                <w:sz w:val="16"/>
                <w:szCs w:val="16"/>
              </w:rPr>
              <w:t>1</w:t>
            </w:r>
            <w:r>
              <w:rPr>
                <w:sz w:val="16"/>
                <w:szCs w:val="16"/>
              </w:rPr>
              <w:t xml:space="preserve"> (11.</w:t>
            </w:r>
            <w:r w:rsidR="00AF4325">
              <w:rPr>
                <w:sz w:val="16"/>
                <w:szCs w:val="16"/>
              </w:rPr>
              <w:t>3</w:t>
            </w:r>
            <w:r>
              <w:rPr>
                <w:sz w:val="16"/>
                <w:szCs w:val="16"/>
              </w:rPr>
              <w:t>)</w:t>
            </w:r>
          </w:p>
        </w:tc>
        <w:tc>
          <w:tcPr>
            <w:tcW w:w="1219" w:type="dxa"/>
            <w:vAlign w:val="center"/>
          </w:tcPr>
          <w:p w14:paraId="48D166B0" w14:textId="34A6BF4D"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22.0 (16.0)</w:t>
            </w:r>
          </w:p>
        </w:tc>
        <w:tc>
          <w:tcPr>
            <w:tcW w:w="1219" w:type="dxa"/>
            <w:vAlign w:val="center"/>
          </w:tcPr>
          <w:p w14:paraId="245D54E4" w14:textId="7C5FA7D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w:t>
            </w:r>
            <w:r w:rsidR="00AF4325">
              <w:rPr>
                <w:sz w:val="16"/>
                <w:szCs w:val="16"/>
              </w:rPr>
              <w:t>1</w:t>
            </w:r>
            <w:r>
              <w:rPr>
                <w:sz w:val="16"/>
                <w:szCs w:val="16"/>
              </w:rPr>
              <w:t xml:space="preserve"> (14.5)</w:t>
            </w:r>
          </w:p>
        </w:tc>
        <w:tc>
          <w:tcPr>
            <w:tcW w:w="1219" w:type="dxa"/>
            <w:vAlign w:val="center"/>
          </w:tcPr>
          <w:p w14:paraId="2B8E7856" w14:textId="23ECECB4"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r w:rsidR="00AF4325">
              <w:rPr>
                <w:sz w:val="16"/>
                <w:szCs w:val="16"/>
              </w:rPr>
              <w:t>7</w:t>
            </w:r>
            <w:r>
              <w:rPr>
                <w:sz w:val="16"/>
                <w:szCs w:val="16"/>
              </w:rPr>
              <w:t xml:space="preserve"> (15.7)</w:t>
            </w:r>
          </w:p>
        </w:tc>
        <w:tc>
          <w:tcPr>
            <w:tcW w:w="1219" w:type="dxa"/>
            <w:vAlign w:val="center"/>
          </w:tcPr>
          <w:p w14:paraId="13AB35FD" w14:textId="134EF10F"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19.3 (14.8)</w:t>
            </w:r>
          </w:p>
        </w:tc>
        <w:tc>
          <w:tcPr>
            <w:tcW w:w="1220" w:type="dxa"/>
            <w:vAlign w:val="center"/>
          </w:tcPr>
          <w:p w14:paraId="2A42EDF9" w14:textId="7A18B4B3" w:rsidR="00B115CF" w:rsidRDefault="00B115CF" w:rsidP="0045043E">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w:t>
            </w:r>
            <w:r w:rsidR="00AF4325">
              <w:rPr>
                <w:sz w:val="16"/>
                <w:szCs w:val="16"/>
              </w:rPr>
              <w:t>3</w:t>
            </w:r>
            <w:r>
              <w:rPr>
                <w:sz w:val="16"/>
                <w:szCs w:val="16"/>
              </w:rPr>
              <w:t xml:space="preserve"> (11.</w:t>
            </w:r>
            <w:r w:rsidR="00AF4325">
              <w:rPr>
                <w:sz w:val="16"/>
                <w:szCs w:val="16"/>
              </w:rPr>
              <w:t>8</w:t>
            </w:r>
            <w:r>
              <w:rPr>
                <w:sz w:val="16"/>
                <w:szCs w:val="16"/>
              </w:rPr>
              <w:t>)</w:t>
            </w:r>
          </w:p>
        </w:tc>
      </w:tr>
      <w:tr w:rsidR="00A56F84" w:rsidRPr="00AC3224" w14:paraId="1F6D556E" w14:textId="77777777" w:rsidTr="00ED52CF">
        <w:trPr>
          <w:trHeight w:val="22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E485B62" w14:textId="77777777" w:rsidR="00A56F84" w:rsidRPr="00AC3224" w:rsidRDefault="00A56F84" w:rsidP="00A56F84">
            <w:pPr>
              <w:rPr>
                <w:b w:val="0"/>
                <w:bCs w:val="0"/>
                <w:sz w:val="16"/>
                <w:szCs w:val="16"/>
              </w:rPr>
            </w:pPr>
            <w:r w:rsidRPr="00AC3224">
              <w:rPr>
                <w:b w:val="0"/>
                <w:bCs w:val="0"/>
                <w:sz w:val="16"/>
                <w:szCs w:val="16"/>
              </w:rPr>
              <w:t>Medications:</w:t>
            </w:r>
          </w:p>
        </w:tc>
        <w:tc>
          <w:tcPr>
            <w:tcW w:w="1219" w:type="dxa"/>
            <w:vAlign w:val="center"/>
          </w:tcPr>
          <w:p w14:paraId="08E68826"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F01C4DB"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51E9B360"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0D9359B5"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68E53F3B"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3DB7A967"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49EAAEA2"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4B3A4B00"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19" w:type="dxa"/>
            <w:vAlign w:val="center"/>
          </w:tcPr>
          <w:p w14:paraId="165C2A26"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20" w:type="dxa"/>
            <w:vAlign w:val="center"/>
          </w:tcPr>
          <w:p w14:paraId="68C9C3E7" w14:textId="77777777" w:rsidR="00A56F84" w:rsidRPr="00AC3224" w:rsidRDefault="00A56F84" w:rsidP="00A56F84">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014E4" w:rsidRPr="00AC3224" w14:paraId="4D0CC1BC"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0730EA4" w14:textId="3189F2C1"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ACEI/ARB</w:t>
            </w:r>
          </w:p>
        </w:tc>
        <w:tc>
          <w:tcPr>
            <w:tcW w:w="1219" w:type="dxa"/>
            <w:vAlign w:val="center"/>
          </w:tcPr>
          <w:p w14:paraId="19056D77" w14:textId="3FC00E11"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191 (45.5%)</w:t>
            </w:r>
          </w:p>
        </w:tc>
        <w:tc>
          <w:tcPr>
            <w:tcW w:w="1219" w:type="dxa"/>
            <w:vAlign w:val="center"/>
          </w:tcPr>
          <w:p w14:paraId="00453771" w14:textId="45E8719A"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3550 (53.9%)</w:t>
            </w:r>
          </w:p>
        </w:tc>
        <w:tc>
          <w:tcPr>
            <w:tcW w:w="1219" w:type="dxa"/>
            <w:vAlign w:val="center"/>
          </w:tcPr>
          <w:p w14:paraId="7A6C88EB" w14:textId="015AE91B"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5210 (61.8%)</w:t>
            </w:r>
          </w:p>
        </w:tc>
        <w:tc>
          <w:tcPr>
            <w:tcW w:w="1219" w:type="dxa"/>
            <w:vAlign w:val="center"/>
          </w:tcPr>
          <w:p w14:paraId="30CD9948" w14:textId="17AD6137"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3076 (66.0%)</w:t>
            </w:r>
          </w:p>
        </w:tc>
        <w:tc>
          <w:tcPr>
            <w:tcW w:w="1219" w:type="dxa"/>
            <w:vAlign w:val="center"/>
          </w:tcPr>
          <w:p w14:paraId="5A7E3566" w14:textId="71773B7E"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1989 (73.0%)</w:t>
            </w:r>
          </w:p>
        </w:tc>
        <w:tc>
          <w:tcPr>
            <w:tcW w:w="1219" w:type="dxa"/>
            <w:vAlign w:val="center"/>
          </w:tcPr>
          <w:p w14:paraId="36D36684" w14:textId="682E59C2"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 (35.8%)</w:t>
            </w:r>
          </w:p>
        </w:tc>
        <w:tc>
          <w:tcPr>
            <w:tcW w:w="1219" w:type="dxa"/>
            <w:vAlign w:val="center"/>
          </w:tcPr>
          <w:p w14:paraId="6710B556" w14:textId="55364EBA"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819 (44.5%)</w:t>
            </w:r>
          </w:p>
        </w:tc>
        <w:tc>
          <w:tcPr>
            <w:tcW w:w="1219" w:type="dxa"/>
            <w:vAlign w:val="center"/>
          </w:tcPr>
          <w:p w14:paraId="070986DA" w14:textId="1F771AF3"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1228 (53.9%)</w:t>
            </w:r>
          </w:p>
        </w:tc>
        <w:tc>
          <w:tcPr>
            <w:tcW w:w="1219" w:type="dxa"/>
            <w:vAlign w:val="center"/>
          </w:tcPr>
          <w:p w14:paraId="13870E2C" w14:textId="3751ACE7"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743 (59.5%)</w:t>
            </w:r>
          </w:p>
        </w:tc>
        <w:tc>
          <w:tcPr>
            <w:tcW w:w="1220" w:type="dxa"/>
            <w:vAlign w:val="center"/>
          </w:tcPr>
          <w:p w14:paraId="3F377192" w14:textId="5362DE7A"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503 (64.2%)</w:t>
            </w:r>
          </w:p>
        </w:tc>
      </w:tr>
      <w:tr w:rsidR="00B014E4" w:rsidRPr="00AC3224" w14:paraId="1D32CA3C"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D711F03" w14:textId="5E3D0E35"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Beta-blockers</w:t>
            </w:r>
          </w:p>
        </w:tc>
        <w:tc>
          <w:tcPr>
            <w:tcW w:w="1219" w:type="dxa"/>
            <w:vAlign w:val="center"/>
          </w:tcPr>
          <w:p w14:paraId="77BFAE7F" w14:textId="0632452E"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 (10.7%)</w:t>
            </w:r>
          </w:p>
        </w:tc>
        <w:tc>
          <w:tcPr>
            <w:tcW w:w="1219" w:type="dxa"/>
            <w:vAlign w:val="center"/>
          </w:tcPr>
          <w:p w14:paraId="0F963A72" w14:textId="51949CE6"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880 (13.4%)</w:t>
            </w:r>
          </w:p>
        </w:tc>
        <w:tc>
          <w:tcPr>
            <w:tcW w:w="1219" w:type="dxa"/>
            <w:vAlign w:val="center"/>
          </w:tcPr>
          <w:p w14:paraId="114CE815" w14:textId="4D53FD51"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1292 (15.3%)</w:t>
            </w:r>
          </w:p>
        </w:tc>
        <w:tc>
          <w:tcPr>
            <w:tcW w:w="1219" w:type="dxa"/>
            <w:vAlign w:val="center"/>
          </w:tcPr>
          <w:p w14:paraId="4E7017BD" w14:textId="2A29FD7F"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765 (16.4%)</w:t>
            </w:r>
          </w:p>
        </w:tc>
        <w:tc>
          <w:tcPr>
            <w:tcW w:w="1219" w:type="dxa"/>
            <w:vAlign w:val="center"/>
          </w:tcPr>
          <w:p w14:paraId="3D4B8AA6" w14:textId="27EEA849"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456 (16.7%)</w:t>
            </w:r>
          </w:p>
        </w:tc>
        <w:tc>
          <w:tcPr>
            <w:tcW w:w="1219" w:type="dxa"/>
            <w:vAlign w:val="center"/>
          </w:tcPr>
          <w:p w14:paraId="1612C5BE" w14:textId="12FDCFE1"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 (7.3%)</w:t>
            </w:r>
          </w:p>
        </w:tc>
        <w:tc>
          <w:tcPr>
            <w:tcW w:w="1219" w:type="dxa"/>
            <w:vAlign w:val="center"/>
          </w:tcPr>
          <w:p w14:paraId="6938CFC8" w14:textId="2E1CB13F"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167 (9.1%)</w:t>
            </w:r>
          </w:p>
        </w:tc>
        <w:tc>
          <w:tcPr>
            <w:tcW w:w="1219" w:type="dxa"/>
            <w:vAlign w:val="center"/>
          </w:tcPr>
          <w:p w14:paraId="4388099E" w14:textId="1DC894CE"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245 (10.8%)</w:t>
            </w:r>
          </w:p>
        </w:tc>
        <w:tc>
          <w:tcPr>
            <w:tcW w:w="1219" w:type="dxa"/>
            <w:vAlign w:val="center"/>
          </w:tcPr>
          <w:p w14:paraId="54E5C3B2" w14:textId="33017149"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143 (11.4%)</w:t>
            </w:r>
          </w:p>
        </w:tc>
        <w:tc>
          <w:tcPr>
            <w:tcW w:w="1220" w:type="dxa"/>
            <w:vAlign w:val="center"/>
          </w:tcPr>
          <w:p w14:paraId="0D916094" w14:textId="5963DE2D"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 (11.5%)</w:t>
            </w:r>
          </w:p>
        </w:tc>
      </w:tr>
      <w:tr w:rsidR="00B014E4" w:rsidRPr="00AC3224" w14:paraId="23680847"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08529AD" w14:textId="50D62148"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Amiodarone</w:t>
            </w:r>
          </w:p>
        </w:tc>
        <w:tc>
          <w:tcPr>
            <w:tcW w:w="1219" w:type="dxa"/>
            <w:vAlign w:val="center"/>
          </w:tcPr>
          <w:p w14:paraId="4F9CAF6F" w14:textId="09BAC660"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 (5.0%)</w:t>
            </w:r>
          </w:p>
        </w:tc>
        <w:tc>
          <w:tcPr>
            <w:tcW w:w="1219" w:type="dxa"/>
            <w:vAlign w:val="center"/>
          </w:tcPr>
          <w:p w14:paraId="49030A25" w14:textId="5D58F9C9"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291 (4.4%)</w:t>
            </w:r>
          </w:p>
        </w:tc>
        <w:tc>
          <w:tcPr>
            <w:tcW w:w="1219" w:type="dxa"/>
            <w:vAlign w:val="center"/>
          </w:tcPr>
          <w:p w14:paraId="14A8F899" w14:textId="3973749A"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423 (5.0%)</w:t>
            </w:r>
          </w:p>
        </w:tc>
        <w:tc>
          <w:tcPr>
            <w:tcW w:w="1219" w:type="dxa"/>
            <w:vAlign w:val="center"/>
          </w:tcPr>
          <w:p w14:paraId="3155C02D" w14:textId="1D4D16F5"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253 (5.4%)</w:t>
            </w:r>
          </w:p>
        </w:tc>
        <w:tc>
          <w:tcPr>
            <w:tcW w:w="1219" w:type="dxa"/>
            <w:vAlign w:val="center"/>
          </w:tcPr>
          <w:p w14:paraId="41BA59D6" w14:textId="317674C5"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184 (6.8%)</w:t>
            </w:r>
          </w:p>
        </w:tc>
        <w:tc>
          <w:tcPr>
            <w:tcW w:w="1219" w:type="dxa"/>
            <w:vAlign w:val="center"/>
          </w:tcPr>
          <w:p w14:paraId="25153844" w14:textId="674F4A53"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 (4.2%)</w:t>
            </w:r>
          </w:p>
        </w:tc>
        <w:tc>
          <w:tcPr>
            <w:tcW w:w="1219" w:type="dxa"/>
            <w:vAlign w:val="center"/>
          </w:tcPr>
          <w:p w14:paraId="3A1C5428" w14:textId="67E33428"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55 (3.0%)</w:t>
            </w:r>
          </w:p>
        </w:tc>
        <w:tc>
          <w:tcPr>
            <w:tcW w:w="1219" w:type="dxa"/>
            <w:vAlign w:val="center"/>
          </w:tcPr>
          <w:p w14:paraId="6BD558FF" w14:textId="1254D2DA"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 (3.3%)</w:t>
            </w:r>
          </w:p>
        </w:tc>
        <w:tc>
          <w:tcPr>
            <w:tcW w:w="1219" w:type="dxa"/>
            <w:vAlign w:val="center"/>
          </w:tcPr>
          <w:p w14:paraId="72C42000" w14:textId="5B29B362"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 (3.8%)</w:t>
            </w:r>
          </w:p>
        </w:tc>
        <w:tc>
          <w:tcPr>
            <w:tcW w:w="1220" w:type="dxa"/>
            <w:vAlign w:val="center"/>
          </w:tcPr>
          <w:p w14:paraId="690C9975" w14:textId="69D3ADA9"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 (2.4%)</w:t>
            </w:r>
          </w:p>
        </w:tc>
      </w:tr>
      <w:tr w:rsidR="00B014E4" w:rsidRPr="00AC3224" w14:paraId="6A87EDC8"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9125F69" w14:textId="2791BDDD"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Statins</w:t>
            </w:r>
          </w:p>
        </w:tc>
        <w:tc>
          <w:tcPr>
            <w:tcW w:w="1219" w:type="dxa"/>
            <w:vAlign w:val="center"/>
          </w:tcPr>
          <w:p w14:paraId="00E33443" w14:textId="286A7326"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151 (36.0%)</w:t>
            </w:r>
          </w:p>
        </w:tc>
        <w:tc>
          <w:tcPr>
            <w:tcW w:w="1219" w:type="dxa"/>
            <w:vAlign w:val="center"/>
          </w:tcPr>
          <w:p w14:paraId="27589E25" w14:textId="16D03A85"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3288 (49.9%)</w:t>
            </w:r>
          </w:p>
        </w:tc>
        <w:tc>
          <w:tcPr>
            <w:tcW w:w="1219" w:type="dxa"/>
            <w:vAlign w:val="center"/>
          </w:tcPr>
          <w:p w14:paraId="0DB7C6F0" w14:textId="4D61BF41"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4896 (58.1%)</w:t>
            </w:r>
          </w:p>
        </w:tc>
        <w:tc>
          <w:tcPr>
            <w:tcW w:w="1219" w:type="dxa"/>
            <w:vAlign w:val="center"/>
          </w:tcPr>
          <w:p w14:paraId="5E57ADD4" w14:textId="39F310A2"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2920 (62.6%)</w:t>
            </w:r>
          </w:p>
        </w:tc>
        <w:tc>
          <w:tcPr>
            <w:tcW w:w="1219" w:type="dxa"/>
            <w:vAlign w:val="center"/>
          </w:tcPr>
          <w:p w14:paraId="64B48EE5" w14:textId="3CD1DF88"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1699 (62.4%)</w:t>
            </w:r>
          </w:p>
        </w:tc>
        <w:tc>
          <w:tcPr>
            <w:tcW w:w="1219" w:type="dxa"/>
            <w:vAlign w:val="center"/>
          </w:tcPr>
          <w:p w14:paraId="7DDAC67F" w14:textId="78BA1E48"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57 (34.5%)</w:t>
            </w:r>
          </w:p>
        </w:tc>
        <w:tc>
          <w:tcPr>
            <w:tcW w:w="1219" w:type="dxa"/>
            <w:vAlign w:val="center"/>
          </w:tcPr>
          <w:p w14:paraId="4CFDF823" w14:textId="1728B3F5"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888 (48.2%)</w:t>
            </w:r>
          </w:p>
        </w:tc>
        <w:tc>
          <w:tcPr>
            <w:tcW w:w="1219" w:type="dxa"/>
            <w:vAlign w:val="center"/>
          </w:tcPr>
          <w:p w14:paraId="46253640" w14:textId="0F8C84F7"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1291 (56.7%)</w:t>
            </w:r>
          </w:p>
        </w:tc>
        <w:tc>
          <w:tcPr>
            <w:tcW w:w="1219" w:type="dxa"/>
            <w:vAlign w:val="center"/>
          </w:tcPr>
          <w:p w14:paraId="1C9EFF6E" w14:textId="1CD5ABBC"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754 (60.4%)</w:t>
            </w:r>
          </w:p>
        </w:tc>
        <w:tc>
          <w:tcPr>
            <w:tcW w:w="1220" w:type="dxa"/>
            <w:vAlign w:val="center"/>
          </w:tcPr>
          <w:p w14:paraId="1AB9F20F" w14:textId="4C2A0105"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484 (61.7%)</w:t>
            </w:r>
          </w:p>
        </w:tc>
      </w:tr>
      <w:tr w:rsidR="00B014E4" w:rsidRPr="00AC3224" w14:paraId="18894DAB"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BBA04AB" w14:textId="5B9F9EC5"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PPIs</w:t>
            </w:r>
          </w:p>
        </w:tc>
        <w:tc>
          <w:tcPr>
            <w:tcW w:w="1219" w:type="dxa"/>
            <w:vAlign w:val="center"/>
          </w:tcPr>
          <w:p w14:paraId="2A520D5B" w14:textId="5A794596"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125 (29.8%)</w:t>
            </w:r>
          </w:p>
        </w:tc>
        <w:tc>
          <w:tcPr>
            <w:tcW w:w="1219" w:type="dxa"/>
            <w:vAlign w:val="center"/>
          </w:tcPr>
          <w:p w14:paraId="28D73201" w14:textId="796F7BE2"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1987 (30.2%)</w:t>
            </w:r>
          </w:p>
        </w:tc>
        <w:tc>
          <w:tcPr>
            <w:tcW w:w="1219" w:type="dxa"/>
            <w:vAlign w:val="center"/>
          </w:tcPr>
          <w:p w14:paraId="62A610F3" w14:textId="44F078A0"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2713 (32.2%)</w:t>
            </w:r>
          </w:p>
        </w:tc>
        <w:tc>
          <w:tcPr>
            <w:tcW w:w="1219" w:type="dxa"/>
            <w:vAlign w:val="center"/>
          </w:tcPr>
          <w:p w14:paraId="17E52A26" w14:textId="58505EC7"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1684 (36.1%)</w:t>
            </w:r>
          </w:p>
        </w:tc>
        <w:tc>
          <w:tcPr>
            <w:tcW w:w="1219" w:type="dxa"/>
            <w:vAlign w:val="center"/>
          </w:tcPr>
          <w:p w14:paraId="4D8EAE8C" w14:textId="1E50CB2B"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985 (36.2%)</w:t>
            </w:r>
          </w:p>
        </w:tc>
        <w:tc>
          <w:tcPr>
            <w:tcW w:w="1219" w:type="dxa"/>
            <w:vAlign w:val="center"/>
          </w:tcPr>
          <w:p w14:paraId="75CB1A48" w14:textId="0275FFBA"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65 (39.4%)</w:t>
            </w:r>
          </w:p>
        </w:tc>
        <w:tc>
          <w:tcPr>
            <w:tcW w:w="1219" w:type="dxa"/>
            <w:vAlign w:val="center"/>
          </w:tcPr>
          <w:p w14:paraId="0BBC2BCE" w14:textId="03E02D0F"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781 (42.4%)</w:t>
            </w:r>
          </w:p>
        </w:tc>
        <w:tc>
          <w:tcPr>
            <w:tcW w:w="1219" w:type="dxa"/>
            <w:vAlign w:val="center"/>
          </w:tcPr>
          <w:p w14:paraId="4CE923D3" w14:textId="4A2D4B8D"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935 (41.1%)</w:t>
            </w:r>
          </w:p>
        </w:tc>
        <w:tc>
          <w:tcPr>
            <w:tcW w:w="1219" w:type="dxa"/>
            <w:vAlign w:val="center"/>
          </w:tcPr>
          <w:p w14:paraId="27103304" w14:textId="46B84C69"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521 (41.7%)</w:t>
            </w:r>
          </w:p>
        </w:tc>
        <w:tc>
          <w:tcPr>
            <w:tcW w:w="1220" w:type="dxa"/>
            <w:vAlign w:val="center"/>
          </w:tcPr>
          <w:p w14:paraId="3381E05E" w14:textId="27582DCA"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359 (45.8%)</w:t>
            </w:r>
          </w:p>
        </w:tc>
      </w:tr>
      <w:tr w:rsidR="00B014E4" w:rsidRPr="00AC3224" w14:paraId="6BF419D8"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6755297" w14:textId="1F7DA749"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Corticosteroids</w:t>
            </w:r>
          </w:p>
        </w:tc>
        <w:tc>
          <w:tcPr>
            <w:tcW w:w="1219" w:type="dxa"/>
            <w:vAlign w:val="center"/>
          </w:tcPr>
          <w:p w14:paraId="3DEE50E9" w14:textId="1C8EE00E"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 (12.1%)</w:t>
            </w:r>
          </w:p>
        </w:tc>
        <w:tc>
          <w:tcPr>
            <w:tcW w:w="1219" w:type="dxa"/>
            <w:vAlign w:val="center"/>
          </w:tcPr>
          <w:p w14:paraId="7AA2BD41" w14:textId="30362BBD"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518 (7.9%)</w:t>
            </w:r>
          </w:p>
        </w:tc>
        <w:tc>
          <w:tcPr>
            <w:tcW w:w="1219" w:type="dxa"/>
            <w:vAlign w:val="center"/>
          </w:tcPr>
          <w:p w14:paraId="504352CF" w14:textId="2938C369"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587 (7.0%)</w:t>
            </w:r>
          </w:p>
        </w:tc>
        <w:tc>
          <w:tcPr>
            <w:tcW w:w="1219" w:type="dxa"/>
            <w:vAlign w:val="center"/>
          </w:tcPr>
          <w:p w14:paraId="41CCB421" w14:textId="01AD4D25"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387 (8.3%)</w:t>
            </w:r>
          </w:p>
        </w:tc>
        <w:tc>
          <w:tcPr>
            <w:tcW w:w="1219" w:type="dxa"/>
            <w:vAlign w:val="center"/>
          </w:tcPr>
          <w:p w14:paraId="6527232A" w14:textId="7075282E"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224 (8.2%)</w:t>
            </w:r>
          </w:p>
        </w:tc>
        <w:tc>
          <w:tcPr>
            <w:tcW w:w="1219" w:type="dxa"/>
            <w:vAlign w:val="center"/>
          </w:tcPr>
          <w:p w14:paraId="297CDF8C" w14:textId="7CE16975"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 (14.5%)</w:t>
            </w:r>
          </w:p>
        </w:tc>
        <w:tc>
          <w:tcPr>
            <w:tcW w:w="1219" w:type="dxa"/>
            <w:vAlign w:val="center"/>
          </w:tcPr>
          <w:p w14:paraId="3698B6CE" w14:textId="6E97ADDB"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177 (9.6%)</w:t>
            </w:r>
          </w:p>
        </w:tc>
        <w:tc>
          <w:tcPr>
            <w:tcW w:w="1219" w:type="dxa"/>
            <w:vAlign w:val="center"/>
          </w:tcPr>
          <w:p w14:paraId="1BA9D87A" w14:textId="4BF58A3E"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182 (8.0%)</w:t>
            </w:r>
          </w:p>
        </w:tc>
        <w:tc>
          <w:tcPr>
            <w:tcW w:w="1219" w:type="dxa"/>
            <w:vAlign w:val="center"/>
          </w:tcPr>
          <w:p w14:paraId="5DE2796A" w14:textId="25C544B7"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111 (8.9%)</w:t>
            </w:r>
          </w:p>
        </w:tc>
        <w:tc>
          <w:tcPr>
            <w:tcW w:w="1220" w:type="dxa"/>
            <w:vAlign w:val="center"/>
          </w:tcPr>
          <w:p w14:paraId="5458C115" w14:textId="1BE9F24E"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 (13.1%)</w:t>
            </w:r>
          </w:p>
        </w:tc>
      </w:tr>
      <w:tr w:rsidR="00B014E4" w:rsidRPr="00AC3224" w14:paraId="2D1B6A4A"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E905DCC" w14:textId="3650C5B3"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NSAIDs</w:t>
            </w:r>
          </w:p>
        </w:tc>
        <w:tc>
          <w:tcPr>
            <w:tcW w:w="1219" w:type="dxa"/>
            <w:vAlign w:val="center"/>
          </w:tcPr>
          <w:p w14:paraId="536B04FE" w14:textId="59935F34"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(1.2%)</w:t>
            </w:r>
          </w:p>
        </w:tc>
        <w:tc>
          <w:tcPr>
            <w:tcW w:w="1219" w:type="dxa"/>
            <w:vAlign w:val="center"/>
          </w:tcPr>
          <w:p w14:paraId="4BAB72B8" w14:textId="05B82D6E"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147 (2.2%)</w:t>
            </w:r>
          </w:p>
        </w:tc>
        <w:tc>
          <w:tcPr>
            <w:tcW w:w="1219" w:type="dxa"/>
            <w:vAlign w:val="center"/>
          </w:tcPr>
          <w:p w14:paraId="0B5CCCA5" w14:textId="05B378C8"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254 (3.0%)</w:t>
            </w:r>
          </w:p>
        </w:tc>
        <w:tc>
          <w:tcPr>
            <w:tcW w:w="1219" w:type="dxa"/>
            <w:vAlign w:val="center"/>
          </w:tcPr>
          <w:p w14:paraId="02239A94" w14:textId="512D3D63"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196 (4.2%)</w:t>
            </w:r>
          </w:p>
        </w:tc>
        <w:tc>
          <w:tcPr>
            <w:tcW w:w="1219" w:type="dxa"/>
            <w:vAlign w:val="center"/>
          </w:tcPr>
          <w:p w14:paraId="2AEDE1EE" w14:textId="4F98E9A9"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 (4.4%)</w:t>
            </w:r>
          </w:p>
        </w:tc>
        <w:tc>
          <w:tcPr>
            <w:tcW w:w="1219" w:type="dxa"/>
            <w:vAlign w:val="center"/>
          </w:tcPr>
          <w:p w14:paraId="030129DB" w14:textId="79015B4C"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(0.6%)</w:t>
            </w:r>
          </w:p>
        </w:tc>
        <w:tc>
          <w:tcPr>
            <w:tcW w:w="1219" w:type="dxa"/>
            <w:vAlign w:val="center"/>
          </w:tcPr>
          <w:p w14:paraId="5EAF5820" w14:textId="44185EF5"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 (2.0%)</w:t>
            </w:r>
          </w:p>
        </w:tc>
        <w:tc>
          <w:tcPr>
            <w:tcW w:w="1219" w:type="dxa"/>
            <w:vAlign w:val="center"/>
          </w:tcPr>
          <w:p w14:paraId="07D4ABDB" w14:textId="75FFA9A7"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 (3.1%)</w:t>
            </w:r>
          </w:p>
        </w:tc>
        <w:tc>
          <w:tcPr>
            <w:tcW w:w="1219" w:type="dxa"/>
            <w:vAlign w:val="center"/>
          </w:tcPr>
          <w:p w14:paraId="04D1AE14" w14:textId="6C1C64E6"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 (2.6%)</w:t>
            </w:r>
          </w:p>
        </w:tc>
        <w:tc>
          <w:tcPr>
            <w:tcW w:w="1220" w:type="dxa"/>
            <w:vAlign w:val="center"/>
          </w:tcPr>
          <w:p w14:paraId="7B0FED9C" w14:textId="1857C7DD"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 (3.6%)</w:t>
            </w:r>
          </w:p>
        </w:tc>
      </w:tr>
      <w:tr w:rsidR="00B014E4" w:rsidRPr="00AC3224" w14:paraId="18AC8F9A" w14:textId="77777777" w:rsidTr="001A7C0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FC97306" w14:textId="45237718" w:rsidR="00B014E4" w:rsidRPr="00AC3224" w:rsidRDefault="00B014E4" w:rsidP="00B014E4">
            <w:pPr>
              <w:rPr>
                <w:b w:val="0"/>
                <w:bCs w:val="0"/>
                <w:sz w:val="16"/>
                <w:szCs w:val="16"/>
              </w:rPr>
            </w:pPr>
            <w:r>
              <w:rPr>
                <w:b w:val="0"/>
                <w:bCs w:val="0"/>
                <w:sz w:val="16"/>
                <w:szCs w:val="16"/>
              </w:rPr>
              <w:t xml:space="preserve">   </w:t>
            </w:r>
            <w:r w:rsidRPr="00AC3224">
              <w:rPr>
                <w:b w:val="0"/>
                <w:bCs w:val="0"/>
                <w:sz w:val="16"/>
                <w:szCs w:val="16"/>
              </w:rPr>
              <w:t>Anti-platelets</w:t>
            </w:r>
          </w:p>
        </w:tc>
        <w:tc>
          <w:tcPr>
            <w:tcW w:w="1219" w:type="dxa"/>
            <w:vAlign w:val="center"/>
          </w:tcPr>
          <w:p w14:paraId="3E4E745D" w14:textId="3848EB69"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119 (28.3%)</w:t>
            </w:r>
          </w:p>
        </w:tc>
        <w:tc>
          <w:tcPr>
            <w:tcW w:w="1219" w:type="dxa"/>
            <w:vAlign w:val="center"/>
          </w:tcPr>
          <w:p w14:paraId="62D2DCB0" w14:textId="607BEE03"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2193 (33.3%)</w:t>
            </w:r>
          </w:p>
        </w:tc>
        <w:tc>
          <w:tcPr>
            <w:tcW w:w="1219" w:type="dxa"/>
            <w:vAlign w:val="center"/>
          </w:tcPr>
          <w:p w14:paraId="4E694206" w14:textId="0D66E540"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3015 (35.8%)</w:t>
            </w:r>
          </w:p>
        </w:tc>
        <w:tc>
          <w:tcPr>
            <w:tcW w:w="1219" w:type="dxa"/>
            <w:vAlign w:val="center"/>
          </w:tcPr>
          <w:p w14:paraId="3716C436" w14:textId="3F757AE7"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1750 (37.5%)</w:t>
            </w:r>
          </w:p>
        </w:tc>
        <w:tc>
          <w:tcPr>
            <w:tcW w:w="1219" w:type="dxa"/>
            <w:vAlign w:val="center"/>
          </w:tcPr>
          <w:p w14:paraId="7F7211E5" w14:textId="18F8C1AB" w:rsidR="00B014E4" w:rsidRPr="00DE2ECB"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1021 (37.5%)</w:t>
            </w:r>
          </w:p>
        </w:tc>
        <w:tc>
          <w:tcPr>
            <w:tcW w:w="1219" w:type="dxa"/>
            <w:vAlign w:val="center"/>
          </w:tcPr>
          <w:p w14:paraId="56258CEE" w14:textId="7A9B29F2"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57 (34.5%)</w:t>
            </w:r>
          </w:p>
        </w:tc>
        <w:tc>
          <w:tcPr>
            <w:tcW w:w="1219" w:type="dxa"/>
            <w:vAlign w:val="center"/>
          </w:tcPr>
          <w:p w14:paraId="799C6159" w14:textId="2DA51FC0"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863 (46.9%)</w:t>
            </w:r>
          </w:p>
        </w:tc>
        <w:tc>
          <w:tcPr>
            <w:tcW w:w="1219" w:type="dxa"/>
            <w:vAlign w:val="center"/>
          </w:tcPr>
          <w:p w14:paraId="7F4F79D5" w14:textId="32BFE5E3"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1089 (47.8%)</w:t>
            </w:r>
          </w:p>
        </w:tc>
        <w:tc>
          <w:tcPr>
            <w:tcW w:w="1219" w:type="dxa"/>
            <w:vAlign w:val="center"/>
          </w:tcPr>
          <w:p w14:paraId="2701CCCD" w14:textId="06E306D7"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660 (52.8%)</w:t>
            </w:r>
          </w:p>
        </w:tc>
        <w:tc>
          <w:tcPr>
            <w:tcW w:w="1220" w:type="dxa"/>
            <w:vAlign w:val="center"/>
          </w:tcPr>
          <w:p w14:paraId="0B1AA805" w14:textId="4E8A239F" w:rsidR="00B014E4" w:rsidRPr="00F7468D" w:rsidRDefault="00B014E4" w:rsidP="001A7C0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367 (46.8%)</w:t>
            </w:r>
          </w:p>
        </w:tc>
      </w:tr>
    </w:tbl>
    <w:p w14:paraId="05A4D47D" w14:textId="77777777" w:rsidR="00262223" w:rsidRPr="00D90735" w:rsidRDefault="00262223" w:rsidP="00712DA8">
      <w:pPr>
        <w:adjustRightInd w:val="0"/>
        <w:snapToGrid w:val="0"/>
        <w:rPr>
          <w:sz w:val="22"/>
          <w:szCs w:val="22"/>
        </w:rPr>
      </w:pPr>
    </w:p>
    <w:p w14:paraId="703106A7" w14:textId="09A9C4F0" w:rsidR="00FA2954" w:rsidRDefault="00FA2954" w:rsidP="00712DA8">
      <w:pPr>
        <w:adjustRightInd w:val="0"/>
        <w:snapToGrid w:val="0"/>
        <w:rPr>
          <w:sz w:val="16"/>
          <w:szCs w:val="16"/>
        </w:rPr>
      </w:pPr>
      <w:r>
        <w:rPr>
          <w:sz w:val="16"/>
          <w:szCs w:val="16"/>
        </w:rPr>
        <w:t xml:space="preserve">* Duration between </w:t>
      </w:r>
      <w:r w:rsidR="00406778">
        <w:rPr>
          <w:sz w:val="16"/>
          <w:szCs w:val="16"/>
        </w:rPr>
        <w:t xml:space="preserve">AF </w:t>
      </w:r>
      <w:r w:rsidR="001A5140">
        <w:rPr>
          <w:sz w:val="16"/>
          <w:szCs w:val="16"/>
        </w:rPr>
        <w:t xml:space="preserve">diagnosis date and </w:t>
      </w:r>
      <w:r w:rsidR="00B63C1C">
        <w:rPr>
          <w:sz w:val="16"/>
          <w:szCs w:val="16"/>
        </w:rPr>
        <w:t>index date</w:t>
      </w:r>
      <w:r w:rsidR="00E16B70">
        <w:rPr>
          <w:sz w:val="16"/>
          <w:szCs w:val="16"/>
        </w:rPr>
        <w:t xml:space="preserve"> (1</w:t>
      </w:r>
      <w:r w:rsidR="00E16B70" w:rsidRPr="00E16B70">
        <w:rPr>
          <w:sz w:val="16"/>
          <w:szCs w:val="16"/>
          <w:vertAlign w:val="superscript"/>
        </w:rPr>
        <w:t>st</w:t>
      </w:r>
      <w:r w:rsidR="00E16B70">
        <w:rPr>
          <w:sz w:val="16"/>
          <w:szCs w:val="16"/>
        </w:rPr>
        <w:t xml:space="preserve"> prescription date of oral anticoagulant)</w:t>
      </w:r>
      <w:r w:rsidR="00B63C1C">
        <w:rPr>
          <w:sz w:val="16"/>
          <w:szCs w:val="16"/>
        </w:rPr>
        <w:t>.</w:t>
      </w:r>
    </w:p>
    <w:p w14:paraId="771F5F42" w14:textId="77777777" w:rsidR="00EF5EA2" w:rsidRPr="00EF5EA2" w:rsidRDefault="00EF5EA2" w:rsidP="00EF5EA2">
      <w:pPr>
        <w:adjustRightInd w:val="0"/>
        <w:snapToGrid w:val="0"/>
        <w:rPr>
          <w:sz w:val="16"/>
          <w:szCs w:val="16"/>
        </w:rPr>
      </w:pPr>
      <w:r w:rsidRPr="00EF5EA2">
        <w:rPr>
          <w:sz w:val="16"/>
          <w:szCs w:val="16"/>
        </w:rPr>
        <w:t xml:space="preserve">Figures are n (%) unless otherwise stated. Current medication use was prescribed within the last 90 days. </w:t>
      </w:r>
    </w:p>
    <w:p w14:paraId="19DCDAF2" w14:textId="099655B9" w:rsidR="00807B2E" w:rsidRPr="00D90735" w:rsidRDefault="00EF5EA2" w:rsidP="00EF5EA2">
      <w:pPr>
        <w:adjustRightInd w:val="0"/>
        <w:snapToGrid w:val="0"/>
        <w:rPr>
          <w:sz w:val="22"/>
          <w:szCs w:val="22"/>
        </w:rPr>
      </w:pPr>
      <w:r w:rsidRPr="00EF5EA2">
        <w:rPr>
          <w:sz w:val="16"/>
          <w:szCs w:val="16"/>
        </w:rPr>
        <w:t>DOACs=direct oral anticoagulants; BMI=body mass index; SD=standard deviation; MI=myocardial infarction; PAD=peripheral artery disease; TIA=transient ischaemic attack; COPD=chronic obstructive pulmonary disease; CKD=chronic kidney disease; GI=gastrointestinal; ACEI/ARB=angiotensin-converting enzyme inhibitor/angiotensin receptor blocker; PPIs=proton pump inhibitors; NSAIDs=non-steroidal anti-inflammatory drugs.</w:t>
      </w:r>
    </w:p>
    <w:p w14:paraId="1A4AD17E" w14:textId="77777777" w:rsidR="00CC75BF" w:rsidRDefault="00CC75BF" w:rsidP="00712DA8">
      <w:pPr>
        <w:adjustRightInd w:val="0"/>
        <w:snapToGrid w:val="0"/>
        <w:rPr>
          <w:sz w:val="22"/>
          <w:szCs w:val="22"/>
        </w:rPr>
        <w:sectPr w:rsidR="00CC75BF" w:rsidSect="00BE44FA">
          <w:pgSz w:w="16838" w:h="11906" w:orient="landscape"/>
          <w:pgMar w:top="1440" w:right="1440" w:bottom="1440" w:left="1440" w:header="709" w:footer="709" w:gutter="0"/>
          <w:cols w:space="708"/>
          <w:titlePg/>
          <w:docGrid w:linePitch="360"/>
        </w:sectPr>
      </w:pPr>
    </w:p>
    <w:p w14:paraId="39C024FA" w14:textId="5C8D4508" w:rsidR="007A1A89" w:rsidRDefault="00370384" w:rsidP="005C4D75">
      <w:pPr>
        <w:pStyle w:val="Heading2"/>
        <w:rPr>
          <w:rFonts w:ascii="Times New Roman" w:hAnsi="Times New Roman" w:cs="Times New Roman"/>
          <w:sz w:val="20"/>
          <w:szCs w:val="20"/>
        </w:rPr>
      </w:pPr>
      <w:bookmarkStart w:id="10" w:name="_Toc115264579"/>
      <w:r w:rsidRPr="005C4D75">
        <w:rPr>
          <w:rFonts w:ascii="Times New Roman" w:hAnsi="Times New Roman" w:cs="Times New Roman"/>
          <w:sz w:val="20"/>
          <w:szCs w:val="20"/>
        </w:rPr>
        <w:lastRenderedPageBreak/>
        <w:t xml:space="preserve">Supplementary </w:t>
      </w:r>
      <w:r w:rsidR="000600AC" w:rsidRPr="005C4D75">
        <w:rPr>
          <w:rFonts w:ascii="Times New Roman" w:hAnsi="Times New Roman" w:cs="Times New Roman"/>
          <w:sz w:val="20"/>
          <w:szCs w:val="20"/>
        </w:rPr>
        <w:t xml:space="preserve">Table </w:t>
      </w:r>
      <w:r w:rsidR="00D6336F">
        <w:rPr>
          <w:rFonts w:ascii="Times New Roman" w:hAnsi="Times New Roman" w:cs="Times New Roman"/>
          <w:sz w:val="20"/>
          <w:szCs w:val="20"/>
        </w:rPr>
        <w:t>S</w:t>
      </w:r>
      <w:r w:rsidR="009B6A68">
        <w:rPr>
          <w:rFonts w:ascii="Times New Roman" w:hAnsi="Times New Roman" w:cs="Times New Roman"/>
          <w:sz w:val="20"/>
          <w:szCs w:val="20"/>
        </w:rPr>
        <w:t>4</w:t>
      </w:r>
      <w:r w:rsidR="000600AC" w:rsidRPr="005C4D75">
        <w:rPr>
          <w:rFonts w:ascii="Times New Roman" w:hAnsi="Times New Roman" w:cs="Times New Roman"/>
          <w:sz w:val="20"/>
          <w:szCs w:val="20"/>
        </w:rPr>
        <w:t xml:space="preserve">. </w:t>
      </w:r>
      <w:r w:rsidR="00F07253">
        <w:rPr>
          <w:rFonts w:ascii="Times New Roman" w:hAnsi="Times New Roman" w:cs="Times New Roman"/>
          <w:sz w:val="20"/>
          <w:szCs w:val="20"/>
        </w:rPr>
        <w:t>Coefficient</w:t>
      </w:r>
      <w:r w:rsidR="007430BC">
        <w:rPr>
          <w:rFonts w:ascii="Times New Roman" w:hAnsi="Times New Roman" w:cs="Times New Roman"/>
          <w:sz w:val="20"/>
          <w:szCs w:val="20"/>
        </w:rPr>
        <w:t>s</w:t>
      </w:r>
      <w:r w:rsidR="00F07253">
        <w:rPr>
          <w:rFonts w:ascii="Times New Roman" w:hAnsi="Times New Roman" w:cs="Times New Roman"/>
          <w:sz w:val="20"/>
          <w:szCs w:val="20"/>
        </w:rPr>
        <w:t xml:space="preserve"> in the</w:t>
      </w:r>
      <w:r w:rsidR="004D15A9">
        <w:rPr>
          <w:rFonts w:ascii="Times New Roman" w:hAnsi="Times New Roman" w:cs="Times New Roman"/>
          <w:sz w:val="20"/>
          <w:szCs w:val="20"/>
        </w:rPr>
        <w:t xml:space="preserve"> propensity matching model</w:t>
      </w:r>
      <w:bookmarkEnd w:id="10"/>
    </w:p>
    <w:p w14:paraId="227AACD7" w14:textId="77777777" w:rsidR="00E426EA" w:rsidRPr="00EE4EC0" w:rsidRDefault="00E426EA" w:rsidP="00EE4EC0"/>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2249C7" w:rsidRPr="0084049C" w14:paraId="558BA60D" w14:textId="77777777" w:rsidTr="00EE4EC0">
        <w:tc>
          <w:tcPr>
            <w:tcW w:w="1502" w:type="dxa"/>
            <w:tcBorders>
              <w:top w:val="single" w:sz="4" w:space="0" w:color="auto"/>
              <w:bottom w:val="single" w:sz="4" w:space="0" w:color="auto"/>
            </w:tcBorders>
          </w:tcPr>
          <w:p w14:paraId="418D74FD" w14:textId="77777777" w:rsidR="002249C7" w:rsidRPr="00EE4EC0" w:rsidRDefault="002249C7" w:rsidP="002249C7">
            <w:pPr>
              <w:rPr>
                <w:sz w:val="20"/>
                <w:szCs w:val="20"/>
              </w:rPr>
            </w:pPr>
          </w:p>
        </w:tc>
        <w:tc>
          <w:tcPr>
            <w:tcW w:w="1502" w:type="dxa"/>
            <w:tcBorders>
              <w:top w:val="single" w:sz="4" w:space="0" w:color="auto"/>
              <w:bottom w:val="single" w:sz="4" w:space="0" w:color="auto"/>
            </w:tcBorders>
            <w:vAlign w:val="center"/>
          </w:tcPr>
          <w:p w14:paraId="4B04FFF2" w14:textId="77777777" w:rsidR="002249C7" w:rsidRPr="00EE4EC0" w:rsidRDefault="002249C7" w:rsidP="002249C7">
            <w:pPr>
              <w:jc w:val="center"/>
              <w:rPr>
                <w:b/>
                <w:bCs/>
                <w:color w:val="000000" w:themeColor="text1"/>
                <w:sz w:val="20"/>
                <w:szCs w:val="20"/>
              </w:rPr>
            </w:pPr>
            <w:r w:rsidRPr="00EE4EC0">
              <w:rPr>
                <w:b/>
                <w:bCs/>
                <w:color w:val="000000" w:themeColor="text1"/>
                <w:sz w:val="20"/>
                <w:szCs w:val="20"/>
              </w:rPr>
              <w:t>Underweight</w:t>
            </w:r>
          </w:p>
          <w:p w14:paraId="6ACDE93F" w14:textId="19DBBA9D" w:rsidR="002249C7" w:rsidRPr="00EE4EC0" w:rsidRDefault="002249C7" w:rsidP="00EE4EC0">
            <w:pPr>
              <w:jc w:val="center"/>
              <w:rPr>
                <w:sz w:val="20"/>
                <w:szCs w:val="20"/>
              </w:rPr>
            </w:pPr>
            <w:r w:rsidRPr="00EE4EC0">
              <w:rPr>
                <w:b/>
                <w:bCs/>
                <w:color w:val="000000" w:themeColor="text1"/>
                <w:sz w:val="20"/>
                <w:szCs w:val="20"/>
              </w:rPr>
              <w:t>(&lt; 18·5 kg/m</w:t>
            </w:r>
            <w:r w:rsidRPr="00EE4EC0">
              <w:rPr>
                <w:b/>
                <w:bCs/>
                <w:color w:val="000000" w:themeColor="text1"/>
                <w:sz w:val="20"/>
                <w:szCs w:val="20"/>
                <w:vertAlign w:val="superscript"/>
              </w:rPr>
              <w:t>2</w:t>
            </w:r>
            <w:r w:rsidRPr="00EE4EC0">
              <w:rPr>
                <w:b/>
                <w:bCs/>
                <w:color w:val="000000" w:themeColor="text1"/>
                <w:sz w:val="20"/>
                <w:szCs w:val="20"/>
              </w:rPr>
              <w:t>)</w:t>
            </w:r>
          </w:p>
        </w:tc>
        <w:tc>
          <w:tcPr>
            <w:tcW w:w="1503" w:type="dxa"/>
            <w:tcBorders>
              <w:top w:val="single" w:sz="4" w:space="0" w:color="auto"/>
              <w:bottom w:val="single" w:sz="4" w:space="0" w:color="auto"/>
            </w:tcBorders>
            <w:vAlign w:val="center"/>
          </w:tcPr>
          <w:p w14:paraId="1D92C864" w14:textId="77777777" w:rsidR="002249C7" w:rsidRPr="00EE4EC0" w:rsidRDefault="002249C7" w:rsidP="002249C7">
            <w:pPr>
              <w:jc w:val="center"/>
              <w:rPr>
                <w:b/>
                <w:bCs/>
                <w:color w:val="000000" w:themeColor="text1"/>
                <w:sz w:val="20"/>
                <w:szCs w:val="20"/>
              </w:rPr>
            </w:pPr>
            <w:r w:rsidRPr="00EE4EC0">
              <w:rPr>
                <w:b/>
                <w:bCs/>
                <w:color w:val="000000" w:themeColor="text1"/>
                <w:sz w:val="20"/>
                <w:szCs w:val="20"/>
              </w:rPr>
              <w:t>Normal weight</w:t>
            </w:r>
          </w:p>
          <w:p w14:paraId="7879FFD5" w14:textId="231E7660" w:rsidR="002249C7" w:rsidRPr="00EE4EC0" w:rsidRDefault="002249C7" w:rsidP="00EE4EC0">
            <w:pPr>
              <w:jc w:val="center"/>
              <w:rPr>
                <w:sz w:val="20"/>
                <w:szCs w:val="20"/>
              </w:rPr>
            </w:pPr>
            <w:r w:rsidRPr="00EE4EC0">
              <w:rPr>
                <w:b/>
                <w:bCs/>
                <w:color w:val="000000" w:themeColor="text1"/>
                <w:sz w:val="20"/>
                <w:szCs w:val="20"/>
              </w:rPr>
              <w:t>(18·5-24·9 kg/m</w:t>
            </w:r>
            <w:r w:rsidRPr="00EE4EC0">
              <w:rPr>
                <w:b/>
                <w:bCs/>
                <w:color w:val="000000" w:themeColor="text1"/>
                <w:sz w:val="20"/>
                <w:szCs w:val="20"/>
                <w:vertAlign w:val="superscript"/>
              </w:rPr>
              <w:t>2</w:t>
            </w:r>
            <w:r w:rsidRPr="00EE4EC0">
              <w:rPr>
                <w:b/>
                <w:bCs/>
                <w:color w:val="000000" w:themeColor="text1"/>
                <w:sz w:val="20"/>
                <w:szCs w:val="20"/>
              </w:rPr>
              <w:t>)</w:t>
            </w:r>
          </w:p>
        </w:tc>
        <w:tc>
          <w:tcPr>
            <w:tcW w:w="1503" w:type="dxa"/>
            <w:tcBorders>
              <w:top w:val="single" w:sz="4" w:space="0" w:color="auto"/>
              <w:bottom w:val="single" w:sz="4" w:space="0" w:color="auto"/>
            </w:tcBorders>
            <w:vAlign w:val="center"/>
          </w:tcPr>
          <w:p w14:paraId="62B016BE" w14:textId="77777777" w:rsidR="002249C7" w:rsidRPr="00EE4EC0" w:rsidRDefault="002249C7" w:rsidP="002249C7">
            <w:pPr>
              <w:jc w:val="center"/>
              <w:rPr>
                <w:b/>
                <w:bCs/>
                <w:color w:val="000000" w:themeColor="text1"/>
                <w:sz w:val="20"/>
                <w:szCs w:val="20"/>
              </w:rPr>
            </w:pPr>
            <w:r w:rsidRPr="00EE4EC0">
              <w:rPr>
                <w:b/>
                <w:bCs/>
                <w:color w:val="000000" w:themeColor="text1"/>
                <w:sz w:val="20"/>
                <w:szCs w:val="20"/>
              </w:rPr>
              <w:t>Overweight</w:t>
            </w:r>
          </w:p>
          <w:p w14:paraId="7B588895" w14:textId="18655702" w:rsidR="002249C7" w:rsidRPr="00EE4EC0" w:rsidRDefault="002249C7" w:rsidP="00EE4EC0">
            <w:pPr>
              <w:jc w:val="center"/>
              <w:rPr>
                <w:sz w:val="20"/>
                <w:szCs w:val="20"/>
              </w:rPr>
            </w:pPr>
            <w:r w:rsidRPr="00EE4EC0">
              <w:rPr>
                <w:b/>
                <w:bCs/>
                <w:color w:val="000000" w:themeColor="text1"/>
                <w:sz w:val="20"/>
                <w:szCs w:val="20"/>
              </w:rPr>
              <w:t>(25·0-29·9 kg/m</w:t>
            </w:r>
            <w:r w:rsidRPr="00EE4EC0">
              <w:rPr>
                <w:b/>
                <w:bCs/>
                <w:color w:val="000000" w:themeColor="text1"/>
                <w:sz w:val="20"/>
                <w:szCs w:val="20"/>
                <w:vertAlign w:val="superscript"/>
              </w:rPr>
              <w:t>2</w:t>
            </w:r>
            <w:r w:rsidRPr="00EE4EC0">
              <w:rPr>
                <w:b/>
                <w:bCs/>
                <w:color w:val="000000" w:themeColor="text1"/>
                <w:sz w:val="20"/>
                <w:szCs w:val="20"/>
              </w:rPr>
              <w:t>)</w:t>
            </w:r>
          </w:p>
        </w:tc>
        <w:tc>
          <w:tcPr>
            <w:tcW w:w="1503" w:type="dxa"/>
            <w:tcBorders>
              <w:top w:val="single" w:sz="4" w:space="0" w:color="auto"/>
              <w:bottom w:val="single" w:sz="4" w:space="0" w:color="auto"/>
            </w:tcBorders>
            <w:vAlign w:val="center"/>
          </w:tcPr>
          <w:p w14:paraId="02C7B55B" w14:textId="6B926448" w:rsidR="002249C7" w:rsidRPr="00EE4EC0" w:rsidRDefault="002249C7" w:rsidP="002249C7">
            <w:pPr>
              <w:jc w:val="center"/>
              <w:rPr>
                <w:b/>
                <w:bCs/>
                <w:color w:val="000000" w:themeColor="text1"/>
                <w:sz w:val="20"/>
                <w:szCs w:val="20"/>
              </w:rPr>
            </w:pPr>
            <w:r w:rsidRPr="00EE4EC0">
              <w:rPr>
                <w:b/>
                <w:bCs/>
                <w:color w:val="000000" w:themeColor="text1"/>
                <w:sz w:val="20"/>
                <w:szCs w:val="20"/>
              </w:rPr>
              <w:t>Obese class I</w:t>
            </w:r>
          </w:p>
          <w:p w14:paraId="0E7CC63A" w14:textId="42851E6E" w:rsidR="002249C7" w:rsidRPr="00EE4EC0" w:rsidRDefault="002249C7" w:rsidP="00EE4EC0">
            <w:pPr>
              <w:jc w:val="center"/>
              <w:rPr>
                <w:sz w:val="20"/>
                <w:szCs w:val="20"/>
              </w:rPr>
            </w:pPr>
            <w:r w:rsidRPr="00EE4EC0">
              <w:rPr>
                <w:b/>
                <w:bCs/>
                <w:color w:val="000000" w:themeColor="text1"/>
                <w:sz w:val="20"/>
                <w:szCs w:val="20"/>
              </w:rPr>
              <w:t>(30·0-34·9 kg/m</w:t>
            </w:r>
            <w:r w:rsidRPr="00EE4EC0">
              <w:rPr>
                <w:b/>
                <w:bCs/>
                <w:color w:val="000000" w:themeColor="text1"/>
                <w:sz w:val="20"/>
                <w:szCs w:val="20"/>
                <w:vertAlign w:val="superscript"/>
              </w:rPr>
              <w:t>2</w:t>
            </w:r>
            <w:r w:rsidRPr="00EE4EC0">
              <w:rPr>
                <w:b/>
                <w:bCs/>
                <w:color w:val="000000" w:themeColor="text1"/>
                <w:sz w:val="20"/>
                <w:szCs w:val="20"/>
              </w:rPr>
              <w:t>)</w:t>
            </w:r>
          </w:p>
        </w:tc>
        <w:tc>
          <w:tcPr>
            <w:tcW w:w="1503" w:type="dxa"/>
            <w:tcBorders>
              <w:top w:val="single" w:sz="4" w:space="0" w:color="auto"/>
              <w:bottom w:val="single" w:sz="4" w:space="0" w:color="auto"/>
            </w:tcBorders>
            <w:vAlign w:val="center"/>
          </w:tcPr>
          <w:p w14:paraId="07ED288D" w14:textId="6A1DFD76" w:rsidR="002249C7" w:rsidRPr="00EE4EC0" w:rsidRDefault="002249C7" w:rsidP="002249C7">
            <w:pPr>
              <w:jc w:val="center"/>
              <w:rPr>
                <w:b/>
                <w:bCs/>
                <w:color w:val="000000" w:themeColor="text1"/>
                <w:sz w:val="20"/>
                <w:szCs w:val="20"/>
              </w:rPr>
            </w:pPr>
            <w:r w:rsidRPr="00EE4EC0">
              <w:rPr>
                <w:b/>
                <w:bCs/>
                <w:color w:val="000000" w:themeColor="text1"/>
                <w:sz w:val="20"/>
                <w:szCs w:val="20"/>
              </w:rPr>
              <w:t>Obese class II/III</w:t>
            </w:r>
          </w:p>
          <w:p w14:paraId="63CD498E" w14:textId="30395163" w:rsidR="002249C7" w:rsidRPr="00EE4EC0" w:rsidRDefault="002249C7" w:rsidP="00EE4EC0">
            <w:pPr>
              <w:jc w:val="center"/>
              <w:rPr>
                <w:sz w:val="20"/>
                <w:szCs w:val="20"/>
              </w:rPr>
            </w:pPr>
            <w:r w:rsidRPr="00EE4EC0">
              <w:rPr>
                <w:b/>
                <w:bCs/>
                <w:color w:val="000000" w:themeColor="text1"/>
                <w:sz w:val="20"/>
                <w:szCs w:val="20"/>
              </w:rPr>
              <w:t>(≥ 35·0 kg/m</w:t>
            </w:r>
            <w:r w:rsidRPr="00EE4EC0">
              <w:rPr>
                <w:b/>
                <w:bCs/>
                <w:color w:val="000000" w:themeColor="text1"/>
                <w:sz w:val="20"/>
                <w:szCs w:val="20"/>
                <w:vertAlign w:val="superscript"/>
              </w:rPr>
              <w:t>2</w:t>
            </w:r>
            <w:r w:rsidRPr="00EE4EC0">
              <w:rPr>
                <w:b/>
                <w:bCs/>
                <w:color w:val="000000" w:themeColor="text1"/>
                <w:sz w:val="20"/>
                <w:szCs w:val="20"/>
              </w:rPr>
              <w:t>)</w:t>
            </w:r>
          </w:p>
        </w:tc>
      </w:tr>
      <w:tr w:rsidR="00E426EA" w:rsidRPr="0084049C" w14:paraId="2AF216BC" w14:textId="77777777" w:rsidTr="00EE4EC0">
        <w:tc>
          <w:tcPr>
            <w:tcW w:w="1502" w:type="dxa"/>
            <w:tcBorders>
              <w:top w:val="single" w:sz="4" w:space="0" w:color="auto"/>
            </w:tcBorders>
          </w:tcPr>
          <w:p w14:paraId="696E15EA" w14:textId="4408EE94" w:rsidR="00E426EA" w:rsidRPr="00EE4EC0" w:rsidRDefault="00CC5282" w:rsidP="007A1A89">
            <w:pPr>
              <w:rPr>
                <w:sz w:val="20"/>
                <w:szCs w:val="20"/>
              </w:rPr>
            </w:pPr>
            <w:r w:rsidRPr="0084049C">
              <w:rPr>
                <w:sz w:val="20"/>
                <w:szCs w:val="20"/>
              </w:rPr>
              <w:t>Age</w:t>
            </w:r>
          </w:p>
        </w:tc>
        <w:tc>
          <w:tcPr>
            <w:tcW w:w="1502" w:type="dxa"/>
            <w:tcBorders>
              <w:top w:val="single" w:sz="4" w:space="0" w:color="auto"/>
            </w:tcBorders>
          </w:tcPr>
          <w:p w14:paraId="3F4BA001" w14:textId="285FD3D3" w:rsidR="00037062" w:rsidRPr="00EE4EC0" w:rsidRDefault="00037062" w:rsidP="00EE4EC0">
            <w:pPr>
              <w:jc w:val="center"/>
              <w:rPr>
                <w:sz w:val="20"/>
                <w:szCs w:val="20"/>
              </w:rPr>
            </w:pPr>
            <w:r>
              <w:rPr>
                <w:sz w:val="20"/>
                <w:szCs w:val="20"/>
              </w:rPr>
              <w:t>0.030</w:t>
            </w:r>
          </w:p>
        </w:tc>
        <w:tc>
          <w:tcPr>
            <w:tcW w:w="1503" w:type="dxa"/>
            <w:tcBorders>
              <w:top w:val="single" w:sz="4" w:space="0" w:color="auto"/>
            </w:tcBorders>
          </w:tcPr>
          <w:p w14:paraId="534612B7" w14:textId="367F1A09" w:rsidR="00E426EA" w:rsidRPr="00EE4EC0" w:rsidRDefault="00BD72F2" w:rsidP="00EE4EC0">
            <w:pPr>
              <w:jc w:val="center"/>
              <w:rPr>
                <w:sz w:val="20"/>
                <w:szCs w:val="20"/>
              </w:rPr>
            </w:pPr>
            <w:r>
              <w:rPr>
                <w:sz w:val="20"/>
                <w:szCs w:val="20"/>
              </w:rPr>
              <w:t>0.025</w:t>
            </w:r>
          </w:p>
        </w:tc>
        <w:tc>
          <w:tcPr>
            <w:tcW w:w="1503" w:type="dxa"/>
            <w:tcBorders>
              <w:top w:val="single" w:sz="4" w:space="0" w:color="auto"/>
            </w:tcBorders>
          </w:tcPr>
          <w:p w14:paraId="4248D3D7" w14:textId="5B3796CB" w:rsidR="00E426EA" w:rsidRPr="00EE4EC0" w:rsidRDefault="00567D4D" w:rsidP="00EE4EC0">
            <w:pPr>
              <w:jc w:val="center"/>
              <w:rPr>
                <w:sz w:val="20"/>
                <w:szCs w:val="20"/>
              </w:rPr>
            </w:pPr>
            <w:r>
              <w:rPr>
                <w:sz w:val="20"/>
                <w:szCs w:val="20"/>
              </w:rPr>
              <w:t>0.003</w:t>
            </w:r>
          </w:p>
        </w:tc>
        <w:tc>
          <w:tcPr>
            <w:tcW w:w="1503" w:type="dxa"/>
            <w:tcBorders>
              <w:top w:val="single" w:sz="4" w:space="0" w:color="auto"/>
            </w:tcBorders>
          </w:tcPr>
          <w:p w14:paraId="7EF3C561" w14:textId="5C767EDB" w:rsidR="00E426EA" w:rsidRPr="00EE4EC0" w:rsidRDefault="00EF250F" w:rsidP="00EE4EC0">
            <w:pPr>
              <w:jc w:val="center"/>
              <w:rPr>
                <w:sz w:val="20"/>
                <w:szCs w:val="20"/>
              </w:rPr>
            </w:pPr>
            <w:r>
              <w:rPr>
                <w:sz w:val="20"/>
                <w:szCs w:val="20"/>
              </w:rPr>
              <w:t>0.005</w:t>
            </w:r>
          </w:p>
        </w:tc>
        <w:tc>
          <w:tcPr>
            <w:tcW w:w="1503" w:type="dxa"/>
            <w:tcBorders>
              <w:top w:val="single" w:sz="4" w:space="0" w:color="auto"/>
            </w:tcBorders>
          </w:tcPr>
          <w:p w14:paraId="68E8181E" w14:textId="329C0590" w:rsidR="00E426EA" w:rsidRPr="00EE4EC0" w:rsidRDefault="00CB1B82" w:rsidP="00EE4EC0">
            <w:pPr>
              <w:jc w:val="center"/>
              <w:rPr>
                <w:sz w:val="20"/>
                <w:szCs w:val="20"/>
              </w:rPr>
            </w:pPr>
            <w:r>
              <w:rPr>
                <w:sz w:val="20"/>
                <w:szCs w:val="20"/>
              </w:rPr>
              <w:t>0.012</w:t>
            </w:r>
          </w:p>
        </w:tc>
      </w:tr>
      <w:tr w:rsidR="00E426EA" w:rsidRPr="0084049C" w14:paraId="19A253A7" w14:textId="77777777" w:rsidTr="00EE4EC0">
        <w:tc>
          <w:tcPr>
            <w:tcW w:w="1502" w:type="dxa"/>
          </w:tcPr>
          <w:p w14:paraId="245EE9FD" w14:textId="72BEF4A0" w:rsidR="00E426EA" w:rsidRPr="00EE4EC0" w:rsidRDefault="00B218F6" w:rsidP="007A1A89">
            <w:pPr>
              <w:rPr>
                <w:sz w:val="20"/>
                <w:szCs w:val="20"/>
              </w:rPr>
            </w:pPr>
            <w:r>
              <w:rPr>
                <w:sz w:val="20"/>
                <w:szCs w:val="20"/>
              </w:rPr>
              <w:t>Sex</w:t>
            </w:r>
          </w:p>
        </w:tc>
        <w:tc>
          <w:tcPr>
            <w:tcW w:w="1502" w:type="dxa"/>
          </w:tcPr>
          <w:p w14:paraId="68435185" w14:textId="7B936CEE" w:rsidR="00E426EA" w:rsidRPr="00EE4EC0" w:rsidRDefault="00037062" w:rsidP="00EE4EC0">
            <w:pPr>
              <w:jc w:val="center"/>
              <w:rPr>
                <w:sz w:val="20"/>
                <w:szCs w:val="20"/>
              </w:rPr>
            </w:pPr>
            <w:r>
              <w:rPr>
                <w:sz w:val="20"/>
                <w:szCs w:val="20"/>
              </w:rPr>
              <w:t>-0.130</w:t>
            </w:r>
          </w:p>
        </w:tc>
        <w:tc>
          <w:tcPr>
            <w:tcW w:w="1503" w:type="dxa"/>
          </w:tcPr>
          <w:p w14:paraId="799B4782" w14:textId="3AA742F3" w:rsidR="00E426EA" w:rsidRPr="00EE4EC0" w:rsidRDefault="006F6C85" w:rsidP="00EE4EC0">
            <w:pPr>
              <w:jc w:val="center"/>
              <w:rPr>
                <w:sz w:val="20"/>
                <w:szCs w:val="20"/>
              </w:rPr>
            </w:pPr>
            <w:r>
              <w:rPr>
                <w:sz w:val="20"/>
                <w:szCs w:val="20"/>
              </w:rPr>
              <w:t>-0.074</w:t>
            </w:r>
          </w:p>
        </w:tc>
        <w:tc>
          <w:tcPr>
            <w:tcW w:w="1503" w:type="dxa"/>
          </w:tcPr>
          <w:p w14:paraId="55135184" w14:textId="7AA5098C" w:rsidR="00E426EA" w:rsidRPr="00EE4EC0" w:rsidRDefault="00567D4D" w:rsidP="00EE4EC0">
            <w:pPr>
              <w:jc w:val="center"/>
              <w:rPr>
                <w:sz w:val="20"/>
                <w:szCs w:val="20"/>
              </w:rPr>
            </w:pPr>
            <w:r>
              <w:rPr>
                <w:sz w:val="20"/>
                <w:szCs w:val="20"/>
              </w:rPr>
              <w:t>0.090</w:t>
            </w:r>
          </w:p>
        </w:tc>
        <w:tc>
          <w:tcPr>
            <w:tcW w:w="1503" w:type="dxa"/>
          </w:tcPr>
          <w:p w14:paraId="612B2891" w14:textId="564ACE2B" w:rsidR="00E426EA" w:rsidRPr="00EE4EC0" w:rsidRDefault="00EF250F" w:rsidP="00EE4EC0">
            <w:pPr>
              <w:jc w:val="center"/>
              <w:rPr>
                <w:sz w:val="20"/>
                <w:szCs w:val="20"/>
              </w:rPr>
            </w:pPr>
            <w:r>
              <w:rPr>
                <w:sz w:val="20"/>
                <w:szCs w:val="20"/>
              </w:rPr>
              <w:t>-0.028</w:t>
            </w:r>
          </w:p>
        </w:tc>
        <w:tc>
          <w:tcPr>
            <w:tcW w:w="1503" w:type="dxa"/>
          </w:tcPr>
          <w:p w14:paraId="4FC026EE" w14:textId="409FE3F6" w:rsidR="00E426EA" w:rsidRPr="00EE4EC0" w:rsidRDefault="00CB1B82" w:rsidP="00EE4EC0">
            <w:pPr>
              <w:jc w:val="center"/>
              <w:rPr>
                <w:sz w:val="20"/>
                <w:szCs w:val="20"/>
              </w:rPr>
            </w:pPr>
            <w:r>
              <w:rPr>
                <w:sz w:val="20"/>
                <w:szCs w:val="20"/>
              </w:rPr>
              <w:t>-0.179</w:t>
            </w:r>
          </w:p>
        </w:tc>
      </w:tr>
      <w:tr w:rsidR="00E426EA" w:rsidRPr="0084049C" w14:paraId="5A801FD4" w14:textId="77777777" w:rsidTr="00EE4EC0">
        <w:tc>
          <w:tcPr>
            <w:tcW w:w="1502" w:type="dxa"/>
          </w:tcPr>
          <w:p w14:paraId="37644278" w14:textId="7A9B7B1F" w:rsidR="00E426EA" w:rsidRPr="00EE4EC0" w:rsidRDefault="008A7C6F" w:rsidP="007A1A89">
            <w:pPr>
              <w:rPr>
                <w:sz w:val="20"/>
                <w:szCs w:val="20"/>
              </w:rPr>
            </w:pPr>
            <w:r w:rsidRPr="0084049C">
              <w:rPr>
                <w:sz w:val="20"/>
                <w:szCs w:val="20"/>
              </w:rPr>
              <w:t>Ethnicity</w:t>
            </w:r>
          </w:p>
        </w:tc>
        <w:tc>
          <w:tcPr>
            <w:tcW w:w="1502" w:type="dxa"/>
          </w:tcPr>
          <w:p w14:paraId="1C56D02F" w14:textId="152E939A" w:rsidR="00E426EA" w:rsidRPr="00EE4EC0" w:rsidRDefault="00037062" w:rsidP="00EE4EC0">
            <w:pPr>
              <w:jc w:val="center"/>
              <w:rPr>
                <w:sz w:val="20"/>
                <w:szCs w:val="20"/>
              </w:rPr>
            </w:pPr>
            <w:r>
              <w:rPr>
                <w:sz w:val="20"/>
                <w:szCs w:val="20"/>
              </w:rPr>
              <w:t>-1.225</w:t>
            </w:r>
          </w:p>
        </w:tc>
        <w:tc>
          <w:tcPr>
            <w:tcW w:w="1503" w:type="dxa"/>
          </w:tcPr>
          <w:p w14:paraId="497D65B4" w14:textId="45683A07" w:rsidR="00E426EA" w:rsidRPr="00EE4EC0" w:rsidRDefault="006F6C85" w:rsidP="00EE4EC0">
            <w:pPr>
              <w:jc w:val="center"/>
              <w:rPr>
                <w:sz w:val="20"/>
                <w:szCs w:val="20"/>
              </w:rPr>
            </w:pPr>
            <w:r>
              <w:rPr>
                <w:sz w:val="20"/>
                <w:szCs w:val="20"/>
              </w:rPr>
              <w:t>0.141</w:t>
            </w:r>
          </w:p>
        </w:tc>
        <w:tc>
          <w:tcPr>
            <w:tcW w:w="1503" w:type="dxa"/>
          </w:tcPr>
          <w:p w14:paraId="6AB380EE" w14:textId="7BF9256B" w:rsidR="00E426EA" w:rsidRPr="00EE4EC0" w:rsidRDefault="00567D4D" w:rsidP="00EE4EC0">
            <w:pPr>
              <w:jc w:val="center"/>
              <w:rPr>
                <w:sz w:val="20"/>
                <w:szCs w:val="20"/>
              </w:rPr>
            </w:pPr>
            <w:r>
              <w:rPr>
                <w:sz w:val="20"/>
                <w:szCs w:val="20"/>
              </w:rPr>
              <w:t>-0.561</w:t>
            </w:r>
          </w:p>
        </w:tc>
        <w:tc>
          <w:tcPr>
            <w:tcW w:w="1503" w:type="dxa"/>
          </w:tcPr>
          <w:p w14:paraId="036622CD" w14:textId="65DAE32E" w:rsidR="00E426EA" w:rsidRPr="00EE4EC0" w:rsidRDefault="00EF250F" w:rsidP="00EE4EC0">
            <w:pPr>
              <w:jc w:val="center"/>
              <w:rPr>
                <w:sz w:val="20"/>
                <w:szCs w:val="20"/>
              </w:rPr>
            </w:pPr>
            <w:r>
              <w:rPr>
                <w:sz w:val="20"/>
                <w:szCs w:val="20"/>
              </w:rPr>
              <w:t>0.139</w:t>
            </w:r>
          </w:p>
        </w:tc>
        <w:tc>
          <w:tcPr>
            <w:tcW w:w="1503" w:type="dxa"/>
          </w:tcPr>
          <w:p w14:paraId="0051BB03" w14:textId="189D4D02" w:rsidR="00E426EA" w:rsidRPr="00EE4EC0" w:rsidRDefault="00CB1B82" w:rsidP="00EE4EC0">
            <w:pPr>
              <w:jc w:val="center"/>
              <w:rPr>
                <w:sz w:val="20"/>
                <w:szCs w:val="20"/>
              </w:rPr>
            </w:pPr>
            <w:r>
              <w:rPr>
                <w:sz w:val="20"/>
                <w:szCs w:val="20"/>
              </w:rPr>
              <w:t>0.362</w:t>
            </w:r>
          </w:p>
        </w:tc>
      </w:tr>
      <w:tr w:rsidR="00E426EA" w:rsidRPr="0084049C" w14:paraId="338407C9" w14:textId="77777777" w:rsidTr="00EE4EC0">
        <w:tc>
          <w:tcPr>
            <w:tcW w:w="1502" w:type="dxa"/>
          </w:tcPr>
          <w:p w14:paraId="3FEB90BC" w14:textId="2ADC7CB6" w:rsidR="00E426EA" w:rsidRPr="00EE4EC0" w:rsidRDefault="008A7C6F" w:rsidP="007A1A89">
            <w:pPr>
              <w:rPr>
                <w:sz w:val="20"/>
                <w:szCs w:val="20"/>
              </w:rPr>
            </w:pPr>
            <w:r w:rsidRPr="0084049C">
              <w:rPr>
                <w:sz w:val="20"/>
                <w:szCs w:val="20"/>
              </w:rPr>
              <w:t>IMD 1</w:t>
            </w:r>
          </w:p>
        </w:tc>
        <w:tc>
          <w:tcPr>
            <w:tcW w:w="1502" w:type="dxa"/>
          </w:tcPr>
          <w:p w14:paraId="4B1C4B6C" w14:textId="4DC5F6A1" w:rsidR="00E426EA" w:rsidRPr="00EE4EC0" w:rsidRDefault="00037062" w:rsidP="00EE4EC0">
            <w:pPr>
              <w:jc w:val="center"/>
              <w:rPr>
                <w:sz w:val="20"/>
                <w:szCs w:val="20"/>
              </w:rPr>
            </w:pPr>
            <w:r>
              <w:rPr>
                <w:sz w:val="20"/>
                <w:szCs w:val="20"/>
              </w:rPr>
              <w:t>0.367</w:t>
            </w:r>
          </w:p>
        </w:tc>
        <w:tc>
          <w:tcPr>
            <w:tcW w:w="1503" w:type="dxa"/>
          </w:tcPr>
          <w:p w14:paraId="178640E2" w14:textId="1EE0B291" w:rsidR="00E426EA" w:rsidRPr="00EE4EC0" w:rsidRDefault="006F6C85" w:rsidP="00EE4EC0">
            <w:pPr>
              <w:jc w:val="center"/>
              <w:rPr>
                <w:sz w:val="20"/>
                <w:szCs w:val="20"/>
              </w:rPr>
            </w:pPr>
            <w:r>
              <w:rPr>
                <w:sz w:val="20"/>
                <w:szCs w:val="20"/>
              </w:rPr>
              <w:t>0.162</w:t>
            </w:r>
          </w:p>
        </w:tc>
        <w:tc>
          <w:tcPr>
            <w:tcW w:w="1503" w:type="dxa"/>
          </w:tcPr>
          <w:p w14:paraId="1473DEFE" w14:textId="1E86DFDF" w:rsidR="00E426EA" w:rsidRPr="00EE4EC0" w:rsidRDefault="00567D4D" w:rsidP="00EE4EC0">
            <w:pPr>
              <w:jc w:val="center"/>
              <w:rPr>
                <w:sz w:val="20"/>
                <w:szCs w:val="20"/>
              </w:rPr>
            </w:pPr>
            <w:r>
              <w:rPr>
                <w:sz w:val="20"/>
                <w:szCs w:val="20"/>
              </w:rPr>
              <w:t>0.333</w:t>
            </w:r>
          </w:p>
        </w:tc>
        <w:tc>
          <w:tcPr>
            <w:tcW w:w="1503" w:type="dxa"/>
          </w:tcPr>
          <w:p w14:paraId="3C3E754A" w14:textId="303AA0A3" w:rsidR="00E426EA" w:rsidRPr="00EE4EC0" w:rsidRDefault="00EF250F" w:rsidP="00EE4EC0">
            <w:pPr>
              <w:jc w:val="center"/>
              <w:rPr>
                <w:sz w:val="20"/>
                <w:szCs w:val="20"/>
              </w:rPr>
            </w:pPr>
            <w:r>
              <w:rPr>
                <w:sz w:val="20"/>
                <w:szCs w:val="20"/>
              </w:rPr>
              <w:t>0.206</w:t>
            </w:r>
          </w:p>
        </w:tc>
        <w:tc>
          <w:tcPr>
            <w:tcW w:w="1503" w:type="dxa"/>
          </w:tcPr>
          <w:p w14:paraId="43266881" w14:textId="5C2B6B51" w:rsidR="00E426EA" w:rsidRPr="00EE4EC0" w:rsidRDefault="00CB1B82" w:rsidP="00EE4EC0">
            <w:pPr>
              <w:jc w:val="center"/>
              <w:rPr>
                <w:sz w:val="20"/>
                <w:szCs w:val="20"/>
              </w:rPr>
            </w:pPr>
            <w:r>
              <w:rPr>
                <w:sz w:val="20"/>
                <w:szCs w:val="20"/>
              </w:rPr>
              <w:t>0.194</w:t>
            </w:r>
          </w:p>
        </w:tc>
      </w:tr>
      <w:tr w:rsidR="00E426EA" w:rsidRPr="0084049C" w14:paraId="43B89E55" w14:textId="77777777" w:rsidTr="00EE4EC0">
        <w:tc>
          <w:tcPr>
            <w:tcW w:w="1502" w:type="dxa"/>
          </w:tcPr>
          <w:p w14:paraId="7AB5BE28" w14:textId="5C3CA805" w:rsidR="00E426EA" w:rsidRPr="00EE4EC0" w:rsidRDefault="008A7C6F" w:rsidP="007A1A89">
            <w:pPr>
              <w:rPr>
                <w:sz w:val="20"/>
                <w:szCs w:val="20"/>
              </w:rPr>
            </w:pPr>
            <w:r w:rsidRPr="0084049C">
              <w:rPr>
                <w:sz w:val="20"/>
                <w:szCs w:val="20"/>
              </w:rPr>
              <w:t>IMD 2</w:t>
            </w:r>
          </w:p>
        </w:tc>
        <w:tc>
          <w:tcPr>
            <w:tcW w:w="1502" w:type="dxa"/>
          </w:tcPr>
          <w:p w14:paraId="294D0483" w14:textId="2A2E671C" w:rsidR="00E426EA" w:rsidRPr="00EE4EC0" w:rsidRDefault="00037062" w:rsidP="00EE4EC0">
            <w:pPr>
              <w:jc w:val="center"/>
              <w:rPr>
                <w:sz w:val="20"/>
                <w:szCs w:val="20"/>
              </w:rPr>
            </w:pPr>
            <w:r>
              <w:rPr>
                <w:sz w:val="20"/>
                <w:szCs w:val="20"/>
              </w:rPr>
              <w:t>0.128</w:t>
            </w:r>
          </w:p>
        </w:tc>
        <w:tc>
          <w:tcPr>
            <w:tcW w:w="1503" w:type="dxa"/>
          </w:tcPr>
          <w:p w14:paraId="0AB2D25C" w14:textId="148022F9" w:rsidR="00E426EA" w:rsidRPr="00EE4EC0" w:rsidRDefault="006F6C85" w:rsidP="00EE4EC0">
            <w:pPr>
              <w:jc w:val="center"/>
              <w:rPr>
                <w:sz w:val="20"/>
                <w:szCs w:val="20"/>
              </w:rPr>
            </w:pPr>
            <w:r>
              <w:rPr>
                <w:sz w:val="20"/>
                <w:szCs w:val="20"/>
              </w:rPr>
              <w:t>-0.119</w:t>
            </w:r>
          </w:p>
        </w:tc>
        <w:tc>
          <w:tcPr>
            <w:tcW w:w="1503" w:type="dxa"/>
          </w:tcPr>
          <w:p w14:paraId="093CD2D1" w14:textId="5BAFEC86" w:rsidR="00E426EA" w:rsidRPr="00EE4EC0" w:rsidRDefault="00567D4D" w:rsidP="00EE4EC0">
            <w:pPr>
              <w:jc w:val="center"/>
              <w:rPr>
                <w:sz w:val="20"/>
                <w:szCs w:val="20"/>
              </w:rPr>
            </w:pPr>
            <w:r>
              <w:rPr>
                <w:sz w:val="20"/>
                <w:szCs w:val="20"/>
              </w:rPr>
              <w:t>0.091</w:t>
            </w:r>
          </w:p>
        </w:tc>
        <w:tc>
          <w:tcPr>
            <w:tcW w:w="1503" w:type="dxa"/>
          </w:tcPr>
          <w:p w14:paraId="7D7042A9" w14:textId="1C872DDB" w:rsidR="00E426EA" w:rsidRPr="00EE4EC0" w:rsidRDefault="00EF250F" w:rsidP="00EE4EC0">
            <w:pPr>
              <w:jc w:val="center"/>
              <w:rPr>
                <w:sz w:val="20"/>
                <w:szCs w:val="20"/>
              </w:rPr>
            </w:pPr>
            <w:r>
              <w:rPr>
                <w:sz w:val="20"/>
                <w:szCs w:val="20"/>
              </w:rPr>
              <w:t>-0.156</w:t>
            </w:r>
          </w:p>
        </w:tc>
        <w:tc>
          <w:tcPr>
            <w:tcW w:w="1503" w:type="dxa"/>
          </w:tcPr>
          <w:p w14:paraId="56BA4A13" w14:textId="3BD08B14" w:rsidR="00E426EA" w:rsidRPr="00EE4EC0" w:rsidRDefault="00CB1B82" w:rsidP="00EE4EC0">
            <w:pPr>
              <w:jc w:val="center"/>
              <w:rPr>
                <w:sz w:val="20"/>
                <w:szCs w:val="20"/>
              </w:rPr>
            </w:pPr>
            <w:r>
              <w:rPr>
                <w:sz w:val="20"/>
                <w:szCs w:val="20"/>
              </w:rPr>
              <w:t>0.126</w:t>
            </w:r>
          </w:p>
        </w:tc>
      </w:tr>
      <w:tr w:rsidR="00E426EA" w:rsidRPr="0084049C" w14:paraId="3DC20B06" w14:textId="77777777" w:rsidTr="00EE4EC0">
        <w:tc>
          <w:tcPr>
            <w:tcW w:w="1502" w:type="dxa"/>
          </w:tcPr>
          <w:p w14:paraId="32D17926" w14:textId="4B20C738" w:rsidR="00E426EA" w:rsidRPr="00EE4EC0" w:rsidRDefault="008A7C6F" w:rsidP="007A1A89">
            <w:pPr>
              <w:rPr>
                <w:sz w:val="20"/>
                <w:szCs w:val="20"/>
              </w:rPr>
            </w:pPr>
            <w:r w:rsidRPr="0084049C">
              <w:rPr>
                <w:sz w:val="20"/>
                <w:szCs w:val="20"/>
              </w:rPr>
              <w:t>IMD 3</w:t>
            </w:r>
          </w:p>
        </w:tc>
        <w:tc>
          <w:tcPr>
            <w:tcW w:w="1502" w:type="dxa"/>
          </w:tcPr>
          <w:p w14:paraId="2921860A" w14:textId="48301416" w:rsidR="00E426EA" w:rsidRPr="00EE4EC0" w:rsidRDefault="00120C61" w:rsidP="00EE4EC0">
            <w:pPr>
              <w:jc w:val="center"/>
              <w:rPr>
                <w:sz w:val="20"/>
                <w:szCs w:val="20"/>
              </w:rPr>
            </w:pPr>
            <w:r>
              <w:rPr>
                <w:sz w:val="20"/>
                <w:szCs w:val="20"/>
              </w:rPr>
              <w:t>-0.160</w:t>
            </w:r>
          </w:p>
        </w:tc>
        <w:tc>
          <w:tcPr>
            <w:tcW w:w="1503" w:type="dxa"/>
          </w:tcPr>
          <w:p w14:paraId="0620024E" w14:textId="40F66108" w:rsidR="00E426EA" w:rsidRPr="00EE4EC0" w:rsidRDefault="006F6C85" w:rsidP="00EE4EC0">
            <w:pPr>
              <w:jc w:val="center"/>
              <w:rPr>
                <w:sz w:val="20"/>
                <w:szCs w:val="20"/>
              </w:rPr>
            </w:pPr>
            <w:r>
              <w:rPr>
                <w:sz w:val="20"/>
                <w:szCs w:val="20"/>
              </w:rPr>
              <w:t>-0.047</w:t>
            </w:r>
          </w:p>
        </w:tc>
        <w:tc>
          <w:tcPr>
            <w:tcW w:w="1503" w:type="dxa"/>
          </w:tcPr>
          <w:p w14:paraId="1505278E" w14:textId="24D64534" w:rsidR="00E426EA" w:rsidRPr="00EE4EC0" w:rsidRDefault="00567D4D" w:rsidP="00EE4EC0">
            <w:pPr>
              <w:jc w:val="center"/>
              <w:rPr>
                <w:sz w:val="20"/>
                <w:szCs w:val="20"/>
              </w:rPr>
            </w:pPr>
            <w:r>
              <w:rPr>
                <w:sz w:val="20"/>
                <w:szCs w:val="20"/>
              </w:rPr>
              <w:t>-0.009</w:t>
            </w:r>
          </w:p>
        </w:tc>
        <w:tc>
          <w:tcPr>
            <w:tcW w:w="1503" w:type="dxa"/>
          </w:tcPr>
          <w:p w14:paraId="01CB356D" w14:textId="6ED8A88B" w:rsidR="00E426EA" w:rsidRPr="00EE4EC0" w:rsidRDefault="00EF250F" w:rsidP="00EE4EC0">
            <w:pPr>
              <w:jc w:val="center"/>
              <w:rPr>
                <w:sz w:val="20"/>
                <w:szCs w:val="20"/>
              </w:rPr>
            </w:pPr>
            <w:r>
              <w:rPr>
                <w:sz w:val="20"/>
                <w:szCs w:val="20"/>
              </w:rPr>
              <w:t>-0.037</w:t>
            </w:r>
          </w:p>
        </w:tc>
        <w:tc>
          <w:tcPr>
            <w:tcW w:w="1503" w:type="dxa"/>
          </w:tcPr>
          <w:p w14:paraId="6BCD4AF8" w14:textId="573A7F46" w:rsidR="00E426EA" w:rsidRPr="00EE4EC0" w:rsidRDefault="00CB1B82" w:rsidP="00EE4EC0">
            <w:pPr>
              <w:jc w:val="center"/>
              <w:rPr>
                <w:sz w:val="20"/>
                <w:szCs w:val="20"/>
              </w:rPr>
            </w:pPr>
            <w:r>
              <w:rPr>
                <w:sz w:val="20"/>
                <w:szCs w:val="20"/>
              </w:rPr>
              <w:t>-0.005</w:t>
            </w:r>
          </w:p>
        </w:tc>
      </w:tr>
      <w:tr w:rsidR="00E426EA" w:rsidRPr="0084049C" w14:paraId="7C9179BB" w14:textId="77777777" w:rsidTr="00EE4EC0">
        <w:tc>
          <w:tcPr>
            <w:tcW w:w="1502" w:type="dxa"/>
          </w:tcPr>
          <w:p w14:paraId="3AE56777" w14:textId="7ED19634" w:rsidR="00E426EA" w:rsidRPr="00EE4EC0" w:rsidRDefault="008A7C6F" w:rsidP="007A1A89">
            <w:pPr>
              <w:rPr>
                <w:sz w:val="20"/>
                <w:szCs w:val="20"/>
              </w:rPr>
            </w:pPr>
            <w:r w:rsidRPr="0084049C">
              <w:rPr>
                <w:sz w:val="20"/>
                <w:szCs w:val="20"/>
              </w:rPr>
              <w:t>IMD 4</w:t>
            </w:r>
          </w:p>
        </w:tc>
        <w:tc>
          <w:tcPr>
            <w:tcW w:w="1502" w:type="dxa"/>
          </w:tcPr>
          <w:p w14:paraId="0DBF1521" w14:textId="01EABF18" w:rsidR="00E426EA" w:rsidRPr="00EE4EC0" w:rsidRDefault="00120C61" w:rsidP="00EE4EC0">
            <w:pPr>
              <w:jc w:val="center"/>
              <w:rPr>
                <w:sz w:val="20"/>
                <w:szCs w:val="20"/>
              </w:rPr>
            </w:pPr>
            <w:r>
              <w:rPr>
                <w:sz w:val="20"/>
                <w:szCs w:val="20"/>
              </w:rPr>
              <w:t>0.461</w:t>
            </w:r>
          </w:p>
        </w:tc>
        <w:tc>
          <w:tcPr>
            <w:tcW w:w="1503" w:type="dxa"/>
          </w:tcPr>
          <w:p w14:paraId="769A3EBE" w14:textId="6032DD68" w:rsidR="00E426EA" w:rsidRPr="00EE4EC0" w:rsidRDefault="006F6C85" w:rsidP="00EE4EC0">
            <w:pPr>
              <w:jc w:val="center"/>
              <w:rPr>
                <w:sz w:val="20"/>
                <w:szCs w:val="20"/>
              </w:rPr>
            </w:pPr>
            <w:r>
              <w:rPr>
                <w:sz w:val="20"/>
                <w:szCs w:val="20"/>
              </w:rPr>
              <w:t>-0.161</w:t>
            </w:r>
          </w:p>
        </w:tc>
        <w:tc>
          <w:tcPr>
            <w:tcW w:w="1503" w:type="dxa"/>
          </w:tcPr>
          <w:p w14:paraId="1666023A" w14:textId="3BF59226" w:rsidR="00E426EA" w:rsidRPr="00EE4EC0" w:rsidRDefault="00567D4D" w:rsidP="00EE4EC0">
            <w:pPr>
              <w:jc w:val="center"/>
              <w:rPr>
                <w:sz w:val="20"/>
                <w:szCs w:val="20"/>
              </w:rPr>
            </w:pPr>
            <w:r>
              <w:rPr>
                <w:sz w:val="20"/>
                <w:szCs w:val="20"/>
              </w:rPr>
              <w:t>-0.072</w:t>
            </w:r>
          </w:p>
        </w:tc>
        <w:tc>
          <w:tcPr>
            <w:tcW w:w="1503" w:type="dxa"/>
          </w:tcPr>
          <w:p w14:paraId="627020A4" w14:textId="42E39B9C" w:rsidR="00E426EA" w:rsidRPr="00EE4EC0" w:rsidRDefault="00EF250F" w:rsidP="00EE4EC0">
            <w:pPr>
              <w:jc w:val="center"/>
              <w:rPr>
                <w:sz w:val="20"/>
                <w:szCs w:val="20"/>
              </w:rPr>
            </w:pPr>
            <w:r>
              <w:rPr>
                <w:sz w:val="20"/>
                <w:szCs w:val="20"/>
              </w:rPr>
              <w:t>-0.194</w:t>
            </w:r>
          </w:p>
        </w:tc>
        <w:tc>
          <w:tcPr>
            <w:tcW w:w="1503" w:type="dxa"/>
          </w:tcPr>
          <w:p w14:paraId="02A12EEA" w14:textId="19D91E52" w:rsidR="00E426EA" w:rsidRPr="00EE4EC0" w:rsidRDefault="00CB1B82" w:rsidP="00EE4EC0">
            <w:pPr>
              <w:jc w:val="center"/>
              <w:rPr>
                <w:sz w:val="20"/>
                <w:szCs w:val="20"/>
              </w:rPr>
            </w:pPr>
            <w:r>
              <w:rPr>
                <w:sz w:val="20"/>
                <w:szCs w:val="20"/>
              </w:rPr>
              <w:t>0.174</w:t>
            </w:r>
          </w:p>
        </w:tc>
      </w:tr>
      <w:tr w:rsidR="0084049C" w:rsidRPr="0084049C" w14:paraId="06D9B057" w14:textId="77777777" w:rsidTr="00EE4EC0">
        <w:tc>
          <w:tcPr>
            <w:tcW w:w="1502" w:type="dxa"/>
            <w:vAlign w:val="center"/>
          </w:tcPr>
          <w:p w14:paraId="2F4628B2" w14:textId="5BD0145A" w:rsidR="0084049C" w:rsidRPr="00EE4EC0" w:rsidRDefault="0084049C" w:rsidP="0084049C">
            <w:pPr>
              <w:rPr>
                <w:sz w:val="20"/>
                <w:szCs w:val="20"/>
              </w:rPr>
            </w:pPr>
            <w:r w:rsidRPr="00EE4EC0">
              <w:rPr>
                <w:sz w:val="20"/>
                <w:szCs w:val="20"/>
              </w:rPr>
              <w:t>Current or ex-smoker</w:t>
            </w:r>
          </w:p>
        </w:tc>
        <w:tc>
          <w:tcPr>
            <w:tcW w:w="1502" w:type="dxa"/>
          </w:tcPr>
          <w:p w14:paraId="319401C4" w14:textId="0F575452" w:rsidR="0084049C" w:rsidRPr="00EE4EC0" w:rsidRDefault="00120C61" w:rsidP="00EE4EC0">
            <w:pPr>
              <w:jc w:val="center"/>
              <w:rPr>
                <w:sz w:val="20"/>
                <w:szCs w:val="20"/>
              </w:rPr>
            </w:pPr>
            <w:r>
              <w:rPr>
                <w:sz w:val="20"/>
                <w:szCs w:val="20"/>
              </w:rPr>
              <w:t>0.172</w:t>
            </w:r>
          </w:p>
        </w:tc>
        <w:tc>
          <w:tcPr>
            <w:tcW w:w="1503" w:type="dxa"/>
          </w:tcPr>
          <w:p w14:paraId="16149286" w14:textId="06A08731" w:rsidR="0084049C" w:rsidRPr="00EE4EC0" w:rsidRDefault="006F6C85" w:rsidP="00EE4EC0">
            <w:pPr>
              <w:jc w:val="center"/>
              <w:rPr>
                <w:sz w:val="20"/>
                <w:szCs w:val="20"/>
              </w:rPr>
            </w:pPr>
            <w:r>
              <w:rPr>
                <w:sz w:val="20"/>
                <w:szCs w:val="20"/>
              </w:rPr>
              <w:t>-0.034</w:t>
            </w:r>
          </w:p>
        </w:tc>
        <w:tc>
          <w:tcPr>
            <w:tcW w:w="1503" w:type="dxa"/>
          </w:tcPr>
          <w:p w14:paraId="2E45DBBF" w14:textId="7EAFFAEC" w:rsidR="0084049C" w:rsidRPr="00EE4EC0" w:rsidRDefault="00567D4D" w:rsidP="00EE4EC0">
            <w:pPr>
              <w:jc w:val="center"/>
              <w:rPr>
                <w:sz w:val="20"/>
                <w:szCs w:val="20"/>
              </w:rPr>
            </w:pPr>
            <w:r>
              <w:rPr>
                <w:sz w:val="20"/>
                <w:szCs w:val="20"/>
              </w:rPr>
              <w:t>-0.031</w:t>
            </w:r>
          </w:p>
        </w:tc>
        <w:tc>
          <w:tcPr>
            <w:tcW w:w="1503" w:type="dxa"/>
          </w:tcPr>
          <w:p w14:paraId="490C09A6" w14:textId="2D15034A" w:rsidR="0084049C" w:rsidRPr="00EE4EC0" w:rsidRDefault="00EF250F" w:rsidP="00EE4EC0">
            <w:pPr>
              <w:jc w:val="center"/>
              <w:rPr>
                <w:sz w:val="20"/>
                <w:szCs w:val="20"/>
              </w:rPr>
            </w:pPr>
            <w:r>
              <w:rPr>
                <w:sz w:val="20"/>
                <w:szCs w:val="20"/>
              </w:rPr>
              <w:t>-0.073</w:t>
            </w:r>
          </w:p>
        </w:tc>
        <w:tc>
          <w:tcPr>
            <w:tcW w:w="1503" w:type="dxa"/>
          </w:tcPr>
          <w:p w14:paraId="6DDB0848" w14:textId="46D89B2E" w:rsidR="0084049C" w:rsidRPr="00EE4EC0" w:rsidRDefault="00F26473" w:rsidP="00EE4EC0">
            <w:pPr>
              <w:jc w:val="center"/>
              <w:rPr>
                <w:sz w:val="20"/>
                <w:szCs w:val="20"/>
              </w:rPr>
            </w:pPr>
            <w:r>
              <w:rPr>
                <w:sz w:val="20"/>
                <w:szCs w:val="20"/>
              </w:rPr>
              <w:t>-0.187</w:t>
            </w:r>
          </w:p>
        </w:tc>
      </w:tr>
      <w:tr w:rsidR="0084049C" w:rsidRPr="0084049C" w14:paraId="3BF289A5" w14:textId="77777777" w:rsidTr="00EE4EC0">
        <w:tc>
          <w:tcPr>
            <w:tcW w:w="1502" w:type="dxa"/>
            <w:vAlign w:val="center"/>
          </w:tcPr>
          <w:p w14:paraId="172EF608" w14:textId="7D948BB2" w:rsidR="0084049C" w:rsidRPr="00EE4EC0" w:rsidRDefault="0084049C" w:rsidP="0084049C">
            <w:pPr>
              <w:rPr>
                <w:sz w:val="20"/>
                <w:szCs w:val="20"/>
              </w:rPr>
            </w:pPr>
            <w:r w:rsidRPr="00EE4EC0">
              <w:rPr>
                <w:sz w:val="20"/>
                <w:szCs w:val="20"/>
              </w:rPr>
              <w:t>Heart failure</w:t>
            </w:r>
          </w:p>
        </w:tc>
        <w:tc>
          <w:tcPr>
            <w:tcW w:w="1502" w:type="dxa"/>
          </w:tcPr>
          <w:p w14:paraId="7FA153BD" w14:textId="787ADAAE" w:rsidR="0084049C" w:rsidRPr="00EE4EC0" w:rsidRDefault="00120C61" w:rsidP="00EE4EC0">
            <w:pPr>
              <w:jc w:val="center"/>
              <w:rPr>
                <w:sz w:val="20"/>
                <w:szCs w:val="20"/>
              </w:rPr>
            </w:pPr>
            <w:r>
              <w:rPr>
                <w:sz w:val="20"/>
                <w:szCs w:val="20"/>
              </w:rPr>
              <w:t>-0.208</w:t>
            </w:r>
          </w:p>
        </w:tc>
        <w:tc>
          <w:tcPr>
            <w:tcW w:w="1503" w:type="dxa"/>
          </w:tcPr>
          <w:p w14:paraId="6B167AC2" w14:textId="64AE0A1F" w:rsidR="0084049C" w:rsidRPr="00EE4EC0" w:rsidRDefault="006F6C85" w:rsidP="00EE4EC0">
            <w:pPr>
              <w:jc w:val="center"/>
              <w:rPr>
                <w:sz w:val="20"/>
                <w:szCs w:val="20"/>
              </w:rPr>
            </w:pPr>
            <w:r>
              <w:rPr>
                <w:sz w:val="20"/>
                <w:szCs w:val="20"/>
              </w:rPr>
              <w:t>-0.411</w:t>
            </w:r>
          </w:p>
        </w:tc>
        <w:tc>
          <w:tcPr>
            <w:tcW w:w="1503" w:type="dxa"/>
          </w:tcPr>
          <w:p w14:paraId="5870637B" w14:textId="555986FD" w:rsidR="0084049C" w:rsidRPr="00EE4EC0" w:rsidRDefault="00567D4D" w:rsidP="00EE4EC0">
            <w:pPr>
              <w:jc w:val="center"/>
              <w:rPr>
                <w:sz w:val="20"/>
                <w:szCs w:val="20"/>
              </w:rPr>
            </w:pPr>
            <w:r>
              <w:rPr>
                <w:sz w:val="20"/>
                <w:szCs w:val="20"/>
              </w:rPr>
              <w:t>-0.287</w:t>
            </w:r>
          </w:p>
        </w:tc>
        <w:tc>
          <w:tcPr>
            <w:tcW w:w="1503" w:type="dxa"/>
          </w:tcPr>
          <w:p w14:paraId="6AA53B06" w14:textId="7D51239E" w:rsidR="0084049C" w:rsidRPr="00EE4EC0" w:rsidRDefault="00EF250F" w:rsidP="00EE4EC0">
            <w:pPr>
              <w:jc w:val="center"/>
              <w:rPr>
                <w:sz w:val="20"/>
                <w:szCs w:val="20"/>
              </w:rPr>
            </w:pPr>
            <w:r>
              <w:rPr>
                <w:sz w:val="20"/>
                <w:szCs w:val="20"/>
              </w:rPr>
              <w:t>-0.334</w:t>
            </w:r>
          </w:p>
        </w:tc>
        <w:tc>
          <w:tcPr>
            <w:tcW w:w="1503" w:type="dxa"/>
          </w:tcPr>
          <w:p w14:paraId="5FD6511C" w14:textId="4CA57204" w:rsidR="0084049C" w:rsidRPr="00EE4EC0" w:rsidRDefault="00F26473" w:rsidP="00EE4EC0">
            <w:pPr>
              <w:jc w:val="center"/>
              <w:rPr>
                <w:sz w:val="20"/>
                <w:szCs w:val="20"/>
              </w:rPr>
            </w:pPr>
            <w:r>
              <w:rPr>
                <w:sz w:val="20"/>
                <w:szCs w:val="20"/>
              </w:rPr>
              <w:t>-0.230</w:t>
            </w:r>
          </w:p>
        </w:tc>
      </w:tr>
      <w:tr w:rsidR="0084049C" w:rsidRPr="0084049C" w14:paraId="771F0001" w14:textId="77777777" w:rsidTr="00EE4EC0">
        <w:tc>
          <w:tcPr>
            <w:tcW w:w="1502" w:type="dxa"/>
            <w:vAlign w:val="center"/>
          </w:tcPr>
          <w:p w14:paraId="2C43FC95" w14:textId="568AA7F2" w:rsidR="0084049C" w:rsidRPr="00EE4EC0" w:rsidRDefault="0084049C" w:rsidP="0084049C">
            <w:pPr>
              <w:rPr>
                <w:sz w:val="20"/>
                <w:szCs w:val="20"/>
              </w:rPr>
            </w:pPr>
            <w:r w:rsidRPr="00EE4EC0">
              <w:rPr>
                <w:sz w:val="20"/>
                <w:szCs w:val="20"/>
              </w:rPr>
              <w:t>Hypertension</w:t>
            </w:r>
          </w:p>
        </w:tc>
        <w:tc>
          <w:tcPr>
            <w:tcW w:w="1502" w:type="dxa"/>
          </w:tcPr>
          <w:p w14:paraId="473DAE6E" w14:textId="4EFB1727" w:rsidR="0084049C" w:rsidRPr="00EE4EC0" w:rsidRDefault="00120C61" w:rsidP="00EE4EC0">
            <w:pPr>
              <w:jc w:val="center"/>
              <w:rPr>
                <w:sz w:val="20"/>
                <w:szCs w:val="20"/>
              </w:rPr>
            </w:pPr>
            <w:r>
              <w:rPr>
                <w:sz w:val="20"/>
                <w:szCs w:val="20"/>
              </w:rPr>
              <w:t>0.366</w:t>
            </w:r>
          </w:p>
        </w:tc>
        <w:tc>
          <w:tcPr>
            <w:tcW w:w="1503" w:type="dxa"/>
          </w:tcPr>
          <w:p w14:paraId="245984AF" w14:textId="490DD7A1" w:rsidR="0084049C" w:rsidRPr="00EE4EC0" w:rsidRDefault="006F6C85" w:rsidP="00EE4EC0">
            <w:pPr>
              <w:jc w:val="center"/>
              <w:rPr>
                <w:sz w:val="20"/>
                <w:szCs w:val="20"/>
              </w:rPr>
            </w:pPr>
            <w:r>
              <w:rPr>
                <w:sz w:val="20"/>
                <w:szCs w:val="20"/>
              </w:rPr>
              <w:t>0.320</w:t>
            </w:r>
          </w:p>
        </w:tc>
        <w:tc>
          <w:tcPr>
            <w:tcW w:w="1503" w:type="dxa"/>
          </w:tcPr>
          <w:p w14:paraId="1943F56F" w14:textId="3ABAE106" w:rsidR="0084049C" w:rsidRPr="00EE4EC0" w:rsidRDefault="00567D4D" w:rsidP="00EE4EC0">
            <w:pPr>
              <w:jc w:val="center"/>
              <w:rPr>
                <w:sz w:val="20"/>
                <w:szCs w:val="20"/>
              </w:rPr>
            </w:pPr>
            <w:r>
              <w:rPr>
                <w:sz w:val="20"/>
                <w:szCs w:val="20"/>
              </w:rPr>
              <w:t>0.252</w:t>
            </w:r>
          </w:p>
        </w:tc>
        <w:tc>
          <w:tcPr>
            <w:tcW w:w="1503" w:type="dxa"/>
          </w:tcPr>
          <w:p w14:paraId="5F2B5E37" w14:textId="420874B5" w:rsidR="0084049C" w:rsidRPr="00EE4EC0" w:rsidRDefault="00EF250F" w:rsidP="00EE4EC0">
            <w:pPr>
              <w:jc w:val="center"/>
              <w:rPr>
                <w:sz w:val="20"/>
                <w:szCs w:val="20"/>
              </w:rPr>
            </w:pPr>
            <w:r>
              <w:rPr>
                <w:sz w:val="20"/>
                <w:szCs w:val="20"/>
              </w:rPr>
              <w:t>0.275</w:t>
            </w:r>
          </w:p>
        </w:tc>
        <w:tc>
          <w:tcPr>
            <w:tcW w:w="1503" w:type="dxa"/>
          </w:tcPr>
          <w:p w14:paraId="1DCA5B58" w14:textId="4588CF05" w:rsidR="0084049C" w:rsidRPr="00EE4EC0" w:rsidRDefault="00F26473" w:rsidP="00EE4EC0">
            <w:pPr>
              <w:jc w:val="center"/>
              <w:rPr>
                <w:sz w:val="20"/>
                <w:szCs w:val="20"/>
              </w:rPr>
            </w:pPr>
            <w:r>
              <w:rPr>
                <w:sz w:val="20"/>
                <w:szCs w:val="20"/>
              </w:rPr>
              <w:t>0.356</w:t>
            </w:r>
          </w:p>
        </w:tc>
      </w:tr>
      <w:tr w:rsidR="0084049C" w:rsidRPr="0084049C" w14:paraId="5080EDC7" w14:textId="77777777" w:rsidTr="00EE4EC0">
        <w:tc>
          <w:tcPr>
            <w:tcW w:w="1502" w:type="dxa"/>
            <w:vAlign w:val="center"/>
          </w:tcPr>
          <w:p w14:paraId="08679C1E" w14:textId="2F7485EA" w:rsidR="0084049C" w:rsidRPr="00EE4EC0" w:rsidRDefault="0084049C" w:rsidP="0084049C">
            <w:pPr>
              <w:rPr>
                <w:sz w:val="20"/>
                <w:szCs w:val="20"/>
              </w:rPr>
            </w:pPr>
            <w:r w:rsidRPr="00EE4EC0">
              <w:rPr>
                <w:sz w:val="20"/>
                <w:szCs w:val="20"/>
              </w:rPr>
              <w:t>DM</w:t>
            </w:r>
          </w:p>
        </w:tc>
        <w:tc>
          <w:tcPr>
            <w:tcW w:w="1502" w:type="dxa"/>
          </w:tcPr>
          <w:p w14:paraId="09DCEA97" w14:textId="60D2ABF6" w:rsidR="0084049C" w:rsidRPr="00EE4EC0" w:rsidRDefault="00120C61" w:rsidP="00EE4EC0">
            <w:pPr>
              <w:jc w:val="center"/>
              <w:rPr>
                <w:sz w:val="20"/>
                <w:szCs w:val="20"/>
              </w:rPr>
            </w:pPr>
            <w:r>
              <w:rPr>
                <w:sz w:val="20"/>
                <w:szCs w:val="20"/>
              </w:rPr>
              <w:t>-0.227</w:t>
            </w:r>
          </w:p>
        </w:tc>
        <w:tc>
          <w:tcPr>
            <w:tcW w:w="1503" w:type="dxa"/>
          </w:tcPr>
          <w:p w14:paraId="7B206577" w14:textId="21A7A3C2" w:rsidR="0084049C" w:rsidRPr="00EE4EC0" w:rsidRDefault="00DB7DA9" w:rsidP="00EE4EC0">
            <w:pPr>
              <w:jc w:val="center"/>
              <w:rPr>
                <w:sz w:val="20"/>
                <w:szCs w:val="20"/>
              </w:rPr>
            </w:pPr>
            <w:r>
              <w:rPr>
                <w:sz w:val="20"/>
                <w:szCs w:val="20"/>
              </w:rPr>
              <w:t>0.266</w:t>
            </w:r>
          </w:p>
        </w:tc>
        <w:tc>
          <w:tcPr>
            <w:tcW w:w="1503" w:type="dxa"/>
          </w:tcPr>
          <w:p w14:paraId="24E1726E" w14:textId="272502AC" w:rsidR="0084049C" w:rsidRPr="00EE4EC0" w:rsidRDefault="00567D4D" w:rsidP="00EE4EC0">
            <w:pPr>
              <w:jc w:val="center"/>
              <w:rPr>
                <w:sz w:val="20"/>
                <w:szCs w:val="20"/>
              </w:rPr>
            </w:pPr>
            <w:r>
              <w:rPr>
                <w:sz w:val="20"/>
                <w:szCs w:val="20"/>
              </w:rPr>
              <w:t>0.165</w:t>
            </w:r>
          </w:p>
        </w:tc>
        <w:tc>
          <w:tcPr>
            <w:tcW w:w="1503" w:type="dxa"/>
          </w:tcPr>
          <w:p w14:paraId="77EFA486" w14:textId="7295748A" w:rsidR="0084049C" w:rsidRPr="00EE4EC0" w:rsidRDefault="00EF250F" w:rsidP="00EE4EC0">
            <w:pPr>
              <w:jc w:val="center"/>
              <w:rPr>
                <w:sz w:val="20"/>
                <w:szCs w:val="20"/>
              </w:rPr>
            </w:pPr>
            <w:r>
              <w:rPr>
                <w:sz w:val="20"/>
                <w:szCs w:val="20"/>
              </w:rPr>
              <w:t>0.250</w:t>
            </w:r>
          </w:p>
        </w:tc>
        <w:tc>
          <w:tcPr>
            <w:tcW w:w="1503" w:type="dxa"/>
          </w:tcPr>
          <w:p w14:paraId="3F879C38" w14:textId="6E994D69" w:rsidR="0084049C" w:rsidRPr="00EE4EC0" w:rsidRDefault="00F26473" w:rsidP="00EE4EC0">
            <w:pPr>
              <w:jc w:val="center"/>
              <w:rPr>
                <w:sz w:val="20"/>
                <w:szCs w:val="20"/>
              </w:rPr>
            </w:pPr>
            <w:r>
              <w:rPr>
                <w:sz w:val="20"/>
                <w:szCs w:val="20"/>
              </w:rPr>
              <w:t>0.349</w:t>
            </w:r>
          </w:p>
        </w:tc>
      </w:tr>
      <w:tr w:rsidR="0084049C" w:rsidRPr="0084049C" w14:paraId="6B393F34" w14:textId="77777777" w:rsidTr="00EE4EC0">
        <w:tc>
          <w:tcPr>
            <w:tcW w:w="1502" w:type="dxa"/>
            <w:vAlign w:val="center"/>
          </w:tcPr>
          <w:p w14:paraId="74D927F0" w14:textId="24423F85" w:rsidR="0084049C" w:rsidRPr="00EE4EC0" w:rsidRDefault="0084049C" w:rsidP="0084049C">
            <w:pPr>
              <w:rPr>
                <w:sz w:val="20"/>
                <w:szCs w:val="20"/>
              </w:rPr>
            </w:pPr>
            <w:r w:rsidRPr="00EE4EC0">
              <w:rPr>
                <w:sz w:val="20"/>
                <w:szCs w:val="20"/>
              </w:rPr>
              <w:t>MI</w:t>
            </w:r>
          </w:p>
        </w:tc>
        <w:tc>
          <w:tcPr>
            <w:tcW w:w="1502" w:type="dxa"/>
          </w:tcPr>
          <w:p w14:paraId="49DE0D42" w14:textId="25A8586B" w:rsidR="0084049C" w:rsidRPr="00EE4EC0" w:rsidRDefault="002165C7" w:rsidP="00EE4EC0">
            <w:pPr>
              <w:jc w:val="center"/>
              <w:rPr>
                <w:sz w:val="20"/>
                <w:szCs w:val="20"/>
              </w:rPr>
            </w:pPr>
            <w:r>
              <w:rPr>
                <w:sz w:val="20"/>
                <w:szCs w:val="20"/>
              </w:rPr>
              <w:t>-0.356</w:t>
            </w:r>
          </w:p>
        </w:tc>
        <w:tc>
          <w:tcPr>
            <w:tcW w:w="1503" w:type="dxa"/>
          </w:tcPr>
          <w:p w14:paraId="66AF8C8B" w14:textId="57A18610" w:rsidR="0084049C" w:rsidRPr="00EE4EC0" w:rsidRDefault="00DB7DA9" w:rsidP="00EE4EC0">
            <w:pPr>
              <w:jc w:val="center"/>
              <w:rPr>
                <w:sz w:val="20"/>
                <w:szCs w:val="20"/>
              </w:rPr>
            </w:pPr>
            <w:r>
              <w:rPr>
                <w:sz w:val="20"/>
                <w:szCs w:val="20"/>
              </w:rPr>
              <w:t>0.002</w:t>
            </w:r>
          </w:p>
        </w:tc>
        <w:tc>
          <w:tcPr>
            <w:tcW w:w="1503" w:type="dxa"/>
          </w:tcPr>
          <w:p w14:paraId="77AF9C17" w14:textId="608AE076" w:rsidR="0084049C" w:rsidRPr="00EE4EC0" w:rsidRDefault="00567D4D" w:rsidP="00EE4EC0">
            <w:pPr>
              <w:jc w:val="center"/>
              <w:rPr>
                <w:sz w:val="20"/>
                <w:szCs w:val="20"/>
              </w:rPr>
            </w:pPr>
            <w:r>
              <w:rPr>
                <w:sz w:val="20"/>
                <w:szCs w:val="20"/>
              </w:rPr>
              <w:t>-</w:t>
            </w:r>
            <w:r w:rsidR="008B6DB7">
              <w:rPr>
                <w:sz w:val="20"/>
                <w:szCs w:val="20"/>
              </w:rPr>
              <w:t>0.087</w:t>
            </w:r>
          </w:p>
        </w:tc>
        <w:tc>
          <w:tcPr>
            <w:tcW w:w="1503" w:type="dxa"/>
          </w:tcPr>
          <w:p w14:paraId="27041844" w14:textId="2151677A" w:rsidR="0084049C" w:rsidRPr="00EE4EC0" w:rsidRDefault="00EF250F" w:rsidP="00EE4EC0">
            <w:pPr>
              <w:jc w:val="center"/>
              <w:rPr>
                <w:sz w:val="20"/>
                <w:szCs w:val="20"/>
              </w:rPr>
            </w:pPr>
            <w:r>
              <w:rPr>
                <w:sz w:val="20"/>
                <w:szCs w:val="20"/>
              </w:rPr>
              <w:t>0.053</w:t>
            </w:r>
          </w:p>
        </w:tc>
        <w:tc>
          <w:tcPr>
            <w:tcW w:w="1503" w:type="dxa"/>
          </w:tcPr>
          <w:p w14:paraId="6323B08F" w14:textId="5EB3C75D" w:rsidR="0084049C" w:rsidRPr="00EE4EC0" w:rsidRDefault="00F26473" w:rsidP="00EE4EC0">
            <w:pPr>
              <w:jc w:val="center"/>
              <w:rPr>
                <w:sz w:val="20"/>
                <w:szCs w:val="20"/>
              </w:rPr>
            </w:pPr>
            <w:r>
              <w:rPr>
                <w:sz w:val="20"/>
                <w:szCs w:val="20"/>
              </w:rPr>
              <w:t>0.195</w:t>
            </w:r>
          </w:p>
        </w:tc>
      </w:tr>
      <w:tr w:rsidR="0084049C" w:rsidRPr="0084049C" w14:paraId="6301AF01" w14:textId="77777777" w:rsidTr="00EE4EC0">
        <w:tc>
          <w:tcPr>
            <w:tcW w:w="1502" w:type="dxa"/>
            <w:vAlign w:val="center"/>
          </w:tcPr>
          <w:p w14:paraId="5C54F902" w14:textId="1C8B9F2B" w:rsidR="0084049C" w:rsidRPr="00EE4EC0" w:rsidRDefault="0084049C" w:rsidP="0084049C">
            <w:pPr>
              <w:rPr>
                <w:sz w:val="20"/>
                <w:szCs w:val="20"/>
              </w:rPr>
            </w:pPr>
            <w:r w:rsidRPr="00EE4EC0">
              <w:rPr>
                <w:sz w:val="20"/>
                <w:szCs w:val="20"/>
              </w:rPr>
              <w:t>PAD</w:t>
            </w:r>
          </w:p>
        </w:tc>
        <w:tc>
          <w:tcPr>
            <w:tcW w:w="1502" w:type="dxa"/>
          </w:tcPr>
          <w:p w14:paraId="42E1BC62" w14:textId="561CD1CF" w:rsidR="0084049C" w:rsidRPr="00EE4EC0" w:rsidRDefault="002165C7" w:rsidP="00EE4EC0">
            <w:pPr>
              <w:jc w:val="center"/>
              <w:rPr>
                <w:sz w:val="20"/>
                <w:szCs w:val="20"/>
              </w:rPr>
            </w:pPr>
            <w:r>
              <w:rPr>
                <w:sz w:val="20"/>
                <w:szCs w:val="20"/>
              </w:rPr>
              <w:t>0.395</w:t>
            </w:r>
          </w:p>
        </w:tc>
        <w:tc>
          <w:tcPr>
            <w:tcW w:w="1503" w:type="dxa"/>
          </w:tcPr>
          <w:p w14:paraId="6904E2B3" w14:textId="7201B98D" w:rsidR="0084049C" w:rsidRPr="00EE4EC0" w:rsidRDefault="00DB7DA9" w:rsidP="00EE4EC0">
            <w:pPr>
              <w:jc w:val="center"/>
              <w:rPr>
                <w:sz w:val="20"/>
                <w:szCs w:val="20"/>
              </w:rPr>
            </w:pPr>
            <w:r>
              <w:rPr>
                <w:sz w:val="20"/>
                <w:szCs w:val="20"/>
              </w:rPr>
              <w:t>-0.258</w:t>
            </w:r>
          </w:p>
        </w:tc>
        <w:tc>
          <w:tcPr>
            <w:tcW w:w="1503" w:type="dxa"/>
          </w:tcPr>
          <w:p w14:paraId="7B79EAD4" w14:textId="72AF9415" w:rsidR="0084049C" w:rsidRPr="00EE4EC0" w:rsidRDefault="008B6DB7" w:rsidP="00EE4EC0">
            <w:pPr>
              <w:jc w:val="center"/>
              <w:rPr>
                <w:sz w:val="20"/>
                <w:szCs w:val="20"/>
              </w:rPr>
            </w:pPr>
            <w:r>
              <w:rPr>
                <w:sz w:val="20"/>
                <w:szCs w:val="20"/>
              </w:rPr>
              <w:t>-0.222</w:t>
            </w:r>
          </w:p>
        </w:tc>
        <w:tc>
          <w:tcPr>
            <w:tcW w:w="1503" w:type="dxa"/>
          </w:tcPr>
          <w:p w14:paraId="0F32C63F" w14:textId="2DF6DB81" w:rsidR="0084049C" w:rsidRPr="00EE4EC0" w:rsidRDefault="00EF250F" w:rsidP="00EE4EC0">
            <w:pPr>
              <w:jc w:val="center"/>
              <w:rPr>
                <w:sz w:val="20"/>
                <w:szCs w:val="20"/>
              </w:rPr>
            </w:pPr>
            <w:r>
              <w:rPr>
                <w:sz w:val="20"/>
                <w:szCs w:val="20"/>
              </w:rPr>
              <w:t>-0.210</w:t>
            </w:r>
          </w:p>
        </w:tc>
        <w:tc>
          <w:tcPr>
            <w:tcW w:w="1503" w:type="dxa"/>
          </w:tcPr>
          <w:p w14:paraId="29EC22D9" w14:textId="402D3A58" w:rsidR="0084049C" w:rsidRPr="00EE4EC0" w:rsidRDefault="00F26473" w:rsidP="00EE4EC0">
            <w:pPr>
              <w:jc w:val="center"/>
              <w:rPr>
                <w:sz w:val="20"/>
                <w:szCs w:val="20"/>
              </w:rPr>
            </w:pPr>
            <w:r>
              <w:rPr>
                <w:sz w:val="20"/>
                <w:szCs w:val="20"/>
              </w:rPr>
              <w:t>-0.050</w:t>
            </w:r>
          </w:p>
        </w:tc>
      </w:tr>
      <w:tr w:rsidR="0084049C" w:rsidRPr="0084049C" w14:paraId="7794E935" w14:textId="77777777" w:rsidTr="00EE4EC0">
        <w:tc>
          <w:tcPr>
            <w:tcW w:w="1502" w:type="dxa"/>
            <w:vAlign w:val="center"/>
          </w:tcPr>
          <w:p w14:paraId="102B4470" w14:textId="336603E5" w:rsidR="0084049C" w:rsidRPr="00EE4EC0" w:rsidRDefault="0084049C" w:rsidP="0084049C">
            <w:pPr>
              <w:rPr>
                <w:sz w:val="20"/>
                <w:szCs w:val="20"/>
              </w:rPr>
            </w:pPr>
            <w:r w:rsidRPr="00EE4EC0">
              <w:rPr>
                <w:sz w:val="20"/>
                <w:szCs w:val="20"/>
              </w:rPr>
              <w:t>Stroke</w:t>
            </w:r>
          </w:p>
        </w:tc>
        <w:tc>
          <w:tcPr>
            <w:tcW w:w="1502" w:type="dxa"/>
          </w:tcPr>
          <w:p w14:paraId="66ED3CAD" w14:textId="59297DD5" w:rsidR="0084049C" w:rsidRPr="00EE4EC0" w:rsidRDefault="002165C7" w:rsidP="00EE4EC0">
            <w:pPr>
              <w:jc w:val="center"/>
              <w:rPr>
                <w:sz w:val="20"/>
                <w:szCs w:val="20"/>
              </w:rPr>
            </w:pPr>
            <w:r>
              <w:rPr>
                <w:sz w:val="20"/>
                <w:szCs w:val="20"/>
              </w:rPr>
              <w:t>-0.462</w:t>
            </w:r>
          </w:p>
        </w:tc>
        <w:tc>
          <w:tcPr>
            <w:tcW w:w="1503" w:type="dxa"/>
          </w:tcPr>
          <w:p w14:paraId="363D9755" w14:textId="6C2FFC5D" w:rsidR="0084049C" w:rsidRPr="00EE4EC0" w:rsidRDefault="00DB7DA9" w:rsidP="00EE4EC0">
            <w:pPr>
              <w:jc w:val="center"/>
              <w:rPr>
                <w:sz w:val="20"/>
                <w:szCs w:val="20"/>
              </w:rPr>
            </w:pPr>
            <w:r>
              <w:rPr>
                <w:sz w:val="20"/>
                <w:szCs w:val="20"/>
              </w:rPr>
              <w:t>0.105</w:t>
            </w:r>
          </w:p>
        </w:tc>
        <w:tc>
          <w:tcPr>
            <w:tcW w:w="1503" w:type="dxa"/>
          </w:tcPr>
          <w:p w14:paraId="73E37397" w14:textId="7902072F" w:rsidR="0084049C" w:rsidRPr="00EE4EC0" w:rsidRDefault="00BC4572" w:rsidP="00EE4EC0">
            <w:pPr>
              <w:jc w:val="center"/>
              <w:rPr>
                <w:sz w:val="20"/>
                <w:szCs w:val="20"/>
              </w:rPr>
            </w:pPr>
            <w:r>
              <w:rPr>
                <w:sz w:val="20"/>
                <w:szCs w:val="20"/>
              </w:rPr>
              <w:t>0.094</w:t>
            </w:r>
          </w:p>
        </w:tc>
        <w:tc>
          <w:tcPr>
            <w:tcW w:w="1503" w:type="dxa"/>
          </w:tcPr>
          <w:p w14:paraId="77D64E48" w14:textId="54D3C6E1" w:rsidR="0084049C" w:rsidRPr="00EE4EC0" w:rsidRDefault="00EF250F" w:rsidP="00EE4EC0">
            <w:pPr>
              <w:jc w:val="center"/>
              <w:rPr>
                <w:sz w:val="20"/>
                <w:szCs w:val="20"/>
              </w:rPr>
            </w:pPr>
            <w:r>
              <w:rPr>
                <w:sz w:val="20"/>
                <w:szCs w:val="20"/>
              </w:rPr>
              <w:t>0.178</w:t>
            </w:r>
          </w:p>
        </w:tc>
        <w:tc>
          <w:tcPr>
            <w:tcW w:w="1503" w:type="dxa"/>
          </w:tcPr>
          <w:p w14:paraId="738605AE" w14:textId="368196B9" w:rsidR="0084049C" w:rsidRPr="00EE4EC0" w:rsidRDefault="00F26473" w:rsidP="00EE4EC0">
            <w:pPr>
              <w:jc w:val="center"/>
              <w:rPr>
                <w:sz w:val="20"/>
                <w:szCs w:val="20"/>
              </w:rPr>
            </w:pPr>
            <w:r>
              <w:rPr>
                <w:sz w:val="20"/>
                <w:szCs w:val="20"/>
              </w:rPr>
              <w:t>0.223</w:t>
            </w:r>
          </w:p>
        </w:tc>
      </w:tr>
      <w:tr w:rsidR="0084049C" w:rsidRPr="0084049C" w14:paraId="7BCBC40F" w14:textId="77777777" w:rsidTr="00EE4EC0">
        <w:tc>
          <w:tcPr>
            <w:tcW w:w="1502" w:type="dxa"/>
            <w:vAlign w:val="center"/>
          </w:tcPr>
          <w:p w14:paraId="47E57254" w14:textId="6BB048C6" w:rsidR="0084049C" w:rsidRPr="00EE4EC0" w:rsidRDefault="0084049C" w:rsidP="0084049C">
            <w:pPr>
              <w:rPr>
                <w:sz w:val="20"/>
                <w:szCs w:val="20"/>
              </w:rPr>
            </w:pPr>
            <w:r w:rsidRPr="00EE4EC0">
              <w:rPr>
                <w:sz w:val="20"/>
                <w:szCs w:val="20"/>
              </w:rPr>
              <w:t>TIA</w:t>
            </w:r>
          </w:p>
        </w:tc>
        <w:tc>
          <w:tcPr>
            <w:tcW w:w="1502" w:type="dxa"/>
          </w:tcPr>
          <w:p w14:paraId="485FCDB1" w14:textId="182E4AA2" w:rsidR="0084049C" w:rsidRPr="00EE4EC0" w:rsidRDefault="009F760D" w:rsidP="00EE4EC0">
            <w:pPr>
              <w:jc w:val="center"/>
              <w:rPr>
                <w:sz w:val="20"/>
                <w:szCs w:val="20"/>
              </w:rPr>
            </w:pPr>
            <w:r>
              <w:rPr>
                <w:sz w:val="20"/>
                <w:szCs w:val="20"/>
              </w:rPr>
              <w:t>-0.530</w:t>
            </w:r>
          </w:p>
        </w:tc>
        <w:tc>
          <w:tcPr>
            <w:tcW w:w="1503" w:type="dxa"/>
          </w:tcPr>
          <w:p w14:paraId="1E62DC97" w14:textId="247F6B20" w:rsidR="0084049C" w:rsidRPr="00EE4EC0" w:rsidRDefault="00DB7DA9" w:rsidP="00EE4EC0">
            <w:pPr>
              <w:jc w:val="center"/>
              <w:rPr>
                <w:sz w:val="20"/>
                <w:szCs w:val="20"/>
              </w:rPr>
            </w:pPr>
            <w:r>
              <w:rPr>
                <w:sz w:val="20"/>
                <w:szCs w:val="20"/>
              </w:rPr>
              <w:t>-0.396</w:t>
            </w:r>
          </w:p>
        </w:tc>
        <w:tc>
          <w:tcPr>
            <w:tcW w:w="1503" w:type="dxa"/>
          </w:tcPr>
          <w:p w14:paraId="51B545CD" w14:textId="69BDF9A4" w:rsidR="0084049C" w:rsidRPr="00EE4EC0" w:rsidRDefault="00BC4572" w:rsidP="00EE4EC0">
            <w:pPr>
              <w:jc w:val="center"/>
              <w:rPr>
                <w:sz w:val="20"/>
                <w:szCs w:val="20"/>
              </w:rPr>
            </w:pPr>
            <w:r>
              <w:rPr>
                <w:sz w:val="20"/>
                <w:szCs w:val="20"/>
              </w:rPr>
              <w:t>-0.123</w:t>
            </w:r>
          </w:p>
        </w:tc>
        <w:tc>
          <w:tcPr>
            <w:tcW w:w="1503" w:type="dxa"/>
          </w:tcPr>
          <w:p w14:paraId="3243A51C" w14:textId="2251CCA7" w:rsidR="0084049C" w:rsidRPr="00EE4EC0" w:rsidRDefault="00EF250F" w:rsidP="00EE4EC0">
            <w:pPr>
              <w:jc w:val="center"/>
              <w:rPr>
                <w:sz w:val="20"/>
                <w:szCs w:val="20"/>
              </w:rPr>
            </w:pPr>
            <w:r>
              <w:rPr>
                <w:sz w:val="20"/>
                <w:szCs w:val="20"/>
              </w:rPr>
              <w:t>-0.007</w:t>
            </w:r>
          </w:p>
        </w:tc>
        <w:tc>
          <w:tcPr>
            <w:tcW w:w="1503" w:type="dxa"/>
          </w:tcPr>
          <w:p w14:paraId="682202A1" w14:textId="19168756" w:rsidR="0084049C" w:rsidRPr="00EE4EC0" w:rsidRDefault="00F26473" w:rsidP="00EE4EC0">
            <w:pPr>
              <w:jc w:val="center"/>
              <w:rPr>
                <w:sz w:val="20"/>
                <w:szCs w:val="20"/>
              </w:rPr>
            </w:pPr>
            <w:r>
              <w:rPr>
                <w:sz w:val="20"/>
                <w:szCs w:val="20"/>
              </w:rPr>
              <w:t>-0.048</w:t>
            </w:r>
          </w:p>
        </w:tc>
      </w:tr>
      <w:tr w:rsidR="0084049C" w:rsidRPr="0084049C" w14:paraId="55BF04BF" w14:textId="77777777" w:rsidTr="00EE4EC0">
        <w:tc>
          <w:tcPr>
            <w:tcW w:w="1502" w:type="dxa"/>
            <w:vAlign w:val="center"/>
          </w:tcPr>
          <w:p w14:paraId="0F27BE27" w14:textId="64E4B2F0" w:rsidR="0084049C" w:rsidRPr="00EE4EC0" w:rsidRDefault="0084049C" w:rsidP="0084049C">
            <w:pPr>
              <w:rPr>
                <w:sz w:val="20"/>
                <w:szCs w:val="20"/>
              </w:rPr>
            </w:pPr>
            <w:r w:rsidRPr="00EE4EC0">
              <w:rPr>
                <w:sz w:val="20"/>
                <w:szCs w:val="20"/>
              </w:rPr>
              <w:t>COPD</w:t>
            </w:r>
          </w:p>
        </w:tc>
        <w:tc>
          <w:tcPr>
            <w:tcW w:w="1502" w:type="dxa"/>
          </w:tcPr>
          <w:p w14:paraId="02B68ECD" w14:textId="07ED9FC3" w:rsidR="0084049C" w:rsidRPr="00EE4EC0" w:rsidRDefault="009F760D" w:rsidP="00EE4EC0">
            <w:pPr>
              <w:jc w:val="center"/>
              <w:rPr>
                <w:sz w:val="20"/>
                <w:szCs w:val="20"/>
              </w:rPr>
            </w:pPr>
            <w:r>
              <w:rPr>
                <w:sz w:val="20"/>
                <w:szCs w:val="20"/>
              </w:rPr>
              <w:t>0.287</w:t>
            </w:r>
          </w:p>
        </w:tc>
        <w:tc>
          <w:tcPr>
            <w:tcW w:w="1503" w:type="dxa"/>
          </w:tcPr>
          <w:p w14:paraId="3090FD87" w14:textId="13EE8114" w:rsidR="0084049C" w:rsidRPr="00EE4EC0" w:rsidRDefault="00DB7DA9" w:rsidP="00EE4EC0">
            <w:pPr>
              <w:jc w:val="center"/>
              <w:rPr>
                <w:sz w:val="20"/>
                <w:szCs w:val="20"/>
              </w:rPr>
            </w:pPr>
            <w:r>
              <w:rPr>
                <w:sz w:val="20"/>
                <w:szCs w:val="20"/>
              </w:rPr>
              <w:t>0.141</w:t>
            </w:r>
          </w:p>
        </w:tc>
        <w:tc>
          <w:tcPr>
            <w:tcW w:w="1503" w:type="dxa"/>
          </w:tcPr>
          <w:p w14:paraId="455B0095" w14:textId="177001FB" w:rsidR="0084049C" w:rsidRPr="00EE4EC0" w:rsidRDefault="00BC4572" w:rsidP="00EE4EC0">
            <w:pPr>
              <w:jc w:val="center"/>
              <w:rPr>
                <w:sz w:val="20"/>
                <w:szCs w:val="20"/>
              </w:rPr>
            </w:pPr>
            <w:r>
              <w:rPr>
                <w:sz w:val="20"/>
                <w:szCs w:val="20"/>
              </w:rPr>
              <w:t>0.014</w:t>
            </w:r>
          </w:p>
        </w:tc>
        <w:tc>
          <w:tcPr>
            <w:tcW w:w="1503" w:type="dxa"/>
          </w:tcPr>
          <w:p w14:paraId="4F322B1F" w14:textId="4739F2A8" w:rsidR="0084049C" w:rsidRPr="00EE4EC0" w:rsidRDefault="00EF250F" w:rsidP="00EE4EC0">
            <w:pPr>
              <w:jc w:val="center"/>
              <w:rPr>
                <w:sz w:val="20"/>
                <w:szCs w:val="20"/>
              </w:rPr>
            </w:pPr>
            <w:r>
              <w:rPr>
                <w:sz w:val="20"/>
                <w:szCs w:val="20"/>
              </w:rPr>
              <w:t>0.015</w:t>
            </w:r>
          </w:p>
        </w:tc>
        <w:tc>
          <w:tcPr>
            <w:tcW w:w="1503" w:type="dxa"/>
          </w:tcPr>
          <w:p w14:paraId="52AD19AE" w14:textId="6BFFA215" w:rsidR="0084049C" w:rsidRPr="00EE4EC0" w:rsidRDefault="00F26473" w:rsidP="00EE4EC0">
            <w:pPr>
              <w:jc w:val="center"/>
              <w:rPr>
                <w:sz w:val="20"/>
                <w:szCs w:val="20"/>
              </w:rPr>
            </w:pPr>
            <w:r>
              <w:rPr>
                <w:sz w:val="20"/>
                <w:szCs w:val="20"/>
              </w:rPr>
              <w:t>-0.155</w:t>
            </w:r>
          </w:p>
        </w:tc>
      </w:tr>
      <w:tr w:rsidR="0084049C" w:rsidRPr="0084049C" w14:paraId="4455DC98" w14:textId="77777777" w:rsidTr="00EE4EC0">
        <w:tc>
          <w:tcPr>
            <w:tcW w:w="1502" w:type="dxa"/>
            <w:vAlign w:val="center"/>
          </w:tcPr>
          <w:p w14:paraId="6C381698" w14:textId="34B18751" w:rsidR="0084049C" w:rsidRPr="00EE4EC0" w:rsidRDefault="0084049C" w:rsidP="0084049C">
            <w:pPr>
              <w:rPr>
                <w:sz w:val="20"/>
                <w:szCs w:val="20"/>
              </w:rPr>
            </w:pPr>
            <w:r w:rsidRPr="00EE4EC0">
              <w:rPr>
                <w:sz w:val="20"/>
                <w:szCs w:val="20"/>
              </w:rPr>
              <w:t>CKD</w:t>
            </w:r>
          </w:p>
        </w:tc>
        <w:tc>
          <w:tcPr>
            <w:tcW w:w="1502" w:type="dxa"/>
          </w:tcPr>
          <w:p w14:paraId="3EC7A79A" w14:textId="1BC36213" w:rsidR="0084049C" w:rsidRPr="00EE4EC0" w:rsidRDefault="009F760D" w:rsidP="00EE4EC0">
            <w:pPr>
              <w:jc w:val="center"/>
              <w:rPr>
                <w:sz w:val="20"/>
                <w:szCs w:val="20"/>
              </w:rPr>
            </w:pPr>
            <w:r>
              <w:rPr>
                <w:sz w:val="20"/>
                <w:szCs w:val="20"/>
              </w:rPr>
              <w:t>-0.180</w:t>
            </w:r>
          </w:p>
        </w:tc>
        <w:tc>
          <w:tcPr>
            <w:tcW w:w="1503" w:type="dxa"/>
          </w:tcPr>
          <w:p w14:paraId="0C758575" w14:textId="0DF82A91" w:rsidR="0084049C" w:rsidRPr="00EE4EC0" w:rsidRDefault="00DB7DA9" w:rsidP="00EE4EC0">
            <w:pPr>
              <w:jc w:val="center"/>
              <w:rPr>
                <w:sz w:val="20"/>
                <w:szCs w:val="20"/>
              </w:rPr>
            </w:pPr>
            <w:r>
              <w:rPr>
                <w:sz w:val="20"/>
                <w:szCs w:val="20"/>
              </w:rPr>
              <w:t>-0.235</w:t>
            </w:r>
          </w:p>
        </w:tc>
        <w:tc>
          <w:tcPr>
            <w:tcW w:w="1503" w:type="dxa"/>
          </w:tcPr>
          <w:p w14:paraId="138D8A0F" w14:textId="7C7F93D9" w:rsidR="0084049C" w:rsidRPr="00EE4EC0" w:rsidRDefault="00BC4572" w:rsidP="00EE4EC0">
            <w:pPr>
              <w:jc w:val="center"/>
              <w:rPr>
                <w:sz w:val="20"/>
                <w:szCs w:val="20"/>
              </w:rPr>
            </w:pPr>
            <w:r>
              <w:rPr>
                <w:sz w:val="20"/>
                <w:szCs w:val="20"/>
              </w:rPr>
              <w:t>-0.186</w:t>
            </w:r>
          </w:p>
        </w:tc>
        <w:tc>
          <w:tcPr>
            <w:tcW w:w="1503" w:type="dxa"/>
          </w:tcPr>
          <w:p w14:paraId="37F62FE6" w14:textId="65F5223D" w:rsidR="0084049C" w:rsidRPr="00EE4EC0" w:rsidRDefault="00EF250F" w:rsidP="00EE4EC0">
            <w:pPr>
              <w:jc w:val="center"/>
              <w:rPr>
                <w:sz w:val="20"/>
                <w:szCs w:val="20"/>
              </w:rPr>
            </w:pPr>
            <w:r>
              <w:rPr>
                <w:sz w:val="20"/>
                <w:szCs w:val="20"/>
              </w:rPr>
              <w:t>-0.125</w:t>
            </w:r>
          </w:p>
        </w:tc>
        <w:tc>
          <w:tcPr>
            <w:tcW w:w="1503" w:type="dxa"/>
          </w:tcPr>
          <w:p w14:paraId="7A986B35" w14:textId="522AD654" w:rsidR="0084049C" w:rsidRPr="00EE4EC0" w:rsidRDefault="00F26473" w:rsidP="00EE4EC0">
            <w:pPr>
              <w:jc w:val="center"/>
              <w:rPr>
                <w:sz w:val="20"/>
                <w:szCs w:val="20"/>
              </w:rPr>
            </w:pPr>
            <w:r>
              <w:rPr>
                <w:sz w:val="20"/>
                <w:szCs w:val="20"/>
              </w:rPr>
              <w:t>-0.202</w:t>
            </w:r>
          </w:p>
        </w:tc>
      </w:tr>
      <w:tr w:rsidR="0084049C" w:rsidRPr="0084049C" w14:paraId="5CB81F06" w14:textId="77777777" w:rsidTr="00EE4EC0">
        <w:tc>
          <w:tcPr>
            <w:tcW w:w="1502" w:type="dxa"/>
            <w:vAlign w:val="center"/>
          </w:tcPr>
          <w:p w14:paraId="661ADFE7" w14:textId="19A0F802" w:rsidR="0084049C" w:rsidRPr="00EE4EC0" w:rsidRDefault="0084049C" w:rsidP="0084049C">
            <w:pPr>
              <w:rPr>
                <w:sz w:val="20"/>
                <w:szCs w:val="20"/>
              </w:rPr>
            </w:pPr>
            <w:r w:rsidRPr="00EE4EC0">
              <w:rPr>
                <w:sz w:val="20"/>
                <w:szCs w:val="20"/>
              </w:rPr>
              <w:t>GI bleeding</w:t>
            </w:r>
          </w:p>
        </w:tc>
        <w:tc>
          <w:tcPr>
            <w:tcW w:w="1502" w:type="dxa"/>
          </w:tcPr>
          <w:p w14:paraId="300C858C" w14:textId="11E2FCF4" w:rsidR="0084049C" w:rsidRPr="00EE4EC0" w:rsidRDefault="006B64D1" w:rsidP="00EE4EC0">
            <w:pPr>
              <w:jc w:val="center"/>
              <w:rPr>
                <w:sz w:val="20"/>
                <w:szCs w:val="20"/>
              </w:rPr>
            </w:pPr>
            <w:r>
              <w:rPr>
                <w:sz w:val="20"/>
                <w:szCs w:val="20"/>
              </w:rPr>
              <w:t>0.246</w:t>
            </w:r>
          </w:p>
        </w:tc>
        <w:tc>
          <w:tcPr>
            <w:tcW w:w="1503" w:type="dxa"/>
          </w:tcPr>
          <w:p w14:paraId="6B6C2386" w14:textId="19A6F4CE" w:rsidR="0084049C" w:rsidRPr="00EE4EC0" w:rsidRDefault="00DB7DA9" w:rsidP="00EE4EC0">
            <w:pPr>
              <w:jc w:val="center"/>
              <w:rPr>
                <w:sz w:val="20"/>
                <w:szCs w:val="20"/>
              </w:rPr>
            </w:pPr>
            <w:r>
              <w:rPr>
                <w:sz w:val="20"/>
                <w:szCs w:val="20"/>
              </w:rPr>
              <w:t>0.100</w:t>
            </w:r>
          </w:p>
        </w:tc>
        <w:tc>
          <w:tcPr>
            <w:tcW w:w="1503" w:type="dxa"/>
          </w:tcPr>
          <w:p w14:paraId="2E9BB973" w14:textId="5516FDFD" w:rsidR="0084049C" w:rsidRPr="00EE4EC0" w:rsidRDefault="00BC4572" w:rsidP="00EE4EC0">
            <w:pPr>
              <w:jc w:val="center"/>
              <w:rPr>
                <w:sz w:val="20"/>
                <w:szCs w:val="20"/>
              </w:rPr>
            </w:pPr>
            <w:r>
              <w:rPr>
                <w:sz w:val="20"/>
                <w:szCs w:val="20"/>
              </w:rPr>
              <w:t>-0.072</w:t>
            </w:r>
          </w:p>
        </w:tc>
        <w:tc>
          <w:tcPr>
            <w:tcW w:w="1503" w:type="dxa"/>
          </w:tcPr>
          <w:p w14:paraId="27264EAA" w14:textId="3125841D" w:rsidR="0084049C" w:rsidRPr="00EE4EC0" w:rsidRDefault="00EF250F" w:rsidP="00EE4EC0">
            <w:pPr>
              <w:jc w:val="center"/>
              <w:rPr>
                <w:sz w:val="20"/>
                <w:szCs w:val="20"/>
              </w:rPr>
            </w:pPr>
            <w:r>
              <w:rPr>
                <w:sz w:val="20"/>
                <w:szCs w:val="20"/>
              </w:rPr>
              <w:t>0.078</w:t>
            </w:r>
          </w:p>
        </w:tc>
        <w:tc>
          <w:tcPr>
            <w:tcW w:w="1503" w:type="dxa"/>
          </w:tcPr>
          <w:p w14:paraId="03A49A17" w14:textId="3AC5837C" w:rsidR="0084049C" w:rsidRPr="00EE4EC0" w:rsidRDefault="00F26473" w:rsidP="00EE4EC0">
            <w:pPr>
              <w:jc w:val="center"/>
              <w:rPr>
                <w:sz w:val="20"/>
                <w:szCs w:val="20"/>
              </w:rPr>
            </w:pPr>
            <w:r>
              <w:rPr>
                <w:sz w:val="20"/>
                <w:szCs w:val="20"/>
              </w:rPr>
              <w:t>-</w:t>
            </w:r>
            <w:r w:rsidR="005543D2">
              <w:rPr>
                <w:sz w:val="20"/>
                <w:szCs w:val="20"/>
              </w:rPr>
              <w:t>0.102</w:t>
            </w:r>
          </w:p>
        </w:tc>
      </w:tr>
      <w:tr w:rsidR="0084049C" w:rsidRPr="0084049C" w14:paraId="14B9BA14" w14:textId="77777777" w:rsidTr="00EE4EC0">
        <w:tc>
          <w:tcPr>
            <w:tcW w:w="1502" w:type="dxa"/>
            <w:vAlign w:val="center"/>
          </w:tcPr>
          <w:p w14:paraId="71C5B57E" w14:textId="4F572670" w:rsidR="0084049C" w:rsidRPr="00EE4EC0" w:rsidRDefault="0084049C" w:rsidP="0084049C">
            <w:pPr>
              <w:rPr>
                <w:sz w:val="20"/>
                <w:szCs w:val="20"/>
              </w:rPr>
            </w:pPr>
            <w:r w:rsidRPr="00EE4EC0">
              <w:rPr>
                <w:sz w:val="20"/>
                <w:szCs w:val="20"/>
              </w:rPr>
              <w:t>Cancer</w:t>
            </w:r>
          </w:p>
        </w:tc>
        <w:tc>
          <w:tcPr>
            <w:tcW w:w="1502" w:type="dxa"/>
          </w:tcPr>
          <w:p w14:paraId="48D0A5F9" w14:textId="3823B4B3" w:rsidR="0084049C" w:rsidRPr="00EE4EC0" w:rsidRDefault="006B64D1" w:rsidP="00EE4EC0">
            <w:pPr>
              <w:jc w:val="center"/>
              <w:rPr>
                <w:sz w:val="20"/>
                <w:szCs w:val="20"/>
              </w:rPr>
            </w:pPr>
            <w:r>
              <w:rPr>
                <w:sz w:val="20"/>
                <w:szCs w:val="20"/>
              </w:rPr>
              <w:t>0.680</w:t>
            </w:r>
          </w:p>
        </w:tc>
        <w:tc>
          <w:tcPr>
            <w:tcW w:w="1503" w:type="dxa"/>
          </w:tcPr>
          <w:p w14:paraId="077C1D66" w14:textId="3ED3BC97" w:rsidR="0084049C" w:rsidRPr="00EE4EC0" w:rsidRDefault="00DB7DA9" w:rsidP="00EE4EC0">
            <w:pPr>
              <w:jc w:val="center"/>
              <w:rPr>
                <w:sz w:val="20"/>
                <w:szCs w:val="20"/>
              </w:rPr>
            </w:pPr>
            <w:r>
              <w:rPr>
                <w:sz w:val="20"/>
                <w:szCs w:val="20"/>
              </w:rPr>
              <w:t>0.049</w:t>
            </w:r>
          </w:p>
        </w:tc>
        <w:tc>
          <w:tcPr>
            <w:tcW w:w="1503" w:type="dxa"/>
          </w:tcPr>
          <w:p w14:paraId="3F8080A9" w14:textId="6362E04B" w:rsidR="0084049C" w:rsidRPr="00EE4EC0" w:rsidRDefault="00BC4572" w:rsidP="00EE4EC0">
            <w:pPr>
              <w:jc w:val="center"/>
              <w:rPr>
                <w:sz w:val="20"/>
                <w:szCs w:val="20"/>
              </w:rPr>
            </w:pPr>
            <w:r>
              <w:rPr>
                <w:sz w:val="20"/>
                <w:szCs w:val="20"/>
              </w:rPr>
              <w:t>0.166</w:t>
            </w:r>
          </w:p>
        </w:tc>
        <w:tc>
          <w:tcPr>
            <w:tcW w:w="1503" w:type="dxa"/>
          </w:tcPr>
          <w:p w14:paraId="3FD4AC7C" w14:textId="56B1909D" w:rsidR="0084049C" w:rsidRPr="00EE4EC0" w:rsidRDefault="00EF250F" w:rsidP="00EE4EC0">
            <w:pPr>
              <w:jc w:val="center"/>
              <w:rPr>
                <w:sz w:val="20"/>
                <w:szCs w:val="20"/>
              </w:rPr>
            </w:pPr>
            <w:r>
              <w:rPr>
                <w:sz w:val="20"/>
                <w:szCs w:val="20"/>
              </w:rPr>
              <w:t>0.147</w:t>
            </w:r>
          </w:p>
        </w:tc>
        <w:tc>
          <w:tcPr>
            <w:tcW w:w="1503" w:type="dxa"/>
          </w:tcPr>
          <w:p w14:paraId="5CE9E9C3" w14:textId="1FD6FE3D" w:rsidR="0084049C" w:rsidRPr="00EE4EC0" w:rsidRDefault="005543D2" w:rsidP="00EE4EC0">
            <w:pPr>
              <w:jc w:val="center"/>
              <w:rPr>
                <w:sz w:val="20"/>
                <w:szCs w:val="20"/>
              </w:rPr>
            </w:pPr>
            <w:r>
              <w:rPr>
                <w:sz w:val="20"/>
                <w:szCs w:val="20"/>
              </w:rPr>
              <w:t>0.078</w:t>
            </w:r>
          </w:p>
        </w:tc>
      </w:tr>
      <w:tr w:rsidR="0084049C" w:rsidRPr="0084049C" w14:paraId="383B618F" w14:textId="77777777" w:rsidTr="00EE4EC0">
        <w:tc>
          <w:tcPr>
            <w:tcW w:w="1502" w:type="dxa"/>
            <w:vAlign w:val="center"/>
          </w:tcPr>
          <w:p w14:paraId="73D08E38" w14:textId="5D6A7BFD" w:rsidR="0084049C" w:rsidRPr="00EE4EC0" w:rsidRDefault="0084049C" w:rsidP="0084049C">
            <w:pPr>
              <w:rPr>
                <w:sz w:val="20"/>
                <w:szCs w:val="20"/>
              </w:rPr>
            </w:pPr>
            <w:r w:rsidRPr="00EE4EC0">
              <w:rPr>
                <w:sz w:val="20"/>
                <w:szCs w:val="20"/>
              </w:rPr>
              <w:t>Dementia</w:t>
            </w:r>
          </w:p>
        </w:tc>
        <w:tc>
          <w:tcPr>
            <w:tcW w:w="1502" w:type="dxa"/>
          </w:tcPr>
          <w:p w14:paraId="22ECE964" w14:textId="18D099CD" w:rsidR="0084049C" w:rsidRPr="00EE4EC0" w:rsidRDefault="006B64D1" w:rsidP="00EE4EC0">
            <w:pPr>
              <w:jc w:val="center"/>
              <w:rPr>
                <w:sz w:val="20"/>
                <w:szCs w:val="20"/>
              </w:rPr>
            </w:pPr>
            <w:r>
              <w:rPr>
                <w:sz w:val="20"/>
                <w:szCs w:val="20"/>
              </w:rPr>
              <w:t>1.147</w:t>
            </w:r>
          </w:p>
        </w:tc>
        <w:tc>
          <w:tcPr>
            <w:tcW w:w="1503" w:type="dxa"/>
          </w:tcPr>
          <w:p w14:paraId="75C25C4B" w14:textId="22DE2B1D" w:rsidR="0084049C" w:rsidRPr="00EE4EC0" w:rsidRDefault="00DB7DA9" w:rsidP="00EE4EC0">
            <w:pPr>
              <w:jc w:val="center"/>
              <w:rPr>
                <w:sz w:val="20"/>
                <w:szCs w:val="20"/>
              </w:rPr>
            </w:pPr>
            <w:r>
              <w:rPr>
                <w:sz w:val="20"/>
                <w:szCs w:val="20"/>
              </w:rPr>
              <w:t>1.057</w:t>
            </w:r>
          </w:p>
        </w:tc>
        <w:tc>
          <w:tcPr>
            <w:tcW w:w="1503" w:type="dxa"/>
          </w:tcPr>
          <w:p w14:paraId="3C5BA793" w14:textId="094F007F" w:rsidR="0084049C" w:rsidRPr="00EE4EC0" w:rsidRDefault="00BC4572" w:rsidP="00EE4EC0">
            <w:pPr>
              <w:jc w:val="center"/>
              <w:rPr>
                <w:sz w:val="20"/>
                <w:szCs w:val="20"/>
              </w:rPr>
            </w:pPr>
            <w:r>
              <w:rPr>
                <w:sz w:val="20"/>
                <w:szCs w:val="20"/>
              </w:rPr>
              <w:t>1.282</w:t>
            </w:r>
          </w:p>
        </w:tc>
        <w:tc>
          <w:tcPr>
            <w:tcW w:w="1503" w:type="dxa"/>
          </w:tcPr>
          <w:p w14:paraId="233895D6" w14:textId="4DA9189F" w:rsidR="0084049C" w:rsidRPr="00EE4EC0" w:rsidRDefault="00EF250F" w:rsidP="00EE4EC0">
            <w:pPr>
              <w:jc w:val="center"/>
              <w:rPr>
                <w:sz w:val="20"/>
                <w:szCs w:val="20"/>
              </w:rPr>
            </w:pPr>
            <w:r>
              <w:rPr>
                <w:sz w:val="20"/>
                <w:szCs w:val="20"/>
              </w:rPr>
              <w:t>1.027</w:t>
            </w:r>
          </w:p>
        </w:tc>
        <w:tc>
          <w:tcPr>
            <w:tcW w:w="1503" w:type="dxa"/>
          </w:tcPr>
          <w:p w14:paraId="4CD8E7A4" w14:textId="187CD33E" w:rsidR="0084049C" w:rsidRPr="00EE4EC0" w:rsidRDefault="005543D2" w:rsidP="00EE4EC0">
            <w:pPr>
              <w:jc w:val="center"/>
              <w:rPr>
                <w:sz w:val="20"/>
                <w:szCs w:val="20"/>
              </w:rPr>
            </w:pPr>
            <w:r>
              <w:rPr>
                <w:sz w:val="20"/>
                <w:szCs w:val="20"/>
              </w:rPr>
              <w:t>1.041</w:t>
            </w:r>
          </w:p>
        </w:tc>
      </w:tr>
      <w:tr w:rsidR="0084049C" w:rsidRPr="0084049C" w14:paraId="11F545A6" w14:textId="77777777" w:rsidTr="00EE4EC0">
        <w:tc>
          <w:tcPr>
            <w:tcW w:w="1502" w:type="dxa"/>
            <w:vAlign w:val="center"/>
          </w:tcPr>
          <w:p w14:paraId="650FDBCD" w14:textId="592388ED" w:rsidR="0084049C" w:rsidRPr="00EE4EC0" w:rsidRDefault="0084049C" w:rsidP="0084049C">
            <w:pPr>
              <w:rPr>
                <w:sz w:val="20"/>
                <w:szCs w:val="20"/>
              </w:rPr>
            </w:pPr>
            <w:r w:rsidRPr="00EE4EC0">
              <w:rPr>
                <w:sz w:val="20"/>
                <w:szCs w:val="20"/>
              </w:rPr>
              <w:t>Depression</w:t>
            </w:r>
          </w:p>
        </w:tc>
        <w:tc>
          <w:tcPr>
            <w:tcW w:w="1502" w:type="dxa"/>
          </w:tcPr>
          <w:p w14:paraId="2C702B0E" w14:textId="6F9B6D26" w:rsidR="0084049C" w:rsidRPr="00EE4EC0" w:rsidRDefault="006B64D1" w:rsidP="00EE4EC0">
            <w:pPr>
              <w:jc w:val="center"/>
              <w:rPr>
                <w:sz w:val="20"/>
                <w:szCs w:val="20"/>
              </w:rPr>
            </w:pPr>
            <w:r>
              <w:rPr>
                <w:sz w:val="20"/>
                <w:szCs w:val="20"/>
              </w:rPr>
              <w:t>0.222</w:t>
            </w:r>
          </w:p>
        </w:tc>
        <w:tc>
          <w:tcPr>
            <w:tcW w:w="1503" w:type="dxa"/>
          </w:tcPr>
          <w:p w14:paraId="66307AEC" w14:textId="23FA344B" w:rsidR="0084049C" w:rsidRPr="00EE4EC0" w:rsidRDefault="00DB7DA9" w:rsidP="00EE4EC0">
            <w:pPr>
              <w:jc w:val="center"/>
              <w:rPr>
                <w:sz w:val="20"/>
                <w:szCs w:val="20"/>
              </w:rPr>
            </w:pPr>
            <w:r>
              <w:rPr>
                <w:sz w:val="20"/>
                <w:szCs w:val="20"/>
              </w:rPr>
              <w:t>0.170</w:t>
            </w:r>
          </w:p>
        </w:tc>
        <w:tc>
          <w:tcPr>
            <w:tcW w:w="1503" w:type="dxa"/>
          </w:tcPr>
          <w:p w14:paraId="6CE88A78" w14:textId="5C61D30B" w:rsidR="0084049C" w:rsidRPr="00EE4EC0" w:rsidRDefault="00BC4572" w:rsidP="00EE4EC0">
            <w:pPr>
              <w:jc w:val="center"/>
              <w:rPr>
                <w:sz w:val="20"/>
                <w:szCs w:val="20"/>
              </w:rPr>
            </w:pPr>
            <w:r>
              <w:rPr>
                <w:sz w:val="20"/>
                <w:szCs w:val="20"/>
              </w:rPr>
              <w:t>0.091</w:t>
            </w:r>
          </w:p>
        </w:tc>
        <w:tc>
          <w:tcPr>
            <w:tcW w:w="1503" w:type="dxa"/>
          </w:tcPr>
          <w:p w14:paraId="30151C86" w14:textId="5B2F1A1B" w:rsidR="0084049C" w:rsidRPr="00EE4EC0" w:rsidRDefault="00EF250F" w:rsidP="00EE4EC0">
            <w:pPr>
              <w:jc w:val="center"/>
              <w:rPr>
                <w:sz w:val="20"/>
                <w:szCs w:val="20"/>
              </w:rPr>
            </w:pPr>
            <w:r>
              <w:rPr>
                <w:sz w:val="20"/>
                <w:szCs w:val="20"/>
              </w:rPr>
              <w:t>0.177</w:t>
            </w:r>
          </w:p>
        </w:tc>
        <w:tc>
          <w:tcPr>
            <w:tcW w:w="1503" w:type="dxa"/>
          </w:tcPr>
          <w:p w14:paraId="34F40F21" w14:textId="65DAC2E8" w:rsidR="0084049C" w:rsidRPr="00EE4EC0" w:rsidRDefault="005543D2" w:rsidP="00EE4EC0">
            <w:pPr>
              <w:jc w:val="center"/>
              <w:rPr>
                <w:sz w:val="20"/>
                <w:szCs w:val="20"/>
              </w:rPr>
            </w:pPr>
            <w:r>
              <w:rPr>
                <w:sz w:val="20"/>
                <w:szCs w:val="20"/>
              </w:rPr>
              <w:t>0.345</w:t>
            </w:r>
          </w:p>
        </w:tc>
      </w:tr>
      <w:tr w:rsidR="0097254A" w:rsidRPr="0084049C" w14:paraId="686E2EA9" w14:textId="77777777" w:rsidTr="00EE4EC0">
        <w:tc>
          <w:tcPr>
            <w:tcW w:w="1502" w:type="dxa"/>
            <w:vAlign w:val="center"/>
          </w:tcPr>
          <w:p w14:paraId="0E0718AC" w14:textId="4348DB24" w:rsidR="0097254A" w:rsidRPr="00EE4EC0" w:rsidRDefault="0097254A" w:rsidP="0097254A">
            <w:pPr>
              <w:rPr>
                <w:sz w:val="20"/>
                <w:szCs w:val="20"/>
              </w:rPr>
            </w:pPr>
            <w:r w:rsidRPr="00EE4EC0">
              <w:rPr>
                <w:sz w:val="20"/>
                <w:szCs w:val="20"/>
              </w:rPr>
              <w:t>ACEI/ARB</w:t>
            </w:r>
          </w:p>
        </w:tc>
        <w:tc>
          <w:tcPr>
            <w:tcW w:w="1502" w:type="dxa"/>
          </w:tcPr>
          <w:p w14:paraId="414A413F" w14:textId="1FD888B2" w:rsidR="0097254A" w:rsidRPr="00EE4EC0" w:rsidRDefault="0097254A" w:rsidP="00EE4EC0">
            <w:pPr>
              <w:jc w:val="center"/>
              <w:rPr>
                <w:sz w:val="20"/>
                <w:szCs w:val="20"/>
              </w:rPr>
            </w:pPr>
            <w:r>
              <w:rPr>
                <w:sz w:val="20"/>
                <w:szCs w:val="20"/>
              </w:rPr>
              <w:t>-0.360</w:t>
            </w:r>
          </w:p>
        </w:tc>
        <w:tc>
          <w:tcPr>
            <w:tcW w:w="1503" w:type="dxa"/>
          </w:tcPr>
          <w:p w14:paraId="58B5E1A8" w14:textId="63D52046" w:rsidR="0097254A" w:rsidRPr="00EE4EC0" w:rsidRDefault="00E86C18" w:rsidP="00EE4EC0">
            <w:pPr>
              <w:jc w:val="center"/>
              <w:rPr>
                <w:sz w:val="20"/>
                <w:szCs w:val="20"/>
              </w:rPr>
            </w:pPr>
            <w:r>
              <w:rPr>
                <w:sz w:val="20"/>
                <w:szCs w:val="20"/>
              </w:rPr>
              <w:t>-0.342</w:t>
            </w:r>
          </w:p>
        </w:tc>
        <w:tc>
          <w:tcPr>
            <w:tcW w:w="1503" w:type="dxa"/>
          </w:tcPr>
          <w:p w14:paraId="549EC6B7" w14:textId="0CCFE8D4" w:rsidR="0097254A" w:rsidRPr="00EE4EC0" w:rsidRDefault="00BC4572" w:rsidP="00EE4EC0">
            <w:pPr>
              <w:jc w:val="center"/>
              <w:rPr>
                <w:sz w:val="20"/>
                <w:szCs w:val="20"/>
              </w:rPr>
            </w:pPr>
            <w:r>
              <w:rPr>
                <w:sz w:val="20"/>
                <w:szCs w:val="20"/>
              </w:rPr>
              <w:t>-</w:t>
            </w:r>
            <w:r w:rsidR="00E23D60">
              <w:rPr>
                <w:sz w:val="20"/>
                <w:szCs w:val="20"/>
              </w:rPr>
              <w:t>0.294</w:t>
            </w:r>
          </w:p>
        </w:tc>
        <w:tc>
          <w:tcPr>
            <w:tcW w:w="1503" w:type="dxa"/>
          </w:tcPr>
          <w:p w14:paraId="6A3A4EC4" w14:textId="09D3D405" w:rsidR="0097254A" w:rsidRPr="00EE4EC0" w:rsidRDefault="00B54CC2" w:rsidP="00EE4EC0">
            <w:pPr>
              <w:jc w:val="center"/>
              <w:rPr>
                <w:sz w:val="20"/>
                <w:szCs w:val="20"/>
              </w:rPr>
            </w:pPr>
            <w:r>
              <w:rPr>
                <w:sz w:val="20"/>
                <w:szCs w:val="20"/>
              </w:rPr>
              <w:t>-0.275</w:t>
            </w:r>
          </w:p>
        </w:tc>
        <w:tc>
          <w:tcPr>
            <w:tcW w:w="1503" w:type="dxa"/>
          </w:tcPr>
          <w:p w14:paraId="59ECB1CF" w14:textId="25225FE9" w:rsidR="0097254A" w:rsidRPr="00EE4EC0" w:rsidRDefault="005543D2" w:rsidP="00EE4EC0">
            <w:pPr>
              <w:jc w:val="center"/>
              <w:rPr>
                <w:sz w:val="20"/>
                <w:szCs w:val="20"/>
              </w:rPr>
            </w:pPr>
            <w:r>
              <w:rPr>
                <w:sz w:val="20"/>
                <w:szCs w:val="20"/>
              </w:rPr>
              <w:t>-0.4</w:t>
            </w:r>
            <w:r w:rsidR="00247009">
              <w:rPr>
                <w:sz w:val="20"/>
                <w:szCs w:val="20"/>
              </w:rPr>
              <w:t>20</w:t>
            </w:r>
          </w:p>
        </w:tc>
      </w:tr>
      <w:tr w:rsidR="0097254A" w:rsidRPr="0084049C" w14:paraId="54DF397C" w14:textId="77777777" w:rsidTr="00EE4EC0">
        <w:tc>
          <w:tcPr>
            <w:tcW w:w="1502" w:type="dxa"/>
            <w:vAlign w:val="center"/>
          </w:tcPr>
          <w:p w14:paraId="036FE352" w14:textId="5D0BD542" w:rsidR="0097254A" w:rsidRPr="00EE4EC0" w:rsidRDefault="0097254A" w:rsidP="0097254A">
            <w:pPr>
              <w:rPr>
                <w:sz w:val="20"/>
                <w:szCs w:val="20"/>
              </w:rPr>
            </w:pPr>
            <w:r w:rsidRPr="00EE4EC0">
              <w:rPr>
                <w:sz w:val="20"/>
                <w:szCs w:val="20"/>
              </w:rPr>
              <w:t>Beta-blockers</w:t>
            </w:r>
          </w:p>
        </w:tc>
        <w:tc>
          <w:tcPr>
            <w:tcW w:w="1502" w:type="dxa"/>
          </w:tcPr>
          <w:p w14:paraId="7670765C" w14:textId="5B4C9145" w:rsidR="0097254A" w:rsidRPr="00EE4EC0" w:rsidRDefault="0097254A" w:rsidP="00EE4EC0">
            <w:pPr>
              <w:jc w:val="center"/>
              <w:rPr>
                <w:sz w:val="20"/>
                <w:szCs w:val="20"/>
              </w:rPr>
            </w:pPr>
            <w:r>
              <w:rPr>
                <w:sz w:val="20"/>
                <w:szCs w:val="20"/>
              </w:rPr>
              <w:t>-0.325</w:t>
            </w:r>
          </w:p>
        </w:tc>
        <w:tc>
          <w:tcPr>
            <w:tcW w:w="1503" w:type="dxa"/>
          </w:tcPr>
          <w:p w14:paraId="5379A2C1" w14:textId="3D6748BF" w:rsidR="0097254A" w:rsidRPr="00EE4EC0" w:rsidRDefault="00110FC0" w:rsidP="00EE4EC0">
            <w:pPr>
              <w:jc w:val="center"/>
              <w:rPr>
                <w:sz w:val="20"/>
                <w:szCs w:val="20"/>
              </w:rPr>
            </w:pPr>
            <w:r>
              <w:rPr>
                <w:sz w:val="20"/>
                <w:szCs w:val="20"/>
              </w:rPr>
              <w:t>-0.452</w:t>
            </w:r>
          </w:p>
        </w:tc>
        <w:tc>
          <w:tcPr>
            <w:tcW w:w="1503" w:type="dxa"/>
          </w:tcPr>
          <w:p w14:paraId="7C659F59" w14:textId="7D9375FF" w:rsidR="0097254A" w:rsidRPr="00EE4EC0" w:rsidRDefault="00E23D60" w:rsidP="00EE4EC0">
            <w:pPr>
              <w:jc w:val="center"/>
              <w:rPr>
                <w:sz w:val="20"/>
                <w:szCs w:val="20"/>
              </w:rPr>
            </w:pPr>
            <w:r>
              <w:rPr>
                <w:sz w:val="20"/>
                <w:szCs w:val="20"/>
              </w:rPr>
              <w:t>-0.413</w:t>
            </w:r>
          </w:p>
        </w:tc>
        <w:tc>
          <w:tcPr>
            <w:tcW w:w="1503" w:type="dxa"/>
          </w:tcPr>
          <w:p w14:paraId="619F2658" w14:textId="4A0C9614" w:rsidR="0097254A" w:rsidRPr="00EE4EC0" w:rsidRDefault="00B54CC2" w:rsidP="00EE4EC0">
            <w:pPr>
              <w:jc w:val="center"/>
              <w:rPr>
                <w:sz w:val="20"/>
                <w:szCs w:val="20"/>
              </w:rPr>
            </w:pPr>
            <w:r>
              <w:rPr>
                <w:sz w:val="20"/>
                <w:szCs w:val="20"/>
              </w:rPr>
              <w:t>-0.441</w:t>
            </w:r>
          </w:p>
        </w:tc>
        <w:tc>
          <w:tcPr>
            <w:tcW w:w="1503" w:type="dxa"/>
          </w:tcPr>
          <w:p w14:paraId="318EF87A" w14:textId="51042CFE" w:rsidR="0097254A" w:rsidRPr="00EE4EC0" w:rsidRDefault="00247009" w:rsidP="00EE4EC0">
            <w:pPr>
              <w:jc w:val="center"/>
              <w:rPr>
                <w:sz w:val="20"/>
                <w:szCs w:val="20"/>
              </w:rPr>
            </w:pPr>
            <w:r>
              <w:rPr>
                <w:sz w:val="20"/>
                <w:szCs w:val="20"/>
              </w:rPr>
              <w:t>-0.476</w:t>
            </w:r>
          </w:p>
        </w:tc>
      </w:tr>
      <w:tr w:rsidR="0097254A" w:rsidRPr="0084049C" w14:paraId="35258576" w14:textId="77777777" w:rsidTr="00EE4EC0">
        <w:tc>
          <w:tcPr>
            <w:tcW w:w="1502" w:type="dxa"/>
            <w:vAlign w:val="center"/>
          </w:tcPr>
          <w:p w14:paraId="12AD29BC" w14:textId="2A01355F" w:rsidR="0097254A" w:rsidRPr="00EE4EC0" w:rsidRDefault="0097254A" w:rsidP="0097254A">
            <w:pPr>
              <w:rPr>
                <w:sz w:val="20"/>
                <w:szCs w:val="20"/>
              </w:rPr>
            </w:pPr>
            <w:r w:rsidRPr="00EE4EC0">
              <w:rPr>
                <w:sz w:val="20"/>
                <w:szCs w:val="20"/>
              </w:rPr>
              <w:t>Amiodarone</w:t>
            </w:r>
          </w:p>
        </w:tc>
        <w:tc>
          <w:tcPr>
            <w:tcW w:w="1502" w:type="dxa"/>
          </w:tcPr>
          <w:p w14:paraId="1826C30D" w14:textId="5B7E8B21" w:rsidR="0097254A" w:rsidRPr="00EE4EC0" w:rsidRDefault="0097254A" w:rsidP="00EE4EC0">
            <w:pPr>
              <w:jc w:val="center"/>
              <w:rPr>
                <w:sz w:val="20"/>
                <w:szCs w:val="20"/>
              </w:rPr>
            </w:pPr>
            <w:r>
              <w:rPr>
                <w:sz w:val="20"/>
                <w:szCs w:val="20"/>
              </w:rPr>
              <w:t>-0.134</w:t>
            </w:r>
          </w:p>
        </w:tc>
        <w:tc>
          <w:tcPr>
            <w:tcW w:w="1503" w:type="dxa"/>
          </w:tcPr>
          <w:p w14:paraId="22159494" w14:textId="5A144A74" w:rsidR="0097254A" w:rsidRPr="00EE4EC0" w:rsidRDefault="00110FC0" w:rsidP="00EE4EC0">
            <w:pPr>
              <w:jc w:val="center"/>
              <w:rPr>
                <w:sz w:val="20"/>
                <w:szCs w:val="20"/>
              </w:rPr>
            </w:pPr>
            <w:r>
              <w:rPr>
                <w:sz w:val="20"/>
                <w:szCs w:val="20"/>
              </w:rPr>
              <w:t>-0.342</w:t>
            </w:r>
          </w:p>
        </w:tc>
        <w:tc>
          <w:tcPr>
            <w:tcW w:w="1503" w:type="dxa"/>
          </w:tcPr>
          <w:p w14:paraId="30F1B6DA" w14:textId="18BEFE1C" w:rsidR="0097254A" w:rsidRPr="00EE4EC0" w:rsidRDefault="00E23D60" w:rsidP="00EE4EC0">
            <w:pPr>
              <w:jc w:val="center"/>
              <w:rPr>
                <w:sz w:val="20"/>
                <w:szCs w:val="20"/>
              </w:rPr>
            </w:pPr>
            <w:r>
              <w:rPr>
                <w:sz w:val="20"/>
                <w:szCs w:val="20"/>
              </w:rPr>
              <w:t>-0.387</w:t>
            </w:r>
          </w:p>
        </w:tc>
        <w:tc>
          <w:tcPr>
            <w:tcW w:w="1503" w:type="dxa"/>
          </w:tcPr>
          <w:p w14:paraId="44008ECE" w14:textId="34CA83C8" w:rsidR="0097254A" w:rsidRPr="00EE4EC0" w:rsidRDefault="00B54CC2" w:rsidP="00EE4EC0">
            <w:pPr>
              <w:jc w:val="center"/>
              <w:rPr>
                <w:sz w:val="20"/>
                <w:szCs w:val="20"/>
              </w:rPr>
            </w:pPr>
            <w:r>
              <w:rPr>
                <w:sz w:val="20"/>
                <w:szCs w:val="20"/>
              </w:rPr>
              <w:t>-0.344</w:t>
            </w:r>
          </w:p>
        </w:tc>
        <w:tc>
          <w:tcPr>
            <w:tcW w:w="1503" w:type="dxa"/>
          </w:tcPr>
          <w:p w14:paraId="647344DC" w14:textId="5CB5C1D8" w:rsidR="0097254A" w:rsidRPr="00EE4EC0" w:rsidRDefault="00247009" w:rsidP="00EE4EC0">
            <w:pPr>
              <w:jc w:val="center"/>
              <w:rPr>
                <w:sz w:val="20"/>
                <w:szCs w:val="20"/>
              </w:rPr>
            </w:pPr>
            <w:r>
              <w:rPr>
                <w:sz w:val="20"/>
                <w:szCs w:val="20"/>
              </w:rPr>
              <w:t>-1.023</w:t>
            </w:r>
          </w:p>
        </w:tc>
      </w:tr>
      <w:tr w:rsidR="0097254A" w:rsidRPr="0084049C" w14:paraId="412D7714" w14:textId="77777777" w:rsidTr="00EE4EC0">
        <w:tc>
          <w:tcPr>
            <w:tcW w:w="1502" w:type="dxa"/>
            <w:vAlign w:val="center"/>
          </w:tcPr>
          <w:p w14:paraId="7B7DDC07" w14:textId="0B6942AD" w:rsidR="0097254A" w:rsidRPr="00EE4EC0" w:rsidRDefault="0097254A" w:rsidP="0097254A">
            <w:pPr>
              <w:rPr>
                <w:sz w:val="20"/>
                <w:szCs w:val="20"/>
              </w:rPr>
            </w:pPr>
            <w:r w:rsidRPr="00EE4EC0">
              <w:rPr>
                <w:sz w:val="20"/>
                <w:szCs w:val="20"/>
              </w:rPr>
              <w:t>Statins</w:t>
            </w:r>
          </w:p>
        </w:tc>
        <w:tc>
          <w:tcPr>
            <w:tcW w:w="1502" w:type="dxa"/>
          </w:tcPr>
          <w:p w14:paraId="266EE26B" w14:textId="17E0D90C" w:rsidR="0097254A" w:rsidRPr="00EE4EC0" w:rsidRDefault="0097254A" w:rsidP="00EE4EC0">
            <w:pPr>
              <w:jc w:val="center"/>
              <w:rPr>
                <w:sz w:val="20"/>
                <w:szCs w:val="20"/>
              </w:rPr>
            </w:pPr>
            <w:r>
              <w:rPr>
                <w:sz w:val="20"/>
                <w:szCs w:val="20"/>
              </w:rPr>
              <w:t>-0.024</w:t>
            </w:r>
          </w:p>
        </w:tc>
        <w:tc>
          <w:tcPr>
            <w:tcW w:w="1503" w:type="dxa"/>
          </w:tcPr>
          <w:p w14:paraId="06F0EFAD" w14:textId="564088C6" w:rsidR="0097254A" w:rsidRPr="00EE4EC0" w:rsidRDefault="00110FC0" w:rsidP="00EE4EC0">
            <w:pPr>
              <w:jc w:val="center"/>
              <w:rPr>
                <w:sz w:val="20"/>
                <w:szCs w:val="20"/>
              </w:rPr>
            </w:pPr>
            <w:r>
              <w:rPr>
                <w:sz w:val="20"/>
                <w:szCs w:val="20"/>
              </w:rPr>
              <w:t>-0.125</w:t>
            </w:r>
          </w:p>
        </w:tc>
        <w:tc>
          <w:tcPr>
            <w:tcW w:w="1503" w:type="dxa"/>
          </w:tcPr>
          <w:p w14:paraId="64277A4A" w14:textId="12FB320C" w:rsidR="0097254A" w:rsidRPr="00EE4EC0" w:rsidRDefault="00E23D60" w:rsidP="00EE4EC0">
            <w:pPr>
              <w:jc w:val="center"/>
              <w:rPr>
                <w:sz w:val="20"/>
                <w:szCs w:val="20"/>
              </w:rPr>
            </w:pPr>
            <w:r>
              <w:rPr>
                <w:sz w:val="20"/>
                <w:szCs w:val="20"/>
              </w:rPr>
              <w:t>-0.110</w:t>
            </w:r>
          </w:p>
        </w:tc>
        <w:tc>
          <w:tcPr>
            <w:tcW w:w="1503" w:type="dxa"/>
          </w:tcPr>
          <w:p w14:paraId="598B5CCC" w14:textId="3FA80BA3" w:rsidR="0097254A" w:rsidRPr="00EE4EC0" w:rsidRDefault="009B4760" w:rsidP="00EE4EC0">
            <w:pPr>
              <w:jc w:val="center"/>
              <w:rPr>
                <w:sz w:val="20"/>
                <w:szCs w:val="20"/>
              </w:rPr>
            </w:pPr>
            <w:r>
              <w:rPr>
                <w:sz w:val="20"/>
                <w:szCs w:val="20"/>
              </w:rPr>
              <w:t>-0.199</w:t>
            </w:r>
          </w:p>
        </w:tc>
        <w:tc>
          <w:tcPr>
            <w:tcW w:w="1503" w:type="dxa"/>
          </w:tcPr>
          <w:p w14:paraId="5273D7DF" w14:textId="2AA9738F" w:rsidR="0097254A" w:rsidRPr="00EE4EC0" w:rsidRDefault="00247009" w:rsidP="00EE4EC0">
            <w:pPr>
              <w:jc w:val="center"/>
              <w:rPr>
                <w:sz w:val="20"/>
                <w:szCs w:val="20"/>
              </w:rPr>
            </w:pPr>
            <w:r>
              <w:rPr>
                <w:sz w:val="20"/>
                <w:szCs w:val="20"/>
              </w:rPr>
              <w:t>-0.102</w:t>
            </w:r>
          </w:p>
        </w:tc>
      </w:tr>
      <w:tr w:rsidR="0097254A" w:rsidRPr="0084049C" w14:paraId="6F38B673" w14:textId="77777777" w:rsidTr="00EE4EC0">
        <w:tc>
          <w:tcPr>
            <w:tcW w:w="1502" w:type="dxa"/>
            <w:vAlign w:val="center"/>
          </w:tcPr>
          <w:p w14:paraId="083E17C8" w14:textId="602F8D0F" w:rsidR="0097254A" w:rsidRPr="00EE4EC0" w:rsidRDefault="0097254A" w:rsidP="0097254A">
            <w:pPr>
              <w:rPr>
                <w:sz w:val="20"/>
                <w:szCs w:val="20"/>
              </w:rPr>
            </w:pPr>
            <w:r w:rsidRPr="00EE4EC0">
              <w:rPr>
                <w:sz w:val="20"/>
                <w:szCs w:val="20"/>
              </w:rPr>
              <w:t>PPIs</w:t>
            </w:r>
          </w:p>
        </w:tc>
        <w:tc>
          <w:tcPr>
            <w:tcW w:w="1502" w:type="dxa"/>
          </w:tcPr>
          <w:p w14:paraId="5122FB25" w14:textId="7842DC71" w:rsidR="0097254A" w:rsidRPr="00EE4EC0" w:rsidRDefault="0097254A" w:rsidP="00EE4EC0">
            <w:pPr>
              <w:jc w:val="center"/>
              <w:rPr>
                <w:sz w:val="20"/>
                <w:szCs w:val="20"/>
              </w:rPr>
            </w:pPr>
            <w:r>
              <w:rPr>
                <w:sz w:val="20"/>
                <w:szCs w:val="20"/>
              </w:rPr>
              <w:t>0.520</w:t>
            </w:r>
          </w:p>
        </w:tc>
        <w:tc>
          <w:tcPr>
            <w:tcW w:w="1503" w:type="dxa"/>
          </w:tcPr>
          <w:p w14:paraId="460989B7" w14:textId="506B1709" w:rsidR="0097254A" w:rsidRPr="00EE4EC0" w:rsidRDefault="00110FC0" w:rsidP="00EE4EC0">
            <w:pPr>
              <w:jc w:val="center"/>
              <w:rPr>
                <w:sz w:val="20"/>
                <w:szCs w:val="20"/>
              </w:rPr>
            </w:pPr>
            <w:r>
              <w:rPr>
                <w:sz w:val="20"/>
                <w:szCs w:val="20"/>
              </w:rPr>
              <w:t>0.462</w:t>
            </w:r>
          </w:p>
        </w:tc>
        <w:tc>
          <w:tcPr>
            <w:tcW w:w="1503" w:type="dxa"/>
          </w:tcPr>
          <w:p w14:paraId="76F5120F" w14:textId="398ADED2" w:rsidR="0097254A" w:rsidRPr="00EE4EC0" w:rsidRDefault="00E23D60" w:rsidP="00EE4EC0">
            <w:pPr>
              <w:jc w:val="center"/>
              <w:rPr>
                <w:sz w:val="20"/>
                <w:szCs w:val="20"/>
              </w:rPr>
            </w:pPr>
            <w:r>
              <w:rPr>
                <w:sz w:val="20"/>
                <w:szCs w:val="20"/>
              </w:rPr>
              <w:t>0.354</w:t>
            </w:r>
          </w:p>
        </w:tc>
        <w:tc>
          <w:tcPr>
            <w:tcW w:w="1503" w:type="dxa"/>
          </w:tcPr>
          <w:p w14:paraId="32C2CED3" w14:textId="162EC40A" w:rsidR="0097254A" w:rsidRPr="00EE4EC0" w:rsidRDefault="009B4760" w:rsidP="00EE4EC0">
            <w:pPr>
              <w:jc w:val="center"/>
              <w:rPr>
                <w:sz w:val="20"/>
                <w:szCs w:val="20"/>
              </w:rPr>
            </w:pPr>
            <w:r>
              <w:rPr>
                <w:sz w:val="20"/>
                <w:szCs w:val="20"/>
              </w:rPr>
              <w:t>0.131</w:t>
            </w:r>
          </w:p>
        </w:tc>
        <w:tc>
          <w:tcPr>
            <w:tcW w:w="1503" w:type="dxa"/>
          </w:tcPr>
          <w:p w14:paraId="7685346A" w14:textId="2832ABC0" w:rsidR="0097254A" w:rsidRPr="00EE4EC0" w:rsidRDefault="00247009" w:rsidP="00EE4EC0">
            <w:pPr>
              <w:jc w:val="center"/>
              <w:rPr>
                <w:sz w:val="20"/>
                <w:szCs w:val="20"/>
              </w:rPr>
            </w:pPr>
            <w:r>
              <w:rPr>
                <w:sz w:val="20"/>
                <w:szCs w:val="20"/>
              </w:rPr>
              <w:t>0.367</w:t>
            </w:r>
          </w:p>
        </w:tc>
      </w:tr>
      <w:tr w:rsidR="0097254A" w:rsidRPr="0084049C" w14:paraId="24D1AA9C" w14:textId="77777777" w:rsidTr="00EE4EC0">
        <w:tc>
          <w:tcPr>
            <w:tcW w:w="1502" w:type="dxa"/>
            <w:vAlign w:val="center"/>
          </w:tcPr>
          <w:p w14:paraId="6DBC4200" w14:textId="1B436AB8" w:rsidR="0097254A" w:rsidRPr="00EE4EC0" w:rsidRDefault="0097254A" w:rsidP="0097254A">
            <w:pPr>
              <w:rPr>
                <w:sz w:val="20"/>
                <w:szCs w:val="20"/>
              </w:rPr>
            </w:pPr>
            <w:r w:rsidRPr="00EE4EC0">
              <w:rPr>
                <w:sz w:val="20"/>
                <w:szCs w:val="20"/>
              </w:rPr>
              <w:t>Corticosteroids</w:t>
            </w:r>
          </w:p>
        </w:tc>
        <w:tc>
          <w:tcPr>
            <w:tcW w:w="1502" w:type="dxa"/>
          </w:tcPr>
          <w:p w14:paraId="6A3CED50" w14:textId="0BD8961A" w:rsidR="0097254A" w:rsidRPr="00EE4EC0" w:rsidRDefault="0097254A" w:rsidP="00EE4EC0">
            <w:pPr>
              <w:jc w:val="center"/>
              <w:rPr>
                <w:sz w:val="20"/>
                <w:szCs w:val="20"/>
              </w:rPr>
            </w:pPr>
            <w:r>
              <w:rPr>
                <w:sz w:val="20"/>
                <w:szCs w:val="20"/>
              </w:rPr>
              <w:t>-0.222</w:t>
            </w:r>
          </w:p>
        </w:tc>
        <w:tc>
          <w:tcPr>
            <w:tcW w:w="1503" w:type="dxa"/>
          </w:tcPr>
          <w:p w14:paraId="3E6904E2" w14:textId="48413406" w:rsidR="0097254A" w:rsidRPr="00EE4EC0" w:rsidRDefault="00110FC0" w:rsidP="00EE4EC0">
            <w:pPr>
              <w:jc w:val="center"/>
              <w:rPr>
                <w:sz w:val="20"/>
                <w:szCs w:val="20"/>
              </w:rPr>
            </w:pPr>
            <w:r>
              <w:rPr>
                <w:sz w:val="20"/>
                <w:szCs w:val="20"/>
              </w:rPr>
              <w:t>0.069</w:t>
            </w:r>
          </w:p>
        </w:tc>
        <w:tc>
          <w:tcPr>
            <w:tcW w:w="1503" w:type="dxa"/>
          </w:tcPr>
          <w:p w14:paraId="5DED1E61" w14:textId="420B246D" w:rsidR="0097254A" w:rsidRPr="00EE4EC0" w:rsidRDefault="00E23D60" w:rsidP="00EE4EC0">
            <w:pPr>
              <w:jc w:val="center"/>
              <w:rPr>
                <w:sz w:val="20"/>
                <w:szCs w:val="20"/>
              </w:rPr>
            </w:pPr>
            <w:r>
              <w:rPr>
                <w:sz w:val="20"/>
                <w:szCs w:val="20"/>
              </w:rPr>
              <w:t>0.097</w:t>
            </w:r>
          </w:p>
        </w:tc>
        <w:tc>
          <w:tcPr>
            <w:tcW w:w="1503" w:type="dxa"/>
          </w:tcPr>
          <w:p w14:paraId="6CB345A1" w14:textId="254449D7" w:rsidR="0097254A" w:rsidRPr="00EE4EC0" w:rsidRDefault="009B4760" w:rsidP="00EE4EC0">
            <w:pPr>
              <w:jc w:val="center"/>
              <w:rPr>
                <w:sz w:val="20"/>
                <w:szCs w:val="20"/>
              </w:rPr>
            </w:pPr>
            <w:r>
              <w:rPr>
                <w:sz w:val="20"/>
                <w:szCs w:val="20"/>
              </w:rPr>
              <w:t>0.018</w:t>
            </w:r>
          </w:p>
        </w:tc>
        <w:tc>
          <w:tcPr>
            <w:tcW w:w="1503" w:type="dxa"/>
          </w:tcPr>
          <w:p w14:paraId="34831BE3" w14:textId="4052E8B4" w:rsidR="0097254A" w:rsidRPr="00EE4EC0" w:rsidRDefault="00247009" w:rsidP="00EE4EC0">
            <w:pPr>
              <w:jc w:val="center"/>
              <w:rPr>
                <w:sz w:val="20"/>
                <w:szCs w:val="20"/>
              </w:rPr>
            </w:pPr>
            <w:r>
              <w:rPr>
                <w:sz w:val="20"/>
                <w:szCs w:val="20"/>
              </w:rPr>
              <w:t>0.583</w:t>
            </w:r>
          </w:p>
        </w:tc>
      </w:tr>
      <w:tr w:rsidR="0097254A" w:rsidRPr="0084049C" w14:paraId="5C988CCB" w14:textId="77777777" w:rsidTr="00186F02">
        <w:tc>
          <w:tcPr>
            <w:tcW w:w="1502" w:type="dxa"/>
            <w:vAlign w:val="center"/>
          </w:tcPr>
          <w:p w14:paraId="46B01556" w14:textId="15AA482E" w:rsidR="0097254A" w:rsidRPr="0084049C" w:rsidRDefault="0097254A" w:rsidP="0097254A">
            <w:pPr>
              <w:rPr>
                <w:sz w:val="20"/>
                <w:szCs w:val="20"/>
              </w:rPr>
            </w:pPr>
            <w:r>
              <w:rPr>
                <w:sz w:val="20"/>
                <w:szCs w:val="20"/>
              </w:rPr>
              <w:t>NSAIDs</w:t>
            </w:r>
          </w:p>
        </w:tc>
        <w:tc>
          <w:tcPr>
            <w:tcW w:w="1502" w:type="dxa"/>
          </w:tcPr>
          <w:p w14:paraId="6C2F65B9" w14:textId="51125841" w:rsidR="0097254A" w:rsidRPr="0084049C" w:rsidRDefault="0097254A" w:rsidP="00EE4EC0">
            <w:pPr>
              <w:jc w:val="center"/>
              <w:rPr>
                <w:sz w:val="20"/>
                <w:szCs w:val="20"/>
              </w:rPr>
            </w:pPr>
            <w:r>
              <w:rPr>
                <w:sz w:val="20"/>
                <w:szCs w:val="20"/>
              </w:rPr>
              <w:t>-1.119</w:t>
            </w:r>
          </w:p>
        </w:tc>
        <w:tc>
          <w:tcPr>
            <w:tcW w:w="1503" w:type="dxa"/>
          </w:tcPr>
          <w:p w14:paraId="715E501B" w14:textId="165F1824" w:rsidR="0097254A" w:rsidRPr="0084049C" w:rsidRDefault="00110FC0" w:rsidP="00EE4EC0">
            <w:pPr>
              <w:jc w:val="center"/>
              <w:rPr>
                <w:sz w:val="20"/>
                <w:szCs w:val="20"/>
              </w:rPr>
            </w:pPr>
            <w:r>
              <w:rPr>
                <w:sz w:val="20"/>
                <w:szCs w:val="20"/>
              </w:rPr>
              <w:t>-0.258</w:t>
            </w:r>
          </w:p>
        </w:tc>
        <w:tc>
          <w:tcPr>
            <w:tcW w:w="1503" w:type="dxa"/>
          </w:tcPr>
          <w:p w14:paraId="4A341D36" w14:textId="4DAC0555" w:rsidR="0097254A" w:rsidRPr="0084049C" w:rsidRDefault="00C909FD" w:rsidP="00EE4EC0">
            <w:pPr>
              <w:jc w:val="center"/>
              <w:rPr>
                <w:sz w:val="20"/>
                <w:szCs w:val="20"/>
              </w:rPr>
            </w:pPr>
            <w:r>
              <w:rPr>
                <w:sz w:val="20"/>
                <w:szCs w:val="20"/>
              </w:rPr>
              <w:t>-0.079</w:t>
            </w:r>
          </w:p>
        </w:tc>
        <w:tc>
          <w:tcPr>
            <w:tcW w:w="1503" w:type="dxa"/>
          </w:tcPr>
          <w:p w14:paraId="4C516EC4" w14:textId="24A4B23D" w:rsidR="0097254A" w:rsidRPr="0084049C" w:rsidRDefault="009B4760" w:rsidP="00EE4EC0">
            <w:pPr>
              <w:jc w:val="center"/>
              <w:rPr>
                <w:sz w:val="20"/>
                <w:szCs w:val="20"/>
              </w:rPr>
            </w:pPr>
            <w:r>
              <w:rPr>
                <w:sz w:val="20"/>
                <w:szCs w:val="20"/>
              </w:rPr>
              <w:t>-0.544</w:t>
            </w:r>
          </w:p>
        </w:tc>
        <w:tc>
          <w:tcPr>
            <w:tcW w:w="1503" w:type="dxa"/>
          </w:tcPr>
          <w:p w14:paraId="6B134059" w14:textId="72FC2517" w:rsidR="0097254A" w:rsidRPr="0084049C" w:rsidRDefault="00247009" w:rsidP="00EE4EC0">
            <w:pPr>
              <w:jc w:val="center"/>
              <w:rPr>
                <w:sz w:val="20"/>
                <w:szCs w:val="20"/>
              </w:rPr>
            </w:pPr>
            <w:r>
              <w:rPr>
                <w:sz w:val="20"/>
                <w:szCs w:val="20"/>
              </w:rPr>
              <w:t>-0.324</w:t>
            </w:r>
          </w:p>
        </w:tc>
      </w:tr>
    </w:tbl>
    <w:p w14:paraId="07E411DD" w14:textId="34583AFD" w:rsidR="007A1A89" w:rsidRPr="00EE4EC0" w:rsidRDefault="007A1A89" w:rsidP="007A1A89">
      <w:pPr>
        <w:rPr>
          <w:sz w:val="18"/>
          <w:szCs w:val="18"/>
        </w:rPr>
      </w:pPr>
    </w:p>
    <w:p w14:paraId="43A57B80" w14:textId="41E6E92A" w:rsidR="005F6401" w:rsidRDefault="00986088" w:rsidP="007A1A89">
      <w:pPr>
        <w:rPr>
          <w:sz w:val="20"/>
          <w:szCs w:val="20"/>
        </w:rPr>
      </w:pPr>
      <w:r>
        <w:rPr>
          <w:sz w:val="20"/>
          <w:szCs w:val="20"/>
        </w:rPr>
        <w:t>I</w:t>
      </w:r>
      <w:r w:rsidRPr="002C4C2E">
        <w:rPr>
          <w:sz w:val="20"/>
          <w:szCs w:val="20"/>
        </w:rPr>
        <w:t>ndex of multiple deprivation</w:t>
      </w:r>
      <w:r>
        <w:rPr>
          <w:sz w:val="20"/>
          <w:szCs w:val="20"/>
        </w:rPr>
        <w:t>=5 was omitted because of collinearity.</w:t>
      </w:r>
    </w:p>
    <w:p w14:paraId="37DBC903" w14:textId="5FAB3ACE" w:rsidR="00DA0DE4" w:rsidRPr="00EE4EC0" w:rsidRDefault="00B218F6" w:rsidP="00EE4EC0">
      <w:pPr>
        <w:rPr>
          <w:sz w:val="20"/>
          <w:szCs w:val="20"/>
        </w:rPr>
      </w:pPr>
      <w:r w:rsidRPr="004D5F87">
        <w:rPr>
          <w:sz w:val="20"/>
          <w:szCs w:val="20"/>
        </w:rPr>
        <w:t xml:space="preserve">ACEI/ARB=angiotensin-converting enzyme inhibitor/angiotensin receptor blocker; </w:t>
      </w:r>
      <w:r w:rsidR="005F6401" w:rsidRPr="00EE4EC0">
        <w:rPr>
          <w:sz w:val="20"/>
          <w:szCs w:val="20"/>
        </w:rPr>
        <w:t xml:space="preserve">BMI=body mass index; </w:t>
      </w:r>
      <w:r w:rsidRPr="004D5F87">
        <w:rPr>
          <w:sz w:val="20"/>
          <w:szCs w:val="20"/>
        </w:rPr>
        <w:t>COPD=chronic obstructive pulmonary disease;</w:t>
      </w:r>
      <w:r>
        <w:rPr>
          <w:sz w:val="20"/>
          <w:szCs w:val="20"/>
        </w:rPr>
        <w:t xml:space="preserve"> </w:t>
      </w:r>
      <w:r w:rsidRPr="004D5F87">
        <w:rPr>
          <w:sz w:val="20"/>
          <w:szCs w:val="20"/>
        </w:rPr>
        <w:t>CKD=chronic kidney disease; GI=gastrointestinal; DM=diabetes mellitus; DOACs=direct oral anticoagulants;</w:t>
      </w:r>
      <w:r w:rsidRPr="00B218F6">
        <w:rPr>
          <w:sz w:val="20"/>
          <w:szCs w:val="20"/>
        </w:rPr>
        <w:t xml:space="preserve"> </w:t>
      </w:r>
      <w:r w:rsidRPr="004D5F87">
        <w:rPr>
          <w:sz w:val="20"/>
          <w:szCs w:val="20"/>
        </w:rPr>
        <w:t>IMD= index of multiple deprivation; MI=myocardial infarction;</w:t>
      </w:r>
      <w:r w:rsidR="008662B9" w:rsidRPr="008662B9">
        <w:rPr>
          <w:sz w:val="20"/>
          <w:szCs w:val="20"/>
        </w:rPr>
        <w:t xml:space="preserve"> </w:t>
      </w:r>
      <w:r w:rsidR="008662B9" w:rsidRPr="004D5F87">
        <w:rPr>
          <w:sz w:val="20"/>
          <w:szCs w:val="20"/>
        </w:rPr>
        <w:t>NSAIDs=non-steroidal anti-inflammatory drugs</w:t>
      </w:r>
      <w:r w:rsidR="008662B9">
        <w:rPr>
          <w:sz w:val="20"/>
          <w:szCs w:val="20"/>
        </w:rPr>
        <w:t>;</w:t>
      </w:r>
      <w:r w:rsidRPr="004D5F87">
        <w:rPr>
          <w:sz w:val="20"/>
          <w:szCs w:val="20"/>
        </w:rPr>
        <w:t xml:space="preserve"> PAD=peripheral artery disease; PPIs=proton pump inhibitors; </w:t>
      </w:r>
      <w:r w:rsidR="005F6401" w:rsidRPr="00EE4EC0">
        <w:rPr>
          <w:sz w:val="20"/>
          <w:szCs w:val="20"/>
        </w:rPr>
        <w:t>SD=standard deviation; TIA=transient ischaemic attack</w:t>
      </w:r>
      <w:r w:rsidR="008662B9">
        <w:rPr>
          <w:sz w:val="20"/>
          <w:szCs w:val="20"/>
        </w:rPr>
        <w:t>.</w:t>
      </w:r>
      <w:r w:rsidR="005F6401" w:rsidRPr="00EE4EC0">
        <w:rPr>
          <w:sz w:val="20"/>
          <w:szCs w:val="20"/>
        </w:rPr>
        <w:t xml:space="preserve"> </w:t>
      </w:r>
    </w:p>
    <w:p w14:paraId="2F4C65F1" w14:textId="77777777" w:rsidR="007A1A89" w:rsidRDefault="007A1A89" w:rsidP="005C4D75">
      <w:pPr>
        <w:pStyle w:val="Heading2"/>
        <w:rPr>
          <w:rFonts w:ascii="Times New Roman" w:hAnsi="Times New Roman" w:cs="Times New Roman"/>
          <w:sz w:val="20"/>
          <w:szCs w:val="20"/>
        </w:rPr>
        <w:sectPr w:rsidR="007A1A89" w:rsidSect="00EE4EC0">
          <w:pgSz w:w="11906" w:h="16838"/>
          <w:pgMar w:top="1440" w:right="1440" w:bottom="1440" w:left="1440" w:header="709" w:footer="709" w:gutter="0"/>
          <w:cols w:space="708"/>
          <w:titlePg/>
          <w:docGrid w:linePitch="360"/>
        </w:sectPr>
      </w:pPr>
    </w:p>
    <w:p w14:paraId="6B15D393" w14:textId="329E2D55" w:rsidR="000600AC" w:rsidRDefault="00DA0DE4" w:rsidP="005C4D75">
      <w:pPr>
        <w:pStyle w:val="Heading2"/>
        <w:rPr>
          <w:rFonts w:ascii="Times New Roman" w:hAnsi="Times New Roman" w:cs="Times New Roman"/>
          <w:sz w:val="20"/>
          <w:szCs w:val="20"/>
        </w:rPr>
      </w:pPr>
      <w:bookmarkStart w:id="11" w:name="_Toc115264580"/>
      <w:r>
        <w:rPr>
          <w:rFonts w:ascii="Times New Roman" w:hAnsi="Times New Roman" w:cs="Times New Roman"/>
          <w:sz w:val="20"/>
          <w:szCs w:val="20"/>
        </w:rPr>
        <w:lastRenderedPageBreak/>
        <w:t xml:space="preserve">Supplementary Table </w:t>
      </w:r>
      <w:r w:rsidR="00D6336F">
        <w:rPr>
          <w:rFonts w:ascii="Times New Roman" w:hAnsi="Times New Roman" w:cs="Times New Roman"/>
          <w:sz w:val="20"/>
          <w:szCs w:val="20"/>
        </w:rPr>
        <w:t>S</w:t>
      </w:r>
      <w:r>
        <w:rPr>
          <w:rFonts w:ascii="Times New Roman" w:hAnsi="Times New Roman" w:cs="Times New Roman"/>
          <w:sz w:val="20"/>
          <w:szCs w:val="20"/>
        </w:rPr>
        <w:t xml:space="preserve">5. </w:t>
      </w:r>
      <w:r w:rsidR="00E8180E">
        <w:rPr>
          <w:rFonts w:ascii="Times New Roman" w:hAnsi="Times New Roman" w:cs="Times New Roman"/>
          <w:sz w:val="20"/>
          <w:szCs w:val="20"/>
        </w:rPr>
        <w:t>Standardized differences before and after propensity-ma</w:t>
      </w:r>
      <w:r w:rsidR="00F06625">
        <w:rPr>
          <w:rFonts w:ascii="Times New Roman" w:hAnsi="Times New Roman" w:cs="Times New Roman"/>
          <w:sz w:val="20"/>
          <w:szCs w:val="20"/>
        </w:rPr>
        <w:t>tc</w:t>
      </w:r>
      <w:r w:rsidR="00E8180E">
        <w:rPr>
          <w:rFonts w:ascii="Times New Roman" w:hAnsi="Times New Roman" w:cs="Times New Roman"/>
          <w:sz w:val="20"/>
          <w:szCs w:val="20"/>
        </w:rPr>
        <w:t>hing</w:t>
      </w:r>
      <w:bookmarkEnd w:id="11"/>
    </w:p>
    <w:p w14:paraId="1BC2E0B2" w14:textId="77777777" w:rsidR="00281E63" w:rsidRPr="00281E63" w:rsidRDefault="00281E63" w:rsidP="00281E63">
      <w:pPr>
        <w:rPr>
          <w:b/>
          <w:bCs/>
          <w:lang w:eastAsia="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17"/>
        <w:gridCol w:w="753"/>
        <w:gridCol w:w="746"/>
        <w:gridCol w:w="910"/>
        <w:gridCol w:w="753"/>
        <w:gridCol w:w="745"/>
        <w:gridCol w:w="910"/>
        <w:gridCol w:w="753"/>
        <w:gridCol w:w="745"/>
        <w:gridCol w:w="910"/>
        <w:gridCol w:w="753"/>
        <w:gridCol w:w="745"/>
        <w:gridCol w:w="910"/>
        <w:gridCol w:w="753"/>
        <w:gridCol w:w="745"/>
        <w:gridCol w:w="910"/>
      </w:tblGrid>
      <w:tr w:rsidR="00910374" w:rsidRPr="00281E63" w14:paraId="409503E0" w14:textId="76B434A4" w:rsidTr="00186F02">
        <w:tc>
          <w:tcPr>
            <w:tcW w:w="1917" w:type="dxa"/>
            <w:tcBorders>
              <w:bottom w:val="nil"/>
            </w:tcBorders>
            <w:shd w:val="clear" w:color="auto" w:fill="D9E2F3" w:themeFill="accent1" w:themeFillTint="33"/>
          </w:tcPr>
          <w:p w14:paraId="41F36FA8" w14:textId="53C9BC34" w:rsidR="00910374" w:rsidRPr="00A2374F" w:rsidRDefault="00910374" w:rsidP="00A96D1A">
            <w:pPr>
              <w:rPr>
                <w:b/>
                <w:bCs/>
                <w:sz w:val="16"/>
                <w:szCs w:val="16"/>
              </w:rPr>
            </w:pPr>
            <w:r w:rsidRPr="00A2374F">
              <w:rPr>
                <w:b/>
                <w:bCs/>
                <w:sz w:val="16"/>
                <w:szCs w:val="16"/>
              </w:rPr>
              <w:t>BMI category</w:t>
            </w:r>
          </w:p>
        </w:tc>
        <w:tc>
          <w:tcPr>
            <w:tcW w:w="2409" w:type="dxa"/>
            <w:gridSpan w:val="3"/>
            <w:shd w:val="clear" w:color="auto" w:fill="D9E2F3" w:themeFill="accent1" w:themeFillTint="33"/>
            <w:vAlign w:val="center"/>
          </w:tcPr>
          <w:p w14:paraId="737E9DE6" w14:textId="77777777" w:rsidR="00910374" w:rsidRPr="0024619D" w:rsidRDefault="00910374" w:rsidP="002A7792">
            <w:pPr>
              <w:jc w:val="center"/>
              <w:rPr>
                <w:b/>
                <w:bCs/>
                <w:color w:val="000000" w:themeColor="text1"/>
                <w:sz w:val="16"/>
                <w:szCs w:val="16"/>
              </w:rPr>
            </w:pPr>
            <w:r w:rsidRPr="0024619D">
              <w:rPr>
                <w:b/>
                <w:bCs/>
                <w:color w:val="000000" w:themeColor="text1"/>
                <w:sz w:val="16"/>
                <w:szCs w:val="16"/>
              </w:rPr>
              <w:t>Underweight</w:t>
            </w:r>
          </w:p>
          <w:p w14:paraId="11470C71" w14:textId="6D146B5D" w:rsidR="00910374" w:rsidRPr="0024619D" w:rsidRDefault="00910374" w:rsidP="002A7792">
            <w:pPr>
              <w:jc w:val="center"/>
              <w:rPr>
                <w:b/>
                <w:bCs/>
                <w:color w:val="000000" w:themeColor="text1"/>
                <w:sz w:val="16"/>
                <w:szCs w:val="16"/>
              </w:rPr>
            </w:pPr>
            <w:r w:rsidRPr="0024619D">
              <w:rPr>
                <w:b/>
                <w:bCs/>
                <w:color w:val="000000" w:themeColor="text1"/>
                <w:sz w:val="16"/>
                <w:szCs w:val="16"/>
              </w:rPr>
              <w:t>(&lt; 18·5 kg/m</w:t>
            </w:r>
            <w:r w:rsidRPr="0024619D">
              <w:rPr>
                <w:b/>
                <w:bCs/>
                <w:color w:val="000000" w:themeColor="text1"/>
                <w:sz w:val="16"/>
                <w:szCs w:val="16"/>
                <w:vertAlign w:val="superscript"/>
              </w:rPr>
              <w:t>2</w:t>
            </w:r>
            <w:r w:rsidRPr="0024619D">
              <w:rPr>
                <w:b/>
                <w:bCs/>
                <w:color w:val="000000" w:themeColor="text1"/>
                <w:sz w:val="16"/>
                <w:szCs w:val="16"/>
              </w:rPr>
              <w:t>)</w:t>
            </w:r>
          </w:p>
        </w:tc>
        <w:tc>
          <w:tcPr>
            <w:tcW w:w="2408" w:type="dxa"/>
            <w:gridSpan w:val="3"/>
            <w:shd w:val="clear" w:color="auto" w:fill="D9E2F3" w:themeFill="accent1" w:themeFillTint="33"/>
            <w:vAlign w:val="center"/>
          </w:tcPr>
          <w:p w14:paraId="206DFFF5" w14:textId="77777777" w:rsidR="00910374" w:rsidRPr="0024619D" w:rsidRDefault="00910374" w:rsidP="002A7792">
            <w:pPr>
              <w:jc w:val="center"/>
              <w:rPr>
                <w:b/>
                <w:bCs/>
                <w:color w:val="000000" w:themeColor="text1"/>
                <w:sz w:val="16"/>
                <w:szCs w:val="16"/>
              </w:rPr>
            </w:pPr>
            <w:r w:rsidRPr="0024619D">
              <w:rPr>
                <w:b/>
                <w:bCs/>
                <w:color w:val="000000" w:themeColor="text1"/>
                <w:sz w:val="16"/>
                <w:szCs w:val="16"/>
              </w:rPr>
              <w:t>Normal weight</w:t>
            </w:r>
          </w:p>
          <w:p w14:paraId="733CFDD7" w14:textId="65D41DAA" w:rsidR="00910374" w:rsidRPr="0024619D" w:rsidRDefault="00910374" w:rsidP="002A7792">
            <w:pPr>
              <w:jc w:val="center"/>
              <w:rPr>
                <w:b/>
                <w:bCs/>
                <w:color w:val="000000" w:themeColor="text1"/>
                <w:sz w:val="16"/>
                <w:szCs w:val="16"/>
              </w:rPr>
            </w:pPr>
            <w:r w:rsidRPr="0024619D">
              <w:rPr>
                <w:b/>
                <w:bCs/>
                <w:color w:val="000000" w:themeColor="text1"/>
                <w:sz w:val="16"/>
                <w:szCs w:val="16"/>
              </w:rPr>
              <w:t>(18·5-24·9 kg/m</w:t>
            </w:r>
            <w:r w:rsidRPr="0024619D">
              <w:rPr>
                <w:b/>
                <w:bCs/>
                <w:color w:val="000000" w:themeColor="text1"/>
                <w:sz w:val="16"/>
                <w:szCs w:val="16"/>
                <w:vertAlign w:val="superscript"/>
              </w:rPr>
              <w:t>2</w:t>
            </w:r>
            <w:r w:rsidRPr="0024619D">
              <w:rPr>
                <w:b/>
                <w:bCs/>
                <w:color w:val="000000" w:themeColor="text1"/>
                <w:sz w:val="16"/>
                <w:szCs w:val="16"/>
              </w:rPr>
              <w:t>)</w:t>
            </w:r>
          </w:p>
        </w:tc>
        <w:tc>
          <w:tcPr>
            <w:tcW w:w="2408" w:type="dxa"/>
            <w:gridSpan w:val="3"/>
            <w:shd w:val="clear" w:color="auto" w:fill="D9E2F3" w:themeFill="accent1" w:themeFillTint="33"/>
            <w:vAlign w:val="center"/>
          </w:tcPr>
          <w:p w14:paraId="2D78B48A" w14:textId="77777777" w:rsidR="00910374" w:rsidRPr="0024619D" w:rsidRDefault="00910374" w:rsidP="002A7792">
            <w:pPr>
              <w:jc w:val="center"/>
              <w:rPr>
                <w:b/>
                <w:bCs/>
                <w:color w:val="000000" w:themeColor="text1"/>
                <w:sz w:val="16"/>
                <w:szCs w:val="16"/>
              </w:rPr>
            </w:pPr>
            <w:r w:rsidRPr="0024619D">
              <w:rPr>
                <w:b/>
                <w:bCs/>
                <w:color w:val="000000" w:themeColor="text1"/>
                <w:sz w:val="16"/>
                <w:szCs w:val="16"/>
              </w:rPr>
              <w:t>Overweight</w:t>
            </w:r>
          </w:p>
          <w:p w14:paraId="3A2056AA" w14:textId="2B04845B" w:rsidR="00910374" w:rsidRPr="0024619D" w:rsidRDefault="00910374" w:rsidP="002A7792">
            <w:pPr>
              <w:jc w:val="center"/>
              <w:rPr>
                <w:b/>
                <w:bCs/>
                <w:color w:val="000000" w:themeColor="text1"/>
                <w:sz w:val="16"/>
                <w:szCs w:val="16"/>
              </w:rPr>
            </w:pPr>
            <w:r w:rsidRPr="0024619D">
              <w:rPr>
                <w:b/>
                <w:bCs/>
                <w:color w:val="000000" w:themeColor="text1"/>
                <w:sz w:val="16"/>
                <w:szCs w:val="16"/>
              </w:rPr>
              <w:t>(25·0-29·9 kg/m</w:t>
            </w:r>
            <w:r w:rsidRPr="0024619D">
              <w:rPr>
                <w:b/>
                <w:bCs/>
                <w:color w:val="000000" w:themeColor="text1"/>
                <w:sz w:val="16"/>
                <w:szCs w:val="16"/>
                <w:vertAlign w:val="superscript"/>
              </w:rPr>
              <w:t>2</w:t>
            </w:r>
            <w:r w:rsidRPr="0024619D">
              <w:rPr>
                <w:b/>
                <w:bCs/>
                <w:color w:val="000000" w:themeColor="text1"/>
                <w:sz w:val="16"/>
                <w:szCs w:val="16"/>
              </w:rPr>
              <w:t>)</w:t>
            </w:r>
          </w:p>
        </w:tc>
        <w:tc>
          <w:tcPr>
            <w:tcW w:w="2408" w:type="dxa"/>
            <w:gridSpan w:val="3"/>
            <w:shd w:val="clear" w:color="auto" w:fill="D9E2F3" w:themeFill="accent1" w:themeFillTint="33"/>
            <w:vAlign w:val="center"/>
          </w:tcPr>
          <w:p w14:paraId="1B611653" w14:textId="77777777" w:rsidR="00910374" w:rsidRPr="0024619D" w:rsidRDefault="00910374" w:rsidP="002A7792">
            <w:pPr>
              <w:jc w:val="center"/>
              <w:rPr>
                <w:b/>
                <w:bCs/>
                <w:color w:val="000000" w:themeColor="text1"/>
                <w:sz w:val="16"/>
                <w:szCs w:val="16"/>
              </w:rPr>
            </w:pPr>
            <w:r w:rsidRPr="0024619D">
              <w:rPr>
                <w:b/>
                <w:bCs/>
                <w:color w:val="000000" w:themeColor="text1"/>
                <w:sz w:val="16"/>
                <w:szCs w:val="16"/>
              </w:rPr>
              <w:t xml:space="preserve">Obese class I </w:t>
            </w:r>
          </w:p>
          <w:p w14:paraId="6B251927" w14:textId="194DAD49" w:rsidR="00910374" w:rsidRPr="0024619D" w:rsidRDefault="00910374" w:rsidP="002A7792">
            <w:pPr>
              <w:jc w:val="center"/>
              <w:rPr>
                <w:b/>
                <w:bCs/>
                <w:color w:val="000000" w:themeColor="text1"/>
                <w:sz w:val="16"/>
                <w:szCs w:val="16"/>
              </w:rPr>
            </w:pPr>
            <w:r w:rsidRPr="0024619D">
              <w:rPr>
                <w:b/>
                <w:bCs/>
                <w:color w:val="000000" w:themeColor="text1"/>
                <w:sz w:val="16"/>
                <w:szCs w:val="16"/>
              </w:rPr>
              <w:t>(30·0-34·9 kg/m</w:t>
            </w:r>
            <w:r w:rsidRPr="0024619D">
              <w:rPr>
                <w:b/>
                <w:bCs/>
                <w:color w:val="000000" w:themeColor="text1"/>
                <w:sz w:val="16"/>
                <w:szCs w:val="16"/>
                <w:vertAlign w:val="superscript"/>
              </w:rPr>
              <w:t>2</w:t>
            </w:r>
            <w:r w:rsidRPr="0024619D">
              <w:rPr>
                <w:b/>
                <w:bCs/>
                <w:color w:val="000000" w:themeColor="text1"/>
                <w:sz w:val="16"/>
                <w:szCs w:val="16"/>
              </w:rPr>
              <w:t>)</w:t>
            </w:r>
          </w:p>
        </w:tc>
        <w:tc>
          <w:tcPr>
            <w:tcW w:w="2408" w:type="dxa"/>
            <w:gridSpan w:val="3"/>
            <w:shd w:val="clear" w:color="auto" w:fill="D9E2F3" w:themeFill="accent1" w:themeFillTint="33"/>
            <w:vAlign w:val="center"/>
          </w:tcPr>
          <w:p w14:paraId="0231DCF8" w14:textId="77777777" w:rsidR="00910374" w:rsidRPr="0024619D" w:rsidRDefault="00910374" w:rsidP="002A7792">
            <w:pPr>
              <w:jc w:val="center"/>
              <w:rPr>
                <w:b/>
                <w:bCs/>
                <w:color w:val="000000" w:themeColor="text1"/>
                <w:sz w:val="16"/>
                <w:szCs w:val="16"/>
              </w:rPr>
            </w:pPr>
            <w:r w:rsidRPr="0024619D">
              <w:rPr>
                <w:b/>
                <w:bCs/>
                <w:color w:val="000000" w:themeColor="text1"/>
                <w:sz w:val="16"/>
                <w:szCs w:val="16"/>
              </w:rPr>
              <w:t xml:space="preserve">Obese class II/III </w:t>
            </w:r>
          </w:p>
          <w:p w14:paraId="7A546C03" w14:textId="506210F9" w:rsidR="00910374" w:rsidRPr="0024619D" w:rsidRDefault="00910374" w:rsidP="002A7792">
            <w:pPr>
              <w:jc w:val="center"/>
              <w:rPr>
                <w:b/>
                <w:bCs/>
                <w:color w:val="000000" w:themeColor="text1"/>
                <w:sz w:val="16"/>
                <w:szCs w:val="16"/>
              </w:rPr>
            </w:pPr>
            <w:r w:rsidRPr="0024619D">
              <w:rPr>
                <w:b/>
                <w:bCs/>
                <w:color w:val="000000" w:themeColor="text1"/>
                <w:sz w:val="16"/>
                <w:szCs w:val="16"/>
              </w:rPr>
              <w:t>(≥ 35·0 kg/m</w:t>
            </w:r>
            <w:r w:rsidRPr="0024619D">
              <w:rPr>
                <w:b/>
                <w:bCs/>
                <w:color w:val="000000" w:themeColor="text1"/>
                <w:sz w:val="16"/>
                <w:szCs w:val="16"/>
                <w:vertAlign w:val="superscript"/>
              </w:rPr>
              <w:t>2</w:t>
            </w:r>
            <w:r w:rsidRPr="0024619D">
              <w:rPr>
                <w:b/>
                <w:bCs/>
                <w:color w:val="000000" w:themeColor="text1"/>
                <w:sz w:val="16"/>
                <w:szCs w:val="16"/>
              </w:rPr>
              <w:t>)</w:t>
            </w:r>
          </w:p>
        </w:tc>
      </w:tr>
      <w:tr w:rsidR="00910374" w:rsidRPr="00281E63" w14:paraId="17C46098" w14:textId="28025653" w:rsidTr="00910374">
        <w:trPr>
          <w:trHeight w:val="227"/>
        </w:trPr>
        <w:tc>
          <w:tcPr>
            <w:tcW w:w="1917" w:type="dxa"/>
            <w:tcBorders>
              <w:top w:val="nil"/>
            </w:tcBorders>
            <w:shd w:val="clear" w:color="auto" w:fill="D9E2F3" w:themeFill="accent1" w:themeFillTint="33"/>
          </w:tcPr>
          <w:p w14:paraId="16BD1F7A" w14:textId="77777777" w:rsidR="00642918" w:rsidRPr="00281E63" w:rsidRDefault="00642918" w:rsidP="00642918">
            <w:pPr>
              <w:rPr>
                <w:sz w:val="16"/>
                <w:szCs w:val="16"/>
              </w:rPr>
            </w:pPr>
          </w:p>
        </w:tc>
        <w:tc>
          <w:tcPr>
            <w:tcW w:w="753" w:type="dxa"/>
            <w:shd w:val="clear" w:color="auto" w:fill="D9E2F3" w:themeFill="accent1" w:themeFillTint="33"/>
            <w:vAlign w:val="center"/>
          </w:tcPr>
          <w:p w14:paraId="706D5BDE" w14:textId="1A3845DE" w:rsidR="00642918" w:rsidRPr="0024619D" w:rsidRDefault="00642918" w:rsidP="00EE4EC0">
            <w:pPr>
              <w:jc w:val="center"/>
              <w:rPr>
                <w:b/>
                <w:bCs/>
                <w:sz w:val="16"/>
                <w:szCs w:val="16"/>
              </w:rPr>
            </w:pPr>
            <w:r w:rsidRPr="0024619D">
              <w:rPr>
                <w:b/>
                <w:bCs/>
                <w:sz w:val="16"/>
                <w:szCs w:val="16"/>
              </w:rPr>
              <w:t>Before</w:t>
            </w:r>
          </w:p>
        </w:tc>
        <w:tc>
          <w:tcPr>
            <w:tcW w:w="746" w:type="dxa"/>
            <w:shd w:val="clear" w:color="auto" w:fill="D9E2F3" w:themeFill="accent1" w:themeFillTint="33"/>
            <w:vAlign w:val="center"/>
          </w:tcPr>
          <w:p w14:paraId="2E6A379B" w14:textId="3086568E" w:rsidR="00642918" w:rsidRPr="0024619D" w:rsidRDefault="00642918" w:rsidP="00EE4EC0">
            <w:pPr>
              <w:jc w:val="center"/>
              <w:rPr>
                <w:b/>
                <w:bCs/>
                <w:sz w:val="16"/>
                <w:szCs w:val="16"/>
              </w:rPr>
            </w:pPr>
            <w:r w:rsidRPr="0024619D">
              <w:rPr>
                <w:b/>
                <w:bCs/>
                <w:sz w:val="16"/>
                <w:szCs w:val="16"/>
              </w:rPr>
              <w:t>After</w:t>
            </w:r>
          </w:p>
        </w:tc>
        <w:tc>
          <w:tcPr>
            <w:tcW w:w="910" w:type="dxa"/>
            <w:shd w:val="clear" w:color="auto" w:fill="D9E2F3" w:themeFill="accent1" w:themeFillTint="33"/>
            <w:vAlign w:val="center"/>
          </w:tcPr>
          <w:p w14:paraId="10C0C59B" w14:textId="084E2701" w:rsidR="00642918" w:rsidRPr="0024619D" w:rsidRDefault="00642918" w:rsidP="00EE4EC0">
            <w:pPr>
              <w:jc w:val="center"/>
              <w:rPr>
                <w:b/>
                <w:bCs/>
                <w:sz w:val="16"/>
                <w:szCs w:val="16"/>
              </w:rPr>
            </w:pPr>
            <w:r>
              <w:rPr>
                <w:b/>
                <w:bCs/>
                <w:sz w:val="16"/>
                <w:szCs w:val="16"/>
              </w:rPr>
              <w:t>P value</w:t>
            </w:r>
            <w:r w:rsidR="00BF0A16">
              <w:rPr>
                <w:b/>
                <w:bCs/>
                <w:sz w:val="16"/>
                <w:szCs w:val="16"/>
              </w:rPr>
              <w:t xml:space="preserve"> (matched)</w:t>
            </w:r>
          </w:p>
        </w:tc>
        <w:tc>
          <w:tcPr>
            <w:tcW w:w="753" w:type="dxa"/>
            <w:shd w:val="clear" w:color="auto" w:fill="D9E2F3" w:themeFill="accent1" w:themeFillTint="33"/>
            <w:vAlign w:val="center"/>
          </w:tcPr>
          <w:p w14:paraId="28607F68" w14:textId="520B2615" w:rsidR="00642918" w:rsidRPr="0024619D" w:rsidRDefault="00642918" w:rsidP="00EE4EC0">
            <w:pPr>
              <w:jc w:val="center"/>
              <w:rPr>
                <w:b/>
                <w:bCs/>
                <w:sz w:val="16"/>
                <w:szCs w:val="16"/>
              </w:rPr>
            </w:pPr>
            <w:r w:rsidRPr="0024619D">
              <w:rPr>
                <w:b/>
                <w:bCs/>
                <w:sz w:val="16"/>
                <w:szCs w:val="16"/>
              </w:rPr>
              <w:t>Before</w:t>
            </w:r>
          </w:p>
        </w:tc>
        <w:tc>
          <w:tcPr>
            <w:tcW w:w="745" w:type="dxa"/>
            <w:shd w:val="clear" w:color="auto" w:fill="D9E2F3" w:themeFill="accent1" w:themeFillTint="33"/>
            <w:vAlign w:val="center"/>
          </w:tcPr>
          <w:p w14:paraId="3BE3F4C6" w14:textId="48B3AD25" w:rsidR="00642918" w:rsidRPr="0024619D" w:rsidRDefault="00642918" w:rsidP="00EE4EC0">
            <w:pPr>
              <w:jc w:val="center"/>
              <w:rPr>
                <w:b/>
                <w:bCs/>
                <w:sz w:val="16"/>
                <w:szCs w:val="16"/>
              </w:rPr>
            </w:pPr>
            <w:r w:rsidRPr="0024619D">
              <w:rPr>
                <w:b/>
                <w:bCs/>
                <w:sz w:val="16"/>
                <w:szCs w:val="16"/>
              </w:rPr>
              <w:t>After</w:t>
            </w:r>
          </w:p>
        </w:tc>
        <w:tc>
          <w:tcPr>
            <w:tcW w:w="910" w:type="dxa"/>
            <w:shd w:val="clear" w:color="auto" w:fill="D9E2F3" w:themeFill="accent1" w:themeFillTint="33"/>
            <w:vAlign w:val="center"/>
          </w:tcPr>
          <w:p w14:paraId="7D761761" w14:textId="2718B94D" w:rsidR="00642918" w:rsidRPr="0024619D" w:rsidRDefault="00BF0A16" w:rsidP="00EE4EC0">
            <w:pPr>
              <w:jc w:val="center"/>
              <w:rPr>
                <w:b/>
                <w:bCs/>
                <w:sz w:val="16"/>
                <w:szCs w:val="16"/>
              </w:rPr>
            </w:pPr>
            <w:r>
              <w:rPr>
                <w:b/>
                <w:bCs/>
                <w:sz w:val="16"/>
                <w:szCs w:val="16"/>
              </w:rPr>
              <w:t>P value (matched)</w:t>
            </w:r>
          </w:p>
        </w:tc>
        <w:tc>
          <w:tcPr>
            <w:tcW w:w="753" w:type="dxa"/>
            <w:shd w:val="clear" w:color="auto" w:fill="D9E2F3" w:themeFill="accent1" w:themeFillTint="33"/>
            <w:vAlign w:val="center"/>
          </w:tcPr>
          <w:p w14:paraId="33322400" w14:textId="52A42040" w:rsidR="00642918" w:rsidRPr="0024619D" w:rsidRDefault="00642918" w:rsidP="00EE4EC0">
            <w:pPr>
              <w:jc w:val="center"/>
              <w:rPr>
                <w:b/>
                <w:bCs/>
                <w:sz w:val="16"/>
                <w:szCs w:val="16"/>
              </w:rPr>
            </w:pPr>
            <w:r w:rsidRPr="0024619D">
              <w:rPr>
                <w:b/>
                <w:bCs/>
                <w:sz w:val="16"/>
                <w:szCs w:val="16"/>
              </w:rPr>
              <w:t>Before</w:t>
            </w:r>
          </w:p>
        </w:tc>
        <w:tc>
          <w:tcPr>
            <w:tcW w:w="745" w:type="dxa"/>
            <w:shd w:val="clear" w:color="auto" w:fill="D9E2F3" w:themeFill="accent1" w:themeFillTint="33"/>
            <w:vAlign w:val="center"/>
          </w:tcPr>
          <w:p w14:paraId="259BE633" w14:textId="080C7316" w:rsidR="00642918" w:rsidRPr="0024619D" w:rsidRDefault="00642918" w:rsidP="00EE4EC0">
            <w:pPr>
              <w:jc w:val="center"/>
              <w:rPr>
                <w:b/>
                <w:bCs/>
                <w:sz w:val="16"/>
                <w:szCs w:val="16"/>
              </w:rPr>
            </w:pPr>
            <w:r w:rsidRPr="0024619D">
              <w:rPr>
                <w:b/>
                <w:bCs/>
                <w:sz w:val="16"/>
                <w:szCs w:val="16"/>
              </w:rPr>
              <w:t>After</w:t>
            </w:r>
          </w:p>
        </w:tc>
        <w:tc>
          <w:tcPr>
            <w:tcW w:w="910" w:type="dxa"/>
            <w:shd w:val="clear" w:color="auto" w:fill="D9E2F3" w:themeFill="accent1" w:themeFillTint="33"/>
            <w:vAlign w:val="center"/>
          </w:tcPr>
          <w:p w14:paraId="54E077E7" w14:textId="13300D2C" w:rsidR="00642918" w:rsidRPr="0024619D" w:rsidRDefault="00BF0A16" w:rsidP="00EE4EC0">
            <w:pPr>
              <w:jc w:val="center"/>
              <w:rPr>
                <w:b/>
                <w:bCs/>
                <w:sz w:val="16"/>
                <w:szCs w:val="16"/>
              </w:rPr>
            </w:pPr>
            <w:r>
              <w:rPr>
                <w:b/>
                <w:bCs/>
                <w:sz w:val="16"/>
                <w:szCs w:val="16"/>
              </w:rPr>
              <w:t>P value (matched)</w:t>
            </w:r>
          </w:p>
        </w:tc>
        <w:tc>
          <w:tcPr>
            <w:tcW w:w="753" w:type="dxa"/>
            <w:shd w:val="clear" w:color="auto" w:fill="D9E2F3" w:themeFill="accent1" w:themeFillTint="33"/>
            <w:vAlign w:val="center"/>
          </w:tcPr>
          <w:p w14:paraId="68DAEFF7" w14:textId="4634063F" w:rsidR="00642918" w:rsidRPr="0024619D" w:rsidRDefault="00642918" w:rsidP="00EE4EC0">
            <w:pPr>
              <w:jc w:val="center"/>
              <w:rPr>
                <w:b/>
                <w:bCs/>
                <w:sz w:val="16"/>
                <w:szCs w:val="16"/>
              </w:rPr>
            </w:pPr>
            <w:r w:rsidRPr="0024619D">
              <w:rPr>
                <w:b/>
                <w:bCs/>
                <w:sz w:val="16"/>
                <w:szCs w:val="16"/>
              </w:rPr>
              <w:t>Before</w:t>
            </w:r>
          </w:p>
        </w:tc>
        <w:tc>
          <w:tcPr>
            <w:tcW w:w="745" w:type="dxa"/>
            <w:shd w:val="clear" w:color="auto" w:fill="D9E2F3" w:themeFill="accent1" w:themeFillTint="33"/>
            <w:vAlign w:val="center"/>
          </w:tcPr>
          <w:p w14:paraId="3234D4D6" w14:textId="582BD46F" w:rsidR="00642918" w:rsidRPr="0024619D" w:rsidRDefault="00642918" w:rsidP="00EE4EC0">
            <w:pPr>
              <w:jc w:val="center"/>
              <w:rPr>
                <w:b/>
                <w:bCs/>
                <w:sz w:val="16"/>
                <w:szCs w:val="16"/>
              </w:rPr>
            </w:pPr>
            <w:r w:rsidRPr="0024619D">
              <w:rPr>
                <w:b/>
                <w:bCs/>
                <w:sz w:val="16"/>
                <w:szCs w:val="16"/>
              </w:rPr>
              <w:t>After</w:t>
            </w:r>
          </w:p>
        </w:tc>
        <w:tc>
          <w:tcPr>
            <w:tcW w:w="910" w:type="dxa"/>
            <w:shd w:val="clear" w:color="auto" w:fill="D9E2F3" w:themeFill="accent1" w:themeFillTint="33"/>
            <w:vAlign w:val="center"/>
          </w:tcPr>
          <w:p w14:paraId="507FC115" w14:textId="3376BDB4" w:rsidR="00642918" w:rsidRPr="0024619D" w:rsidRDefault="00BF0A16" w:rsidP="00EE4EC0">
            <w:pPr>
              <w:jc w:val="center"/>
              <w:rPr>
                <w:b/>
                <w:bCs/>
                <w:sz w:val="16"/>
                <w:szCs w:val="16"/>
              </w:rPr>
            </w:pPr>
            <w:r>
              <w:rPr>
                <w:b/>
                <w:bCs/>
                <w:sz w:val="16"/>
                <w:szCs w:val="16"/>
              </w:rPr>
              <w:t>P value (matched)</w:t>
            </w:r>
          </w:p>
        </w:tc>
        <w:tc>
          <w:tcPr>
            <w:tcW w:w="753" w:type="dxa"/>
            <w:shd w:val="clear" w:color="auto" w:fill="D9E2F3" w:themeFill="accent1" w:themeFillTint="33"/>
            <w:vAlign w:val="center"/>
          </w:tcPr>
          <w:p w14:paraId="2FD5E41E" w14:textId="13B2E173" w:rsidR="00642918" w:rsidRPr="0024619D" w:rsidRDefault="00642918" w:rsidP="00EE4EC0">
            <w:pPr>
              <w:jc w:val="center"/>
              <w:rPr>
                <w:b/>
                <w:bCs/>
                <w:sz w:val="16"/>
                <w:szCs w:val="16"/>
              </w:rPr>
            </w:pPr>
            <w:r w:rsidRPr="0024619D">
              <w:rPr>
                <w:b/>
                <w:bCs/>
                <w:sz w:val="16"/>
                <w:szCs w:val="16"/>
              </w:rPr>
              <w:t>Before</w:t>
            </w:r>
          </w:p>
        </w:tc>
        <w:tc>
          <w:tcPr>
            <w:tcW w:w="745" w:type="dxa"/>
            <w:shd w:val="clear" w:color="auto" w:fill="D9E2F3" w:themeFill="accent1" w:themeFillTint="33"/>
            <w:vAlign w:val="center"/>
          </w:tcPr>
          <w:p w14:paraId="3B9D2C97" w14:textId="72E9ABA9" w:rsidR="00642918" w:rsidRPr="0024619D" w:rsidRDefault="00642918" w:rsidP="00EE4EC0">
            <w:pPr>
              <w:jc w:val="center"/>
              <w:rPr>
                <w:b/>
                <w:bCs/>
                <w:sz w:val="16"/>
                <w:szCs w:val="16"/>
              </w:rPr>
            </w:pPr>
            <w:r w:rsidRPr="0024619D">
              <w:rPr>
                <w:b/>
                <w:bCs/>
                <w:sz w:val="16"/>
                <w:szCs w:val="16"/>
              </w:rPr>
              <w:t>After</w:t>
            </w:r>
          </w:p>
        </w:tc>
        <w:tc>
          <w:tcPr>
            <w:tcW w:w="910" w:type="dxa"/>
            <w:shd w:val="clear" w:color="auto" w:fill="D9E2F3" w:themeFill="accent1" w:themeFillTint="33"/>
            <w:vAlign w:val="center"/>
          </w:tcPr>
          <w:p w14:paraId="7CB68657" w14:textId="31C98C83" w:rsidR="00642918" w:rsidRPr="0024619D" w:rsidRDefault="00BF0A16" w:rsidP="00EE4EC0">
            <w:pPr>
              <w:jc w:val="center"/>
              <w:rPr>
                <w:b/>
                <w:bCs/>
                <w:sz w:val="16"/>
                <w:szCs w:val="16"/>
              </w:rPr>
            </w:pPr>
            <w:r>
              <w:rPr>
                <w:b/>
                <w:bCs/>
                <w:sz w:val="16"/>
                <w:szCs w:val="16"/>
              </w:rPr>
              <w:t>P value (matched)</w:t>
            </w:r>
          </w:p>
        </w:tc>
      </w:tr>
      <w:tr w:rsidR="00642918" w:rsidRPr="00281E63" w14:paraId="5840AB4C" w14:textId="15C76F1B" w:rsidTr="00EE4EC0">
        <w:trPr>
          <w:trHeight w:val="283"/>
        </w:trPr>
        <w:tc>
          <w:tcPr>
            <w:tcW w:w="1917" w:type="dxa"/>
            <w:vAlign w:val="center"/>
          </w:tcPr>
          <w:p w14:paraId="1A02BF63" w14:textId="6DD9EAB3" w:rsidR="00642918" w:rsidRPr="00281E63" w:rsidRDefault="00642918" w:rsidP="00642918">
            <w:pPr>
              <w:rPr>
                <w:sz w:val="16"/>
                <w:szCs w:val="16"/>
              </w:rPr>
            </w:pPr>
            <w:r>
              <w:rPr>
                <w:sz w:val="16"/>
                <w:szCs w:val="16"/>
              </w:rPr>
              <w:t>Age</w:t>
            </w:r>
          </w:p>
        </w:tc>
        <w:tc>
          <w:tcPr>
            <w:tcW w:w="753" w:type="dxa"/>
            <w:vAlign w:val="center"/>
          </w:tcPr>
          <w:p w14:paraId="7674F761" w14:textId="55323B98" w:rsidR="00642918" w:rsidRPr="00281E63" w:rsidRDefault="00642918" w:rsidP="00642918">
            <w:pPr>
              <w:rPr>
                <w:sz w:val="16"/>
                <w:szCs w:val="16"/>
              </w:rPr>
            </w:pPr>
            <w:r>
              <w:rPr>
                <w:sz w:val="16"/>
                <w:szCs w:val="16"/>
              </w:rPr>
              <w:t>17.0</w:t>
            </w:r>
          </w:p>
        </w:tc>
        <w:tc>
          <w:tcPr>
            <w:tcW w:w="746" w:type="dxa"/>
            <w:vAlign w:val="center"/>
          </w:tcPr>
          <w:p w14:paraId="004329D8" w14:textId="4436BA7E" w:rsidR="00642918" w:rsidRPr="00281E63" w:rsidRDefault="00642918" w:rsidP="00642918">
            <w:pPr>
              <w:rPr>
                <w:sz w:val="16"/>
                <w:szCs w:val="16"/>
              </w:rPr>
            </w:pPr>
            <w:r>
              <w:rPr>
                <w:sz w:val="16"/>
                <w:szCs w:val="16"/>
              </w:rPr>
              <w:t>-0.9</w:t>
            </w:r>
          </w:p>
        </w:tc>
        <w:tc>
          <w:tcPr>
            <w:tcW w:w="910" w:type="dxa"/>
            <w:vAlign w:val="center"/>
          </w:tcPr>
          <w:p w14:paraId="536EFFEC" w14:textId="2157EC3A" w:rsidR="00642918" w:rsidRDefault="004E585B" w:rsidP="007E4BAF">
            <w:pPr>
              <w:rPr>
                <w:sz w:val="16"/>
                <w:szCs w:val="16"/>
              </w:rPr>
            </w:pPr>
            <w:r>
              <w:rPr>
                <w:sz w:val="16"/>
                <w:szCs w:val="16"/>
              </w:rPr>
              <w:t>0.929</w:t>
            </w:r>
          </w:p>
        </w:tc>
        <w:tc>
          <w:tcPr>
            <w:tcW w:w="753" w:type="dxa"/>
            <w:vAlign w:val="center"/>
          </w:tcPr>
          <w:p w14:paraId="7D266C14" w14:textId="6A1219A7" w:rsidR="00642918" w:rsidRPr="00281E63" w:rsidRDefault="00642918" w:rsidP="00642918">
            <w:pPr>
              <w:rPr>
                <w:sz w:val="16"/>
                <w:szCs w:val="16"/>
              </w:rPr>
            </w:pPr>
            <w:r>
              <w:rPr>
                <w:sz w:val="16"/>
                <w:szCs w:val="16"/>
              </w:rPr>
              <w:t>18.8</w:t>
            </w:r>
          </w:p>
        </w:tc>
        <w:tc>
          <w:tcPr>
            <w:tcW w:w="745" w:type="dxa"/>
            <w:vAlign w:val="center"/>
          </w:tcPr>
          <w:p w14:paraId="2BA902A3" w14:textId="267F628D" w:rsidR="00642918" w:rsidRPr="00281E63" w:rsidRDefault="00642918" w:rsidP="00642918">
            <w:pPr>
              <w:rPr>
                <w:sz w:val="16"/>
                <w:szCs w:val="16"/>
              </w:rPr>
            </w:pPr>
            <w:r>
              <w:rPr>
                <w:sz w:val="16"/>
                <w:szCs w:val="16"/>
              </w:rPr>
              <w:t>0.9</w:t>
            </w:r>
          </w:p>
        </w:tc>
        <w:tc>
          <w:tcPr>
            <w:tcW w:w="910" w:type="dxa"/>
            <w:vAlign w:val="center"/>
          </w:tcPr>
          <w:p w14:paraId="6E4C0240" w14:textId="213B260F" w:rsidR="00642918" w:rsidRDefault="002B65A1" w:rsidP="007E4BAF">
            <w:pPr>
              <w:rPr>
                <w:sz w:val="16"/>
                <w:szCs w:val="16"/>
              </w:rPr>
            </w:pPr>
            <w:r>
              <w:rPr>
                <w:sz w:val="16"/>
                <w:szCs w:val="16"/>
              </w:rPr>
              <w:t>0.777</w:t>
            </w:r>
          </w:p>
        </w:tc>
        <w:tc>
          <w:tcPr>
            <w:tcW w:w="753" w:type="dxa"/>
            <w:vAlign w:val="center"/>
          </w:tcPr>
          <w:p w14:paraId="0DD6DF6A" w14:textId="45DA99D3" w:rsidR="00642918" w:rsidRPr="00281E63" w:rsidRDefault="00642918" w:rsidP="00642918">
            <w:pPr>
              <w:rPr>
                <w:sz w:val="16"/>
                <w:szCs w:val="16"/>
              </w:rPr>
            </w:pPr>
            <w:r>
              <w:rPr>
                <w:sz w:val="16"/>
                <w:szCs w:val="16"/>
              </w:rPr>
              <w:t>6.5</w:t>
            </w:r>
          </w:p>
        </w:tc>
        <w:tc>
          <w:tcPr>
            <w:tcW w:w="745" w:type="dxa"/>
            <w:vAlign w:val="center"/>
          </w:tcPr>
          <w:p w14:paraId="0745B037" w14:textId="6B747756" w:rsidR="00642918" w:rsidRPr="00281E63" w:rsidRDefault="00642918" w:rsidP="00642918">
            <w:pPr>
              <w:rPr>
                <w:sz w:val="16"/>
                <w:szCs w:val="16"/>
              </w:rPr>
            </w:pPr>
            <w:r>
              <w:rPr>
                <w:sz w:val="16"/>
                <w:szCs w:val="16"/>
              </w:rPr>
              <w:t>3.8</w:t>
            </w:r>
          </w:p>
        </w:tc>
        <w:tc>
          <w:tcPr>
            <w:tcW w:w="910" w:type="dxa"/>
            <w:vAlign w:val="center"/>
          </w:tcPr>
          <w:p w14:paraId="5780737D" w14:textId="04887D43" w:rsidR="00642918" w:rsidRDefault="009A3C03" w:rsidP="007E4BAF">
            <w:pPr>
              <w:rPr>
                <w:sz w:val="16"/>
                <w:szCs w:val="16"/>
              </w:rPr>
            </w:pPr>
            <w:r>
              <w:rPr>
                <w:sz w:val="16"/>
                <w:szCs w:val="16"/>
              </w:rPr>
              <w:t>0.197</w:t>
            </w:r>
          </w:p>
        </w:tc>
        <w:tc>
          <w:tcPr>
            <w:tcW w:w="753" w:type="dxa"/>
            <w:vAlign w:val="center"/>
          </w:tcPr>
          <w:p w14:paraId="1785E521" w14:textId="71E77500" w:rsidR="00642918" w:rsidRPr="00281E63" w:rsidRDefault="00642918" w:rsidP="00642918">
            <w:pPr>
              <w:rPr>
                <w:sz w:val="16"/>
                <w:szCs w:val="16"/>
              </w:rPr>
            </w:pPr>
            <w:r>
              <w:rPr>
                <w:sz w:val="16"/>
                <w:szCs w:val="16"/>
              </w:rPr>
              <w:t>7.5</w:t>
            </w:r>
          </w:p>
        </w:tc>
        <w:tc>
          <w:tcPr>
            <w:tcW w:w="745" w:type="dxa"/>
            <w:vAlign w:val="center"/>
          </w:tcPr>
          <w:p w14:paraId="06B3F0D8" w14:textId="56073C09" w:rsidR="00642918" w:rsidRPr="00281E63" w:rsidRDefault="00642918" w:rsidP="00642918">
            <w:pPr>
              <w:rPr>
                <w:sz w:val="16"/>
                <w:szCs w:val="16"/>
              </w:rPr>
            </w:pPr>
            <w:r>
              <w:rPr>
                <w:sz w:val="16"/>
                <w:szCs w:val="16"/>
              </w:rPr>
              <w:t>-2.0</w:t>
            </w:r>
          </w:p>
        </w:tc>
        <w:tc>
          <w:tcPr>
            <w:tcW w:w="910" w:type="dxa"/>
            <w:vAlign w:val="center"/>
          </w:tcPr>
          <w:p w14:paraId="2A27F759" w14:textId="3279A653" w:rsidR="00642918" w:rsidRDefault="005F7457" w:rsidP="007E4BAF">
            <w:pPr>
              <w:rPr>
                <w:sz w:val="16"/>
                <w:szCs w:val="16"/>
              </w:rPr>
            </w:pPr>
            <w:r>
              <w:rPr>
                <w:sz w:val="16"/>
                <w:szCs w:val="16"/>
              </w:rPr>
              <w:t>0.614</w:t>
            </w:r>
          </w:p>
        </w:tc>
        <w:tc>
          <w:tcPr>
            <w:tcW w:w="753" w:type="dxa"/>
            <w:vAlign w:val="center"/>
          </w:tcPr>
          <w:p w14:paraId="402B3761" w14:textId="41B0793D" w:rsidR="00642918" w:rsidRPr="00281E63" w:rsidRDefault="00642918" w:rsidP="00642918">
            <w:pPr>
              <w:rPr>
                <w:sz w:val="16"/>
                <w:szCs w:val="16"/>
              </w:rPr>
            </w:pPr>
            <w:r>
              <w:rPr>
                <w:sz w:val="16"/>
                <w:szCs w:val="16"/>
              </w:rPr>
              <w:t>9.2</w:t>
            </w:r>
          </w:p>
        </w:tc>
        <w:tc>
          <w:tcPr>
            <w:tcW w:w="745" w:type="dxa"/>
            <w:vAlign w:val="center"/>
          </w:tcPr>
          <w:p w14:paraId="54F864D2" w14:textId="66903BEC" w:rsidR="00642918" w:rsidRPr="00281E63" w:rsidRDefault="00642918" w:rsidP="00642918">
            <w:pPr>
              <w:rPr>
                <w:sz w:val="16"/>
                <w:szCs w:val="16"/>
              </w:rPr>
            </w:pPr>
            <w:r>
              <w:rPr>
                <w:sz w:val="16"/>
                <w:szCs w:val="16"/>
              </w:rPr>
              <w:t>0.5</w:t>
            </w:r>
          </w:p>
        </w:tc>
        <w:tc>
          <w:tcPr>
            <w:tcW w:w="910" w:type="dxa"/>
            <w:vAlign w:val="center"/>
          </w:tcPr>
          <w:p w14:paraId="1EFE107D" w14:textId="27C9864E" w:rsidR="00642918" w:rsidRDefault="00800803" w:rsidP="007E4BAF">
            <w:pPr>
              <w:rPr>
                <w:sz w:val="16"/>
                <w:szCs w:val="16"/>
              </w:rPr>
            </w:pPr>
            <w:r>
              <w:rPr>
                <w:sz w:val="16"/>
                <w:szCs w:val="16"/>
              </w:rPr>
              <w:t>0.919</w:t>
            </w:r>
          </w:p>
        </w:tc>
      </w:tr>
      <w:tr w:rsidR="00642918" w:rsidRPr="00281E63" w14:paraId="336F6403" w14:textId="1E701A29" w:rsidTr="00EE4EC0">
        <w:trPr>
          <w:trHeight w:val="283"/>
        </w:trPr>
        <w:tc>
          <w:tcPr>
            <w:tcW w:w="1917" w:type="dxa"/>
            <w:vAlign w:val="center"/>
          </w:tcPr>
          <w:p w14:paraId="43F868BD" w14:textId="2ABDAD19" w:rsidR="00642918" w:rsidRPr="00281E63" w:rsidRDefault="00642918" w:rsidP="00642918">
            <w:pPr>
              <w:rPr>
                <w:sz w:val="16"/>
                <w:szCs w:val="16"/>
              </w:rPr>
            </w:pPr>
            <w:r>
              <w:rPr>
                <w:sz w:val="16"/>
                <w:szCs w:val="16"/>
              </w:rPr>
              <w:t>Sex</w:t>
            </w:r>
          </w:p>
        </w:tc>
        <w:tc>
          <w:tcPr>
            <w:tcW w:w="753" w:type="dxa"/>
            <w:vAlign w:val="center"/>
          </w:tcPr>
          <w:p w14:paraId="2BD6E43E" w14:textId="57322313" w:rsidR="00642918" w:rsidRPr="00281E63" w:rsidRDefault="00642918" w:rsidP="00642918">
            <w:pPr>
              <w:rPr>
                <w:sz w:val="16"/>
                <w:szCs w:val="16"/>
              </w:rPr>
            </w:pPr>
            <w:r>
              <w:rPr>
                <w:sz w:val="16"/>
                <w:szCs w:val="16"/>
              </w:rPr>
              <w:t>-8.6</w:t>
            </w:r>
          </w:p>
        </w:tc>
        <w:tc>
          <w:tcPr>
            <w:tcW w:w="746" w:type="dxa"/>
            <w:vAlign w:val="center"/>
          </w:tcPr>
          <w:p w14:paraId="6DFEE03C" w14:textId="78030A19" w:rsidR="00642918" w:rsidRPr="00281E63" w:rsidRDefault="00642918" w:rsidP="00642918">
            <w:pPr>
              <w:rPr>
                <w:sz w:val="16"/>
                <w:szCs w:val="16"/>
              </w:rPr>
            </w:pPr>
            <w:r>
              <w:rPr>
                <w:sz w:val="16"/>
                <w:szCs w:val="16"/>
              </w:rPr>
              <w:t>-4.0</w:t>
            </w:r>
          </w:p>
        </w:tc>
        <w:tc>
          <w:tcPr>
            <w:tcW w:w="910" w:type="dxa"/>
            <w:vAlign w:val="center"/>
          </w:tcPr>
          <w:p w14:paraId="1D46FC20" w14:textId="48B244C3" w:rsidR="00642918" w:rsidRDefault="004E585B" w:rsidP="007E4BAF">
            <w:pPr>
              <w:rPr>
                <w:sz w:val="16"/>
                <w:szCs w:val="16"/>
              </w:rPr>
            </w:pPr>
            <w:r>
              <w:rPr>
                <w:sz w:val="16"/>
                <w:szCs w:val="16"/>
              </w:rPr>
              <w:t>0.723</w:t>
            </w:r>
          </w:p>
        </w:tc>
        <w:tc>
          <w:tcPr>
            <w:tcW w:w="753" w:type="dxa"/>
            <w:vAlign w:val="center"/>
          </w:tcPr>
          <w:p w14:paraId="16A62719" w14:textId="63BB2352" w:rsidR="00642918" w:rsidRPr="00281E63" w:rsidRDefault="00642918" w:rsidP="00642918">
            <w:pPr>
              <w:rPr>
                <w:sz w:val="16"/>
                <w:szCs w:val="16"/>
              </w:rPr>
            </w:pPr>
            <w:r>
              <w:rPr>
                <w:sz w:val="16"/>
                <w:szCs w:val="16"/>
              </w:rPr>
              <w:t>1.0</w:t>
            </w:r>
          </w:p>
        </w:tc>
        <w:tc>
          <w:tcPr>
            <w:tcW w:w="745" w:type="dxa"/>
            <w:vAlign w:val="center"/>
          </w:tcPr>
          <w:p w14:paraId="65ED4319" w14:textId="2CC2D661" w:rsidR="00642918" w:rsidRPr="00281E63" w:rsidRDefault="00642918" w:rsidP="00642918">
            <w:pPr>
              <w:rPr>
                <w:sz w:val="16"/>
                <w:szCs w:val="16"/>
              </w:rPr>
            </w:pPr>
            <w:r>
              <w:rPr>
                <w:sz w:val="16"/>
                <w:szCs w:val="16"/>
              </w:rPr>
              <w:t>-1.2</w:t>
            </w:r>
          </w:p>
        </w:tc>
        <w:tc>
          <w:tcPr>
            <w:tcW w:w="910" w:type="dxa"/>
            <w:vAlign w:val="center"/>
          </w:tcPr>
          <w:p w14:paraId="225DB32A" w14:textId="07BF246B" w:rsidR="00642918" w:rsidRDefault="002B65A1" w:rsidP="007E4BAF">
            <w:pPr>
              <w:rPr>
                <w:sz w:val="16"/>
                <w:szCs w:val="16"/>
              </w:rPr>
            </w:pPr>
            <w:r>
              <w:rPr>
                <w:sz w:val="16"/>
                <w:szCs w:val="16"/>
              </w:rPr>
              <w:t>0.717</w:t>
            </w:r>
          </w:p>
        </w:tc>
        <w:tc>
          <w:tcPr>
            <w:tcW w:w="753" w:type="dxa"/>
            <w:vAlign w:val="center"/>
          </w:tcPr>
          <w:p w14:paraId="5A340619" w14:textId="0056F0BA" w:rsidR="00642918" w:rsidRPr="00281E63" w:rsidRDefault="00642918" w:rsidP="00642918">
            <w:pPr>
              <w:rPr>
                <w:sz w:val="16"/>
                <w:szCs w:val="16"/>
              </w:rPr>
            </w:pPr>
            <w:r>
              <w:rPr>
                <w:sz w:val="16"/>
                <w:szCs w:val="16"/>
              </w:rPr>
              <w:t>5.8</w:t>
            </w:r>
          </w:p>
        </w:tc>
        <w:tc>
          <w:tcPr>
            <w:tcW w:w="745" w:type="dxa"/>
            <w:vAlign w:val="center"/>
          </w:tcPr>
          <w:p w14:paraId="18DADC21" w14:textId="6FFB0BDB" w:rsidR="00642918" w:rsidRPr="00281E63" w:rsidRDefault="00642918" w:rsidP="00642918">
            <w:pPr>
              <w:rPr>
                <w:sz w:val="16"/>
                <w:szCs w:val="16"/>
              </w:rPr>
            </w:pPr>
            <w:r>
              <w:rPr>
                <w:sz w:val="16"/>
                <w:szCs w:val="16"/>
              </w:rPr>
              <w:t>-1.1</w:t>
            </w:r>
          </w:p>
        </w:tc>
        <w:tc>
          <w:tcPr>
            <w:tcW w:w="910" w:type="dxa"/>
            <w:vAlign w:val="center"/>
          </w:tcPr>
          <w:p w14:paraId="27C58171" w14:textId="4896AC4C" w:rsidR="00642918" w:rsidRDefault="009A3C03" w:rsidP="007E4BAF">
            <w:pPr>
              <w:rPr>
                <w:sz w:val="16"/>
                <w:szCs w:val="16"/>
              </w:rPr>
            </w:pPr>
            <w:r>
              <w:rPr>
                <w:sz w:val="16"/>
                <w:szCs w:val="16"/>
              </w:rPr>
              <w:t>0.718</w:t>
            </w:r>
          </w:p>
        </w:tc>
        <w:tc>
          <w:tcPr>
            <w:tcW w:w="753" w:type="dxa"/>
            <w:vAlign w:val="center"/>
          </w:tcPr>
          <w:p w14:paraId="1F3B98CF" w14:textId="02EF0CAA" w:rsidR="00642918" w:rsidRPr="00281E63" w:rsidRDefault="00642918" w:rsidP="00642918">
            <w:pPr>
              <w:rPr>
                <w:sz w:val="16"/>
                <w:szCs w:val="16"/>
              </w:rPr>
            </w:pPr>
            <w:r>
              <w:rPr>
                <w:sz w:val="16"/>
                <w:szCs w:val="16"/>
              </w:rPr>
              <w:t>2.5</w:t>
            </w:r>
          </w:p>
        </w:tc>
        <w:tc>
          <w:tcPr>
            <w:tcW w:w="745" w:type="dxa"/>
            <w:vAlign w:val="center"/>
          </w:tcPr>
          <w:p w14:paraId="4C62073A" w14:textId="6D43BD03" w:rsidR="00642918" w:rsidRPr="00281E63" w:rsidRDefault="00642918" w:rsidP="00642918">
            <w:pPr>
              <w:rPr>
                <w:sz w:val="16"/>
                <w:szCs w:val="16"/>
              </w:rPr>
            </w:pPr>
            <w:r>
              <w:rPr>
                <w:sz w:val="16"/>
                <w:szCs w:val="16"/>
              </w:rPr>
              <w:t>1.6</w:t>
            </w:r>
          </w:p>
        </w:tc>
        <w:tc>
          <w:tcPr>
            <w:tcW w:w="910" w:type="dxa"/>
            <w:vAlign w:val="center"/>
          </w:tcPr>
          <w:p w14:paraId="7E277D19" w14:textId="69F0646F" w:rsidR="00642918" w:rsidRDefault="005F7457" w:rsidP="007E4BAF">
            <w:pPr>
              <w:rPr>
                <w:sz w:val="16"/>
                <w:szCs w:val="16"/>
              </w:rPr>
            </w:pPr>
            <w:r>
              <w:rPr>
                <w:sz w:val="16"/>
                <w:szCs w:val="16"/>
              </w:rPr>
              <w:t>0.685</w:t>
            </w:r>
          </w:p>
        </w:tc>
        <w:tc>
          <w:tcPr>
            <w:tcW w:w="753" w:type="dxa"/>
            <w:vAlign w:val="center"/>
          </w:tcPr>
          <w:p w14:paraId="67BC2797" w14:textId="6717265C" w:rsidR="00642918" w:rsidRPr="00281E63" w:rsidRDefault="00642918" w:rsidP="00642918">
            <w:pPr>
              <w:rPr>
                <w:sz w:val="16"/>
                <w:szCs w:val="16"/>
              </w:rPr>
            </w:pPr>
            <w:r>
              <w:rPr>
                <w:sz w:val="16"/>
                <w:szCs w:val="16"/>
              </w:rPr>
              <w:t>-0.9</w:t>
            </w:r>
          </w:p>
        </w:tc>
        <w:tc>
          <w:tcPr>
            <w:tcW w:w="745" w:type="dxa"/>
            <w:vAlign w:val="center"/>
          </w:tcPr>
          <w:p w14:paraId="3847BECC" w14:textId="6770E915" w:rsidR="00642918" w:rsidRPr="00281E63" w:rsidRDefault="00642918" w:rsidP="00642918">
            <w:pPr>
              <w:rPr>
                <w:sz w:val="16"/>
                <w:szCs w:val="16"/>
              </w:rPr>
            </w:pPr>
            <w:r>
              <w:rPr>
                <w:sz w:val="16"/>
                <w:szCs w:val="16"/>
              </w:rPr>
              <w:t>3.8</w:t>
            </w:r>
          </w:p>
        </w:tc>
        <w:tc>
          <w:tcPr>
            <w:tcW w:w="910" w:type="dxa"/>
            <w:vAlign w:val="center"/>
          </w:tcPr>
          <w:p w14:paraId="4DA86A70" w14:textId="371E6269" w:rsidR="00642918" w:rsidRDefault="00800803" w:rsidP="007E4BAF">
            <w:pPr>
              <w:rPr>
                <w:sz w:val="16"/>
                <w:szCs w:val="16"/>
              </w:rPr>
            </w:pPr>
            <w:r>
              <w:rPr>
                <w:sz w:val="16"/>
                <w:szCs w:val="16"/>
              </w:rPr>
              <w:t>0.449</w:t>
            </w:r>
          </w:p>
        </w:tc>
      </w:tr>
      <w:tr w:rsidR="00642918" w:rsidRPr="00281E63" w14:paraId="50E68F76" w14:textId="1873FE3E" w:rsidTr="00EE4EC0">
        <w:trPr>
          <w:trHeight w:val="283"/>
        </w:trPr>
        <w:tc>
          <w:tcPr>
            <w:tcW w:w="1917" w:type="dxa"/>
            <w:vAlign w:val="center"/>
          </w:tcPr>
          <w:p w14:paraId="535CA101" w14:textId="6343F1F5" w:rsidR="00642918" w:rsidRPr="00281E63" w:rsidRDefault="00642918" w:rsidP="00642918">
            <w:pPr>
              <w:rPr>
                <w:sz w:val="16"/>
                <w:szCs w:val="16"/>
              </w:rPr>
            </w:pPr>
            <w:r w:rsidRPr="00281E63">
              <w:rPr>
                <w:sz w:val="16"/>
                <w:szCs w:val="16"/>
              </w:rPr>
              <w:t>Ethnicity (white)</w:t>
            </w:r>
          </w:p>
        </w:tc>
        <w:tc>
          <w:tcPr>
            <w:tcW w:w="753" w:type="dxa"/>
            <w:vAlign w:val="center"/>
          </w:tcPr>
          <w:p w14:paraId="23997C01" w14:textId="64E2D4A7" w:rsidR="00642918" w:rsidRPr="00281E63" w:rsidRDefault="00642918" w:rsidP="00642918">
            <w:pPr>
              <w:rPr>
                <w:sz w:val="16"/>
                <w:szCs w:val="16"/>
              </w:rPr>
            </w:pPr>
            <w:r>
              <w:rPr>
                <w:sz w:val="16"/>
                <w:szCs w:val="16"/>
              </w:rPr>
              <w:t>-5.1</w:t>
            </w:r>
          </w:p>
        </w:tc>
        <w:tc>
          <w:tcPr>
            <w:tcW w:w="746" w:type="dxa"/>
            <w:vAlign w:val="center"/>
          </w:tcPr>
          <w:p w14:paraId="523707A2" w14:textId="6D04EF5F" w:rsidR="00642918" w:rsidRPr="00281E63" w:rsidRDefault="00642918" w:rsidP="00642918">
            <w:pPr>
              <w:rPr>
                <w:sz w:val="16"/>
                <w:szCs w:val="16"/>
              </w:rPr>
            </w:pPr>
            <w:r>
              <w:rPr>
                <w:sz w:val="16"/>
                <w:szCs w:val="16"/>
              </w:rPr>
              <w:t>0</w:t>
            </w:r>
          </w:p>
        </w:tc>
        <w:tc>
          <w:tcPr>
            <w:tcW w:w="910" w:type="dxa"/>
            <w:vAlign w:val="center"/>
          </w:tcPr>
          <w:p w14:paraId="589BA127" w14:textId="357F70D9" w:rsidR="00642918" w:rsidRDefault="00E25657" w:rsidP="007E4BAF">
            <w:pPr>
              <w:rPr>
                <w:sz w:val="16"/>
                <w:szCs w:val="16"/>
              </w:rPr>
            </w:pPr>
            <w:r>
              <w:rPr>
                <w:sz w:val="16"/>
                <w:szCs w:val="16"/>
              </w:rPr>
              <w:t>1.000</w:t>
            </w:r>
          </w:p>
        </w:tc>
        <w:tc>
          <w:tcPr>
            <w:tcW w:w="753" w:type="dxa"/>
            <w:vAlign w:val="center"/>
          </w:tcPr>
          <w:p w14:paraId="19FE5F8B" w14:textId="44505362" w:rsidR="00642918" w:rsidRPr="00281E63" w:rsidRDefault="00642918" w:rsidP="00642918">
            <w:pPr>
              <w:rPr>
                <w:sz w:val="16"/>
                <w:szCs w:val="16"/>
              </w:rPr>
            </w:pPr>
            <w:r>
              <w:rPr>
                <w:sz w:val="16"/>
                <w:szCs w:val="16"/>
              </w:rPr>
              <w:t>3.1</w:t>
            </w:r>
          </w:p>
        </w:tc>
        <w:tc>
          <w:tcPr>
            <w:tcW w:w="745" w:type="dxa"/>
            <w:vAlign w:val="center"/>
          </w:tcPr>
          <w:p w14:paraId="242CA074" w14:textId="443AA498" w:rsidR="00642918" w:rsidRPr="00281E63" w:rsidRDefault="00642918" w:rsidP="00642918">
            <w:pPr>
              <w:rPr>
                <w:sz w:val="16"/>
                <w:szCs w:val="16"/>
              </w:rPr>
            </w:pPr>
            <w:r>
              <w:rPr>
                <w:sz w:val="16"/>
                <w:szCs w:val="16"/>
              </w:rPr>
              <w:t>-1.3</w:t>
            </w:r>
          </w:p>
        </w:tc>
        <w:tc>
          <w:tcPr>
            <w:tcW w:w="910" w:type="dxa"/>
            <w:vAlign w:val="center"/>
          </w:tcPr>
          <w:p w14:paraId="277A5039" w14:textId="05A2B2EE" w:rsidR="00642918" w:rsidRDefault="002B65A1" w:rsidP="007E4BAF">
            <w:pPr>
              <w:rPr>
                <w:sz w:val="16"/>
                <w:szCs w:val="16"/>
              </w:rPr>
            </w:pPr>
            <w:r>
              <w:rPr>
                <w:sz w:val="16"/>
                <w:szCs w:val="16"/>
              </w:rPr>
              <w:t>0.672</w:t>
            </w:r>
          </w:p>
        </w:tc>
        <w:tc>
          <w:tcPr>
            <w:tcW w:w="753" w:type="dxa"/>
            <w:vAlign w:val="center"/>
          </w:tcPr>
          <w:p w14:paraId="5F144A5F" w14:textId="5C3CE717" w:rsidR="00642918" w:rsidRPr="00281E63" w:rsidRDefault="00642918" w:rsidP="00642918">
            <w:pPr>
              <w:rPr>
                <w:sz w:val="16"/>
                <w:szCs w:val="16"/>
              </w:rPr>
            </w:pPr>
            <w:r>
              <w:rPr>
                <w:sz w:val="16"/>
                <w:szCs w:val="16"/>
              </w:rPr>
              <w:t>-8.2</w:t>
            </w:r>
          </w:p>
        </w:tc>
        <w:tc>
          <w:tcPr>
            <w:tcW w:w="745" w:type="dxa"/>
            <w:vAlign w:val="center"/>
          </w:tcPr>
          <w:p w14:paraId="2875FC40" w14:textId="6E98E55A" w:rsidR="00642918" w:rsidRPr="00281E63" w:rsidRDefault="00642918" w:rsidP="00642918">
            <w:pPr>
              <w:rPr>
                <w:sz w:val="16"/>
                <w:szCs w:val="16"/>
              </w:rPr>
            </w:pPr>
            <w:r>
              <w:rPr>
                <w:sz w:val="16"/>
                <w:szCs w:val="16"/>
              </w:rPr>
              <w:t>2.3</w:t>
            </w:r>
          </w:p>
        </w:tc>
        <w:tc>
          <w:tcPr>
            <w:tcW w:w="910" w:type="dxa"/>
            <w:vAlign w:val="center"/>
          </w:tcPr>
          <w:p w14:paraId="0569FABE" w14:textId="402FDCCC" w:rsidR="00642918" w:rsidRDefault="009A3C03" w:rsidP="007E4BAF">
            <w:pPr>
              <w:rPr>
                <w:sz w:val="16"/>
                <w:szCs w:val="16"/>
              </w:rPr>
            </w:pPr>
            <w:r>
              <w:rPr>
                <w:sz w:val="16"/>
                <w:szCs w:val="16"/>
              </w:rPr>
              <w:t>0.495</w:t>
            </w:r>
          </w:p>
        </w:tc>
        <w:tc>
          <w:tcPr>
            <w:tcW w:w="753" w:type="dxa"/>
            <w:vAlign w:val="center"/>
          </w:tcPr>
          <w:p w14:paraId="515ADFA4" w14:textId="0925ACFC" w:rsidR="00642918" w:rsidRPr="00281E63" w:rsidRDefault="00642918" w:rsidP="00642918">
            <w:pPr>
              <w:rPr>
                <w:sz w:val="16"/>
                <w:szCs w:val="16"/>
              </w:rPr>
            </w:pPr>
            <w:r>
              <w:rPr>
                <w:sz w:val="16"/>
                <w:szCs w:val="16"/>
              </w:rPr>
              <w:t>1.3</w:t>
            </w:r>
          </w:p>
        </w:tc>
        <w:tc>
          <w:tcPr>
            <w:tcW w:w="745" w:type="dxa"/>
            <w:vAlign w:val="center"/>
          </w:tcPr>
          <w:p w14:paraId="26427FDB" w14:textId="3E673822" w:rsidR="00642918" w:rsidRPr="00281E63" w:rsidRDefault="00642918" w:rsidP="00642918">
            <w:pPr>
              <w:rPr>
                <w:sz w:val="16"/>
                <w:szCs w:val="16"/>
              </w:rPr>
            </w:pPr>
            <w:r>
              <w:rPr>
                <w:sz w:val="16"/>
                <w:szCs w:val="16"/>
              </w:rPr>
              <w:t>3.5</w:t>
            </w:r>
          </w:p>
        </w:tc>
        <w:tc>
          <w:tcPr>
            <w:tcW w:w="910" w:type="dxa"/>
            <w:vAlign w:val="center"/>
          </w:tcPr>
          <w:p w14:paraId="263EA7B3" w14:textId="786B0486" w:rsidR="00642918" w:rsidRDefault="005F7457" w:rsidP="007E4BAF">
            <w:pPr>
              <w:rPr>
                <w:sz w:val="16"/>
                <w:szCs w:val="16"/>
              </w:rPr>
            </w:pPr>
            <w:r>
              <w:rPr>
                <w:sz w:val="16"/>
                <w:szCs w:val="16"/>
              </w:rPr>
              <w:t>0.401</w:t>
            </w:r>
          </w:p>
        </w:tc>
        <w:tc>
          <w:tcPr>
            <w:tcW w:w="753" w:type="dxa"/>
            <w:vAlign w:val="center"/>
          </w:tcPr>
          <w:p w14:paraId="602FAFE6" w14:textId="24C149F3" w:rsidR="00642918" w:rsidRPr="00281E63" w:rsidRDefault="00642918" w:rsidP="00642918">
            <w:pPr>
              <w:rPr>
                <w:sz w:val="16"/>
                <w:szCs w:val="16"/>
              </w:rPr>
            </w:pPr>
            <w:r>
              <w:rPr>
                <w:sz w:val="16"/>
                <w:szCs w:val="16"/>
              </w:rPr>
              <w:t>2.9</w:t>
            </w:r>
          </w:p>
        </w:tc>
        <w:tc>
          <w:tcPr>
            <w:tcW w:w="745" w:type="dxa"/>
            <w:vAlign w:val="center"/>
          </w:tcPr>
          <w:p w14:paraId="207C055D" w14:textId="43111E9B" w:rsidR="00642918" w:rsidRPr="00281E63" w:rsidRDefault="00642918" w:rsidP="00642918">
            <w:pPr>
              <w:rPr>
                <w:sz w:val="16"/>
                <w:szCs w:val="16"/>
              </w:rPr>
            </w:pPr>
            <w:r>
              <w:rPr>
                <w:sz w:val="16"/>
                <w:szCs w:val="16"/>
              </w:rPr>
              <w:t>2.8</w:t>
            </w:r>
          </w:p>
        </w:tc>
        <w:tc>
          <w:tcPr>
            <w:tcW w:w="910" w:type="dxa"/>
            <w:vAlign w:val="center"/>
          </w:tcPr>
          <w:p w14:paraId="34ED5130" w14:textId="1F01D678" w:rsidR="00642918" w:rsidRDefault="00800803" w:rsidP="007E4BAF">
            <w:pPr>
              <w:rPr>
                <w:sz w:val="16"/>
                <w:szCs w:val="16"/>
              </w:rPr>
            </w:pPr>
            <w:r>
              <w:rPr>
                <w:sz w:val="16"/>
                <w:szCs w:val="16"/>
              </w:rPr>
              <w:t>0.574</w:t>
            </w:r>
          </w:p>
        </w:tc>
      </w:tr>
      <w:tr w:rsidR="00642918" w:rsidRPr="00281E63" w14:paraId="1476ACC8" w14:textId="0C66B34A" w:rsidTr="00EE4EC0">
        <w:trPr>
          <w:trHeight w:val="283"/>
        </w:trPr>
        <w:tc>
          <w:tcPr>
            <w:tcW w:w="1917" w:type="dxa"/>
            <w:vAlign w:val="center"/>
          </w:tcPr>
          <w:p w14:paraId="6736AA70" w14:textId="1F3D7951" w:rsidR="00642918" w:rsidRPr="00281E63" w:rsidRDefault="00642918" w:rsidP="00642918">
            <w:pPr>
              <w:rPr>
                <w:sz w:val="16"/>
                <w:szCs w:val="16"/>
              </w:rPr>
            </w:pPr>
            <w:r w:rsidRPr="00281E63">
              <w:rPr>
                <w:sz w:val="16"/>
                <w:szCs w:val="16"/>
              </w:rPr>
              <w:t>IMD:</w:t>
            </w:r>
          </w:p>
        </w:tc>
        <w:tc>
          <w:tcPr>
            <w:tcW w:w="753" w:type="dxa"/>
            <w:vAlign w:val="center"/>
          </w:tcPr>
          <w:p w14:paraId="373577B6" w14:textId="77777777" w:rsidR="00642918" w:rsidRPr="00281E63" w:rsidRDefault="00642918" w:rsidP="00642918">
            <w:pPr>
              <w:rPr>
                <w:sz w:val="16"/>
                <w:szCs w:val="16"/>
              </w:rPr>
            </w:pPr>
          </w:p>
        </w:tc>
        <w:tc>
          <w:tcPr>
            <w:tcW w:w="746" w:type="dxa"/>
            <w:vAlign w:val="center"/>
          </w:tcPr>
          <w:p w14:paraId="193E3F9C" w14:textId="77777777" w:rsidR="00642918" w:rsidRPr="00281E63" w:rsidRDefault="00642918" w:rsidP="00642918">
            <w:pPr>
              <w:rPr>
                <w:sz w:val="16"/>
                <w:szCs w:val="16"/>
              </w:rPr>
            </w:pPr>
          </w:p>
        </w:tc>
        <w:tc>
          <w:tcPr>
            <w:tcW w:w="910" w:type="dxa"/>
            <w:vAlign w:val="center"/>
          </w:tcPr>
          <w:p w14:paraId="31E132AE" w14:textId="77777777" w:rsidR="00642918" w:rsidRPr="00281E63" w:rsidRDefault="00642918" w:rsidP="007E4BAF">
            <w:pPr>
              <w:rPr>
                <w:sz w:val="16"/>
                <w:szCs w:val="16"/>
              </w:rPr>
            </w:pPr>
          </w:p>
        </w:tc>
        <w:tc>
          <w:tcPr>
            <w:tcW w:w="753" w:type="dxa"/>
            <w:vAlign w:val="center"/>
          </w:tcPr>
          <w:p w14:paraId="041B09E2" w14:textId="4B630C71" w:rsidR="00642918" w:rsidRPr="00281E63" w:rsidRDefault="00642918" w:rsidP="00642918">
            <w:pPr>
              <w:rPr>
                <w:sz w:val="16"/>
                <w:szCs w:val="16"/>
              </w:rPr>
            </w:pPr>
          </w:p>
        </w:tc>
        <w:tc>
          <w:tcPr>
            <w:tcW w:w="745" w:type="dxa"/>
            <w:vAlign w:val="center"/>
          </w:tcPr>
          <w:p w14:paraId="1C56DE26" w14:textId="12F761E1" w:rsidR="00642918" w:rsidRPr="00281E63" w:rsidRDefault="00642918" w:rsidP="00642918">
            <w:pPr>
              <w:rPr>
                <w:sz w:val="16"/>
                <w:szCs w:val="16"/>
              </w:rPr>
            </w:pPr>
          </w:p>
        </w:tc>
        <w:tc>
          <w:tcPr>
            <w:tcW w:w="910" w:type="dxa"/>
            <w:vAlign w:val="center"/>
          </w:tcPr>
          <w:p w14:paraId="5C6979C3" w14:textId="77777777" w:rsidR="00642918" w:rsidRPr="00281E63" w:rsidRDefault="00642918" w:rsidP="007E4BAF">
            <w:pPr>
              <w:rPr>
                <w:sz w:val="16"/>
                <w:szCs w:val="16"/>
              </w:rPr>
            </w:pPr>
          </w:p>
        </w:tc>
        <w:tc>
          <w:tcPr>
            <w:tcW w:w="753" w:type="dxa"/>
            <w:vAlign w:val="center"/>
          </w:tcPr>
          <w:p w14:paraId="4B951060" w14:textId="3A76034D" w:rsidR="00642918" w:rsidRPr="00281E63" w:rsidRDefault="00642918" w:rsidP="00642918">
            <w:pPr>
              <w:rPr>
                <w:sz w:val="16"/>
                <w:szCs w:val="16"/>
              </w:rPr>
            </w:pPr>
          </w:p>
        </w:tc>
        <w:tc>
          <w:tcPr>
            <w:tcW w:w="745" w:type="dxa"/>
            <w:vAlign w:val="center"/>
          </w:tcPr>
          <w:p w14:paraId="30A21209" w14:textId="2E1799D2" w:rsidR="00642918" w:rsidRPr="00281E63" w:rsidRDefault="00642918" w:rsidP="00642918">
            <w:pPr>
              <w:rPr>
                <w:sz w:val="16"/>
                <w:szCs w:val="16"/>
              </w:rPr>
            </w:pPr>
          </w:p>
        </w:tc>
        <w:tc>
          <w:tcPr>
            <w:tcW w:w="910" w:type="dxa"/>
            <w:vAlign w:val="center"/>
          </w:tcPr>
          <w:p w14:paraId="4B11C79A" w14:textId="3C677AF2" w:rsidR="00642918" w:rsidRPr="00281E63" w:rsidRDefault="00642918" w:rsidP="007E4BAF">
            <w:pPr>
              <w:rPr>
                <w:sz w:val="16"/>
                <w:szCs w:val="16"/>
              </w:rPr>
            </w:pPr>
          </w:p>
        </w:tc>
        <w:tc>
          <w:tcPr>
            <w:tcW w:w="753" w:type="dxa"/>
            <w:vAlign w:val="center"/>
          </w:tcPr>
          <w:p w14:paraId="549AB0F8" w14:textId="20C1EF9B" w:rsidR="00642918" w:rsidRPr="00281E63" w:rsidRDefault="00642918" w:rsidP="00642918">
            <w:pPr>
              <w:rPr>
                <w:sz w:val="16"/>
                <w:szCs w:val="16"/>
              </w:rPr>
            </w:pPr>
          </w:p>
        </w:tc>
        <w:tc>
          <w:tcPr>
            <w:tcW w:w="745" w:type="dxa"/>
            <w:vAlign w:val="center"/>
          </w:tcPr>
          <w:p w14:paraId="4D8401CB" w14:textId="77777777" w:rsidR="00642918" w:rsidRPr="00281E63" w:rsidRDefault="00642918" w:rsidP="00642918">
            <w:pPr>
              <w:rPr>
                <w:sz w:val="16"/>
                <w:szCs w:val="16"/>
              </w:rPr>
            </w:pPr>
          </w:p>
        </w:tc>
        <w:tc>
          <w:tcPr>
            <w:tcW w:w="910" w:type="dxa"/>
            <w:vAlign w:val="center"/>
          </w:tcPr>
          <w:p w14:paraId="130A5B9F" w14:textId="02F77DCB" w:rsidR="00642918" w:rsidRPr="00281E63" w:rsidRDefault="00642918" w:rsidP="007E4BAF">
            <w:pPr>
              <w:rPr>
                <w:sz w:val="16"/>
                <w:szCs w:val="16"/>
              </w:rPr>
            </w:pPr>
          </w:p>
        </w:tc>
        <w:tc>
          <w:tcPr>
            <w:tcW w:w="753" w:type="dxa"/>
            <w:vAlign w:val="center"/>
          </w:tcPr>
          <w:p w14:paraId="5C45B192" w14:textId="0F4CDEC1" w:rsidR="00642918" w:rsidRPr="00281E63" w:rsidRDefault="00642918" w:rsidP="00642918">
            <w:pPr>
              <w:rPr>
                <w:sz w:val="16"/>
                <w:szCs w:val="16"/>
              </w:rPr>
            </w:pPr>
          </w:p>
        </w:tc>
        <w:tc>
          <w:tcPr>
            <w:tcW w:w="745" w:type="dxa"/>
            <w:vAlign w:val="center"/>
          </w:tcPr>
          <w:p w14:paraId="78BA0C4C" w14:textId="68341AF0" w:rsidR="00642918" w:rsidRPr="00281E63" w:rsidRDefault="00642918" w:rsidP="00642918">
            <w:pPr>
              <w:rPr>
                <w:sz w:val="16"/>
                <w:szCs w:val="16"/>
              </w:rPr>
            </w:pPr>
          </w:p>
        </w:tc>
        <w:tc>
          <w:tcPr>
            <w:tcW w:w="910" w:type="dxa"/>
            <w:vAlign w:val="center"/>
          </w:tcPr>
          <w:p w14:paraId="5AF8E3A4" w14:textId="77777777" w:rsidR="00642918" w:rsidRPr="00281E63" w:rsidRDefault="00642918" w:rsidP="007E4BAF">
            <w:pPr>
              <w:rPr>
                <w:sz w:val="16"/>
                <w:szCs w:val="16"/>
              </w:rPr>
            </w:pPr>
          </w:p>
        </w:tc>
      </w:tr>
      <w:tr w:rsidR="008B2B56" w:rsidRPr="00281E63" w14:paraId="2AE3BCDA" w14:textId="0429A3E0" w:rsidTr="00EE4EC0">
        <w:trPr>
          <w:trHeight w:val="283"/>
        </w:trPr>
        <w:tc>
          <w:tcPr>
            <w:tcW w:w="1917" w:type="dxa"/>
            <w:vAlign w:val="center"/>
          </w:tcPr>
          <w:p w14:paraId="223D322C" w14:textId="573B446E" w:rsidR="008B2B56" w:rsidRPr="00281E63" w:rsidRDefault="008B2B56" w:rsidP="008B2B56">
            <w:pPr>
              <w:rPr>
                <w:sz w:val="16"/>
                <w:szCs w:val="16"/>
              </w:rPr>
            </w:pPr>
            <w:r w:rsidRPr="00281E63">
              <w:rPr>
                <w:sz w:val="16"/>
                <w:szCs w:val="16"/>
              </w:rPr>
              <w:t xml:space="preserve">   1 (Affluent)</w:t>
            </w:r>
          </w:p>
        </w:tc>
        <w:tc>
          <w:tcPr>
            <w:tcW w:w="753" w:type="dxa"/>
            <w:vAlign w:val="center"/>
          </w:tcPr>
          <w:p w14:paraId="20BA7756" w14:textId="172D8F7D" w:rsidR="008B2B56" w:rsidRPr="00281E63" w:rsidRDefault="008B2B56" w:rsidP="008B2B56">
            <w:pPr>
              <w:rPr>
                <w:sz w:val="16"/>
                <w:szCs w:val="16"/>
              </w:rPr>
            </w:pPr>
            <w:r>
              <w:rPr>
                <w:sz w:val="16"/>
                <w:szCs w:val="16"/>
              </w:rPr>
              <w:t>5.0</w:t>
            </w:r>
          </w:p>
        </w:tc>
        <w:tc>
          <w:tcPr>
            <w:tcW w:w="746" w:type="dxa"/>
            <w:vAlign w:val="center"/>
          </w:tcPr>
          <w:p w14:paraId="2C80DE4F" w14:textId="5B2EF6E8" w:rsidR="008B2B56" w:rsidRPr="00281E63" w:rsidRDefault="008B2B56" w:rsidP="008B2B56">
            <w:pPr>
              <w:rPr>
                <w:sz w:val="16"/>
                <w:szCs w:val="16"/>
              </w:rPr>
            </w:pPr>
            <w:r>
              <w:rPr>
                <w:sz w:val="16"/>
                <w:szCs w:val="16"/>
              </w:rPr>
              <w:t>6.7</w:t>
            </w:r>
          </w:p>
        </w:tc>
        <w:tc>
          <w:tcPr>
            <w:tcW w:w="910" w:type="dxa"/>
            <w:vAlign w:val="center"/>
          </w:tcPr>
          <w:p w14:paraId="2115F4BC" w14:textId="08037418" w:rsidR="008B2B56" w:rsidRDefault="008B2B56" w:rsidP="008B2B56">
            <w:pPr>
              <w:rPr>
                <w:sz w:val="16"/>
                <w:szCs w:val="16"/>
              </w:rPr>
            </w:pPr>
            <w:r>
              <w:rPr>
                <w:sz w:val="16"/>
                <w:szCs w:val="16"/>
              </w:rPr>
              <w:t>0.542</w:t>
            </w:r>
          </w:p>
        </w:tc>
        <w:tc>
          <w:tcPr>
            <w:tcW w:w="753" w:type="dxa"/>
            <w:vAlign w:val="center"/>
          </w:tcPr>
          <w:p w14:paraId="66DD3BC9" w14:textId="2B2AB95D" w:rsidR="008B2B56" w:rsidRPr="00281E63" w:rsidRDefault="008B2B56" w:rsidP="008B2B56">
            <w:pPr>
              <w:rPr>
                <w:sz w:val="16"/>
                <w:szCs w:val="16"/>
              </w:rPr>
            </w:pPr>
            <w:r>
              <w:rPr>
                <w:sz w:val="16"/>
                <w:szCs w:val="16"/>
              </w:rPr>
              <w:t>10.0</w:t>
            </w:r>
          </w:p>
        </w:tc>
        <w:tc>
          <w:tcPr>
            <w:tcW w:w="745" w:type="dxa"/>
            <w:vAlign w:val="center"/>
          </w:tcPr>
          <w:p w14:paraId="504B8BF9" w14:textId="34EE031A" w:rsidR="008B2B56" w:rsidRPr="00281E63" w:rsidRDefault="008B2B56" w:rsidP="008B2B56">
            <w:pPr>
              <w:rPr>
                <w:sz w:val="16"/>
                <w:szCs w:val="16"/>
              </w:rPr>
            </w:pPr>
            <w:r>
              <w:rPr>
                <w:sz w:val="16"/>
                <w:szCs w:val="16"/>
              </w:rPr>
              <w:t>-1.6</w:t>
            </w:r>
          </w:p>
        </w:tc>
        <w:tc>
          <w:tcPr>
            <w:tcW w:w="910" w:type="dxa"/>
            <w:vAlign w:val="center"/>
          </w:tcPr>
          <w:p w14:paraId="680F7B7E" w14:textId="3DB427DD" w:rsidR="008B2B56" w:rsidRDefault="008B2B56" w:rsidP="008B2B56">
            <w:pPr>
              <w:rPr>
                <w:sz w:val="16"/>
                <w:szCs w:val="16"/>
              </w:rPr>
            </w:pPr>
            <w:r>
              <w:rPr>
                <w:sz w:val="16"/>
                <w:szCs w:val="16"/>
              </w:rPr>
              <w:t>0.643</w:t>
            </w:r>
          </w:p>
        </w:tc>
        <w:tc>
          <w:tcPr>
            <w:tcW w:w="753" w:type="dxa"/>
            <w:vAlign w:val="center"/>
          </w:tcPr>
          <w:p w14:paraId="7D45B641" w14:textId="5772BED3" w:rsidR="008B2B56" w:rsidRPr="00281E63" w:rsidRDefault="008B2B56" w:rsidP="008B2B56">
            <w:pPr>
              <w:rPr>
                <w:sz w:val="16"/>
                <w:szCs w:val="16"/>
              </w:rPr>
            </w:pPr>
            <w:r>
              <w:rPr>
                <w:sz w:val="16"/>
                <w:szCs w:val="16"/>
              </w:rPr>
              <w:t>12.5</w:t>
            </w:r>
          </w:p>
        </w:tc>
        <w:tc>
          <w:tcPr>
            <w:tcW w:w="745" w:type="dxa"/>
            <w:vAlign w:val="center"/>
          </w:tcPr>
          <w:p w14:paraId="766DE3E8" w14:textId="6F61C6EE" w:rsidR="008B2B56" w:rsidRPr="00281E63" w:rsidRDefault="008B2B56" w:rsidP="008B2B56">
            <w:pPr>
              <w:rPr>
                <w:sz w:val="16"/>
                <w:szCs w:val="16"/>
              </w:rPr>
            </w:pPr>
            <w:r>
              <w:rPr>
                <w:sz w:val="16"/>
                <w:szCs w:val="16"/>
              </w:rPr>
              <w:t>-0.9</w:t>
            </w:r>
          </w:p>
        </w:tc>
        <w:tc>
          <w:tcPr>
            <w:tcW w:w="910" w:type="dxa"/>
            <w:vAlign w:val="center"/>
          </w:tcPr>
          <w:p w14:paraId="3F302060" w14:textId="5710D82A" w:rsidR="008B2B56" w:rsidRDefault="008B2B56" w:rsidP="008B2B56">
            <w:pPr>
              <w:rPr>
                <w:sz w:val="16"/>
                <w:szCs w:val="16"/>
              </w:rPr>
            </w:pPr>
            <w:r>
              <w:rPr>
                <w:sz w:val="16"/>
                <w:szCs w:val="16"/>
              </w:rPr>
              <w:t>0.772</w:t>
            </w:r>
          </w:p>
        </w:tc>
        <w:tc>
          <w:tcPr>
            <w:tcW w:w="753" w:type="dxa"/>
            <w:vAlign w:val="center"/>
          </w:tcPr>
          <w:p w14:paraId="70CD24B4" w14:textId="29EE89FB" w:rsidR="008B2B56" w:rsidRPr="00281E63" w:rsidRDefault="008B2B56" w:rsidP="008B2B56">
            <w:pPr>
              <w:rPr>
                <w:sz w:val="16"/>
                <w:szCs w:val="16"/>
              </w:rPr>
            </w:pPr>
            <w:r>
              <w:rPr>
                <w:sz w:val="16"/>
                <w:szCs w:val="16"/>
              </w:rPr>
              <w:t>13.1</w:t>
            </w:r>
          </w:p>
        </w:tc>
        <w:tc>
          <w:tcPr>
            <w:tcW w:w="745" w:type="dxa"/>
            <w:vAlign w:val="center"/>
          </w:tcPr>
          <w:p w14:paraId="0905FD1D" w14:textId="622E3D80" w:rsidR="008B2B56" w:rsidRPr="00281E63" w:rsidRDefault="008B2B56" w:rsidP="008B2B56">
            <w:pPr>
              <w:rPr>
                <w:sz w:val="16"/>
                <w:szCs w:val="16"/>
              </w:rPr>
            </w:pPr>
            <w:r>
              <w:rPr>
                <w:sz w:val="16"/>
                <w:szCs w:val="16"/>
              </w:rPr>
              <w:t>-0.2</w:t>
            </w:r>
          </w:p>
        </w:tc>
        <w:tc>
          <w:tcPr>
            <w:tcW w:w="910" w:type="dxa"/>
            <w:vAlign w:val="center"/>
          </w:tcPr>
          <w:p w14:paraId="10CE3677" w14:textId="17BE48CD" w:rsidR="008B2B56" w:rsidRDefault="008B2B56" w:rsidP="008B2B56">
            <w:pPr>
              <w:rPr>
                <w:sz w:val="16"/>
                <w:szCs w:val="16"/>
              </w:rPr>
            </w:pPr>
            <w:r>
              <w:rPr>
                <w:sz w:val="16"/>
                <w:szCs w:val="16"/>
              </w:rPr>
              <w:t>0.964</w:t>
            </w:r>
          </w:p>
        </w:tc>
        <w:tc>
          <w:tcPr>
            <w:tcW w:w="753" w:type="dxa"/>
            <w:vAlign w:val="center"/>
          </w:tcPr>
          <w:p w14:paraId="45CBEE6B" w14:textId="74D7AB29" w:rsidR="008B2B56" w:rsidRPr="00281E63" w:rsidRDefault="008B2B56" w:rsidP="008B2B56">
            <w:pPr>
              <w:rPr>
                <w:sz w:val="16"/>
                <w:szCs w:val="16"/>
              </w:rPr>
            </w:pPr>
            <w:r>
              <w:rPr>
                <w:sz w:val="16"/>
                <w:szCs w:val="16"/>
              </w:rPr>
              <w:t>3.7</w:t>
            </w:r>
          </w:p>
        </w:tc>
        <w:tc>
          <w:tcPr>
            <w:tcW w:w="745" w:type="dxa"/>
            <w:vAlign w:val="center"/>
          </w:tcPr>
          <w:p w14:paraId="3B865125" w14:textId="0DB388CD" w:rsidR="008B2B56" w:rsidRPr="00281E63" w:rsidRDefault="008B2B56" w:rsidP="008B2B56">
            <w:pPr>
              <w:rPr>
                <w:sz w:val="16"/>
                <w:szCs w:val="16"/>
              </w:rPr>
            </w:pPr>
            <w:r>
              <w:rPr>
                <w:sz w:val="16"/>
                <w:szCs w:val="16"/>
              </w:rPr>
              <w:t>-3.2</w:t>
            </w:r>
          </w:p>
        </w:tc>
        <w:tc>
          <w:tcPr>
            <w:tcW w:w="910" w:type="dxa"/>
            <w:vAlign w:val="center"/>
          </w:tcPr>
          <w:p w14:paraId="4C8084D7" w14:textId="4234501D" w:rsidR="008B2B56" w:rsidRDefault="008B2B56" w:rsidP="008B2B56">
            <w:pPr>
              <w:rPr>
                <w:sz w:val="16"/>
                <w:szCs w:val="16"/>
              </w:rPr>
            </w:pPr>
            <w:r>
              <w:rPr>
                <w:sz w:val="16"/>
                <w:szCs w:val="16"/>
              </w:rPr>
              <w:t>0.531</w:t>
            </w:r>
          </w:p>
        </w:tc>
      </w:tr>
      <w:tr w:rsidR="008B2B56" w:rsidRPr="00281E63" w14:paraId="70D938DC" w14:textId="0DE58F45" w:rsidTr="00EE4EC0">
        <w:trPr>
          <w:trHeight w:val="283"/>
        </w:trPr>
        <w:tc>
          <w:tcPr>
            <w:tcW w:w="1917" w:type="dxa"/>
            <w:vAlign w:val="center"/>
          </w:tcPr>
          <w:p w14:paraId="1763D3CC" w14:textId="49FFD137" w:rsidR="008B2B56" w:rsidRPr="00281E63" w:rsidRDefault="008B2B56" w:rsidP="008B2B56">
            <w:pPr>
              <w:rPr>
                <w:sz w:val="16"/>
                <w:szCs w:val="16"/>
              </w:rPr>
            </w:pPr>
            <w:r w:rsidRPr="00281E63">
              <w:rPr>
                <w:sz w:val="16"/>
                <w:szCs w:val="16"/>
              </w:rPr>
              <w:t xml:space="preserve">   2</w:t>
            </w:r>
          </w:p>
        </w:tc>
        <w:tc>
          <w:tcPr>
            <w:tcW w:w="753" w:type="dxa"/>
            <w:vAlign w:val="center"/>
          </w:tcPr>
          <w:p w14:paraId="6BC0F2BA" w14:textId="0BE8562B" w:rsidR="008B2B56" w:rsidRPr="00281E63" w:rsidRDefault="008B2B56" w:rsidP="008B2B56">
            <w:pPr>
              <w:rPr>
                <w:sz w:val="16"/>
                <w:szCs w:val="16"/>
              </w:rPr>
            </w:pPr>
            <w:r>
              <w:rPr>
                <w:sz w:val="16"/>
                <w:szCs w:val="16"/>
              </w:rPr>
              <w:t>1.4</w:t>
            </w:r>
          </w:p>
        </w:tc>
        <w:tc>
          <w:tcPr>
            <w:tcW w:w="746" w:type="dxa"/>
            <w:vAlign w:val="center"/>
          </w:tcPr>
          <w:p w14:paraId="642CBD8F" w14:textId="2709ECE6" w:rsidR="008B2B56" w:rsidRPr="00281E63" w:rsidRDefault="008B2B56" w:rsidP="008B2B56">
            <w:pPr>
              <w:rPr>
                <w:sz w:val="16"/>
                <w:szCs w:val="16"/>
              </w:rPr>
            </w:pPr>
            <w:r>
              <w:rPr>
                <w:sz w:val="16"/>
                <w:szCs w:val="16"/>
              </w:rPr>
              <w:t>-4.6</w:t>
            </w:r>
          </w:p>
        </w:tc>
        <w:tc>
          <w:tcPr>
            <w:tcW w:w="910" w:type="dxa"/>
            <w:vAlign w:val="center"/>
          </w:tcPr>
          <w:p w14:paraId="35CC829E" w14:textId="0609C83A" w:rsidR="008B2B56" w:rsidRDefault="008B2B56" w:rsidP="008B2B56">
            <w:pPr>
              <w:rPr>
                <w:sz w:val="16"/>
                <w:szCs w:val="16"/>
              </w:rPr>
            </w:pPr>
            <w:r>
              <w:rPr>
                <w:sz w:val="16"/>
                <w:szCs w:val="16"/>
              </w:rPr>
              <w:t>0.683</w:t>
            </w:r>
          </w:p>
        </w:tc>
        <w:tc>
          <w:tcPr>
            <w:tcW w:w="753" w:type="dxa"/>
            <w:vAlign w:val="center"/>
          </w:tcPr>
          <w:p w14:paraId="2370F7AF" w14:textId="550ED9F6" w:rsidR="008B2B56" w:rsidRPr="00281E63" w:rsidRDefault="008B2B56" w:rsidP="008B2B56">
            <w:pPr>
              <w:rPr>
                <w:sz w:val="16"/>
                <w:szCs w:val="16"/>
              </w:rPr>
            </w:pPr>
            <w:r>
              <w:rPr>
                <w:sz w:val="16"/>
                <w:szCs w:val="16"/>
              </w:rPr>
              <w:t>-4.1</w:t>
            </w:r>
          </w:p>
        </w:tc>
        <w:tc>
          <w:tcPr>
            <w:tcW w:w="745" w:type="dxa"/>
            <w:vAlign w:val="center"/>
          </w:tcPr>
          <w:p w14:paraId="3FDABB28" w14:textId="3B8869B6" w:rsidR="008B2B56" w:rsidRPr="00281E63" w:rsidRDefault="008B2B56" w:rsidP="008B2B56">
            <w:pPr>
              <w:rPr>
                <w:sz w:val="16"/>
                <w:szCs w:val="16"/>
              </w:rPr>
            </w:pPr>
            <w:r>
              <w:rPr>
                <w:sz w:val="16"/>
                <w:szCs w:val="16"/>
              </w:rPr>
              <w:t>2.7</w:t>
            </w:r>
          </w:p>
        </w:tc>
        <w:tc>
          <w:tcPr>
            <w:tcW w:w="910" w:type="dxa"/>
            <w:vAlign w:val="center"/>
          </w:tcPr>
          <w:p w14:paraId="267D9ECF" w14:textId="7A62E9CF" w:rsidR="008B2B56" w:rsidRDefault="008B2B56" w:rsidP="008B2B56">
            <w:pPr>
              <w:rPr>
                <w:sz w:val="16"/>
                <w:szCs w:val="16"/>
              </w:rPr>
            </w:pPr>
            <w:r>
              <w:rPr>
                <w:sz w:val="16"/>
                <w:szCs w:val="16"/>
              </w:rPr>
              <w:t>0.399</w:t>
            </w:r>
          </w:p>
        </w:tc>
        <w:tc>
          <w:tcPr>
            <w:tcW w:w="753" w:type="dxa"/>
            <w:vAlign w:val="center"/>
          </w:tcPr>
          <w:p w14:paraId="454ACB6B" w14:textId="1F3A9BF4" w:rsidR="008B2B56" w:rsidRPr="00281E63" w:rsidRDefault="008B2B56" w:rsidP="008B2B56">
            <w:pPr>
              <w:rPr>
                <w:sz w:val="16"/>
                <w:szCs w:val="16"/>
              </w:rPr>
            </w:pPr>
            <w:r>
              <w:rPr>
                <w:sz w:val="16"/>
                <w:szCs w:val="16"/>
              </w:rPr>
              <w:t>-0.7</w:t>
            </w:r>
          </w:p>
        </w:tc>
        <w:tc>
          <w:tcPr>
            <w:tcW w:w="745" w:type="dxa"/>
            <w:vAlign w:val="center"/>
          </w:tcPr>
          <w:p w14:paraId="616A9233" w14:textId="2DDC6293" w:rsidR="008B2B56" w:rsidRPr="00281E63" w:rsidRDefault="008B2B56" w:rsidP="008B2B56">
            <w:pPr>
              <w:rPr>
                <w:sz w:val="16"/>
                <w:szCs w:val="16"/>
              </w:rPr>
            </w:pPr>
            <w:r>
              <w:rPr>
                <w:sz w:val="16"/>
                <w:szCs w:val="16"/>
              </w:rPr>
              <w:t>-1.4</w:t>
            </w:r>
          </w:p>
        </w:tc>
        <w:tc>
          <w:tcPr>
            <w:tcW w:w="910" w:type="dxa"/>
            <w:vAlign w:val="center"/>
          </w:tcPr>
          <w:p w14:paraId="24C54A71" w14:textId="3FC3D0C2" w:rsidR="008B2B56" w:rsidRDefault="008B2B56" w:rsidP="008B2B56">
            <w:pPr>
              <w:rPr>
                <w:sz w:val="16"/>
                <w:szCs w:val="16"/>
              </w:rPr>
            </w:pPr>
            <w:r>
              <w:rPr>
                <w:sz w:val="16"/>
                <w:szCs w:val="16"/>
              </w:rPr>
              <w:t>0.645</w:t>
            </w:r>
          </w:p>
        </w:tc>
        <w:tc>
          <w:tcPr>
            <w:tcW w:w="753" w:type="dxa"/>
            <w:vAlign w:val="center"/>
          </w:tcPr>
          <w:p w14:paraId="50778F8F" w14:textId="40F57CE6" w:rsidR="008B2B56" w:rsidRPr="00281E63" w:rsidRDefault="008B2B56" w:rsidP="008B2B56">
            <w:pPr>
              <w:rPr>
                <w:sz w:val="16"/>
                <w:szCs w:val="16"/>
              </w:rPr>
            </w:pPr>
            <w:r>
              <w:rPr>
                <w:sz w:val="16"/>
                <w:szCs w:val="16"/>
              </w:rPr>
              <w:t>-7.2</w:t>
            </w:r>
          </w:p>
        </w:tc>
        <w:tc>
          <w:tcPr>
            <w:tcW w:w="745" w:type="dxa"/>
            <w:vAlign w:val="center"/>
          </w:tcPr>
          <w:p w14:paraId="15CB4368" w14:textId="48254FB4" w:rsidR="008B2B56" w:rsidRPr="00281E63" w:rsidRDefault="008B2B56" w:rsidP="008B2B56">
            <w:pPr>
              <w:rPr>
                <w:sz w:val="16"/>
                <w:szCs w:val="16"/>
              </w:rPr>
            </w:pPr>
            <w:r>
              <w:rPr>
                <w:sz w:val="16"/>
                <w:szCs w:val="16"/>
              </w:rPr>
              <w:t>-4.6</w:t>
            </w:r>
          </w:p>
        </w:tc>
        <w:tc>
          <w:tcPr>
            <w:tcW w:w="910" w:type="dxa"/>
            <w:vAlign w:val="center"/>
          </w:tcPr>
          <w:p w14:paraId="0AB32928" w14:textId="43BDDF12" w:rsidR="008B2B56" w:rsidRDefault="008B2B56" w:rsidP="008B2B56">
            <w:pPr>
              <w:rPr>
                <w:sz w:val="16"/>
                <w:szCs w:val="16"/>
              </w:rPr>
            </w:pPr>
            <w:r>
              <w:rPr>
                <w:sz w:val="16"/>
                <w:szCs w:val="16"/>
              </w:rPr>
              <w:t>0.249</w:t>
            </w:r>
          </w:p>
        </w:tc>
        <w:tc>
          <w:tcPr>
            <w:tcW w:w="753" w:type="dxa"/>
            <w:vAlign w:val="center"/>
          </w:tcPr>
          <w:p w14:paraId="31E5BA2F" w14:textId="32087D14" w:rsidR="008B2B56" w:rsidRPr="00281E63" w:rsidRDefault="008B2B56" w:rsidP="008B2B56">
            <w:pPr>
              <w:rPr>
                <w:sz w:val="16"/>
                <w:szCs w:val="16"/>
              </w:rPr>
            </w:pPr>
            <w:r>
              <w:rPr>
                <w:sz w:val="16"/>
                <w:szCs w:val="16"/>
              </w:rPr>
              <w:t>1.7</w:t>
            </w:r>
          </w:p>
        </w:tc>
        <w:tc>
          <w:tcPr>
            <w:tcW w:w="745" w:type="dxa"/>
            <w:vAlign w:val="center"/>
          </w:tcPr>
          <w:p w14:paraId="552468E7" w14:textId="5B7FEA0A" w:rsidR="008B2B56" w:rsidRPr="00281E63" w:rsidRDefault="008B2B56" w:rsidP="008B2B56">
            <w:pPr>
              <w:rPr>
                <w:sz w:val="16"/>
                <w:szCs w:val="16"/>
              </w:rPr>
            </w:pPr>
            <w:r>
              <w:rPr>
                <w:sz w:val="16"/>
                <w:szCs w:val="16"/>
              </w:rPr>
              <w:t>5.2</w:t>
            </w:r>
          </w:p>
        </w:tc>
        <w:tc>
          <w:tcPr>
            <w:tcW w:w="910" w:type="dxa"/>
            <w:vAlign w:val="center"/>
          </w:tcPr>
          <w:p w14:paraId="3AB5F5D3" w14:textId="2D940B0C" w:rsidR="008B2B56" w:rsidRDefault="008B2B56" w:rsidP="008B2B56">
            <w:pPr>
              <w:rPr>
                <w:sz w:val="16"/>
                <w:szCs w:val="16"/>
              </w:rPr>
            </w:pPr>
            <w:r>
              <w:rPr>
                <w:sz w:val="16"/>
                <w:szCs w:val="16"/>
              </w:rPr>
              <w:t>0.297</w:t>
            </w:r>
          </w:p>
        </w:tc>
      </w:tr>
      <w:tr w:rsidR="008B2B56" w:rsidRPr="00281E63" w14:paraId="56ACAB18" w14:textId="53AC8294" w:rsidTr="00EE4EC0">
        <w:trPr>
          <w:trHeight w:val="283"/>
        </w:trPr>
        <w:tc>
          <w:tcPr>
            <w:tcW w:w="1917" w:type="dxa"/>
            <w:vAlign w:val="center"/>
          </w:tcPr>
          <w:p w14:paraId="2F27E045" w14:textId="77B8915B" w:rsidR="008B2B56" w:rsidRPr="00281E63" w:rsidRDefault="008B2B56" w:rsidP="008B2B56">
            <w:pPr>
              <w:rPr>
                <w:sz w:val="16"/>
                <w:szCs w:val="16"/>
              </w:rPr>
            </w:pPr>
            <w:r w:rsidRPr="00281E63">
              <w:rPr>
                <w:sz w:val="16"/>
                <w:szCs w:val="16"/>
              </w:rPr>
              <w:t xml:space="preserve">   3</w:t>
            </w:r>
          </w:p>
        </w:tc>
        <w:tc>
          <w:tcPr>
            <w:tcW w:w="753" w:type="dxa"/>
            <w:vAlign w:val="center"/>
          </w:tcPr>
          <w:p w14:paraId="27D38093" w14:textId="2371EB66" w:rsidR="008B2B56" w:rsidRPr="00281E63" w:rsidRDefault="008B2B56" w:rsidP="008B2B56">
            <w:pPr>
              <w:rPr>
                <w:sz w:val="16"/>
                <w:szCs w:val="16"/>
              </w:rPr>
            </w:pPr>
            <w:r>
              <w:rPr>
                <w:sz w:val="16"/>
                <w:szCs w:val="16"/>
              </w:rPr>
              <w:t>-15.5</w:t>
            </w:r>
          </w:p>
        </w:tc>
        <w:tc>
          <w:tcPr>
            <w:tcW w:w="746" w:type="dxa"/>
            <w:vAlign w:val="center"/>
          </w:tcPr>
          <w:p w14:paraId="77F84225" w14:textId="024F0DFD" w:rsidR="008B2B56" w:rsidRPr="00281E63" w:rsidRDefault="008B2B56" w:rsidP="008B2B56">
            <w:pPr>
              <w:rPr>
                <w:sz w:val="16"/>
                <w:szCs w:val="16"/>
              </w:rPr>
            </w:pPr>
            <w:r>
              <w:rPr>
                <w:sz w:val="16"/>
                <w:szCs w:val="16"/>
              </w:rPr>
              <w:t>7.5</w:t>
            </w:r>
          </w:p>
        </w:tc>
        <w:tc>
          <w:tcPr>
            <w:tcW w:w="910" w:type="dxa"/>
            <w:vAlign w:val="center"/>
          </w:tcPr>
          <w:p w14:paraId="217080BE" w14:textId="663E6360" w:rsidR="008B2B56" w:rsidRDefault="008B2B56" w:rsidP="008B2B56">
            <w:pPr>
              <w:rPr>
                <w:sz w:val="16"/>
                <w:szCs w:val="16"/>
              </w:rPr>
            </w:pPr>
            <w:r>
              <w:rPr>
                <w:sz w:val="16"/>
                <w:szCs w:val="16"/>
              </w:rPr>
              <w:t>0.455</w:t>
            </w:r>
          </w:p>
        </w:tc>
        <w:tc>
          <w:tcPr>
            <w:tcW w:w="753" w:type="dxa"/>
            <w:vAlign w:val="center"/>
          </w:tcPr>
          <w:p w14:paraId="0A0E6EDE" w14:textId="163C46B0" w:rsidR="008B2B56" w:rsidRPr="00281E63" w:rsidRDefault="008B2B56" w:rsidP="008B2B56">
            <w:pPr>
              <w:rPr>
                <w:sz w:val="16"/>
                <w:szCs w:val="16"/>
              </w:rPr>
            </w:pPr>
            <w:r>
              <w:rPr>
                <w:sz w:val="16"/>
                <w:szCs w:val="16"/>
              </w:rPr>
              <w:t>-2.1</w:t>
            </w:r>
          </w:p>
        </w:tc>
        <w:tc>
          <w:tcPr>
            <w:tcW w:w="745" w:type="dxa"/>
            <w:vAlign w:val="center"/>
          </w:tcPr>
          <w:p w14:paraId="66C00400" w14:textId="439CF8CD" w:rsidR="008B2B56" w:rsidRPr="00281E63" w:rsidRDefault="008B2B56" w:rsidP="008B2B56">
            <w:pPr>
              <w:rPr>
                <w:sz w:val="16"/>
                <w:szCs w:val="16"/>
              </w:rPr>
            </w:pPr>
            <w:r>
              <w:rPr>
                <w:sz w:val="16"/>
                <w:szCs w:val="16"/>
              </w:rPr>
              <w:t>-2.0</w:t>
            </w:r>
          </w:p>
        </w:tc>
        <w:tc>
          <w:tcPr>
            <w:tcW w:w="910" w:type="dxa"/>
            <w:vAlign w:val="center"/>
          </w:tcPr>
          <w:p w14:paraId="5FCDB9C0" w14:textId="12279A8A" w:rsidR="008B2B56" w:rsidRDefault="008B2B56" w:rsidP="008B2B56">
            <w:pPr>
              <w:rPr>
                <w:sz w:val="16"/>
                <w:szCs w:val="16"/>
              </w:rPr>
            </w:pPr>
            <w:r>
              <w:rPr>
                <w:sz w:val="16"/>
                <w:szCs w:val="16"/>
              </w:rPr>
              <w:t>0.553</w:t>
            </w:r>
          </w:p>
        </w:tc>
        <w:tc>
          <w:tcPr>
            <w:tcW w:w="753" w:type="dxa"/>
            <w:vAlign w:val="center"/>
          </w:tcPr>
          <w:p w14:paraId="6F666D88" w14:textId="5DCB6AD1" w:rsidR="008B2B56" w:rsidRPr="00281E63" w:rsidRDefault="008B2B56" w:rsidP="008B2B56">
            <w:pPr>
              <w:rPr>
                <w:sz w:val="16"/>
                <w:szCs w:val="16"/>
              </w:rPr>
            </w:pPr>
            <w:r>
              <w:rPr>
                <w:sz w:val="16"/>
                <w:szCs w:val="16"/>
              </w:rPr>
              <w:t>-5.9</w:t>
            </w:r>
          </w:p>
        </w:tc>
        <w:tc>
          <w:tcPr>
            <w:tcW w:w="745" w:type="dxa"/>
            <w:vAlign w:val="center"/>
          </w:tcPr>
          <w:p w14:paraId="4784EC13" w14:textId="7DFE0BCA" w:rsidR="008B2B56" w:rsidRPr="00281E63" w:rsidRDefault="008B2B56" w:rsidP="008B2B56">
            <w:pPr>
              <w:rPr>
                <w:sz w:val="16"/>
                <w:szCs w:val="16"/>
              </w:rPr>
            </w:pPr>
            <w:r>
              <w:rPr>
                <w:sz w:val="16"/>
                <w:szCs w:val="16"/>
              </w:rPr>
              <w:t>1.6</w:t>
            </w:r>
          </w:p>
        </w:tc>
        <w:tc>
          <w:tcPr>
            <w:tcW w:w="910" w:type="dxa"/>
            <w:vAlign w:val="center"/>
          </w:tcPr>
          <w:p w14:paraId="4CB8870C" w14:textId="034B255F" w:rsidR="008B2B56" w:rsidRDefault="008B2B56" w:rsidP="008B2B56">
            <w:pPr>
              <w:rPr>
                <w:sz w:val="16"/>
                <w:szCs w:val="16"/>
              </w:rPr>
            </w:pPr>
            <w:r>
              <w:rPr>
                <w:sz w:val="16"/>
                <w:szCs w:val="16"/>
              </w:rPr>
              <w:t>0.579</w:t>
            </w:r>
          </w:p>
        </w:tc>
        <w:tc>
          <w:tcPr>
            <w:tcW w:w="753" w:type="dxa"/>
            <w:vAlign w:val="center"/>
          </w:tcPr>
          <w:p w14:paraId="51615D82" w14:textId="7143AFB4" w:rsidR="008B2B56" w:rsidRPr="00281E63" w:rsidRDefault="008B2B56" w:rsidP="008B2B56">
            <w:pPr>
              <w:rPr>
                <w:sz w:val="16"/>
                <w:szCs w:val="16"/>
              </w:rPr>
            </w:pPr>
            <w:r>
              <w:rPr>
                <w:sz w:val="16"/>
                <w:szCs w:val="16"/>
              </w:rPr>
              <w:t>-0.5</w:t>
            </w:r>
          </w:p>
        </w:tc>
        <w:tc>
          <w:tcPr>
            <w:tcW w:w="745" w:type="dxa"/>
            <w:vAlign w:val="center"/>
          </w:tcPr>
          <w:p w14:paraId="1F4D1E71" w14:textId="35DE1F6C" w:rsidR="008B2B56" w:rsidRPr="00281E63" w:rsidRDefault="008B2B56" w:rsidP="008B2B56">
            <w:pPr>
              <w:rPr>
                <w:sz w:val="16"/>
                <w:szCs w:val="16"/>
              </w:rPr>
            </w:pPr>
            <w:r>
              <w:rPr>
                <w:sz w:val="16"/>
                <w:szCs w:val="16"/>
              </w:rPr>
              <w:t>1.3</w:t>
            </w:r>
          </w:p>
        </w:tc>
        <w:tc>
          <w:tcPr>
            <w:tcW w:w="910" w:type="dxa"/>
            <w:vAlign w:val="center"/>
          </w:tcPr>
          <w:p w14:paraId="35EDFDF1" w14:textId="75F81A27" w:rsidR="008B2B56" w:rsidRDefault="008B2B56" w:rsidP="008B2B56">
            <w:pPr>
              <w:rPr>
                <w:sz w:val="16"/>
                <w:szCs w:val="16"/>
              </w:rPr>
            </w:pPr>
            <w:r>
              <w:rPr>
                <w:sz w:val="16"/>
                <w:szCs w:val="16"/>
              </w:rPr>
              <w:t>0.739</w:t>
            </w:r>
          </w:p>
        </w:tc>
        <w:tc>
          <w:tcPr>
            <w:tcW w:w="753" w:type="dxa"/>
            <w:vAlign w:val="center"/>
          </w:tcPr>
          <w:p w14:paraId="6C95A333" w14:textId="0D4F4A9C" w:rsidR="008B2B56" w:rsidRPr="00281E63" w:rsidRDefault="008B2B56" w:rsidP="008B2B56">
            <w:pPr>
              <w:rPr>
                <w:sz w:val="16"/>
                <w:szCs w:val="16"/>
              </w:rPr>
            </w:pPr>
            <w:r>
              <w:rPr>
                <w:sz w:val="16"/>
                <w:szCs w:val="16"/>
              </w:rPr>
              <w:t>-3.9</w:t>
            </w:r>
          </w:p>
        </w:tc>
        <w:tc>
          <w:tcPr>
            <w:tcW w:w="745" w:type="dxa"/>
            <w:vAlign w:val="center"/>
          </w:tcPr>
          <w:p w14:paraId="43A2C6AD" w14:textId="72940864" w:rsidR="008B2B56" w:rsidRPr="00281E63" w:rsidRDefault="008B2B56" w:rsidP="008B2B56">
            <w:pPr>
              <w:rPr>
                <w:sz w:val="16"/>
                <w:szCs w:val="16"/>
              </w:rPr>
            </w:pPr>
            <w:r>
              <w:rPr>
                <w:sz w:val="16"/>
                <w:szCs w:val="16"/>
              </w:rPr>
              <w:t>1.6</w:t>
            </w:r>
          </w:p>
        </w:tc>
        <w:tc>
          <w:tcPr>
            <w:tcW w:w="910" w:type="dxa"/>
            <w:vAlign w:val="center"/>
          </w:tcPr>
          <w:p w14:paraId="1C1A52EA" w14:textId="18FA1485" w:rsidR="008B2B56" w:rsidRDefault="008B2B56" w:rsidP="008B2B56">
            <w:pPr>
              <w:rPr>
                <w:sz w:val="16"/>
                <w:szCs w:val="16"/>
              </w:rPr>
            </w:pPr>
            <w:r>
              <w:rPr>
                <w:sz w:val="16"/>
                <w:szCs w:val="16"/>
              </w:rPr>
              <w:t>0.751</w:t>
            </w:r>
          </w:p>
        </w:tc>
      </w:tr>
      <w:tr w:rsidR="008B2B56" w:rsidRPr="00281E63" w14:paraId="5427C7F2" w14:textId="368EFA78" w:rsidTr="00EE4EC0">
        <w:trPr>
          <w:trHeight w:val="283"/>
        </w:trPr>
        <w:tc>
          <w:tcPr>
            <w:tcW w:w="1917" w:type="dxa"/>
            <w:vAlign w:val="center"/>
          </w:tcPr>
          <w:p w14:paraId="27A41781" w14:textId="5A82655C" w:rsidR="008B2B56" w:rsidRPr="00281E63" w:rsidRDefault="008B2B56" w:rsidP="008B2B56">
            <w:pPr>
              <w:rPr>
                <w:sz w:val="16"/>
                <w:szCs w:val="16"/>
              </w:rPr>
            </w:pPr>
            <w:r w:rsidRPr="00281E63">
              <w:rPr>
                <w:sz w:val="16"/>
                <w:szCs w:val="16"/>
              </w:rPr>
              <w:t xml:space="preserve">   4</w:t>
            </w:r>
          </w:p>
        </w:tc>
        <w:tc>
          <w:tcPr>
            <w:tcW w:w="753" w:type="dxa"/>
            <w:vAlign w:val="center"/>
          </w:tcPr>
          <w:p w14:paraId="5D268009" w14:textId="08A6BA40" w:rsidR="008B2B56" w:rsidRPr="00281E63" w:rsidRDefault="008B2B56" w:rsidP="008B2B56">
            <w:pPr>
              <w:rPr>
                <w:sz w:val="16"/>
                <w:szCs w:val="16"/>
              </w:rPr>
            </w:pPr>
            <w:r>
              <w:rPr>
                <w:sz w:val="16"/>
                <w:szCs w:val="16"/>
              </w:rPr>
              <w:t>10.3</w:t>
            </w:r>
          </w:p>
        </w:tc>
        <w:tc>
          <w:tcPr>
            <w:tcW w:w="746" w:type="dxa"/>
            <w:vAlign w:val="center"/>
          </w:tcPr>
          <w:p w14:paraId="290AC0BF" w14:textId="39AC3F24" w:rsidR="008B2B56" w:rsidRPr="00281E63" w:rsidRDefault="008B2B56" w:rsidP="008B2B56">
            <w:pPr>
              <w:rPr>
                <w:sz w:val="16"/>
                <w:szCs w:val="16"/>
              </w:rPr>
            </w:pPr>
            <w:r>
              <w:rPr>
                <w:sz w:val="16"/>
                <w:szCs w:val="16"/>
              </w:rPr>
              <w:t>-3.3</w:t>
            </w:r>
          </w:p>
        </w:tc>
        <w:tc>
          <w:tcPr>
            <w:tcW w:w="910" w:type="dxa"/>
            <w:vAlign w:val="center"/>
          </w:tcPr>
          <w:p w14:paraId="47D809EA" w14:textId="1DD3E167" w:rsidR="008B2B56" w:rsidRDefault="008B2B56" w:rsidP="008B2B56">
            <w:pPr>
              <w:rPr>
                <w:sz w:val="16"/>
                <w:szCs w:val="16"/>
              </w:rPr>
            </w:pPr>
            <w:r>
              <w:rPr>
                <w:sz w:val="16"/>
                <w:szCs w:val="16"/>
              </w:rPr>
              <w:t>0.776</w:t>
            </w:r>
          </w:p>
        </w:tc>
        <w:tc>
          <w:tcPr>
            <w:tcW w:w="753" w:type="dxa"/>
            <w:vAlign w:val="center"/>
          </w:tcPr>
          <w:p w14:paraId="1C91334F" w14:textId="6729C0D8" w:rsidR="008B2B56" w:rsidRPr="00281E63" w:rsidRDefault="008B2B56" w:rsidP="008B2B56">
            <w:pPr>
              <w:rPr>
                <w:sz w:val="16"/>
                <w:szCs w:val="16"/>
              </w:rPr>
            </w:pPr>
            <w:r>
              <w:rPr>
                <w:sz w:val="16"/>
                <w:szCs w:val="16"/>
              </w:rPr>
              <w:t>-5.1</w:t>
            </w:r>
          </w:p>
        </w:tc>
        <w:tc>
          <w:tcPr>
            <w:tcW w:w="745" w:type="dxa"/>
            <w:vAlign w:val="center"/>
          </w:tcPr>
          <w:p w14:paraId="096A21F6" w14:textId="7F636196" w:rsidR="008B2B56" w:rsidRPr="00281E63" w:rsidRDefault="008B2B56" w:rsidP="008B2B56">
            <w:pPr>
              <w:rPr>
                <w:sz w:val="16"/>
                <w:szCs w:val="16"/>
              </w:rPr>
            </w:pPr>
            <w:r>
              <w:rPr>
                <w:sz w:val="16"/>
                <w:szCs w:val="16"/>
              </w:rPr>
              <w:t>1.6</w:t>
            </w:r>
          </w:p>
        </w:tc>
        <w:tc>
          <w:tcPr>
            <w:tcW w:w="910" w:type="dxa"/>
            <w:vAlign w:val="center"/>
          </w:tcPr>
          <w:p w14:paraId="373282A0" w14:textId="3F3E635A" w:rsidR="008B2B56" w:rsidRDefault="008B2B56" w:rsidP="008B2B56">
            <w:pPr>
              <w:rPr>
                <w:sz w:val="16"/>
                <w:szCs w:val="16"/>
              </w:rPr>
            </w:pPr>
            <w:r>
              <w:rPr>
                <w:sz w:val="16"/>
                <w:szCs w:val="16"/>
              </w:rPr>
              <w:t>0.606</w:t>
            </w:r>
          </w:p>
        </w:tc>
        <w:tc>
          <w:tcPr>
            <w:tcW w:w="753" w:type="dxa"/>
            <w:vAlign w:val="center"/>
          </w:tcPr>
          <w:p w14:paraId="47A5A00D" w14:textId="5D30E0F2" w:rsidR="008B2B56" w:rsidRPr="00281E63" w:rsidRDefault="008B2B56" w:rsidP="008B2B56">
            <w:pPr>
              <w:rPr>
                <w:sz w:val="16"/>
                <w:szCs w:val="16"/>
              </w:rPr>
            </w:pPr>
            <w:r>
              <w:rPr>
                <w:sz w:val="16"/>
                <w:szCs w:val="16"/>
              </w:rPr>
              <w:t>-6.4</w:t>
            </w:r>
          </w:p>
        </w:tc>
        <w:tc>
          <w:tcPr>
            <w:tcW w:w="745" w:type="dxa"/>
            <w:vAlign w:val="center"/>
          </w:tcPr>
          <w:p w14:paraId="37F9E9B7" w14:textId="7F20D0CC" w:rsidR="008B2B56" w:rsidRPr="00281E63" w:rsidRDefault="008B2B56" w:rsidP="008B2B56">
            <w:pPr>
              <w:rPr>
                <w:sz w:val="16"/>
                <w:szCs w:val="16"/>
              </w:rPr>
            </w:pPr>
            <w:r>
              <w:rPr>
                <w:sz w:val="16"/>
                <w:szCs w:val="16"/>
              </w:rPr>
              <w:t>0.8</w:t>
            </w:r>
          </w:p>
        </w:tc>
        <w:tc>
          <w:tcPr>
            <w:tcW w:w="910" w:type="dxa"/>
            <w:vAlign w:val="center"/>
          </w:tcPr>
          <w:p w14:paraId="3B5E4DB0" w14:textId="68DF9007" w:rsidR="008B2B56" w:rsidRDefault="008B2B56" w:rsidP="008B2B56">
            <w:pPr>
              <w:rPr>
                <w:sz w:val="16"/>
                <w:szCs w:val="16"/>
              </w:rPr>
            </w:pPr>
            <w:r>
              <w:rPr>
                <w:sz w:val="16"/>
                <w:szCs w:val="16"/>
              </w:rPr>
              <w:t>0.773</w:t>
            </w:r>
          </w:p>
        </w:tc>
        <w:tc>
          <w:tcPr>
            <w:tcW w:w="753" w:type="dxa"/>
            <w:vAlign w:val="center"/>
          </w:tcPr>
          <w:p w14:paraId="0987E6E7" w14:textId="7F1DF574" w:rsidR="008B2B56" w:rsidRPr="00281E63" w:rsidRDefault="008B2B56" w:rsidP="008B2B56">
            <w:pPr>
              <w:rPr>
                <w:sz w:val="16"/>
                <w:szCs w:val="16"/>
              </w:rPr>
            </w:pPr>
            <w:r>
              <w:rPr>
                <w:sz w:val="16"/>
                <w:szCs w:val="16"/>
              </w:rPr>
              <w:t>-7.7</w:t>
            </w:r>
          </w:p>
        </w:tc>
        <w:tc>
          <w:tcPr>
            <w:tcW w:w="745" w:type="dxa"/>
            <w:vAlign w:val="center"/>
          </w:tcPr>
          <w:p w14:paraId="3DB1E217" w14:textId="69D13B4C" w:rsidR="008B2B56" w:rsidRPr="00281E63" w:rsidRDefault="008B2B56" w:rsidP="008B2B56">
            <w:pPr>
              <w:rPr>
                <w:sz w:val="16"/>
                <w:szCs w:val="16"/>
              </w:rPr>
            </w:pPr>
            <w:r>
              <w:rPr>
                <w:sz w:val="16"/>
                <w:szCs w:val="16"/>
              </w:rPr>
              <w:t>1.3</w:t>
            </w:r>
          </w:p>
        </w:tc>
        <w:tc>
          <w:tcPr>
            <w:tcW w:w="910" w:type="dxa"/>
            <w:vAlign w:val="center"/>
          </w:tcPr>
          <w:p w14:paraId="7EBB0C18" w14:textId="6B4A4F8E" w:rsidR="008B2B56" w:rsidRDefault="008B2B56" w:rsidP="008B2B56">
            <w:pPr>
              <w:rPr>
                <w:sz w:val="16"/>
                <w:szCs w:val="16"/>
              </w:rPr>
            </w:pPr>
            <w:r>
              <w:rPr>
                <w:sz w:val="16"/>
                <w:szCs w:val="16"/>
              </w:rPr>
              <w:t>0.744</w:t>
            </w:r>
          </w:p>
        </w:tc>
        <w:tc>
          <w:tcPr>
            <w:tcW w:w="753" w:type="dxa"/>
            <w:vAlign w:val="center"/>
          </w:tcPr>
          <w:p w14:paraId="6C3B72B5" w14:textId="4C734F6E" w:rsidR="008B2B56" w:rsidRPr="00281E63" w:rsidRDefault="008B2B56" w:rsidP="008B2B56">
            <w:pPr>
              <w:rPr>
                <w:sz w:val="16"/>
                <w:szCs w:val="16"/>
              </w:rPr>
            </w:pPr>
            <w:r>
              <w:rPr>
                <w:sz w:val="16"/>
                <w:szCs w:val="16"/>
              </w:rPr>
              <w:t>2.5</w:t>
            </w:r>
          </w:p>
        </w:tc>
        <w:tc>
          <w:tcPr>
            <w:tcW w:w="745" w:type="dxa"/>
            <w:vAlign w:val="center"/>
          </w:tcPr>
          <w:p w14:paraId="3FAC683D" w14:textId="7D3CA9AF" w:rsidR="008B2B56" w:rsidRPr="00281E63" w:rsidRDefault="008B2B56" w:rsidP="008B2B56">
            <w:pPr>
              <w:rPr>
                <w:sz w:val="16"/>
                <w:szCs w:val="16"/>
              </w:rPr>
            </w:pPr>
            <w:r>
              <w:rPr>
                <w:sz w:val="16"/>
                <w:szCs w:val="16"/>
              </w:rPr>
              <w:t>-5.8</w:t>
            </w:r>
          </w:p>
        </w:tc>
        <w:tc>
          <w:tcPr>
            <w:tcW w:w="910" w:type="dxa"/>
            <w:vAlign w:val="center"/>
          </w:tcPr>
          <w:p w14:paraId="262B917B" w14:textId="7EE5853A" w:rsidR="008B2B56" w:rsidRDefault="008B2B56" w:rsidP="008B2B56">
            <w:pPr>
              <w:rPr>
                <w:sz w:val="16"/>
                <w:szCs w:val="16"/>
              </w:rPr>
            </w:pPr>
            <w:r>
              <w:rPr>
                <w:sz w:val="16"/>
                <w:szCs w:val="16"/>
              </w:rPr>
              <w:t>0.260</w:t>
            </w:r>
          </w:p>
        </w:tc>
      </w:tr>
      <w:tr w:rsidR="008B2B56" w:rsidRPr="00281E63" w14:paraId="4DE3A5D9" w14:textId="1DFB6D5C" w:rsidTr="00EE4EC0">
        <w:trPr>
          <w:trHeight w:val="283"/>
        </w:trPr>
        <w:tc>
          <w:tcPr>
            <w:tcW w:w="1917" w:type="dxa"/>
            <w:vAlign w:val="center"/>
          </w:tcPr>
          <w:p w14:paraId="0481620E" w14:textId="1B46B937" w:rsidR="008B2B56" w:rsidRPr="00281E63" w:rsidRDefault="008B2B56" w:rsidP="008B2B56">
            <w:pPr>
              <w:rPr>
                <w:sz w:val="16"/>
                <w:szCs w:val="16"/>
              </w:rPr>
            </w:pPr>
            <w:r w:rsidRPr="00281E63">
              <w:rPr>
                <w:sz w:val="16"/>
                <w:szCs w:val="16"/>
              </w:rPr>
              <w:t xml:space="preserve">   5 (Deprived)</w:t>
            </w:r>
          </w:p>
        </w:tc>
        <w:tc>
          <w:tcPr>
            <w:tcW w:w="753" w:type="dxa"/>
            <w:vAlign w:val="center"/>
          </w:tcPr>
          <w:p w14:paraId="729B7505" w14:textId="5E68171B" w:rsidR="008B2B56" w:rsidRPr="00281E63" w:rsidRDefault="008B2B56" w:rsidP="008B2B56">
            <w:pPr>
              <w:rPr>
                <w:sz w:val="16"/>
                <w:szCs w:val="16"/>
              </w:rPr>
            </w:pPr>
            <w:r>
              <w:rPr>
                <w:sz w:val="16"/>
                <w:szCs w:val="16"/>
              </w:rPr>
              <w:t>-0.6</w:t>
            </w:r>
          </w:p>
        </w:tc>
        <w:tc>
          <w:tcPr>
            <w:tcW w:w="746" w:type="dxa"/>
            <w:vAlign w:val="center"/>
          </w:tcPr>
          <w:p w14:paraId="50E53B06" w14:textId="01FF36FF" w:rsidR="008B2B56" w:rsidRPr="00281E63" w:rsidRDefault="008B2B56" w:rsidP="008B2B56">
            <w:pPr>
              <w:rPr>
                <w:sz w:val="16"/>
                <w:szCs w:val="16"/>
              </w:rPr>
            </w:pPr>
            <w:r>
              <w:rPr>
                <w:sz w:val="16"/>
                <w:szCs w:val="16"/>
              </w:rPr>
              <w:t>-8.3</w:t>
            </w:r>
          </w:p>
        </w:tc>
        <w:tc>
          <w:tcPr>
            <w:tcW w:w="910" w:type="dxa"/>
            <w:vAlign w:val="center"/>
          </w:tcPr>
          <w:p w14:paraId="5B9383E8" w14:textId="23FE4392" w:rsidR="008B2B56" w:rsidRDefault="008B2B56" w:rsidP="008B2B56">
            <w:pPr>
              <w:rPr>
                <w:sz w:val="16"/>
                <w:szCs w:val="16"/>
              </w:rPr>
            </w:pPr>
            <w:r>
              <w:rPr>
                <w:sz w:val="16"/>
                <w:szCs w:val="16"/>
              </w:rPr>
              <w:t>0.468</w:t>
            </w:r>
          </w:p>
        </w:tc>
        <w:tc>
          <w:tcPr>
            <w:tcW w:w="753" w:type="dxa"/>
            <w:vAlign w:val="center"/>
          </w:tcPr>
          <w:p w14:paraId="051638EA" w14:textId="5B8D6CCB" w:rsidR="008B2B56" w:rsidRPr="00281E63" w:rsidRDefault="008B2B56" w:rsidP="008B2B56">
            <w:pPr>
              <w:rPr>
                <w:sz w:val="16"/>
                <w:szCs w:val="16"/>
              </w:rPr>
            </w:pPr>
            <w:r>
              <w:rPr>
                <w:sz w:val="16"/>
                <w:szCs w:val="16"/>
              </w:rPr>
              <w:t>-0.3</w:t>
            </w:r>
          </w:p>
        </w:tc>
        <w:tc>
          <w:tcPr>
            <w:tcW w:w="745" w:type="dxa"/>
            <w:vAlign w:val="center"/>
          </w:tcPr>
          <w:p w14:paraId="4092136B" w14:textId="062FD5BD" w:rsidR="008B2B56" w:rsidRPr="00281E63" w:rsidRDefault="008B2B56" w:rsidP="008B2B56">
            <w:pPr>
              <w:rPr>
                <w:sz w:val="16"/>
                <w:szCs w:val="16"/>
              </w:rPr>
            </w:pPr>
            <w:r>
              <w:rPr>
                <w:sz w:val="16"/>
                <w:szCs w:val="16"/>
              </w:rPr>
              <w:t>-0.7</w:t>
            </w:r>
          </w:p>
        </w:tc>
        <w:tc>
          <w:tcPr>
            <w:tcW w:w="910" w:type="dxa"/>
            <w:vAlign w:val="center"/>
          </w:tcPr>
          <w:p w14:paraId="609C4F3F" w14:textId="35C29105" w:rsidR="008B2B56" w:rsidRDefault="008B2B56" w:rsidP="008B2B56">
            <w:pPr>
              <w:rPr>
                <w:sz w:val="16"/>
                <w:szCs w:val="16"/>
              </w:rPr>
            </w:pPr>
            <w:r>
              <w:rPr>
                <w:sz w:val="16"/>
                <w:szCs w:val="16"/>
              </w:rPr>
              <w:t>0.832</w:t>
            </w:r>
          </w:p>
        </w:tc>
        <w:tc>
          <w:tcPr>
            <w:tcW w:w="753" w:type="dxa"/>
            <w:vAlign w:val="center"/>
          </w:tcPr>
          <w:p w14:paraId="3EFFC25E" w14:textId="64DBD58C" w:rsidR="008B2B56" w:rsidRPr="00281E63" w:rsidRDefault="008B2B56" w:rsidP="008B2B56">
            <w:pPr>
              <w:rPr>
                <w:sz w:val="16"/>
                <w:szCs w:val="16"/>
              </w:rPr>
            </w:pPr>
            <w:r>
              <w:rPr>
                <w:sz w:val="16"/>
                <w:szCs w:val="16"/>
              </w:rPr>
              <w:t>-1.5</w:t>
            </w:r>
          </w:p>
        </w:tc>
        <w:tc>
          <w:tcPr>
            <w:tcW w:w="745" w:type="dxa"/>
            <w:vAlign w:val="center"/>
          </w:tcPr>
          <w:p w14:paraId="74D06976" w14:textId="7ECC9793" w:rsidR="008B2B56" w:rsidRPr="00281E63" w:rsidRDefault="008B2B56" w:rsidP="008B2B56">
            <w:pPr>
              <w:rPr>
                <w:sz w:val="16"/>
                <w:szCs w:val="16"/>
              </w:rPr>
            </w:pPr>
            <w:r>
              <w:rPr>
                <w:sz w:val="16"/>
                <w:szCs w:val="16"/>
              </w:rPr>
              <w:t>0</w:t>
            </w:r>
          </w:p>
        </w:tc>
        <w:tc>
          <w:tcPr>
            <w:tcW w:w="910" w:type="dxa"/>
            <w:vAlign w:val="center"/>
          </w:tcPr>
          <w:p w14:paraId="74615061" w14:textId="00E48813" w:rsidR="008B2B56" w:rsidRDefault="008B2B56" w:rsidP="008B2B56">
            <w:pPr>
              <w:rPr>
                <w:sz w:val="16"/>
                <w:szCs w:val="16"/>
              </w:rPr>
            </w:pPr>
            <w:r>
              <w:rPr>
                <w:sz w:val="16"/>
                <w:szCs w:val="16"/>
              </w:rPr>
              <w:t>1.000</w:t>
            </w:r>
          </w:p>
        </w:tc>
        <w:tc>
          <w:tcPr>
            <w:tcW w:w="753" w:type="dxa"/>
            <w:vAlign w:val="center"/>
          </w:tcPr>
          <w:p w14:paraId="7A6AC17C" w14:textId="61903580" w:rsidR="008B2B56" w:rsidRPr="00281E63" w:rsidRDefault="008B2B56" w:rsidP="008B2B56">
            <w:pPr>
              <w:rPr>
                <w:sz w:val="16"/>
                <w:szCs w:val="16"/>
              </w:rPr>
            </w:pPr>
            <w:r>
              <w:rPr>
                <w:sz w:val="16"/>
                <w:szCs w:val="16"/>
              </w:rPr>
              <w:t>1.4</w:t>
            </w:r>
          </w:p>
        </w:tc>
        <w:tc>
          <w:tcPr>
            <w:tcW w:w="745" w:type="dxa"/>
            <w:vAlign w:val="center"/>
          </w:tcPr>
          <w:p w14:paraId="6C8DA85B" w14:textId="52CA79C8" w:rsidR="008B2B56" w:rsidRPr="00281E63" w:rsidRDefault="008B2B56" w:rsidP="008B2B56">
            <w:pPr>
              <w:rPr>
                <w:sz w:val="16"/>
                <w:szCs w:val="16"/>
              </w:rPr>
            </w:pPr>
            <w:r>
              <w:rPr>
                <w:sz w:val="16"/>
                <w:szCs w:val="16"/>
              </w:rPr>
              <w:t>2.4</w:t>
            </w:r>
          </w:p>
        </w:tc>
        <w:tc>
          <w:tcPr>
            <w:tcW w:w="910" w:type="dxa"/>
            <w:vAlign w:val="center"/>
          </w:tcPr>
          <w:p w14:paraId="0FE2D13B" w14:textId="13088048" w:rsidR="008B2B56" w:rsidRDefault="008B2B56" w:rsidP="008B2B56">
            <w:pPr>
              <w:rPr>
                <w:sz w:val="16"/>
                <w:szCs w:val="16"/>
              </w:rPr>
            </w:pPr>
            <w:r>
              <w:rPr>
                <w:sz w:val="16"/>
                <w:szCs w:val="16"/>
              </w:rPr>
              <w:t>0.543</w:t>
            </w:r>
          </w:p>
        </w:tc>
        <w:tc>
          <w:tcPr>
            <w:tcW w:w="753" w:type="dxa"/>
            <w:vAlign w:val="center"/>
          </w:tcPr>
          <w:p w14:paraId="1180A412" w14:textId="5CCF1844" w:rsidR="008B2B56" w:rsidRPr="00281E63" w:rsidRDefault="008B2B56" w:rsidP="008B2B56">
            <w:pPr>
              <w:rPr>
                <w:sz w:val="16"/>
                <w:szCs w:val="16"/>
              </w:rPr>
            </w:pPr>
            <w:r>
              <w:rPr>
                <w:sz w:val="16"/>
                <w:szCs w:val="16"/>
              </w:rPr>
              <w:t>-4.0</w:t>
            </w:r>
          </w:p>
        </w:tc>
        <w:tc>
          <w:tcPr>
            <w:tcW w:w="745" w:type="dxa"/>
            <w:vAlign w:val="center"/>
          </w:tcPr>
          <w:p w14:paraId="0F230781" w14:textId="6F305660" w:rsidR="008B2B56" w:rsidRPr="00281E63" w:rsidRDefault="008B2B56" w:rsidP="008B2B56">
            <w:pPr>
              <w:rPr>
                <w:sz w:val="16"/>
                <w:szCs w:val="16"/>
              </w:rPr>
            </w:pPr>
            <w:r>
              <w:rPr>
                <w:sz w:val="16"/>
                <w:szCs w:val="16"/>
              </w:rPr>
              <w:t>2.6</w:t>
            </w:r>
          </w:p>
        </w:tc>
        <w:tc>
          <w:tcPr>
            <w:tcW w:w="910" w:type="dxa"/>
            <w:vAlign w:val="center"/>
          </w:tcPr>
          <w:p w14:paraId="519F2A34" w14:textId="25BCFF10" w:rsidR="008B2B56" w:rsidRDefault="008B2B56" w:rsidP="008B2B56">
            <w:pPr>
              <w:rPr>
                <w:sz w:val="16"/>
                <w:szCs w:val="16"/>
              </w:rPr>
            </w:pPr>
            <w:r>
              <w:rPr>
                <w:sz w:val="16"/>
                <w:szCs w:val="16"/>
              </w:rPr>
              <w:t>0.598</w:t>
            </w:r>
          </w:p>
        </w:tc>
      </w:tr>
      <w:tr w:rsidR="008B2B56" w:rsidRPr="00281E63" w14:paraId="284F5104" w14:textId="09BF400C" w:rsidTr="00910374">
        <w:trPr>
          <w:trHeight w:val="283"/>
        </w:trPr>
        <w:tc>
          <w:tcPr>
            <w:tcW w:w="1917" w:type="dxa"/>
            <w:vAlign w:val="center"/>
          </w:tcPr>
          <w:p w14:paraId="0339123C" w14:textId="3B653744" w:rsidR="008B2B56" w:rsidRPr="00281E63" w:rsidRDefault="008B2B56" w:rsidP="008B2B56">
            <w:pPr>
              <w:rPr>
                <w:sz w:val="16"/>
                <w:szCs w:val="16"/>
              </w:rPr>
            </w:pPr>
            <w:r w:rsidRPr="00281E63">
              <w:rPr>
                <w:sz w:val="16"/>
                <w:szCs w:val="16"/>
              </w:rPr>
              <w:t>Current or ex-smoker</w:t>
            </w:r>
          </w:p>
        </w:tc>
        <w:tc>
          <w:tcPr>
            <w:tcW w:w="753" w:type="dxa"/>
            <w:vAlign w:val="center"/>
          </w:tcPr>
          <w:p w14:paraId="3F7D4A2F" w14:textId="75A1EC17" w:rsidR="008B2B56" w:rsidRPr="00281E63" w:rsidRDefault="008B2B56" w:rsidP="008B2B56">
            <w:pPr>
              <w:rPr>
                <w:sz w:val="16"/>
                <w:szCs w:val="16"/>
              </w:rPr>
            </w:pPr>
            <w:r>
              <w:rPr>
                <w:sz w:val="16"/>
                <w:szCs w:val="16"/>
              </w:rPr>
              <w:t>11.3</w:t>
            </w:r>
          </w:p>
        </w:tc>
        <w:tc>
          <w:tcPr>
            <w:tcW w:w="746" w:type="dxa"/>
            <w:vAlign w:val="center"/>
          </w:tcPr>
          <w:p w14:paraId="4493C45E" w14:textId="25077E6C" w:rsidR="008B2B56" w:rsidRPr="00281E63" w:rsidRDefault="008B2B56" w:rsidP="008B2B56">
            <w:pPr>
              <w:rPr>
                <w:sz w:val="16"/>
                <w:szCs w:val="16"/>
              </w:rPr>
            </w:pPr>
            <w:r>
              <w:rPr>
                <w:sz w:val="16"/>
                <w:szCs w:val="16"/>
              </w:rPr>
              <w:t>1.2</w:t>
            </w:r>
          </w:p>
        </w:tc>
        <w:tc>
          <w:tcPr>
            <w:tcW w:w="910" w:type="dxa"/>
            <w:vAlign w:val="center"/>
          </w:tcPr>
          <w:p w14:paraId="181E889A" w14:textId="2520EC8D" w:rsidR="008B2B56" w:rsidRDefault="008B2B56" w:rsidP="008B2B56">
            <w:pPr>
              <w:rPr>
                <w:sz w:val="16"/>
                <w:szCs w:val="16"/>
              </w:rPr>
            </w:pPr>
            <w:r>
              <w:rPr>
                <w:sz w:val="16"/>
                <w:szCs w:val="16"/>
              </w:rPr>
              <w:t>0.911</w:t>
            </w:r>
          </w:p>
        </w:tc>
        <w:tc>
          <w:tcPr>
            <w:tcW w:w="753" w:type="dxa"/>
            <w:vAlign w:val="center"/>
          </w:tcPr>
          <w:p w14:paraId="73E12C14" w14:textId="1A2BA9D1" w:rsidR="008B2B56" w:rsidRPr="00281E63" w:rsidRDefault="008B2B56" w:rsidP="008B2B56">
            <w:pPr>
              <w:rPr>
                <w:sz w:val="16"/>
                <w:szCs w:val="16"/>
              </w:rPr>
            </w:pPr>
            <w:r>
              <w:rPr>
                <w:sz w:val="16"/>
                <w:szCs w:val="16"/>
              </w:rPr>
              <w:t>-1.1</w:t>
            </w:r>
          </w:p>
        </w:tc>
        <w:tc>
          <w:tcPr>
            <w:tcW w:w="745" w:type="dxa"/>
            <w:vAlign w:val="center"/>
          </w:tcPr>
          <w:p w14:paraId="2064E49E" w14:textId="14700E11" w:rsidR="008B2B56" w:rsidRPr="00281E63" w:rsidRDefault="008B2B56" w:rsidP="008B2B56">
            <w:pPr>
              <w:rPr>
                <w:sz w:val="16"/>
                <w:szCs w:val="16"/>
              </w:rPr>
            </w:pPr>
            <w:r>
              <w:rPr>
                <w:sz w:val="16"/>
                <w:szCs w:val="16"/>
              </w:rPr>
              <w:t>0.7</w:t>
            </w:r>
          </w:p>
        </w:tc>
        <w:tc>
          <w:tcPr>
            <w:tcW w:w="910" w:type="dxa"/>
            <w:vAlign w:val="center"/>
          </w:tcPr>
          <w:p w14:paraId="05960BBE" w14:textId="29E7D848" w:rsidR="008B2B56" w:rsidRDefault="008B2B56" w:rsidP="008B2B56">
            <w:pPr>
              <w:rPr>
                <w:sz w:val="16"/>
                <w:szCs w:val="16"/>
              </w:rPr>
            </w:pPr>
            <w:r>
              <w:rPr>
                <w:sz w:val="16"/>
                <w:szCs w:val="16"/>
              </w:rPr>
              <w:t>0.842</w:t>
            </w:r>
          </w:p>
        </w:tc>
        <w:tc>
          <w:tcPr>
            <w:tcW w:w="753" w:type="dxa"/>
            <w:vAlign w:val="center"/>
          </w:tcPr>
          <w:p w14:paraId="59A343DC" w14:textId="4E5DF53D" w:rsidR="008B2B56" w:rsidRPr="00281E63" w:rsidRDefault="008B2B56" w:rsidP="008B2B56">
            <w:pPr>
              <w:rPr>
                <w:sz w:val="16"/>
                <w:szCs w:val="16"/>
              </w:rPr>
            </w:pPr>
            <w:r>
              <w:rPr>
                <w:sz w:val="16"/>
                <w:szCs w:val="16"/>
              </w:rPr>
              <w:t>-3.9</w:t>
            </w:r>
          </w:p>
        </w:tc>
        <w:tc>
          <w:tcPr>
            <w:tcW w:w="745" w:type="dxa"/>
            <w:vAlign w:val="center"/>
          </w:tcPr>
          <w:p w14:paraId="676F2D2E" w14:textId="67E41A59" w:rsidR="008B2B56" w:rsidRPr="00281E63" w:rsidRDefault="008B2B56" w:rsidP="008B2B56">
            <w:pPr>
              <w:rPr>
                <w:sz w:val="16"/>
                <w:szCs w:val="16"/>
              </w:rPr>
            </w:pPr>
            <w:r>
              <w:rPr>
                <w:sz w:val="16"/>
                <w:szCs w:val="16"/>
              </w:rPr>
              <w:t>2.6</w:t>
            </w:r>
          </w:p>
        </w:tc>
        <w:tc>
          <w:tcPr>
            <w:tcW w:w="910" w:type="dxa"/>
            <w:vAlign w:val="center"/>
          </w:tcPr>
          <w:p w14:paraId="35B24490" w14:textId="463BA76F" w:rsidR="008B2B56" w:rsidRDefault="008B2B56" w:rsidP="008B2B56">
            <w:pPr>
              <w:rPr>
                <w:sz w:val="16"/>
                <w:szCs w:val="16"/>
              </w:rPr>
            </w:pPr>
            <w:r>
              <w:rPr>
                <w:sz w:val="16"/>
                <w:szCs w:val="16"/>
              </w:rPr>
              <w:t>0.381</w:t>
            </w:r>
          </w:p>
        </w:tc>
        <w:tc>
          <w:tcPr>
            <w:tcW w:w="753" w:type="dxa"/>
            <w:vAlign w:val="center"/>
          </w:tcPr>
          <w:p w14:paraId="2F252AE2" w14:textId="5A1A155C" w:rsidR="008B2B56" w:rsidRPr="00281E63" w:rsidRDefault="008B2B56" w:rsidP="008B2B56">
            <w:pPr>
              <w:rPr>
                <w:sz w:val="16"/>
                <w:szCs w:val="16"/>
              </w:rPr>
            </w:pPr>
            <w:r>
              <w:rPr>
                <w:sz w:val="16"/>
                <w:szCs w:val="16"/>
              </w:rPr>
              <w:t>-3.0</w:t>
            </w:r>
          </w:p>
        </w:tc>
        <w:tc>
          <w:tcPr>
            <w:tcW w:w="745" w:type="dxa"/>
            <w:vAlign w:val="center"/>
          </w:tcPr>
          <w:p w14:paraId="3FEAEC87" w14:textId="3E8B8B37" w:rsidR="008B2B56" w:rsidRPr="00281E63" w:rsidRDefault="008B2B56" w:rsidP="008B2B56">
            <w:pPr>
              <w:rPr>
                <w:sz w:val="16"/>
                <w:szCs w:val="16"/>
              </w:rPr>
            </w:pPr>
            <w:r>
              <w:rPr>
                <w:sz w:val="16"/>
                <w:szCs w:val="16"/>
              </w:rPr>
              <w:t>-0.2</w:t>
            </w:r>
          </w:p>
        </w:tc>
        <w:tc>
          <w:tcPr>
            <w:tcW w:w="910" w:type="dxa"/>
            <w:vAlign w:val="center"/>
          </w:tcPr>
          <w:p w14:paraId="06BFF382" w14:textId="69FB190C" w:rsidR="008B2B56" w:rsidRDefault="008B2B56" w:rsidP="008B2B56">
            <w:pPr>
              <w:rPr>
                <w:sz w:val="16"/>
                <w:szCs w:val="16"/>
              </w:rPr>
            </w:pPr>
            <w:r>
              <w:rPr>
                <w:sz w:val="16"/>
                <w:szCs w:val="16"/>
              </w:rPr>
              <w:t>0.967</w:t>
            </w:r>
          </w:p>
        </w:tc>
        <w:tc>
          <w:tcPr>
            <w:tcW w:w="753" w:type="dxa"/>
            <w:vAlign w:val="center"/>
          </w:tcPr>
          <w:p w14:paraId="3280DB60" w14:textId="3096080F" w:rsidR="008B2B56" w:rsidRPr="00281E63" w:rsidRDefault="008B2B56" w:rsidP="008B2B56">
            <w:pPr>
              <w:rPr>
                <w:sz w:val="16"/>
                <w:szCs w:val="16"/>
              </w:rPr>
            </w:pPr>
            <w:r>
              <w:rPr>
                <w:sz w:val="16"/>
                <w:szCs w:val="16"/>
              </w:rPr>
              <w:t>-5.3</w:t>
            </w:r>
          </w:p>
        </w:tc>
        <w:tc>
          <w:tcPr>
            <w:tcW w:w="745" w:type="dxa"/>
            <w:vAlign w:val="center"/>
          </w:tcPr>
          <w:p w14:paraId="146CADAC" w14:textId="3E83ADC4" w:rsidR="008B2B56" w:rsidRPr="00281E63" w:rsidRDefault="008B2B56" w:rsidP="008B2B56">
            <w:pPr>
              <w:rPr>
                <w:sz w:val="16"/>
                <w:szCs w:val="16"/>
              </w:rPr>
            </w:pPr>
            <w:r>
              <w:rPr>
                <w:sz w:val="16"/>
                <w:szCs w:val="16"/>
              </w:rPr>
              <w:t>-0.3</w:t>
            </w:r>
          </w:p>
        </w:tc>
        <w:tc>
          <w:tcPr>
            <w:tcW w:w="910" w:type="dxa"/>
            <w:vAlign w:val="center"/>
          </w:tcPr>
          <w:p w14:paraId="0908B68C" w14:textId="62528796" w:rsidR="008B2B56" w:rsidRDefault="008B2B56" w:rsidP="008B2B56">
            <w:pPr>
              <w:rPr>
                <w:sz w:val="16"/>
                <w:szCs w:val="16"/>
              </w:rPr>
            </w:pPr>
            <w:r>
              <w:rPr>
                <w:sz w:val="16"/>
                <w:szCs w:val="16"/>
              </w:rPr>
              <w:t>0.958</w:t>
            </w:r>
          </w:p>
        </w:tc>
      </w:tr>
      <w:tr w:rsidR="008B2B56" w:rsidRPr="00281E63" w14:paraId="46A66963" w14:textId="65A351A3" w:rsidTr="00EE4EC0">
        <w:trPr>
          <w:trHeight w:val="283"/>
        </w:trPr>
        <w:tc>
          <w:tcPr>
            <w:tcW w:w="1917" w:type="dxa"/>
            <w:vAlign w:val="center"/>
          </w:tcPr>
          <w:p w14:paraId="199A8BE5" w14:textId="1C625891" w:rsidR="008B2B56" w:rsidRPr="00281E63" w:rsidRDefault="008B2B56" w:rsidP="008B2B56">
            <w:pPr>
              <w:rPr>
                <w:sz w:val="16"/>
                <w:szCs w:val="16"/>
              </w:rPr>
            </w:pPr>
            <w:r w:rsidRPr="00281E63">
              <w:rPr>
                <w:sz w:val="16"/>
                <w:szCs w:val="16"/>
              </w:rPr>
              <w:t>Heart Failure</w:t>
            </w:r>
          </w:p>
        </w:tc>
        <w:tc>
          <w:tcPr>
            <w:tcW w:w="753" w:type="dxa"/>
            <w:vAlign w:val="center"/>
          </w:tcPr>
          <w:p w14:paraId="58F580D2" w14:textId="7DC9E575" w:rsidR="008B2B56" w:rsidRPr="00281E63" w:rsidRDefault="008B2B56" w:rsidP="008B2B56">
            <w:pPr>
              <w:rPr>
                <w:sz w:val="16"/>
                <w:szCs w:val="16"/>
              </w:rPr>
            </w:pPr>
            <w:r>
              <w:rPr>
                <w:sz w:val="16"/>
                <w:szCs w:val="16"/>
              </w:rPr>
              <w:t>-9.5</w:t>
            </w:r>
          </w:p>
        </w:tc>
        <w:tc>
          <w:tcPr>
            <w:tcW w:w="746" w:type="dxa"/>
            <w:vAlign w:val="center"/>
          </w:tcPr>
          <w:p w14:paraId="5D5BCDB5" w14:textId="16FB4A43" w:rsidR="008B2B56" w:rsidRPr="00281E63" w:rsidRDefault="008B2B56" w:rsidP="008B2B56">
            <w:pPr>
              <w:rPr>
                <w:sz w:val="16"/>
                <w:szCs w:val="16"/>
              </w:rPr>
            </w:pPr>
            <w:r>
              <w:rPr>
                <w:sz w:val="16"/>
                <w:szCs w:val="16"/>
              </w:rPr>
              <w:t>1.4</w:t>
            </w:r>
          </w:p>
        </w:tc>
        <w:tc>
          <w:tcPr>
            <w:tcW w:w="910" w:type="dxa"/>
            <w:vAlign w:val="center"/>
          </w:tcPr>
          <w:p w14:paraId="258BA77F" w14:textId="30149173" w:rsidR="008B2B56" w:rsidRDefault="008B2B56" w:rsidP="008B2B56">
            <w:pPr>
              <w:rPr>
                <w:sz w:val="16"/>
                <w:szCs w:val="16"/>
              </w:rPr>
            </w:pPr>
            <w:r>
              <w:rPr>
                <w:sz w:val="16"/>
                <w:szCs w:val="16"/>
              </w:rPr>
              <w:t>0.895</w:t>
            </w:r>
          </w:p>
        </w:tc>
        <w:tc>
          <w:tcPr>
            <w:tcW w:w="753" w:type="dxa"/>
            <w:vAlign w:val="center"/>
          </w:tcPr>
          <w:p w14:paraId="25EF754B" w14:textId="49ED0954" w:rsidR="008B2B56" w:rsidRPr="00281E63" w:rsidRDefault="008B2B56" w:rsidP="008B2B56">
            <w:pPr>
              <w:rPr>
                <w:sz w:val="16"/>
                <w:szCs w:val="16"/>
              </w:rPr>
            </w:pPr>
            <w:r>
              <w:rPr>
                <w:sz w:val="16"/>
                <w:szCs w:val="16"/>
              </w:rPr>
              <w:t>-19.1</w:t>
            </w:r>
          </w:p>
        </w:tc>
        <w:tc>
          <w:tcPr>
            <w:tcW w:w="745" w:type="dxa"/>
            <w:vAlign w:val="center"/>
          </w:tcPr>
          <w:p w14:paraId="6E737E3B" w14:textId="4A24C448" w:rsidR="008B2B56" w:rsidRPr="00281E63" w:rsidRDefault="008B2B56" w:rsidP="008B2B56">
            <w:pPr>
              <w:rPr>
                <w:sz w:val="16"/>
                <w:szCs w:val="16"/>
              </w:rPr>
            </w:pPr>
            <w:r>
              <w:rPr>
                <w:sz w:val="16"/>
                <w:szCs w:val="16"/>
              </w:rPr>
              <w:t>-0.4</w:t>
            </w:r>
          </w:p>
        </w:tc>
        <w:tc>
          <w:tcPr>
            <w:tcW w:w="910" w:type="dxa"/>
            <w:vAlign w:val="center"/>
          </w:tcPr>
          <w:p w14:paraId="50318294" w14:textId="700FB827" w:rsidR="008B2B56" w:rsidRDefault="008B2B56" w:rsidP="008B2B56">
            <w:pPr>
              <w:rPr>
                <w:sz w:val="16"/>
                <w:szCs w:val="16"/>
              </w:rPr>
            </w:pPr>
            <w:r>
              <w:rPr>
                <w:sz w:val="16"/>
                <w:szCs w:val="16"/>
              </w:rPr>
              <w:t>0.899</w:t>
            </w:r>
          </w:p>
        </w:tc>
        <w:tc>
          <w:tcPr>
            <w:tcW w:w="753" w:type="dxa"/>
            <w:vAlign w:val="center"/>
          </w:tcPr>
          <w:p w14:paraId="5FBEA248" w14:textId="7F007911" w:rsidR="008B2B56" w:rsidRPr="00281E63" w:rsidRDefault="008B2B56" w:rsidP="008B2B56">
            <w:pPr>
              <w:rPr>
                <w:sz w:val="16"/>
                <w:szCs w:val="16"/>
              </w:rPr>
            </w:pPr>
            <w:r>
              <w:rPr>
                <w:sz w:val="16"/>
                <w:szCs w:val="16"/>
              </w:rPr>
              <w:t>-14.7</w:t>
            </w:r>
          </w:p>
        </w:tc>
        <w:tc>
          <w:tcPr>
            <w:tcW w:w="745" w:type="dxa"/>
            <w:vAlign w:val="center"/>
          </w:tcPr>
          <w:p w14:paraId="2F647FF2" w14:textId="1E219B22" w:rsidR="008B2B56" w:rsidRPr="00281E63" w:rsidRDefault="008B2B56" w:rsidP="008B2B56">
            <w:pPr>
              <w:rPr>
                <w:sz w:val="16"/>
                <w:szCs w:val="16"/>
              </w:rPr>
            </w:pPr>
            <w:r>
              <w:rPr>
                <w:sz w:val="16"/>
                <w:szCs w:val="16"/>
              </w:rPr>
              <w:t>2.9</w:t>
            </w:r>
          </w:p>
        </w:tc>
        <w:tc>
          <w:tcPr>
            <w:tcW w:w="910" w:type="dxa"/>
            <w:vAlign w:val="center"/>
          </w:tcPr>
          <w:p w14:paraId="3CB85BE0" w14:textId="2F283E90" w:rsidR="008B2B56" w:rsidRDefault="008B2B56" w:rsidP="008B2B56">
            <w:pPr>
              <w:rPr>
                <w:sz w:val="16"/>
                <w:szCs w:val="16"/>
              </w:rPr>
            </w:pPr>
            <w:r>
              <w:rPr>
                <w:sz w:val="16"/>
                <w:szCs w:val="16"/>
              </w:rPr>
              <w:t>0.301</w:t>
            </w:r>
          </w:p>
        </w:tc>
        <w:tc>
          <w:tcPr>
            <w:tcW w:w="753" w:type="dxa"/>
            <w:vAlign w:val="center"/>
          </w:tcPr>
          <w:p w14:paraId="3D8D2DF2" w14:textId="1C6729B9" w:rsidR="008B2B56" w:rsidRPr="00281E63" w:rsidRDefault="008B2B56" w:rsidP="008B2B56">
            <w:pPr>
              <w:rPr>
                <w:sz w:val="16"/>
                <w:szCs w:val="16"/>
              </w:rPr>
            </w:pPr>
            <w:r>
              <w:rPr>
                <w:sz w:val="16"/>
                <w:szCs w:val="16"/>
              </w:rPr>
              <w:t>-15.2</w:t>
            </w:r>
          </w:p>
        </w:tc>
        <w:tc>
          <w:tcPr>
            <w:tcW w:w="745" w:type="dxa"/>
            <w:vAlign w:val="center"/>
          </w:tcPr>
          <w:p w14:paraId="6C287E3E" w14:textId="69893C78" w:rsidR="008B2B56" w:rsidRPr="00281E63" w:rsidRDefault="008B2B56" w:rsidP="008B2B56">
            <w:pPr>
              <w:rPr>
                <w:sz w:val="16"/>
                <w:szCs w:val="16"/>
              </w:rPr>
            </w:pPr>
            <w:r>
              <w:rPr>
                <w:sz w:val="16"/>
                <w:szCs w:val="16"/>
              </w:rPr>
              <w:t>0.4</w:t>
            </w:r>
          </w:p>
        </w:tc>
        <w:tc>
          <w:tcPr>
            <w:tcW w:w="910" w:type="dxa"/>
            <w:vAlign w:val="center"/>
          </w:tcPr>
          <w:p w14:paraId="52C38477" w14:textId="604F2404" w:rsidR="008B2B56" w:rsidRDefault="008B2B56" w:rsidP="008B2B56">
            <w:pPr>
              <w:rPr>
                <w:sz w:val="16"/>
                <w:szCs w:val="16"/>
              </w:rPr>
            </w:pPr>
            <w:r>
              <w:rPr>
                <w:sz w:val="16"/>
                <w:szCs w:val="16"/>
              </w:rPr>
              <w:t>0.920</w:t>
            </w:r>
          </w:p>
        </w:tc>
        <w:tc>
          <w:tcPr>
            <w:tcW w:w="753" w:type="dxa"/>
            <w:vAlign w:val="center"/>
          </w:tcPr>
          <w:p w14:paraId="68800EDA" w14:textId="6084692B" w:rsidR="008B2B56" w:rsidRPr="00281E63" w:rsidRDefault="008B2B56" w:rsidP="008B2B56">
            <w:pPr>
              <w:rPr>
                <w:sz w:val="16"/>
                <w:szCs w:val="16"/>
              </w:rPr>
            </w:pPr>
            <w:r>
              <w:rPr>
                <w:sz w:val="16"/>
                <w:szCs w:val="16"/>
              </w:rPr>
              <w:t>-11.1</w:t>
            </w:r>
          </w:p>
        </w:tc>
        <w:tc>
          <w:tcPr>
            <w:tcW w:w="745" w:type="dxa"/>
            <w:vAlign w:val="center"/>
          </w:tcPr>
          <w:p w14:paraId="13C6A4A1" w14:textId="4A832FD3" w:rsidR="008B2B56" w:rsidRPr="00281E63" w:rsidRDefault="008B2B56" w:rsidP="008B2B56">
            <w:pPr>
              <w:rPr>
                <w:sz w:val="16"/>
                <w:szCs w:val="16"/>
              </w:rPr>
            </w:pPr>
            <w:r>
              <w:rPr>
                <w:sz w:val="16"/>
                <w:szCs w:val="16"/>
              </w:rPr>
              <w:t>-3.7</w:t>
            </w:r>
          </w:p>
        </w:tc>
        <w:tc>
          <w:tcPr>
            <w:tcW w:w="910" w:type="dxa"/>
            <w:vAlign w:val="center"/>
          </w:tcPr>
          <w:p w14:paraId="457FB4A7" w14:textId="76EDA28D" w:rsidR="008B2B56" w:rsidRDefault="008B2B56" w:rsidP="008B2B56">
            <w:pPr>
              <w:rPr>
                <w:sz w:val="16"/>
                <w:szCs w:val="16"/>
              </w:rPr>
            </w:pPr>
            <w:r>
              <w:rPr>
                <w:sz w:val="16"/>
                <w:szCs w:val="16"/>
              </w:rPr>
              <w:t>0.451</w:t>
            </w:r>
          </w:p>
        </w:tc>
      </w:tr>
      <w:tr w:rsidR="008B2B56" w:rsidRPr="00281E63" w14:paraId="25A90279" w14:textId="2043317F" w:rsidTr="00EE4EC0">
        <w:trPr>
          <w:trHeight w:val="283"/>
        </w:trPr>
        <w:tc>
          <w:tcPr>
            <w:tcW w:w="1917" w:type="dxa"/>
            <w:vAlign w:val="center"/>
          </w:tcPr>
          <w:p w14:paraId="40443FD5" w14:textId="21BB3973" w:rsidR="008B2B56" w:rsidRPr="00281E63" w:rsidRDefault="008B2B56" w:rsidP="008B2B56">
            <w:pPr>
              <w:rPr>
                <w:sz w:val="16"/>
                <w:szCs w:val="16"/>
              </w:rPr>
            </w:pPr>
            <w:r w:rsidRPr="00281E63">
              <w:rPr>
                <w:sz w:val="16"/>
                <w:szCs w:val="16"/>
              </w:rPr>
              <w:t>Hypertension</w:t>
            </w:r>
          </w:p>
        </w:tc>
        <w:tc>
          <w:tcPr>
            <w:tcW w:w="753" w:type="dxa"/>
            <w:vAlign w:val="center"/>
          </w:tcPr>
          <w:p w14:paraId="1551AA52" w14:textId="7192F08B" w:rsidR="008B2B56" w:rsidRPr="00281E63" w:rsidRDefault="008B2B56" w:rsidP="008B2B56">
            <w:pPr>
              <w:rPr>
                <w:sz w:val="16"/>
                <w:szCs w:val="16"/>
              </w:rPr>
            </w:pPr>
            <w:r>
              <w:rPr>
                <w:sz w:val="16"/>
                <w:szCs w:val="16"/>
              </w:rPr>
              <w:t>10.6</w:t>
            </w:r>
          </w:p>
        </w:tc>
        <w:tc>
          <w:tcPr>
            <w:tcW w:w="746" w:type="dxa"/>
            <w:vAlign w:val="center"/>
          </w:tcPr>
          <w:p w14:paraId="78FFBA64" w14:textId="02708ED8" w:rsidR="008B2B56" w:rsidRPr="00281E63" w:rsidRDefault="008B2B56" w:rsidP="008B2B56">
            <w:pPr>
              <w:rPr>
                <w:sz w:val="16"/>
                <w:szCs w:val="16"/>
              </w:rPr>
            </w:pPr>
            <w:r>
              <w:rPr>
                <w:sz w:val="16"/>
                <w:szCs w:val="16"/>
              </w:rPr>
              <w:t>2.7</w:t>
            </w:r>
          </w:p>
        </w:tc>
        <w:tc>
          <w:tcPr>
            <w:tcW w:w="910" w:type="dxa"/>
            <w:vAlign w:val="center"/>
          </w:tcPr>
          <w:p w14:paraId="13FF57BB" w14:textId="2438CF97" w:rsidR="008B2B56" w:rsidRDefault="008B2B56" w:rsidP="008B2B56">
            <w:pPr>
              <w:rPr>
                <w:sz w:val="16"/>
                <w:szCs w:val="16"/>
              </w:rPr>
            </w:pPr>
            <w:r>
              <w:rPr>
                <w:sz w:val="16"/>
                <w:szCs w:val="16"/>
              </w:rPr>
              <w:t>0.805</w:t>
            </w:r>
          </w:p>
        </w:tc>
        <w:tc>
          <w:tcPr>
            <w:tcW w:w="753" w:type="dxa"/>
            <w:vAlign w:val="center"/>
          </w:tcPr>
          <w:p w14:paraId="059E8DC9" w14:textId="1371E8DE" w:rsidR="008B2B56" w:rsidRPr="00281E63" w:rsidRDefault="008B2B56" w:rsidP="008B2B56">
            <w:pPr>
              <w:rPr>
                <w:sz w:val="16"/>
                <w:szCs w:val="16"/>
              </w:rPr>
            </w:pPr>
            <w:r>
              <w:rPr>
                <w:sz w:val="16"/>
                <w:szCs w:val="16"/>
              </w:rPr>
              <w:t>9.7</w:t>
            </w:r>
          </w:p>
        </w:tc>
        <w:tc>
          <w:tcPr>
            <w:tcW w:w="745" w:type="dxa"/>
            <w:vAlign w:val="center"/>
          </w:tcPr>
          <w:p w14:paraId="2EB20A73" w14:textId="3EFD5F8E" w:rsidR="008B2B56" w:rsidRPr="00281E63" w:rsidRDefault="008B2B56" w:rsidP="008B2B56">
            <w:pPr>
              <w:rPr>
                <w:sz w:val="16"/>
                <w:szCs w:val="16"/>
              </w:rPr>
            </w:pPr>
            <w:r>
              <w:rPr>
                <w:sz w:val="16"/>
                <w:szCs w:val="16"/>
              </w:rPr>
              <w:t>2.4</w:t>
            </w:r>
          </w:p>
        </w:tc>
        <w:tc>
          <w:tcPr>
            <w:tcW w:w="910" w:type="dxa"/>
            <w:vAlign w:val="center"/>
          </w:tcPr>
          <w:p w14:paraId="65C6BBFE" w14:textId="16BD3490" w:rsidR="008B2B56" w:rsidRDefault="008B2B56" w:rsidP="008B2B56">
            <w:pPr>
              <w:rPr>
                <w:sz w:val="16"/>
                <w:szCs w:val="16"/>
              </w:rPr>
            </w:pPr>
            <w:r>
              <w:rPr>
                <w:sz w:val="16"/>
                <w:szCs w:val="16"/>
              </w:rPr>
              <w:t>0.448</w:t>
            </w:r>
          </w:p>
        </w:tc>
        <w:tc>
          <w:tcPr>
            <w:tcW w:w="753" w:type="dxa"/>
            <w:vAlign w:val="center"/>
          </w:tcPr>
          <w:p w14:paraId="7F479A9E" w14:textId="6636F7A1" w:rsidR="008B2B56" w:rsidRPr="00281E63" w:rsidRDefault="008B2B56" w:rsidP="008B2B56">
            <w:pPr>
              <w:rPr>
                <w:sz w:val="16"/>
                <w:szCs w:val="16"/>
              </w:rPr>
            </w:pPr>
            <w:r>
              <w:rPr>
                <w:sz w:val="16"/>
                <w:szCs w:val="16"/>
              </w:rPr>
              <w:t>5.5</w:t>
            </w:r>
          </w:p>
        </w:tc>
        <w:tc>
          <w:tcPr>
            <w:tcW w:w="745" w:type="dxa"/>
            <w:vAlign w:val="center"/>
          </w:tcPr>
          <w:p w14:paraId="79038C1E" w14:textId="38F310F6" w:rsidR="008B2B56" w:rsidRPr="00281E63" w:rsidRDefault="008B2B56" w:rsidP="008B2B56">
            <w:pPr>
              <w:rPr>
                <w:sz w:val="16"/>
                <w:szCs w:val="16"/>
              </w:rPr>
            </w:pPr>
            <w:r>
              <w:rPr>
                <w:sz w:val="16"/>
                <w:szCs w:val="16"/>
              </w:rPr>
              <w:t>-2.5</w:t>
            </w:r>
          </w:p>
        </w:tc>
        <w:tc>
          <w:tcPr>
            <w:tcW w:w="910" w:type="dxa"/>
            <w:vAlign w:val="center"/>
          </w:tcPr>
          <w:p w14:paraId="567ED1C0" w14:textId="765B26AD" w:rsidR="008B2B56" w:rsidRDefault="008B2B56" w:rsidP="008B2B56">
            <w:pPr>
              <w:rPr>
                <w:sz w:val="16"/>
                <w:szCs w:val="16"/>
              </w:rPr>
            </w:pPr>
            <w:r>
              <w:rPr>
                <w:sz w:val="16"/>
                <w:szCs w:val="16"/>
              </w:rPr>
              <w:t>0.380</w:t>
            </w:r>
          </w:p>
        </w:tc>
        <w:tc>
          <w:tcPr>
            <w:tcW w:w="753" w:type="dxa"/>
            <w:vAlign w:val="center"/>
          </w:tcPr>
          <w:p w14:paraId="18234A52" w14:textId="4D5F2798" w:rsidR="008B2B56" w:rsidRPr="00281E63" w:rsidRDefault="008B2B56" w:rsidP="008B2B56">
            <w:pPr>
              <w:rPr>
                <w:sz w:val="16"/>
                <w:szCs w:val="16"/>
              </w:rPr>
            </w:pPr>
            <w:r>
              <w:rPr>
                <w:sz w:val="16"/>
                <w:szCs w:val="16"/>
              </w:rPr>
              <w:t>6.9</w:t>
            </w:r>
          </w:p>
        </w:tc>
        <w:tc>
          <w:tcPr>
            <w:tcW w:w="745" w:type="dxa"/>
            <w:vAlign w:val="center"/>
          </w:tcPr>
          <w:p w14:paraId="1CE6E32A" w14:textId="233E2555" w:rsidR="008B2B56" w:rsidRPr="00281E63" w:rsidRDefault="008B2B56" w:rsidP="008B2B56">
            <w:pPr>
              <w:rPr>
                <w:sz w:val="16"/>
                <w:szCs w:val="16"/>
              </w:rPr>
            </w:pPr>
            <w:r>
              <w:rPr>
                <w:sz w:val="16"/>
                <w:szCs w:val="16"/>
              </w:rPr>
              <w:t>0</w:t>
            </w:r>
          </w:p>
        </w:tc>
        <w:tc>
          <w:tcPr>
            <w:tcW w:w="910" w:type="dxa"/>
            <w:vAlign w:val="center"/>
          </w:tcPr>
          <w:p w14:paraId="17A3388F" w14:textId="5AA3A1CA" w:rsidR="008B2B56" w:rsidRDefault="008B2B56" w:rsidP="008B2B56">
            <w:pPr>
              <w:rPr>
                <w:sz w:val="16"/>
                <w:szCs w:val="16"/>
              </w:rPr>
            </w:pPr>
            <w:r>
              <w:rPr>
                <w:sz w:val="16"/>
                <w:szCs w:val="16"/>
              </w:rPr>
              <w:t>1.000</w:t>
            </w:r>
          </w:p>
        </w:tc>
        <w:tc>
          <w:tcPr>
            <w:tcW w:w="753" w:type="dxa"/>
            <w:vAlign w:val="center"/>
          </w:tcPr>
          <w:p w14:paraId="60A57EA6" w14:textId="4DB4440B" w:rsidR="008B2B56" w:rsidRPr="00281E63" w:rsidRDefault="008B2B56" w:rsidP="008B2B56">
            <w:pPr>
              <w:rPr>
                <w:sz w:val="16"/>
                <w:szCs w:val="16"/>
              </w:rPr>
            </w:pPr>
            <w:r>
              <w:rPr>
                <w:sz w:val="16"/>
                <w:szCs w:val="16"/>
              </w:rPr>
              <w:t>5.4</w:t>
            </w:r>
          </w:p>
        </w:tc>
        <w:tc>
          <w:tcPr>
            <w:tcW w:w="745" w:type="dxa"/>
            <w:vAlign w:val="center"/>
          </w:tcPr>
          <w:p w14:paraId="47F88F94" w14:textId="705D35C3" w:rsidR="008B2B56" w:rsidRPr="00281E63" w:rsidRDefault="008B2B56" w:rsidP="008B2B56">
            <w:pPr>
              <w:rPr>
                <w:sz w:val="16"/>
                <w:szCs w:val="16"/>
              </w:rPr>
            </w:pPr>
            <w:r>
              <w:rPr>
                <w:sz w:val="16"/>
                <w:szCs w:val="16"/>
              </w:rPr>
              <w:t>1.4</w:t>
            </w:r>
          </w:p>
        </w:tc>
        <w:tc>
          <w:tcPr>
            <w:tcW w:w="910" w:type="dxa"/>
            <w:vAlign w:val="center"/>
          </w:tcPr>
          <w:p w14:paraId="4CCEAB14" w14:textId="04FE1A26" w:rsidR="008B2B56" w:rsidRDefault="008B2B56" w:rsidP="008B2B56">
            <w:pPr>
              <w:rPr>
                <w:sz w:val="16"/>
                <w:szCs w:val="16"/>
              </w:rPr>
            </w:pPr>
            <w:r>
              <w:rPr>
                <w:sz w:val="16"/>
                <w:szCs w:val="16"/>
              </w:rPr>
              <w:t>0.781</w:t>
            </w:r>
          </w:p>
        </w:tc>
      </w:tr>
      <w:tr w:rsidR="008B2B56" w:rsidRPr="00281E63" w14:paraId="703CDFF1" w14:textId="1377ABF1" w:rsidTr="00EE4EC0">
        <w:trPr>
          <w:trHeight w:val="283"/>
        </w:trPr>
        <w:tc>
          <w:tcPr>
            <w:tcW w:w="1917" w:type="dxa"/>
            <w:vAlign w:val="center"/>
          </w:tcPr>
          <w:p w14:paraId="5DEDC999" w14:textId="26CC5204" w:rsidR="008B2B56" w:rsidRPr="00281E63" w:rsidRDefault="008B2B56" w:rsidP="008B2B56">
            <w:pPr>
              <w:rPr>
                <w:sz w:val="16"/>
                <w:szCs w:val="16"/>
              </w:rPr>
            </w:pPr>
            <w:r w:rsidRPr="00281E63">
              <w:rPr>
                <w:sz w:val="16"/>
                <w:szCs w:val="16"/>
              </w:rPr>
              <w:t>DM</w:t>
            </w:r>
          </w:p>
        </w:tc>
        <w:tc>
          <w:tcPr>
            <w:tcW w:w="753" w:type="dxa"/>
            <w:vAlign w:val="center"/>
          </w:tcPr>
          <w:p w14:paraId="065BCA1A" w14:textId="7B4A781E" w:rsidR="008B2B56" w:rsidRPr="00281E63" w:rsidRDefault="008B2B56" w:rsidP="008B2B56">
            <w:pPr>
              <w:rPr>
                <w:sz w:val="16"/>
                <w:szCs w:val="16"/>
              </w:rPr>
            </w:pPr>
            <w:r>
              <w:rPr>
                <w:sz w:val="16"/>
                <w:szCs w:val="16"/>
              </w:rPr>
              <w:t>-1.2</w:t>
            </w:r>
          </w:p>
        </w:tc>
        <w:tc>
          <w:tcPr>
            <w:tcW w:w="746" w:type="dxa"/>
            <w:vAlign w:val="center"/>
          </w:tcPr>
          <w:p w14:paraId="0A6500EB" w14:textId="72EF15F9" w:rsidR="008B2B56" w:rsidRPr="00281E63" w:rsidRDefault="008B2B56" w:rsidP="008B2B56">
            <w:pPr>
              <w:rPr>
                <w:sz w:val="16"/>
                <w:szCs w:val="16"/>
              </w:rPr>
            </w:pPr>
            <w:r>
              <w:rPr>
                <w:sz w:val="16"/>
                <w:szCs w:val="16"/>
              </w:rPr>
              <w:t>0</w:t>
            </w:r>
          </w:p>
        </w:tc>
        <w:tc>
          <w:tcPr>
            <w:tcW w:w="910" w:type="dxa"/>
            <w:vAlign w:val="center"/>
          </w:tcPr>
          <w:p w14:paraId="626D8A0E" w14:textId="6F79509F" w:rsidR="008B2B56" w:rsidRDefault="008B2B56" w:rsidP="008B2B56">
            <w:pPr>
              <w:rPr>
                <w:sz w:val="16"/>
                <w:szCs w:val="16"/>
              </w:rPr>
            </w:pPr>
            <w:r>
              <w:rPr>
                <w:sz w:val="16"/>
                <w:szCs w:val="16"/>
              </w:rPr>
              <w:t>1.000</w:t>
            </w:r>
          </w:p>
        </w:tc>
        <w:tc>
          <w:tcPr>
            <w:tcW w:w="753" w:type="dxa"/>
            <w:vAlign w:val="center"/>
          </w:tcPr>
          <w:p w14:paraId="5FE0F70F" w14:textId="0D892C1A" w:rsidR="008B2B56" w:rsidRPr="00281E63" w:rsidRDefault="008B2B56" w:rsidP="008B2B56">
            <w:pPr>
              <w:rPr>
                <w:sz w:val="16"/>
                <w:szCs w:val="16"/>
              </w:rPr>
            </w:pPr>
            <w:r>
              <w:rPr>
                <w:sz w:val="16"/>
                <w:szCs w:val="16"/>
              </w:rPr>
              <w:t>8.1</w:t>
            </w:r>
          </w:p>
        </w:tc>
        <w:tc>
          <w:tcPr>
            <w:tcW w:w="745" w:type="dxa"/>
            <w:vAlign w:val="center"/>
          </w:tcPr>
          <w:p w14:paraId="5472E36C" w14:textId="02A33A10" w:rsidR="008B2B56" w:rsidRPr="00281E63" w:rsidRDefault="008B2B56" w:rsidP="008B2B56">
            <w:pPr>
              <w:rPr>
                <w:sz w:val="16"/>
                <w:szCs w:val="16"/>
              </w:rPr>
            </w:pPr>
            <w:r>
              <w:rPr>
                <w:sz w:val="16"/>
                <w:szCs w:val="16"/>
              </w:rPr>
              <w:t>2.8</w:t>
            </w:r>
          </w:p>
        </w:tc>
        <w:tc>
          <w:tcPr>
            <w:tcW w:w="910" w:type="dxa"/>
            <w:vAlign w:val="center"/>
          </w:tcPr>
          <w:p w14:paraId="2CEE041E" w14:textId="37703147" w:rsidR="008B2B56" w:rsidRDefault="008B2B56" w:rsidP="008B2B56">
            <w:pPr>
              <w:rPr>
                <w:sz w:val="16"/>
                <w:szCs w:val="16"/>
              </w:rPr>
            </w:pPr>
            <w:r>
              <w:rPr>
                <w:sz w:val="16"/>
                <w:szCs w:val="16"/>
              </w:rPr>
              <w:t>0.405</w:t>
            </w:r>
          </w:p>
        </w:tc>
        <w:tc>
          <w:tcPr>
            <w:tcW w:w="753" w:type="dxa"/>
            <w:vAlign w:val="center"/>
          </w:tcPr>
          <w:p w14:paraId="568B926E" w14:textId="1A7C484A" w:rsidR="008B2B56" w:rsidRPr="00281E63" w:rsidRDefault="008B2B56" w:rsidP="008B2B56">
            <w:pPr>
              <w:rPr>
                <w:sz w:val="16"/>
                <w:szCs w:val="16"/>
              </w:rPr>
            </w:pPr>
            <w:r>
              <w:rPr>
                <w:sz w:val="16"/>
                <w:szCs w:val="16"/>
              </w:rPr>
              <w:t>5.3</w:t>
            </w:r>
          </w:p>
        </w:tc>
        <w:tc>
          <w:tcPr>
            <w:tcW w:w="745" w:type="dxa"/>
            <w:vAlign w:val="center"/>
          </w:tcPr>
          <w:p w14:paraId="437D6AE4" w14:textId="4CD53B03" w:rsidR="008B2B56" w:rsidRPr="00281E63" w:rsidRDefault="008B2B56" w:rsidP="008B2B56">
            <w:pPr>
              <w:rPr>
                <w:sz w:val="16"/>
                <w:szCs w:val="16"/>
              </w:rPr>
            </w:pPr>
            <w:r>
              <w:rPr>
                <w:sz w:val="16"/>
                <w:szCs w:val="16"/>
              </w:rPr>
              <w:t>2.7</w:t>
            </w:r>
          </w:p>
        </w:tc>
        <w:tc>
          <w:tcPr>
            <w:tcW w:w="910" w:type="dxa"/>
            <w:vAlign w:val="center"/>
          </w:tcPr>
          <w:p w14:paraId="2B12DFFD" w14:textId="031A4545" w:rsidR="008B2B56" w:rsidRDefault="008B2B56" w:rsidP="008B2B56">
            <w:pPr>
              <w:rPr>
                <w:sz w:val="16"/>
                <w:szCs w:val="16"/>
              </w:rPr>
            </w:pPr>
            <w:r>
              <w:rPr>
                <w:sz w:val="16"/>
                <w:szCs w:val="16"/>
              </w:rPr>
              <w:t>0.363</w:t>
            </w:r>
          </w:p>
        </w:tc>
        <w:tc>
          <w:tcPr>
            <w:tcW w:w="753" w:type="dxa"/>
            <w:vAlign w:val="center"/>
          </w:tcPr>
          <w:p w14:paraId="3D7A7A01" w14:textId="7517BF4D" w:rsidR="008B2B56" w:rsidRPr="00281E63" w:rsidRDefault="008B2B56" w:rsidP="008B2B56">
            <w:pPr>
              <w:rPr>
                <w:sz w:val="16"/>
                <w:szCs w:val="16"/>
              </w:rPr>
            </w:pPr>
            <w:r>
              <w:rPr>
                <w:sz w:val="16"/>
                <w:szCs w:val="16"/>
              </w:rPr>
              <w:t>9.5</w:t>
            </w:r>
          </w:p>
        </w:tc>
        <w:tc>
          <w:tcPr>
            <w:tcW w:w="745" w:type="dxa"/>
            <w:vAlign w:val="center"/>
          </w:tcPr>
          <w:p w14:paraId="1EA755A7" w14:textId="72AE2A52" w:rsidR="008B2B56" w:rsidRPr="00281E63" w:rsidRDefault="008B2B56" w:rsidP="008B2B56">
            <w:pPr>
              <w:rPr>
                <w:sz w:val="16"/>
                <w:szCs w:val="16"/>
              </w:rPr>
            </w:pPr>
            <w:r>
              <w:rPr>
                <w:sz w:val="16"/>
                <w:szCs w:val="16"/>
              </w:rPr>
              <w:t>-0.2</w:t>
            </w:r>
          </w:p>
        </w:tc>
        <w:tc>
          <w:tcPr>
            <w:tcW w:w="910" w:type="dxa"/>
            <w:vAlign w:val="center"/>
          </w:tcPr>
          <w:p w14:paraId="2DC1BAA8" w14:textId="6EB03A09" w:rsidR="008B2B56" w:rsidRDefault="008B2B56" w:rsidP="008B2B56">
            <w:pPr>
              <w:rPr>
                <w:sz w:val="16"/>
                <w:szCs w:val="16"/>
              </w:rPr>
            </w:pPr>
            <w:r>
              <w:rPr>
                <w:sz w:val="16"/>
                <w:szCs w:val="16"/>
              </w:rPr>
              <w:t>0.967</w:t>
            </w:r>
          </w:p>
        </w:tc>
        <w:tc>
          <w:tcPr>
            <w:tcW w:w="753" w:type="dxa"/>
            <w:vAlign w:val="center"/>
          </w:tcPr>
          <w:p w14:paraId="148DA09E" w14:textId="5E062B8D" w:rsidR="008B2B56" w:rsidRPr="00281E63" w:rsidRDefault="008B2B56" w:rsidP="008B2B56">
            <w:pPr>
              <w:rPr>
                <w:sz w:val="16"/>
                <w:szCs w:val="16"/>
              </w:rPr>
            </w:pPr>
            <w:r>
              <w:rPr>
                <w:sz w:val="16"/>
                <w:szCs w:val="16"/>
              </w:rPr>
              <w:t>14.0</w:t>
            </w:r>
          </w:p>
        </w:tc>
        <w:tc>
          <w:tcPr>
            <w:tcW w:w="745" w:type="dxa"/>
            <w:vAlign w:val="center"/>
          </w:tcPr>
          <w:p w14:paraId="185782AD" w14:textId="37D7AADC" w:rsidR="008B2B56" w:rsidRPr="00281E63" w:rsidRDefault="008B2B56" w:rsidP="008B2B56">
            <w:pPr>
              <w:rPr>
                <w:sz w:val="16"/>
                <w:szCs w:val="16"/>
              </w:rPr>
            </w:pPr>
            <w:r>
              <w:rPr>
                <w:sz w:val="16"/>
                <w:szCs w:val="16"/>
              </w:rPr>
              <w:t>0.5</w:t>
            </w:r>
          </w:p>
        </w:tc>
        <w:tc>
          <w:tcPr>
            <w:tcW w:w="910" w:type="dxa"/>
            <w:vAlign w:val="center"/>
          </w:tcPr>
          <w:p w14:paraId="710BFF9C" w14:textId="4827CC54" w:rsidR="008B2B56" w:rsidRDefault="008B2B56" w:rsidP="008B2B56">
            <w:pPr>
              <w:rPr>
                <w:sz w:val="16"/>
                <w:szCs w:val="16"/>
              </w:rPr>
            </w:pPr>
            <w:r>
              <w:rPr>
                <w:sz w:val="16"/>
                <w:szCs w:val="16"/>
              </w:rPr>
              <w:t>0.919</w:t>
            </w:r>
          </w:p>
        </w:tc>
      </w:tr>
      <w:tr w:rsidR="008B2B56" w:rsidRPr="00281E63" w14:paraId="155B5BCD" w14:textId="36BA4DBB" w:rsidTr="00EE4EC0">
        <w:trPr>
          <w:trHeight w:val="283"/>
        </w:trPr>
        <w:tc>
          <w:tcPr>
            <w:tcW w:w="1917" w:type="dxa"/>
            <w:vAlign w:val="center"/>
          </w:tcPr>
          <w:p w14:paraId="3B7A9138" w14:textId="659C961F" w:rsidR="008B2B56" w:rsidRPr="00281E63" w:rsidRDefault="008B2B56" w:rsidP="008B2B56">
            <w:pPr>
              <w:rPr>
                <w:sz w:val="16"/>
                <w:szCs w:val="16"/>
              </w:rPr>
            </w:pPr>
            <w:r w:rsidRPr="00281E63">
              <w:rPr>
                <w:sz w:val="16"/>
                <w:szCs w:val="16"/>
              </w:rPr>
              <w:t>MI</w:t>
            </w:r>
          </w:p>
        </w:tc>
        <w:tc>
          <w:tcPr>
            <w:tcW w:w="753" w:type="dxa"/>
            <w:vAlign w:val="center"/>
          </w:tcPr>
          <w:p w14:paraId="6821E02B" w14:textId="12EB6C48" w:rsidR="008B2B56" w:rsidRPr="00281E63" w:rsidRDefault="008B2B56" w:rsidP="008B2B56">
            <w:pPr>
              <w:rPr>
                <w:sz w:val="16"/>
                <w:szCs w:val="16"/>
              </w:rPr>
            </w:pPr>
            <w:r>
              <w:rPr>
                <w:sz w:val="16"/>
                <w:szCs w:val="16"/>
              </w:rPr>
              <w:t>-7.8</w:t>
            </w:r>
          </w:p>
        </w:tc>
        <w:tc>
          <w:tcPr>
            <w:tcW w:w="746" w:type="dxa"/>
            <w:vAlign w:val="center"/>
          </w:tcPr>
          <w:p w14:paraId="76A1AEC1" w14:textId="176FA37E" w:rsidR="008B2B56" w:rsidRPr="00281E63" w:rsidRDefault="008B2B56" w:rsidP="008B2B56">
            <w:pPr>
              <w:rPr>
                <w:sz w:val="16"/>
                <w:szCs w:val="16"/>
              </w:rPr>
            </w:pPr>
            <w:r>
              <w:rPr>
                <w:sz w:val="16"/>
                <w:szCs w:val="16"/>
              </w:rPr>
              <w:t>1.8</w:t>
            </w:r>
          </w:p>
        </w:tc>
        <w:tc>
          <w:tcPr>
            <w:tcW w:w="910" w:type="dxa"/>
            <w:vAlign w:val="center"/>
          </w:tcPr>
          <w:p w14:paraId="051BDADF" w14:textId="43EFDA9E" w:rsidR="008B2B56" w:rsidRDefault="008B2B56" w:rsidP="008B2B56">
            <w:pPr>
              <w:rPr>
                <w:sz w:val="16"/>
                <w:szCs w:val="16"/>
              </w:rPr>
            </w:pPr>
            <w:r>
              <w:rPr>
                <w:sz w:val="16"/>
                <w:szCs w:val="16"/>
              </w:rPr>
              <w:t>0.865</w:t>
            </w:r>
          </w:p>
        </w:tc>
        <w:tc>
          <w:tcPr>
            <w:tcW w:w="753" w:type="dxa"/>
            <w:vAlign w:val="center"/>
          </w:tcPr>
          <w:p w14:paraId="33BA19DA" w14:textId="4EF416CF" w:rsidR="008B2B56" w:rsidRPr="00281E63" w:rsidRDefault="008B2B56" w:rsidP="008B2B56">
            <w:pPr>
              <w:rPr>
                <w:sz w:val="16"/>
                <w:szCs w:val="16"/>
              </w:rPr>
            </w:pPr>
            <w:r>
              <w:rPr>
                <w:sz w:val="16"/>
                <w:szCs w:val="16"/>
              </w:rPr>
              <w:t>-0.9</w:t>
            </w:r>
          </w:p>
        </w:tc>
        <w:tc>
          <w:tcPr>
            <w:tcW w:w="745" w:type="dxa"/>
            <w:vAlign w:val="center"/>
          </w:tcPr>
          <w:p w14:paraId="057E7DDD" w14:textId="55E6FFAB" w:rsidR="008B2B56" w:rsidRPr="00281E63" w:rsidRDefault="008B2B56" w:rsidP="008B2B56">
            <w:pPr>
              <w:rPr>
                <w:sz w:val="16"/>
                <w:szCs w:val="16"/>
              </w:rPr>
            </w:pPr>
            <w:r>
              <w:rPr>
                <w:sz w:val="16"/>
                <w:szCs w:val="16"/>
              </w:rPr>
              <w:t>2.3</w:t>
            </w:r>
          </w:p>
        </w:tc>
        <w:tc>
          <w:tcPr>
            <w:tcW w:w="910" w:type="dxa"/>
            <w:vAlign w:val="center"/>
          </w:tcPr>
          <w:p w14:paraId="47819255" w14:textId="35559237" w:rsidR="008B2B56" w:rsidRDefault="008B2B56" w:rsidP="008B2B56">
            <w:pPr>
              <w:rPr>
                <w:sz w:val="16"/>
                <w:szCs w:val="16"/>
              </w:rPr>
            </w:pPr>
            <w:r>
              <w:rPr>
                <w:sz w:val="16"/>
                <w:szCs w:val="16"/>
              </w:rPr>
              <w:t>0.475</w:t>
            </w:r>
          </w:p>
        </w:tc>
        <w:tc>
          <w:tcPr>
            <w:tcW w:w="753" w:type="dxa"/>
            <w:vAlign w:val="center"/>
          </w:tcPr>
          <w:p w14:paraId="60AF4D91" w14:textId="3BA51774" w:rsidR="008B2B56" w:rsidRPr="00281E63" w:rsidRDefault="008B2B56" w:rsidP="008B2B56">
            <w:pPr>
              <w:rPr>
                <w:sz w:val="16"/>
                <w:szCs w:val="16"/>
              </w:rPr>
            </w:pPr>
            <w:r>
              <w:rPr>
                <w:sz w:val="16"/>
                <w:szCs w:val="16"/>
              </w:rPr>
              <w:t>-4.1</w:t>
            </w:r>
          </w:p>
        </w:tc>
        <w:tc>
          <w:tcPr>
            <w:tcW w:w="745" w:type="dxa"/>
            <w:vAlign w:val="center"/>
          </w:tcPr>
          <w:p w14:paraId="403F9C0D" w14:textId="5BA314E5" w:rsidR="008B2B56" w:rsidRPr="00281E63" w:rsidRDefault="008B2B56" w:rsidP="008B2B56">
            <w:pPr>
              <w:rPr>
                <w:sz w:val="16"/>
                <w:szCs w:val="16"/>
              </w:rPr>
            </w:pPr>
            <w:r>
              <w:rPr>
                <w:sz w:val="16"/>
                <w:szCs w:val="16"/>
              </w:rPr>
              <w:t>5.9</w:t>
            </w:r>
          </w:p>
        </w:tc>
        <w:tc>
          <w:tcPr>
            <w:tcW w:w="910" w:type="dxa"/>
            <w:vAlign w:val="center"/>
          </w:tcPr>
          <w:p w14:paraId="510D4AB2" w14:textId="2EE0A67A" w:rsidR="008B2B56" w:rsidRDefault="008B2B56" w:rsidP="008B2B56">
            <w:pPr>
              <w:rPr>
                <w:sz w:val="16"/>
                <w:szCs w:val="16"/>
              </w:rPr>
            </w:pPr>
            <w:r>
              <w:rPr>
                <w:sz w:val="16"/>
                <w:szCs w:val="16"/>
              </w:rPr>
              <w:t>0.035</w:t>
            </w:r>
          </w:p>
        </w:tc>
        <w:tc>
          <w:tcPr>
            <w:tcW w:w="753" w:type="dxa"/>
            <w:vAlign w:val="center"/>
          </w:tcPr>
          <w:p w14:paraId="63527989" w14:textId="38BD4BAF" w:rsidR="008B2B56" w:rsidRPr="00281E63" w:rsidRDefault="008B2B56" w:rsidP="008B2B56">
            <w:pPr>
              <w:rPr>
                <w:sz w:val="16"/>
                <w:szCs w:val="16"/>
              </w:rPr>
            </w:pPr>
            <w:r>
              <w:rPr>
                <w:sz w:val="16"/>
                <w:szCs w:val="16"/>
              </w:rPr>
              <w:t>1.8</w:t>
            </w:r>
          </w:p>
        </w:tc>
        <w:tc>
          <w:tcPr>
            <w:tcW w:w="745" w:type="dxa"/>
            <w:vAlign w:val="center"/>
          </w:tcPr>
          <w:p w14:paraId="6E0D5C4D" w14:textId="1B98065F" w:rsidR="008B2B56" w:rsidRPr="00281E63" w:rsidRDefault="008B2B56" w:rsidP="008B2B56">
            <w:pPr>
              <w:rPr>
                <w:sz w:val="16"/>
                <w:szCs w:val="16"/>
              </w:rPr>
            </w:pPr>
            <w:r>
              <w:rPr>
                <w:sz w:val="16"/>
                <w:szCs w:val="16"/>
              </w:rPr>
              <w:t>2.4</w:t>
            </w:r>
          </w:p>
        </w:tc>
        <w:tc>
          <w:tcPr>
            <w:tcW w:w="910" w:type="dxa"/>
            <w:vAlign w:val="center"/>
          </w:tcPr>
          <w:p w14:paraId="6DAD7B45" w14:textId="61F5731D" w:rsidR="008B2B56" w:rsidRDefault="008B2B56" w:rsidP="008B2B56">
            <w:pPr>
              <w:rPr>
                <w:sz w:val="16"/>
                <w:szCs w:val="16"/>
              </w:rPr>
            </w:pPr>
            <w:r>
              <w:rPr>
                <w:sz w:val="16"/>
                <w:szCs w:val="16"/>
              </w:rPr>
              <w:t>0.546</w:t>
            </w:r>
          </w:p>
        </w:tc>
        <w:tc>
          <w:tcPr>
            <w:tcW w:w="753" w:type="dxa"/>
            <w:vAlign w:val="center"/>
          </w:tcPr>
          <w:p w14:paraId="119AE685" w14:textId="512E061E" w:rsidR="008B2B56" w:rsidRPr="00281E63" w:rsidRDefault="008B2B56" w:rsidP="008B2B56">
            <w:pPr>
              <w:rPr>
                <w:sz w:val="16"/>
                <w:szCs w:val="16"/>
              </w:rPr>
            </w:pPr>
            <w:r>
              <w:rPr>
                <w:sz w:val="16"/>
                <w:szCs w:val="16"/>
              </w:rPr>
              <w:t>5.0</w:t>
            </w:r>
          </w:p>
        </w:tc>
        <w:tc>
          <w:tcPr>
            <w:tcW w:w="745" w:type="dxa"/>
            <w:vAlign w:val="center"/>
          </w:tcPr>
          <w:p w14:paraId="7E8A2932" w14:textId="2C06F169" w:rsidR="008B2B56" w:rsidRPr="00281E63" w:rsidRDefault="008B2B56" w:rsidP="008B2B56">
            <w:pPr>
              <w:rPr>
                <w:sz w:val="16"/>
                <w:szCs w:val="16"/>
              </w:rPr>
            </w:pPr>
            <w:r>
              <w:rPr>
                <w:sz w:val="16"/>
                <w:szCs w:val="16"/>
              </w:rPr>
              <w:t>-5.2</w:t>
            </w:r>
          </w:p>
        </w:tc>
        <w:tc>
          <w:tcPr>
            <w:tcW w:w="910" w:type="dxa"/>
            <w:vAlign w:val="center"/>
          </w:tcPr>
          <w:p w14:paraId="2444C5D1" w14:textId="1C0CE1CB" w:rsidR="008B2B56" w:rsidRDefault="008B2B56" w:rsidP="008B2B56">
            <w:pPr>
              <w:rPr>
                <w:sz w:val="16"/>
                <w:szCs w:val="16"/>
              </w:rPr>
            </w:pPr>
            <w:r>
              <w:rPr>
                <w:sz w:val="16"/>
                <w:szCs w:val="16"/>
              </w:rPr>
              <w:t>0.330</w:t>
            </w:r>
          </w:p>
        </w:tc>
      </w:tr>
      <w:tr w:rsidR="008B2B56" w:rsidRPr="00281E63" w14:paraId="75E522E4" w14:textId="05A6E42C" w:rsidTr="00EE4EC0">
        <w:trPr>
          <w:trHeight w:val="283"/>
        </w:trPr>
        <w:tc>
          <w:tcPr>
            <w:tcW w:w="1917" w:type="dxa"/>
            <w:vAlign w:val="center"/>
          </w:tcPr>
          <w:p w14:paraId="494F2BE4" w14:textId="59BE5488" w:rsidR="008B2B56" w:rsidRPr="00281E63" w:rsidRDefault="008B2B56" w:rsidP="008B2B56">
            <w:pPr>
              <w:rPr>
                <w:sz w:val="16"/>
                <w:szCs w:val="16"/>
              </w:rPr>
            </w:pPr>
            <w:r w:rsidRPr="00281E63">
              <w:rPr>
                <w:sz w:val="16"/>
                <w:szCs w:val="16"/>
              </w:rPr>
              <w:t>PAD</w:t>
            </w:r>
          </w:p>
        </w:tc>
        <w:tc>
          <w:tcPr>
            <w:tcW w:w="753" w:type="dxa"/>
            <w:vAlign w:val="center"/>
          </w:tcPr>
          <w:p w14:paraId="7D53B7AC" w14:textId="437D0423" w:rsidR="008B2B56" w:rsidRPr="00281E63" w:rsidRDefault="008B2B56" w:rsidP="008B2B56">
            <w:pPr>
              <w:rPr>
                <w:sz w:val="16"/>
                <w:szCs w:val="16"/>
              </w:rPr>
            </w:pPr>
            <w:r>
              <w:rPr>
                <w:sz w:val="16"/>
                <w:szCs w:val="16"/>
              </w:rPr>
              <w:t>6.7</w:t>
            </w:r>
          </w:p>
        </w:tc>
        <w:tc>
          <w:tcPr>
            <w:tcW w:w="746" w:type="dxa"/>
            <w:vAlign w:val="center"/>
          </w:tcPr>
          <w:p w14:paraId="0FBA34A7" w14:textId="498FB883" w:rsidR="008B2B56" w:rsidRPr="00281E63" w:rsidRDefault="008B2B56" w:rsidP="008B2B56">
            <w:pPr>
              <w:rPr>
                <w:sz w:val="16"/>
                <w:szCs w:val="16"/>
              </w:rPr>
            </w:pPr>
            <w:r>
              <w:rPr>
                <w:sz w:val="16"/>
                <w:szCs w:val="16"/>
              </w:rPr>
              <w:t>1.9</w:t>
            </w:r>
          </w:p>
        </w:tc>
        <w:tc>
          <w:tcPr>
            <w:tcW w:w="910" w:type="dxa"/>
            <w:vAlign w:val="center"/>
          </w:tcPr>
          <w:p w14:paraId="5B51878D" w14:textId="5D8207D9" w:rsidR="008B2B56" w:rsidRDefault="008B2B56" w:rsidP="008B2B56">
            <w:pPr>
              <w:rPr>
                <w:sz w:val="16"/>
                <w:szCs w:val="16"/>
              </w:rPr>
            </w:pPr>
            <w:r>
              <w:rPr>
                <w:sz w:val="16"/>
                <w:szCs w:val="16"/>
              </w:rPr>
              <w:t>0.865</w:t>
            </w:r>
          </w:p>
        </w:tc>
        <w:tc>
          <w:tcPr>
            <w:tcW w:w="753" w:type="dxa"/>
            <w:vAlign w:val="center"/>
          </w:tcPr>
          <w:p w14:paraId="7582A52F" w14:textId="33DDB410" w:rsidR="008B2B56" w:rsidRPr="00281E63" w:rsidRDefault="008B2B56" w:rsidP="008B2B56">
            <w:pPr>
              <w:rPr>
                <w:sz w:val="16"/>
                <w:szCs w:val="16"/>
              </w:rPr>
            </w:pPr>
            <w:r>
              <w:rPr>
                <w:sz w:val="16"/>
                <w:szCs w:val="16"/>
              </w:rPr>
              <w:t>-4.1</w:t>
            </w:r>
          </w:p>
        </w:tc>
        <w:tc>
          <w:tcPr>
            <w:tcW w:w="745" w:type="dxa"/>
            <w:vAlign w:val="center"/>
          </w:tcPr>
          <w:p w14:paraId="3007F6F5" w14:textId="3ED9911B" w:rsidR="008B2B56" w:rsidRPr="00281E63" w:rsidRDefault="008B2B56" w:rsidP="008B2B56">
            <w:pPr>
              <w:rPr>
                <w:sz w:val="16"/>
                <w:szCs w:val="16"/>
              </w:rPr>
            </w:pPr>
            <w:r>
              <w:rPr>
                <w:sz w:val="16"/>
                <w:szCs w:val="16"/>
              </w:rPr>
              <w:t>1.7</w:t>
            </w:r>
          </w:p>
        </w:tc>
        <w:tc>
          <w:tcPr>
            <w:tcW w:w="910" w:type="dxa"/>
            <w:vAlign w:val="center"/>
          </w:tcPr>
          <w:p w14:paraId="6ECB65E3" w14:textId="23AEB931" w:rsidR="008B2B56" w:rsidRDefault="008B2B56" w:rsidP="008B2B56">
            <w:pPr>
              <w:rPr>
                <w:sz w:val="16"/>
                <w:szCs w:val="16"/>
              </w:rPr>
            </w:pPr>
            <w:r>
              <w:rPr>
                <w:sz w:val="16"/>
                <w:szCs w:val="16"/>
              </w:rPr>
              <w:t>0.586</w:t>
            </w:r>
          </w:p>
        </w:tc>
        <w:tc>
          <w:tcPr>
            <w:tcW w:w="753" w:type="dxa"/>
            <w:vAlign w:val="center"/>
          </w:tcPr>
          <w:p w14:paraId="3C99EAA6" w14:textId="620ED9EE" w:rsidR="008B2B56" w:rsidRPr="00281E63" w:rsidRDefault="008B2B56" w:rsidP="008B2B56">
            <w:pPr>
              <w:rPr>
                <w:sz w:val="16"/>
                <w:szCs w:val="16"/>
              </w:rPr>
            </w:pPr>
            <w:r>
              <w:rPr>
                <w:sz w:val="16"/>
                <w:szCs w:val="16"/>
              </w:rPr>
              <w:t>-5.6</w:t>
            </w:r>
          </w:p>
        </w:tc>
        <w:tc>
          <w:tcPr>
            <w:tcW w:w="745" w:type="dxa"/>
            <w:vAlign w:val="center"/>
          </w:tcPr>
          <w:p w14:paraId="77CBAD61" w14:textId="38E257FF" w:rsidR="008B2B56" w:rsidRPr="00281E63" w:rsidRDefault="008B2B56" w:rsidP="008B2B56">
            <w:pPr>
              <w:rPr>
                <w:sz w:val="16"/>
                <w:szCs w:val="16"/>
              </w:rPr>
            </w:pPr>
            <w:r>
              <w:rPr>
                <w:sz w:val="16"/>
                <w:szCs w:val="16"/>
              </w:rPr>
              <w:t>2.4</w:t>
            </w:r>
          </w:p>
        </w:tc>
        <w:tc>
          <w:tcPr>
            <w:tcW w:w="910" w:type="dxa"/>
            <w:vAlign w:val="center"/>
          </w:tcPr>
          <w:p w14:paraId="6FE6964D" w14:textId="484F24DF" w:rsidR="008B2B56" w:rsidRDefault="008B2B56" w:rsidP="008B2B56">
            <w:pPr>
              <w:rPr>
                <w:sz w:val="16"/>
                <w:szCs w:val="16"/>
              </w:rPr>
            </w:pPr>
            <w:r>
              <w:rPr>
                <w:sz w:val="16"/>
                <w:szCs w:val="16"/>
              </w:rPr>
              <w:t>0.392</w:t>
            </w:r>
          </w:p>
        </w:tc>
        <w:tc>
          <w:tcPr>
            <w:tcW w:w="753" w:type="dxa"/>
            <w:vAlign w:val="center"/>
          </w:tcPr>
          <w:p w14:paraId="5BC76297" w14:textId="657C62C9" w:rsidR="008B2B56" w:rsidRPr="00281E63" w:rsidRDefault="008B2B56" w:rsidP="008B2B56">
            <w:pPr>
              <w:rPr>
                <w:sz w:val="16"/>
                <w:szCs w:val="16"/>
              </w:rPr>
            </w:pPr>
            <w:r>
              <w:rPr>
                <w:sz w:val="16"/>
                <w:szCs w:val="16"/>
              </w:rPr>
              <w:t>-2.5</w:t>
            </w:r>
          </w:p>
        </w:tc>
        <w:tc>
          <w:tcPr>
            <w:tcW w:w="745" w:type="dxa"/>
            <w:vAlign w:val="center"/>
          </w:tcPr>
          <w:p w14:paraId="0B1E1A8B" w14:textId="4981FCFE" w:rsidR="008B2B56" w:rsidRPr="00281E63" w:rsidRDefault="008B2B56" w:rsidP="008B2B56">
            <w:pPr>
              <w:rPr>
                <w:sz w:val="16"/>
                <w:szCs w:val="16"/>
              </w:rPr>
            </w:pPr>
            <w:r>
              <w:rPr>
                <w:sz w:val="16"/>
                <w:szCs w:val="16"/>
              </w:rPr>
              <w:t>3.5</w:t>
            </w:r>
          </w:p>
        </w:tc>
        <w:tc>
          <w:tcPr>
            <w:tcW w:w="910" w:type="dxa"/>
            <w:vAlign w:val="center"/>
          </w:tcPr>
          <w:p w14:paraId="627B0C6E" w14:textId="48BE4F52" w:rsidR="008B2B56" w:rsidRDefault="008B2B56" w:rsidP="008B2B56">
            <w:pPr>
              <w:rPr>
                <w:sz w:val="16"/>
                <w:szCs w:val="16"/>
              </w:rPr>
            </w:pPr>
            <w:r>
              <w:rPr>
                <w:sz w:val="16"/>
                <w:szCs w:val="16"/>
              </w:rPr>
              <w:t>0.365</w:t>
            </w:r>
          </w:p>
        </w:tc>
        <w:tc>
          <w:tcPr>
            <w:tcW w:w="753" w:type="dxa"/>
            <w:vAlign w:val="center"/>
          </w:tcPr>
          <w:p w14:paraId="1CECF840" w14:textId="7D027623" w:rsidR="008B2B56" w:rsidRPr="00281E63" w:rsidRDefault="008B2B56" w:rsidP="008B2B56">
            <w:pPr>
              <w:rPr>
                <w:sz w:val="16"/>
                <w:szCs w:val="16"/>
              </w:rPr>
            </w:pPr>
            <w:r>
              <w:rPr>
                <w:sz w:val="16"/>
                <w:szCs w:val="16"/>
              </w:rPr>
              <w:t>1.8</w:t>
            </w:r>
          </w:p>
        </w:tc>
        <w:tc>
          <w:tcPr>
            <w:tcW w:w="745" w:type="dxa"/>
            <w:vAlign w:val="center"/>
          </w:tcPr>
          <w:p w14:paraId="49FC7A1A" w14:textId="29CA9431" w:rsidR="008B2B56" w:rsidRPr="00281E63" w:rsidRDefault="008B2B56" w:rsidP="008B2B56">
            <w:pPr>
              <w:rPr>
                <w:sz w:val="16"/>
                <w:szCs w:val="16"/>
              </w:rPr>
            </w:pPr>
            <w:r>
              <w:rPr>
                <w:sz w:val="16"/>
                <w:szCs w:val="16"/>
              </w:rPr>
              <w:t>0.5</w:t>
            </w:r>
          </w:p>
        </w:tc>
        <w:tc>
          <w:tcPr>
            <w:tcW w:w="910" w:type="dxa"/>
            <w:vAlign w:val="center"/>
          </w:tcPr>
          <w:p w14:paraId="6E8C19FD" w14:textId="55020F9D" w:rsidR="008B2B56" w:rsidRDefault="008B2B56" w:rsidP="008B2B56">
            <w:pPr>
              <w:rPr>
                <w:sz w:val="16"/>
                <w:szCs w:val="16"/>
              </w:rPr>
            </w:pPr>
            <w:r>
              <w:rPr>
                <w:sz w:val="16"/>
                <w:szCs w:val="16"/>
              </w:rPr>
              <w:t>0.925</w:t>
            </w:r>
          </w:p>
        </w:tc>
      </w:tr>
      <w:tr w:rsidR="008B2B56" w:rsidRPr="00281E63" w14:paraId="078698E1" w14:textId="7D0009F8" w:rsidTr="00EE4EC0">
        <w:trPr>
          <w:trHeight w:val="283"/>
        </w:trPr>
        <w:tc>
          <w:tcPr>
            <w:tcW w:w="1917" w:type="dxa"/>
            <w:vAlign w:val="center"/>
          </w:tcPr>
          <w:p w14:paraId="14D26483" w14:textId="2DBDF7F4" w:rsidR="008B2B56" w:rsidRPr="00281E63" w:rsidRDefault="008B2B56" w:rsidP="008B2B56">
            <w:pPr>
              <w:rPr>
                <w:sz w:val="16"/>
                <w:szCs w:val="16"/>
              </w:rPr>
            </w:pPr>
            <w:r w:rsidRPr="00281E63">
              <w:rPr>
                <w:sz w:val="16"/>
                <w:szCs w:val="16"/>
              </w:rPr>
              <w:t>Stroke</w:t>
            </w:r>
          </w:p>
        </w:tc>
        <w:tc>
          <w:tcPr>
            <w:tcW w:w="753" w:type="dxa"/>
            <w:vAlign w:val="center"/>
          </w:tcPr>
          <w:p w14:paraId="6666A9E3" w14:textId="01E358C7" w:rsidR="008B2B56" w:rsidRPr="00281E63" w:rsidRDefault="008B2B56" w:rsidP="008B2B56">
            <w:pPr>
              <w:rPr>
                <w:sz w:val="16"/>
                <w:szCs w:val="16"/>
              </w:rPr>
            </w:pPr>
            <w:r>
              <w:rPr>
                <w:sz w:val="16"/>
                <w:szCs w:val="16"/>
              </w:rPr>
              <w:t>-15.7</w:t>
            </w:r>
          </w:p>
        </w:tc>
        <w:tc>
          <w:tcPr>
            <w:tcW w:w="746" w:type="dxa"/>
            <w:vAlign w:val="center"/>
          </w:tcPr>
          <w:p w14:paraId="0B90616E" w14:textId="09D18C4F" w:rsidR="008B2B56" w:rsidRPr="00281E63" w:rsidRDefault="008B2B56" w:rsidP="008B2B56">
            <w:pPr>
              <w:rPr>
                <w:sz w:val="16"/>
                <w:szCs w:val="16"/>
              </w:rPr>
            </w:pPr>
            <w:r>
              <w:rPr>
                <w:sz w:val="16"/>
                <w:szCs w:val="16"/>
              </w:rPr>
              <w:t>0</w:t>
            </w:r>
          </w:p>
        </w:tc>
        <w:tc>
          <w:tcPr>
            <w:tcW w:w="910" w:type="dxa"/>
            <w:vAlign w:val="center"/>
          </w:tcPr>
          <w:p w14:paraId="41979FAA" w14:textId="11CE9CC5" w:rsidR="008B2B56" w:rsidRDefault="008B2B56" w:rsidP="008B2B56">
            <w:pPr>
              <w:rPr>
                <w:sz w:val="16"/>
                <w:szCs w:val="16"/>
              </w:rPr>
            </w:pPr>
            <w:r>
              <w:rPr>
                <w:sz w:val="16"/>
                <w:szCs w:val="16"/>
              </w:rPr>
              <w:t>1.000</w:t>
            </w:r>
          </w:p>
        </w:tc>
        <w:tc>
          <w:tcPr>
            <w:tcW w:w="753" w:type="dxa"/>
            <w:vAlign w:val="center"/>
          </w:tcPr>
          <w:p w14:paraId="3CF66505" w14:textId="487B69D3" w:rsidR="008B2B56" w:rsidRPr="00281E63" w:rsidRDefault="008B2B56" w:rsidP="008B2B56">
            <w:pPr>
              <w:rPr>
                <w:sz w:val="16"/>
                <w:szCs w:val="16"/>
              </w:rPr>
            </w:pPr>
            <w:r>
              <w:rPr>
                <w:sz w:val="16"/>
                <w:szCs w:val="16"/>
              </w:rPr>
              <w:t>4.6</w:t>
            </w:r>
          </w:p>
        </w:tc>
        <w:tc>
          <w:tcPr>
            <w:tcW w:w="745" w:type="dxa"/>
            <w:vAlign w:val="center"/>
          </w:tcPr>
          <w:p w14:paraId="538E4329" w14:textId="7AD11CF4" w:rsidR="008B2B56" w:rsidRPr="00281E63" w:rsidRDefault="008B2B56" w:rsidP="008B2B56">
            <w:pPr>
              <w:rPr>
                <w:sz w:val="16"/>
                <w:szCs w:val="16"/>
              </w:rPr>
            </w:pPr>
            <w:r>
              <w:rPr>
                <w:sz w:val="16"/>
                <w:szCs w:val="16"/>
              </w:rPr>
              <w:t>1.3</w:t>
            </w:r>
          </w:p>
        </w:tc>
        <w:tc>
          <w:tcPr>
            <w:tcW w:w="910" w:type="dxa"/>
            <w:vAlign w:val="center"/>
          </w:tcPr>
          <w:p w14:paraId="23805B7C" w14:textId="0FFFF2B1" w:rsidR="008B2B56" w:rsidRDefault="008B2B56" w:rsidP="008B2B56">
            <w:pPr>
              <w:rPr>
                <w:sz w:val="16"/>
                <w:szCs w:val="16"/>
              </w:rPr>
            </w:pPr>
            <w:r>
              <w:rPr>
                <w:sz w:val="16"/>
                <w:szCs w:val="16"/>
              </w:rPr>
              <w:t>0.686</w:t>
            </w:r>
          </w:p>
        </w:tc>
        <w:tc>
          <w:tcPr>
            <w:tcW w:w="753" w:type="dxa"/>
            <w:vAlign w:val="center"/>
          </w:tcPr>
          <w:p w14:paraId="13B36DA4" w14:textId="3E7B83E9" w:rsidR="008B2B56" w:rsidRPr="00281E63" w:rsidRDefault="008B2B56" w:rsidP="008B2B56">
            <w:pPr>
              <w:rPr>
                <w:sz w:val="16"/>
                <w:szCs w:val="16"/>
              </w:rPr>
            </w:pPr>
            <w:r>
              <w:rPr>
                <w:sz w:val="16"/>
                <w:szCs w:val="16"/>
              </w:rPr>
              <w:t>5.4</w:t>
            </w:r>
          </w:p>
        </w:tc>
        <w:tc>
          <w:tcPr>
            <w:tcW w:w="745" w:type="dxa"/>
            <w:vAlign w:val="center"/>
          </w:tcPr>
          <w:p w14:paraId="6581D5B6" w14:textId="47BA91B1" w:rsidR="008B2B56" w:rsidRPr="00281E63" w:rsidRDefault="008B2B56" w:rsidP="008B2B56">
            <w:pPr>
              <w:rPr>
                <w:sz w:val="16"/>
                <w:szCs w:val="16"/>
              </w:rPr>
            </w:pPr>
            <w:r>
              <w:rPr>
                <w:sz w:val="16"/>
                <w:szCs w:val="16"/>
              </w:rPr>
              <w:t>-2.4</w:t>
            </w:r>
          </w:p>
        </w:tc>
        <w:tc>
          <w:tcPr>
            <w:tcW w:w="910" w:type="dxa"/>
            <w:vAlign w:val="center"/>
          </w:tcPr>
          <w:p w14:paraId="5B124B26" w14:textId="7AB252D5" w:rsidR="008B2B56" w:rsidRDefault="008B2B56" w:rsidP="008B2B56">
            <w:pPr>
              <w:rPr>
                <w:sz w:val="16"/>
                <w:szCs w:val="16"/>
              </w:rPr>
            </w:pPr>
            <w:r>
              <w:rPr>
                <w:sz w:val="16"/>
                <w:szCs w:val="16"/>
              </w:rPr>
              <w:t>0.424</w:t>
            </w:r>
          </w:p>
        </w:tc>
        <w:tc>
          <w:tcPr>
            <w:tcW w:w="753" w:type="dxa"/>
            <w:vAlign w:val="center"/>
          </w:tcPr>
          <w:p w14:paraId="40F09C9B" w14:textId="1B74634D" w:rsidR="008B2B56" w:rsidRPr="00281E63" w:rsidRDefault="008B2B56" w:rsidP="008B2B56">
            <w:pPr>
              <w:rPr>
                <w:sz w:val="16"/>
                <w:szCs w:val="16"/>
              </w:rPr>
            </w:pPr>
            <w:r>
              <w:rPr>
                <w:sz w:val="16"/>
                <w:szCs w:val="16"/>
              </w:rPr>
              <w:t>8.6</w:t>
            </w:r>
          </w:p>
        </w:tc>
        <w:tc>
          <w:tcPr>
            <w:tcW w:w="745" w:type="dxa"/>
            <w:vAlign w:val="center"/>
          </w:tcPr>
          <w:p w14:paraId="69B4B8F4" w14:textId="74FEA25F" w:rsidR="008B2B56" w:rsidRPr="00281E63" w:rsidRDefault="008B2B56" w:rsidP="008B2B56">
            <w:pPr>
              <w:rPr>
                <w:sz w:val="16"/>
                <w:szCs w:val="16"/>
              </w:rPr>
            </w:pPr>
            <w:r>
              <w:rPr>
                <w:sz w:val="16"/>
                <w:szCs w:val="16"/>
              </w:rPr>
              <w:t>-1.5</w:t>
            </w:r>
          </w:p>
        </w:tc>
        <w:tc>
          <w:tcPr>
            <w:tcW w:w="910" w:type="dxa"/>
            <w:vAlign w:val="center"/>
          </w:tcPr>
          <w:p w14:paraId="74C332DB" w14:textId="4EAD81D5" w:rsidR="008B2B56" w:rsidRDefault="008B2B56" w:rsidP="008B2B56">
            <w:pPr>
              <w:rPr>
                <w:sz w:val="16"/>
                <w:szCs w:val="16"/>
              </w:rPr>
            </w:pPr>
            <w:r>
              <w:rPr>
                <w:sz w:val="16"/>
                <w:szCs w:val="16"/>
              </w:rPr>
              <w:t>0.725</w:t>
            </w:r>
          </w:p>
        </w:tc>
        <w:tc>
          <w:tcPr>
            <w:tcW w:w="753" w:type="dxa"/>
            <w:vAlign w:val="center"/>
          </w:tcPr>
          <w:p w14:paraId="55284FE4" w14:textId="2462938C" w:rsidR="008B2B56" w:rsidRPr="00281E63" w:rsidRDefault="008B2B56" w:rsidP="008B2B56">
            <w:pPr>
              <w:rPr>
                <w:sz w:val="16"/>
                <w:szCs w:val="16"/>
              </w:rPr>
            </w:pPr>
            <w:r>
              <w:rPr>
                <w:sz w:val="16"/>
                <w:szCs w:val="16"/>
              </w:rPr>
              <w:t>8.9</w:t>
            </w:r>
          </w:p>
        </w:tc>
        <w:tc>
          <w:tcPr>
            <w:tcW w:w="745" w:type="dxa"/>
            <w:vAlign w:val="center"/>
          </w:tcPr>
          <w:p w14:paraId="068DC336" w14:textId="0D02CB2B" w:rsidR="008B2B56" w:rsidRPr="00281E63" w:rsidRDefault="008B2B56" w:rsidP="008B2B56">
            <w:pPr>
              <w:rPr>
                <w:sz w:val="16"/>
                <w:szCs w:val="16"/>
              </w:rPr>
            </w:pPr>
            <w:r>
              <w:rPr>
                <w:sz w:val="16"/>
                <w:szCs w:val="16"/>
              </w:rPr>
              <w:t>-1.5</w:t>
            </w:r>
          </w:p>
        </w:tc>
        <w:tc>
          <w:tcPr>
            <w:tcW w:w="910" w:type="dxa"/>
            <w:vAlign w:val="center"/>
          </w:tcPr>
          <w:p w14:paraId="058B77FE" w14:textId="657DC28D" w:rsidR="008B2B56" w:rsidRDefault="008B2B56" w:rsidP="008B2B56">
            <w:pPr>
              <w:rPr>
                <w:sz w:val="16"/>
                <w:szCs w:val="16"/>
              </w:rPr>
            </w:pPr>
            <w:r>
              <w:rPr>
                <w:sz w:val="16"/>
                <w:szCs w:val="16"/>
              </w:rPr>
              <w:t>0.780</w:t>
            </w:r>
          </w:p>
        </w:tc>
      </w:tr>
      <w:tr w:rsidR="008B2B56" w:rsidRPr="00281E63" w14:paraId="1596202B" w14:textId="19588980" w:rsidTr="00EE4EC0">
        <w:trPr>
          <w:trHeight w:val="283"/>
        </w:trPr>
        <w:tc>
          <w:tcPr>
            <w:tcW w:w="1917" w:type="dxa"/>
            <w:vAlign w:val="center"/>
          </w:tcPr>
          <w:p w14:paraId="56F332B8" w14:textId="27A43B7B" w:rsidR="008B2B56" w:rsidRPr="00281E63" w:rsidRDefault="008B2B56" w:rsidP="008B2B56">
            <w:pPr>
              <w:rPr>
                <w:sz w:val="16"/>
                <w:szCs w:val="16"/>
              </w:rPr>
            </w:pPr>
            <w:r>
              <w:rPr>
                <w:sz w:val="16"/>
                <w:szCs w:val="16"/>
              </w:rPr>
              <w:t>TIA</w:t>
            </w:r>
          </w:p>
        </w:tc>
        <w:tc>
          <w:tcPr>
            <w:tcW w:w="753" w:type="dxa"/>
            <w:vAlign w:val="center"/>
          </w:tcPr>
          <w:p w14:paraId="4AEDABE3" w14:textId="25D1E09F" w:rsidR="008B2B56" w:rsidRDefault="008B2B56" w:rsidP="008B2B56">
            <w:pPr>
              <w:rPr>
                <w:sz w:val="16"/>
                <w:szCs w:val="16"/>
              </w:rPr>
            </w:pPr>
            <w:r>
              <w:rPr>
                <w:sz w:val="16"/>
                <w:szCs w:val="16"/>
              </w:rPr>
              <w:t>-14.5</w:t>
            </w:r>
          </w:p>
        </w:tc>
        <w:tc>
          <w:tcPr>
            <w:tcW w:w="746" w:type="dxa"/>
            <w:vAlign w:val="center"/>
          </w:tcPr>
          <w:p w14:paraId="1AE804A6" w14:textId="058C4E78" w:rsidR="008B2B56" w:rsidRDefault="008B2B56" w:rsidP="008B2B56">
            <w:pPr>
              <w:rPr>
                <w:sz w:val="16"/>
                <w:szCs w:val="16"/>
              </w:rPr>
            </w:pPr>
            <w:r>
              <w:rPr>
                <w:sz w:val="16"/>
                <w:szCs w:val="16"/>
              </w:rPr>
              <w:t>-2.2</w:t>
            </w:r>
          </w:p>
        </w:tc>
        <w:tc>
          <w:tcPr>
            <w:tcW w:w="910" w:type="dxa"/>
            <w:vAlign w:val="center"/>
          </w:tcPr>
          <w:p w14:paraId="2C77BA02" w14:textId="60451783" w:rsidR="008B2B56" w:rsidRDefault="008B2B56" w:rsidP="008B2B56">
            <w:pPr>
              <w:rPr>
                <w:sz w:val="16"/>
                <w:szCs w:val="16"/>
              </w:rPr>
            </w:pPr>
            <w:r>
              <w:rPr>
                <w:sz w:val="16"/>
                <w:szCs w:val="16"/>
              </w:rPr>
              <w:t>0.829</w:t>
            </w:r>
          </w:p>
        </w:tc>
        <w:tc>
          <w:tcPr>
            <w:tcW w:w="753" w:type="dxa"/>
            <w:vAlign w:val="center"/>
          </w:tcPr>
          <w:p w14:paraId="52071E55" w14:textId="27ACD518" w:rsidR="008B2B56" w:rsidRDefault="008B2B56" w:rsidP="008B2B56">
            <w:pPr>
              <w:rPr>
                <w:sz w:val="16"/>
                <w:szCs w:val="16"/>
              </w:rPr>
            </w:pPr>
            <w:r>
              <w:rPr>
                <w:sz w:val="16"/>
                <w:szCs w:val="16"/>
              </w:rPr>
              <w:t>-6.2</w:t>
            </w:r>
          </w:p>
        </w:tc>
        <w:tc>
          <w:tcPr>
            <w:tcW w:w="745" w:type="dxa"/>
            <w:vAlign w:val="center"/>
          </w:tcPr>
          <w:p w14:paraId="76238E66" w14:textId="296FA6E7" w:rsidR="008B2B56" w:rsidRDefault="008B2B56" w:rsidP="008B2B56">
            <w:pPr>
              <w:rPr>
                <w:sz w:val="16"/>
                <w:szCs w:val="16"/>
              </w:rPr>
            </w:pPr>
            <w:r>
              <w:rPr>
                <w:sz w:val="16"/>
                <w:szCs w:val="16"/>
              </w:rPr>
              <w:t>1.4</w:t>
            </w:r>
          </w:p>
        </w:tc>
        <w:tc>
          <w:tcPr>
            <w:tcW w:w="910" w:type="dxa"/>
            <w:vAlign w:val="center"/>
          </w:tcPr>
          <w:p w14:paraId="0E6DE2EF" w14:textId="28155A43" w:rsidR="008B2B56" w:rsidRDefault="008B2B56" w:rsidP="008B2B56">
            <w:pPr>
              <w:rPr>
                <w:sz w:val="16"/>
                <w:szCs w:val="16"/>
              </w:rPr>
            </w:pPr>
            <w:r>
              <w:rPr>
                <w:sz w:val="16"/>
                <w:szCs w:val="16"/>
              </w:rPr>
              <w:t>0.652</w:t>
            </w:r>
          </w:p>
        </w:tc>
        <w:tc>
          <w:tcPr>
            <w:tcW w:w="753" w:type="dxa"/>
            <w:vAlign w:val="center"/>
          </w:tcPr>
          <w:p w14:paraId="4D1AD1FF" w14:textId="065BE507" w:rsidR="008B2B56" w:rsidRDefault="008B2B56" w:rsidP="008B2B56">
            <w:pPr>
              <w:rPr>
                <w:sz w:val="16"/>
                <w:szCs w:val="16"/>
              </w:rPr>
            </w:pPr>
            <w:r>
              <w:rPr>
                <w:sz w:val="16"/>
                <w:szCs w:val="16"/>
              </w:rPr>
              <w:t>-0.7</w:t>
            </w:r>
          </w:p>
        </w:tc>
        <w:tc>
          <w:tcPr>
            <w:tcW w:w="745" w:type="dxa"/>
            <w:vAlign w:val="center"/>
          </w:tcPr>
          <w:p w14:paraId="18F6EFB1" w14:textId="108A22E3" w:rsidR="008B2B56" w:rsidRDefault="008B2B56" w:rsidP="008B2B56">
            <w:pPr>
              <w:rPr>
                <w:sz w:val="16"/>
                <w:szCs w:val="16"/>
              </w:rPr>
            </w:pPr>
            <w:r>
              <w:rPr>
                <w:sz w:val="16"/>
                <w:szCs w:val="16"/>
              </w:rPr>
              <w:t>0</w:t>
            </w:r>
          </w:p>
        </w:tc>
        <w:tc>
          <w:tcPr>
            <w:tcW w:w="910" w:type="dxa"/>
            <w:vAlign w:val="center"/>
          </w:tcPr>
          <w:p w14:paraId="358A4E64" w14:textId="68D3E8D3" w:rsidR="008B2B56" w:rsidRDefault="008B2B56" w:rsidP="008B2B56">
            <w:pPr>
              <w:rPr>
                <w:sz w:val="16"/>
                <w:szCs w:val="16"/>
              </w:rPr>
            </w:pPr>
            <w:r>
              <w:rPr>
                <w:sz w:val="16"/>
                <w:szCs w:val="16"/>
              </w:rPr>
              <w:t>1.000</w:t>
            </w:r>
          </w:p>
        </w:tc>
        <w:tc>
          <w:tcPr>
            <w:tcW w:w="753" w:type="dxa"/>
            <w:vAlign w:val="center"/>
          </w:tcPr>
          <w:p w14:paraId="54561ACA" w14:textId="5C9E0748" w:rsidR="008B2B56" w:rsidRDefault="008B2B56" w:rsidP="008B2B56">
            <w:pPr>
              <w:rPr>
                <w:sz w:val="16"/>
                <w:szCs w:val="16"/>
              </w:rPr>
            </w:pPr>
            <w:r>
              <w:rPr>
                <w:sz w:val="16"/>
                <w:szCs w:val="16"/>
              </w:rPr>
              <w:t>4.6</w:t>
            </w:r>
          </w:p>
        </w:tc>
        <w:tc>
          <w:tcPr>
            <w:tcW w:w="745" w:type="dxa"/>
            <w:vAlign w:val="center"/>
          </w:tcPr>
          <w:p w14:paraId="064E87C9" w14:textId="42BADB05" w:rsidR="008B2B56" w:rsidRDefault="008B2B56" w:rsidP="008B2B56">
            <w:pPr>
              <w:rPr>
                <w:sz w:val="16"/>
                <w:szCs w:val="16"/>
              </w:rPr>
            </w:pPr>
            <w:r>
              <w:rPr>
                <w:sz w:val="16"/>
                <w:szCs w:val="16"/>
              </w:rPr>
              <w:t>0.5</w:t>
            </w:r>
          </w:p>
        </w:tc>
        <w:tc>
          <w:tcPr>
            <w:tcW w:w="910" w:type="dxa"/>
            <w:vAlign w:val="center"/>
          </w:tcPr>
          <w:p w14:paraId="0A7CAB2B" w14:textId="0D00608A" w:rsidR="008B2B56" w:rsidRDefault="008B2B56" w:rsidP="008B2B56">
            <w:pPr>
              <w:rPr>
                <w:sz w:val="16"/>
                <w:szCs w:val="16"/>
              </w:rPr>
            </w:pPr>
            <w:r>
              <w:rPr>
                <w:sz w:val="16"/>
                <w:szCs w:val="16"/>
              </w:rPr>
              <w:t>0.898</w:t>
            </w:r>
          </w:p>
        </w:tc>
        <w:tc>
          <w:tcPr>
            <w:tcW w:w="753" w:type="dxa"/>
            <w:vAlign w:val="center"/>
          </w:tcPr>
          <w:p w14:paraId="0DBBD9AD" w14:textId="37FD463F" w:rsidR="008B2B56" w:rsidRDefault="008B2B56" w:rsidP="008B2B56">
            <w:pPr>
              <w:rPr>
                <w:sz w:val="16"/>
                <w:szCs w:val="16"/>
              </w:rPr>
            </w:pPr>
            <w:r>
              <w:rPr>
                <w:sz w:val="16"/>
                <w:szCs w:val="16"/>
              </w:rPr>
              <w:t>2.4</w:t>
            </w:r>
          </w:p>
        </w:tc>
        <w:tc>
          <w:tcPr>
            <w:tcW w:w="745" w:type="dxa"/>
            <w:vAlign w:val="center"/>
          </w:tcPr>
          <w:p w14:paraId="7A9A8967" w14:textId="05690D3C" w:rsidR="008B2B56" w:rsidRDefault="008B2B56" w:rsidP="008B2B56">
            <w:pPr>
              <w:rPr>
                <w:sz w:val="16"/>
                <w:szCs w:val="16"/>
              </w:rPr>
            </w:pPr>
            <w:r>
              <w:rPr>
                <w:sz w:val="16"/>
                <w:szCs w:val="16"/>
              </w:rPr>
              <w:t>0</w:t>
            </w:r>
          </w:p>
        </w:tc>
        <w:tc>
          <w:tcPr>
            <w:tcW w:w="910" w:type="dxa"/>
            <w:vAlign w:val="center"/>
          </w:tcPr>
          <w:p w14:paraId="749FA6C0" w14:textId="7EDB9F5E" w:rsidR="008B2B56" w:rsidRDefault="008B2B56" w:rsidP="008B2B56">
            <w:pPr>
              <w:rPr>
                <w:sz w:val="16"/>
                <w:szCs w:val="16"/>
              </w:rPr>
            </w:pPr>
            <w:r>
              <w:rPr>
                <w:sz w:val="16"/>
                <w:szCs w:val="16"/>
              </w:rPr>
              <w:t>1.000</w:t>
            </w:r>
          </w:p>
        </w:tc>
      </w:tr>
      <w:tr w:rsidR="008B2B56" w:rsidRPr="00281E63" w14:paraId="38AFFB03" w14:textId="25EABDBF" w:rsidTr="00EE4EC0">
        <w:trPr>
          <w:trHeight w:val="283"/>
        </w:trPr>
        <w:tc>
          <w:tcPr>
            <w:tcW w:w="1917" w:type="dxa"/>
            <w:vAlign w:val="center"/>
          </w:tcPr>
          <w:p w14:paraId="594232E0" w14:textId="265D516B" w:rsidR="008B2B56" w:rsidRPr="00281E63" w:rsidRDefault="008B2B56" w:rsidP="008B2B56">
            <w:pPr>
              <w:rPr>
                <w:sz w:val="16"/>
                <w:szCs w:val="16"/>
              </w:rPr>
            </w:pPr>
            <w:r w:rsidRPr="00281E63">
              <w:rPr>
                <w:sz w:val="16"/>
                <w:szCs w:val="16"/>
              </w:rPr>
              <w:t>COPD</w:t>
            </w:r>
          </w:p>
        </w:tc>
        <w:tc>
          <w:tcPr>
            <w:tcW w:w="753" w:type="dxa"/>
            <w:vAlign w:val="center"/>
          </w:tcPr>
          <w:p w14:paraId="5BA6A672" w14:textId="57B72F75" w:rsidR="008B2B56" w:rsidRPr="00281E63" w:rsidRDefault="008B2B56" w:rsidP="008B2B56">
            <w:pPr>
              <w:rPr>
                <w:sz w:val="16"/>
                <w:szCs w:val="16"/>
              </w:rPr>
            </w:pPr>
            <w:r>
              <w:rPr>
                <w:sz w:val="16"/>
                <w:szCs w:val="16"/>
              </w:rPr>
              <w:t>19.0</w:t>
            </w:r>
          </w:p>
        </w:tc>
        <w:tc>
          <w:tcPr>
            <w:tcW w:w="746" w:type="dxa"/>
            <w:vAlign w:val="center"/>
          </w:tcPr>
          <w:p w14:paraId="234C52E9" w14:textId="566796A1" w:rsidR="008B2B56" w:rsidRPr="00281E63" w:rsidRDefault="008B2B56" w:rsidP="008B2B56">
            <w:pPr>
              <w:rPr>
                <w:sz w:val="16"/>
                <w:szCs w:val="16"/>
              </w:rPr>
            </w:pPr>
            <w:r>
              <w:rPr>
                <w:sz w:val="16"/>
                <w:szCs w:val="16"/>
              </w:rPr>
              <w:t>2.6</w:t>
            </w:r>
          </w:p>
        </w:tc>
        <w:tc>
          <w:tcPr>
            <w:tcW w:w="910" w:type="dxa"/>
            <w:vAlign w:val="center"/>
          </w:tcPr>
          <w:p w14:paraId="7167AEB0" w14:textId="55522297" w:rsidR="008B2B56" w:rsidRDefault="008B2B56" w:rsidP="008B2B56">
            <w:pPr>
              <w:rPr>
                <w:sz w:val="16"/>
                <w:szCs w:val="16"/>
              </w:rPr>
            </w:pPr>
            <w:r>
              <w:rPr>
                <w:sz w:val="16"/>
                <w:szCs w:val="16"/>
              </w:rPr>
              <w:t>0.818</w:t>
            </w:r>
          </w:p>
        </w:tc>
        <w:tc>
          <w:tcPr>
            <w:tcW w:w="753" w:type="dxa"/>
            <w:vAlign w:val="center"/>
          </w:tcPr>
          <w:p w14:paraId="421572E9" w14:textId="00024041" w:rsidR="008B2B56" w:rsidRPr="00281E63" w:rsidRDefault="008B2B56" w:rsidP="008B2B56">
            <w:pPr>
              <w:rPr>
                <w:sz w:val="16"/>
                <w:szCs w:val="16"/>
              </w:rPr>
            </w:pPr>
            <w:r>
              <w:rPr>
                <w:sz w:val="16"/>
                <w:szCs w:val="16"/>
              </w:rPr>
              <w:t>5.9</w:t>
            </w:r>
          </w:p>
        </w:tc>
        <w:tc>
          <w:tcPr>
            <w:tcW w:w="745" w:type="dxa"/>
            <w:vAlign w:val="center"/>
          </w:tcPr>
          <w:p w14:paraId="4BE62C4F" w14:textId="60E21EAB" w:rsidR="008B2B56" w:rsidRPr="00281E63" w:rsidRDefault="008B2B56" w:rsidP="008B2B56">
            <w:pPr>
              <w:rPr>
                <w:sz w:val="16"/>
                <w:szCs w:val="16"/>
              </w:rPr>
            </w:pPr>
            <w:r>
              <w:rPr>
                <w:sz w:val="16"/>
                <w:szCs w:val="16"/>
              </w:rPr>
              <w:t>2.0</w:t>
            </w:r>
          </w:p>
        </w:tc>
        <w:tc>
          <w:tcPr>
            <w:tcW w:w="910" w:type="dxa"/>
            <w:vAlign w:val="center"/>
          </w:tcPr>
          <w:p w14:paraId="6110ED68" w14:textId="76879840" w:rsidR="008B2B56" w:rsidRDefault="008B2B56" w:rsidP="008B2B56">
            <w:pPr>
              <w:rPr>
                <w:sz w:val="16"/>
                <w:szCs w:val="16"/>
              </w:rPr>
            </w:pPr>
            <w:r>
              <w:rPr>
                <w:sz w:val="16"/>
                <w:szCs w:val="16"/>
              </w:rPr>
              <w:t>0.550</w:t>
            </w:r>
          </w:p>
        </w:tc>
        <w:tc>
          <w:tcPr>
            <w:tcW w:w="753" w:type="dxa"/>
            <w:vAlign w:val="center"/>
          </w:tcPr>
          <w:p w14:paraId="583EC078" w14:textId="79B2F293" w:rsidR="008B2B56" w:rsidRPr="00281E63" w:rsidRDefault="008B2B56" w:rsidP="008B2B56">
            <w:pPr>
              <w:rPr>
                <w:sz w:val="16"/>
                <w:szCs w:val="16"/>
              </w:rPr>
            </w:pPr>
            <w:r>
              <w:rPr>
                <w:sz w:val="16"/>
                <w:szCs w:val="16"/>
              </w:rPr>
              <w:t>0.3</w:t>
            </w:r>
          </w:p>
        </w:tc>
        <w:tc>
          <w:tcPr>
            <w:tcW w:w="745" w:type="dxa"/>
            <w:vAlign w:val="center"/>
          </w:tcPr>
          <w:p w14:paraId="7A6A9967" w14:textId="6C323B67" w:rsidR="008B2B56" w:rsidRPr="00281E63" w:rsidRDefault="008B2B56" w:rsidP="008B2B56">
            <w:pPr>
              <w:rPr>
                <w:sz w:val="16"/>
                <w:szCs w:val="16"/>
              </w:rPr>
            </w:pPr>
            <w:r>
              <w:rPr>
                <w:sz w:val="16"/>
                <w:szCs w:val="16"/>
              </w:rPr>
              <w:t>2.4</w:t>
            </w:r>
          </w:p>
        </w:tc>
        <w:tc>
          <w:tcPr>
            <w:tcW w:w="910" w:type="dxa"/>
            <w:vAlign w:val="center"/>
          </w:tcPr>
          <w:p w14:paraId="0FADC592" w14:textId="747A2F85" w:rsidR="008B2B56" w:rsidRDefault="008B2B56" w:rsidP="008B2B56">
            <w:pPr>
              <w:rPr>
                <w:sz w:val="16"/>
                <w:szCs w:val="16"/>
              </w:rPr>
            </w:pPr>
            <w:r>
              <w:rPr>
                <w:sz w:val="16"/>
                <w:szCs w:val="16"/>
              </w:rPr>
              <w:t>0.419</w:t>
            </w:r>
          </w:p>
        </w:tc>
        <w:tc>
          <w:tcPr>
            <w:tcW w:w="753" w:type="dxa"/>
            <w:vAlign w:val="center"/>
          </w:tcPr>
          <w:p w14:paraId="668BEE24" w14:textId="6CABA38A" w:rsidR="008B2B56" w:rsidRPr="00281E63" w:rsidRDefault="008B2B56" w:rsidP="008B2B56">
            <w:pPr>
              <w:rPr>
                <w:sz w:val="16"/>
                <w:szCs w:val="16"/>
              </w:rPr>
            </w:pPr>
            <w:r>
              <w:rPr>
                <w:sz w:val="16"/>
                <w:szCs w:val="16"/>
              </w:rPr>
              <w:t>1.6</w:t>
            </w:r>
          </w:p>
        </w:tc>
        <w:tc>
          <w:tcPr>
            <w:tcW w:w="745" w:type="dxa"/>
            <w:vAlign w:val="center"/>
          </w:tcPr>
          <w:p w14:paraId="213BC04F" w14:textId="479F7BBC" w:rsidR="008B2B56" w:rsidRPr="00281E63" w:rsidRDefault="008B2B56" w:rsidP="008B2B56">
            <w:pPr>
              <w:rPr>
                <w:sz w:val="16"/>
                <w:szCs w:val="16"/>
              </w:rPr>
            </w:pPr>
            <w:r>
              <w:rPr>
                <w:sz w:val="16"/>
                <w:szCs w:val="16"/>
              </w:rPr>
              <w:t>0.6</w:t>
            </w:r>
          </w:p>
        </w:tc>
        <w:tc>
          <w:tcPr>
            <w:tcW w:w="910" w:type="dxa"/>
            <w:vAlign w:val="center"/>
          </w:tcPr>
          <w:p w14:paraId="1301AEC4" w14:textId="7A7E2FFC" w:rsidR="008B2B56" w:rsidRDefault="008B2B56" w:rsidP="008B2B56">
            <w:pPr>
              <w:rPr>
                <w:sz w:val="16"/>
                <w:szCs w:val="16"/>
              </w:rPr>
            </w:pPr>
            <w:r>
              <w:rPr>
                <w:sz w:val="16"/>
                <w:szCs w:val="16"/>
              </w:rPr>
              <w:t>0.883</w:t>
            </w:r>
          </w:p>
        </w:tc>
        <w:tc>
          <w:tcPr>
            <w:tcW w:w="753" w:type="dxa"/>
            <w:vAlign w:val="center"/>
          </w:tcPr>
          <w:p w14:paraId="0C4D5964" w14:textId="1F477289" w:rsidR="008B2B56" w:rsidRPr="00281E63" w:rsidRDefault="008B2B56" w:rsidP="008B2B56">
            <w:pPr>
              <w:rPr>
                <w:sz w:val="16"/>
                <w:szCs w:val="16"/>
              </w:rPr>
            </w:pPr>
            <w:r>
              <w:rPr>
                <w:sz w:val="16"/>
                <w:szCs w:val="16"/>
              </w:rPr>
              <w:t>-1.4</w:t>
            </w:r>
          </w:p>
        </w:tc>
        <w:tc>
          <w:tcPr>
            <w:tcW w:w="745" w:type="dxa"/>
            <w:vAlign w:val="center"/>
          </w:tcPr>
          <w:p w14:paraId="0E6AF7C5" w14:textId="71979093" w:rsidR="008B2B56" w:rsidRPr="00281E63" w:rsidRDefault="008B2B56" w:rsidP="008B2B56">
            <w:pPr>
              <w:rPr>
                <w:sz w:val="16"/>
                <w:szCs w:val="16"/>
              </w:rPr>
            </w:pPr>
            <w:r>
              <w:rPr>
                <w:sz w:val="16"/>
                <w:szCs w:val="16"/>
              </w:rPr>
              <w:t>-3.0</w:t>
            </w:r>
          </w:p>
        </w:tc>
        <w:tc>
          <w:tcPr>
            <w:tcW w:w="910" w:type="dxa"/>
            <w:vAlign w:val="center"/>
          </w:tcPr>
          <w:p w14:paraId="397E1ABC" w14:textId="0D16AA36" w:rsidR="008B2B56" w:rsidRDefault="008B2B56" w:rsidP="008B2B56">
            <w:pPr>
              <w:rPr>
                <w:sz w:val="16"/>
                <w:szCs w:val="16"/>
              </w:rPr>
            </w:pPr>
            <w:r>
              <w:rPr>
                <w:sz w:val="16"/>
                <w:szCs w:val="16"/>
              </w:rPr>
              <w:t>0.552</w:t>
            </w:r>
          </w:p>
        </w:tc>
      </w:tr>
      <w:tr w:rsidR="008B2B56" w:rsidRPr="00281E63" w14:paraId="5B8DD338" w14:textId="245FE275" w:rsidTr="00EE4EC0">
        <w:trPr>
          <w:trHeight w:val="283"/>
        </w:trPr>
        <w:tc>
          <w:tcPr>
            <w:tcW w:w="1917" w:type="dxa"/>
            <w:vAlign w:val="center"/>
          </w:tcPr>
          <w:p w14:paraId="22FD4617" w14:textId="2E91E9D4" w:rsidR="008B2B56" w:rsidRPr="00281E63" w:rsidRDefault="008B2B56" w:rsidP="008B2B56">
            <w:pPr>
              <w:rPr>
                <w:sz w:val="16"/>
                <w:szCs w:val="16"/>
              </w:rPr>
            </w:pPr>
            <w:r w:rsidRPr="00281E63">
              <w:rPr>
                <w:sz w:val="16"/>
                <w:szCs w:val="16"/>
              </w:rPr>
              <w:t>CKD</w:t>
            </w:r>
          </w:p>
        </w:tc>
        <w:tc>
          <w:tcPr>
            <w:tcW w:w="753" w:type="dxa"/>
            <w:vAlign w:val="center"/>
          </w:tcPr>
          <w:p w14:paraId="69769567" w14:textId="60059A91" w:rsidR="008B2B56" w:rsidRPr="00281E63" w:rsidRDefault="008B2B56" w:rsidP="008B2B56">
            <w:pPr>
              <w:rPr>
                <w:sz w:val="16"/>
                <w:szCs w:val="16"/>
              </w:rPr>
            </w:pPr>
            <w:r>
              <w:rPr>
                <w:sz w:val="16"/>
                <w:szCs w:val="16"/>
              </w:rPr>
              <w:t>-7.6</w:t>
            </w:r>
          </w:p>
        </w:tc>
        <w:tc>
          <w:tcPr>
            <w:tcW w:w="746" w:type="dxa"/>
            <w:vAlign w:val="center"/>
          </w:tcPr>
          <w:p w14:paraId="054E8157" w14:textId="5B927112" w:rsidR="008B2B56" w:rsidRPr="00281E63" w:rsidRDefault="008B2B56" w:rsidP="008B2B56">
            <w:pPr>
              <w:rPr>
                <w:sz w:val="16"/>
                <w:szCs w:val="16"/>
              </w:rPr>
            </w:pPr>
            <w:r>
              <w:rPr>
                <w:sz w:val="16"/>
                <w:szCs w:val="16"/>
              </w:rPr>
              <w:t>1.3</w:t>
            </w:r>
          </w:p>
        </w:tc>
        <w:tc>
          <w:tcPr>
            <w:tcW w:w="910" w:type="dxa"/>
            <w:vAlign w:val="center"/>
          </w:tcPr>
          <w:p w14:paraId="0FAA2755" w14:textId="15B6019A" w:rsidR="008B2B56" w:rsidRDefault="008B2B56" w:rsidP="008B2B56">
            <w:pPr>
              <w:rPr>
                <w:sz w:val="16"/>
                <w:szCs w:val="16"/>
              </w:rPr>
            </w:pPr>
            <w:r>
              <w:rPr>
                <w:sz w:val="16"/>
                <w:szCs w:val="16"/>
              </w:rPr>
              <w:t>0.906</w:t>
            </w:r>
          </w:p>
        </w:tc>
        <w:tc>
          <w:tcPr>
            <w:tcW w:w="753" w:type="dxa"/>
            <w:vAlign w:val="center"/>
          </w:tcPr>
          <w:p w14:paraId="2FC48FD1" w14:textId="320F4A82" w:rsidR="008B2B56" w:rsidRPr="00281E63" w:rsidRDefault="008B2B56" w:rsidP="008B2B56">
            <w:pPr>
              <w:rPr>
                <w:sz w:val="16"/>
                <w:szCs w:val="16"/>
              </w:rPr>
            </w:pPr>
            <w:r>
              <w:rPr>
                <w:sz w:val="16"/>
                <w:szCs w:val="16"/>
              </w:rPr>
              <w:t>-8.2</w:t>
            </w:r>
          </w:p>
        </w:tc>
        <w:tc>
          <w:tcPr>
            <w:tcW w:w="745" w:type="dxa"/>
            <w:vAlign w:val="center"/>
          </w:tcPr>
          <w:p w14:paraId="22CE1B05" w14:textId="182B7C68" w:rsidR="008B2B56" w:rsidRPr="00281E63" w:rsidRDefault="008B2B56" w:rsidP="008B2B56">
            <w:pPr>
              <w:rPr>
                <w:sz w:val="16"/>
                <w:szCs w:val="16"/>
              </w:rPr>
            </w:pPr>
            <w:r>
              <w:rPr>
                <w:sz w:val="16"/>
                <w:szCs w:val="16"/>
              </w:rPr>
              <w:t>3.4</w:t>
            </w:r>
          </w:p>
        </w:tc>
        <w:tc>
          <w:tcPr>
            <w:tcW w:w="910" w:type="dxa"/>
            <w:vAlign w:val="center"/>
          </w:tcPr>
          <w:p w14:paraId="495C1EC8" w14:textId="79B77EF6" w:rsidR="008B2B56" w:rsidRDefault="008B2B56" w:rsidP="008B2B56">
            <w:pPr>
              <w:rPr>
                <w:sz w:val="16"/>
                <w:szCs w:val="16"/>
              </w:rPr>
            </w:pPr>
            <w:r>
              <w:rPr>
                <w:sz w:val="16"/>
                <w:szCs w:val="16"/>
              </w:rPr>
              <w:t>0.291</w:t>
            </w:r>
          </w:p>
        </w:tc>
        <w:tc>
          <w:tcPr>
            <w:tcW w:w="753" w:type="dxa"/>
            <w:vAlign w:val="center"/>
          </w:tcPr>
          <w:p w14:paraId="57EF5D57" w14:textId="1498EA2B" w:rsidR="008B2B56" w:rsidRPr="00281E63" w:rsidRDefault="008B2B56" w:rsidP="008B2B56">
            <w:pPr>
              <w:rPr>
                <w:sz w:val="16"/>
                <w:szCs w:val="16"/>
              </w:rPr>
            </w:pPr>
            <w:r>
              <w:rPr>
                <w:sz w:val="16"/>
                <w:szCs w:val="16"/>
              </w:rPr>
              <w:t>-6.7</w:t>
            </w:r>
          </w:p>
        </w:tc>
        <w:tc>
          <w:tcPr>
            <w:tcW w:w="745" w:type="dxa"/>
            <w:vAlign w:val="center"/>
          </w:tcPr>
          <w:p w14:paraId="14DCBA3C" w14:textId="00940EBF" w:rsidR="008B2B56" w:rsidRPr="00281E63" w:rsidRDefault="008B2B56" w:rsidP="008B2B56">
            <w:pPr>
              <w:rPr>
                <w:sz w:val="16"/>
                <w:szCs w:val="16"/>
              </w:rPr>
            </w:pPr>
            <w:r>
              <w:rPr>
                <w:sz w:val="16"/>
                <w:szCs w:val="16"/>
              </w:rPr>
              <w:t>1.8</w:t>
            </w:r>
          </w:p>
        </w:tc>
        <w:tc>
          <w:tcPr>
            <w:tcW w:w="910" w:type="dxa"/>
            <w:vAlign w:val="center"/>
          </w:tcPr>
          <w:p w14:paraId="5339BFA8" w14:textId="6891A89B" w:rsidR="008B2B56" w:rsidRDefault="008B2B56" w:rsidP="008B2B56">
            <w:pPr>
              <w:rPr>
                <w:sz w:val="16"/>
                <w:szCs w:val="16"/>
              </w:rPr>
            </w:pPr>
            <w:r>
              <w:rPr>
                <w:sz w:val="16"/>
                <w:szCs w:val="16"/>
              </w:rPr>
              <w:t>0.545</w:t>
            </w:r>
          </w:p>
        </w:tc>
        <w:tc>
          <w:tcPr>
            <w:tcW w:w="753" w:type="dxa"/>
            <w:vAlign w:val="center"/>
          </w:tcPr>
          <w:p w14:paraId="72E14B4A" w14:textId="05817A34" w:rsidR="008B2B56" w:rsidRPr="00281E63" w:rsidRDefault="008B2B56" w:rsidP="008B2B56">
            <w:pPr>
              <w:rPr>
                <w:sz w:val="16"/>
                <w:szCs w:val="16"/>
              </w:rPr>
            </w:pPr>
            <w:r>
              <w:rPr>
                <w:sz w:val="16"/>
                <w:szCs w:val="16"/>
              </w:rPr>
              <w:t>-2.1</w:t>
            </w:r>
          </w:p>
        </w:tc>
        <w:tc>
          <w:tcPr>
            <w:tcW w:w="745" w:type="dxa"/>
            <w:vAlign w:val="center"/>
          </w:tcPr>
          <w:p w14:paraId="48123843" w14:textId="07EA71A3" w:rsidR="008B2B56" w:rsidRPr="00281E63" w:rsidRDefault="008B2B56" w:rsidP="008B2B56">
            <w:pPr>
              <w:rPr>
                <w:sz w:val="16"/>
                <w:szCs w:val="16"/>
              </w:rPr>
            </w:pPr>
            <w:r>
              <w:rPr>
                <w:sz w:val="16"/>
                <w:szCs w:val="16"/>
              </w:rPr>
              <w:t>4.2</w:t>
            </w:r>
          </w:p>
        </w:tc>
        <w:tc>
          <w:tcPr>
            <w:tcW w:w="910" w:type="dxa"/>
            <w:vAlign w:val="center"/>
          </w:tcPr>
          <w:p w14:paraId="475367FE" w14:textId="19401EC2" w:rsidR="008B2B56" w:rsidRDefault="008B2B56" w:rsidP="008B2B56">
            <w:pPr>
              <w:rPr>
                <w:sz w:val="16"/>
                <w:szCs w:val="16"/>
              </w:rPr>
            </w:pPr>
            <w:r>
              <w:rPr>
                <w:sz w:val="16"/>
                <w:szCs w:val="16"/>
              </w:rPr>
              <w:t>0.291</w:t>
            </w:r>
          </w:p>
        </w:tc>
        <w:tc>
          <w:tcPr>
            <w:tcW w:w="753" w:type="dxa"/>
            <w:vAlign w:val="center"/>
          </w:tcPr>
          <w:p w14:paraId="7E054F35" w14:textId="48177795" w:rsidR="008B2B56" w:rsidRPr="00281E63" w:rsidRDefault="008B2B56" w:rsidP="008B2B56">
            <w:pPr>
              <w:rPr>
                <w:sz w:val="16"/>
                <w:szCs w:val="16"/>
              </w:rPr>
            </w:pPr>
            <w:r>
              <w:rPr>
                <w:sz w:val="16"/>
                <w:szCs w:val="16"/>
              </w:rPr>
              <w:t>-5.4</w:t>
            </w:r>
          </w:p>
        </w:tc>
        <w:tc>
          <w:tcPr>
            <w:tcW w:w="745" w:type="dxa"/>
            <w:vAlign w:val="center"/>
          </w:tcPr>
          <w:p w14:paraId="2CBCA189" w14:textId="2869B1CF" w:rsidR="008B2B56" w:rsidRPr="00281E63" w:rsidRDefault="008B2B56" w:rsidP="008B2B56">
            <w:pPr>
              <w:rPr>
                <w:sz w:val="16"/>
                <w:szCs w:val="16"/>
              </w:rPr>
            </w:pPr>
            <w:r>
              <w:rPr>
                <w:sz w:val="16"/>
                <w:szCs w:val="16"/>
              </w:rPr>
              <w:t>-1.6</w:t>
            </w:r>
          </w:p>
        </w:tc>
        <w:tc>
          <w:tcPr>
            <w:tcW w:w="910" w:type="dxa"/>
            <w:vAlign w:val="center"/>
          </w:tcPr>
          <w:p w14:paraId="0D7F7527" w14:textId="763F5FF9" w:rsidR="008B2B56" w:rsidRDefault="008B2B56" w:rsidP="008B2B56">
            <w:pPr>
              <w:rPr>
                <w:sz w:val="16"/>
                <w:szCs w:val="16"/>
              </w:rPr>
            </w:pPr>
            <w:r>
              <w:rPr>
                <w:sz w:val="16"/>
                <w:szCs w:val="16"/>
              </w:rPr>
              <w:t>0.747</w:t>
            </w:r>
          </w:p>
        </w:tc>
      </w:tr>
      <w:tr w:rsidR="008B2B56" w:rsidRPr="00281E63" w14:paraId="5E273811" w14:textId="12B955EE" w:rsidTr="00EE4EC0">
        <w:trPr>
          <w:trHeight w:val="283"/>
        </w:trPr>
        <w:tc>
          <w:tcPr>
            <w:tcW w:w="1917" w:type="dxa"/>
            <w:vAlign w:val="center"/>
          </w:tcPr>
          <w:p w14:paraId="75B3F47D" w14:textId="3918C97E" w:rsidR="008B2B56" w:rsidRPr="00281E63" w:rsidRDefault="008B2B56" w:rsidP="008B2B56">
            <w:pPr>
              <w:rPr>
                <w:sz w:val="16"/>
                <w:szCs w:val="16"/>
              </w:rPr>
            </w:pPr>
            <w:r w:rsidRPr="00281E63">
              <w:rPr>
                <w:sz w:val="16"/>
                <w:szCs w:val="16"/>
              </w:rPr>
              <w:t>GI bleeding</w:t>
            </w:r>
          </w:p>
        </w:tc>
        <w:tc>
          <w:tcPr>
            <w:tcW w:w="753" w:type="dxa"/>
            <w:vAlign w:val="center"/>
          </w:tcPr>
          <w:p w14:paraId="13B74ED5" w14:textId="14DB7FF4" w:rsidR="008B2B56" w:rsidRPr="00281E63" w:rsidRDefault="008B2B56" w:rsidP="008B2B56">
            <w:pPr>
              <w:rPr>
                <w:sz w:val="16"/>
                <w:szCs w:val="16"/>
              </w:rPr>
            </w:pPr>
            <w:r>
              <w:rPr>
                <w:sz w:val="16"/>
                <w:szCs w:val="16"/>
              </w:rPr>
              <w:t>11.6</w:t>
            </w:r>
          </w:p>
        </w:tc>
        <w:tc>
          <w:tcPr>
            <w:tcW w:w="746" w:type="dxa"/>
            <w:vAlign w:val="center"/>
          </w:tcPr>
          <w:p w14:paraId="7A57F8BF" w14:textId="3233E72B" w:rsidR="008B2B56" w:rsidRPr="00281E63" w:rsidRDefault="008B2B56" w:rsidP="008B2B56">
            <w:pPr>
              <w:rPr>
                <w:sz w:val="16"/>
                <w:szCs w:val="16"/>
              </w:rPr>
            </w:pPr>
            <w:r>
              <w:rPr>
                <w:sz w:val="16"/>
                <w:szCs w:val="16"/>
              </w:rPr>
              <w:t>-1.7</w:t>
            </w:r>
          </w:p>
        </w:tc>
        <w:tc>
          <w:tcPr>
            <w:tcW w:w="910" w:type="dxa"/>
            <w:vAlign w:val="center"/>
          </w:tcPr>
          <w:p w14:paraId="79226F16" w14:textId="476D2F90" w:rsidR="008B2B56" w:rsidRDefault="008B2B56" w:rsidP="008B2B56">
            <w:pPr>
              <w:rPr>
                <w:sz w:val="16"/>
                <w:szCs w:val="16"/>
              </w:rPr>
            </w:pPr>
            <w:r>
              <w:rPr>
                <w:sz w:val="16"/>
                <w:szCs w:val="16"/>
              </w:rPr>
              <w:t>0.886</w:t>
            </w:r>
          </w:p>
        </w:tc>
        <w:tc>
          <w:tcPr>
            <w:tcW w:w="753" w:type="dxa"/>
            <w:vAlign w:val="center"/>
          </w:tcPr>
          <w:p w14:paraId="1BEEC082" w14:textId="19EECC5B" w:rsidR="008B2B56" w:rsidRPr="00281E63" w:rsidRDefault="008B2B56" w:rsidP="008B2B56">
            <w:pPr>
              <w:rPr>
                <w:sz w:val="16"/>
                <w:szCs w:val="16"/>
              </w:rPr>
            </w:pPr>
            <w:r>
              <w:rPr>
                <w:sz w:val="16"/>
                <w:szCs w:val="16"/>
              </w:rPr>
              <w:t>6.6</w:t>
            </w:r>
          </w:p>
        </w:tc>
        <w:tc>
          <w:tcPr>
            <w:tcW w:w="745" w:type="dxa"/>
            <w:vAlign w:val="center"/>
          </w:tcPr>
          <w:p w14:paraId="315BFE4A" w14:textId="28356F83" w:rsidR="008B2B56" w:rsidRPr="00281E63" w:rsidRDefault="008B2B56" w:rsidP="008B2B56">
            <w:pPr>
              <w:rPr>
                <w:sz w:val="16"/>
                <w:szCs w:val="16"/>
              </w:rPr>
            </w:pPr>
            <w:r>
              <w:rPr>
                <w:sz w:val="16"/>
                <w:szCs w:val="16"/>
              </w:rPr>
              <w:t>3.0</w:t>
            </w:r>
          </w:p>
        </w:tc>
        <w:tc>
          <w:tcPr>
            <w:tcW w:w="910" w:type="dxa"/>
            <w:vAlign w:val="center"/>
          </w:tcPr>
          <w:p w14:paraId="0033A6E5" w14:textId="05D0F4AB" w:rsidR="008B2B56" w:rsidRDefault="008B2B56" w:rsidP="008B2B56">
            <w:pPr>
              <w:rPr>
                <w:sz w:val="16"/>
                <w:szCs w:val="16"/>
              </w:rPr>
            </w:pPr>
            <w:r>
              <w:rPr>
                <w:sz w:val="16"/>
                <w:szCs w:val="16"/>
              </w:rPr>
              <w:t>0.367</w:t>
            </w:r>
          </w:p>
        </w:tc>
        <w:tc>
          <w:tcPr>
            <w:tcW w:w="753" w:type="dxa"/>
            <w:vAlign w:val="center"/>
          </w:tcPr>
          <w:p w14:paraId="3137262A" w14:textId="3B09C0BB" w:rsidR="008B2B56" w:rsidRPr="00281E63" w:rsidRDefault="008B2B56" w:rsidP="008B2B56">
            <w:pPr>
              <w:rPr>
                <w:sz w:val="16"/>
                <w:szCs w:val="16"/>
              </w:rPr>
            </w:pPr>
            <w:r>
              <w:rPr>
                <w:sz w:val="16"/>
                <w:szCs w:val="16"/>
              </w:rPr>
              <w:t>0.9</w:t>
            </w:r>
          </w:p>
        </w:tc>
        <w:tc>
          <w:tcPr>
            <w:tcW w:w="745" w:type="dxa"/>
            <w:vAlign w:val="center"/>
          </w:tcPr>
          <w:p w14:paraId="2BBFE576" w14:textId="63EBC82F" w:rsidR="008B2B56" w:rsidRPr="00281E63" w:rsidRDefault="008B2B56" w:rsidP="008B2B56">
            <w:pPr>
              <w:rPr>
                <w:sz w:val="16"/>
                <w:szCs w:val="16"/>
              </w:rPr>
            </w:pPr>
            <w:r>
              <w:rPr>
                <w:sz w:val="16"/>
                <w:szCs w:val="16"/>
              </w:rPr>
              <w:t>-0.1</w:t>
            </w:r>
          </w:p>
        </w:tc>
        <w:tc>
          <w:tcPr>
            <w:tcW w:w="910" w:type="dxa"/>
            <w:vAlign w:val="center"/>
          </w:tcPr>
          <w:p w14:paraId="1A01A228" w14:textId="325162A3" w:rsidR="008B2B56" w:rsidRDefault="008B2B56" w:rsidP="008B2B56">
            <w:pPr>
              <w:rPr>
                <w:sz w:val="16"/>
                <w:szCs w:val="16"/>
              </w:rPr>
            </w:pPr>
            <w:r>
              <w:rPr>
                <w:sz w:val="16"/>
                <w:szCs w:val="16"/>
              </w:rPr>
              <w:t>0.967</w:t>
            </w:r>
          </w:p>
        </w:tc>
        <w:tc>
          <w:tcPr>
            <w:tcW w:w="753" w:type="dxa"/>
            <w:vAlign w:val="center"/>
          </w:tcPr>
          <w:p w14:paraId="7BD2AF4A" w14:textId="6717E038" w:rsidR="008B2B56" w:rsidRPr="00281E63" w:rsidRDefault="008B2B56" w:rsidP="008B2B56">
            <w:pPr>
              <w:rPr>
                <w:sz w:val="16"/>
                <w:szCs w:val="16"/>
              </w:rPr>
            </w:pPr>
            <w:r>
              <w:rPr>
                <w:sz w:val="16"/>
                <w:szCs w:val="16"/>
              </w:rPr>
              <w:t>4.5</w:t>
            </w:r>
          </w:p>
        </w:tc>
        <w:tc>
          <w:tcPr>
            <w:tcW w:w="745" w:type="dxa"/>
            <w:vAlign w:val="center"/>
          </w:tcPr>
          <w:p w14:paraId="5C9B9867" w14:textId="17AEF913" w:rsidR="008B2B56" w:rsidRPr="00281E63" w:rsidRDefault="008B2B56" w:rsidP="008B2B56">
            <w:pPr>
              <w:rPr>
                <w:sz w:val="16"/>
                <w:szCs w:val="16"/>
              </w:rPr>
            </w:pPr>
            <w:r>
              <w:rPr>
                <w:sz w:val="16"/>
                <w:szCs w:val="16"/>
              </w:rPr>
              <w:t>0</w:t>
            </w:r>
          </w:p>
        </w:tc>
        <w:tc>
          <w:tcPr>
            <w:tcW w:w="910" w:type="dxa"/>
            <w:vAlign w:val="center"/>
          </w:tcPr>
          <w:p w14:paraId="6F7DD971" w14:textId="01860DE4" w:rsidR="008B2B56" w:rsidRDefault="008B2B56" w:rsidP="008B2B56">
            <w:pPr>
              <w:rPr>
                <w:sz w:val="16"/>
                <w:szCs w:val="16"/>
              </w:rPr>
            </w:pPr>
            <w:r>
              <w:rPr>
                <w:sz w:val="16"/>
                <w:szCs w:val="16"/>
              </w:rPr>
              <w:t>1.000</w:t>
            </w:r>
          </w:p>
        </w:tc>
        <w:tc>
          <w:tcPr>
            <w:tcW w:w="753" w:type="dxa"/>
            <w:vAlign w:val="center"/>
          </w:tcPr>
          <w:p w14:paraId="58327E42" w14:textId="5E57F5CE" w:rsidR="008B2B56" w:rsidRPr="00281E63" w:rsidRDefault="008B2B56" w:rsidP="008B2B56">
            <w:pPr>
              <w:rPr>
                <w:sz w:val="16"/>
                <w:szCs w:val="16"/>
              </w:rPr>
            </w:pPr>
            <w:r>
              <w:rPr>
                <w:sz w:val="16"/>
                <w:szCs w:val="16"/>
              </w:rPr>
              <w:t>0.6</w:t>
            </w:r>
          </w:p>
        </w:tc>
        <w:tc>
          <w:tcPr>
            <w:tcW w:w="745" w:type="dxa"/>
            <w:vAlign w:val="center"/>
          </w:tcPr>
          <w:p w14:paraId="242297D3" w14:textId="4182517C" w:rsidR="008B2B56" w:rsidRPr="00281E63" w:rsidRDefault="008B2B56" w:rsidP="008B2B56">
            <w:pPr>
              <w:rPr>
                <w:sz w:val="16"/>
                <w:szCs w:val="16"/>
              </w:rPr>
            </w:pPr>
            <w:r>
              <w:rPr>
                <w:sz w:val="16"/>
                <w:szCs w:val="16"/>
              </w:rPr>
              <w:t>-1.1</w:t>
            </w:r>
          </w:p>
        </w:tc>
        <w:tc>
          <w:tcPr>
            <w:tcW w:w="910" w:type="dxa"/>
            <w:vAlign w:val="center"/>
          </w:tcPr>
          <w:p w14:paraId="6B2256FD" w14:textId="7FCDDD28" w:rsidR="008B2B56" w:rsidRDefault="008B2B56" w:rsidP="008B2B56">
            <w:pPr>
              <w:rPr>
                <w:sz w:val="16"/>
                <w:szCs w:val="16"/>
              </w:rPr>
            </w:pPr>
            <w:r>
              <w:rPr>
                <w:sz w:val="16"/>
                <w:szCs w:val="16"/>
              </w:rPr>
              <w:t>0.830</w:t>
            </w:r>
          </w:p>
        </w:tc>
      </w:tr>
      <w:tr w:rsidR="008B2B56" w:rsidRPr="00281E63" w14:paraId="73BD5D77" w14:textId="7187673E" w:rsidTr="00EE4EC0">
        <w:trPr>
          <w:trHeight w:val="283"/>
        </w:trPr>
        <w:tc>
          <w:tcPr>
            <w:tcW w:w="1917" w:type="dxa"/>
            <w:vAlign w:val="center"/>
          </w:tcPr>
          <w:p w14:paraId="6253549C" w14:textId="4159AEF4" w:rsidR="008B2B56" w:rsidRPr="00281E63" w:rsidRDefault="008B2B56" w:rsidP="008B2B56">
            <w:pPr>
              <w:rPr>
                <w:sz w:val="16"/>
                <w:szCs w:val="16"/>
              </w:rPr>
            </w:pPr>
            <w:r w:rsidRPr="00281E63">
              <w:rPr>
                <w:sz w:val="16"/>
                <w:szCs w:val="16"/>
              </w:rPr>
              <w:t>Cancer</w:t>
            </w:r>
          </w:p>
        </w:tc>
        <w:tc>
          <w:tcPr>
            <w:tcW w:w="753" w:type="dxa"/>
            <w:vAlign w:val="center"/>
          </w:tcPr>
          <w:p w14:paraId="31E1CAA7" w14:textId="383C00C6" w:rsidR="008B2B56" w:rsidRPr="00281E63" w:rsidRDefault="008B2B56" w:rsidP="008B2B56">
            <w:pPr>
              <w:rPr>
                <w:sz w:val="16"/>
                <w:szCs w:val="16"/>
              </w:rPr>
            </w:pPr>
            <w:r>
              <w:rPr>
                <w:sz w:val="16"/>
                <w:szCs w:val="16"/>
              </w:rPr>
              <w:t>29.3</w:t>
            </w:r>
          </w:p>
        </w:tc>
        <w:tc>
          <w:tcPr>
            <w:tcW w:w="746" w:type="dxa"/>
            <w:vAlign w:val="center"/>
          </w:tcPr>
          <w:p w14:paraId="3E282450" w14:textId="66D03DA0" w:rsidR="008B2B56" w:rsidRPr="00281E63" w:rsidRDefault="008B2B56" w:rsidP="008B2B56">
            <w:pPr>
              <w:rPr>
                <w:sz w:val="16"/>
                <w:szCs w:val="16"/>
              </w:rPr>
            </w:pPr>
            <w:r>
              <w:rPr>
                <w:sz w:val="16"/>
                <w:szCs w:val="16"/>
              </w:rPr>
              <w:t>1.3</w:t>
            </w:r>
          </w:p>
        </w:tc>
        <w:tc>
          <w:tcPr>
            <w:tcW w:w="910" w:type="dxa"/>
            <w:vAlign w:val="center"/>
          </w:tcPr>
          <w:p w14:paraId="1E423C93" w14:textId="668E4BA4" w:rsidR="008B2B56" w:rsidRDefault="008B2B56" w:rsidP="008B2B56">
            <w:pPr>
              <w:rPr>
                <w:sz w:val="16"/>
                <w:szCs w:val="16"/>
              </w:rPr>
            </w:pPr>
            <w:r>
              <w:rPr>
                <w:sz w:val="16"/>
                <w:szCs w:val="16"/>
              </w:rPr>
              <w:t>0.909</w:t>
            </w:r>
          </w:p>
        </w:tc>
        <w:tc>
          <w:tcPr>
            <w:tcW w:w="753" w:type="dxa"/>
            <w:vAlign w:val="center"/>
          </w:tcPr>
          <w:p w14:paraId="2505DB05" w14:textId="588916F3" w:rsidR="008B2B56" w:rsidRPr="00281E63" w:rsidRDefault="008B2B56" w:rsidP="008B2B56">
            <w:pPr>
              <w:rPr>
                <w:sz w:val="16"/>
                <w:szCs w:val="16"/>
              </w:rPr>
            </w:pPr>
            <w:r>
              <w:rPr>
                <w:sz w:val="16"/>
                <w:szCs w:val="16"/>
              </w:rPr>
              <w:t>7.0</w:t>
            </w:r>
          </w:p>
        </w:tc>
        <w:tc>
          <w:tcPr>
            <w:tcW w:w="745" w:type="dxa"/>
            <w:vAlign w:val="center"/>
          </w:tcPr>
          <w:p w14:paraId="6CB00D01" w14:textId="31FF6822" w:rsidR="008B2B56" w:rsidRPr="00281E63" w:rsidRDefault="008B2B56" w:rsidP="008B2B56">
            <w:pPr>
              <w:rPr>
                <w:sz w:val="16"/>
                <w:szCs w:val="16"/>
              </w:rPr>
            </w:pPr>
            <w:r>
              <w:rPr>
                <w:sz w:val="16"/>
                <w:szCs w:val="16"/>
              </w:rPr>
              <w:t>1.0</w:t>
            </w:r>
          </w:p>
        </w:tc>
        <w:tc>
          <w:tcPr>
            <w:tcW w:w="910" w:type="dxa"/>
            <w:vAlign w:val="center"/>
          </w:tcPr>
          <w:p w14:paraId="735A3C91" w14:textId="7AC759FB" w:rsidR="008B2B56" w:rsidRDefault="008B2B56" w:rsidP="008B2B56">
            <w:pPr>
              <w:rPr>
                <w:sz w:val="16"/>
                <w:szCs w:val="16"/>
              </w:rPr>
            </w:pPr>
            <w:r>
              <w:rPr>
                <w:sz w:val="16"/>
                <w:szCs w:val="16"/>
              </w:rPr>
              <w:t>0.774</w:t>
            </w:r>
          </w:p>
        </w:tc>
        <w:tc>
          <w:tcPr>
            <w:tcW w:w="753" w:type="dxa"/>
            <w:vAlign w:val="center"/>
          </w:tcPr>
          <w:p w14:paraId="38EFD66D" w14:textId="5D85DC1D" w:rsidR="008B2B56" w:rsidRPr="00281E63" w:rsidRDefault="008B2B56" w:rsidP="008B2B56">
            <w:pPr>
              <w:rPr>
                <w:sz w:val="16"/>
                <w:szCs w:val="16"/>
              </w:rPr>
            </w:pPr>
            <w:r>
              <w:rPr>
                <w:sz w:val="16"/>
                <w:szCs w:val="16"/>
              </w:rPr>
              <w:t>8.7</w:t>
            </w:r>
          </w:p>
        </w:tc>
        <w:tc>
          <w:tcPr>
            <w:tcW w:w="745" w:type="dxa"/>
            <w:vAlign w:val="center"/>
          </w:tcPr>
          <w:p w14:paraId="6401DF33" w14:textId="2AD6ECBE" w:rsidR="008B2B56" w:rsidRPr="00281E63" w:rsidRDefault="008B2B56" w:rsidP="008B2B56">
            <w:pPr>
              <w:rPr>
                <w:sz w:val="16"/>
                <w:szCs w:val="16"/>
              </w:rPr>
            </w:pPr>
            <w:r>
              <w:rPr>
                <w:sz w:val="16"/>
                <w:szCs w:val="16"/>
              </w:rPr>
              <w:t>-0.5</w:t>
            </w:r>
          </w:p>
        </w:tc>
        <w:tc>
          <w:tcPr>
            <w:tcW w:w="910" w:type="dxa"/>
            <w:vAlign w:val="center"/>
          </w:tcPr>
          <w:p w14:paraId="26F7F2A1" w14:textId="0A8E3C1B" w:rsidR="008B2B56" w:rsidRDefault="008B2B56" w:rsidP="008B2B56">
            <w:pPr>
              <w:rPr>
                <w:sz w:val="16"/>
                <w:szCs w:val="16"/>
              </w:rPr>
            </w:pPr>
            <w:r>
              <w:rPr>
                <w:sz w:val="16"/>
                <w:szCs w:val="16"/>
              </w:rPr>
              <w:t>0.868</w:t>
            </w:r>
          </w:p>
        </w:tc>
        <w:tc>
          <w:tcPr>
            <w:tcW w:w="753" w:type="dxa"/>
            <w:vAlign w:val="center"/>
          </w:tcPr>
          <w:p w14:paraId="36DC8BEF" w14:textId="5F53A543" w:rsidR="008B2B56" w:rsidRPr="00281E63" w:rsidRDefault="008B2B56" w:rsidP="008B2B56">
            <w:pPr>
              <w:rPr>
                <w:sz w:val="16"/>
                <w:szCs w:val="16"/>
              </w:rPr>
            </w:pPr>
            <w:r>
              <w:rPr>
                <w:sz w:val="16"/>
                <w:szCs w:val="16"/>
              </w:rPr>
              <w:t>7.6</w:t>
            </w:r>
          </w:p>
        </w:tc>
        <w:tc>
          <w:tcPr>
            <w:tcW w:w="745" w:type="dxa"/>
            <w:vAlign w:val="center"/>
          </w:tcPr>
          <w:p w14:paraId="45F11296" w14:textId="39D61BBF" w:rsidR="008B2B56" w:rsidRPr="00281E63" w:rsidRDefault="008B2B56" w:rsidP="008B2B56">
            <w:pPr>
              <w:rPr>
                <w:sz w:val="16"/>
                <w:szCs w:val="16"/>
              </w:rPr>
            </w:pPr>
            <w:r>
              <w:rPr>
                <w:sz w:val="16"/>
                <w:szCs w:val="16"/>
              </w:rPr>
              <w:t>-1.0</w:t>
            </w:r>
          </w:p>
        </w:tc>
        <w:tc>
          <w:tcPr>
            <w:tcW w:w="910" w:type="dxa"/>
            <w:vAlign w:val="center"/>
          </w:tcPr>
          <w:p w14:paraId="56BF082C" w14:textId="383469F0" w:rsidR="008B2B56" w:rsidRDefault="008B2B56" w:rsidP="008B2B56">
            <w:pPr>
              <w:rPr>
                <w:sz w:val="16"/>
                <w:szCs w:val="16"/>
              </w:rPr>
            </w:pPr>
            <w:r>
              <w:rPr>
                <w:sz w:val="16"/>
                <w:szCs w:val="16"/>
              </w:rPr>
              <w:t>0.816</w:t>
            </w:r>
          </w:p>
        </w:tc>
        <w:tc>
          <w:tcPr>
            <w:tcW w:w="753" w:type="dxa"/>
            <w:vAlign w:val="center"/>
          </w:tcPr>
          <w:p w14:paraId="4C62D843" w14:textId="58B299B1" w:rsidR="008B2B56" w:rsidRPr="00281E63" w:rsidRDefault="008B2B56" w:rsidP="008B2B56">
            <w:pPr>
              <w:rPr>
                <w:sz w:val="16"/>
                <w:szCs w:val="16"/>
              </w:rPr>
            </w:pPr>
            <w:r>
              <w:rPr>
                <w:sz w:val="16"/>
                <w:szCs w:val="16"/>
              </w:rPr>
              <w:t>5.9</w:t>
            </w:r>
          </w:p>
        </w:tc>
        <w:tc>
          <w:tcPr>
            <w:tcW w:w="745" w:type="dxa"/>
            <w:vAlign w:val="center"/>
          </w:tcPr>
          <w:p w14:paraId="070F5F08" w14:textId="62FE11BF" w:rsidR="008B2B56" w:rsidRPr="00281E63" w:rsidRDefault="008B2B56" w:rsidP="008B2B56">
            <w:pPr>
              <w:rPr>
                <w:sz w:val="16"/>
                <w:szCs w:val="16"/>
              </w:rPr>
            </w:pPr>
            <w:r>
              <w:rPr>
                <w:sz w:val="16"/>
                <w:szCs w:val="16"/>
              </w:rPr>
              <w:t>-2.3</w:t>
            </w:r>
          </w:p>
        </w:tc>
        <w:tc>
          <w:tcPr>
            <w:tcW w:w="910" w:type="dxa"/>
            <w:vAlign w:val="center"/>
          </w:tcPr>
          <w:p w14:paraId="7290B7F9" w14:textId="27F86F6B" w:rsidR="008B2B56" w:rsidRDefault="008B2B56" w:rsidP="008B2B56">
            <w:pPr>
              <w:rPr>
                <w:sz w:val="16"/>
                <w:szCs w:val="16"/>
              </w:rPr>
            </w:pPr>
            <w:r>
              <w:rPr>
                <w:sz w:val="16"/>
                <w:szCs w:val="16"/>
              </w:rPr>
              <w:t>0.659</w:t>
            </w:r>
          </w:p>
        </w:tc>
      </w:tr>
      <w:tr w:rsidR="008B2B56" w:rsidRPr="00281E63" w14:paraId="4BD777B3" w14:textId="7282C813" w:rsidTr="00EE4EC0">
        <w:trPr>
          <w:trHeight w:val="283"/>
        </w:trPr>
        <w:tc>
          <w:tcPr>
            <w:tcW w:w="1917" w:type="dxa"/>
            <w:vAlign w:val="center"/>
          </w:tcPr>
          <w:p w14:paraId="36C5CD18" w14:textId="259AC3CB" w:rsidR="008B2B56" w:rsidRPr="00281E63" w:rsidRDefault="008B2B56" w:rsidP="008B2B56">
            <w:pPr>
              <w:rPr>
                <w:sz w:val="16"/>
                <w:szCs w:val="16"/>
              </w:rPr>
            </w:pPr>
            <w:r w:rsidRPr="00281E63">
              <w:rPr>
                <w:sz w:val="16"/>
                <w:szCs w:val="16"/>
              </w:rPr>
              <w:t>Dementia</w:t>
            </w:r>
          </w:p>
        </w:tc>
        <w:tc>
          <w:tcPr>
            <w:tcW w:w="753" w:type="dxa"/>
            <w:vAlign w:val="center"/>
          </w:tcPr>
          <w:p w14:paraId="5D59EE1B" w14:textId="2585AA1F" w:rsidR="008B2B56" w:rsidRPr="00281E63" w:rsidRDefault="008B2B56" w:rsidP="008B2B56">
            <w:pPr>
              <w:rPr>
                <w:sz w:val="16"/>
                <w:szCs w:val="16"/>
              </w:rPr>
            </w:pPr>
            <w:r>
              <w:rPr>
                <w:sz w:val="16"/>
                <w:szCs w:val="16"/>
              </w:rPr>
              <w:t>31.8</w:t>
            </w:r>
          </w:p>
        </w:tc>
        <w:tc>
          <w:tcPr>
            <w:tcW w:w="746" w:type="dxa"/>
            <w:vAlign w:val="center"/>
          </w:tcPr>
          <w:p w14:paraId="5E105A39" w14:textId="6CDA6D71" w:rsidR="008B2B56" w:rsidRPr="00281E63" w:rsidRDefault="008B2B56" w:rsidP="008B2B56">
            <w:pPr>
              <w:rPr>
                <w:sz w:val="16"/>
                <w:szCs w:val="16"/>
              </w:rPr>
            </w:pPr>
            <w:r>
              <w:rPr>
                <w:sz w:val="16"/>
                <w:szCs w:val="16"/>
              </w:rPr>
              <w:t>10.5</w:t>
            </w:r>
          </w:p>
        </w:tc>
        <w:tc>
          <w:tcPr>
            <w:tcW w:w="910" w:type="dxa"/>
            <w:vAlign w:val="center"/>
          </w:tcPr>
          <w:p w14:paraId="354AF9C2" w14:textId="22804337" w:rsidR="008B2B56" w:rsidRDefault="008B2B56" w:rsidP="008B2B56">
            <w:pPr>
              <w:rPr>
                <w:sz w:val="16"/>
                <w:szCs w:val="16"/>
              </w:rPr>
            </w:pPr>
            <w:r>
              <w:rPr>
                <w:sz w:val="16"/>
                <w:szCs w:val="16"/>
              </w:rPr>
              <w:t>0.406</w:t>
            </w:r>
          </w:p>
        </w:tc>
        <w:tc>
          <w:tcPr>
            <w:tcW w:w="753" w:type="dxa"/>
            <w:vAlign w:val="center"/>
          </w:tcPr>
          <w:p w14:paraId="3462236F" w14:textId="23CAC742" w:rsidR="008B2B56" w:rsidRPr="00281E63" w:rsidRDefault="008B2B56" w:rsidP="008B2B56">
            <w:pPr>
              <w:rPr>
                <w:sz w:val="16"/>
                <w:szCs w:val="16"/>
              </w:rPr>
            </w:pPr>
            <w:r>
              <w:rPr>
                <w:sz w:val="16"/>
                <w:szCs w:val="16"/>
              </w:rPr>
              <w:t>25.9</w:t>
            </w:r>
          </w:p>
        </w:tc>
        <w:tc>
          <w:tcPr>
            <w:tcW w:w="745" w:type="dxa"/>
            <w:vAlign w:val="center"/>
          </w:tcPr>
          <w:p w14:paraId="33F6344A" w14:textId="12E04ADD" w:rsidR="008B2B56" w:rsidRPr="00281E63" w:rsidRDefault="008B2B56" w:rsidP="008B2B56">
            <w:pPr>
              <w:rPr>
                <w:sz w:val="16"/>
                <w:szCs w:val="16"/>
              </w:rPr>
            </w:pPr>
            <w:r>
              <w:rPr>
                <w:sz w:val="16"/>
                <w:szCs w:val="16"/>
              </w:rPr>
              <w:t>5.4</w:t>
            </w:r>
          </w:p>
        </w:tc>
        <w:tc>
          <w:tcPr>
            <w:tcW w:w="910" w:type="dxa"/>
            <w:vAlign w:val="center"/>
          </w:tcPr>
          <w:p w14:paraId="68992EAB" w14:textId="429A92A1" w:rsidR="008B2B56" w:rsidRDefault="008B2B56" w:rsidP="008B2B56">
            <w:pPr>
              <w:rPr>
                <w:sz w:val="16"/>
                <w:szCs w:val="16"/>
              </w:rPr>
            </w:pPr>
            <w:r>
              <w:rPr>
                <w:sz w:val="16"/>
                <w:szCs w:val="16"/>
              </w:rPr>
              <w:t>0.163</w:t>
            </w:r>
          </w:p>
        </w:tc>
        <w:tc>
          <w:tcPr>
            <w:tcW w:w="753" w:type="dxa"/>
            <w:vAlign w:val="center"/>
          </w:tcPr>
          <w:p w14:paraId="0740C1FE" w14:textId="38EFF510" w:rsidR="008B2B56" w:rsidRPr="00281E63" w:rsidRDefault="008B2B56" w:rsidP="008B2B56">
            <w:pPr>
              <w:rPr>
                <w:sz w:val="16"/>
                <w:szCs w:val="16"/>
              </w:rPr>
            </w:pPr>
            <w:r>
              <w:rPr>
                <w:sz w:val="16"/>
                <w:szCs w:val="16"/>
              </w:rPr>
              <w:t>24.4</w:t>
            </w:r>
          </w:p>
        </w:tc>
        <w:tc>
          <w:tcPr>
            <w:tcW w:w="745" w:type="dxa"/>
            <w:vAlign w:val="center"/>
          </w:tcPr>
          <w:p w14:paraId="5A5EEF36" w14:textId="68544BF7" w:rsidR="008B2B56" w:rsidRPr="00281E63" w:rsidRDefault="008B2B56" w:rsidP="008B2B56">
            <w:pPr>
              <w:rPr>
                <w:sz w:val="16"/>
                <w:szCs w:val="16"/>
              </w:rPr>
            </w:pPr>
            <w:r>
              <w:rPr>
                <w:sz w:val="16"/>
                <w:szCs w:val="16"/>
              </w:rPr>
              <w:t>6.7</w:t>
            </w:r>
          </w:p>
        </w:tc>
        <w:tc>
          <w:tcPr>
            <w:tcW w:w="910" w:type="dxa"/>
            <w:vAlign w:val="center"/>
          </w:tcPr>
          <w:p w14:paraId="61197B44" w14:textId="386E0D18" w:rsidR="008B2B56" w:rsidRDefault="008B2B56" w:rsidP="008B2B56">
            <w:pPr>
              <w:rPr>
                <w:sz w:val="16"/>
                <w:szCs w:val="16"/>
              </w:rPr>
            </w:pPr>
            <w:r>
              <w:rPr>
                <w:sz w:val="16"/>
                <w:szCs w:val="16"/>
              </w:rPr>
              <w:t>0.056</w:t>
            </w:r>
          </w:p>
        </w:tc>
        <w:tc>
          <w:tcPr>
            <w:tcW w:w="753" w:type="dxa"/>
            <w:vAlign w:val="center"/>
          </w:tcPr>
          <w:p w14:paraId="070BBE77" w14:textId="24A17530" w:rsidR="008B2B56" w:rsidRPr="00281E63" w:rsidRDefault="008B2B56" w:rsidP="008B2B56">
            <w:pPr>
              <w:rPr>
                <w:sz w:val="16"/>
                <w:szCs w:val="16"/>
              </w:rPr>
            </w:pPr>
            <w:r>
              <w:rPr>
                <w:sz w:val="16"/>
                <w:szCs w:val="16"/>
              </w:rPr>
              <w:t>19.5</w:t>
            </w:r>
          </w:p>
        </w:tc>
        <w:tc>
          <w:tcPr>
            <w:tcW w:w="745" w:type="dxa"/>
            <w:vAlign w:val="center"/>
          </w:tcPr>
          <w:p w14:paraId="68969885" w14:textId="57AC2360" w:rsidR="008B2B56" w:rsidRPr="00281E63" w:rsidRDefault="008B2B56" w:rsidP="008B2B56">
            <w:pPr>
              <w:rPr>
                <w:sz w:val="16"/>
                <w:szCs w:val="16"/>
              </w:rPr>
            </w:pPr>
            <w:r>
              <w:rPr>
                <w:sz w:val="16"/>
                <w:szCs w:val="16"/>
              </w:rPr>
              <w:t>4.6</w:t>
            </w:r>
          </w:p>
        </w:tc>
        <w:tc>
          <w:tcPr>
            <w:tcW w:w="910" w:type="dxa"/>
            <w:vAlign w:val="center"/>
          </w:tcPr>
          <w:p w14:paraId="70F47CC2" w14:textId="5B9B5B8D" w:rsidR="008B2B56" w:rsidRDefault="008B2B56" w:rsidP="008B2B56">
            <w:pPr>
              <w:rPr>
                <w:sz w:val="16"/>
                <w:szCs w:val="16"/>
              </w:rPr>
            </w:pPr>
            <w:r>
              <w:rPr>
                <w:sz w:val="16"/>
                <w:szCs w:val="16"/>
              </w:rPr>
              <w:t>0.334</w:t>
            </w:r>
          </w:p>
        </w:tc>
        <w:tc>
          <w:tcPr>
            <w:tcW w:w="753" w:type="dxa"/>
            <w:vAlign w:val="center"/>
          </w:tcPr>
          <w:p w14:paraId="7466167B" w14:textId="39CFB8E2" w:rsidR="008B2B56" w:rsidRPr="00281E63" w:rsidRDefault="008B2B56" w:rsidP="008B2B56">
            <w:pPr>
              <w:rPr>
                <w:sz w:val="16"/>
                <w:szCs w:val="16"/>
              </w:rPr>
            </w:pPr>
            <w:r>
              <w:rPr>
                <w:sz w:val="16"/>
                <w:szCs w:val="16"/>
              </w:rPr>
              <w:t>15.4</w:t>
            </w:r>
          </w:p>
        </w:tc>
        <w:tc>
          <w:tcPr>
            <w:tcW w:w="745" w:type="dxa"/>
            <w:vAlign w:val="center"/>
          </w:tcPr>
          <w:p w14:paraId="0B7969AB" w14:textId="5FDD7B7F" w:rsidR="008B2B56" w:rsidRPr="00281E63" w:rsidRDefault="008B2B56" w:rsidP="008B2B56">
            <w:pPr>
              <w:rPr>
                <w:sz w:val="16"/>
                <w:szCs w:val="16"/>
              </w:rPr>
            </w:pPr>
            <w:r>
              <w:rPr>
                <w:sz w:val="16"/>
                <w:szCs w:val="16"/>
              </w:rPr>
              <w:t>4.5</w:t>
            </w:r>
          </w:p>
        </w:tc>
        <w:tc>
          <w:tcPr>
            <w:tcW w:w="910" w:type="dxa"/>
            <w:vAlign w:val="center"/>
          </w:tcPr>
          <w:p w14:paraId="1E4278B7" w14:textId="49B6A7C2" w:rsidR="008B2B56" w:rsidRDefault="008B2B56" w:rsidP="008B2B56">
            <w:pPr>
              <w:rPr>
                <w:sz w:val="16"/>
                <w:szCs w:val="16"/>
              </w:rPr>
            </w:pPr>
            <w:r>
              <w:rPr>
                <w:sz w:val="16"/>
                <w:szCs w:val="16"/>
              </w:rPr>
              <w:t>0.450</w:t>
            </w:r>
          </w:p>
        </w:tc>
      </w:tr>
      <w:tr w:rsidR="008B2B56" w:rsidRPr="00281E63" w14:paraId="0EA3F31F" w14:textId="0C7B2C76" w:rsidTr="00EE4EC0">
        <w:trPr>
          <w:trHeight w:val="283"/>
        </w:trPr>
        <w:tc>
          <w:tcPr>
            <w:tcW w:w="1917" w:type="dxa"/>
            <w:vAlign w:val="center"/>
          </w:tcPr>
          <w:p w14:paraId="10FE4914" w14:textId="78525BFA" w:rsidR="008B2B56" w:rsidRPr="00281E63" w:rsidRDefault="008B2B56" w:rsidP="008B2B56">
            <w:pPr>
              <w:rPr>
                <w:sz w:val="16"/>
                <w:szCs w:val="16"/>
              </w:rPr>
            </w:pPr>
            <w:r>
              <w:rPr>
                <w:sz w:val="16"/>
                <w:szCs w:val="16"/>
              </w:rPr>
              <w:t>Depression</w:t>
            </w:r>
          </w:p>
        </w:tc>
        <w:tc>
          <w:tcPr>
            <w:tcW w:w="753" w:type="dxa"/>
            <w:vAlign w:val="center"/>
          </w:tcPr>
          <w:p w14:paraId="064650FF" w14:textId="3753911B" w:rsidR="008B2B56" w:rsidRDefault="008B2B56" w:rsidP="008B2B56">
            <w:pPr>
              <w:rPr>
                <w:sz w:val="16"/>
                <w:szCs w:val="16"/>
              </w:rPr>
            </w:pPr>
            <w:r>
              <w:rPr>
                <w:sz w:val="16"/>
                <w:szCs w:val="16"/>
              </w:rPr>
              <w:t>8.2</w:t>
            </w:r>
          </w:p>
        </w:tc>
        <w:tc>
          <w:tcPr>
            <w:tcW w:w="746" w:type="dxa"/>
            <w:vAlign w:val="center"/>
          </w:tcPr>
          <w:p w14:paraId="529DFA1D" w14:textId="1BF29D24" w:rsidR="008B2B56" w:rsidRDefault="008B2B56" w:rsidP="008B2B56">
            <w:pPr>
              <w:rPr>
                <w:sz w:val="16"/>
                <w:szCs w:val="16"/>
              </w:rPr>
            </w:pPr>
            <w:r>
              <w:rPr>
                <w:sz w:val="16"/>
                <w:szCs w:val="16"/>
              </w:rPr>
              <w:t>0</w:t>
            </w:r>
          </w:p>
        </w:tc>
        <w:tc>
          <w:tcPr>
            <w:tcW w:w="910" w:type="dxa"/>
            <w:vAlign w:val="center"/>
          </w:tcPr>
          <w:p w14:paraId="39797F29" w14:textId="09FFB645" w:rsidR="008B2B56" w:rsidRDefault="008B2B56" w:rsidP="008B2B56">
            <w:pPr>
              <w:rPr>
                <w:sz w:val="16"/>
                <w:szCs w:val="16"/>
              </w:rPr>
            </w:pPr>
            <w:r>
              <w:rPr>
                <w:sz w:val="16"/>
                <w:szCs w:val="16"/>
              </w:rPr>
              <w:t>1.000</w:t>
            </w:r>
          </w:p>
        </w:tc>
        <w:tc>
          <w:tcPr>
            <w:tcW w:w="753" w:type="dxa"/>
            <w:vAlign w:val="center"/>
          </w:tcPr>
          <w:p w14:paraId="1190FC36" w14:textId="78DFB6EC" w:rsidR="008B2B56" w:rsidRDefault="008B2B56" w:rsidP="008B2B56">
            <w:pPr>
              <w:rPr>
                <w:sz w:val="16"/>
                <w:szCs w:val="16"/>
              </w:rPr>
            </w:pPr>
            <w:r>
              <w:rPr>
                <w:sz w:val="16"/>
                <w:szCs w:val="16"/>
              </w:rPr>
              <w:t>10.9</w:t>
            </w:r>
          </w:p>
        </w:tc>
        <w:tc>
          <w:tcPr>
            <w:tcW w:w="745" w:type="dxa"/>
            <w:vAlign w:val="center"/>
          </w:tcPr>
          <w:p w14:paraId="022856A6" w14:textId="17DC733D" w:rsidR="008B2B56" w:rsidRDefault="008B2B56" w:rsidP="008B2B56">
            <w:pPr>
              <w:rPr>
                <w:sz w:val="16"/>
                <w:szCs w:val="16"/>
              </w:rPr>
            </w:pPr>
            <w:r>
              <w:rPr>
                <w:sz w:val="16"/>
                <w:szCs w:val="16"/>
              </w:rPr>
              <w:t>1.7</w:t>
            </w:r>
          </w:p>
        </w:tc>
        <w:tc>
          <w:tcPr>
            <w:tcW w:w="910" w:type="dxa"/>
            <w:vAlign w:val="center"/>
          </w:tcPr>
          <w:p w14:paraId="080B5F7C" w14:textId="7F026B58" w:rsidR="008B2B56" w:rsidRDefault="008B2B56" w:rsidP="008B2B56">
            <w:pPr>
              <w:rPr>
                <w:sz w:val="16"/>
                <w:szCs w:val="16"/>
              </w:rPr>
            </w:pPr>
            <w:r>
              <w:rPr>
                <w:sz w:val="16"/>
                <w:szCs w:val="16"/>
              </w:rPr>
              <w:t>0.619</w:t>
            </w:r>
          </w:p>
        </w:tc>
        <w:tc>
          <w:tcPr>
            <w:tcW w:w="753" w:type="dxa"/>
            <w:vAlign w:val="center"/>
          </w:tcPr>
          <w:p w14:paraId="6090C62A" w14:textId="21C7C633" w:rsidR="008B2B56" w:rsidRDefault="008B2B56" w:rsidP="008B2B56">
            <w:pPr>
              <w:rPr>
                <w:sz w:val="16"/>
                <w:szCs w:val="16"/>
              </w:rPr>
            </w:pPr>
            <w:r>
              <w:rPr>
                <w:sz w:val="16"/>
                <w:szCs w:val="16"/>
              </w:rPr>
              <w:t>6.5</w:t>
            </w:r>
          </w:p>
        </w:tc>
        <w:tc>
          <w:tcPr>
            <w:tcW w:w="745" w:type="dxa"/>
            <w:vAlign w:val="center"/>
          </w:tcPr>
          <w:p w14:paraId="2D0F2B61" w14:textId="716D332C" w:rsidR="008B2B56" w:rsidRDefault="008B2B56" w:rsidP="008B2B56">
            <w:pPr>
              <w:rPr>
                <w:sz w:val="16"/>
                <w:szCs w:val="16"/>
              </w:rPr>
            </w:pPr>
            <w:r>
              <w:rPr>
                <w:sz w:val="16"/>
                <w:szCs w:val="16"/>
              </w:rPr>
              <w:t>2.5</w:t>
            </w:r>
          </w:p>
        </w:tc>
        <w:tc>
          <w:tcPr>
            <w:tcW w:w="910" w:type="dxa"/>
            <w:vAlign w:val="center"/>
          </w:tcPr>
          <w:p w14:paraId="21616CE7" w14:textId="4C4C22D9" w:rsidR="008B2B56" w:rsidRDefault="008B2B56" w:rsidP="008B2B56">
            <w:pPr>
              <w:rPr>
                <w:sz w:val="16"/>
                <w:szCs w:val="16"/>
              </w:rPr>
            </w:pPr>
            <w:r>
              <w:rPr>
                <w:sz w:val="16"/>
                <w:szCs w:val="16"/>
              </w:rPr>
              <w:t>0.401</w:t>
            </w:r>
          </w:p>
        </w:tc>
        <w:tc>
          <w:tcPr>
            <w:tcW w:w="753" w:type="dxa"/>
            <w:vAlign w:val="center"/>
          </w:tcPr>
          <w:p w14:paraId="39FFE4DB" w14:textId="371E52F6" w:rsidR="008B2B56" w:rsidRDefault="008B2B56" w:rsidP="008B2B56">
            <w:pPr>
              <w:rPr>
                <w:sz w:val="16"/>
                <w:szCs w:val="16"/>
              </w:rPr>
            </w:pPr>
            <w:r>
              <w:rPr>
                <w:sz w:val="16"/>
                <w:szCs w:val="16"/>
              </w:rPr>
              <w:t>10.3</w:t>
            </w:r>
          </w:p>
        </w:tc>
        <w:tc>
          <w:tcPr>
            <w:tcW w:w="745" w:type="dxa"/>
            <w:vAlign w:val="center"/>
          </w:tcPr>
          <w:p w14:paraId="28FB7D60" w14:textId="350C7CD8" w:rsidR="008B2B56" w:rsidRDefault="008B2B56" w:rsidP="008B2B56">
            <w:pPr>
              <w:rPr>
                <w:sz w:val="16"/>
                <w:szCs w:val="16"/>
              </w:rPr>
            </w:pPr>
            <w:r>
              <w:rPr>
                <w:sz w:val="16"/>
                <w:szCs w:val="16"/>
              </w:rPr>
              <w:t>0.5</w:t>
            </w:r>
          </w:p>
        </w:tc>
        <w:tc>
          <w:tcPr>
            <w:tcW w:w="910" w:type="dxa"/>
            <w:vAlign w:val="center"/>
          </w:tcPr>
          <w:p w14:paraId="08401EA5" w14:textId="0281EF97" w:rsidR="008B2B56" w:rsidRDefault="008B2B56" w:rsidP="008B2B56">
            <w:pPr>
              <w:rPr>
                <w:sz w:val="16"/>
                <w:szCs w:val="16"/>
              </w:rPr>
            </w:pPr>
            <w:r>
              <w:rPr>
                <w:sz w:val="16"/>
                <w:szCs w:val="16"/>
              </w:rPr>
              <w:t>0.894</w:t>
            </w:r>
          </w:p>
        </w:tc>
        <w:tc>
          <w:tcPr>
            <w:tcW w:w="753" w:type="dxa"/>
            <w:vAlign w:val="center"/>
          </w:tcPr>
          <w:p w14:paraId="5305A138" w14:textId="3EC0DF37" w:rsidR="008B2B56" w:rsidRDefault="008B2B56" w:rsidP="008B2B56">
            <w:pPr>
              <w:rPr>
                <w:sz w:val="16"/>
                <w:szCs w:val="16"/>
              </w:rPr>
            </w:pPr>
            <w:r>
              <w:rPr>
                <w:sz w:val="16"/>
                <w:szCs w:val="16"/>
              </w:rPr>
              <w:t>16.9</w:t>
            </w:r>
          </w:p>
        </w:tc>
        <w:tc>
          <w:tcPr>
            <w:tcW w:w="745" w:type="dxa"/>
            <w:vAlign w:val="center"/>
          </w:tcPr>
          <w:p w14:paraId="1A06B6EA" w14:textId="36DEF391" w:rsidR="008B2B56" w:rsidRDefault="008B2B56" w:rsidP="008B2B56">
            <w:pPr>
              <w:rPr>
                <w:sz w:val="16"/>
                <w:szCs w:val="16"/>
              </w:rPr>
            </w:pPr>
            <w:r>
              <w:rPr>
                <w:sz w:val="16"/>
                <w:szCs w:val="16"/>
              </w:rPr>
              <w:t>3.5</w:t>
            </w:r>
          </w:p>
        </w:tc>
        <w:tc>
          <w:tcPr>
            <w:tcW w:w="910" w:type="dxa"/>
            <w:vAlign w:val="center"/>
          </w:tcPr>
          <w:p w14:paraId="6C65695B" w14:textId="4A2DEF4D" w:rsidR="008B2B56" w:rsidRDefault="008B2B56" w:rsidP="008B2B56">
            <w:pPr>
              <w:rPr>
                <w:sz w:val="16"/>
                <w:szCs w:val="16"/>
              </w:rPr>
            </w:pPr>
            <w:r>
              <w:rPr>
                <w:sz w:val="16"/>
                <w:szCs w:val="16"/>
              </w:rPr>
              <w:t>0.494</w:t>
            </w:r>
          </w:p>
        </w:tc>
      </w:tr>
      <w:tr w:rsidR="008B2B56" w:rsidRPr="00281E63" w14:paraId="77249854" w14:textId="6D39C0FE" w:rsidTr="00EE4EC0">
        <w:trPr>
          <w:trHeight w:val="283"/>
        </w:trPr>
        <w:tc>
          <w:tcPr>
            <w:tcW w:w="1917" w:type="dxa"/>
            <w:vAlign w:val="center"/>
          </w:tcPr>
          <w:p w14:paraId="4117E5A5" w14:textId="28409E72" w:rsidR="008B2B56" w:rsidRPr="00281E63" w:rsidRDefault="008B2B56" w:rsidP="008B2B56">
            <w:pPr>
              <w:rPr>
                <w:sz w:val="16"/>
                <w:szCs w:val="16"/>
              </w:rPr>
            </w:pPr>
            <w:r w:rsidRPr="00281E63">
              <w:rPr>
                <w:sz w:val="16"/>
                <w:szCs w:val="16"/>
              </w:rPr>
              <w:t>ACEI/ARB</w:t>
            </w:r>
          </w:p>
        </w:tc>
        <w:tc>
          <w:tcPr>
            <w:tcW w:w="753" w:type="dxa"/>
            <w:vAlign w:val="center"/>
          </w:tcPr>
          <w:p w14:paraId="4CD1CBC0" w14:textId="2120D0FD" w:rsidR="008B2B56" w:rsidRPr="00281E63" w:rsidRDefault="008B2B56" w:rsidP="008B2B56">
            <w:pPr>
              <w:rPr>
                <w:sz w:val="16"/>
                <w:szCs w:val="16"/>
              </w:rPr>
            </w:pPr>
            <w:r>
              <w:rPr>
                <w:sz w:val="16"/>
                <w:szCs w:val="16"/>
              </w:rPr>
              <w:t>-20.1</w:t>
            </w:r>
          </w:p>
        </w:tc>
        <w:tc>
          <w:tcPr>
            <w:tcW w:w="746" w:type="dxa"/>
            <w:vAlign w:val="center"/>
          </w:tcPr>
          <w:p w14:paraId="2782524D" w14:textId="19DE6840" w:rsidR="008B2B56" w:rsidRPr="00281E63" w:rsidRDefault="008B2B56" w:rsidP="008B2B56">
            <w:pPr>
              <w:rPr>
                <w:sz w:val="16"/>
                <w:szCs w:val="16"/>
              </w:rPr>
            </w:pPr>
            <w:r>
              <w:rPr>
                <w:sz w:val="16"/>
                <w:szCs w:val="16"/>
              </w:rPr>
              <w:t>-1.2</w:t>
            </w:r>
          </w:p>
        </w:tc>
        <w:tc>
          <w:tcPr>
            <w:tcW w:w="910" w:type="dxa"/>
            <w:vAlign w:val="center"/>
          </w:tcPr>
          <w:p w14:paraId="06FCDAE9" w14:textId="6BF6770F" w:rsidR="008B2B56" w:rsidRDefault="008B2B56" w:rsidP="008B2B56">
            <w:pPr>
              <w:rPr>
                <w:sz w:val="16"/>
                <w:szCs w:val="16"/>
              </w:rPr>
            </w:pPr>
            <w:r>
              <w:rPr>
                <w:sz w:val="16"/>
                <w:szCs w:val="16"/>
              </w:rPr>
              <w:t>0.909</w:t>
            </w:r>
          </w:p>
        </w:tc>
        <w:tc>
          <w:tcPr>
            <w:tcW w:w="753" w:type="dxa"/>
            <w:vAlign w:val="center"/>
          </w:tcPr>
          <w:p w14:paraId="4D9C2DBC" w14:textId="2F8E73CA" w:rsidR="008B2B56" w:rsidRPr="00281E63" w:rsidRDefault="008B2B56" w:rsidP="008B2B56">
            <w:pPr>
              <w:rPr>
                <w:sz w:val="16"/>
                <w:szCs w:val="16"/>
              </w:rPr>
            </w:pPr>
            <w:r>
              <w:rPr>
                <w:sz w:val="16"/>
                <w:szCs w:val="16"/>
              </w:rPr>
              <w:t>-19.0</w:t>
            </w:r>
          </w:p>
        </w:tc>
        <w:tc>
          <w:tcPr>
            <w:tcW w:w="745" w:type="dxa"/>
            <w:vAlign w:val="center"/>
          </w:tcPr>
          <w:p w14:paraId="7B93765C" w14:textId="3A0291E1" w:rsidR="008B2B56" w:rsidRPr="00281E63" w:rsidRDefault="008B2B56" w:rsidP="008B2B56">
            <w:pPr>
              <w:rPr>
                <w:sz w:val="16"/>
                <w:szCs w:val="16"/>
              </w:rPr>
            </w:pPr>
            <w:r>
              <w:rPr>
                <w:sz w:val="16"/>
                <w:szCs w:val="16"/>
              </w:rPr>
              <w:t>0.7</w:t>
            </w:r>
          </w:p>
        </w:tc>
        <w:tc>
          <w:tcPr>
            <w:tcW w:w="910" w:type="dxa"/>
            <w:vAlign w:val="center"/>
          </w:tcPr>
          <w:p w14:paraId="60F0E5F9" w14:textId="210019F0" w:rsidR="008B2B56" w:rsidRDefault="008B2B56" w:rsidP="008B2B56">
            <w:pPr>
              <w:rPr>
                <w:sz w:val="16"/>
                <w:szCs w:val="16"/>
              </w:rPr>
            </w:pPr>
            <w:r>
              <w:rPr>
                <w:sz w:val="16"/>
                <w:szCs w:val="16"/>
              </w:rPr>
              <w:t>0.842</w:t>
            </w:r>
          </w:p>
        </w:tc>
        <w:tc>
          <w:tcPr>
            <w:tcW w:w="753" w:type="dxa"/>
            <w:vAlign w:val="center"/>
          </w:tcPr>
          <w:p w14:paraId="6330AB4B" w14:textId="6D43E68F" w:rsidR="008B2B56" w:rsidRPr="00281E63" w:rsidRDefault="008B2B56" w:rsidP="008B2B56">
            <w:pPr>
              <w:rPr>
                <w:sz w:val="16"/>
                <w:szCs w:val="16"/>
              </w:rPr>
            </w:pPr>
            <w:r>
              <w:rPr>
                <w:sz w:val="16"/>
                <w:szCs w:val="16"/>
              </w:rPr>
              <w:t>-16.0</w:t>
            </w:r>
          </w:p>
        </w:tc>
        <w:tc>
          <w:tcPr>
            <w:tcW w:w="745" w:type="dxa"/>
            <w:vAlign w:val="center"/>
          </w:tcPr>
          <w:p w14:paraId="5D285075" w14:textId="0F0E0B69" w:rsidR="008B2B56" w:rsidRPr="00281E63" w:rsidRDefault="008B2B56" w:rsidP="008B2B56">
            <w:pPr>
              <w:rPr>
                <w:sz w:val="16"/>
                <w:szCs w:val="16"/>
              </w:rPr>
            </w:pPr>
            <w:r>
              <w:rPr>
                <w:sz w:val="16"/>
                <w:szCs w:val="16"/>
              </w:rPr>
              <w:t>0.9</w:t>
            </w:r>
          </w:p>
        </w:tc>
        <w:tc>
          <w:tcPr>
            <w:tcW w:w="910" w:type="dxa"/>
            <w:vAlign w:val="center"/>
          </w:tcPr>
          <w:p w14:paraId="50C720F8" w14:textId="6F449E11" w:rsidR="008B2B56" w:rsidRDefault="008B2B56" w:rsidP="008B2B56">
            <w:pPr>
              <w:rPr>
                <w:sz w:val="16"/>
                <w:szCs w:val="16"/>
              </w:rPr>
            </w:pPr>
            <w:r>
              <w:rPr>
                <w:sz w:val="16"/>
                <w:szCs w:val="16"/>
              </w:rPr>
              <w:t>0.766</w:t>
            </w:r>
          </w:p>
        </w:tc>
        <w:tc>
          <w:tcPr>
            <w:tcW w:w="753" w:type="dxa"/>
            <w:vAlign w:val="center"/>
          </w:tcPr>
          <w:p w14:paraId="6EA38E24" w14:textId="26EC42B0" w:rsidR="008B2B56" w:rsidRPr="00281E63" w:rsidRDefault="008B2B56" w:rsidP="008B2B56">
            <w:pPr>
              <w:rPr>
                <w:sz w:val="16"/>
                <w:szCs w:val="16"/>
              </w:rPr>
            </w:pPr>
            <w:r>
              <w:rPr>
                <w:sz w:val="16"/>
                <w:szCs w:val="16"/>
              </w:rPr>
              <w:t>-4.7</w:t>
            </w:r>
          </w:p>
        </w:tc>
        <w:tc>
          <w:tcPr>
            <w:tcW w:w="745" w:type="dxa"/>
            <w:vAlign w:val="center"/>
          </w:tcPr>
          <w:p w14:paraId="1390DBAA" w14:textId="4DD69D51" w:rsidR="008B2B56" w:rsidRPr="00281E63" w:rsidRDefault="008B2B56" w:rsidP="008B2B56">
            <w:pPr>
              <w:rPr>
                <w:sz w:val="16"/>
                <w:szCs w:val="16"/>
              </w:rPr>
            </w:pPr>
            <w:r>
              <w:rPr>
                <w:sz w:val="16"/>
                <w:szCs w:val="16"/>
              </w:rPr>
              <w:t>1.8</w:t>
            </w:r>
          </w:p>
        </w:tc>
        <w:tc>
          <w:tcPr>
            <w:tcW w:w="910" w:type="dxa"/>
            <w:vAlign w:val="center"/>
          </w:tcPr>
          <w:p w14:paraId="6CBF99F6" w14:textId="0FA2B61A" w:rsidR="008B2B56" w:rsidRDefault="008B2B56" w:rsidP="008B2B56">
            <w:pPr>
              <w:rPr>
                <w:sz w:val="16"/>
                <w:szCs w:val="16"/>
              </w:rPr>
            </w:pPr>
            <w:r>
              <w:rPr>
                <w:sz w:val="16"/>
                <w:szCs w:val="16"/>
              </w:rPr>
              <w:t>0.655</w:t>
            </w:r>
          </w:p>
        </w:tc>
        <w:tc>
          <w:tcPr>
            <w:tcW w:w="753" w:type="dxa"/>
            <w:vAlign w:val="center"/>
          </w:tcPr>
          <w:p w14:paraId="3747C17B" w14:textId="2FABCC0B" w:rsidR="008B2B56" w:rsidRPr="00281E63" w:rsidRDefault="008B2B56" w:rsidP="008B2B56">
            <w:pPr>
              <w:rPr>
                <w:sz w:val="16"/>
                <w:szCs w:val="16"/>
              </w:rPr>
            </w:pPr>
            <w:r>
              <w:rPr>
                <w:sz w:val="16"/>
                <w:szCs w:val="16"/>
              </w:rPr>
              <w:t>-1.4</w:t>
            </w:r>
          </w:p>
        </w:tc>
        <w:tc>
          <w:tcPr>
            <w:tcW w:w="745" w:type="dxa"/>
            <w:vAlign w:val="center"/>
          </w:tcPr>
          <w:p w14:paraId="56D6526A" w14:textId="68407D48" w:rsidR="008B2B56" w:rsidRPr="00281E63" w:rsidRDefault="008B2B56" w:rsidP="008B2B56">
            <w:pPr>
              <w:rPr>
                <w:sz w:val="16"/>
                <w:szCs w:val="16"/>
              </w:rPr>
            </w:pPr>
            <w:r>
              <w:rPr>
                <w:sz w:val="16"/>
                <w:szCs w:val="16"/>
              </w:rPr>
              <w:t>-1.6</w:t>
            </w:r>
          </w:p>
        </w:tc>
        <w:tc>
          <w:tcPr>
            <w:tcW w:w="910" w:type="dxa"/>
            <w:vAlign w:val="center"/>
          </w:tcPr>
          <w:p w14:paraId="5BADD1AC" w14:textId="36A35DDE" w:rsidR="008B2B56" w:rsidRDefault="008B2B56" w:rsidP="008B2B56">
            <w:pPr>
              <w:rPr>
                <w:sz w:val="16"/>
                <w:szCs w:val="16"/>
              </w:rPr>
            </w:pPr>
            <w:r>
              <w:rPr>
                <w:sz w:val="16"/>
                <w:szCs w:val="16"/>
              </w:rPr>
              <w:t>0.368</w:t>
            </w:r>
          </w:p>
        </w:tc>
      </w:tr>
      <w:tr w:rsidR="008B2B56" w:rsidRPr="00281E63" w14:paraId="7473D3E3" w14:textId="1B0B0B1F" w:rsidTr="00EE4EC0">
        <w:trPr>
          <w:trHeight w:val="283"/>
        </w:trPr>
        <w:tc>
          <w:tcPr>
            <w:tcW w:w="1917" w:type="dxa"/>
            <w:vAlign w:val="center"/>
          </w:tcPr>
          <w:p w14:paraId="12429C63" w14:textId="520B4D03" w:rsidR="008B2B56" w:rsidRPr="00281E63" w:rsidRDefault="008B2B56" w:rsidP="008B2B56">
            <w:pPr>
              <w:rPr>
                <w:sz w:val="16"/>
                <w:szCs w:val="16"/>
              </w:rPr>
            </w:pPr>
            <w:r w:rsidRPr="00281E63">
              <w:rPr>
                <w:sz w:val="16"/>
                <w:szCs w:val="16"/>
              </w:rPr>
              <w:t>Beta-blockers</w:t>
            </w:r>
          </w:p>
        </w:tc>
        <w:tc>
          <w:tcPr>
            <w:tcW w:w="753" w:type="dxa"/>
            <w:vAlign w:val="center"/>
          </w:tcPr>
          <w:p w14:paraId="207633B8" w14:textId="4C068856" w:rsidR="008B2B56" w:rsidRPr="00281E63" w:rsidRDefault="008B2B56" w:rsidP="008B2B56">
            <w:pPr>
              <w:rPr>
                <w:sz w:val="16"/>
                <w:szCs w:val="16"/>
              </w:rPr>
            </w:pPr>
            <w:r>
              <w:rPr>
                <w:sz w:val="16"/>
                <w:szCs w:val="16"/>
              </w:rPr>
              <w:t>-12.1</w:t>
            </w:r>
          </w:p>
        </w:tc>
        <w:tc>
          <w:tcPr>
            <w:tcW w:w="746" w:type="dxa"/>
            <w:vAlign w:val="center"/>
          </w:tcPr>
          <w:p w14:paraId="71AAE4B2" w14:textId="49BCE9F3" w:rsidR="008B2B56" w:rsidRPr="00281E63" w:rsidRDefault="008B2B56" w:rsidP="008B2B56">
            <w:pPr>
              <w:rPr>
                <w:sz w:val="16"/>
                <w:szCs w:val="16"/>
              </w:rPr>
            </w:pPr>
            <w:r>
              <w:rPr>
                <w:sz w:val="16"/>
                <w:szCs w:val="16"/>
              </w:rPr>
              <w:t>-6.4</w:t>
            </w:r>
          </w:p>
        </w:tc>
        <w:tc>
          <w:tcPr>
            <w:tcW w:w="910" w:type="dxa"/>
            <w:vAlign w:val="center"/>
          </w:tcPr>
          <w:p w14:paraId="682E2983" w14:textId="3E7B8759" w:rsidR="008B2B56" w:rsidRDefault="008B2B56" w:rsidP="008B2B56">
            <w:pPr>
              <w:rPr>
                <w:sz w:val="16"/>
                <w:szCs w:val="16"/>
              </w:rPr>
            </w:pPr>
            <w:r>
              <w:rPr>
                <w:sz w:val="16"/>
                <w:szCs w:val="16"/>
              </w:rPr>
              <w:t>0.548</w:t>
            </w:r>
          </w:p>
        </w:tc>
        <w:tc>
          <w:tcPr>
            <w:tcW w:w="753" w:type="dxa"/>
            <w:vAlign w:val="center"/>
          </w:tcPr>
          <w:p w14:paraId="44146C1C" w14:textId="07F1F419" w:rsidR="008B2B56" w:rsidRPr="00281E63" w:rsidRDefault="008B2B56" w:rsidP="008B2B56">
            <w:pPr>
              <w:rPr>
                <w:sz w:val="16"/>
                <w:szCs w:val="16"/>
              </w:rPr>
            </w:pPr>
            <w:r>
              <w:rPr>
                <w:sz w:val="16"/>
                <w:szCs w:val="16"/>
              </w:rPr>
              <w:t>-13.7</w:t>
            </w:r>
          </w:p>
        </w:tc>
        <w:tc>
          <w:tcPr>
            <w:tcW w:w="745" w:type="dxa"/>
            <w:vAlign w:val="center"/>
          </w:tcPr>
          <w:p w14:paraId="5E845A4B" w14:textId="62F2AF06" w:rsidR="008B2B56" w:rsidRPr="00281E63" w:rsidRDefault="008B2B56" w:rsidP="008B2B56">
            <w:pPr>
              <w:rPr>
                <w:sz w:val="16"/>
                <w:szCs w:val="16"/>
              </w:rPr>
            </w:pPr>
            <w:r>
              <w:rPr>
                <w:sz w:val="16"/>
                <w:szCs w:val="16"/>
              </w:rPr>
              <w:t>-1.6</w:t>
            </w:r>
          </w:p>
        </w:tc>
        <w:tc>
          <w:tcPr>
            <w:tcW w:w="910" w:type="dxa"/>
            <w:vAlign w:val="center"/>
          </w:tcPr>
          <w:p w14:paraId="54392684" w14:textId="291FCABF" w:rsidR="008B2B56" w:rsidRDefault="008B2B56" w:rsidP="008B2B56">
            <w:pPr>
              <w:rPr>
                <w:sz w:val="16"/>
                <w:szCs w:val="16"/>
              </w:rPr>
            </w:pPr>
            <w:r>
              <w:rPr>
                <w:sz w:val="16"/>
                <w:szCs w:val="16"/>
              </w:rPr>
              <w:t>0.610</w:t>
            </w:r>
          </w:p>
        </w:tc>
        <w:tc>
          <w:tcPr>
            <w:tcW w:w="753" w:type="dxa"/>
            <w:vAlign w:val="center"/>
          </w:tcPr>
          <w:p w14:paraId="1688CD36" w14:textId="460F4E3C" w:rsidR="008B2B56" w:rsidRPr="00281E63" w:rsidRDefault="008B2B56" w:rsidP="008B2B56">
            <w:pPr>
              <w:rPr>
                <w:sz w:val="16"/>
                <w:szCs w:val="16"/>
              </w:rPr>
            </w:pPr>
            <w:r>
              <w:rPr>
                <w:sz w:val="16"/>
                <w:szCs w:val="16"/>
              </w:rPr>
              <w:t>-13.6</w:t>
            </w:r>
          </w:p>
        </w:tc>
        <w:tc>
          <w:tcPr>
            <w:tcW w:w="745" w:type="dxa"/>
            <w:vAlign w:val="center"/>
          </w:tcPr>
          <w:p w14:paraId="19353B8E" w14:textId="1EB3CB90" w:rsidR="008B2B56" w:rsidRPr="00281E63" w:rsidRDefault="008B2B56" w:rsidP="008B2B56">
            <w:pPr>
              <w:rPr>
                <w:sz w:val="16"/>
                <w:szCs w:val="16"/>
              </w:rPr>
            </w:pPr>
            <w:r>
              <w:rPr>
                <w:sz w:val="16"/>
                <w:szCs w:val="16"/>
              </w:rPr>
              <w:t>-0.9</w:t>
            </w:r>
          </w:p>
        </w:tc>
        <w:tc>
          <w:tcPr>
            <w:tcW w:w="910" w:type="dxa"/>
            <w:vAlign w:val="center"/>
          </w:tcPr>
          <w:p w14:paraId="3D77928C" w14:textId="1F9797DA" w:rsidR="008B2B56" w:rsidRDefault="008B2B56" w:rsidP="008B2B56">
            <w:pPr>
              <w:rPr>
                <w:sz w:val="16"/>
                <w:szCs w:val="16"/>
              </w:rPr>
            </w:pPr>
            <w:r>
              <w:rPr>
                <w:sz w:val="16"/>
                <w:szCs w:val="16"/>
              </w:rPr>
              <w:t>0.739</w:t>
            </w:r>
          </w:p>
        </w:tc>
        <w:tc>
          <w:tcPr>
            <w:tcW w:w="753" w:type="dxa"/>
            <w:vAlign w:val="center"/>
          </w:tcPr>
          <w:p w14:paraId="2A3A6D23" w14:textId="4FB71398" w:rsidR="008B2B56" w:rsidRPr="00281E63" w:rsidRDefault="008B2B56" w:rsidP="008B2B56">
            <w:pPr>
              <w:rPr>
                <w:sz w:val="16"/>
                <w:szCs w:val="16"/>
              </w:rPr>
            </w:pPr>
            <w:r>
              <w:rPr>
                <w:sz w:val="16"/>
                <w:szCs w:val="16"/>
              </w:rPr>
              <w:t>11.5</w:t>
            </w:r>
          </w:p>
        </w:tc>
        <w:tc>
          <w:tcPr>
            <w:tcW w:w="745" w:type="dxa"/>
            <w:vAlign w:val="center"/>
          </w:tcPr>
          <w:p w14:paraId="1E79942F" w14:textId="1F3A9427" w:rsidR="008B2B56" w:rsidRPr="00281E63" w:rsidRDefault="008B2B56" w:rsidP="008B2B56">
            <w:pPr>
              <w:rPr>
                <w:sz w:val="16"/>
                <w:szCs w:val="16"/>
              </w:rPr>
            </w:pPr>
            <w:r>
              <w:rPr>
                <w:sz w:val="16"/>
                <w:szCs w:val="16"/>
              </w:rPr>
              <w:t>1.2</w:t>
            </w:r>
          </w:p>
        </w:tc>
        <w:tc>
          <w:tcPr>
            <w:tcW w:w="910" w:type="dxa"/>
            <w:vAlign w:val="center"/>
          </w:tcPr>
          <w:p w14:paraId="3EC70413" w14:textId="412EE4D2" w:rsidR="008B2B56" w:rsidRDefault="008B2B56" w:rsidP="008B2B56">
            <w:pPr>
              <w:rPr>
                <w:sz w:val="16"/>
                <w:szCs w:val="16"/>
              </w:rPr>
            </w:pPr>
            <w:r>
              <w:rPr>
                <w:sz w:val="16"/>
                <w:szCs w:val="16"/>
              </w:rPr>
              <w:t>0.900</w:t>
            </w:r>
          </w:p>
        </w:tc>
        <w:tc>
          <w:tcPr>
            <w:tcW w:w="753" w:type="dxa"/>
            <w:vAlign w:val="center"/>
          </w:tcPr>
          <w:p w14:paraId="393698F4" w14:textId="4E9B8195" w:rsidR="008B2B56" w:rsidRPr="00281E63" w:rsidRDefault="008B2B56" w:rsidP="008B2B56">
            <w:pPr>
              <w:rPr>
                <w:sz w:val="16"/>
                <w:szCs w:val="16"/>
              </w:rPr>
            </w:pPr>
            <w:r>
              <w:rPr>
                <w:sz w:val="16"/>
                <w:szCs w:val="16"/>
              </w:rPr>
              <w:t>19.6</w:t>
            </w:r>
          </w:p>
        </w:tc>
        <w:tc>
          <w:tcPr>
            <w:tcW w:w="745" w:type="dxa"/>
            <w:vAlign w:val="center"/>
          </w:tcPr>
          <w:p w14:paraId="7E96A639" w14:textId="59B6C1E0" w:rsidR="008B2B56" w:rsidRPr="00281E63" w:rsidRDefault="008B2B56" w:rsidP="008B2B56">
            <w:pPr>
              <w:rPr>
                <w:sz w:val="16"/>
                <w:szCs w:val="16"/>
              </w:rPr>
            </w:pPr>
            <w:r>
              <w:rPr>
                <w:sz w:val="16"/>
                <w:szCs w:val="16"/>
              </w:rPr>
              <w:t>3.9</w:t>
            </w:r>
          </w:p>
        </w:tc>
        <w:tc>
          <w:tcPr>
            <w:tcW w:w="910" w:type="dxa"/>
            <w:vAlign w:val="center"/>
          </w:tcPr>
          <w:p w14:paraId="11B65E7C" w14:textId="138EB2A6" w:rsidR="008B2B56" w:rsidRDefault="008B2B56" w:rsidP="008B2B56">
            <w:pPr>
              <w:rPr>
                <w:sz w:val="16"/>
                <w:szCs w:val="16"/>
              </w:rPr>
            </w:pPr>
            <w:r>
              <w:rPr>
                <w:sz w:val="16"/>
                <w:szCs w:val="16"/>
              </w:rPr>
              <w:t>0.534</w:t>
            </w:r>
          </w:p>
        </w:tc>
      </w:tr>
      <w:tr w:rsidR="008B2B56" w:rsidRPr="00281E63" w14:paraId="77D9F83E" w14:textId="78E3CC8A" w:rsidTr="00EE4EC0">
        <w:trPr>
          <w:trHeight w:val="283"/>
        </w:trPr>
        <w:tc>
          <w:tcPr>
            <w:tcW w:w="1917" w:type="dxa"/>
            <w:vAlign w:val="center"/>
          </w:tcPr>
          <w:p w14:paraId="6AE1782A" w14:textId="16963E84" w:rsidR="008B2B56" w:rsidRPr="00281E63" w:rsidRDefault="008B2B56" w:rsidP="008B2B56">
            <w:pPr>
              <w:rPr>
                <w:sz w:val="16"/>
                <w:szCs w:val="16"/>
              </w:rPr>
            </w:pPr>
            <w:r w:rsidRPr="00281E63">
              <w:rPr>
                <w:sz w:val="16"/>
                <w:szCs w:val="16"/>
              </w:rPr>
              <w:t>Amiodarone</w:t>
            </w:r>
          </w:p>
        </w:tc>
        <w:tc>
          <w:tcPr>
            <w:tcW w:w="753" w:type="dxa"/>
            <w:vAlign w:val="center"/>
          </w:tcPr>
          <w:p w14:paraId="66CBDDC3" w14:textId="7700345B" w:rsidR="008B2B56" w:rsidRPr="00281E63" w:rsidRDefault="008B2B56" w:rsidP="008B2B56">
            <w:pPr>
              <w:rPr>
                <w:sz w:val="16"/>
                <w:szCs w:val="16"/>
              </w:rPr>
            </w:pPr>
            <w:r>
              <w:rPr>
                <w:sz w:val="16"/>
                <w:szCs w:val="16"/>
              </w:rPr>
              <w:t>-3.7</w:t>
            </w:r>
          </w:p>
        </w:tc>
        <w:tc>
          <w:tcPr>
            <w:tcW w:w="746" w:type="dxa"/>
            <w:vAlign w:val="center"/>
          </w:tcPr>
          <w:p w14:paraId="36078172" w14:textId="5DE584A3" w:rsidR="008B2B56" w:rsidRPr="00281E63" w:rsidRDefault="008B2B56" w:rsidP="008B2B56">
            <w:pPr>
              <w:rPr>
                <w:sz w:val="16"/>
                <w:szCs w:val="16"/>
              </w:rPr>
            </w:pPr>
            <w:r>
              <w:rPr>
                <w:sz w:val="16"/>
                <w:szCs w:val="16"/>
              </w:rPr>
              <w:t>0</w:t>
            </w:r>
          </w:p>
        </w:tc>
        <w:tc>
          <w:tcPr>
            <w:tcW w:w="910" w:type="dxa"/>
            <w:vAlign w:val="center"/>
          </w:tcPr>
          <w:p w14:paraId="475D1ACD" w14:textId="151F7650" w:rsidR="008B2B56" w:rsidRDefault="008B2B56" w:rsidP="008B2B56">
            <w:pPr>
              <w:rPr>
                <w:sz w:val="16"/>
                <w:szCs w:val="16"/>
              </w:rPr>
            </w:pPr>
            <w:r>
              <w:rPr>
                <w:sz w:val="16"/>
                <w:szCs w:val="16"/>
              </w:rPr>
              <w:t>1.000</w:t>
            </w:r>
          </w:p>
        </w:tc>
        <w:tc>
          <w:tcPr>
            <w:tcW w:w="753" w:type="dxa"/>
            <w:vAlign w:val="center"/>
          </w:tcPr>
          <w:p w14:paraId="58FDB2B4" w14:textId="6EFBA7B1" w:rsidR="008B2B56" w:rsidRPr="00281E63" w:rsidRDefault="008B2B56" w:rsidP="008B2B56">
            <w:pPr>
              <w:rPr>
                <w:sz w:val="16"/>
                <w:szCs w:val="16"/>
              </w:rPr>
            </w:pPr>
            <w:r>
              <w:rPr>
                <w:sz w:val="16"/>
                <w:szCs w:val="16"/>
              </w:rPr>
              <w:t>-7.6</w:t>
            </w:r>
          </w:p>
        </w:tc>
        <w:tc>
          <w:tcPr>
            <w:tcW w:w="745" w:type="dxa"/>
            <w:vAlign w:val="center"/>
          </w:tcPr>
          <w:p w14:paraId="17BD7763" w14:textId="20AEECE3" w:rsidR="008B2B56" w:rsidRPr="00281E63" w:rsidRDefault="008B2B56" w:rsidP="008B2B56">
            <w:pPr>
              <w:rPr>
                <w:sz w:val="16"/>
                <w:szCs w:val="16"/>
              </w:rPr>
            </w:pPr>
            <w:r>
              <w:rPr>
                <w:sz w:val="16"/>
                <w:szCs w:val="16"/>
              </w:rPr>
              <w:t>1.7</w:t>
            </w:r>
          </w:p>
        </w:tc>
        <w:tc>
          <w:tcPr>
            <w:tcW w:w="910" w:type="dxa"/>
            <w:vAlign w:val="center"/>
          </w:tcPr>
          <w:p w14:paraId="3C8F39CB" w14:textId="1703D334" w:rsidR="008B2B56" w:rsidRDefault="008B2B56" w:rsidP="008B2B56">
            <w:pPr>
              <w:rPr>
                <w:sz w:val="16"/>
                <w:szCs w:val="16"/>
              </w:rPr>
            </w:pPr>
            <w:r>
              <w:rPr>
                <w:sz w:val="16"/>
                <w:szCs w:val="16"/>
              </w:rPr>
              <w:t>0.551</w:t>
            </w:r>
          </w:p>
        </w:tc>
        <w:tc>
          <w:tcPr>
            <w:tcW w:w="753" w:type="dxa"/>
            <w:vAlign w:val="center"/>
          </w:tcPr>
          <w:p w14:paraId="5A99DC31" w14:textId="2EF9B486" w:rsidR="008B2B56" w:rsidRPr="00281E63" w:rsidRDefault="008B2B56" w:rsidP="008B2B56">
            <w:pPr>
              <w:rPr>
                <w:sz w:val="16"/>
                <w:szCs w:val="16"/>
              </w:rPr>
            </w:pPr>
            <w:r>
              <w:rPr>
                <w:sz w:val="16"/>
                <w:szCs w:val="16"/>
              </w:rPr>
              <w:t>-8.6</w:t>
            </w:r>
          </w:p>
        </w:tc>
        <w:tc>
          <w:tcPr>
            <w:tcW w:w="745" w:type="dxa"/>
            <w:vAlign w:val="center"/>
          </w:tcPr>
          <w:p w14:paraId="5BA12BBA" w14:textId="4DA89E5E" w:rsidR="008B2B56" w:rsidRPr="00281E63" w:rsidRDefault="008B2B56" w:rsidP="008B2B56">
            <w:pPr>
              <w:rPr>
                <w:sz w:val="16"/>
                <w:szCs w:val="16"/>
              </w:rPr>
            </w:pPr>
            <w:r>
              <w:rPr>
                <w:sz w:val="16"/>
                <w:szCs w:val="16"/>
              </w:rPr>
              <w:t>2.6</w:t>
            </w:r>
          </w:p>
        </w:tc>
        <w:tc>
          <w:tcPr>
            <w:tcW w:w="910" w:type="dxa"/>
            <w:vAlign w:val="center"/>
          </w:tcPr>
          <w:p w14:paraId="77FE339A" w14:textId="22759FF5" w:rsidR="008B2B56" w:rsidRDefault="008B2B56" w:rsidP="008B2B56">
            <w:pPr>
              <w:rPr>
                <w:sz w:val="16"/>
                <w:szCs w:val="16"/>
              </w:rPr>
            </w:pPr>
            <w:r>
              <w:rPr>
                <w:sz w:val="16"/>
                <w:szCs w:val="16"/>
              </w:rPr>
              <w:t>0.300</w:t>
            </w:r>
          </w:p>
        </w:tc>
        <w:tc>
          <w:tcPr>
            <w:tcW w:w="753" w:type="dxa"/>
            <w:vAlign w:val="center"/>
          </w:tcPr>
          <w:p w14:paraId="511755F0" w14:textId="11E77849" w:rsidR="008B2B56" w:rsidRPr="00281E63" w:rsidRDefault="008B2B56" w:rsidP="008B2B56">
            <w:pPr>
              <w:rPr>
                <w:sz w:val="16"/>
                <w:szCs w:val="16"/>
              </w:rPr>
            </w:pPr>
            <w:r>
              <w:rPr>
                <w:sz w:val="16"/>
                <w:szCs w:val="16"/>
              </w:rPr>
              <w:t>-9.1</w:t>
            </w:r>
          </w:p>
        </w:tc>
        <w:tc>
          <w:tcPr>
            <w:tcW w:w="745" w:type="dxa"/>
            <w:vAlign w:val="center"/>
          </w:tcPr>
          <w:p w14:paraId="0748AA17" w14:textId="6EAF89C8" w:rsidR="008B2B56" w:rsidRPr="00281E63" w:rsidRDefault="008B2B56" w:rsidP="008B2B56">
            <w:pPr>
              <w:rPr>
                <w:sz w:val="16"/>
                <w:szCs w:val="16"/>
              </w:rPr>
            </w:pPr>
            <w:r>
              <w:rPr>
                <w:sz w:val="16"/>
                <w:szCs w:val="16"/>
              </w:rPr>
              <w:t>2.2</w:t>
            </w:r>
          </w:p>
        </w:tc>
        <w:tc>
          <w:tcPr>
            <w:tcW w:w="910" w:type="dxa"/>
            <w:vAlign w:val="center"/>
          </w:tcPr>
          <w:p w14:paraId="2F73852A" w14:textId="2A1C9CC9" w:rsidR="008B2B56" w:rsidRDefault="008B2B56" w:rsidP="008B2B56">
            <w:pPr>
              <w:rPr>
                <w:sz w:val="16"/>
                <w:szCs w:val="16"/>
              </w:rPr>
            </w:pPr>
            <w:r>
              <w:rPr>
                <w:sz w:val="16"/>
                <w:szCs w:val="16"/>
              </w:rPr>
              <w:t>0.671</w:t>
            </w:r>
          </w:p>
        </w:tc>
        <w:tc>
          <w:tcPr>
            <w:tcW w:w="753" w:type="dxa"/>
            <w:vAlign w:val="center"/>
          </w:tcPr>
          <w:p w14:paraId="09B1D5ED" w14:textId="0B9D5FDE" w:rsidR="008B2B56" w:rsidRPr="00281E63" w:rsidRDefault="008B2B56" w:rsidP="008B2B56">
            <w:pPr>
              <w:rPr>
                <w:sz w:val="16"/>
                <w:szCs w:val="16"/>
              </w:rPr>
            </w:pPr>
            <w:r>
              <w:rPr>
                <w:sz w:val="16"/>
                <w:szCs w:val="16"/>
              </w:rPr>
              <w:t>-4.3</w:t>
            </w:r>
          </w:p>
        </w:tc>
        <w:tc>
          <w:tcPr>
            <w:tcW w:w="745" w:type="dxa"/>
            <w:vAlign w:val="center"/>
          </w:tcPr>
          <w:p w14:paraId="0668A6F7" w14:textId="0AAB6810" w:rsidR="008B2B56" w:rsidRPr="00281E63" w:rsidRDefault="008B2B56" w:rsidP="008B2B56">
            <w:pPr>
              <w:rPr>
                <w:sz w:val="16"/>
                <w:szCs w:val="16"/>
              </w:rPr>
            </w:pPr>
            <w:r>
              <w:rPr>
                <w:sz w:val="16"/>
                <w:szCs w:val="16"/>
              </w:rPr>
              <w:t>1.3</w:t>
            </w:r>
          </w:p>
        </w:tc>
        <w:tc>
          <w:tcPr>
            <w:tcW w:w="910" w:type="dxa"/>
            <w:vAlign w:val="center"/>
          </w:tcPr>
          <w:p w14:paraId="562AB235" w14:textId="01922A85" w:rsidR="008B2B56" w:rsidRDefault="008B2B56" w:rsidP="008B2B56">
            <w:pPr>
              <w:rPr>
                <w:sz w:val="16"/>
                <w:szCs w:val="16"/>
              </w:rPr>
            </w:pPr>
            <w:r>
              <w:rPr>
                <w:sz w:val="16"/>
                <w:szCs w:val="16"/>
              </w:rPr>
              <w:t>0.284</w:t>
            </w:r>
          </w:p>
        </w:tc>
      </w:tr>
      <w:tr w:rsidR="008B2B56" w:rsidRPr="00281E63" w14:paraId="0860A363" w14:textId="0841E7E2" w:rsidTr="00EE4EC0">
        <w:trPr>
          <w:trHeight w:val="283"/>
        </w:trPr>
        <w:tc>
          <w:tcPr>
            <w:tcW w:w="1917" w:type="dxa"/>
            <w:vAlign w:val="center"/>
          </w:tcPr>
          <w:p w14:paraId="3E724138" w14:textId="1CE8F9F0" w:rsidR="008B2B56" w:rsidRPr="00281E63" w:rsidRDefault="008B2B56" w:rsidP="008B2B56">
            <w:pPr>
              <w:rPr>
                <w:sz w:val="16"/>
                <w:szCs w:val="16"/>
              </w:rPr>
            </w:pPr>
            <w:r w:rsidRPr="00281E63">
              <w:rPr>
                <w:sz w:val="16"/>
                <w:szCs w:val="16"/>
              </w:rPr>
              <w:lastRenderedPageBreak/>
              <w:t>Statins</w:t>
            </w:r>
          </w:p>
        </w:tc>
        <w:tc>
          <w:tcPr>
            <w:tcW w:w="753" w:type="dxa"/>
            <w:vAlign w:val="center"/>
          </w:tcPr>
          <w:p w14:paraId="403CD125" w14:textId="0C063F7C" w:rsidR="008B2B56" w:rsidRPr="00281E63" w:rsidRDefault="008B2B56" w:rsidP="008B2B56">
            <w:pPr>
              <w:rPr>
                <w:sz w:val="16"/>
                <w:szCs w:val="16"/>
              </w:rPr>
            </w:pPr>
            <w:r>
              <w:rPr>
                <w:sz w:val="16"/>
                <w:szCs w:val="16"/>
              </w:rPr>
              <w:t>-3.1</w:t>
            </w:r>
          </w:p>
        </w:tc>
        <w:tc>
          <w:tcPr>
            <w:tcW w:w="746" w:type="dxa"/>
            <w:vAlign w:val="center"/>
          </w:tcPr>
          <w:p w14:paraId="78303D13" w14:textId="7BDD4E97" w:rsidR="008B2B56" w:rsidRPr="00281E63" w:rsidRDefault="008B2B56" w:rsidP="008B2B56">
            <w:pPr>
              <w:rPr>
                <w:sz w:val="16"/>
                <w:szCs w:val="16"/>
              </w:rPr>
            </w:pPr>
            <w:r>
              <w:rPr>
                <w:sz w:val="16"/>
                <w:szCs w:val="16"/>
              </w:rPr>
              <w:t>1.3</w:t>
            </w:r>
          </w:p>
        </w:tc>
        <w:tc>
          <w:tcPr>
            <w:tcW w:w="910" w:type="dxa"/>
            <w:vAlign w:val="center"/>
          </w:tcPr>
          <w:p w14:paraId="1295B736" w14:textId="2CD52AF4" w:rsidR="008B2B56" w:rsidRDefault="008B2B56" w:rsidP="008B2B56">
            <w:pPr>
              <w:rPr>
                <w:sz w:val="16"/>
                <w:szCs w:val="16"/>
              </w:rPr>
            </w:pPr>
            <w:r>
              <w:rPr>
                <w:sz w:val="16"/>
                <w:szCs w:val="16"/>
              </w:rPr>
              <w:t>0.908</w:t>
            </w:r>
          </w:p>
        </w:tc>
        <w:tc>
          <w:tcPr>
            <w:tcW w:w="753" w:type="dxa"/>
            <w:vAlign w:val="center"/>
          </w:tcPr>
          <w:p w14:paraId="6DA3EA6D" w14:textId="7BAC0DAE" w:rsidR="008B2B56" w:rsidRPr="00281E63" w:rsidRDefault="008B2B56" w:rsidP="008B2B56">
            <w:pPr>
              <w:rPr>
                <w:sz w:val="16"/>
                <w:szCs w:val="16"/>
              </w:rPr>
            </w:pPr>
            <w:r>
              <w:rPr>
                <w:sz w:val="16"/>
                <w:szCs w:val="16"/>
              </w:rPr>
              <w:t>-3.5</w:t>
            </w:r>
          </w:p>
        </w:tc>
        <w:tc>
          <w:tcPr>
            <w:tcW w:w="745" w:type="dxa"/>
            <w:vAlign w:val="center"/>
          </w:tcPr>
          <w:p w14:paraId="4465406C" w14:textId="37644516" w:rsidR="008B2B56" w:rsidRPr="00281E63" w:rsidRDefault="008B2B56" w:rsidP="008B2B56">
            <w:pPr>
              <w:rPr>
                <w:sz w:val="16"/>
                <w:szCs w:val="16"/>
              </w:rPr>
            </w:pPr>
            <w:r>
              <w:rPr>
                <w:sz w:val="16"/>
                <w:szCs w:val="16"/>
              </w:rPr>
              <w:t>2.1</w:t>
            </w:r>
          </w:p>
        </w:tc>
        <w:tc>
          <w:tcPr>
            <w:tcW w:w="910" w:type="dxa"/>
            <w:vAlign w:val="center"/>
          </w:tcPr>
          <w:p w14:paraId="3B549083" w14:textId="5115E675" w:rsidR="008B2B56" w:rsidRDefault="008B2B56" w:rsidP="008B2B56">
            <w:pPr>
              <w:rPr>
                <w:sz w:val="16"/>
                <w:szCs w:val="16"/>
              </w:rPr>
            </w:pPr>
            <w:r>
              <w:rPr>
                <w:sz w:val="16"/>
                <w:szCs w:val="16"/>
              </w:rPr>
              <w:t>0.531</w:t>
            </w:r>
          </w:p>
        </w:tc>
        <w:tc>
          <w:tcPr>
            <w:tcW w:w="753" w:type="dxa"/>
            <w:vAlign w:val="center"/>
          </w:tcPr>
          <w:p w14:paraId="7B654D91" w14:textId="7CB15D48" w:rsidR="008B2B56" w:rsidRPr="00281E63" w:rsidRDefault="008B2B56" w:rsidP="008B2B56">
            <w:pPr>
              <w:rPr>
                <w:sz w:val="16"/>
                <w:szCs w:val="16"/>
              </w:rPr>
            </w:pPr>
            <w:r>
              <w:rPr>
                <w:sz w:val="16"/>
                <w:szCs w:val="16"/>
              </w:rPr>
              <w:t>-2.8</w:t>
            </w:r>
          </w:p>
        </w:tc>
        <w:tc>
          <w:tcPr>
            <w:tcW w:w="745" w:type="dxa"/>
            <w:vAlign w:val="center"/>
          </w:tcPr>
          <w:p w14:paraId="785DA7D0" w14:textId="2BFA89DA" w:rsidR="008B2B56" w:rsidRPr="00281E63" w:rsidRDefault="008B2B56" w:rsidP="008B2B56">
            <w:pPr>
              <w:rPr>
                <w:sz w:val="16"/>
                <w:szCs w:val="16"/>
              </w:rPr>
            </w:pPr>
            <w:r>
              <w:rPr>
                <w:sz w:val="16"/>
                <w:szCs w:val="16"/>
              </w:rPr>
              <w:t>4.1</w:t>
            </w:r>
          </w:p>
        </w:tc>
        <w:tc>
          <w:tcPr>
            <w:tcW w:w="910" w:type="dxa"/>
            <w:vAlign w:val="center"/>
          </w:tcPr>
          <w:p w14:paraId="3E985D35" w14:textId="3BE9608A" w:rsidR="008B2B56" w:rsidRDefault="008B2B56" w:rsidP="008B2B56">
            <w:pPr>
              <w:rPr>
                <w:sz w:val="16"/>
                <w:szCs w:val="16"/>
              </w:rPr>
            </w:pPr>
            <w:r>
              <w:rPr>
                <w:sz w:val="16"/>
                <w:szCs w:val="16"/>
              </w:rPr>
              <w:t>0.170</w:t>
            </w:r>
          </w:p>
        </w:tc>
        <w:tc>
          <w:tcPr>
            <w:tcW w:w="753" w:type="dxa"/>
            <w:vAlign w:val="center"/>
          </w:tcPr>
          <w:p w14:paraId="3BFBC562" w14:textId="42D348B0" w:rsidR="008B2B56" w:rsidRPr="00281E63" w:rsidRDefault="008B2B56" w:rsidP="008B2B56">
            <w:pPr>
              <w:rPr>
                <w:sz w:val="16"/>
                <w:szCs w:val="16"/>
              </w:rPr>
            </w:pPr>
            <w:r>
              <w:rPr>
                <w:sz w:val="16"/>
                <w:szCs w:val="16"/>
              </w:rPr>
              <w:t>31.1</w:t>
            </w:r>
          </w:p>
        </w:tc>
        <w:tc>
          <w:tcPr>
            <w:tcW w:w="745" w:type="dxa"/>
            <w:vAlign w:val="center"/>
          </w:tcPr>
          <w:p w14:paraId="44D00CF4" w14:textId="2D20206C" w:rsidR="008B2B56" w:rsidRPr="00281E63" w:rsidRDefault="008B2B56" w:rsidP="008B2B56">
            <w:pPr>
              <w:rPr>
                <w:sz w:val="16"/>
                <w:szCs w:val="16"/>
              </w:rPr>
            </w:pPr>
            <w:r>
              <w:rPr>
                <w:sz w:val="16"/>
                <w:szCs w:val="16"/>
              </w:rPr>
              <w:t>2.0</w:t>
            </w:r>
          </w:p>
        </w:tc>
        <w:tc>
          <w:tcPr>
            <w:tcW w:w="910" w:type="dxa"/>
            <w:vAlign w:val="center"/>
          </w:tcPr>
          <w:p w14:paraId="40594F24" w14:textId="3C090B61" w:rsidR="008B2B56" w:rsidRDefault="008B2B56" w:rsidP="008B2B56">
            <w:pPr>
              <w:rPr>
                <w:sz w:val="16"/>
                <w:szCs w:val="16"/>
              </w:rPr>
            </w:pPr>
            <w:r>
              <w:rPr>
                <w:sz w:val="16"/>
                <w:szCs w:val="16"/>
              </w:rPr>
              <w:t>0.654</w:t>
            </w:r>
          </w:p>
        </w:tc>
        <w:tc>
          <w:tcPr>
            <w:tcW w:w="753" w:type="dxa"/>
            <w:vAlign w:val="center"/>
          </w:tcPr>
          <w:p w14:paraId="7C8DC9FF" w14:textId="30F19E79" w:rsidR="008B2B56" w:rsidRPr="00281E63" w:rsidRDefault="008B2B56" w:rsidP="008B2B56">
            <w:pPr>
              <w:rPr>
                <w:sz w:val="16"/>
                <w:szCs w:val="16"/>
              </w:rPr>
            </w:pPr>
            <w:r>
              <w:rPr>
                <w:sz w:val="16"/>
                <w:szCs w:val="16"/>
              </w:rPr>
              <w:t>18.9</w:t>
            </w:r>
          </w:p>
        </w:tc>
        <w:tc>
          <w:tcPr>
            <w:tcW w:w="745" w:type="dxa"/>
            <w:vAlign w:val="center"/>
          </w:tcPr>
          <w:p w14:paraId="668B4846" w14:textId="72860E2F" w:rsidR="008B2B56" w:rsidRPr="00281E63" w:rsidRDefault="008B2B56" w:rsidP="008B2B56">
            <w:pPr>
              <w:rPr>
                <w:sz w:val="16"/>
                <w:szCs w:val="16"/>
              </w:rPr>
            </w:pPr>
            <w:r>
              <w:rPr>
                <w:sz w:val="16"/>
                <w:szCs w:val="16"/>
              </w:rPr>
              <w:t>-4.7</w:t>
            </w:r>
          </w:p>
        </w:tc>
        <w:tc>
          <w:tcPr>
            <w:tcW w:w="910" w:type="dxa"/>
            <w:vAlign w:val="center"/>
          </w:tcPr>
          <w:p w14:paraId="6369844B" w14:textId="06869E33" w:rsidR="008B2B56" w:rsidRDefault="008B2B56" w:rsidP="008B2B56">
            <w:pPr>
              <w:rPr>
                <w:sz w:val="16"/>
                <w:szCs w:val="16"/>
              </w:rPr>
            </w:pPr>
            <w:r>
              <w:rPr>
                <w:sz w:val="16"/>
                <w:szCs w:val="16"/>
              </w:rPr>
              <w:t>0.755</w:t>
            </w:r>
          </w:p>
        </w:tc>
      </w:tr>
      <w:tr w:rsidR="008B2B56" w:rsidRPr="00281E63" w14:paraId="29A6BF7C" w14:textId="22408F61" w:rsidTr="00EE4EC0">
        <w:trPr>
          <w:trHeight w:val="283"/>
        </w:trPr>
        <w:tc>
          <w:tcPr>
            <w:tcW w:w="1917" w:type="dxa"/>
            <w:vAlign w:val="center"/>
          </w:tcPr>
          <w:p w14:paraId="3908F70C" w14:textId="30C93791" w:rsidR="008B2B56" w:rsidRPr="00281E63" w:rsidRDefault="008B2B56" w:rsidP="008B2B56">
            <w:pPr>
              <w:rPr>
                <w:sz w:val="16"/>
                <w:szCs w:val="16"/>
              </w:rPr>
            </w:pPr>
            <w:r w:rsidRPr="00281E63">
              <w:rPr>
                <w:sz w:val="16"/>
                <w:szCs w:val="16"/>
              </w:rPr>
              <w:t>PPIs</w:t>
            </w:r>
          </w:p>
        </w:tc>
        <w:tc>
          <w:tcPr>
            <w:tcW w:w="753" w:type="dxa"/>
            <w:vAlign w:val="center"/>
          </w:tcPr>
          <w:p w14:paraId="27FA542A" w14:textId="4E8B2ACD" w:rsidR="008B2B56" w:rsidRPr="00281E63" w:rsidRDefault="008B2B56" w:rsidP="008B2B56">
            <w:pPr>
              <w:rPr>
                <w:sz w:val="16"/>
                <w:szCs w:val="16"/>
              </w:rPr>
            </w:pPr>
            <w:r>
              <w:rPr>
                <w:sz w:val="16"/>
                <w:szCs w:val="16"/>
              </w:rPr>
              <w:t>20.7</w:t>
            </w:r>
          </w:p>
        </w:tc>
        <w:tc>
          <w:tcPr>
            <w:tcW w:w="746" w:type="dxa"/>
            <w:vAlign w:val="center"/>
          </w:tcPr>
          <w:p w14:paraId="497B89B4" w14:textId="779996F1" w:rsidR="008B2B56" w:rsidRPr="00281E63" w:rsidRDefault="008B2B56" w:rsidP="008B2B56">
            <w:pPr>
              <w:rPr>
                <w:sz w:val="16"/>
                <w:szCs w:val="16"/>
              </w:rPr>
            </w:pPr>
            <w:r>
              <w:rPr>
                <w:sz w:val="16"/>
                <w:szCs w:val="16"/>
              </w:rPr>
              <w:t>1.3</w:t>
            </w:r>
          </w:p>
        </w:tc>
        <w:tc>
          <w:tcPr>
            <w:tcW w:w="910" w:type="dxa"/>
            <w:vAlign w:val="center"/>
          </w:tcPr>
          <w:p w14:paraId="7050C1CF" w14:textId="21ABCCFB" w:rsidR="008B2B56" w:rsidRDefault="008B2B56" w:rsidP="008B2B56">
            <w:pPr>
              <w:rPr>
                <w:sz w:val="16"/>
                <w:szCs w:val="16"/>
              </w:rPr>
            </w:pPr>
            <w:r>
              <w:rPr>
                <w:sz w:val="16"/>
                <w:szCs w:val="16"/>
              </w:rPr>
              <w:t>0.911</w:t>
            </w:r>
          </w:p>
        </w:tc>
        <w:tc>
          <w:tcPr>
            <w:tcW w:w="753" w:type="dxa"/>
            <w:vAlign w:val="center"/>
          </w:tcPr>
          <w:p w14:paraId="235E8BF2" w14:textId="08CE604B" w:rsidR="008B2B56" w:rsidRPr="00281E63" w:rsidRDefault="008B2B56" w:rsidP="008B2B56">
            <w:pPr>
              <w:rPr>
                <w:sz w:val="16"/>
                <w:szCs w:val="16"/>
              </w:rPr>
            </w:pPr>
            <w:r>
              <w:rPr>
                <w:sz w:val="16"/>
                <w:szCs w:val="16"/>
              </w:rPr>
              <w:t>25.7</w:t>
            </w:r>
          </w:p>
        </w:tc>
        <w:tc>
          <w:tcPr>
            <w:tcW w:w="745" w:type="dxa"/>
            <w:vAlign w:val="center"/>
          </w:tcPr>
          <w:p w14:paraId="7D2B7650" w14:textId="35DD13B1" w:rsidR="008B2B56" w:rsidRPr="00281E63" w:rsidRDefault="008B2B56" w:rsidP="008B2B56">
            <w:pPr>
              <w:rPr>
                <w:sz w:val="16"/>
                <w:szCs w:val="16"/>
              </w:rPr>
            </w:pPr>
            <w:r>
              <w:rPr>
                <w:sz w:val="16"/>
                <w:szCs w:val="16"/>
              </w:rPr>
              <w:t>3.3</w:t>
            </w:r>
          </w:p>
        </w:tc>
        <w:tc>
          <w:tcPr>
            <w:tcW w:w="910" w:type="dxa"/>
            <w:vAlign w:val="center"/>
          </w:tcPr>
          <w:p w14:paraId="5896F8FD" w14:textId="46E72D83" w:rsidR="008B2B56" w:rsidRDefault="008B2B56" w:rsidP="008B2B56">
            <w:pPr>
              <w:rPr>
                <w:sz w:val="16"/>
                <w:szCs w:val="16"/>
              </w:rPr>
            </w:pPr>
            <w:r>
              <w:rPr>
                <w:sz w:val="16"/>
                <w:szCs w:val="16"/>
              </w:rPr>
              <w:t>0.333</w:t>
            </w:r>
          </w:p>
        </w:tc>
        <w:tc>
          <w:tcPr>
            <w:tcW w:w="753" w:type="dxa"/>
            <w:vAlign w:val="center"/>
          </w:tcPr>
          <w:p w14:paraId="0766CC22" w14:textId="47BA7E95" w:rsidR="008B2B56" w:rsidRPr="00281E63" w:rsidRDefault="008B2B56" w:rsidP="008B2B56">
            <w:pPr>
              <w:rPr>
                <w:sz w:val="16"/>
                <w:szCs w:val="16"/>
              </w:rPr>
            </w:pPr>
            <w:r>
              <w:rPr>
                <w:sz w:val="16"/>
                <w:szCs w:val="16"/>
              </w:rPr>
              <w:t>18.5</w:t>
            </w:r>
          </w:p>
        </w:tc>
        <w:tc>
          <w:tcPr>
            <w:tcW w:w="745" w:type="dxa"/>
            <w:vAlign w:val="center"/>
          </w:tcPr>
          <w:p w14:paraId="0DB1EB94" w14:textId="566FD0CB" w:rsidR="008B2B56" w:rsidRPr="00281E63" w:rsidRDefault="008B2B56" w:rsidP="008B2B56">
            <w:pPr>
              <w:rPr>
                <w:sz w:val="16"/>
                <w:szCs w:val="16"/>
              </w:rPr>
            </w:pPr>
            <w:r>
              <w:rPr>
                <w:sz w:val="16"/>
                <w:szCs w:val="16"/>
              </w:rPr>
              <w:t>4.2</w:t>
            </w:r>
          </w:p>
        </w:tc>
        <w:tc>
          <w:tcPr>
            <w:tcW w:w="910" w:type="dxa"/>
            <w:vAlign w:val="center"/>
          </w:tcPr>
          <w:p w14:paraId="3A1FE1A8" w14:textId="00FE83A8" w:rsidR="008B2B56" w:rsidRDefault="008B2B56" w:rsidP="008B2B56">
            <w:pPr>
              <w:rPr>
                <w:sz w:val="16"/>
                <w:szCs w:val="16"/>
              </w:rPr>
            </w:pPr>
            <w:r>
              <w:rPr>
                <w:sz w:val="16"/>
                <w:szCs w:val="16"/>
              </w:rPr>
              <w:t>0.164</w:t>
            </w:r>
          </w:p>
        </w:tc>
        <w:tc>
          <w:tcPr>
            <w:tcW w:w="753" w:type="dxa"/>
            <w:vAlign w:val="center"/>
          </w:tcPr>
          <w:p w14:paraId="7DA73B38" w14:textId="3D60801E" w:rsidR="008B2B56" w:rsidRPr="00281E63" w:rsidRDefault="008B2B56" w:rsidP="008B2B56">
            <w:pPr>
              <w:rPr>
                <w:sz w:val="16"/>
                <w:szCs w:val="16"/>
              </w:rPr>
            </w:pPr>
            <w:r>
              <w:rPr>
                <w:sz w:val="16"/>
                <w:szCs w:val="16"/>
              </w:rPr>
              <w:t>2.1</w:t>
            </w:r>
          </w:p>
        </w:tc>
        <w:tc>
          <w:tcPr>
            <w:tcW w:w="745" w:type="dxa"/>
            <w:vAlign w:val="center"/>
          </w:tcPr>
          <w:p w14:paraId="1397C4DD" w14:textId="29522B5C" w:rsidR="008B2B56" w:rsidRPr="00281E63" w:rsidRDefault="008B2B56" w:rsidP="008B2B56">
            <w:pPr>
              <w:rPr>
                <w:sz w:val="16"/>
                <w:szCs w:val="16"/>
              </w:rPr>
            </w:pPr>
            <w:r>
              <w:rPr>
                <w:sz w:val="16"/>
                <w:szCs w:val="16"/>
              </w:rPr>
              <w:t>-4.3</w:t>
            </w:r>
          </w:p>
        </w:tc>
        <w:tc>
          <w:tcPr>
            <w:tcW w:w="910" w:type="dxa"/>
            <w:vAlign w:val="center"/>
          </w:tcPr>
          <w:p w14:paraId="6CB4BF5D" w14:textId="4B956538" w:rsidR="008B2B56" w:rsidRDefault="008B2B56" w:rsidP="008B2B56">
            <w:pPr>
              <w:rPr>
                <w:sz w:val="16"/>
                <w:szCs w:val="16"/>
              </w:rPr>
            </w:pPr>
            <w:r>
              <w:rPr>
                <w:sz w:val="16"/>
                <w:szCs w:val="16"/>
              </w:rPr>
              <w:t>0.776</w:t>
            </w:r>
          </w:p>
        </w:tc>
        <w:tc>
          <w:tcPr>
            <w:tcW w:w="753" w:type="dxa"/>
            <w:vAlign w:val="center"/>
          </w:tcPr>
          <w:p w14:paraId="40680CF4" w14:textId="623D8218" w:rsidR="008B2B56" w:rsidRPr="00281E63" w:rsidRDefault="008B2B56" w:rsidP="008B2B56">
            <w:pPr>
              <w:rPr>
                <w:sz w:val="16"/>
                <w:szCs w:val="16"/>
              </w:rPr>
            </w:pPr>
            <w:r>
              <w:rPr>
                <w:sz w:val="16"/>
                <w:szCs w:val="16"/>
              </w:rPr>
              <w:t>15.9</w:t>
            </w:r>
          </w:p>
        </w:tc>
        <w:tc>
          <w:tcPr>
            <w:tcW w:w="745" w:type="dxa"/>
            <w:vAlign w:val="center"/>
          </w:tcPr>
          <w:p w14:paraId="72C5CF18" w14:textId="2120844C" w:rsidR="008B2B56" w:rsidRPr="00281E63" w:rsidRDefault="008B2B56" w:rsidP="008B2B56">
            <w:pPr>
              <w:rPr>
                <w:sz w:val="16"/>
                <w:szCs w:val="16"/>
              </w:rPr>
            </w:pPr>
            <w:r>
              <w:rPr>
                <w:sz w:val="16"/>
                <w:szCs w:val="16"/>
              </w:rPr>
              <w:t>-6.2</w:t>
            </w:r>
          </w:p>
        </w:tc>
        <w:tc>
          <w:tcPr>
            <w:tcW w:w="910" w:type="dxa"/>
            <w:vAlign w:val="center"/>
          </w:tcPr>
          <w:p w14:paraId="21C9369C" w14:textId="4390990E" w:rsidR="008B2B56" w:rsidRDefault="008B2B56" w:rsidP="008B2B56">
            <w:pPr>
              <w:rPr>
                <w:sz w:val="16"/>
                <w:szCs w:val="16"/>
              </w:rPr>
            </w:pPr>
            <w:r>
              <w:rPr>
                <w:sz w:val="16"/>
                <w:szCs w:val="16"/>
              </w:rPr>
              <w:t>0.447</w:t>
            </w:r>
          </w:p>
        </w:tc>
      </w:tr>
      <w:tr w:rsidR="008B2B56" w:rsidRPr="00281E63" w14:paraId="7DDDD7B0" w14:textId="43A3F4D4" w:rsidTr="00EE4EC0">
        <w:trPr>
          <w:trHeight w:val="283"/>
        </w:trPr>
        <w:tc>
          <w:tcPr>
            <w:tcW w:w="1917" w:type="dxa"/>
            <w:vAlign w:val="center"/>
          </w:tcPr>
          <w:p w14:paraId="3A0502D1" w14:textId="3265852D" w:rsidR="008B2B56" w:rsidRPr="00281E63" w:rsidRDefault="008B2B56" w:rsidP="008B2B56">
            <w:pPr>
              <w:rPr>
                <w:sz w:val="16"/>
                <w:szCs w:val="16"/>
              </w:rPr>
            </w:pPr>
            <w:r w:rsidRPr="00281E63">
              <w:rPr>
                <w:sz w:val="16"/>
                <w:szCs w:val="16"/>
              </w:rPr>
              <w:t>Corticosteroids</w:t>
            </w:r>
          </w:p>
        </w:tc>
        <w:tc>
          <w:tcPr>
            <w:tcW w:w="753" w:type="dxa"/>
            <w:vAlign w:val="center"/>
          </w:tcPr>
          <w:p w14:paraId="6D49E05E" w14:textId="5C3CE094" w:rsidR="008B2B56" w:rsidRPr="00281E63" w:rsidRDefault="008B2B56" w:rsidP="008B2B56">
            <w:pPr>
              <w:rPr>
                <w:sz w:val="16"/>
                <w:szCs w:val="16"/>
              </w:rPr>
            </w:pPr>
            <w:r>
              <w:rPr>
                <w:sz w:val="16"/>
                <w:szCs w:val="16"/>
              </w:rPr>
              <w:t>7.0</w:t>
            </w:r>
          </w:p>
        </w:tc>
        <w:tc>
          <w:tcPr>
            <w:tcW w:w="746" w:type="dxa"/>
            <w:vAlign w:val="center"/>
          </w:tcPr>
          <w:p w14:paraId="46316B30" w14:textId="6209BE20" w:rsidR="008B2B56" w:rsidRPr="00281E63" w:rsidRDefault="008B2B56" w:rsidP="008B2B56">
            <w:pPr>
              <w:rPr>
                <w:sz w:val="16"/>
                <w:szCs w:val="16"/>
              </w:rPr>
            </w:pPr>
            <w:r>
              <w:rPr>
                <w:sz w:val="16"/>
                <w:szCs w:val="16"/>
              </w:rPr>
              <w:t>-7.1</w:t>
            </w:r>
          </w:p>
        </w:tc>
        <w:tc>
          <w:tcPr>
            <w:tcW w:w="910" w:type="dxa"/>
            <w:vAlign w:val="center"/>
          </w:tcPr>
          <w:p w14:paraId="69282431" w14:textId="4D65FFB4" w:rsidR="008B2B56" w:rsidRDefault="008B2B56" w:rsidP="008B2B56">
            <w:pPr>
              <w:rPr>
                <w:sz w:val="16"/>
                <w:szCs w:val="16"/>
              </w:rPr>
            </w:pPr>
            <w:r>
              <w:rPr>
                <w:sz w:val="16"/>
                <w:szCs w:val="16"/>
              </w:rPr>
              <w:t>0.547</w:t>
            </w:r>
          </w:p>
        </w:tc>
        <w:tc>
          <w:tcPr>
            <w:tcW w:w="753" w:type="dxa"/>
            <w:vAlign w:val="center"/>
          </w:tcPr>
          <w:p w14:paraId="70E9DFC9" w14:textId="4EFD5EBC" w:rsidR="008B2B56" w:rsidRPr="00281E63" w:rsidRDefault="008B2B56" w:rsidP="008B2B56">
            <w:pPr>
              <w:rPr>
                <w:sz w:val="16"/>
                <w:szCs w:val="16"/>
              </w:rPr>
            </w:pPr>
            <w:r>
              <w:rPr>
                <w:sz w:val="16"/>
                <w:szCs w:val="16"/>
              </w:rPr>
              <w:t>6.2</w:t>
            </w:r>
          </w:p>
        </w:tc>
        <w:tc>
          <w:tcPr>
            <w:tcW w:w="745" w:type="dxa"/>
            <w:vAlign w:val="center"/>
          </w:tcPr>
          <w:p w14:paraId="573B0992" w14:textId="0E549C91" w:rsidR="008B2B56" w:rsidRPr="00281E63" w:rsidRDefault="008B2B56" w:rsidP="008B2B56">
            <w:pPr>
              <w:rPr>
                <w:sz w:val="16"/>
                <w:szCs w:val="16"/>
              </w:rPr>
            </w:pPr>
            <w:r>
              <w:rPr>
                <w:sz w:val="16"/>
                <w:szCs w:val="16"/>
              </w:rPr>
              <w:t>-0.6</w:t>
            </w:r>
          </w:p>
        </w:tc>
        <w:tc>
          <w:tcPr>
            <w:tcW w:w="910" w:type="dxa"/>
            <w:vAlign w:val="center"/>
          </w:tcPr>
          <w:p w14:paraId="26D2A1E4" w14:textId="29E87EE8" w:rsidR="008B2B56" w:rsidRDefault="008B2B56" w:rsidP="008B2B56">
            <w:pPr>
              <w:rPr>
                <w:sz w:val="16"/>
                <w:szCs w:val="16"/>
              </w:rPr>
            </w:pPr>
            <w:r>
              <w:rPr>
                <w:sz w:val="16"/>
                <w:szCs w:val="16"/>
              </w:rPr>
              <w:t>0.867</w:t>
            </w:r>
          </w:p>
        </w:tc>
        <w:tc>
          <w:tcPr>
            <w:tcW w:w="753" w:type="dxa"/>
            <w:vAlign w:val="center"/>
          </w:tcPr>
          <w:p w14:paraId="0EEB0115" w14:textId="121ABD08" w:rsidR="008B2B56" w:rsidRPr="00281E63" w:rsidRDefault="008B2B56" w:rsidP="008B2B56">
            <w:pPr>
              <w:rPr>
                <w:sz w:val="16"/>
                <w:szCs w:val="16"/>
              </w:rPr>
            </w:pPr>
            <w:r>
              <w:rPr>
                <w:sz w:val="16"/>
                <w:szCs w:val="16"/>
              </w:rPr>
              <w:t>3.9</w:t>
            </w:r>
          </w:p>
        </w:tc>
        <w:tc>
          <w:tcPr>
            <w:tcW w:w="745" w:type="dxa"/>
            <w:vAlign w:val="center"/>
          </w:tcPr>
          <w:p w14:paraId="68952A57" w14:textId="45DA880D" w:rsidR="008B2B56" w:rsidRPr="00281E63" w:rsidRDefault="008B2B56" w:rsidP="008B2B56">
            <w:pPr>
              <w:rPr>
                <w:sz w:val="16"/>
                <w:szCs w:val="16"/>
              </w:rPr>
            </w:pPr>
            <w:r>
              <w:rPr>
                <w:sz w:val="16"/>
                <w:szCs w:val="16"/>
              </w:rPr>
              <w:t>-2.7</w:t>
            </w:r>
          </w:p>
        </w:tc>
        <w:tc>
          <w:tcPr>
            <w:tcW w:w="910" w:type="dxa"/>
            <w:vAlign w:val="center"/>
          </w:tcPr>
          <w:p w14:paraId="276C68E9" w14:textId="14ADCEFE" w:rsidR="008B2B56" w:rsidRDefault="008B2B56" w:rsidP="008B2B56">
            <w:pPr>
              <w:rPr>
                <w:sz w:val="16"/>
                <w:szCs w:val="16"/>
              </w:rPr>
            </w:pPr>
            <w:r>
              <w:rPr>
                <w:sz w:val="16"/>
                <w:szCs w:val="16"/>
              </w:rPr>
              <w:t>0.391</w:t>
            </w:r>
          </w:p>
        </w:tc>
        <w:tc>
          <w:tcPr>
            <w:tcW w:w="753" w:type="dxa"/>
            <w:vAlign w:val="center"/>
          </w:tcPr>
          <w:p w14:paraId="3D862FC9" w14:textId="6260676B" w:rsidR="008B2B56" w:rsidRPr="00281E63" w:rsidRDefault="008B2B56" w:rsidP="008B2B56">
            <w:pPr>
              <w:rPr>
                <w:sz w:val="16"/>
                <w:szCs w:val="16"/>
              </w:rPr>
            </w:pPr>
            <w:r>
              <w:rPr>
                <w:sz w:val="16"/>
                <w:szCs w:val="16"/>
              </w:rPr>
              <w:t>-13.5</w:t>
            </w:r>
          </w:p>
        </w:tc>
        <w:tc>
          <w:tcPr>
            <w:tcW w:w="745" w:type="dxa"/>
            <w:vAlign w:val="center"/>
          </w:tcPr>
          <w:p w14:paraId="5FE4063D" w14:textId="74EE70DD" w:rsidR="008B2B56" w:rsidRPr="00281E63" w:rsidRDefault="008B2B56" w:rsidP="008B2B56">
            <w:pPr>
              <w:rPr>
                <w:sz w:val="16"/>
                <w:szCs w:val="16"/>
              </w:rPr>
            </w:pPr>
            <w:r>
              <w:rPr>
                <w:sz w:val="16"/>
                <w:szCs w:val="16"/>
              </w:rPr>
              <w:t>1.8</w:t>
            </w:r>
          </w:p>
        </w:tc>
        <w:tc>
          <w:tcPr>
            <w:tcW w:w="910" w:type="dxa"/>
            <w:vAlign w:val="center"/>
          </w:tcPr>
          <w:p w14:paraId="409F2BD3" w14:textId="2432179F" w:rsidR="008B2B56" w:rsidRDefault="008B2B56" w:rsidP="008B2B56">
            <w:pPr>
              <w:rPr>
                <w:sz w:val="16"/>
                <w:szCs w:val="16"/>
              </w:rPr>
            </w:pPr>
            <w:r>
              <w:rPr>
                <w:sz w:val="16"/>
                <w:szCs w:val="16"/>
              </w:rPr>
              <w:t>0.306</w:t>
            </w:r>
          </w:p>
        </w:tc>
        <w:tc>
          <w:tcPr>
            <w:tcW w:w="753" w:type="dxa"/>
            <w:vAlign w:val="center"/>
          </w:tcPr>
          <w:p w14:paraId="49D0324B" w14:textId="4636D53C" w:rsidR="008B2B56" w:rsidRPr="00281E63" w:rsidRDefault="008B2B56" w:rsidP="008B2B56">
            <w:pPr>
              <w:rPr>
                <w:sz w:val="16"/>
                <w:szCs w:val="16"/>
              </w:rPr>
            </w:pPr>
            <w:r>
              <w:rPr>
                <w:sz w:val="16"/>
                <w:szCs w:val="16"/>
              </w:rPr>
              <w:t>-19.1</w:t>
            </w:r>
          </w:p>
        </w:tc>
        <w:tc>
          <w:tcPr>
            <w:tcW w:w="745" w:type="dxa"/>
            <w:vAlign w:val="center"/>
          </w:tcPr>
          <w:p w14:paraId="532642CF" w14:textId="7CB04C8B" w:rsidR="008B2B56" w:rsidRPr="00281E63" w:rsidRDefault="008B2B56" w:rsidP="008B2B56">
            <w:pPr>
              <w:rPr>
                <w:sz w:val="16"/>
                <w:szCs w:val="16"/>
              </w:rPr>
            </w:pPr>
            <w:r>
              <w:rPr>
                <w:sz w:val="16"/>
                <w:szCs w:val="16"/>
              </w:rPr>
              <w:t>-4.7</w:t>
            </w:r>
          </w:p>
        </w:tc>
        <w:tc>
          <w:tcPr>
            <w:tcW w:w="910" w:type="dxa"/>
            <w:vAlign w:val="center"/>
          </w:tcPr>
          <w:p w14:paraId="03F44A0D" w14:textId="0083967F" w:rsidR="008B2B56" w:rsidRDefault="008B2B56" w:rsidP="008B2B56">
            <w:pPr>
              <w:rPr>
                <w:sz w:val="16"/>
                <w:szCs w:val="16"/>
              </w:rPr>
            </w:pPr>
            <w:r>
              <w:rPr>
                <w:sz w:val="16"/>
                <w:szCs w:val="16"/>
              </w:rPr>
              <w:t>0.277</w:t>
            </w:r>
          </w:p>
        </w:tc>
      </w:tr>
      <w:tr w:rsidR="008B2B56" w:rsidRPr="00281E63" w14:paraId="36FCB713" w14:textId="594CB558" w:rsidTr="00EE4EC0">
        <w:trPr>
          <w:trHeight w:val="283"/>
        </w:trPr>
        <w:tc>
          <w:tcPr>
            <w:tcW w:w="1917" w:type="dxa"/>
            <w:vAlign w:val="center"/>
          </w:tcPr>
          <w:p w14:paraId="7BD32663" w14:textId="7BB2DE78" w:rsidR="008B2B56" w:rsidRPr="00281E63" w:rsidRDefault="008B2B56" w:rsidP="008B2B56">
            <w:pPr>
              <w:rPr>
                <w:sz w:val="16"/>
                <w:szCs w:val="16"/>
              </w:rPr>
            </w:pPr>
            <w:r w:rsidRPr="00281E63">
              <w:rPr>
                <w:sz w:val="16"/>
                <w:szCs w:val="16"/>
              </w:rPr>
              <w:t>NSAIDs</w:t>
            </w:r>
          </w:p>
        </w:tc>
        <w:tc>
          <w:tcPr>
            <w:tcW w:w="753" w:type="dxa"/>
            <w:vAlign w:val="center"/>
          </w:tcPr>
          <w:p w14:paraId="6E74AA9C" w14:textId="2E014213" w:rsidR="008B2B56" w:rsidRPr="00281E63" w:rsidRDefault="008B2B56" w:rsidP="008B2B56">
            <w:pPr>
              <w:rPr>
                <w:sz w:val="16"/>
                <w:szCs w:val="16"/>
              </w:rPr>
            </w:pPr>
            <w:r>
              <w:rPr>
                <w:sz w:val="16"/>
                <w:szCs w:val="16"/>
              </w:rPr>
              <w:t>-6.2</w:t>
            </w:r>
          </w:p>
        </w:tc>
        <w:tc>
          <w:tcPr>
            <w:tcW w:w="746" w:type="dxa"/>
            <w:vAlign w:val="center"/>
          </w:tcPr>
          <w:p w14:paraId="0CC20C40" w14:textId="01509478" w:rsidR="008B2B56" w:rsidRPr="00281E63" w:rsidRDefault="008B2B56" w:rsidP="008B2B56">
            <w:pPr>
              <w:rPr>
                <w:sz w:val="16"/>
                <w:szCs w:val="16"/>
              </w:rPr>
            </w:pPr>
            <w:r>
              <w:rPr>
                <w:sz w:val="16"/>
                <w:szCs w:val="16"/>
              </w:rPr>
              <w:t>0</w:t>
            </w:r>
          </w:p>
        </w:tc>
        <w:tc>
          <w:tcPr>
            <w:tcW w:w="910" w:type="dxa"/>
            <w:vAlign w:val="center"/>
          </w:tcPr>
          <w:p w14:paraId="43293F29" w14:textId="2E0D1938" w:rsidR="008B2B56" w:rsidRDefault="008B2B56" w:rsidP="008B2B56">
            <w:pPr>
              <w:rPr>
                <w:sz w:val="16"/>
                <w:szCs w:val="16"/>
              </w:rPr>
            </w:pPr>
            <w:r>
              <w:rPr>
                <w:sz w:val="16"/>
                <w:szCs w:val="16"/>
              </w:rPr>
              <w:t>1.000</w:t>
            </w:r>
          </w:p>
        </w:tc>
        <w:tc>
          <w:tcPr>
            <w:tcW w:w="753" w:type="dxa"/>
            <w:vAlign w:val="center"/>
          </w:tcPr>
          <w:p w14:paraId="0B5CA42F" w14:textId="6DB13ACA" w:rsidR="008B2B56" w:rsidRPr="00281E63" w:rsidRDefault="008B2B56" w:rsidP="008B2B56">
            <w:pPr>
              <w:rPr>
                <w:sz w:val="16"/>
                <w:szCs w:val="16"/>
              </w:rPr>
            </w:pPr>
            <w:r>
              <w:rPr>
                <w:sz w:val="16"/>
                <w:szCs w:val="16"/>
              </w:rPr>
              <w:t>-1.6</w:t>
            </w:r>
          </w:p>
        </w:tc>
        <w:tc>
          <w:tcPr>
            <w:tcW w:w="745" w:type="dxa"/>
            <w:vAlign w:val="center"/>
          </w:tcPr>
          <w:p w14:paraId="7C1343A3" w14:textId="41C7334F" w:rsidR="008B2B56" w:rsidRPr="00281E63" w:rsidRDefault="008B2B56" w:rsidP="008B2B56">
            <w:pPr>
              <w:rPr>
                <w:sz w:val="16"/>
                <w:szCs w:val="16"/>
              </w:rPr>
            </w:pPr>
            <w:r>
              <w:rPr>
                <w:sz w:val="16"/>
                <w:szCs w:val="16"/>
              </w:rPr>
              <w:t>2.6</w:t>
            </w:r>
          </w:p>
        </w:tc>
        <w:tc>
          <w:tcPr>
            <w:tcW w:w="910" w:type="dxa"/>
            <w:vAlign w:val="center"/>
          </w:tcPr>
          <w:p w14:paraId="3C5B97D9" w14:textId="48715548" w:rsidR="008B2B56" w:rsidRDefault="008B2B56" w:rsidP="008B2B56">
            <w:pPr>
              <w:rPr>
                <w:sz w:val="16"/>
                <w:szCs w:val="16"/>
              </w:rPr>
            </w:pPr>
            <w:r>
              <w:rPr>
                <w:sz w:val="16"/>
                <w:szCs w:val="16"/>
              </w:rPr>
              <w:t>0.388</w:t>
            </w:r>
          </w:p>
        </w:tc>
        <w:tc>
          <w:tcPr>
            <w:tcW w:w="753" w:type="dxa"/>
            <w:vAlign w:val="center"/>
          </w:tcPr>
          <w:p w14:paraId="0A16B6A2" w14:textId="0CB5FA9A" w:rsidR="008B2B56" w:rsidRPr="00281E63" w:rsidRDefault="008B2B56" w:rsidP="008B2B56">
            <w:pPr>
              <w:rPr>
                <w:sz w:val="16"/>
                <w:szCs w:val="16"/>
              </w:rPr>
            </w:pPr>
            <w:r>
              <w:rPr>
                <w:sz w:val="16"/>
                <w:szCs w:val="16"/>
              </w:rPr>
              <w:t>0.4</w:t>
            </w:r>
          </w:p>
        </w:tc>
        <w:tc>
          <w:tcPr>
            <w:tcW w:w="745" w:type="dxa"/>
            <w:vAlign w:val="center"/>
          </w:tcPr>
          <w:p w14:paraId="2469266A" w14:textId="39B77F4E" w:rsidR="008B2B56" w:rsidRPr="00281E63" w:rsidRDefault="008B2B56" w:rsidP="008B2B56">
            <w:pPr>
              <w:rPr>
                <w:sz w:val="16"/>
                <w:szCs w:val="16"/>
              </w:rPr>
            </w:pPr>
            <w:r>
              <w:rPr>
                <w:sz w:val="16"/>
                <w:szCs w:val="16"/>
              </w:rPr>
              <w:t>1.8</w:t>
            </w:r>
          </w:p>
        </w:tc>
        <w:tc>
          <w:tcPr>
            <w:tcW w:w="910" w:type="dxa"/>
            <w:vAlign w:val="center"/>
          </w:tcPr>
          <w:p w14:paraId="6AD55D3A" w14:textId="2C5A9CDA" w:rsidR="008B2B56" w:rsidRDefault="008B2B56" w:rsidP="008B2B56">
            <w:pPr>
              <w:rPr>
                <w:sz w:val="16"/>
                <w:szCs w:val="16"/>
              </w:rPr>
            </w:pPr>
            <w:r>
              <w:rPr>
                <w:sz w:val="16"/>
                <w:szCs w:val="16"/>
              </w:rPr>
              <w:t>0.538</w:t>
            </w:r>
          </w:p>
        </w:tc>
        <w:tc>
          <w:tcPr>
            <w:tcW w:w="753" w:type="dxa"/>
            <w:vAlign w:val="center"/>
          </w:tcPr>
          <w:p w14:paraId="70F387DF" w14:textId="7A38A9C1" w:rsidR="008B2B56" w:rsidRPr="00281E63" w:rsidRDefault="008B2B56" w:rsidP="008B2B56">
            <w:pPr>
              <w:rPr>
                <w:sz w:val="16"/>
                <w:szCs w:val="16"/>
              </w:rPr>
            </w:pPr>
            <w:r>
              <w:rPr>
                <w:sz w:val="16"/>
                <w:szCs w:val="16"/>
              </w:rPr>
              <w:t>-14.4</w:t>
            </w:r>
          </w:p>
        </w:tc>
        <w:tc>
          <w:tcPr>
            <w:tcW w:w="745" w:type="dxa"/>
            <w:vAlign w:val="center"/>
          </w:tcPr>
          <w:p w14:paraId="49B06E45" w14:textId="31D6EB26" w:rsidR="008B2B56" w:rsidRPr="00281E63" w:rsidRDefault="008B2B56" w:rsidP="008B2B56">
            <w:pPr>
              <w:rPr>
                <w:sz w:val="16"/>
                <w:szCs w:val="16"/>
              </w:rPr>
            </w:pPr>
            <w:r>
              <w:rPr>
                <w:sz w:val="16"/>
                <w:szCs w:val="16"/>
              </w:rPr>
              <w:t>0.5</w:t>
            </w:r>
          </w:p>
        </w:tc>
        <w:tc>
          <w:tcPr>
            <w:tcW w:w="910" w:type="dxa"/>
            <w:vAlign w:val="center"/>
          </w:tcPr>
          <w:p w14:paraId="328B44AD" w14:textId="41BA9F9C" w:rsidR="008B2B56" w:rsidRDefault="008B2B56" w:rsidP="008B2B56">
            <w:pPr>
              <w:rPr>
                <w:sz w:val="16"/>
                <w:szCs w:val="16"/>
              </w:rPr>
            </w:pPr>
            <w:r>
              <w:rPr>
                <w:sz w:val="16"/>
                <w:szCs w:val="16"/>
              </w:rPr>
              <w:t>0.510</w:t>
            </w:r>
          </w:p>
        </w:tc>
        <w:tc>
          <w:tcPr>
            <w:tcW w:w="753" w:type="dxa"/>
            <w:vAlign w:val="center"/>
          </w:tcPr>
          <w:p w14:paraId="10833B70" w14:textId="1BE81C1D" w:rsidR="008B2B56" w:rsidRPr="00281E63" w:rsidRDefault="008B2B56" w:rsidP="008B2B56">
            <w:pPr>
              <w:rPr>
                <w:sz w:val="16"/>
                <w:szCs w:val="16"/>
              </w:rPr>
            </w:pPr>
            <w:r>
              <w:rPr>
                <w:sz w:val="16"/>
                <w:szCs w:val="16"/>
              </w:rPr>
              <w:t>-15.2</w:t>
            </w:r>
          </w:p>
        </w:tc>
        <w:tc>
          <w:tcPr>
            <w:tcW w:w="745" w:type="dxa"/>
            <w:vAlign w:val="center"/>
          </w:tcPr>
          <w:p w14:paraId="158C0085" w14:textId="7DD9AD7C" w:rsidR="008B2B56" w:rsidRPr="00281E63" w:rsidRDefault="008B2B56" w:rsidP="008B2B56">
            <w:pPr>
              <w:rPr>
                <w:sz w:val="16"/>
                <w:szCs w:val="16"/>
              </w:rPr>
            </w:pPr>
            <w:r>
              <w:rPr>
                <w:sz w:val="16"/>
                <w:szCs w:val="16"/>
              </w:rPr>
              <w:t>-2.9</w:t>
            </w:r>
          </w:p>
        </w:tc>
        <w:tc>
          <w:tcPr>
            <w:tcW w:w="910" w:type="dxa"/>
            <w:vAlign w:val="center"/>
          </w:tcPr>
          <w:p w14:paraId="6ED5C3E9" w14:textId="40309142" w:rsidR="008B2B56" w:rsidRDefault="008B2B56" w:rsidP="008B2B56">
            <w:pPr>
              <w:rPr>
                <w:sz w:val="16"/>
                <w:szCs w:val="16"/>
              </w:rPr>
            </w:pPr>
            <w:r>
              <w:rPr>
                <w:sz w:val="16"/>
                <w:szCs w:val="16"/>
              </w:rPr>
              <w:t>0.782</w:t>
            </w:r>
          </w:p>
        </w:tc>
      </w:tr>
      <w:tr w:rsidR="008B2B56" w:rsidRPr="00281E63" w14:paraId="2223ADAD" w14:textId="3401D6BB" w:rsidTr="00EE4EC0">
        <w:trPr>
          <w:trHeight w:val="283"/>
        </w:trPr>
        <w:tc>
          <w:tcPr>
            <w:tcW w:w="1917" w:type="dxa"/>
            <w:vAlign w:val="center"/>
          </w:tcPr>
          <w:p w14:paraId="40B5611F" w14:textId="180D9A9B" w:rsidR="008B2B56" w:rsidRPr="00281E63" w:rsidRDefault="008B2B56" w:rsidP="008B2B56">
            <w:pPr>
              <w:rPr>
                <w:sz w:val="16"/>
                <w:szCs w:val="16"/>
              </w:rPr>
            </w:pPr>
            <w:r w:rsidRPr="00281E63">
              <w:rPr>
                <w:sz w:val="16"/>
                <w:szCs w:val="16"/>
              </w:rPr>
              <w:t>Anti-platelets</w:t>
            </w:r>
          </w:p>
        </w:tc>
        <w:tc>
          <w:tcPr>
            <w:tcW w:w="753" w:type="dxa"/>
            <w:vAlign w:val="center"/>
          </w:tcPr>
          <w:p w14:paraId="095BB73C" w14:textId="0D9A7073" w:rsidR="008B2B56" w:rsidRPr="00281E63" w:rsidRDefault="008B2B56" w:rsidP="008B2B56">
            <w:pPr>
              <w:rPr>
                <w:sz w:val="16"/>
                <w:szCs w:val="16"/>
              </w:rPr>
            </w:pPr>
            <w:r>
              <w:rPr>
                <w:sz w:val="16"/>
                <w:szCs w:val="16"/>
              </w:rPr>
              <w:t>13.2</w:t>
            </w:r>
          </w:p>
        </w:tc>
        <w:tc>
          <w:tcPr>
            <w:tcW w:w="746" w:type="dxa"/>
            <w:vAlign w:val="center"/>
          </w:tcPr>
          <w:p w14:paraId="1E912B87" w14:textId="7DF67B2F" w:rsidR="008B2B56" w:rsidRPr="00281E63" w:rsidRDefault="008B2B56" w:rsidP="008B2B56">
            <w:pPr>
              <w:rPr>
                <w:sz w:val="16"/>
                <w:szCs w:val="16"/>
              </w:rPr>
            </w:pPr>
            <w:r>
              <w:rPr>
                <w:sz w:val="16"/>
                <w:szCs w:val="16"/>
              </w:rPr>
              <w:t>-3.9</w:t>
            </w:r>
          </w:p>
        </w:tc>
        <w:tc>
          <w:tcPr>
            <w:tcW w:w="910" w:type="dxa"/>
            <w:vAlign w:val="center"/>
          </w:tcPr>
          <w:p w14:paraId="68C41630" w14:textId="656F8E39" w:rsidR="008B2B56" w:rsidRDefault="008B2B56" w:rsidP="008B2B56">
            <w:pPr>
              <w:rPr>
                <w:sz w:val="16"/>
                <w:szCs w:val="16"/>
              </w:rPr>
            </w:pPr>
            <w:r>
              <w:rPr>
                <w:sz w:val="16"/>
                <w:szCs w:val="16"/>
              </w:rPr>
              <w:t>0.731</w:t>
            </w:r>
          </w:p>
        </w:tc>
        <w:tc>
          <w:tcPr>
            <w:tcW w:w="753" w:type="dxa"/>
            <w:vAlign w:val="center"/>
          </w:tcPr>
          <w:p w14:paraId="423F8C65" w14:textId="364DFBDD" w:rsidR="008B2B56" w:rsidRPr="00281E63" w:rsidRDefault="008B2B56" w:rsidP="008B2B56">
            <w:pPr>
              <w:rPr>
                <w:sz w:val="16"/>
                <w:szCs w:val="16"/>
              </w:rPr>
            </w:pPr>
            <w:r>
              <w:rPr>
                <w:sz w:val="16"/>
                <w:szCs w:val="16"/>
              </w:rPr>
              <w:t>27.9</w:t>
            </w:r>
          </w:p>
        </w:tc>
        <w:tc>
          <w:tcPr>
            <w:tcW w:w="745" w:type="dxa"/>
            <w:vAlign w:val="center"/>
          </w:tcPr>
          <w:p w14:paraId="1AF9DAEE" w14:textId="1EA15CD0" w:rsidR="008B2B56" w:rsidRPr="00281E63" w:rsidRDefault="008B2B56" w:rsidP="008B2B56">
            <w:pPr>
              <w:rPr>
                <w:sz w:val="16"/>
                <w:szCs w:val="16"/>
              </w:rPr>
            </w:pPr>
            <w:r>
              <w:rPr>
                <w:sz w:val="16"/>
                <w:szCs w:val="16"/>
              </w:rPr>
              <w:t>-2.0</w:t>
            </w:r>
          </w:p>
        </w:tc>
        <w:tc>
          <w:tcPr>
            <w:tcW w:w="910" w:type="dxa"/>
            <w:vAlign w:val="center"/>
          </w:tcPr>
          <w:p w14:paraId="3A25591F" w14:textId="37EC6F21" w:rsidR="008B2B56" w:rsidRDefault="008B2B56" w:rsidP="008B2B56">
            <w:pPr>
              <w:rPr>
                <w:sz w:val="16"/>
                <w:szCs w:val="16"/>
              </w:rPr>
            </w:pPr>
            <w:r>
              <w:rPr>
                <w:sz w:val="16"/>
                <w:szCs w:val="16"/>
              </w:rPr>
              <w:t>0.553</w:t>
            </w:r>
          </w:p>
        </w:tc>
        <w:tc>
          <w:tcPr>
            <w:tcW w:w="753" w:type="dxa"/>
            <w:vAlign w:val="center"/>
          </w:tcPr>
          <w:p w14:paraId="7E50A6F0" w14:textId="52950673" w:rsidR="008B2B56" w:rsidRPr="00281E63" w:rsidRDefault="008B2B56" w:rsidP="008B2B56">
            <w:pPr>
              <w:rPr>
                <w:sz w:val="16"/>
                <w:szCs w:val="16"/>
              </w:rPr>
            </w:pPr>
            <w:r>
              <w:rPr>
                <w:sz w:val="16"/>
                <w:szCs w:val="16"/>
              </w:rPr>
              <w:t>24.7</w:t>
            </w:r>
          </w:p>
        </w:tc>
        <w:tc>
          <w:tcPr>
            <w:tcW w:w="745" w:type="dxa"/>
            <w:vAlign w:val="center"/>
          </w:tcPr>
          <w:p w14:paraId="77213427" w14:textId="39CF9607" w:rsidR="008B2B56" w:rsidRPr="00281E63" w:rsidRDefault="008B2B56" w:rsidP="008B2B56">
            <w:pPr>
              <w:rPr>
                <w:sz w:val="16"/>
                <w:szCs w:val="16"/>
              </w:rPr>
            </w:pPr>
            <w:r>
              <w:rPr>
                <w:sz w:val="16"/>
                <w:szCs w:val="16"/>
              </w:rPr>
              <w:t>1.3</w:t>
            </w:r>
          </w:p>
        </w:tc>
        <w:tc>
          <w:tcPr>
            <w:tcW w:w="910" w:type="dxa"/>
            <w:vAlign w:val="center"/>
          </w:tcPr>
          <w:p w14:paraId="299816F2" w14:textId="6002AD26" w:rsidR="008B2B56" w:rsidRDefault="008B2B56" w:rsidP="008B2B56">
            <w:pPr>
              <w:rPr>
                <w:sz w:val="16"/>
                <w:szCs w:val="16"/>
              </w:rPr>
            </w:pPr>
            <w:r>
              <w:rPr>
                <w:sz w:val="16"/>
                <w:szCs w:val="16"/>
              </w:rPr>
              <w:t>0.656</w:t>
            </w:r>
          </w:p>
        </w:tc>
        <w:tc>
          <w:tcPr>
            <w:tcW w:w="753" w:type="dxa"/>
            <w:vAlign w:val="center"/>
          </w:tcPr>
          <w:p w14:paraId="4FDABCD2" w14:textId="4E979E13" w:rsidR="008B2B56" w:rsidRPr="00281E63" w:rsidRDefault="008B2B56" w:rsidP="008B2B56">
            <w:pPr>
              <w:rPr>
                <w:sz w:val="16"/>
                <w:szCs w:val="16"/>
              </w:rPr>
            </w:pPr>
            <w:r>
              <w:rPr>
                <w:sz w:val="16"/>
                <w:szCs w:val="16"/>
              </w:rPr>
              <w:t>-7.5</w:t>
            </w:r>
          </w:p>
        </w:tc>
        <w:tc>
          <w:tcPr>
            <w:tcW w:w="745" w:type="dxa"/>
            <w:vAlign w:val="center"/>
          </w:tcPr>
          <w:p w14:paraId="158A997C" w14:textId="096EA891" w:rsidR="008B2B56" w:rsidRPr="00281E63" w:rsidRDefault="008B2B56" w:rsidP="008B2B56">
            <w:pPr>
              <w:rPr>
                <w:sz w:val="16"/>
                <w:szCs w:val="16"/>
              </w:rPr>
            </w:pPr>
            <w:r>
              <w:rPr>
                <w:sz w:val="16"/>
                <w:szCs w:val="16"/>
              </w:rPr>
              <w:t>1.5</w:t>
            </w:r>
          </w:p>
        </w:tc>
        <w:tc>
          <w:tcPr>
            <w:tcW w:w="910" w:type="dxa"/>
            <w:vAlign w:val="center"/>
          </w:tcPr>
          <w:p w14:paraId="11946B96" w14:textId="1C88334E" w:rsidR="008B2B56" w:rsidRDefault="008B2B56" w:rsidP="008B2B56">
            <w:pPr>
              <w:rPr>
                <w:sz w:val="16"/>
                <w:szCs w:val="16"/>
              </w:rPr>
            </w:pPr>
            <w:r>
              <w:rPr>
                <w:sz w:val="16"/>
                <w:szCs w:val="16"/>
              </w:rPr>
              <w:t>0.631</w:t>
            </w:r>
          </w:p>
        </w:tc>
        <w:tc>
          <w:tcPr>
            <w:tcW w:w="753" w:type="dxa"/>
            <w:vAlign w:val="center"/>
          </w:tcPr>
          <w:p w14:paraId="012EF1AF" w14:textId="12819DEE" w:rsidR="008B2B56" w:rsidRPr="00281E63" w:rsidRDefault="008B2B56" w:rsidP="008B2B56">
            <w:pPr>
              <w:rPr>
                <w:sz w:val="16"/>
                <w:szCs w:val="16"/>
              </w:rPr>
            </w:pPr>
            <w:r>
              <w:rPr>
                <w:sz w:val="16"/>
                <w:szCs w:val="16"/>
              </w:rPr>
              <w:t>-20.8</w:t>
            </w:r>
          </w:p>
        </w:tc>
        <w:tc>
          <w:tcPr>
            <w:tcW w:w="745" w:type="dxa"/>
            <w:vAlign w:val="center"/>
          </w:tcPr>
          <w:p w14:paraId="00FA6C91" w14:textId="1AC6D51D" w:rsidR="008B2B56" w:rsidRPr="00281E63" w:rsidRDefault="008B2B56" w:rsidP="008B2B56">
            <w:pPr>
              <w:rPr>
                <w:sz w:val="16"/>
                <w:szCs w:val="16"/>
              </w:rPr>
            </w:pPr>
            <w:r>
              <w:rPr>
                <w:sz w:val="16"/>
                <w:szCs w:val="16"/>
              </w:rPr>
              <w:t>3.7</w:t>
            </w:r>
          </w:p>
        </w:tc>
        <w:tc>
          <w:tcPr>
            <w:tcW w:w="910" w:type="dxa"/>
            <w:vAlign w:val="center"/>
          </w:tcPr>
          <w:p w14:paraId="459798AD" w14:textId="6A64FB74" w:rsidR="008B2B56" w:rsidRDefault="008B2B56" w:rsidP="008B2B56">
            <w:pPr>
              <w:rPr>
                <w:sz w:val="16"/>
                <w:szCs w:val="16"/>
              </w:rPr>
            </w:pPr>
            <w:r>
              <w:rPr>
                <w:sz w:val="16"/>
                <w:szCs w:val="16"/>
              </w:rPr>
              <w:t>0.363</w:t>
            </w:r>
          </w:p>
        </w:tc>
      </w:tr>
    </w:tbl>
    <w:p w14:paraId="3F62A038" w14:textId="77777777" w:rsidR="000600AC" w:rsidRDefault="000600AC" w:rsidP="000600AC">
      <w:pPr>
        <w:rPr>
          <w:sz w:val="22"/>
          <w:szCs w:val="22"/>
        </w:rPr>
      </w:pPr>
    </w:p>
    <w:p w14:paraId="77F7C9A6" w14:textId="7D176EC6" w:rsidR="0024619D" w:rsidRPr="00E347C8" w:rsidRDefault="008662B9" w:rsidP="0024619D">
      <w:pPr>
        <w:adjustRightInd w:val="0"/>
        <w:snapToGrid w:val="0"/>
        <w:rPr>
          <w:sz w:val="16"/>
          <w:szCs w:val="16"/>
        </w:rPr>
      </w:pPr>
      <w:r w:rsidRPr="00E347C8">
        <w:rPr>
          <w:sz w:val="16"/>
          <w:szCs w:val="16"/>
        </w:rPr>
        <w:t xml:space="preserve">ACEI/ARB=angiotensin-converting enzyme inhibitor/angiotensin receptor blocker; </w:t>
      </w:r>
      <w:r w:rsidR="0024619D" w:rsidRPr="00E347C8">
        <w:rPr>
          <w:sz w:val="16"/>
          <w:szCs w:val="16"/>
        </w:rPr>
        <w:t>BMI = body mass index</w:t>
      </w:r>
      <w:r w:rsidR="002A7C34" w:rsidRPr="00E347C8">
        <w:rPr>
          <w:sz w:val="16"/>
          <w:szCs w:val="16"/>
        </w:rPr>
        <w:t>;</w:t>
      </w:r>
      <w:r w:rsidR="0024619D" w:rsidRPr="00E347C8">
        <w:rPr>
          <w:sz w:val="16"/>
          <w:szCs w:val="16"/>
        </w:rPr>
        <w:t xml:space="preserve"> </w:t>
      </w:r>
      <w:r w:rsidRPr="00E347C8">
        <w:rPr>
          <w:sz w:val="16"/>
          <w:szCs w:val="16"/>
        </w:rPr>
        <w:t xml:space="preserve">CKD=chronic kidney disease; COPD=chronic obstructive pulmonary disease; GI=gastrointestinal; </w:t>
      </w:r>
      <w:r w:rsidR="0024619D" w:rsidRPr="00E347C8">
        <w:rPr>
          <w:sz w:val="16"/>
          <w:szCs w:val="16"/>
        </w:rPr>
        <w:t>IMD = index of multiple deprivation</w:t>
      </w:r>
      <w:r w:rsidR="002A7C34" w:rsidRPr="00E347C8">
        <w:rPr>
          <w:sz w:val="16"/>
          <w:szCs w:val="16"/>
        </w:rPr>
        <w:t xml:space="preserve">; MI=myocardial infarction; </w:t>
      </w:r>
      <w:r w:rsidRPr="00E347C8">
        <w:rPr>
          <w:sz w:val="16"/>
          <w:szCs w:val="16"/>
        </w:rPr>
        <w:t>NSAIDs=non-steroidal anti-inflammatory drugs</w:t>
      </w:r>
      <w:r>
        <w:rPr>
          <w:sz w:val="16"/>
          <w:szCs w:val="16"/>
        </w:rPr>
        <w:t xml:space="preserve">; </w:t>
      </w:r>
      <w:r w:rsidR="002A7C34" w:rsidRPr="00E347C8">
        <w:rPr>
          <w:sz w:val="16"/>
          <w:szCs w:val="16"/>
        </w:rPr>
        <w:t xml:space="preserve">PAD=peripheral artery disease; </w:t>
      </w:r>
      <w:r w:rsidRPr="00E347C8">
        <w:rPr>
          <w:sz w:val="16"/>
          <w:szCs w:val="16"/>
        </w:rPr>
        <w:t xml:space="preserve">PPIs=proton pump inhibitors; </w:t>
      </w:r>
      <w:r w:rsidR="002A7C34" w:rsidRPr="00E347C8">
        <w:rPr>
          <w:sz w:val="16"/>
          <w:szCs w:val="16"/>
        </w:rPr>
        <w:t>TIA=transient ischaemic attack</w:t>
      </w:r>
      <w:r>
        <w:rPr>
          <w:sz w:val="16"/>
          <w:szCs w:val="16"/>
        </w:rPr>
        <w:t>.</w:t>
      </w:r>
      <w:r w:rsidR="002A7C34" w:rsidRPr="00E347C8">
        <w:rPr>
          <w:sz w:val="16"/>
          <w:szCs w:val="16"/>
        </w:rPr>
        <w:t xml:space="preserve"> </w:t>
      </w:r>
    </w:p>
    <w:p w14:paraId="37B1EA7B" w14:textId="77777777" w:rsidR="00880264" w:rsidRDefault="00880264" w:rsidP="00880264">
      <w:pPr>
        <w:rPr>
          <w:bCs/>
          <w:sz w:val="20"/>
          <w:szCs w:val="22"/>
        </w:rPr>
        <w:sectPr w:rsidR="00880264" w:rsidSect="00EE4EC0">
          <w:pgSz w:w="16838" w:h="11906" w:orient="landscape"/>
          <w:pgMar w:top="1440" w:right="1440" w:bottom="1440" w:left="1440" w:header="709" w:footer="709" w:gutter="0"/>
          <w:cols w:space="708"/>
          <w:titlePg/>
          <w:docGrid w:linePitch="360"/>
        </w:sectPr>
      </w:pPr>
    </w:p>
    <w:p w14:paraId="274A9713" w14:textId="793DDF28" w:rsidR="004A66D1" w:rsidRDefault="004A66D1" w:rsidP="004A66D1">
      <w:pPr>
        <w:pStyle w:val="Heading2"/>
        <w:rPr>
          <w:rFonts w:ascii="Times New Roman" w:hAnsi="Times New Roman" w:cs="Times New Roman"/>
          <w:sz w:val="20"/>
          <w:szCs w:val="22"/>
        </w:rPr>
      </w:pPr>
      <w:bookmarkStart w:id="12" w:name="_Toc115264581"/>
      <w:r>
        <w:rPr>
          <w:rFonts w:ascii="Times New Roman" w:hAnsi="Times New Roman" w:cs="Times New Roman"/>
          <w:sz w:val="20"/>
          <w:szCs w:val="22"/>
        </w:rPr>
        <w:lastRenderedPageBreak/>
        <w:t xml:space="preserve">Supplementary Table </w:t>
      </w:r>
      <w:r w:rsidR="00D6336F">
        <w:rPr>
          <w:rFonts w:ascii="Times New Roman" w:hAnsi="Times New Roman" w:cs="Times New Roman"/>
          <w:sz w:val="20"/>
          <w:szCs w:val="22"/>
        </w:rPr>
        <w:t>S</w:t>
      </w:r>
      <w:r w:rsidR="00DA0DE4">
        <w:rPr>
          <w:rFonts w:ascii="Times New Roman" w:hAnsi="Times New Roman" w:cs="Times New Roman"/>
          <w:sz w:val="20"/>
          <w:szCs w:val="22"/>
        </w:rPr>
        <w:t>6</w:t>
      </w:r>
      <w:r>
        <w:rPr>
          <w:rFonts w:ascii="Times New Roman" w:hAnsi="Times New Roman" w:cs="Times New Roman"/>
          <w:sz w:val="20"/>
          <w:szCs w:val="22"/>
        </w:rPr>
        <w:t>. Number of events by body mass index categories</w:t>
      </w:r>
      <w:bookmarkEnd w:id="12"/>
    </w:p>
    <w:p w14:paraId="73927709" w14:textId="77777777" w:rsidR="004A66D1" w:rsidRDefault="004A66D1" w:rsidP="004A66D1">
      <w:pPr>
        <w:rPr>
          <w:lang w:eastAsia="en-US"/>
        </w:rPr>
      </w:pPr>
    </w:p>
    <w:tbl>
      <w:tblPr>
        <w:tblStyle w:val="TableGrid"/>
        <w:tblW w:w="13380" w:type="dxa"/>
        <w:tblBorders>
          <w:left w:val="none" w:sz="0" w:space="0" w:color="auto"/>
          <w:right w:val="none" w:sz="0" w:space="0" w:color="auto"/>
          <w:insideV w:val="none" w:sz="0" w:space="0" w:color="auto"/>
        </w:tblBorders>
        <w:tblLayout w:type="fixed"/>
        <w:tblLook w:val="0600" w:firstRow="0" w:lastRow="0" w:firstColumn="0" w:lastColumn="0" w:noHBand="1" w:noVBand="1"/>
      </w:tblPr>
      <w:tblGrid>
        <w:gridCol w:w="1133"/>
        <w:gridCol w:w="1019"/>
        <w:gridCol w:w="1020"/>
        <w:gridCol w:w="1019"/>
        <w:gridCol w:w="1020"/>
        <w:gridCol w:w="1020"/>
        <w:gridCol w:w="1021"/>
        <w:gridCol w:w="1020"/>
        <w:gridCol w:w="1021"/>
        <w:gridCol w:w="1020"/>
        <w:gridCol w:w="1021"/>
        <w:gridCol w:w="1020"/>
        <w:gridCol w:w="1020"/>
        <w:gridCol w:w="6"/>
      </w:tblGrid>
      <w:tr w:rsidR="004A66D1" w:rsidRPr="00650707" w14:paraId="4E4DC207" w14:textId="77777777" w:rsidTr="001C017A">
        <w:trPr>
          <w:trHeight w:val="20"/>
        </w:trPr>
        <w:tc>
          <w:tcPr>
            <w:tcW w:w="1133" w:type="dxa"/>
            <w:shd w:val="clear" w:color="auto" w:fill="D9E2F3" w:themeFill="accent1" w:themeFillTint="33"/>
          </w:tcPr>
          <w:p w14:paraId="54ED8AE1" w14:textId="77777777" w:rsidR="004A66D1" w:rsidRPr="00650707" w:rsidRDefault="004A66D1" w:rsidP="00CA10BA">
            <w:pPr>
              <w:rPr>
                <w:color w:val="000000" w:themeColor="text1"/>
                <w:sz w:val="16"/>
                <w:szCs w:val="16"/>
              </w:rPr>
            </w:pPr>
          </w:p>
        </w:tc>
        <w:tc>
          <w:tcPr>
            <w:tcW w:w="2039" w:type="dxa"/>
            <w:gridSpan w:val="2"/>
            <w:shd w:val="clear" w:color="auto" w:fill="D9E2F3" w:themeFill="accent1" w:themeFillTint="33"/>
            <w:vAlign w:val="center"/>
          </w:tcPr>
          <w:p w14:paraId="37F5C842"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Whole</w:t>
            </w:r>
          </w:p>
        </w:tc>
        <w:tc>
          <w:tcPr>
            <w:tcW w:w="2039" w:type="dxa"/>
            <w:gridSpan w:val="2"/>
            <w:shd w:val="clear" w:color="auto" w:fill="D9E2F3" w:themeFill="accent1" w:themeFillTint="33"/>
            <w:vAlign w:val="center"/>
          </w:tcPr>
          <w:p w14:paraId="6B1062BE" w14:textId="77777777" w:rsidR="004A66D1" w:rsidRPr="0024619D" w:rsidRDefault="004A66D1" w:rsidP="00CA10BA">
            <w:pPr>
              <w:jc w:val="center"/>
              <w:rPr>
                <w:b/>
                <w:bCs/>
                <w:color w:val="000000" w:themeColor="text1"/>
                <w:sz w:val="16"/>
                <w:szCs w:val="16"/>
              </w:rPr>
            </w:pPr>
            <w:r w:rsidRPr="0024619D">
              <w:rPr>
                <w:b/>
                <w:bCs/>
                <w:color w:val="000000" w:themeColor="text1"/>
                <w:sz w:val="16"/>
                <w:szCs w:val="16"/>
              </w:rPr>
              <w:t>Underweight</w:t>
            </w:r>
          </w:p>
          <w:p w14:paraId="6EA8F9E6" w14:textId="77777777" w:rsidR="004A66D1" w:rsidRPr="00650707" w:rsidRDefault="004A66D1" w:rsidP="00CA10BA">
            <w:pPr>
              <w:jc w:val="center"/>
              <w:rPr>
                <w:color w:val="000000" w:themeColor="text1"/>
                <w:sz w:val="16"/>
                <w:szCs w:val="16"/>
              </w:rPr>
            </w:pPr>
            <w:r w:rsidRPr="0024619D">
              <w:rPr>
                <w:b/>
                <w:bCs/>
                <w:color w:val="000000" w:themeColor="text1"/>
                <w:sz w:val="16"/>
                <w:szCs w:val="16"/>
              </w:rPr>
              <w:t>(&lt; 18·5 kg/m</w:t>
            </w:r>
            <w:r w:rsidRPr="0024619D">
              <w:rPr>
                <w:b/>
                <w:bCs/>
                <w:color w:val="000000" w:themeColor="text1"/>
                <w:sz w:val="16"/>
                <w:szCs w:val="16"/>
                <w:vertAlign w:val="superscript"/>
              </w:rPr>
              <w:t>2</w:t>
            </w:r>
            <w:r w:rsidRPr="0024619D">
              <w:rPr>
                <w:b/>
                <w:bCs/>
                <w:color w:val="000000" w:themeColor="text1"/>
                <w:sz w:val="16"/>
                <w:szCs w:val="16"/>
              </w:rPr>
              <w:t>)</w:t>
            </w:r>
          </w:p>
        </w:tc>
        <w:tc>
          <w:tcPr>
            <w:tcW w:w="2041" w:type="dxa"/>
            <w:gridSpan w:val="2"/>
            <w:shd w:val="clear" w:color="auto" w:fill="D9E2F3" w:themeFill="accent1" w:themeFillTint="33"/>
            <w:vAlign w:val="center"/>
          </w:tcPr>
          <w:p w14:paraId="6387D587" w14:textId="77777777" w:rsidR="004A66D1" w:rsidRPr="0024619D" w:rsidRDefault="004A66D1" w:rsidP="00CA10BA">
            <w:pPr>
              <w:jc w:val="center"/>
              <w:rPr>
                <w:b/>
                <w:bCs/>
                <w:color w:val="000000" w:themeColor="text1"/>
                <w:sz w:val="16"/>
                <w:szCs w:val="16"/>
              </w:rPr>
            </w:pPr>
            <w:r w:rsidRPr="0024619D">
              <w:rPr>
                <w:b/>
                <w:bCs/>
                <w:color w:val="000000" w:themeColor="text1"/>
                <w:sz w:val="16"/>
                <w:szCs w:val="16"/>
              </w:rPr>
              <w:t>Normal weight</w:t>
            </w:r>
          </w:p>
          <w:p w14:paraId="6D178850" w14:textId="77777777" w:rsidR="004A66D1" w:rsidRPr="00650707" w:rsidRDefault="004A66D1" w:rsidP="00CA10BA">
            <w:pPr>
              <w:jc w:val="center"/>
              <w:rPr>
                <w:color w:val="000000" w:themeColor="text1"/>
                <w:sz w:val="16"/>
                <w:szCs w:val="16"/>
              </w:rPr>
            </w:pPr>
            <w:r w:rsidRPr="0024619D">
              <w:rPr>
                <w:b/>
                <w:bCs/>
                <w:color w:val="000000" w:themeColor="text1"/>
                <w:sz w:val="16"/>
                <w:szCs w:val="16"/>
              </w:rPr>
              <w:t>(18·5-24·9 kg/m</w:t>
            </w:r>
            <w:r w:rsidRPr="0024619D">
              <w:rPr>
                <w:b/>
                <w:bCs/>
                <w:color w:val="000000" w:themeColor="text1"/>
                <w:sz w:val="16"/>
                <w:szCs w:val="16"/>
                <w:vertAlign w:val="superscript"/>
              </w:rPr>
              <w:t>2</w:t>
            </w:r>
            <w:r w:rsidRPr="0024619D">
              <w:rPr>
                <w:b/>
                <w:bCs/>
                <w:color w:val="000000" w:themeColor="text1"/>
                <w:sz w:val="16"/>
                <w:szCs w:val="16"/>
              </w:rPr>
              <w:t>)</w:t>
            </w:r>
          </w:p>
        </w:tc>
        <w:tc>
          <w:tcPr>
            <w:tcW w:w="2041" w:type="dxa"/>
            <w:gridSpan w:val="2"/>
            <w:shd w:val="clear" w:color="auto" w:fill="D9E2F3" w:themeFill="accent1" w:themeFillTint="33"/>
            <w:vAlign w:val="center"/>
          </w:tcPr>
          <w:p w14:paraId="3AD550F6" w14:textId="77777777" w:rsidR="004A66D1" w:rsidRPr="0024619D" w:rsidRDefault="004A66D1" w:rsidP="00CA10BA">
            <w:pPr>
              <w:jc w:val="center"/>
              <w:rPr>
                <w:b/>
                <w:bCs/>
                <w:color w:val="000000" w:themeColor="text1"/>
                <w:sz w:val="16"/>
                <w:szCs w:val="16"/>
              </w:rPr>
            </w:pPr>
            <w:r w:rsidRPr="0024619D">
              <w:rPr>
                <w:b/>
                <w:bCs/>
                <w:color w:val="000000" w:themeColor="text1"/>
                <w:sz w:val="16"/>
                <w:szCs w:val="16"/>
              </w:rPr>
              <w:t>Overweight</w:t>
            </w:r>
          </w:p>
          <w:p w14:paraId="248FB66D" w14:textId="77777777" w:rsidR="004A66D1" w:rsidRPr="00650707" w:rsidRDefault="004A66D1" w:rsidP="00CA10BA">
            <w:pPr>
              <w:jc w:val="center"/>
              <w:rPr>
                <w:color w:val="000000" w:themeColor="text1"/>
                <w:sz w:val="16"/>
                <w:szCs w:val="16"/>
              </w:rPr>
            </w:pPr>
            <w:r w:rsidRPr="0024619D">
              <w:rPr>
                <w:b/>
                <w:bCs/>
                <w:color w:val="000000" w:themeColor="text1"/>
                <w:sz w:val="16"/>
                <w:szCs w:val="16"/>
              </w:rPr>
              <w:t>(25·0-29·9 kg/m</w:t>
            </w:r>
            <w:r w:rsidRPr="0024619D">
              <w:rPr>
                <w:b/>
                <w:bCs/>
                <w:color w:val="000000" w:themeColor="text1"/>
                <w:sz w:val="16"/>
                <w:szCs w:val="16"/>
                <w:vertAlign w:val="superscript"/>
              </w:rPr>
              <w:t>2</w:t>
            </w:r>
            <w:r w:rsidRPr="0024619D">
              <w:rPr>
                <w:b/>
                <w:bCs/>
                <w:color w:val="000000" w:themeColor="text1"/>
                <w:sz w:val="16"/>
                <w:szCs w:val="16"/>
              </w:rPr>
              <w:t>)</w:t>
            </w:r>
          </w:p>
        </w:tc>
        <w:tc>
          <w:tcPr>
            <w:tcW w:w="2041" w:type="dxa"/>
            <w:gridSpan w:val="2"/>
            <w:shd w:val="clear" w:color="auto" w:fill="D9E2F3" w:themeFill="accent1" w:themeFillTint="33"/>
            <w:vAlign w:val="center"/>
          </w:tcPr>
          <w:p w14:paraId="38562AE5" w14:textId="77777777" w:rsidR="004A66D1" w:rsidRPr="0024619D" w:rsidRDefault="004A66D1" w:rsidP="00CA10BA">
            <w:pPr>
              <w:jc w:val="center"/>
              <w:rPr>
                <w:b/>
                <w:bCs/>
                <w:color w:val="000000" w:themeColor="text1"/>
                <w:sz w:val="16"/>
                <w:szCs w:val="16"/>
              </w:rPr>
            </w:pPr>
            <w:r w:rsidRPr="0024619D">
              <w:rPr>
                <w:b/>
                <w:bCs/>
                <w:color w:val="000000" w:themeColor="text1"/>
                <w:sz w:val="16"/>
                <w:szCs w:val="16"/>
              </w:rPr>
              <w:t>Obese class I</w:t>
            </w:r>
          </w:p>
          <w:p w14:paraId="5CB86EFA" w14:textId="77777777" w:rsidR="004A66D1" w:rsidRPr="00650707" w:rsidRDefault="004A66D1" w:rsidP="00CA10BA">
            <w:pPr>
              <w:jc w:val="center"/>
              <w:rPr>
                <w:color w:val="000000" w:themeColor="text1"/>
                <w:sz w:val="16"/>
                <w:szCs w:val="16"/>
              </w:rPr>
            </w:pPr>
            <w:r w:rsidRPr="0024619D">
              <w:rPr>
                <w:b/>
                <w:bCs/>
                <w:color w:val="000000" w:themeColor="text1"/>
                <w:sz w:val="16"/>
                <w:szCs w:val="16"/>
              </w:rPr>
              <w:t>(30·0-34·9 kg/m</w:t>
            </w:r>
            <w:r w:rsidRPr="0024619D">
              <w:rPr>
                <w:b/>
                <w:bCs/>
                <w:color w:val="000000" w:themeColor="text1"/>
                <w:sz w:val="16"/>
                <w:szCs w:val="16"/>
                <w:vertAlign w:val="superscript"/>
              </w:rPr>
              <w:t>2</w:t>
            </w:r>
            <w:r w:rsidRPr="0024619D">
              <w:rPr>
                <w:b/>
                <w:bCs/>
                <w:color w:val="000000" w:themeColor="text1"/>
                <w:sz w:val="16"/>
                <w:szCs w:val="16"/>
              </w:rPr>
              <w:t>)</w:t>
            </w:r>
          </w:p>
        </w:tc>
        <w:tc>
          <w:tcPr>
            <w:tcW w:w="2046" w:type="dxa"/>
            <w:gridSpan w:val="3"/>
            <w:shd w:val="clear" w:color="auto" w:fill="D9E2F3" w:themeFill="accent1" w:themeFillTint="33"/>
            <w:vAlign w:val="center"/>
          </w:tcPr>
          <w:p w14:paraId="2A865A38" w14:textId="77777777" w:rsidR="004A66D1" w:rsidRPr="0024619D" w:rsidRDefault="004A66D1" w:rsidP="00CA10BA">
            <w:pPr>
              <w:jc w:val="center"/>
              <w:rPr>
                <w:b/>
                <w:bCs/>
                <w:color w:val="000000" w:themeColor="text1"/>
                <w:sz w:val="16"/>
                <w:szCs w:val="16"/>
              </w:rPr>
            </w:pPr>
            <w:r w:rsidRPr="0024619D">
              <w:rPr>
                <w:b/>
                <w:bCs/>
                <w:color w:val="000000" w:themeColor="text1"/>
                <w:sz w:val="16"/>
                <w:szCs w:val="16"/>
              </w:rPr>
              <w:t>Obese class II/III</w:t>
            </w:r>
          </w:p>
          <w:p w14:paraId="7F3FD14F" w14:textId="77777777" w:rsidR="004A66D1" w:rsidRPr="00650707" w:rsidRDefault="004A66D1" w:rsidP="00CA10BA">
            <w:pPr>
              <w:jc w:val="center"/>
              <w:rPr>
                <w:color w:val="000000" w:themeColor="text1"/>
                <w:sz w:val="16"/>
                <w:szCs w:val="16"/>
              </w:rPr>
            </w:pPr>
            <w:r w:rsidRPr="0024619D">
              <w:rPr>
                <w:b/>
                <w:bCs/>
                <w:color w:val="000000" w:themeColor="text1"/>
                <w:sz w:val="16"/>
                <w:szCs w:val="16"/>
              </w:rPr>
              <w:t>(≥ 35·0 kg/m</w:t>
            </w:r>
            <w:r w:rsidRPr="0024619D">
              <w:rPr>
                <w:b/>
                <w:bCs/>
                <w:color w:val="000000" w:themeColor="text1"/>
                <w:sz w:val="16"/>
                <w:szCs w:val="16"/>
                <w:vertAlign w:val="superscript"/>
              </w:rPr>
              <w:t>2</w:t>
            </w:r>
            <w:r w:rsidRPr="0024619D">
              <w:rPr>
                <w:b/>
                <w:bCs/>
                <w:color w:val="000000" w:themeColor="text1"/>
                <w:sz w:val="16"/>
                <w:szCs w:val="16"/>
              </w:rPr>
              <w:t>)</w:t>
            </w:r>
          </w:p>
        </w:tc>
      </w:tr>
      <w:tr w:rsidR="004A66D1" w:rsidRPr="00650707" w14:paraId="2EF4265A" w14:textId="77777777" w:rsidTr="001C017A">
        <w:trPr>
          <w:gridAfter w:val="1"/>
          <w:wAfter w:w="6" w:type="dxa"/>
          <w:trHeight w:val="20"/>
        </w:trPr>
        <w:tc>
          <w:tcPr>
            <w:tcW w:w="1133" w:type="dxa"/>
            <w:shd w:val="clear" w:color="auto" w:fill="D9E2F3" w:themeFill="accent1" w:themeFillTint="33"/>
          </w:tcPr>
          <w:p w14:paraId="181969FA" w14:textId="77777777" w:rsidR="004A66D1" w:rsidRPr="00650707" w:rsidRDefault="004A66D1" w:rsidP="00CA10BA">
            <w:pPr>
              <w:rPr>
                <w:color w:val="000000" w:themeColor="text1"/>
                <w:sz w:val="16"/>
                <w:szCs w:val="16"/>
              </w:rPr>
            </w:pPr>
          </w:p>
        </w:tc>
        <w:tc>
          <w:tcPr>
            <w:tcW w:w="1019" w:type="dxa"/>
            <w:shd w:val="clear" w:color="auto" w:fill="D9E2F3" w:themeFill="accent1" w:themeFillTint="33"/>
            <w:vAlign w:val="center"/>
          </w:tcPr>
          <w:p w14:paraId="220350B9" w14:textId="233C4825" w:rsidR="004A66D1" w:rsidRPr="008419A5" w:rsidRDefault="004A66D1" w:rsidP="00CA10BA">
            <w:pPr>
              <w:jc w:val="center"/>
              <w:rPr>
                <w:b/>
                <w:bCs/>
                <w:color w:val="000000" w:themeColor="text1"/>
                <w:sz w:val="16"/>
                <w:szCs w:val="16"/>
              </w:rPr>
            </w:pPr>
            <w:r w:rsidRPr="008419A5">
              <w:rPr>
                <w:b/>
                <w:bCs/>
                <w:color w:val="000000" w:themeColor="text1"/>
                <w:sz w:val="16"/>
                <w:szCs w:val="16"/>
              </w:rPr>
              <w:t>P</w:t>
            </w:r>
            <w:r w:rsidR="00E653CF">
              <w:rPr>
                <w:b/>
                <w:bCs/>
                <w:color w:val="000000" w:themeColor="text1"/>
                <w:sz w:val="16"/>
                <w:szCs w:val="16"/>
              </w:rPr>
              <w:t>erson-years</w:t>
            </w:r>
          </w:p>
        </w:tc>
        <w:tc>
          <w:tcPr>
            <w:tcW w:w="1020" w:type="dxa"/>
            <w:shd w:val="clear" w:color="auto" w:fill="D9E2F3" w:themeFill="accent1" w:themeFillTint="33"/>
            <w:vAlign w:val="center"/>
          </w:tcPr>
          <w:p w14:paraId="743C85D2"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Events</w:t>
            </w:r>
          </w:p>
        </w:tc>
        <w:tc>
          <w:tcPr>
            <w:tcW w:w="1019" w:type="dxa"/>
            <w:shd w:val="clear" w:color="auto" w:fill="D9E2F3" w:themeFill="accent1" w:themeFillTint="33"/>
            <w:vAlign w:val="center"/>
          </w:tcPr>
          <w:p w14:paraId="50E6C778" w14:textId="36452003" w:rsidR="004A66D1" w:rsidRPr="008419A5" w:rsidRDefault="00FB2383" w:rsidP="00CA10BA">
            <w:pPr>
              <w:jc w:val="center"/>
              <w:rPr>
                <w:b/>
                <w:bCs/>
                <w:color w:val="000000" w:themeColor="text1"/>
                <w:sz w:val="16"/>
                <w:szCs w:val="16"/>
              </w:rPr>
            </w:pPr>
            <w:r w:rsidRPr="008419A5">
              <w:rPr>
                <w:b/>
                <w:bCs/>
                <w:color w:val="000000" w:themeColor="text1"/>
                <w:sz w:val="16"/>
                <w:szCs w:val="16"/>
              </w:rPr>
              <w:t>P</w:t>
            </w:r>
            <w:r>
              <w:rPr>
                <w:b/>
                <w:bCs/>
                <w:color w:val="000000" w:themeColor="text1"/>
                <w:sz w:val="16"/>
                <w:szCs w:val="16"/>
              </w:rPr>
              <w:t>erson-years</w:t>
            </w:r>
          </w:p>
        </w:tc>
        <w:tc>
          <w:tcPr>
            <w:tcW w:w="1020" w:type="dxa"/>
            <w:shd w:val="clear" w:color="auto" w:fill="D9E2F3" w:themeFill="accent1" w:themeFillTint="33"/>
            <w:vAlign w:val="center"/>
          </w:tcPr>
          <w:p w14:paraId="407F1BF0"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Events</w:t>
            </w:r>
          </w:p>
        </w:tc>
        <w:tc>
          <w:tcPr>
            <w:tcW w:w="1020" w:type="dxa"/>
            <w:shd w:val="clear" w:color="auto" w:fill="D9E2F3" w:themeFill="accent1" w:themeFillTint="33"/>
            <w:vAlign w:val="center"/>
          </w:tcPr>
          <w:p w14:paraId="675F9BC1" w14:textId="6DC5D189" w:rsidR="004A66D1" w:rsidRPr="008419A5" w:rsidRDefault="00FB2383" w:rsidP="00CA10BA">
            <w:pPr>
              <w:jc w:val="center"/>
              <w:rPr>
                <w:b/>
                <w:bCs/>
                <w:color w:val="000000" w:themeColor="text1"/>
                <w:sz w:val="16"/>
                <w:szCs w:val="16"/>
              </w:rPr>
            </w:pPr>
            <w:r w:rsidRPr="008419A5">
              <w:rPr>
                <w:b/>
                <w:bCs/>
                <w:color w:val="000000" w:themeColor="text1"/>
                <w:sz w:val="16"/>
                <w:szCs w:val="16"/>
              </w:rPr>
              <w:t>P</w:t>
            </w:r>
            <w:r>
              <w:rPr>
                <w:b/>
                <w:bCs/>
                <w:color w:val="000000" w:themeColor="text1"/>
                <w:sz w:val="16"/>
                <w:szCs w:val="16"/>
              </w:rPr>
              <w:t>erson-years</w:t>
            </w:r>
          </w:p>
        </w:tc>
        <w:tc>
          <w:tcPr>
            <w:tcW w:w="1021" w:type="dxa"/>
            <w:shd w:val="clear" w:color="auto" w:fill="D9E2F3" w:themeFill="accent1" w:themeFillTint="33"/>
            <w:vAlign w:val="center"/>
          </w:tcPr>
          <w:p w14:paraId="59E72596"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Events</w:t>
            </w:r>
          </w:p>
        </w:tc>
        <w:tc>
          <w:tcPr>
            <w:tcW w:w="1020" w:type="dxa"/>
            <w:shd w:val="clear" w:color="auto" w:fill="D9E2F3" w:themeFill="accent1" w:themeFillTint="33"/>
            <w:vAlign w:val="center"/>
          </w:tcPr>
          <w:p w14:paraId="1399C99B" w14:textId="1836C698" w:rsidR="004A66D1" w:rsidRPr="008419A5" w:rsidRDefault="00FB2383" w:rsidP="00CA10BA">
            <w:pPr>
              <w:jc w:val="center"/>
              <w:rPr>
                <w:b/>
                <w:bCs/>
                <w:color w:val="000000" w:themeColor="text1"/>
                <w:sz w:val="16"/>
                <w:szCs w:val="16"/>
              </w:rPr>
            </w:pPr>
            <w:r w:rsidRPr="008419A5">
              <w:rPr>
                <w:b/>
                <w:bCs/>
                <w:color w:val="000000" w:themeColor="text1"/>
                <w:sz w:val="16"/>
                <w:szCs w:val="16"/>
              </w:rPr>
              <w:t>P</w:t>
            </w:r>
            <w:r>
              <w:rPr>
                <w:b/>
                <w:bCs/>
                <w:color w:val="000000" w:themeColor="text1"/>
                <w:sz w:val="16"/>
                <w:szCs w:val="16"/>
              </w:rPr>
              <w:t>erson-years</w:t>
            </w:r>
          </w:p>
        </w:tc>
        <w:tc>
          <w:tcPr>
            <w:tcW w:w="1021" w:type="dxa"/>
            <w:shd w:val="clear" w:color="auto" w:fill="D9E2F3" w:themeFill="accent1" w:themeFillTint="33"/>
            <w:vAlign w:val="center"/>
          </w:tcPr>
          <w:p w14:paraId="0DD7F82F"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Events</w:t>
            </w:r>
          </w:p>
        </w:tc>
        <w:tc>
          <w:tcPr>
            <w:tcW w:w="1020" w:type="dxa"/>
            <w:shd w:val="clear" w:color="auto" w:fill="D9E2F3" w:themeFill="accent1" w:themeFillTint="33"/>
            <w:vAlign w:val="center"/>
          </w:tcPr>
          <w:p w14:paraId="3158D162" w14:textId="680E6991" w:rsidR="004A66D1" w:rsidRPr="008419A5" w:rsidRDefault="00FB2383" w:rsidP="00CA10BA">
            <w:pPr>
              <w:jc w:val="center"/>
              <w:rPr>
                <w:b/>
                <w:bCs/>
                <w:color w:val="000000" w:themeColor="text1"/>
                <w:sz w:val="16"/>
                <w:szCs w:val="16"/>
              </w:rPr>
            </w:pPr>
            <w:r w:rsidRPr="008419A5">
              <w:rPr>
                <w:b/>
                <w:bCs/>
                <w:color w:val="000000" w:themeColor="text1"/>
                <w:sz w:val="16"/>
                <w:szCs w:val="16"/>
              </w:rPr>
              <w:t>P</w:t>
            </w:r>
            <w:r>
              <w:rPr>
                <w:b/>
                <w:bCs/>
                <w:color w:val="000000" w:themeColor="text1"/>
                <w:sz w:val="16"/>
                <w:szCs w:val="16"/>
              </w:rPr>
              <w:t>erson-years</w:t>
            </w:r>
          </w:p>
        </w:tc>
        <w:tc>
          <w:tcPr>
            <w:tcW w:w="1021" w:type="dxa"/>
            <w:shd w:val="clear" w:color="auto" w:fill="D9E2F3" w:themeFill="accent1" w:themeFillTint="33"/>
            <w:vAlign w:val="center"/>
          </w:tcPr>
          <w:p w14:paraId="376559D2"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Events</w:t>
            </w:r>
          </w:p>
        </w:tc>
        <w:tc>
          <w:tcPr>
            <w:tcW w:w="1020" w:type="dxa"/>
            <w:shd w:val="clear" w:color="auto" w:fill="D9E2F3" w:themeFill="accent1" w:themeFillTint="33"/>
            <w:vAlign w:val="center"/>
          </w:tcPr>
          <w:p w14:paraId="46339020" w14:textId="4A5D8202" w:rsidR="004A66D1" w:rsidRPr="008419A5" w:rsidRDefault="00FB2383" w:rsidP="00CA10BA">
            <w:pPr>
              <w:jc w:val="center"/>
              <w:rPr>
                <w:b/>
                <w:bCs/>
                <w:color w:val="000000" w:themeColor="text1"/>
                <w:sz w:val="16"/>
                <w:szCs w:val="16"/>
              </w:rPr>
            </w:pPr>
            <w:r w:rsidRPr="008419A5">
              <w:rPr>
                <w:b/>
                <w:bCs/>
                <w:color w:val="000000" w:themeColor="text1"/>
                <w:sz w:val="16"/>
                <w:szCs w:val="16"/>
              </w:rPr>
              <w:t>P</w:t>
            </w:r>
            <w:r>
              <w:rPr>
                <w:b/>
                <w:bCs/>
                <w:color w:val="000000" w:themeColor="text1"/>
                <w:sz w:val="16"/>
                <w:szCs w:val="16"/>
              </w:rPr>
              <w:t>erson-years</w:t>
            </w:r>
          </w:p>
        </w:tc>
        <w:tc>
          <w:tcPr>
            <w:tcW w:w="1020" w:type="dxa"/>
            <w:shd w:val="clear" w:color="auto" w:fill="D9E2F3" w:themeFill="accent1" w:themeFillTint="33"/>
            <w:vAlign w:val="center"/>
          </w:tcPr>
          <w:p w14:paraId="432CF65D" w14:textId="77777777" w:rsidR="004A66D1" w:rsidRPr="008419A5" w:rsidRDefault="004A66D1" w:rsidP="00CA10BA">
            <w:pPr>
              <w:jc w:val="center"/>
              <w:rPr>
                <w:b/>
                <w:bCs/>
                <w:color w:val="000000" w:themeColor="text1"/>
                <w:sz w:val="16"/>
                <w:szCs w:val="16"/>
              </w:rPr>
            </w:pPr>
            <w:r w:rsidRPr="008419A5">
              <w:rPr>
                <w:b/>
                <w:bCs/>
                <w:color w:val="000000" w:themeColor="text1"/>
                <w:sz w:val="16"/>
                <w:szCs w:val="16"/>
              </w:rPr>
              <w:t>Events</w:t>
            </w:r>
          </w:p>
        </w:tc>
      </w:tr>
      <w:tr w:rsidR="001C017A" w:rsidRPr="00650707" w14:paraId="0395C2EB" w14:textId="77777777" w:rsidTr="00B753AF">
        <w:trPr>
          <w:gridAfter w:val="1"/>
          <w:wAfter w:w="6" w:type="dxa"/>
          <w:trHeight w:val="283"/>
        </w:trPr>
        <w:tc>
          <w:tcPr>
            <w:tcW w:w="13374" w:type="dxa"/>
            <w:gridSpan w:val="13"/>
            <w:shd w:val="clear" w:color="auto" w:fill="D9E2F3" w:themeFill="accent1" w:themeFillTint="33"/>
            <w:vAlign w:val="center"/>
          </w:tcPr>
          <w:p w14:paraId="1A0D1971" w14:textId="25CBFA35" w:rsidR="001C017A" w:rsidRPr="00B753AF" w:rsidRDefault="00691B56" w:rsidP="00B753AF">
            <w:pPr>
              <w:rPr>
                <w:b/>
                <w:bCs/>
                <w:color w:val="000000" w:themeColor="text1"/>
                <w:sz w:val="16"/>
                <w:szCs w:val="16"/>
              </w:rPr>
            </w:pPr>
            <w:r w:rsidRPr="00B753AF">
              <w:rPr>
                <w:b/>
                <w:bCs/>
                <w:color w:val="000000" w:themeColor="text1"/>
                <w:sz w:val="16"/>
                <w:szCs w:val="16"/>
              </w:rPr>
              <w:t>Ischaemic stroke</w:t>
            </w:r>
          </w:p>
        </w:tc>
      </w:tr>
      <w:tr w:rsidR="004A66D1" w:rsidRPr="00650707" w14:paraId="6D07A18B" w14:textId="77777777" w:rsidTr="00B753AF">
        <w:trPr>
          <w:gridAfter w:val="1"/>
          <w:wAfter w:w="6" w:type="dxa"/>
          <w:trHeight w:val="283"/>
        </w:trPr>
        <w:tc>
          <w:tcPr>
            <w:tcW w:w="1133" w:type="dxa"/>
            <w:vAlign w:val="center"/>
            <w:hideMark/>
          </w:tcPr>
          <w:p w14:paraId="2363740F" w14:textId="77777777" w:rsidR="004A66D1" w:rsidRPr="00650707" w:rsidRDefault="004A66D1" w:rsidP="001C017A">
            <w:pPr>
              <w:ind w:right="-249"/>
              <w:rPr>
                <w:color w:val="000000" w:themeColor="text1"/>
                <w:sz w:val="16"/>
                <w:szCs w:val="16"/>
              </w:rPr>
            </w:pPr>
            <w:r w:rsidRPr="00650707">
              <w:rPr>
                <w:color w:val="000000" w:themeColor="text1"/>
                <w:sz w:val="16"/>
                <w:szCs w:val="16"/>
              </w:rPr>
              <w:t>Warfarin</w:t>
            </w:r>
          </w:p>
        </w:tc>
        <w:tc>
          <w:tcPr>
            <w:tcW w:w="1019" w:type="dxa"/>
            <w:vAlign w:val="center"/>
          </w:tcPr>
          <w:p w14:paraId="39683040" w14:textId="77777777" w:rsidR="004A66D1" w:rsidRPr="00650707" w:rsidRDefault="004A66D1" w:rsidP="001C017A">
            <w:pPr>
              <w:jc w:val="center"/>
              <w:rPr>
                <w:color w:val="000000" w:themeColor="text1"/>
                <w:sz w:val="16"/>
                <w:szCs w:val="16"/>
              </w:rPr>
            </w:pPr>
            <w:r>
              <w:rPr>
                <w:color w:val="000000" w:themeColor="text1"/>
                <w:sz w:val="16"/>
                <w:szCs w:val="16"/>
              </w:rPr>
              <w:t>16302</w:t>
            </w:r>
          </w:p>
        </w:tc>
        <w:tc>
          <w:tcPr>
            <w:tcW w:w="1020" w:type="dxa"/>
            <w:vAlign w:val="center"/>
          </w:tcPr>
          <w:p w14:paraId="6D0FE80E" w14:textId="77777777" w:rsidR="004A66D1" w:rsidRPr="00650707" w:rsidRDefault="004A66D1" w:rsidP="001C017A">
            <w:pPr>
              <w:jc w:val="center"/>
              <w:rPr>
                <w:color w:val="000000" w:themeColor="text1"/>
                <w:sz w:val="16"/>
                <w:szCs w:val="16"/>
              </w:rPr>
            </w:pPr>
            <w:r>
              <w:rPr>
                <w:color w:val="000000" w:themeColor="text1"/>
                <w:sz w:val="16"/>
                <w:szCs w:val="16"/>
              </w:rPr>
              <w:t>234</w:t>
            </w:r>
          </w:p>
        </w:tc>
        <w:tc>
          <w:tcPr>
            <w:tcW w:w="1019" w:type="dxa"/>
            <w:vAlign w:val="center"/>
            <w:hideMark/>
          </w:tcPr>
          <w:p w14:paraId="16465501" w14:textId="77777777" w:rsidR="004A66D1" w:rsidRPr="00650707" w:rsidRDefault="004A66D1" w:rsidP="001C017A">
            <w:pPr>
              <w:jc w:val="center"/>
              <w:rPr>
                <w:color w:val="000000" w:themeColor="text1"/>
                <w:sz w:val="16"/>
                <w:szCs w:val="16"/>
              </w:rPr>
            </w:pPr>
            <w:r w:rsidRPr="00650707">
              <w:rPr>
                <w:color w:val="000000" w:themeColor="text1"/>
                <w:sz w:val="16"/>
                <w:szCs w:val="16"/>
              </w:rPr>
              <w:t>279</w:t>
            </w:r>
          </w:p>
        </w:tc>
        <w:tc>
          <w:tcPr>
            <w:tcW w:w="1020" w:type="dxa"/>
            <w:vAlign w:val="center"/>
          </w:tcPr>
          <w:p w14:paraId="2337BAD7" w14:textId="77777777" w:rsidR="004A66D1" w:rsidRPr="00650707" w:rsidRDefault="004A66D1" w:rsidP="00B62CB7">
            <w:pPr>
              <w:jc w:val="center"/>
              <w:rPr>
                <w:color w:val="000000" w:themeColor="text1"/>
                <w:sz w:val="16"/>
                <w:szCs w:val="16"/>
              </w:rPr>
            </w:pPr>
            <w:r w:rsidRPr="00650707">
              <w:rPr>
                <w:color w:val="000000" w:themeColor="text1"/>
                <w:sz w:val="16"/>
                <w:szCs w:val="16"/>
              </w:rPr>
              <w:t>9</w:t>
            </w:r>
          </w:p>
        </w:tc>
        <w:tc>
          <w:tcPr>
            <w:tcW w:w="1020" w:type="dxa"/>
            <w:vAlign w:val="center"/>
            <w:hideMark/>
          </w:tcPr>
          <w:p w14:paraId="2C079BC7" w14:textId="77777777" w:rsidR="004A66D1" w:rsidRPr="00650707" w:rsidRDefault="004A66D1">
            <w:pPr>
              <w:jc w:val="center"/>
              <w:rPr>
                <w:color w:val="000000" w:themeColor="text1"/>
                <w:sz w:val="16"/>
                <w:szCs w:val="16"/>
              </w:rPr>
            </w:pPr>
            <w:r w:rsidRPr="00650707">
              <w:rPr>
                <w:color w:val="000000" w:themeColor="text1"/>
                <w:sz w:val="16"/>
                <w:szCs w:val="16"/>
              </w:rPr>
              <w:t>4265</w:t>
            </w:r>
          </w:p>
        </w:tc>
        <w:tc>
          <w:tcPr>
            <w:tcW w:w="1021" w:type="dxa"/>
            <w:vAlign w:val="center"/>
          </w:tcPr>
          <w:p w14:paraId="3AEFFAAF" w14:textId="77777777" w:rsidR="004A66D1" w:rsidRPr="00650707" w:rsidRDefault="004A66D1">
            <w:pPr>
              <w:jc w:val="center"/>
              <w:rPr>
                <w:color w:val="000000" w:themeColor="text1"/>
                <w:sz w:val="16"/>
                <w:szCs w:val="16"/>
              </w:rPr>
            </w:pPr>
            <w:r w:rsidRPr="00650707">
              <w:rPr>
                <w:color w:val="000000" w:themeColor="text1"/>
                <w:sz w:val="16"/>
                <w:szCs w:val="16"/>
              </w:rPr>
              <w:t>70</w:t>
            </w:r>
          </w:p>
        </w:tc>
        <w:tc>
          <w:tcPr>
            <w:tcW w:w="1020" w:type="dxa"/>
            <w:vAlign w:val="center"/>
            <w:hideMark/>
          </w:tcPr>
          <w:p w14:paraId="2370D9CD" w14:textId="77777777" w:rsidR="004A66D1" w:rsidRPr="00650707" w:rsidRDefault="004A66D1">
            <w:pPr>
              <w:jc w:val="center"/>
              <w:rPr>
                <w:color w:val="000000" w:themeColor="text1"/>
                <w:sz w:val="16"/>
                <w:szCs w:val="16"/>
              </w:rPr>
            </w:pPr>
            <w:r w:rsidRPr="00650707">
              <w:rPr>
                <w:color w:val="000000" w:themeColor="text1"/>
                <w:sz w:val="16"/>
                <w:szCs w:val="16"/>
              </w:rPr>
              <w:t>6186</w:t>
            </w:r>
          </w:p>
        </w:tc>
        <w:tc>
          <w:tcPr>
            <w:tcW w:w="1021" w:type="dxa"/>
            <w:vAlign w:val="center"/>
          </w:tcPr>
          <w:p w14:paraId="3B60593A" w14:textId="77777777" w:rsidR="004A66D1" w:rsidRPr="00650707" w:rsidRDefault="004A66D1">
            <w:pPr>
              <w:jc w:val="center"/>
              <w:rPr>
                <w:color w:val="000000" w:themeColor="text1"/>
                <w:sz w:val="16"/>
                <w:szCs w:val="16"/>
              </w:rPr>
            </w:pPr>
            <w:r w:rsidRPr="00650707">
              <w:rPr>
                <w:color w:val="000000" w:themeColor="text1"/>
                <w:sz w:val="16"/>
                <w:szCs w:val="16"/>
              </w:rPr>
              <w:t>88</w:t>
            </w:r>
          </w:p>
        </w:tc>
        <w:tc>
          <w:tcPr>
            <w:tcW w:w="1020" w:type="dxa"/>
            <w:vAlign w:val="center"/>
            <w:hideMark/>
          </w:tcPr>
          <w:p w14:paraId="7A4BD20B" w14:textId="77777777" w:rsidR="004A66D1" w:rsidRPr="00650707" w:rsidRDefault="004A66D1">
            <w:pPr>
              <w:jc w:val="center"/>
              <w:rPr>
                <w:color w:val="000000" w:themeColor="text1"/>
                <w:sz w:val="16"/>
                <w:szCs w:val="16"/>
              </w:rPr>
            </w:pPr>
            <w:r w:rsidRPr="00650707">
              <w:rPr>
                <w:color w:val="000000" w:themeColor="text1"/>
                <w:sz w:val="16"/>
                <w:szCs w:val="16"/>
              </w:rPr>
              <w:t>3478</w:t>
            </w:r>
          </w:p>
        </w:tc>
        <w:tc>
          <w:tcPr>
            <w:tcW w:w="1021" w:type="dxa"/>
            <w:vAlign w:val="center"/>
          </w:tcPr>
          <w:p w14:paraId="49C5F73E" w14:textId="77777777" w:rsidR="004A66D1" w:rsidRPr="00650707" w:rsidRDefault="004A66D1">
            <w:pPr>
              <w:jc w:val="center"/>
              <w:rPr>
                <w:color w:val="000000" w:themeColor="text1"/>
                <w:sz w:val="16"/>
                <w:szCs w:val="16"/>
              </w:rPr>
            </w:pPr>
            <w:r w:rsidRPr="00650707">
              <w:rPr>
                <w:color w:val="000000" w:themeColor="text1"/>
                <w:sz w:val="16"/>
                <w:szCs w:val="16"/>
              </w:rPr>
              <w:t>42</w:t>
            </w:r>
          </w:p>
        </w:tc>
        <w:tc>
          <w:tcPr>
            <w:tcW w:w="1020" w:type="dxa"/>
            <w:vAlign w:val="center"/>
            <w:hideMark/>
          </w:tcPr>
          <w:p w14:paraId="4AAADA1E" w14:textId="77777777" w:rsidR="004A66D1" w:rsidRPr="00650707" w:rsidRDefault="004A66D1">
            <w:pPr>
              <w:jc w:val="center"/>
              <w:rPr>
                <w:color w:val="000000" w:themeColor="text1"/>
                <w:sz w:val="16"/>
                <w:szCs w:val="16"/>
              </w:rPr>
            </w:pPr>
            <w:r w:rsidRPr="00650707">
              <w:rPr>
                <w:color w:val="000000" w:themeColor="text1"/>
                <w:sz w:val="16"/>
                <w:szCs w:val="16"/>
              </w:rPr>
              <w:t>2093</w:t>
            </w:r>
          </w:p>
        </w:tc>
        <w:tc>
          <w:tcPr>
            <w:tcW w:w="1020" w:type="dxa"/>
            <w:vAlign w:val="center"/>
          </w:tcPr>
          <w:p w14:paraId="177E8D83" w14:textId="77777777" w:rsidR="004A66D1" w:rsidRPr="00650707" w:rsidRDefault="004A66D1">
            <w:pPr>
              <w:jc w:val="center"/>
              <w:rPr>
                <w:color w:val="000000" w:themeColor="text1"/>
                <w:sz w:val="16"/>
                <w:szCs w:val="16"/>
              </w:rPr>
            </w:pPr>
            <w:r w:rsidRPr="00650707">
              <w:rPr>
                <w:color w:val="000000" w:themeColor="text1"/>
                <w:sz w:val="16"/>
                <w:szCs w:val="16"/>
              </w:rPr>
              <w:t>25</w:t>
            </w:r>
          </w:p>
        </w:tc>
      </w:tr>
      <w:tr w:rsidR="004A66D1" w:rsidRPr="00650707" w14:paraId="2E821514" w14:textId="77777777" w:rsidTr="00B753AF">
        <w:trPr>
          <w:gridAfter w:val="1"/>
          <w:wAfter w:w="6" w:type="dxa"/>
          <w:trHeight w:val="283"/>
        </w:trPr>
        <w:tc>
          <w:tcPr>
            <w:tcW w:w="1133" w:type="dxa"/>
            <w:vAlign w:val="center"/>
            <w:hideMark/>
          </w:tcPr>
          <w:p w14:paraId="58CD5239" w14:textId="77777777" w:rsidR="004A66D1" w:rsidRPr="00650707" w:rsidRDefault="004A66D1" w:rsidP="001C017A">
            <w:pPr>
              <w:ind w:right="-249"/>
              <w:rPr>
                <w:color w:val="000000" w:themeColor="text1"/>
                <w:sz w:val="16"/>
                <w:szCs w:val="16"/>
              </w:rPr>
            </w:pPr>
            <w:r w:rsidRPr="00650707">
              <w:rPr>
                <w:color w:val="000000" w:themeColor="text1"/>
                <w:sz w:val="16"/>
                <w:szCs w:val="16"/>
              </w:rPr>
              <w:t>DOACs</w:t>
            </w:r>
          </w:p>
        </w:tc>
        <w:tc>
          <w:tcPr>
            <w:tcW w:w="1019" w:type="dxa"/>
            <w:vAlign w:val="center"/>
          </w:tcPr>
          <w:p w14:paraId="57D830F1" w14:textId="77777777" w:rsidR="004A66D1" w:rsidRPr="00650707" w:rsidRDefault="004A66D1" w:rsidP="001C017A">
            <w:pPr>
              <w:jc w:val="center"/>
              <w:rPr>
                <w:color w:val="000000" w:themeColor="text1"/>
                <w:sz w:val="16"/>
                <w:szCs w:val="16"/>
              </w:rPr>
            </w:pPr>
            <w:r>
              <w:rPr>
                <w:color w:val="000000" w:themeColor="text1"/>
                <w:sz w:val="16"/>
                <w:szCs w:val="16"/>
              </w:rPr>
              <w:t>9819</w:t>
            </w:r>
          </w:p>
        </w:tc>
        <w:tc>
          <w:tcPr>
            <w:tcW w:w="1020" w:type="dxa"/>
            <w:vAlign w:val="center"/>
          </w:tcPr>
          <w:p w14:paraId="1BDA7E65" w14:textId="77777777" w:rsidR="004A66D1" w:rsidRPr="00650707" w:rsidRDefault="004A66D1" w:rsidP="001C017A">
            <w:pPr>
              <w:jc w:val="center"/>
              <w:rPr>
                <w:color w:val="000000" w:themeColor="text1"/>
                <w:sz w:val="16"/>
                <w:szCs w:val="16"/>
              </w:rPr>
            </w:pPr>
            <w:r>
              <w:rPr>
                <w:color w:val="000000" w:themeColor="text1"/>
                <w:sz w:val="16"/>
                <w:szCs w:val="16"/>
              </w:rPr>
              <w:t>172</w:t>
            </w:r>
          </w:p>
        </w:tc>
        <w:tc>
          <w:tcPr>
            <w:tcW w:w="1019" w:type="dxa"/>
            <w:vAlign w:val="center"/>
            <w:hideMark/>
          </w:tcPr>
          <w:p w14:paraId="282FB14C" w14:textId="77777777" w:rsidR="004A66D1" w:rsidRPr="00650707" w:rsidRDefault="004A66D1" w:rsidP="001C017A">
            <w:pPr>
              <w:jc w:val="center"/>
              <w:rPr>
                <w:color w:val="000000" w:themeColor="text1"/>
                <w:sz w:val="16"/>
                <w:szCs w:val="16"/>
              </w:rPr>
            </w:pPr>
            <w:r w:rsidRPr="00650707">
              <w:rPr>
                <w:color w:val="000000" w:themeColor="text1"/>
                <w:sz w:val="16"/>
                <w:szCs w:val="16"/>
              </w:rPr>
              <w:t>197</w:t>
            </w:r>
          </w:p>
        </w:tc>
        <w:tc>
          <w:tcPr>
            <w:tcW w:w="1020" w:type="dxa"/>
            <w:vAlign w:val="center"/>
          </w:tcPr>
          <w:p w14:paraId="48B18AD3" w14:textId="77777777" w:rsidR="004A66D1" w:rsidRPr="00650707" w:rsidRDefault="004A66D1" w:rsidP="00B62CB7">
            <w:pPr>
              <w:jc w:val="center"/>
              <w:rPr>
                <w:color w:val="000000" w:themeColor="text1"/>
                <w:sz w:val="16"/>
                <w:szCs w:val="16"/>
              </w:rPr>
            </w:pPr>
            <w:r w:rsidRPr="00650707">
              <w:rPr>
                <w:color w:val="000000" w:themeColor="text1"/>
                <w:sz w:val="16"/>
                <w:szCs w:val="16"/>
              </w:rPr>
              <w:t>4</w:t>
            </w:r>
          </w:p>
        </w:tc>
        <w:tc>
          <w:tcPr>
            <w:tcW w:w="1020" w:type="dxa"/>
            <w:vAlign w:val="center"/>
            <w:hideMark/>
          </w:tcPr>
          <w:p w14:paraId="5E278ECD" w14:textId="77777777" w:rsidR="004A66D1" w:rsidRPr="00650707" w:rsidRDefault="004A66D1">
            <w:pPr>
              <w:jc w:val="center"/>
              <w:rPr>
                <w:color w:val="000000" w:themeColor="text1"/>
                <w:sz w:val="16"/>
                <w:szCs w:val="16"/>
              </w:rPr>
            </w:pPr>
            <w:r w:rsidRPr="00650707">
              <w:rPr>
                <w:color w:val="000000" w:themeColor="text1"/>
                <w:sz w:val="16"/>
                <w:szCs w:val="16"/>
              </w:rPr>
              <w:t>2665</w:t>
            </w:r>
          </w:p>
        </w:tc>
        <w:tc>
          <w:tcPr>
            <w:tcW w:w="1021" w:type="dxa"/>
            <w:vAlign w:val="center"/>
          </w:tcPr>
          <w:p w14:paraId="2E9E399F" w14:textId="77777777" w:rsidR="004A66D1" w:rsidRPr="00650707" w:rsidRDefault="004A66D1">
            <w:pPr>
              <w:jc w:val="center"/>
              <w:rPr>
                <w:color w:val="000000" w:themeColor="text1"/>
                <w:sz w:val="16"/>
                <w:szCs w:val="16"/>
              </w:rPr>
            </w:pPr>
            <w:r w:rsidRPr="00650707">
              <w:rPr>
                <w:color w:val="000000" w:themeColor="text1"/>
                <w:sz w:val="16"/>
                <w:szCs w:val="16"/>
              </w:rPr>
              <w:t>61</w:t>
            </w:r>
          </w:p>
        </w:tc>
        <w:tc>
          <w:tcPr>
            <w:tcW w:w="1020" w:type="dxa"/>
            <w:vAlign w:val="center"/>
            <w:hideMark/>
          </w:tcPr>
          <w:p w14:paraId="071558DD" w14:textId="77777777" w:rsidR="004A66D1" w:rsidRPr="00650707" w:rsidRDefault="004A66D1">
            <w:pPr>
              <w:jc w:val="center"/>
              <w:rPr>
                <w:color w:val="000000" w:themeColor="text1"/>
                <w:sz w:val="16"/>
                <w:szCs w:val="16"/>
              </w:rPr>
            </w:pPr>
            <w:r w:rsidRPr="00650707">
              <w:rPr>
                <w:color w:val="000000" w:themeColor="text1"/>
                <w:sz w:val="16"/>
                <w:szCs w:val="16"/>
              </w:rPr>
              <w:t>3619</w:t>
            </w:r>
          </w:p>
        </w:tc>
        <w:tc>
          <w:tcPr>
            <w:tcW w:w="1021" w:type="dxa"/>
            <w:vAlign w:val="center"/>
          </w:tcPr>
          <w:p w14:paraId="58FED06E" w14:textId="77777777" w:rsidR="004A66D1" w:rsidRPr="00650707" w:rsidRDefault="004A66D1">
            <w:pPr>
              <w:jc w:val="center"/>
              <w:rPr>
                <w:color w:val="000000" w:themeColor="text1"/>
                <w:sz w:val="16"/>
                <w:szCs w:val="16"/>
              </w:rPr>
            </w:pPr>
            <w:r w:rsidRPr="00650707">
              <w:rPr>
                <w:color w:val="000000" w:themeColor="text1"/>
                <w:sz w:val="16"/>
                <w:szCs w:val="16"/>
              </w:rPr>
              <w:t>56</w:t>
            </w:r>
          </w:p>
        </w:tc>
        <w:tc>
          <w:tcPr>
            <w:tcW w:w="1020" w:type="dxa"/>
            <w:vAlign w:val="center"/>
            <w:hideMark/>
          </w:tcPr>
          <w:p w14:paraId="428EE400" w14:textId="77777777" w:rsidR="004A66D1" w:rsidRPr="00650707" w:rsidRDefault="004A66D1">
            <w:pPr>
              <w:jc w:val="center"/>
              <w:rPr>
                <w:color w:val="000000" w:themeColor="text1"/>
                <w:sz w:val="16"/>
                <w:szCs w:val="16"/>
              </w:rPr>
            </w:pPr>
            <w:r w:rsidRPr="00650707">
              <w:rPr>
                <w:color w:val="000000" w:themeColor="text1"/>
                <w:sz w:val="16"/>
                <w:szCs w:val="16"/>
              </w:rPr>
              <w:t>2077</w:t>
            </w:r>
          </w:p>
        </w:tc>
        <w:tc>
          <w:tcPr>
            <w:tcW w:w="1021" w:type="dxa"/>
            <w:vAlign w:val="center"/>
          </w:tcPr>
          <w:p w14:paraId="7ECDBE3F" w14:textId="77777777" w:rsidR="004A66D1" w:rsidRPr="00650707" w:rsidRDefault="004A66D1">
            <w:pPr>
              <w:jc w:val="center"/>
              <w:rPr>
                <w:color w:val="000000" w:themeColor="text1"/>
                <w:sz w:val="16"/>
                <w:szCs w:val="16"/>
              </w:rPr>
            </w:pPr>
            <w:r w:rsidRPr="00650707">
              <w:rPr>
                <w:color w:val="000000" w:themeColor="text1"/>
                <w:sz w:val="16"/>
                <w:szCs w:val="16"/>
              </w:rPr>
              <w:t>38</w:t>
            </w:r>
          </w:p>
        </w:tc>
        <w:tc>
          <w:tcPr>
            <w:tcW w:w="1020" w:type="dxa"/>
            <w:vAlign w:val="center"/>
            <w:hideMark/>
          </w:tcPr>
          <w:p w14:paraId="36086675" w14:textId="77777777" w:rsidR="004A66D1" w:rsidRPr="00650707" w:rsidRDefault="004A66D1">
            <w:pPr>
              <w:jc w:val="center"/>
              <w:rPr>
                <w:color w:val="000000" w:themeColor="text1"/>
                <w:sz w:val="16"/>
                <w:szCs w:val="16"/>
              </w:rPr>
            </w:pPr>
            <w:r w:rsidRPr="00650707">
              <w:rPr>
                <w:color w:val="000000" w:themeColor="text1"/>
                <w:sz w:val="16"/>
                <w:szCs w:val="16"/>
              </w:rPr>
              <w:t>1260</w:t>
            </w:r>
          </w:p>
        </w:tc>
        <w:tc>
          <w:tcPr>
            <w:tcW w:w="1020" w:type="dxa"/>
            <w:vAlign w:val="center"/>
          </w:tcPr>
          <w:p w14:paraId="7B4F5BCF" w14:textId="77777777" w:rsidR="004A66D1" w:rsidRPr="00650707" w:rsidRDefault="004A66D1">
            <w:pPr>
              <w:jc w:val="center"/>
              <w:rPr>
                <w:color w:val="000000" w:themeColor="text1"/>
                <w:sz w:val="16"/>
                <w:szCs w:val="16"/>
              </w:rPr>
            </w:pPr>
            <w:r w:rsidRPr="00650707">
              <w:rPr>
                <w:color w:val="000000" w:themeColor="text1"/>
                <w:sz w:val="16"/>
                <w:szCs w:val="16"/>
              </w:rPr>
              <w:t>13</w:t>
            </w:r>
          </w:p>
        </w:tc>
      </w:tr>
      <w:tr w:rsidR="004A66D1" w:rsidRPr="00650707" w14:paraId="03FAFD9C" w14:textId="77777777" w:rsidTr="00B753AF">
        <w:trPr>
          <w:gridAfter w:val="1"/>
          <w:wAfter w:w="6" w:type="dxa"/>
          <w:trHeight w:val="283"/>
        </w:trPr>
        <w:tc>
          <w:tcPr>
            <w:tcW w:w="1133" w:type="dxa"/>
            <w:vAlign w:val="center"/>
            <w:hideMark/>
          </w:tcPr>
          <w:p w14:paraId="4F6F63ED" w14:textId="77777777" w:rsidR="004A66D1" w:rsidRPr="00650707" w:rsidRDefault="004A66D1" w:rsidP="001C017A">
            <w:pPr>
              <w:ind w:right="-249"/>
              <w:rPr>
                <w:color w:val="000000" w:themeColor="text1"/>
                <w:sz w:val="16"/>
                <w:szCs w:val="16"/>
              </w:rPr>
            </w:pPr>
            <w:r w:rsidRPr="00650707">
              <w:rPr>
                <w:color w:val="000000" w:themeColor="text1"/>
                <w:sz w:val="16"/>
                <w:szCs w:val="16"/>
              </w:rPr>
              <w:t>Off OACs</w:t>
            </w:r>
          </w:p>
        </w:tc>
        <w:tc>
          <w:tcPr>
            <w:tcW w:w="1019" w:type="dxa"/>
            <w:vAlign w:val="center"/>
          </w:tcPr>
          <w:p w14:paraId="7F5955C2" w14:textId="77777777" w:rsidR="004A66D1" w:rsidRPr="00650707" w:rsidRDefault="004A66D1" w:rsidP="001C017A">
            <w:pPr>
              <w:jc w:val="center"/>
              <w:rPr>
                <w:color w:val="000000" w:themeColor="text1"/>
                <w:sz w:val="16"/>
                <w:szCs w:val="16"/>
              </w:rPr>
            </w:pPr>
            <w:r>
              <w:rPr>
                <w:color w:val="000000" w:themeColor="text1"/>
                <w:sz w:val="16"/>
                <w:szCs w:val="16"/>
              </w:rPr>
              <w:t>3613</w:t>
            </w:r>
          </w:p>
        </w:tc>
        <w:tc>
          <w:tcPr>
            <w:tcW w:w="1020" w:type="dxa"/>
            <w:vAlign w:val="center"/>
          </w:tcPr>
          <w:p w14:paraId="213BEB70" w14:textId="77777777" w:rsidR="004A66D1" w:rsidRPr="00650707" w:rsidRDefault="004A66D1" w:rsidP="001C017A">
            <w:pPr>
              <w:jc w:val="center"/>
              <w:rPr>
                <w:color w:val="000000" w:themeColor="text1"/>
                <w:sz w:val="16"/>
                <w:szCs w:val="16"/>
              </w:rPr>
            </w:pPr>
            <w:r>
              <w:rPr>
                <w:color w:val="000000" w:themeColor="text1"/>
                <w:sz w:val="16"/>
                <w:szCs w:val="16"/>
              </w:rPr>
              <w:t>134</w:t>
            </w:r>
          </w:p>
        </w:tc>
        <w:tc>
          <w:tcPr>
            <w:tcW w:w="1019" w:type="dxa"/>
            <w:vAlign w:val="center"/>
            <w:hideMark/>
          </w:tcPr>
          <w:p w14:paraId="12C3FA30" w14:textId="77777777" w:rsidR="004A66D1" w:rsidRPr="00650707" w:rsidRDefault="004A66D1" w:rsidP="001C017A">
            <w:pPr>
              <w:jc w:val="center"/>
              <w:rPr>
                <w:color w:val="000000" w:themeColor="text1"/>
                <w:sz w:val="16"/>
                <w:szCs w:val="16"/>
              </w:rPr>
            </w:pPr>
            <w:r w:rsidRPr="00650707">
              <w:rPr>
                <w:color w:val="000000" w:themeColor="text1"/>
                <w:sz w:val="16"/>
                <w:szCs w:val="16"/>
              </w:rPr>
              <w:t>96</w:t>
            </w:r>
          </w:p>
        </w:tc>
        <w:tc>
          <w:tcPr>
            <w:tcW w:w="1020" w:type="dxa"/>
            <w:vAlign w:val="center"/>
          </w:tcPr>
          <w:p w14:paraId="0361B665" w14:textId="77777777" w:rsidR="004A66D1" w:rsidRPr="00650707" w:rsidRDefault="004A66D1" w:rsidP="00B62CB7">
            <w:pPr>
              <w:jc w:val="center"/>
              <w:rPr>
                <w:color w:val="000000" w:themeColor="text1"/>
                <w:sz w:val="16"/>
                <w:szCs w:val="16"/>
              </w:rPr>
            </w:pPr>
            <w:r w:rsidRPr="00650707">
              <w:rPr>
                <w:color w:val="000000" w:themeColor="text1"/>
                <w:sz w:val="16"/>
                <w:szCs w:val="16"/>
              </w:rPr>
              <w:t>5</w:t>
            </w:r>
          </w:p>
        </w:tc>
        <w:tc>
          <w:tcPr>
            <w:tcW w:w="1020" w:type="dxa"/>
            <w:vAlign w:val="center"/>
            <w:hideMark/>
          </w:tcPr>
          <w:p w14:paraId="569EE195" w14:textId="77777777" w:rsidR="004A66D1" w:rsidRPr="00650707" w:rsidRDefault="004A66D1">
            <w:pPr>
              <w:jc w:val="center"/>
              <w:rPr>
                <w:color w:val="000000" w:themeColor="text1"/>
                <w:sz w:val="16"/>
                <w:szCs w:val="16"/>
              </w:rPr>
            </w:pPr>
            <w:r w:rsidRPr="00650707">
              <w:rPr>
                <w:color w:val="000000" w:themeColor="text1"/>
                <w:sz w:val="16"/>
                <w:szCs w:val="16"/>
              </w:rPr>
              <w:t>1085</w:t>
            </w:r>
          </w:p>
        </w:tc>
        <w:tc>
          <w:tcPr>
            <w:tcW w:w="1021" w:type="dxa"/>
            <w:vAlign w:val="center"/>
          </w:tcPr>
          <w:p w14:paraId="2841075E" w14:textId="77777777" w:rsidR="004A66D1" w:rsidRPr="00650707" w:rsidRDefault="004A66D1">
            <w:pPr>
              <w:jc w:val="center"/>
              <w:rPr>
                <w:color w:val="000000" w:themeColor="text1"/>
                <w:sz w:val="16"/>
                <w:szCs w:val="16"/>
              </w:rPr>
            </w:pPr>
            <w:r w:rsidRPr="00650707">
              <w:rPr>
                <w:color w:val="000000" w:themeColor="text1"/>
                <w:sz w:val="16"/>
                <w:szCs w:val="16"/>
              </w:rPr>
              <w:t>53</w:t>
            </w:r>
          </w:p>
        </w:tc>
        <w:tc>
          <w:tcPr>
            <w:tcW w:w="1020" w:type="dxa"/>
            <w:vAlign w:val="center"/>
            <w:hideMark/>
          </w:tcPr>
          <w:p w14:paraId="61C46CC0" w14:textId="77777777" w:rsidR="004A66D1" w:rsidRPr="00650707" w:rsidRDefault="004A66D1">
            <w:pPr>
              <w:jc w:val="center"/>
              <w:rPr>
                <w:color w:val="000000" w:themeColor="text1"/>
                <w:sz w:val="16"/>
                <w:szCs w:val="16"/>
              </w:rPr>
            </w:pPr>
            <w:r w:rsidRPr="00650707">
              <w:rPr>
                <w:color w:val="000000" w:themeColor="text1"/>
                <w:sz w:val="16"/>
                <w:szCs w:val="16"/>
              </w:rPr>
              <w:t>1244</w:t>
            </w:r>
          </w:p>
        </w:tc>
        <w:tc>
          <w:tcPr>
            <w:tcW w:w="1021" w:type="dxa"/>
            <w:vAlign w:val="center"/>
          </w:tcPr>
          <w:p w14:paraId="478CE627" w14:textId="77777777" w:rsidR="004A66D1" w:rsidRPr="00650707" w:rsidRDefault="004A66D1">
            <w:pPr>
              <w:jc w:val="center"/>
              <w:rPr>
                <w:color w:val="000000" w:themeColor="text1"/>
                <w:sz w:val="16"/>
                <w:szCs w:val="16"/>
              </w:rPr>
            </w:pPr>
            <w:r w:rsidRPr="00650707">
              <w:rPr>
                <w:color w:val="000000" w:themeColor="text1"/>
                <w:sz w:val="16"/>
                <w:szCs w:val="16"/>
              </w:rPr>
              <w:t>48</w:t>
            </w:r>
          </w:p>
        </w:tc>
        <w:tc>
          <w:tcPr>
            <w:tcW w:w="1020" w:type="dxa"/>
            <w:vAlign w:val="center"/>
            <w:hideMark/>
          </w:tcPr>
          <w:p w14:paraId="03664F4C" w14:textId="77777777" w:rsidR="004A66D1" w:rsidRPr="00650707" w:rsidRDefault="004A66D1">
            <w:pPr>
              <w:jc w:val="center"/>
              <w:rPr>
                <w:color w:val="000000" w:themeColor="text1"/>
                <w:sz w:val="16"/>
                <w:szCs w:val="16"/>
              </w:rPr>
            </w:pPr>
            <w:r w:rsidRPr="00650707">
              <w:rPr>
                <w:color w:val="000000" w:themeColor="text1"/>
                <w:sz w:val="16"/>
                <w:szCs w:val="16"/>
              </w:rPr>
              <w:t>748</w:t>
            </w:r>
          </w:p>
        </w:tc>
        <w:tc>
          <w:tcPr>
            <w:tcW w:w="1021" w:type="dxa"/>
            <w:vAlign w:val="center"/>
          </w:tcPr>
          <w:p w14:paraId="06FCC405" w14:textId="77777777" w:rsidR="004A66D1" w:rsidRPr="00650707" w:rsidRDefault="004A66D1">
            <w:pPr>
              <w:jc w:val="center"/>
              <w:rPr>
                <w:color w:val="000000" w:themeColor="text1"/>
                <w:sz w:val="16"/>
                <w:szCs w:val="16"/>
              </w:rPr>
            </w:pPr>
            <w:r w:rsidRPr="00650707">
              <w:rPr>
                <w:color w:val="000000" w:themeColor="text1"/>
                <w:sz w:val="16"/>
                <w:szCs w:val="16"/>
              </w:rPr>
              <w:t>18</w:t>
            </w:r>
          </w:p>
        </w:tc>
        <w:tc>
          <w:tcPr>
            <w:tcW w:w="1020" w:type="dxa"/>
            <w:vAlign w:val="center"/>
            <w:hideMark/>
          </w:tcPr>
          <w:p w14:paraId="29F8AA24" w14:textId="77777777" w:rsidR="004A66D1" w:rsidRPr="00650707" w:rsidRDefault="004A66D1">
            <w:pPr>
              <w:jc w:val="center"/>
              <w:rPr>
                <w:color w:val="000000" w:themeColor="text1"/>
                <w:sz w:val="16"/>
                <w:szCs w:val="16"/>
              </w:rPr>
            </w:pPr>
            <w:r w:rsidRPr="00650707">
              <w:rPr>
                <w:color w:val="000000" w:themeColor="text1"/>
                <w:sz w:val="16"/>
                <w:szCs w:val="16"/>
              </w:rPr>
              <w:t>439</w:t>
            </w:r>
          </w:p>
        </w:tc>
        <w:tc>
          <w:tcPr>
            <w:tcW w:w="1020" w:type="dxa"/>
            <w:vAlign w:val="center"/>
          </w:tcPr>
          <w:p w14:paraId="43A3F501" w14:textId="77777777" w:rsidR="004A66D1" w:rsidRPr="00650707" w:rsidRDefault="004A66D1">
            <w:pPr>
              <w:jc w:val="center"/>
              <w:rPr>
                <w:color w:val="000000" w:themeColor="text1"/>
                <w:sz w:val="16"/>
                <w:szCs w:val="16"/>
              </w:rPr>
            </w:pPr>
            <w:r w:rsidRPr="00650707">
              <w:rPr>
                <w:color w:val="000000" w:themeColor="text1"/>
                <w:sz w:val="16"/>
                <w:szCs w:val="16"/>
              </w:rPr>
              <w:t>10</w:t>
            </w:r>
          </w:p>
        </w:tc>
      </w:tr>
      <w:tr w:rsidR="00691B56" w:rsidRPr="00650707" w14:paraId="07C57D11" w14:textId="77777777" w:rsidTr="00B753AF">
        <w:trPr>
          <w:gridAfter w:val="1"/>
          <w:wAfter w:w="6" w:type="dxa"/>
          <w:trHeight w:val="283"/>
        </w:trPr>
        <w:tc>
          <w:tcPr>
            <w:tcW w:w="13374" w:type="dxa"/>
            <w:gridSpan w:val="13"/>
            <w:shd w:val="clear" w:color="auto" w:fill="D9E2F3" w:themeFill="accent1" w:themeFillTint="33"/>
            <w:vAlign w:val="center"/>
          </w:tcPr>
          <w:p w14:paraId="78203CB2" w14:textId="4A5D3D66" w:rsidR="00691B56" w:rsidRPr="00B753AF" w:rsidRDefault="00691B56" w:rsidP="00B753AF">
            <w:pPr>
              <w:rPr>
                <w:b/>
                <w:bCs/>
                <w:color w:val="000000" w:themeColor="text1"/>
                <w:sz w:val="16"/>
                <w:szCs w:val="16"/>
              </w:rPr>
            </w:pPr>
            <w:r>
              <w:rPr>
                <w:b/>
                <w:bCs/>
                <w:color w:val="000000" w:themeColor="text1"/>
                <w:sz w:val="16"/>
                <w:szCs w:val="16"/>
              </w:rPr>
              <w:t>Major bleeding</w:t>
            </w:r>
          </w:p>
        </w:tc>
      </w:tr>
      <w:tr w:rsidR="004A66D1" w:rsidRPr="00650707" w14:paraId="21A24656" w14:textId="77777777" w:rsidTr="00B753AF">
        <w:trPr>
          <w:gridAfter w:val="1"/>
          <w:wAfter w:w="6" w:type="dxa"/>
          <w:trHeight w:val="283"/>
        </w:trPr>
        <w:tc>
          <w:tcPr>
            <w:tcW w:w="1133" w:type="dxa"/>
            <w:vAlign w:val="center"/>
          </w:tcPr>
          <w:p w14:paraId="3E5BA727" w14:textId="77777777" w:rsidR="004A66D1" w:rsidRPr="00650707" w:rsidRDefault="004A66D1" w:rsidP="001C017A">
            <w:pPr>
              <w:ind w:right="-249"/>
              <w:rPr>
                <w:color w:val="000000" w:themeColor="text1"/>
                <w:sz w:val="16"/>
                <w:szCs w:val="16"/>
              </w:rPr>
            </w:pPr>
            <w:r w:rsidRPr="00650707">
              <w:rPr>
                <w:color w:val="000000" w:themeColor="text1"/>
                <w:sz w:val="16"/>
                <w:szCs w:val="16"/>
              </w:rPr>
              <w:t>Warfarin</w:t>
            </w:r>
          </w:p>
        </w:tc>
        <w:tc>
          <w:tcPr>
            <w:tcW w:w="1019" w:type="dxa"/>
            <w:vAlign w:val="center"/>
          </w:tcPr>
          <w:p w14:paraId="5D2862ED" w14:textId="77777777" w:rsidR="004A66D1" w:rsidRPr="00650707" w:rsidRDefault="004A66D1" w:rsidP="001C017A">
            <w:pPr>
              <w:jc w:val="center"/>
              <w:rPr>
                <w:color w:val="000000" w:themeColor="text1"/>
                <w:sz w:val="16"/>
                <w:szCs w:val="16"/>
              </w:rPr>
            </w:pPr>
            <w:r>
              <w:rPr>
                <w:color w:val="000000" w:themeColor="text1"/>
                <w:sz w:val="16"/>
                <w:szCs w:val="16"/>
              </w:rPr>
              <w:t>16147</w:t>
            </w:r>
          </w:p>
        </w:tc>
        <w:tc>
          <w:tcPr>
            <w:tcW w:w="1020" w:type="dxa"/>
            <w:vAlign w:val="center"/>
          </w:tcPr>
          <w:p w14:paraId="7167FD2E" w14:textId="77777777" w:rsidR="004A66D1" w:rsidRPr="00650707" w:rsidRDefault="004A66D1" w:rsidP="001C017A">
            <w:pPr>
              <w:jc w:val="center"/>
              <w:rPr>
                <w:color w:val="000000" w:themeColor="text1"/>
                <w:sz w:val="16"/>
                <w:szCs w:val="16"/>
              </w:rPr>
            </w:pPr>
            <w:r>
              <w:rPr>
                <w:color w:val="000000" w:themeColor="text1"/>
                <w:sz w:val="16"/>
                <w:szCs w:val="16"/>
              </w:rPr>
              <w:t>332</w:t>
            </w:r>
          </w:p>
        </w:tc>
        <w:tc>
          <w:tcPr>
            <w:tcW w:w="1019" w:type="dxa"/>
            <w:vAlign w:val="center"/>
          </w:tcPr>
          <w:p w14:paraId="3D68BACF" w14:textId="77777777" w:rsidR="004A66D1" w:rsidRPr="00650707" w:rsidRDefault="004A66D1" w:rsidP="001C017A">
            <w:pPr>
              <w:jc w:val="center"/>
              <w:rPr>
                <w:color w:val="000000" w:themeColor="text1"/>
                <w:sz w:val="16"/>
                <w:szCs w:val="16"/>
              </w:rPr>
            </w:pPr>
            <w:r w:rsidRPr="00650707">
              <w:rPr>
                <w:color w:val="000000" w:themeColor="text1"/>
                <w:sz w:val="16"/>
                <w:szCs w:val="16"/>
              </w:rPr>
              <w:t>270</w:t>
            </w:r>
          </w:p>
        </w:tc>
        <w:tc>
          <w:tcPr>
            <w:tcW w:w="1020" w:type="dxa"/>
            <w:vAlign w:val="center"/>
          </w:tcPr>
          <w:p w14:paraId="75D35CA8" w14:textId="77777777" w:rsidR="004A66D1" w:rsidRPr="00650707" w:rsidRDefault="004A66D1" w:rsidP="00B62CB7">
            <w:pPr>
              <w:jc w:val="center"/>
              <w:rPr>
                <w:color w:val="000000" w:themeColor="text1"/>
                <w:sz w:val="16"/>
                <w:szCs w:val="16"/>
              </w:rPr>
            </w:pPr>
            <w:r w:rsidRPr="00650707">
              <w:rPr>
                <w:color w:val="000000" w:themeColor="text1"/>
                <w:sz w:val="16"/>
                <w:szCs w:val="16"/>
              </w:rPr>
              <w:t>9</w:t>
            </w:r>
          </w:p>
        </w:tc>
        <w:tc>
          <w:tcPr>
            <w:tcW w:w="1020" w:type="dxa"/>
            <w:vAlign w:val="center"/>
          </w:tcPr>
          <w:p w14:paraId="4896817B" w14:textId="77777777" w:rsidR="004A66D1" w:rsidRPr="00650707" w:rsidRDefault="004A66D1">
            <w:pPr>
              <w:jc w:val="center"/>
              <w:rPr>
                <w:color w:val="000000" w:themeColor="text1"/>
                <w:sz w:val="16"/>
                <w:szCs w:val="16"/>
              </w:rPr>
            </w:pPr>
            <w:r w:rsidRPr="00650707">
              <w:rPr>
                <w:color w:val="000000" w:themeColor="text1"/>
                <w:sz w:val="16"/>
                <w:szCs w:val="16"/>
              </w:rPr>
              <w:t>4247</w:t>
            </w:r>
          </w:p>
        </w:tc>
        <w:tc>
          <w:tcPr>
            <w:tcW w:w="1021" w:type="dxa"/>
            <w:vAlign w:val="center"/>
          </w:tcPr>
          <w:p w14:paraId="50F22D9D" w14:textId="77777777" w:rsidR="004A66D1" w:rsidRPr="00650707" w:rsidRDefault="004A66D1">
            <w:pPr>
              <w:jc w:val="center"/>
              <w:rPr>
                <w:color w:val="000000" w:themeColor="text1"/>
                <w:sz w:val="16"/>
                <w:szCs w:val="16"/>
              </w:rPr>
            </w:pPr>
            <w:r w:rsidRPr="00650707">
              <w:rPr>
                <w:color w:val="000000" w:themeColor="text1"/>
                <w:sz w:val="16"/>
                <w:szCs w:val="16"/>
              </w:rPr>
              <w:t>103</w:t>
            </w:r>
          </w:p>
        </w:tc>
        <w:tc>
          <w:tcPr>
            <w:tcW w:w="1020" w:type="dxa"/>
            <w:vAlign w:val="center"/>
          </w:tcPr>
          <w:p w14:paraId="75CCC962" w14:textId="77777777" w:rsidR="004A66D1" w:rsidRPr="00650707" w:rsidRDefault="004A66D1">
            <w:pPr>
              <w:jc w:val="center"/>
              <w:rPr>
                <w:color w:val="000000" w:themeColor="text1"/>
                <w:sz w:val="16"/>
                <w:szCs w:val="16"/>
              </w:rPr>
            </w:pPr>
            <w:r w:rsidRPr="00650707">
              <w:rPr>
                <w:color w:val="000000" w:themeColor="text1"/>
                <w:sz w:val="16"/>
                <w:szCs w:val="16"/>
              </w:rPr>
              <w:t>6109</w:t>
            </w:r>
          </w:p>
        </w:tc>
        <w:tc>
          <w:tcPr>
            <w:tcW w:w="1021" w:type="dxa"/>
            <w:vAlign w:val="center"/>
          </w:tcPr>
          <w:p w14:paraId="4C569D47" w14:textId="77777777" w:rsidR="004A66D1" w:rsidRPr="00650707" w:rsidRDefault="004A66D1">
            <w:pPr>
              <w:jc w:val="center"/>
              <w:rPr>
                <w:color w:val="000000" w:themeColor="text1"/>
                <w:sz w:val="16"/>
                <w:szCs w:val="16"/>
              </w:rPr>
            </w:pPr>
            <w:r w:rsidRPr="00650707">
              <w:rPr>
                <w:color w:val="000000" w:themeColor="text1"/>
                <w:sz w:val="16"/>
                <w:szCs w:val="16"/>
              </w:rPr>
              <w:t>121</w:t>
            </w:r>
          </w:p>
        </w:tc>
        <w:tc>
          <w:tcPr>
            <w:tcW w:w="1020" w:type="dxa"/>
            <w:vAlign w:val="center"/>
          </w:tcPr>
          <w:p w14:paraId="31DC7D31" w14:textId="77777777" w:rsidR="004A66D1" w:rsidRPr="00650707" w:rsidRDefault="004A66D1">
            <w:pPr>
              <w:jc w:val="center"/>
              <w:rPr>
                <w:color w:val="000000" w:themeColor="text1"/>
                <w:sz w:val="16"/>
                <w:szCs w:val="16"/>
              </w:rPr>
            </w:pPr>
            <w:r w:rsidRPr="00650707">
              <w:rPr>
                <w:color w:val="000000" w:themeColor="text1"/>
                <w:sz w:val="16"/>
                <w:szCs w:val="16"/>
              </w:rPr>
              <w:t>3437</w:t>
            </w:r>
          </w:p>
        </w:tc>
        <w:tc>
          <w:tcPr>
            <w:tcW w:w="1021" w:type="dxa"/>
            <w:vAlign w:val="center"/>
          </w:tcPr>
          <w:p w14:paraId="72BB96D1" w14:textId="77777777" w:rsidR="004A66D1" w:rsidRPr="00650707" w:rsidRDefault="004A66D1">
            <w:pPr>
              <w:jc w:val="center"/>
              <w:rPr>
                <w:color w:val="000000" w:themeColor="text1"/>
                <w:sz w:val="16"/>
                <w:szCs w:val="16"/>
              </w:rPr>
            </w:pPr>
            <w:r w:rsidRPr="00650707">
              <w:rPr>
                <w:color w:val="000000" w:themeColor="text1"/>
                <w:sz w:val="16"/>
                <w:szCs w:val="16"/>
              </w:rPr>
              <w:t>63</w:t>
            </w:r>
          </w:p>
        </w:tc>
        <w:tc>
          <w:tcPr>
            <w:tcW w:w="1020" w:type="dxa"/>
            <w:vAlign w:val="center"/>
          </w:tcPr>
          <w:p w14:paraId="2195BDD9" w14:textId="77777777" w:rsidR="004A66D1" w:rsidRPr="00650707" w:rsidRDefault="004A66D1">
            <w:pPr>
              <w:jc w:val="center"/>
              <w:rPr>
                <w:color w:val="000000" w:themeColor="text1"/>
                <w:sz w:val="16"/>
                <w:szCs w:val="16"/>
              </w:rPr>
            </w:pPr>
            <w:r w:rsidRPr="00650707">
              <w:rPr>
                <w:color w:val="000000" w:themeColor="text1"/>
                <w:sz w:val="16"/>
                <w:szCs w:val="16"/>
              </w:rPr>
              <w:t>2086</w:t>
            </w:r>
          </w:p>
        </w:tc>
        <w:tc>
          <w:tcPr>
            <w:tcW w:w="1020" w:type="dxa"/>
            <w:vAlign w:val="center"/>
          </w:tcPr>
          <w:p w14:paraId="08A0F34B" w14:textId="77777777" w:rsidR="004A66D1" w:rsidRPr="00650707" w:rsidRDefault="004A66D1">
            <w:pPr>
              <w:jc w:val="center"/>
              <w:rPr>
                <w:color w:val="000000" w:themeColor="text1"/>
                <w:sz w:val="16"/>
                <w:szCs w:val="16"/>
              </w:rPr>
            </w:pPr>
            <w:r w:rsidRPr="00650707">
              <w:rPr>
                <w:color w:val="000000" w:themeColor="text1"/>
                <w:sz w:val="16"/>
                <w:szCs w:val="16"/>
              </w:rPr>
              <w:t>36</w:t>
            </w:r>
          </w:p>
        </w:tc>
      </w:tr>
      <w:tr w:rsidR="004A66D1" w:rsidRPr="00650707" w14:paraId="2AF90AD1" w14:textId="77777777" w:rsidTr="00B753AF">
        <w:trPr>
          <w:gridAfter w:val="1"/>
          <w:wAfter w:w="6" w:type="dxa"/>
          <w:trHeight w:val="283"/>
        </w:trPr>
        <w:tc>
          <w:tcPr>
            <w:tcW w:w="1133" w:type="dxa"/>
            <w:vAlign w:val="center"/>
          </w:tcPr>
          <w:p w14:paraId="69710CA8" w14:textId="77777777" w:rsidR="004A66D1" w:rsidRPr="00650707" w:rsidRDefault="004A66D1" w:rsidP="001C017A">
            <w:pPr>
              <w:ind w:right="-249"/>
              <w:rPr>
                <w:color w:val="000000" w:themeColor="text1"/>
                <w:sz w:val="16"/>
                <w:szCs w:val="16"/>
              </w:rPr>
            </w:pPr>
            <w:r w:rsidRPr="00650707">
              <w:rPr>
                <w:color w:val="000000" w:themeColor="text1"/>
                <w:sz w:val="16"/>
                <w:szCs w:val="16"/>
              </w:rPr>
              <w:t>DOACs</w:t>
            </w:r>
          </w:p>
        </w:tc>
        <w:tc>
          <w:tcPr>
            <w:tcW w:w="1019" w:type="dxa"/>
            <w:vAlign w:val="center"/>
          </w:tcPr>
          <w:p w14:paraId="30FF8ACF" w14:textId="77777777" w:rsidR="004A66D1" w:rsidRPr="00650707" w:rsidRDefault="004A66D1" w:rsidP="001C017A">
            <w:pPr>
              <w:jc w:val="center"/>
              <w:rPr>
                <w:color w:val="000000" w:themeColor="text1"/>
                <w:sz w:val="16"/>
                <w:szCs w:val="16"/>
              </w:rPr>
            </w:pPr>
            <w:r>
              <w:rPr>
                <w:color w:val="000000" w:themeColor="text1"/>
                <w:sz w:val="16"/>
                <w:szCs w:val="16"/>
              </w:rPr>
              <w:t>9812</w:t>
            </w:r>
          </w:p>
        </w:tc>
        <w:tc>
          <w:tcPr>
            <w:tcW w:w="1020" w:type="dxa"/>
            <w:vAlign w:val="center"/>
          </w:tcPr>
          <w:p w14:paraId="567CF1C0" w14:textId="77777777" w:rsidR="004A66D1" w:rsidRPr="00650707" w:rsidRDefault="004A66D1" w:rsidP="001C017A">
            <w:pPr>
              <w:jc w:val="center"/>
              <w:rPr>
                <w:color w:val="000000" w:themeColor="text1"/>
                <w:sz w:val="16"/>
                <w:szCs w:val="16"/>
              </w:rPr>
            </w:pPr>
            <w:r>
              <w:rPr>
                <w:color w:val="000000" w:themeColor="text1"/>
                <w:sz w:val="16"/>
                <w:szCs w:val="16"/>
              </w:rPr>
              <w:t>219</w:t>
            </w:r>
          </w:p>
        </w:tc>
        <w:tc>
          <w:tcPr>
            <w:tcW w:w="1019" w:type="dxa"/>
            <w:vAlign w:val="center"/>
          </w:tcPr>
          <w:p w14:paraId="125348B1" w14:textId="77777777" w:rsidR="004A66D1" w:rsidRPr="00650707" w:rsidRDefault="004A66D1" w:rsidP="001C017A">
            <w:pPr>
              <w:jc w:val="center"/>
              <w:rPr>
                <w:color w:val="000000" w:themeColor="text1"/>
                <w:sz w:val="16"/>
                <w:szCs w:val="16"/>
              </w:rPr>
            </w:pPr>
            <w:r w:rsidRPr="00650707">
              <w:rPr>
                <w:color w:val="000000" w:themeColor="text1"/>
                <w:sz w:val="16"/>
                <w:szCs w:val="16"/>
              </w:rPr>
              <w:t>195</w:t>
            </w:r>
          </w:p>
        </w:tc>
        <w:tc>
          <w:tcPr>
            <w:tcW w:w="1020" w:type="dxa"/>
            <w:vAlign w:val="center"/>
          </w:tcPr>
          <w:p w14:paraId="20185E08" w14:textId="77777777" w:rsidR="004A66D1" w:rsidRPr="00650707" w:rsidRDefault="004A66D1" w:rsidP="00B62CB7">
            <w:pPr>
              <w:jc w:val="center"/>
              <w:rPr>
                <w:color w:val="000000" w:themeColor="text1"/>
                <w:sz w:val="16"/>
                <w:szCs w:val="16"/>
              </w:rPr>
            </w:pPr>
            <w:r w:rsidRPr="00650707">
              <w:rPr>
                <w:color w:val="000000" w:themeColor="text1"/>
                <w:sz w:val="16"/>
                <w:szCs w:val="16"/>
              </w:rPr>
              <w:t>12</w:t>
            </w:r>
          </w:p>
        </w:tc>
        <w:tc>
          <w:tcPr>
            <w:tcW w:w="1020" w:type="dxa"/>
            <w:vAlign w:val="center"/>
          </w:tcPr>
          <w:p w14:paraId="61DC276E" w14:textId="77777777" w:rsidR="004A66D1" w:rsidRPr="00650707" w:rsidRDefault="004A66D1">
            <w:pPr>
              <w:jc w:val="center"/>
              <w:rPr>
                <w:color w:val="000000" w:themeColor="text1"/>
                <w:sz w:val="16"/>
                <w:szCs w:val="16"/>
              </w:rPr>
            </w:pPr>
            <w:r w:rsidRPr="00650707">
              <w:rPr>
                <w:color w:val="000000" w:themeColor="text1"/>
                <w:sz w:val="16"/>
                <w:szCs w:val="16"/>
              </w:rPr>
              <w:t>2676</w:t>
            </w:r>
          </w:p>
        </w:tc>
        <w:tc>
          <w:tcPr>
            <w:tcW w:w="1021" w:type="dxa"/>
            <w:vAlign w:val="center"/>
          </w:tcPr>
          <w:p w14:paraId="55E18E96" w14:textId="77777777" w:rsidR="004A66D1" w:rsidRPr="00650707" w:rsidRDefault="004A66D1">
            <w:pPr>
              <w:jc w:val="center"/>
              <w:rPr>
                <w:color w:val="000000" w:themeColor="text1"/>
                <w:sz w:val="16"/>
                <w:szCs w:val="16"/>
              </w:rPr>
            </w:pPr>
            <w:r w:rsidRPr="00650707">
              <w:rPr>
                <w:color w:val="000000" w:themeColor="text1"/>
                <w:sz w:val="16"/>
                <w:szCs w:val="16"/>
              </w:rPr>
              <w:t>64</w:t>
            </w:r>
          </w:p>
        </w:tc>
        <w:tc>
          <w:tcPr>
            <w:tcW w:w="1020" w:type="dxa"/>
            <w:vAlign w:val="center"/>
          </w:tcPr>
          <w:p w14:paraId="4927F259" w14:textId="77777777" w:rsidR="004A66D1" w:rsidRPr="00650707" w:rsidRDefault="004A66D1">
            <w:pPr>
              <w:jc w:val="center"/>
              <w:rPr>
                <w:color w:val="000000" w:themeColor="text1"/>
                <w:sz w:val="16"/>
                <w:szCs w:val="16"/>
              </w:rPr>
            </w:pPr>
            <w:r w:rsidRPr="00650707">
              <w:rPr>
                <w:color w:val="000000" w:themeColor="text1"/>
                <w:sz w:val="16"/>
                <w:szCs w:val="16"/>
              </w:rPr>
              <w:t>3608</w:t>
            </w:r>
          </w:p>
        </w:tc>
        <w:tc>
          <w:tcPr>
            <w:tcW w:w="1021" w:type="dxa"/>
            <w:vAlign w:val="center"/>
          </w:tcPr>
          <w:p w14:paraId="1C8922B7" w14:textId="77777777" w:rsidR="004A66D1" w:rsidRPr="00650707" w:rsidRDefault="004A66D1">
            <w:pPr>
              <w:jc w:val="center"/>
              <w:rPr>
                <w:color w:val="000000" w:themeColor="text1"/>
                <w:sz w:val="16"/>
                <w:szCs w:val="16"/>
              </w:rPr>
            </w:pPr>
            <w:r w:rsidRPr="00650707">
              <w:rPr>
                <w:color w:val="000000" w:themeColor="text1"/>
                <w:sz w:val="16"/>
                <w:szCs w:val="16"/>
              </w:rPr>
              <w:t>73</w:t>
            </w:r>
          </w:p>
        </w:tc>
        <w:tc>
          <w:tcPr>
            <w:tcW w:w="1020" w:type="dxa"/>
            <w:vAlign w:val="center"/>
          </w:tcPr>
          <w:p w14:paraId="54058CEA" w14:textId="77777777" w:rsidR="004A66D1" w:rsidRPr="00650707" w:rsidRDefault="004A66D1">
            <w:pPr>
              <w:jc w:val="center"/>
              <w:rPr>
                <w:color w:val="000000" w:themeColor="text1"/>
                <w:sz w:val="16"/>
                <w:szCs w:val="16"/>
              </w:rPr>
            </w:pPr>
            <w:r w:rsidRPr="00650707">
              <w:rPr>
                <w:color w:val="000000" w:themeColor="text1"/>
                <w:sz w:val="16"/>
                <w:szCs w:val="16"/>
              </w:rPr>
              <w:t>2075</w:t>
            </w:r>
          </w:p>
        </w:tc>
        <w:tc>
          <w:tcPr>
            <w:tcW w:w="1021" w:type="dxa"/>
            <w:vAlign w:val="center"/>
          </w:tcPr>
          <w:p w14:paraId="73FBBCF4" w14:textId="77777777" w:rsidR="004A66D1" w:rsidRPr="00650707" w:rsidRDefault="004A66D1">
            <w:pPr>
              <w:jc w:val="center"/>
              <w:rPr>
                <w:color w:val="000000" w:themeColor="text1"/>
                <w:sz w:val="16"/>
                <w:szCs w:val="16"/>
              </w:rPr>
            </w:pPr>
            <w:r w:rsidRPr="00650707">
              <w:rPr>
                <w:color w:val="000000" w:themeColor="text1"/>
                <w:sz w:val="16"/>
                <w:szCs w:val="16"/>
              </w:rPr>
              <w:t>47</w:t>
            </w:r>
          </w:p>
        </w:tc>
        <w:tc>
          <w:tcPr>
            <w:tcW w:w="1020" w:type="dxa"/>
            <w:vAlign w:val="center"/>
          </w:tcPr>
          <w:p w14:paraId="1B8CD594" w14:textId="77777777" w:rsidR="004A66D1" w:rsidRPr="00650707" w:rsidRDefault="004A66D1">
            <w:pPr>
              <w:jc w:val="center"/>
              <w:rPr>
                <w:color w:val="000000" w:themeColor="text1"/>
                <w:sz w:val="16"/>
                <w:szCs w:val="16"/>
              </w:rPr>
            </w:pPr>
            <w:r w:rsidRPr="00650707">
              <w:rPr>
                <w:color w:val="000000" w:themeColor="text1"/>
                <w:sz w:val="16"/>
                <w:szCs w:val="16"/>
              </w:rPr>
              <w:t>1259</w:t>
            </w:r>
          </w:p>
        </w:tc>
        <w:tc>
          <w:tcPr>
            <w:tcW w:w="1020" w:type="dxa"/>
            <w:vAlign w:val="center"/>
          </w:tcPr>
          <w:p w14:paraId="04EA48D7" w14:textId="77777777" w:rsidR="004A66D1" w:rsidRPr="00650707" w:rsidRDefault="004A66D1">
            <w:pPr>
              <w:jc w:val="center"/>
              <w:rPr>
                <w:color w:val="000000" w:themeColor="text1"/>
                <w:sz w:val="16"/>
                <w:szCs w:val="16"/>
              </w:rPr>
            </w:pPr>
            <w:r w:rsidRPr="00650707">
              <w:rPr>
                <w:color w:val="000000" w:themeColor="text1"/>
                <w:sz w:val="16"/>
                <w:szCs w:val="16"/>
              </w:rPr>
              <w:t>23</w:t>
            </w:r>
          </w:p>
        </w:tc>
      </w:tr>
      <w:tr w:rsidR="004A66D1" w:rsidRPr="00650707" w14:paraId="3F890A3F" w14:textId="77777777" w:rsidTr="00B753AF">
        <w:trPr>
          <w:gridAfter w:val="1"/>
          <w:wAfter w:w="6" w:type="dxa"/>
          <w:trHeight w:val="283"/>
        </w:trPr>
        <w:tc>
          <w:tcPr>
            <w:tcW w:w="1133" w:type="dxa"/>
            <w:vAlign w:val="center"/>
          </w:tcPr>
          <w:p w14:paraId="2F20BBEF" w14:textId="77777777" w:rsidR="004A66D1" w:rsidRPr="00650707" w:rsidRDefault="004A66D1" w:rsidP="001C017A">
            <w:pPr>
              <w:ind w:right="-249"/>
              <w:rPr>
                <w:color w:val="000000" w:themeColor="text1"/>
                <w:sz w:val="16"/>
                <w:szCs w:val="16"/>
              </w:rPr>
            </w:pPr>
            <w:r w:rsidRPr="00650707">
              <w:rPr>
                <w:color w:val="000000" w:themeColor="text1"/>
                <w:sz w:val="16"/>
                <w:szCs w:val="16"/>
              </w:rPr>
              <w:t>Off OACs</w:t>
            </w:r>
          </w:p>
        </w:tc>
        <w:tc>
          <w:tcPr>
            <w:tcW w:w="1019" w:type="dxa"/>
            <w:vAlign w:val="center"/>
          </w:tcPr>
          <w:p w14:paraId="15D688A8" w14:textId="77777777" w:rsidR="004A66D1" w:rsidRPr="00650707" w:rsidRDefault="004A66D1" w:rsidP="001C017A">
            <w:pPr>
              <w:jc w:val="center"/>
              <w:rPr>
                <w:color w:val="000000" w:themeColor="text1"/>
                <w:sz w:val="16"/>
                <w:szCs w:val="16"/>
              </w:rPr>
            </w:pPr>
            <w:r>
              <w:rPr>
                <w:color w:val="000000" w:themeColor="text1"/>
                <w:sz w:val="16"/>
                <w:szCs w:val="16"/>
              </w:rPr>
              <w:t>3348</w:t>
            </w:r>
          </w:p>
        </w:tc>
        <w:tc>
          <w:tcPr>
            <w:tcW w:w="1020" w:type="dxa"/>
            <w:vAlign w:val="center"/>
          </w:tcPr>
          <w:p w14:paraId="62455DC9" w14:textId="77777777" w:rsidR="004A66D1" w:rsidRPr="00650707" w:rsidRDefault="004A66D1" w:rsidP="001C017A">
            <w:pPr>
              <w:jc w:val="center"/>
              <w:rPr>
                <w:color w:val="000000" w:themeColor="text1"/>
                <w:sz w:val="16"/>
                <w:szCs w:val="16"/>
              </w:rPr>
            </w:pPr>
            <w:r>
              <w:rPr>
                <w:color w:val="000000" w:themeColor="text1"/>
                <w:sz w:val="16"/>
                <w:szCs w:val="16"/>
              </w:rPr>
              <w:t>64</w:t>
            </w:r>
          </w:p>
        </w:tc>
        <w:tc>
          <w:tcPr>
            <w:tcW w:w="1019" w:type="dxa"/>
            <w:vAlign w:val="center"/>
          </w:tcPr>
          <w:p w14:paraId="1A2BD02C" w14:textId="77777777" w:rsidR="004A66D1" w:rsidRPr="00650707" w:rsidRDefault="004A66D1" w:rsidP="001C017A">
            <w:pPr>
              <w:jc w:val="center"/>
              <w:rPr>
                <w:color w:val="000000" w:themeColor="text1"/>
                <w:sz w:val="16"/>
                <w:szCs w:val="16"/>
              </w:rPr>
            </w:pPr>
            <w:r w:rsidRPr="00650707">
              <w:rPr>
                <w:color w:val="000000" w:themeColor="text1"/>
                <w:sz w:val="16"/>
                <w:szCs w:val="16"/>
              </w:rPr>
              <w:t>85</w:t>
            </w:r>
          </w:p>
        </w:tc>
        <w:tc>
          <w:tcPr>
            <w:tcW w:w="1020" w:type="dxa"/>
            <w:vAlign w:val="center"/>
          </w:tcPr>
          <w:p w14:paraId="1DDDEDE5" w14:textId="77777777" w:rsidR="004A66D1" w:rsidRPr="00650707" w:rsidRDefault="004A66D1" w:rsidP="00B62CB7">
            <w:pPr>
              <w:jc w:val="center"/>
              <w:rPr>
                <w:color w:val="000000" w:themeColor="text1"/>
                <w:sz w:val="16"/>
                <w:szCs w:val="16"/>
              </w:rPr>
            </w:pPr>
            <w:r w:rsidRPr="00650707">
              <w:rPr>
                <w:color w:val="000000" w:themeColor="text1"/>
                <w:sz w:val="16"/>
                <w:szCs w:val="16"/>
              </w:rPr>
              <w:t>2</w:t>
            </w:r>
          </w:p>
        </w:tc>
        <w:tc>
          <w:tcPr>
            <w:tcW w:w="1020" w:type="dxa"/>
            <w:vAlign w:val="center"/>
          </w:tcPr>
          <w:p w14:paraId="65FC2FB9" w14:textId="77777777" w:rsidR="004A66D1" w:rsidRPr="00650707" w:rsidRDefault="004A66D1">
            <w:pPr>
              <w:jc w:val="center"/>
              <w:rPr>
                <w:color w:val="000000" w:themeColor="text1"/>
                <w:sz w:val="16"/>
                <w:szCs w:val="16"/>
              </w:rPr>
            </w:pPr>
            <w:r w:rsidRPr="00650707">
              <w:rPr>
                <w:color w:val="000000" w:themeColor="text1"/>
                <w:sz w:val="16"/>
                <w:szCs w:val="16"/>
              </w:rPr>
              <w:t>995</w:t>
            </w:r>
          </w:p>
        </w:tc>
        <w:tc>
          <w:tcPr>
            <w:tcW w:w="1021" w:type="dxa"/>
            <w:vAlign w:val="center"/>
          </w:tcPr>
          <w:p w14:paraId="16BFBBA1" w14:textId="77777777" w:rsidR="004A66D1" w:rsidRPr="00650707" w:rsidRDefault="004A66D1">
            <w:pPr>
              <w:jc w:val="center"/>
              <w:rPr>
                <w:color w:val="000000" w:themeColor="text1"/>
                <w:sz w:val="16"/>
                <w:szCs w:val="16"/>
              </w:rPr>
            </w:pPr>
            <w:r w:rsidRPr="00650707">
              <w:rPr>
                <w:color w:val="000000" w:themeColor="text1"/>
                <w:sz w:val="16"/>
                <w:szCs w:val="16"/>
              </w:rPr>
              <w:t>20</w:t>
            </w:r>
          </w:p>
        </w:tc>
        <w:tc>
          <w:tcPr>
            <w:tcW w:w="1020" w:type="dxa"/>
            <w:vAlign w:val="center"/>
          </w:tcPr>
          <w:p w14:paraId="548DC6C9" w14:textId="77777777" w:rsidR="004A66D1" w:rsidRPr="00650707" w:rsidRDefault="004A66D1">
            <w:pPr>
              <w:jc w:val="center"/>
              <w:rPr>
                <w:color w:val="000000" w:themeColor="text1"/>
                <w:sz w:val="16"/>
                <w:szCs w:val="16"/>
              </w:rPr>
            </w:pPr>
            <w:r w:rsidRPr="00650707">
              <w:rPr>
                <w:color w:val="000000" w:themeColor="text1"/>
                <w:sz w:val="16"/>
                <w:szCs w:val="16"/>
              </w:rPr>
              <w:t>1148</w:t>
            </w:r>
          </w:p>
        </w:tc>
        <w:tc>
          <w:tcPr>
            <w:tcW w:w="1021" w:type="dxa"/>
            <w:vAlign w:val="center"/>
          </w:tcPr>
          <w:p w14:paraId="5E0FE8CE" w14:textId="77777777" w:rsidR="004A66D1" w:rsidRPr="00650707" w:rsidRDefault="004A66D1">
            <w:pPr>
              <w:jc w:val="center"/>
              <w:rPr>
                <w:color w:val="000000" w:themeColor="text1"/>
                <w:sz w:val="16"/>
                <w:szCs w:val="16"/>
              </w:rPr>
            </w:pPr>
            <w:r w:rsidRPr="00650707">
              <w:rPr>
                <w:color w:val="000000" w:themeColor="text1"/>
                <w:sz w:val="16"/>
                <w:szCs w:val="16"/>
              </w:rPr>
              <w:t>21</w:t>
            </w:r>
          </w:p>
        </w:tc>
        <w:tc>
          <w:tcPr>
            <w:tcW w:w="1020" w:type="dxa"/>
            <w:vAlign w:val="center"/>
          </w:tcPr>
          <w:p w14:paraId="2363143C" w14:textId="77777777" w:rsidR="004A66D1" w:rsidRPr="00650707" w:rsidRDefault="004A66D1">
            <w:pPr>
              <w:jc w:val="center"/>
              <w:rPr>
                <w:color w:val="000000" w:themeColor="text1"/>
                <w:sz w:val="16"/>
                <w:szCs w:val="16"/>
              </w:rPr>
            </w:pPr>
            <w:r w:rsidRPr="00650707">
              <w:rPr>
                <w:color w:val="000000" w:themeColor="text1"/>
                <w:sz w:val="16"/>
                <w:szCs w:val="16"/>
              </w:rPr>
              <w:t>704</w:t>
            </w:r>
          </w:p>
        </w:tc>
        <w:tc>
          <w:tcPr>
            <w:tcW w:w="1021" w:type="dxa"/>
            <w:vAlign w:val="center"/>
          </w:tcPr>
          <w:p w14:paraId="2B0BFCC4" w14:textId="77777777" w:rsidR="004A66D1" w:rsidRPr="00650707" w:rsidRDefault="004A66D1">
            <w:pPr>
              <w:jc w:val="center"/>
              <w:rPr>
                <w:color w:val="000000" w:themeColor="text1"/>
                <w:sz w:val="16"/>
                <w:szCs w:val="16"/>
              </w:rPr>
            </w:pPr>
            <w:r w:rsidRPr="00650707">
              <w:rPr>
                <w:color w:val="000000" w:themeColor="text1"/>
                <w:sz w:val="16"/>
                <w:szCs w:val="16"/>
              </w:rPr>
              <w:t>13</w:t>
            </w:r>
          </w:p>
        </w:tc>
        <w:tc>
          <w:tcPr>
            <w:tcW w:w="1020" w:type="dxa"/>
            <w:vAlign w:val="center"/>
          </w:tcPr>
          <w:p w14:paraId="05ECC32C" w14:textId="77777777" w:rsidR="004A66D1" w:rsidRPr="00650707" w:rsidRDefault="004A66D1">
            <w:pPr>
              <w:jc w:val="center"/>
              <w:rPr>
                <w:color w:val="000000" w:themeColor="text1"/>
                <w:sz w:val="16"/>
                <w:szCs w:val="16"/>
              </w:rPr>
            </w:pPr>
            <w:r w:rsidRPr="00650707">
              <w:rPr>
                <w:color w:val="000000" w:themeColor="text1"/>
                <w:sz w:val="16"/>
                <w:szCs w:val="16"/>
              </w:rPr>
              <w:t>414</w:t>
            </w:r>
          </w:p>
        </w:tc>
        <w:tc>
          <w:tcPr>
            <w:tcW w:w="1020" w:type="dxa"/>
            <w:vAlign w:val="center"/>
          </w:tcPr>
          <w:p w14:paraId="67082BE6" w14:textId="77777777" w:rsidR="004A66D1" w:rsidRPr="00650707" w:rsidRDefault="004A66D1">
            <w:pPr>
              <w:jc w:val="center"/>
              <w:rPr>
                <w:color w:val="000000" w:themeColor="text1"/>
                <w:sz w:val="16"/>
                <w:szCs w:val="16"/>
              </w:rPr>
            </w:pPr>
            <w:r w:rsidRPr="00650707">
              <w:rPr>
                <w:color w:val="000000" w:themeColor="text1"/>
                <w:sz w:val="16"/>
                <w:szCs w:val="16"/>
              </w:rPr>
              <w:t>8</w:t>
            </w:r>
          </w:p>
        </w:tc>
      </w:tr>
      <w:tr w:rsidR="002420B3" w:rsidRPr="00650707" w14:paraId="4C1B50B3" w14:textId="77777777" w:rsidTr="009D048E">
        <w:trPr>
          <w:gridAfter w:val="1"/>
          <w:wAfter w:w="6" w:type="dxa"/>
          <w:trHeight w:val="283"/>
        </w:trPr>
        <w:tc>
          <w:tcPr>
            <w:tcW w:w="13374" w:type="dxa"/>
            <w:gridSpan w:val="13"/>
            <w:shd w:val="clear" w:color="auto" w:fill="D9E2F3" w:themeFill="accent1" w:themeFillTint="33"/>
            <w:vAlign w:val="center"/>
          </w:tcPr>
          <w:p w14:paraId="18D20520" w14:textId="52E3869B" w:rsidR="002420B3" w:rsidRPr="009D048E" w:rsidRDefault="000A19EC" w:rsidP="009D048E">
            <w:pPr>
              <w:rPr>
                <w:b/>
                <w:bCs/>
                <w:color w:val="000000" w:themeColor="text1"/>
                <w:sz w:val="16"/>
                <w:szCs w:val="16"/>
              </w:rPr>
            </w:pPr>
            <w:r w:rsidRPr="009D048E">
              <w:rPr>
                <w:b/>
                <w:bCs/>
                <w:color w:val="000000" w:themeColor="text1"/>
                <w:sz w:val="16"/>
                <w:szCs w:val="16"/>
              </w:rPr>
              <w:t>All-cause mortality</w:t>
            </w:r>
          </w:p>
        </w:tc>
      </w:tr>
      <w:tr w:rsidR="000A19EC" w:rsidRPr="00650707" w14:paraId="685ED6B6" w14:textId="77777777" w:rsidTr="00B753AF">
        <w:trPr>
          <w:gridAfter w:val="1"/>
          <w:wAfter w:w="6" w:type="dxa"/>
          <w:trHeight w:val="283"/>
        </w:trPr>
        <w:tc>
          <w:tcPr>
            <w:tcW w:w="1133" w:type="dxa"/>
            <w:vAlign w:val="center"/>
          </w:tcPr>
          <w:p w14:paraId="59C1F665" w14:textId="2194F79F" w:rsidR="000A19EC" w:rsidRPr="00650707" w:rsidRDefault="000A19EC" w:rsidP="000A19EC">
            <w:pPr>
              <w:ind w:right="-249"/>
              <w:rPr>
                <w:color w:val="000000" w:themeColor="text1"/>
                <w:sz w:val="16"/>
                <w:szCs w:val="16"/>
              </w:rPr>
            </w:pPr>
            <w:r w:rsidRPr="00650707">
              <w:rPr>
                <w:color w:val="000000" w:themeColor="text1"/>
                <w:sz w:val="16"/>
                <w:szCs w:val="16"/>
              </w:rPr>
              <w:t>Warfarin</w:t>
            </w:r>
          </w:p>
        </w:tc>
        <w:tc>
          <w:tcPr>
            <w:tcW w:w="1019" w:type="dxa"/>
            <w:vAlign w:val="center"/>
          </w:tcPr>
          <w:p w14:paraId="01167908" w14:textId="0AAA048A" w:rsidR="000A19EC" w:rsidRDefault="00BA474B" w:rsidP="000A19EC">
            <w:pPr>
              <w:jc w:val="center"/>
              <w:rPr>
                <w:color w:val="000000" w:themeColor="text1"/>
                <w:sz w:val="16"/>
                <w:szCs w:val="16"/>
              </w:rPr>
            </w:pPr>
            <w:r>
              <w:rPr>
                <w:color w:val="000000" w:themeColor="text1"/>
                <w:sz w:val="16"/>
                <w:szCs w:val="16"/>
              </w:rPr>
              <w:t>16477</w:t>
            </w:r>
          </w:p>
        </w:tc>
        <w:tc>
          <w:tcPr>
            <w:tcW w:w="1020" w:type="dxa"/>
            <w:vAlign w:val="center"/>
          </w:tcPr>
          <w:p w14:paraId="562DD071" w14:textId="2E83645E" w:rsidR="000A19EC" w:rsidRDefault="00BA474B" w:rsidP="000A19EC">
            <w:pPr>
              <w:jc w:val="center"/>
              <w:rPr>
                <w:color w:val="000000" w:themeColor="text1"/>
                <w:sz w:val="16"/>
                <w:szCs w:val="16"/>
              </w:rPr>
            </w:pPr>
            <w:r>
              <w:rPr>
                <w:color w:val="000000" w:themeColor="text1"/>
                <w:sz w:val="16"/>
                <w:szCs w:val="16"/>
              </w:rPr>
              <w:t>976</w:t>
            </w:r>
          </w:p>
        </w:tc>
        <w:tc>
          <w:tcPr>
            <w:tcW w:w="1019" w:type="dxa"/>
            <w:vAlign w:val="center"/>
          </w:tcPr>
          <w:p w14:paraId="36A26328" w14:textId="75960143" w:rsidR="000A19EC" w:rsidRPr="00650707" w:rsidRDefault="00BA474B" w:rsidP="000A19EC">
            <w:pPr>
              <w:jc w:val="center"/>
              <w:rPr>
                <w:color w:val="000000" w:themeColor="text1"/>
                <w:sz w:val="16"/>
                <w:szCs w:val="16"/>
              </w:rPr>
            </w:pPr>
            <w:r>
              <w:rPr>
                <w:color w:val="000000" w:themeColor="text1"/>
                <w:sz w:val="16"/>
                <w:szCs w:val="16"/>
              </w:rPr>
              <w:t>280</w:t>
            </w:r>
          </w:p>
        </w:tc>
        <w:tc>
          <w:tcPr>
            <w:tcW w:w="1020" w:type="dxa"/>
            <w:vAlign w:val="center"/>
          </w:tcPr>
          <w:p w14:paraId="0EC2CE40" w14:textId="2E97A08A" w:rsidR="000A19EC" w:rsidRPr="00650707" w:rsidRDefault="00BA474B" w:rsidP="000A19EC">
            <w:pPr>
              <w:jc w:val="center"/>
              <w:rPr>
                <w:color w:val="000000" w:themeColor="text1"/>
                <w:sz w:val="16"/>
                <w:szCs w:val="16"/>
              </w:rPr>
            </w:pPr>
            <w:r>
              <w:rPr>
                <w:color w:val="000000" w:themeColor="text1"/>
                <w:sz w:val="16"/>
                <w:szCs w:val="16"/>
              </w:rPr>
              <w:t>51</w:t>
            </w:r>
          </w:p>
        </w:tc>
        <w:tc>
          <w:tcPr>
            <w:tcW w:w="1020" w:type="dxa"/>
            <w:vAlign w:val="center"/>
          </w:tcPr>
          <w:p w14:paraId="626F231F" w14:textId="23EAE700" w:rsidR="000A19EC" w:rsidRPr="00650707" w:rsidRDefault="00BA474B" w:rsidP="000A19EC">
            <w:pPr>
              <w:jc w:val="center"/>
              <w:rPr>
                <w:color w:val="000000" w:themeColor="text1"/>
                <w:sz w:val="16"/>
                <w:szCs w:val="16"/>
              </w:rPr>
            </w:pPr>
            <w:r>
              <w:rPr>
                <w:color w:val="000000" w:themeColor="text1"/>
                <w:sz w:val="16"/>
                <w:szCs w:val="16"/>
              </w:rPr>
              <w:t>4335</w:t>
            </w:r>
          </w:p>
        </w:tc>
        <w:tc>
          <w:tcPr>
            <w:tcW w:w="1021" w:type="dxa"/>
            <w:vAlign w:val="center"/>
          </w:tcPr>
          <w:p w14:paraId="5CA34D1A" w14:textId="5EBBDF8B" w:rsidR="000A19EC" w:rsidRPr="00650707" w:rsidRDefault="00BA474B" w:rsidP="000A19EC">
            <w:pPr>
              <w:jc w:val="center"/>
              <w:rPr>
                <w:color w:val="000000" w:themeColor="text1"/>
                <w:sz w:val="16"/>
                <w:szCs w:val="16"/>
              </w:rPr>
            </w:pPr>
            <w:r>
              <w:rPr>
                <w:color w:val="000000" w:themeColor="text1"/>
                <w:sz w:val="16"/>
                <w:szCs w:val="16"/>
              </w:rPr>
              <w:t>333</w:t>
            </w:r>
          </w:p>
        </w:tc>
        <w:tc>
          <w:tcPr>
            <w:tcW w:w="1020" w:type="dxa"/>
            <w:vAlign w:val="center"/>
          </w:tcPr>
          <w:p w14:paraId="7FD1CD69" w14:textId="68F97D5E" w:rsidR="000A19EC" w:rsidRPr="00650707" w:rsidRDefault="00D05BCF" w:rsidP="000A19EC">
            <w:pPr>
              <w:jc w:val="center"/>
              <w:rPr>
                <w:color w:val="000000" w:themeColor="text1"/>
                <w:sz w:val="16"/>
                <w:szCs w:val="16"/>
              </w:rPr>
            </w:pPr>
            <w:r>
              <w:rPr>
                <w:color w:val="000000" w:themeColor="text1"/>
                <w:sz w:val="16"/>
                <w:szCs w:val="16"/>
              </w:rPr>
              <w:t>6243</w:t>
            </w:r>
          </w:p>
        </w:tc>
        <w:tc>
          <w:tcPr>
            <w:tcW w:w="1021" w:type="dxa"/>
            <w:vAlign w:val="center"/>
          </w:tcPr>
          <w:p w14:paraId="2EC235B9" w14:textId="63CE3385" w:rsidR="000A19EC" w:rsidRPr="00650707" w:rsidRDefault="00D05BCF" w:rsidP="000A19EC">
            <w:pPr>
              <w:jc w:val="center"/>
              <w:rPr>
                <w:color w:val="000000" w:themeColor="text1"/>
                <w:sz w:val="16"/>
                <w:szCs w:val="16"/>
              </w:rPr>
            </w:pPr>
            <w:r>
              <w:rPr>
                <w:color w:val="000000" w:themeColor="text1"/>
                <w:sz w:val="16"/>
                <w:szCs w:val="16"/>
              </w:rPr>
              <w:t>318</w:t>
            </w:r>
          </w:p>
        </w:tc>
        <w:tc>
          <w:tcPr>
            <w:tcW w:w="1020" w:type="dxa"/>
            <w:vAlign w:val="center"/>
          </w:tcPr>
          <w:p w14:paraId="6B93C85B" w14:textId="4C2FC7EB" w:rsidR="000A19EC" w:rsidRPr="00650707" w:rsidRDefault="00D05BCF" w:rsidP="000A19EC">
            <w:pPr>
              <w:jc w:val="center"/>
              <w:rPr>
                <w:color w:val="000000" w:themeColor="text1"/>
                <w:sz w:val="16"/>
                <w:szCs w:val="16"/>
              </w:rPr>
            </w:pPr>
            <w:r>
              <w:rPr>
                <w:color w:val="000000" w:themeColor="text1"/>
                <w:sz w:val="16"/>
                <w:szCs w:val="16"/>
              </w:rPr>
              <w:t>3511</w:t>
            </w:r>
          </w:p>
        </w:tc>
        <w:tc>
          <w:tcPr>
            <w:tcW w:w="1021" w:type="dxa"/>
            <w:vAlign w:val="center"/>
          </w:tcPr>
          <w:p w14:paraId="1F7A3635" w14:textId="16969B8F" w:rsidR="000A19EC" w:rsidRPr="00650707" w:rsidRDefault="00D05BCF" w:rsidP="000A19EC">
            <w:pPr>
              <w:jc w:val="center"/>
              <w:rPr>
                <w:color w:val="000000" w:themeColor="text1"/>
                <w:sz w:val="16"/>
                <w:szCs w:val="16"/>
              </w:rPr>
            </w:pPr>
            <w:r>
              <w:rPr>
                <w:color w:val="000000" w:themeColor="text1"/>
                <w:sz w:val="16"/>
                <w:szCs w:val="16"/>
              </w:rPr>
              <w:t>151</w:t>
            </w:r>
          </w:p>
        </w:tc>
        <w:tc>
          <w:tcPr>
            <w:tcW w:w="1020" w:type="dxa"/>
            <w:vAlign w:val="center"/>
          </w:tcPr>
          <w:p w14:paraId="2E7E5F81" w14:textId="28C5D149" w:rsidR="000A19EC" w:rsidRPr="00650707" w:rsidRDefault="00D05BCF" w:rsidP="000A19EC">
            <w:pPr>
              <w:jc w:val="center"/>
              <w:rPr>
                <w:color w:val="000000" w:themeColor="text1"/>
                <w:sz w:val="16"/>
                <w:szCs w:val="16"/>
              </w:rPr>
            </w:pPr>
            <w:r>
              <w:rPr>
                <w:color w:val="000000" w:themeColor="text1"/>
                <w:sz w:val="16"/>
                <w:szCs w:val="16"/>
              </w:rPr>
              <w:t>2109</w:t>
            </w:r>
          </w:p>
        </w:tc>
        <w:tc>
          <w:tcPr>
            <w:tcW w:w="1020" w:type="dxa"/>
            <w:vAlign w:val="center"/>
          </w:tcPr>
          <w:p w14:paraId="41229FF2" w14:textId="33B31A1C" w:rsidR="000A19EC" w:rsidRPr="00650707" w:rsidRDefault="00D05BCF" w:rsidP="000A19EC">
            <w:pPr>
              <w:jc w:val="center"/>
              <w:rPr>
                <w:color w:val="000000" w:themeColor="text1"/>
                <w:sz w:val="16"/>
                <w:szCs w:val="16"/>
              </w:rPr>
            </w:pPr>
            <w:r>
              <w:rPr>
                <w:color w:val="000000" w:themeColor="text1"/>
                <w:sz w:val="16"/>
                <w:szCs w:val="16"/>
              </w:rPr>
              <w:t>123</w:t>
            </w:r>
          </w:p>
        </w:tc>
      </w:tr>
      <w:tr w:rsidR="000A19EC" w:rsidRPr="00650707" w14:paraId="6D438C63" w14:textId="77777777" w:rsidTr="00B753AF">
        <w:trPr>
          <w:gridAfter w:val="1"/>
          <w:wAfter w:w="6" w:type="dxa"/>
          <w:trHeight w:val="283"/>
        </w:trPr>
        <w:tc>
          <w:tcPr>
            <w:tcW w:w="1133" w:type="dxa"/>
            <w:vAlign w:val="center"/>
          </w:tcPr>
          <w:p w14:paraId="10EE3043" w14:textId="6AEC6035" w:rsidR="000A19EC" w:rsidRPr="00650707" w:rsidRDefault="000A19EC" w:rsidP="000A19EC">
            <w:pPr>
              <w:ind w:right="-249"/>
              <w:rPr>
                <w:color w:val="000000" w:themeColor="text1"/>
                <w:sz w:val="16"/>
                <w:szCs w:val="16"/>
              </w:rPr>
            </w:pPr>
            <w:r w:rsidRPr="00650707">
              <w:rPr>
                <w:color w:val="000000" w:themeColor="text1"/>
                <w:sz w:val="16"/>
                <w:szCs w:val="16"/>
              </w:rPr>
              <w:t>DOACs</w:t>
            </w:r>
          </w:p>
        </w:tc>
        <w:tc>
          <w:tcPr>
            <w:tcW w:w="1019" w:type="dxa"/>
            <w:vAlign w:val="center"/>
          </w:tcPr>
          <w:p w14:paraId="1CBE2AD2" w14:textId="4E642685" w:rsidR="000A19EC" w:rsidRDefault="00D05BCF" w:rsidP="000A19EC">
            <w:pPr>
              <w:jc w:val="center"/>
              <w:rPr>
                <w:color w:val="000000" w:themeColor="text1"/>
                <w:sz w:val="16"/>
                <w:szCs w:val="16"/>
              </w:rPr>
            </w:pPr>
            <w:r>
              <w:rPr>
                <w:color w:val="000000" w:themeColor="text1"/>
                <w:sz w:val="16"/>
                <w:szCs w:val="16"/>
              </w:rPr>
              <w:t>10009</w:t>
            </w:r>
          </w:p>
        </w:tc>
        <w:tc>
          <w:tcPr>
            <w:tcW w:w="1020" w:type="dxa"/>
            <w:vAlign w:val="center"/>
          </w:tcPr>
          <w:p w14:paraId="467D81C5" w14:textId="352355A0" w:rsidR="000A19EC" w:rsidRDefault="00D05BCF" w:rsidP="000A19EC">
            <w:pPr>
              <w:jc w:val="center"/>
              <w:rPr>
                <w:color w:val="000000" w:themeColor="text1"/>
                <w:sz w:val="16"/>
                <w:szCs w:val="16"/>
              </w:rPr>
            </w:pPr>
            <w:r>
              <w:rPr>
                <w:color w:val="000000" w:themeColor="text1"/>
                <w:sz w:val="16"/>
                <w:szCs w:val="16"/>
              </w:rPr>
              <w:t>887</w:t>
            </w:r>
          </w:p>
        </w:tc>
        <w:tc>
          <w:tcPr>
            <w:tcW w:w="1019" w:type="dxa"/>
            <w:vAlign w:val="center"/>
          </w:tcPr>
          <w:p w14:paraId="57E84758" w14:textId="5C09EA14" w:rsidR="000A19EC" w:rsidRPr="00650707" w:rsidRDefault="00D05BCF" w:rsidP="000A19EC">
            <w:pPr>
              <w:jc w:val="center"/>
              <w:rPr>
                <w:color w:val="000000" w:themeColor="text1"/>
                <w:sz w:val="16"/>
                <w:szCs w:val="16"/>
              </w:rPr>
            </w:pPr>
            <w:r>
              <w:rPr>
                <w:color w:val="000000" w:themeColor="text1"/>
                <w:sz w:val="16"/>
                <w:szCs w:val="16"/>
              </w:rPr>
              <w:t>201</w:t>
            </w:r>
          </w:p>
        </w:tc>
        <w:tc>
          <w:tcPr>
            <w:tcW w:w="1020" w:type="dxa"/>
            <w:vAlign w:val="center"/>
          </w:tcPr>
          <w:p w14:paraId="0505E093" w14:textId="48F1D127" w:rsidR="000A19EC" w:rsidRPr="00650707" w:rsidRDefault="00D05BCF" w:rsidP="000A19EC">
            <w:pPr>
              <w:jc w:val="center"/>
              <w:rPr>
                <w:color w:val="000000" w:themeColor="text1"/>
                <w:sz w:val="16"/>
                <w:szCs w:val="16"/>
              </w:rPr>
            </w:pPr>
            <w:r>
              <w:rPr>
                <w:color w:val="000000" w:themeColor="text1"/>
                <w:sz w:val="16"/>
                <w:szCs w:val="16"/>
              </w:rPr>
              <w:t>54</w:t>
            </w:r>
          </w:p>
        </w:tc>
        <w:tc>
          <w:tcPr>
            <w:tcW w:w="1020" w:type="dxa"/>
            <w:vAlign w:val="center"/>
          </w:tcPr>
          <w:p w14:paraId="4D852691" w14:textId="2FAC67B9" w:rsidR="000A19EC" w:rsidRPr="00650707" w:rsidRDefault="00D05BCF" w:rsidP="000A19EC">
            <w:pPr>
              <w:jc w:val="center"/>
              <w:rPr>
                <w:color w:val="000000" w:themeColor="text1"/>
                <w:sz w:val="16"/>
                <w:szCs w:val="16"/>
              </w:rPr>
            </w:pPr>
            <w:r>
              <w:rPr>
                <w:color w:val="000000" w:themeColor="text1"/>
                <w:sz w:val="16"/>
                <w:szCs w:val="16"/>
              </w:rPr>
              <w:t>2730</w:t>
            </w:r>
          </w:p>
        </w:tc>
        <w:tc>
          <w:tcPr>
            <w:tcW w:w="1021" w:type="dxa"/>
            <w:vAlign w:val="center"/>
          </w:tcPr>
          <w:p w14:paraId="0825673D" w14:textId="79356C8B" w:rsidR="000A19EC" w:rsidRPr="00650707" w:rsidRDefault="00D05BCF" w:rsidP="000A19EC">
            <w:pPr>
              <w:jc w:val="center"/>
              <w:rPr>
                <w:color w:val="000000" w:themeColor="text1"/>
                <w:sz w:val="16"/>
                <w:szCs w:val="16"/>
              </w:rPr>
            </w:pPr>
            <w:r>
              <w:rPr>
                <w:color w:val="000000" w:themeColor="text1"/>
                <w:sz w:val="16"/>
                <w:szCs w:val="16"/>
              </w:rPr>
              <w:t>317</w:t>
            </w:r>
          </w:p>
        </w:tc>
        <w:tc>
          <w:tcPr>
            <w:tcW w:w="1020" w:type="dxa"/>
            <w:vAlign w:val="center"/>
          </w:tcPr>
          <w:p w14:paraId="1DF64B7B" w14:textId="5291F4A4" w:rsidR="000A19EC" w:rsidRPr="00650707" w:rsidRDefault="00D05BCF" w:rsidP="000A19EC">
            <w:pPr>
              <w:jc w:val="center"/>
              <w:rPr>
                <w:color w:val="000000" w:themeColor="text1"/>
                <w:sz w:val="16"/>
                <w:szCs w:val="16"/>
              </w:rPr>
            </w:pPr>
            <w:r>
              <w:rPr>
                <w:color w:val="000000" w:themeColor="text1"/>
                <w:sz w:val="16"/>
                <w:szCs w:val="16"/>
              </w:rPr>
              <w:t>3678</w:t>
            </w:r>
          </w:p>
        </w:tc>
        <w:tc>
          <w:tcPr>
            <w:tcW w:w="1021" w:type="dxa"/>
            <w:vAlign w:val="center"/>
          </w:tcPr>
          <w:p w14:paraId="0CBA69A1" w14:textId="4F6D8A94" w:rsidR="000A19EC" w:rsidRPr="00650707" w:rsidRDefault="00D05BCF" w:rsidP="000A19EC">
            <w:pPr>
              <w:jc w:val="center"/>
              <w:rPr>
                <w:color w:val="000000" w:themeColor="text1"/>
                <w:sz w:val="16"/>
                <w:szCs w:val="16"/>
              </w:rPr>
            </w:pPr>
            <w:r>
              <w:rPr>
                <w:color w:val="000000" w:themeColor="text1"/>
                <w:sz w:val="16"/>
                <w:szCs w:val="16"/>
              </w:rPr>
              <w:t>282</w:t>
            </w:r>
          </w:p>
        </w:tc>
        <w:tc>
          <w:tcPr>
            <w:tcW w:w="1020" w:type="dxa"/>
            <w:vAlign w:val="center"/>
          </w:tcPr>
          <w:p w14:paraId="667304F3" w14:textId="39B5437F" w:rsidR="000A19EC" w:rsidRPr="00650707" w:rsidRDefault="00D05BCF" w:rsidP="000A19EC">
            <w:pPr>
              <w:jc w:val="center"/>
              <w:rPr>
                <w:color w:val="000000" w:themeColor="text1"/>
                <w:sz w:val="16"/>
                <w:szCs w:val="16"/>
              </w:rPr>
            </w:pPr>
            <w:r>
              <w:rPr>
                <w:color w:val="000000" w:themeColor="text1"/>
                <w:sz w:val="16"/>
                <w:szCs w:val="16"/>
              </w:rPr>
              <w:t>2120</w:t>
            </w:r>
          </w:p>
        </w:tc>
        <w:tc>
          <w:tcPr>
            <w:tcW w:w="1021" w:type="dxa"/>
            <w:vAlign w:val="center"/>
          </w:tcPr>
          <w:p w14:paraId="6591D8B5" w14:textId="5DA19A52" w:rsidR="000A19EC" w:rsidRPr="00650707" w:rsidRDefault="00D05BCF" w:rsidP="000A19EC">
            <w:pPr>
              <w:jc w:val="center"/>
              <w:rPr>
                <w:color w:val="000000" w:themeColor="text1"/>
                <w:sz w:val="16"/>
                <w:szCs w:val="16"/>
              </w:rPr>
            </w:pPr>
            <w:r>
              <w:rPr>
                <w:color w:val="000000" w:themeColor="text1"/>
                <w:sz w:val="16"/>
                <w:szCs w:val="16"/>
              </w:rPr>
              <w:t>159</w:t>
            </w:r>
          </w:p>
        </w:tc>
        <w:tc>
          <w:tcPr>
            <w:tcW w:w="1020" w:type="dxa"/>
            <w:vAlign w:val="center"/>
          </w:tcPr>
          <w:p w14:paraId="27339051" w14:textId="380F7EEA" w:rsidR="000A19EC" w:rsidRPr="00650707" w:rsidRDefault="00D05BCF" w:rsidP="000A19EC">
            <w:pPr>
              <w:jc w:val="center"/>
              <w:rPr>
                <w:color w:val="000000" w:themeColor="text1"/>
                <w:sz w:val="16"/>
                <w:szCs w:val="16"/>
              </w:rPr>
            </w:pPr>
            <w:r>
              <w:rPr>
                <w:color w:val="000000" w:themeColor="text1"/>
                <w:sz w:val="16"/>
                <w:szCs w:val="16"/>
              </w:rPr>
              <w:t>1280</w:t>
            </w:r>
          </w:p>
        </w:tc>
        <w:tc>
          <w:tcPr>
            <w:tcW w:w="1020" w:type="dxa"/>
            <w:vAlign w:val="center"/>
          </w:tcPr>
          <w:p w14:paraId="003430DF" w14:textId="500650C8" w:rsidR="000A19EC" w:rsidRPr="00650707" w:rsidRDefault="00D05BCF" w:rsidP="000A19EC">
            <w:pPr>
              <w:jc w:val="center"/>
              <w:rPr>
                <w:color w:val="000000" w:themeColor="text1"/>
                <w:sz w:val="16"/>
                <w:szCs w:val="16"/>
              </w:rPr>
            </w:pPr>
            <w:r>
              <w:rPr>
                <w:color w:val="000000" w:themeColor="text1"/>
                <w:sz w:val="16"/>
                <w:szCs w:val="16"/>
              </w:rPr>
              <w:t>75</w:t>
            </w:r>
          </w:p>
        </w:tc>
      </w:tr>
      <w:tr w:rsidR="000A19EC" w:rsidRPr="00650707" w14:paraId="16FAA550" w14:textId="77777777" w:rsidTr="00B753AF">
        <w:trPr>
          <w:gridAfter w:val="1"/>
          <w:wAfter w:w="6" w:type="dxa"/>
          <w:trHeight w:val="283"/>
        </w:trPr>
        <w:tc>
          <w:tcPr>
            <w:tcW w:w="1133" w:type="dxa"/>
            <w:vAlign w:val="center"/>
          </w:tcPr>
          <w:p w14:paraId="43FE3F36" w14:textId="0933BC1B" w:rsidR="000A19EC" w:rsidRPr="00650707" w:rsidRDefault="000A19EC" w:rsidP="000A19EC">
            <w:pPr>
              <w:ind w:right="-249"/>
              <w:rPr>
                <w:color w:val="000000" w:themeColor="text1"/>
                <w:sz w:val="16"/>
                <w:szCs w:val="16"/>
              </w:rPr>
            </w:pPr>
            <w:r w:rsidRPr="00650707">
              <w:rPr>
                <w:color w:val="000000" w:themeColor="text1"/>
                <w:sz w:val="16"/>
                <w:szCs w:val="16"/>
              </w:rPr>
              <w:t>Off OACs</w:t>
            </w:r>
          </w:p>
        </w:tc>
        <w:tc>
          <w:tcPr>
            <w:tcW w:w="1019" w:type="dxa"/>
            <w:vAlign w:val="center"/>
          </w:tcPr>
          <w:p w14:paraId="0BCBC241" w14:textId="61EE1128" w:rsidR="000A19EC" w:rsidRDefault="00E15353" w:rsidP="000A19EC">
            <w:pPr>
              <w:jc w:val="center"/>
              <w:rPr>
                <w:color w:val="000000" w:themeColor="text1"/>
                <w:sz w:val="16"/>
                <w:szCs w:val="16"/>
              </w:rPr>
            </w:pPr>
            <w:r>
              <w:rPr>
                <w:color w:val="000000" w:themeColor="text1"/>
                <w:sz w:val="16"/>
                <w:szCs w:val="16"/>
              </w:rPr>
              <w:t>3703</w:t>
            </w:r>
          </w:p>
        </w:tc>
        <w:tc>
          <w:tcPr>
            <w:tcW w:w="1020" w:type="dxa"/>
            <w:vAlign w:val="center"/>
          </w:tcPr>
          <w:p w14:paraId="22E7DD9B" w14:textId="09EF331F" w:rsidR="000A19EC" w:rsidRDefault="00E15353" w:rsidP="000A19EC">
            <w:pPr>
              <w:jc w:val="center"/>
              <w:rPr>
                <w:color w:val="000000" w:themeColor="text1"/>
                <w:sz w:val="16"/>
                <w:szCs w:val="16"/>
              </w:rPr>
            </w:pPr>
            <w:r>
              <w:rPr>
                <w:color w:val="000000" w:themeColor="text1"/>
                <w:sz w:val="16"/>
                <w:szCs w:val="16"/>
              </w:rPr>
              <w:t>656</w:t>
            </w:r>
          </w:p>
        </w:tc>
        <w:tc>
          <w:tcPr>
            <w:tcW w:w="1019" w:type="dxa"/>
            <w:vAlign w:val="center"/>
          </w:tcPr>
          <w:p w14:paraId="342D3A4F" w14:textId="191633AF" w:rsidR="000A19EC" w:rsidRPr="00650707" w:rsidRDefault="00E15353" w:rsidP="000A19EC">
            <w:pPr>
              <w:jc w:val="center"/>
              <w:rPr>
                <w:color w:val="000000" w:themeColor="text1"/>
                <w:sz w:val="16"/>
                <w:szCs w:val="16"/>
              </w:rPr>
            </w:pPr>
            <w:r>
              <w:rPr>
                <w:color w:val="000000" w:themeColor="text1"/>
                <w:sz w:val="16"/>
                <w:szCs w:val="16"/>
              </w:rPr>
              <w:t>97</w:t>
            </w:r>
          </w:p>
        </w:tc>
        <w:tc>
          <w:tcPr>
            <w:tcW w:w="1020" w:type="dxa"/>
            <w:vAlign w:val="center"/>
          </w:tcPr>
          <w:p w14:paraId="4622A89D" w14:textId="32427AD2" w:rsidR="000A19EC" w:rsidRPr="00650707" w:rsidRDefault="00E15353" w:rsidP="000A19EC">
            <w:pPr>
              <w:jc w:val="center"/>
              <w:rPr>
                <w:color w:val="000000" w:themeColor="text1"/>
                <w:sz w:val="16"/>
                <w:szCs w:val="16"/>
              </w:rPr>
            </w:pPr>
            <w:r>
              <w:rPr>
                <w:color w:val="000000" w:themeColor="text1"/>
                <w:sz w:val="16"/>
                <w:szCs w:val="16"/>
              </w:rPr>
              <w:t>30</w:t>
            </w:r>
          </w:p>
        </w:tc>
        <w:tc>
          <w:tcPr>
            <w:tcW w:w="1020" w:type="dxa"/>
            <w:vAlign w:val="center"/>
          </w:tcPr>
          <w:p w14:paraId="3AAB668D" w14:textId="596F849D" w:rsidR="000A19EC" w:rsidRPr="00650707" w:rsidRDefault="00E15353" w:rsidP="000A19EC">
            <w:pPr>
              <w:jc w:val="center"/>
              <w:rPr>
                <w:color w:val="000000" w:themeColor="text1"/>
                <w:sz w:val="16"/>
                <w:szCs w:val="16"/>
              </w:rPr>
            </w:pPr>
            <w:r>
              <w:rPr>
                <w:color w:val="000000" w:themeColor="text1"/>
                <w:sz w:val="16"/>
                <w:szCs w:val="16"/>
              </w:rPr>
              <w:t>1114</w:t>
            </w:r>
          </w:p>
        </w:tc>
        <w:tc>
          <w:tcPr>
            <w:tcW w:w="1021" w:type="dxa"/>
            <w:vAlign w:val="center"/>
          </w:tcPr>
          <w:p w14:paraId="5C8A0F0E" w14:textId="63F93351" w:rsidR="000A19EC" w:rsidRPr="00650707" w:rsidRDefault="00E15353" w:rsidP="000A19EC">
            <w:pPr>
              <w:jc w:val="center"/>
              <w:rPr>
                <w:color w:val="000000" w:themeColor="text1"/>
                <w:sz w:val="16"/>
                <w:szCs w:val="16"/>
              </w:rPr>
            </w:pPr>
            <w:r>
              <w:rPr>
                <w:color w:val="000000" w:themeColor="text1"/>
                <w:sz w:val="16"/>
                <w:szCs w:val="16"/>
              </w:rPr>
              <w:t>250</w:t>
            </w:r>
          </w:p>
        </w:tc>
        <w:tc>
          <w:tcPr>
            <w:tcW w:w="1020" w:type="dxa"/>
            <w:vAlign w:val="center"/>
          </w:tcPr>
          <w:p w14:paraId="37707224" w14:textId="23CA804E" w:rsidR="000A19EC" w:rsidRPr="00650707" w:rsidRDefault="00E15353" w:rsidP="000A19EC">
            <w:pPr>
              <w:jc w:val="center"/>
              <w:rPr>
                <w:color w:val="000000" w:themeColor="text1"/>
                <w:sz w:val="16"/>
                <w:szCs w:val="16"/>
              </w:rPr>
            </w:pPr>
            <w:r>
              <w:rPr>
                <w:color w:val="000000" w:themeColor="text1"/>
                <w:sz w:val="16"/>
                <w:szCs w:val="16"/>
              </w:rPr>
              <w:t>1274</w:t>
            </w:r>
          </w:p>
        </w:tc>
        <w:tc>
          <w:tcPr>
            <w:tcW w:w="1021" w:type="dxa"/>
            <w:vAlign w:val="center"/>
          </w:tcPr>
          <w:p w14:paraId="6FD791B0" w14:textId="7BD0B244" w:rsidR="000A19EC" w:rsidRPr="00650707" w:rsidRDefault="00E15353" w:rsidP="000A19EC">
            <w:pPr>
              <w:jc w:val="center"/>
              <w:rPr>
                <w:color w:val="000000" w:themeColor="text1"/>
                <w:sz w:val="16"/>
                <w:szCs w:val="16"/>
              </w:rPr>
            </w:pPr>
            <w:r>
              <w:rPr>
                <w:color w:val="000000" w:themeColor="text1"/>
                <w:sz w:val="16"/>
                <w:szCs w:val="16"/>
              </w:rPr>
              <w:t>221</w:t>
            </w:r>
          </w:p>
        </w:tc>
        <w:tc>
          <w:tcPr>
            <w:tcW w:w="1020" w:type="dxa"/>
            <w:vAlign w:val="center"/>
          </w:tcPr>
          <w:p w14:paraId="3BFCF922" w14:textId="42355AEF" w:rsidR="000A19EC" w:rsidRPr="00650707" w:rsidRDefault="00E15353" w:rsidP="000A19EC">
            <w:pPr>
              <w:jc w:val="center"/>
              <w:rPr>
                <w:color w:val="000000" w:themeColor="text1"/>
                <w:sz w:val="16"/>
                <w:szCs w:val="16"/>
              </w:rPr>
            </w:pPr>
            <w:r>
              <w:rPr>
                <w:color w:val="000000" w:themeColor="text1"/>
                <w:sz w:val="16"/>
                <w:szCs w:val="16"/>
              </w:rPr>
              <w:t>767</w:t>
            </w:r>
          </w:p>
        </w:tc>
        <w:tc>
          <w:tcPr>
            <w:tcW w:w="1021" w:type="dxa"/>
            <w:vAlign w:val="center"/>
          </w:tcPr>
          <w:p w14:paraId="72EE7247" w14:textId="246FF8FB" w:rsidR="000A19EC" w:rsidRPr="00650707" w:rsidRDefault="00E15353" w:rsidP="000A19EC">
            <w:pPr>
              <w:jc w:val="center"/>
              <w:rPr>
                <w:color w:val="000000" w:themeColor="text1"/>
                <w:sz w:val="16"/>
                <w:szCs w:val="16"/>
              </w:rPr>
            </w:pPr>
            <w:r>
              <w:rPr>
                <w:color w:val="000000" w:themeColor="text1"/>
                <w:sz w:val="16"/>
                <w:szCs w:val="16"/>
              </w:rPr>
              <w:t>97</w:t>
            </w:r>
          </w:p>
        </w:tc>
        <w:tc>
          <w:tcPr>
            <w:tcW w:w="1020" w:type="dxa"/>
            <w:vAlign w:val="center"/>
          </w:tcPr>
          <w:p w14:paraId="40A30155" w14:textId="5991B6C1" w:rsidR="000A19EC" w:rsidRPr="00650707" w:rsidRDefault="00E15353" w:rsidP="000A19EC">
            <w:pPr>
              <w:jc w:val="center"/>
              <w:rPr>
                <w:color w:val="000000" w:themeColor="text1"/>
                <w:sz w:val="16"/>
                <w:szCs w:val="16"/>
              </w:rPr>
            </w:pPr>
            <w:r>
              <w:rPr>
                <w:color w:val="000000" w:themeColor="text1"/>
                <w:sz w:val="16"/>
                <w:szCs w:val="16"/>
              </w:rPr>
              <w:t>451</w:t>
            </w:r>
          </w:p>
        </w:tc>
        <w:tc>
          <w:tcPr>
            <w:tcW w:w="1020" w:type="dxa"/>
            <w:vAlign w:val="center"/>
          </w:tcPr>
          <w:p w14:paraId="4876F750" w14:textId="7C561081" w:rsidR="000A19EC" w:rsidRPr="00650707" w:rsidRDefault="00E15353" w:rsidP="000A19EC">
            <w:pPr>
              <w:jc w:val="center"/>
              <w:rPr>
                <w:color w:val="000000" w:themeColor="text1"/>
                <w:sz w:val="16"/>
                <w:szCs w:val="16"/>
              </w:rPr>
            </w:pPr>
            <w:r>
              <w:rPr>
                <w:color w:val="000000" w:themeColor="text1"/>
                <w:sz w:val="16"/>
                <w:szCs w:val="16"/>
              </w:rPr>
              <w:t>58</w:t>
            </w:r>
          </w:p>
        </w:tc>
      </w:tr>
    </w:tbl>
    <w:p w14:paraId="075AD7C0" w14:textId="77777777" w:rsidR="004A66D1" w:rsidRPr="00A773E9" w:rsidRDefault="004A66D1" w:rsidP="004A66D1">
      <w:pPr>
        <w:rPr>
          <w:sz w:val="16"/>
          <w:szCs w:val="16"/>
          <w:lang w:eastAsia="en-US"/>
        </w:rPr>
      </w:pPr>
    </w:p>
    <w:p w14:paraId="43139174" w14:textId="5E80F10B" w:rsidR="004A66D1" w:rsidRPr="00A773E9" w:rsidRDefault="004A66D1" w:rsidP="004A66D1">
      <w:pPr>
        <w:rPr>
          <w:sz w:val="16"/>
          <w:szCs w:val="16"/>
          <w:lang w:eastAsia="en-US"/>
        </w:rPr>
      </w:pPr>
      <w:r w:rsidRPr="00A773E9">
        <w:rPr>
          <w:sz w:val="16"/>
          <w:szCs w:val="16"/>
          <w:lang w:eastAsia="en-US"/>
        </w:rPr>
        <w:t xml:space="preserve">“Off OACs” refers to patients who were prescribed </w:t>
      </w:r>
      <w:r w:rsidR="00F05CC6">
        <w:rPr>
          <w:sz w:val="16"/>
          <w:szCs w:val="16"/>
          <w:lang w:eastAsia="en-US"/>
        </w:rPr>
        <w:t>oral anticoagulant</w:t>
      </w:r>
      <w:r w:rsidRPr="00A773E9">
        <w:rPr>
          <w:sz w:val="16"/>
          <w:szCs w:val="16"/>
          <w:lang w:eastAsia="en-US"/>
        </w:rPr>
        <w:t xml:space="preserve"> but did not persist with prescriptions.</w:t>
      </w:r>
    </w:p>
    <w:p w14:paraId="23665153" w14:textId="06C7B032" w:rsidR="004A66D1" w:rsidRDefault="00FB2383" w:rsidP="009D048E">
      <w:pPr>
        <w:rPr>
          <w:sz w:val="20"/>
          <w:szCs w:val="22"/>
        </w:rPr>
        <w:sectPr w:rsidR="004A66D1" w:rsidSect="0077670D">
          <w:pgSz w:w="16838" w:h="11906" w:orient="landscape"/>
          <w:pgMar w:top="1440" w:right="1440" w:bottom="1440" w:left="1440" w:header="709" w:footer="709" w:gutter="0"/>
          <w:cols w:space="708"/>
          <w:docGrid w:linePitch="360"/>
        </w:sectPr>
      </w:pPr>
      <w:r w:rsidRPr="00A773E9">
        <w:rPr>
          <w:sz w:val="16"/>
          <w:szCs w:val="16"/>
          <w:lang w:eastAsia="en-US"/>
        </w:rPr>
        <w:t>DOACs=direct oral anticoagulants</w:t>
      </w:r>
      <w:r>
        <w:rPr>
          <w:sz w:val="16"/>
          <w:szCs w:val="16"/>
          <w:lang w:eastAsia="en-US"/>
        </w:rPr>
        <w:t xml:space="preserve">; </w:t>
      </w:r>
      <w:r w:rsidR="004A66D1" w:rsidRPr="00A773E9">
        <w:rPr>
          <w:sz w:val="16"/>
          <w:szCs w:val="16"/>
          <w:lang w:eastAsia="en-US"/>
        </w:rPr>
        <w:t>OACs=oral anticoagulants</w:t>
      </w:r>
      <w:r w:rsidR="00E85BA0">
        <w:rPr>
          <w:sz w:val="16"/>
          <w:szCs w:val="16"/>
          <w:lang w:eastAsia="en-US"/>
        </w:rPr>
        <w:t>.</w:t>
      </w:r>
      <w:r w:rsidR="004A66D1" w:rsidRPr="00A773E9">
        <w:rPr>
          <w:sz w:val="16"/>
          <w:szCs w:val="16"/>
          <w:lang w:eastAsia="en-US"/>
        </w:rPr>
        <w:t xml:space="preserve"> </w:t>
      </w:r>
    </w:p>
    <w:p w14:paraId="0A166A06" w14:textId="55A6F418" w:rsidR="00543D48" w:rsidRPr="00A43C02" w:rsidRDefault="00543D48" w:rsidP="00543D48">
      <w:pPr>
        <w:pStyle w:val="Heading2"/>
        <w:rPr>
          <w:rFonts w:ascii="Times New Roman" w:hAnsi="Times New Roman" w:cs="Times New Roman"/>
          <w:sz w:val="20"/>
          <w:szCs w:val="20"/>
        </w:rPr>
      </w:pPr>
      <w:bookmarkStart w:id="13" w:name="_Toc115264582"/>
      <w:r w:rsidRPr="005C4D75">
        <w:rPr>
          <w:rFonts w:ascii="Times New Roman" w:hAnsi="Times New Roman" w:cs="Times New Roman"/>
          <w:sz w:val="20"/>
          <w:szCs w:val="22"/>
        </w:rPr>
        <w:lastRenderedPageBreak/>
        <w:t xml:space="preserve">Supplementary Table </w:t>
      </w:r>
      <w:r w:rsidR="00D6336F">
        <w:rPr>
          <w:rFonts w:ascii="Times New Roman" w:hAnsi="Times New Roman" w:cs="Times New Roman"/>
          <w:sz w:val="20"/>
          <w:szCs w:val="22"/>
        </w:rPr>
        <w:t>S</w:t>
      </w:r>
      <w:r w:rsidR="00DA0DE4">
        <w:rPr>
          <w:rFonts w:ascii="Times New Roman" w:hAnsi="Times New Roman" w:cs="Times New Roman"/>
          <w:sz w:val="20"/>
          <w:szCs w:val="22"/>
        </w:rPr>
        <w:t>7</w:t>
      </w:r>
      <w:r>
        <w:rPr>
          <w:rFonts w:ascii="Times New Roman" w:hAnsi="Times New Roman" w:cs="Times New Roman"/>
          <w:sz w:val="20"/>
          <w:szCs w:val="22"/>
        </w:rPr>
        <w:t>.</w:t>
      </w:r>
      <w:r w:rsidRPr="005C4D75">
        <w:rPr>
          <w:rFonts w:ascii="Times New Roman" w:hAnsi="Times New Roman" w:cs="Times New Roman"/>
          <w:sz w:val="20"/>
          <w:szCs w:val="22"/>
        </w:rPr>
        <w:t xml:space="preserve"> </w:t>
      </w:r>
      <w:r w:rsidRPr="00A43C02">
        <w:rPr>
          <w:rFonts w:ascii="Times New Roman" w:hAnsi="Times New Roman" w:cs="Times New Roman"/>
          <w:sz w:val="20"/>
          <w:szCs w:val="20"/>
        </w:rPr>
        <w:t>Baseline characteristics in patients with CHA</w:t>
      </w:r>
      <w:r w:rsidRPr="00A43C02">
        <w:rPr>
          <w:rFonts w:ascii="Times New Roman" w:hAnsi="Times New Roman" w:cs="Times New Roman"/>
          <w:sz w:val="20"/>
          <w:szCs w:val="20"/>
          <w:vertAlign w:val="subscript"/>
        </w:rPr>
        <w:t>2</w:t>
      </w:r>
      <w:r w:rsidRPr="00A43C02">
        <w:rPr>
          <w:rFonts w:ascii="Times New Roman" w:hAnsi="Times New Roman" w:cs="Times New Roman"/>
          <w:sz w:val="20"/>
          <w:szCs w:val="20"/>
        </w:rPr>
        <w:t>DS</w:t>
      </w:r>
      <w:r w:rsidRPr="00A43C02">
        <w:rPr>
          <w:rFonts w:ascii="Times New Roman" w:hAnsi="Times New Roman" w:cs="Times New Roman"/>
          <w:sz w:val="20"/>
          <w:szCs w:val="20"/>
          <w:vertAlign w:val="subscript"/>
        </w:rPr>
        <w:t>2</w:t>
      </w:r>
      <w:r w:rsidRPr="00A43C02">
        <w:rPr>
          <w:rFonts w:ascii="Times New Roman" w:hAnsi="Times New Roman" w:cs="Times New Roman"/>
          <w:sz w:val="20"/>
          <w:szCs w:val="20"/>
        </w:rPr>
        <w:t>-VAS</w:t>
      </w:r>
      <w:r w:rsidRPr="0021732B">
        <w:rPr>
          <w:rFonts w:ascii="Times New Roman" w:hAnsi="Times New Roman" w:cs="Times New Roman"/>
          <w:sz w:val="20"/>
          <w:szCs w:val="20"/>
          <w:vertAlign w:val="subscript"/>
        </w:rPr>
        <w:t>C</w:t>
      </w:r>
      <w:r w:rsidRPr="00A43C02">
        <w:rPr>
          <w:rFonts w:ascii="Times New Roman" w:hAnsi="Times New Roman" w:cs="Times New Roman"/>
          <w:sz w:val="20"/>
          <w:szCs w:val="20"/>
        </w:rPr>
        <w:t xml:space="preserve"> score ≥ 2 in women and ≥ 1 in men stratified by </w:t>
      </w:r>
      <w:r w:rsidR="00E14AFC">
        <w:rPr>
          <w:rFonts w:ascii="Times New Roman" w:hAnsi="Times New Roman" w:cs="Times New Roman"/>
          <w:sz w:val="20"/>
          <w:szCs w:val="20"/>
        </w:rPr>
        <w:t>body mass index</w:t>
      </w:r>
      <w:r w:rsidRPr="00A43C02">
        <w:rPr>
          <w:rFonts w:ascii="Times New Roman" w:hAnsi="Times New Roman" w:cs="Times New Roman"/>
          <w:sz w:val="20"/>
          <w:szCs w:val="20"/>
        </w:rPr>
        <w:t xml:space="preserve"> and </w:t>
      </w:r>
      <w:r w:rsidR="006F7FFD">
        <w:rPr>
          <w:rFonts w:ascii="Times New Roman" w:hAnsi="Times New Roman" w:cs="Times New Roman"/>
          <w:sz w:val="20"/>
          <w:szCs w:val="20"/>
        </w:rPr>
        <w:t>oral anticoagulant</w:t>
      </w:r>
      <w:r w:rsidRPr="00A43C02">
        <w:rPr>
          <w:rFonts w:ascii="Times New Roman" w:hAnsi="Times New Roman" w:cs="Times New Roman"/>
          <w:sz w:val="20"/>
          <w:szCs w:val="20"/>
        </w:rPr>
        <w:t xml:space="preserve"> type at the study entry after propensity score matching</w:t>
      </w:r>
      <w:bookmarkEnd w:id="13"/>
    </w:p>
    <w:p w14:paraId="18EE21A7" w14:textId="77777777" w:rsidR="00543D48" w:rsidRDefault="00543D48" w:rsidP="00543D48">
      <w:pPr>
        <w:rPr>
          <w:lang w:eastAsia="en-US"/>
        </w:rPr>
      </w:pPr>
    </w:p>
    <w:tbl>
      <w:tblPr>
        <w:tblStyle w:val="PlainTable2"/>
        <w:tblW w:w="14317" w:type="dxa"/>
        <w:tblInd w:w="-142" w:type="dxa"/>
        <w:tblLayout w:type="fixed"/>
        <w:tblLook w:val="06A0" w:firstRow="1" w:lastRow="0" w:firstColumn="1" w:lastColumn="0" w:noHBand="1" w:noVBand="1"/>
      </w:tblPr>
      <w:tblGrid>
        <w:gridCol w:w="1418"/>
        <w:gridCol w:w="1289"/>
        <w:gridCol w:w="1290"/>
        <w:gridCol w:w="1290"/>
        <w:gridCol w:w="1290"/>
        <w:gridCol w:w="1290"/>
        <w:gridCol w:w="1290"/>
        <w:gridCol w:w="1290"/>
        <w:gridCol w:w="1290"/>
        <w:gridCol w:w="1290"/>
        <w:gridCol w:w="1290"/>
      </w:tblGrid>
      <w:tr w:rsidR="00543D48" w:rsidRPr="00326E2E" w14:paraId="631CDF60" w14:textId="77777777" w:rsidTr="0023302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shd w:val="clear" w:color="auto" w:fill="D9E2F3" w:themeFill="accent1" w:themeFillTint="33"/>
            <w:vAlign w:val="center"/>
          </w:tcPr>
          <w:p w14:paraId="028DC35C" w14:textId="77777777" w:rsidR="00543D48" w:rsidRPr="00E061B2" w:rsidRDefault="00543D48" w:rsidP="00CA10BA">
            <w:pPr>
              <w:jc w:val="center"/>
              <w:rPr>
                <w:sz w:val="16"/>
                <w:szCs w:val="16"/>
              </w:rPr>
            </w:pPr>
          </w:p>
        </w:tc>
        <w:tc>
          <w:tcPr>
            <w:tcW w:w="6449" w:type="dxa"/>
            <w:gridSpan w:val="5"/>
            <w:shd w:val="clear" w:color="auto" w:fill="D9E2F3" w:themeFill="accent1" w:themeFillTint="33"/>
            <w:vAlign w:val="center"/>
          </w:tcPr>
          <w:p w14:paraId="138C6309" w14:textId="77777777" w:rsidR="00543D48" w:rsidRPr="00E061B2" w:rsidRDefault="00543D48" w:rsidP="00CA10BA">
            <w:pPr>
              <w:jc w:val="center"/>
              <w:cnfStyle w:val="100000000000" w:firstRow="1" w:lastRow="0" w:firstColumn="0" w:lastColumn="0" w:oddVBand="0" w:evenVBand="0" w:oddHBand="0" w:evenHBand="0" w:firstRowFirstColumn="0" w:firstRowLastColumn="0" w:lastRowFirstColumn="0" w:lastRowLastColumn="0"/>
              <w:rPr>
                <w:sz w:val="16"/>
                <w:szCs w:val="16"/>
              </w:rPr>
            </w:pPr>
            <w:r w:rsidRPr="00E061B2">
              <w:rPr>
                <w:sz w:val="16"/>
                <w:szCs w:val="16"/>
              </w:rPr>
              <w:t>Warfarin</w:t>
            </w:r>
          </w:p>
        </w:tc>
        <w:tc>
          <w:tcPr>
            <w:tcW w:w="6450" w:type="dxa"/>
            <w:gridSpan w:val="5"/>
            <w:shd w:val="clear" w:color="auto" w:fill="D9E2F3" w:themeFill="accent1" w:themeFillTint="33"/>
            <w:vAlign w:val="center"/>
          </w:tcPr>
          <w:p w14:paraId="0BC0161C" w14:textId="77777777" w:rsidR="00543D48" w:rsidRPr="00E061B2" w:rsidRDefault="00543D48" w:rsidP="00CA10BA">
            <w:pPr>
              <w:jc w:val="center"/>
              <w:cnfStyle w:val="100000000000" w:firstRow="1" w:lastRow="0" w:firstColumn="0" w:lastColumn="0" w:oddVBand="0" w:evenVBand="0" w:oddHBand="0" w:evenHBand="0" w:firstRowFirstColumn="0" w:firstRowLastColumn="0" w:lastRowFirstColumn="0" w:lastRowLastColumn="0"/>
              <w:rPr>
                <w:sz w:val="16"/>
                <w:szCs w:val="16"/>
              </w:rPr>
            </w:pPr>
            <w:r w:rsidRPr="00E061B2">
              <w:rPr>
                <w:sz w:val="16"/>
                <w:szCs w:val="16"/>
              </w:rPr>
              <w:t>DOACs</w:t>
            </w:r>
          </w:p>
        </w:tc>
      </w:tr>
      <w:tr w:rsidR="00F073FA" w:rsidRPr="00326E2E" w14:paraId="50A11522" w14:textId="77777777" w:rsidTr="00233029">
        <w:trPr>
          <w:trHeight w:val="283"/>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shd w:val="clear" w:color="auto" w:fill="D9E2F3" w:themeFill="accent1" w:themeFillTint="33"/>
            <w:vAlign w:val="center"/>
          </w:tcPr>
          <w:p w14:paraId="65B25059" w14:textId="77777777" w:rsidR="00543D48" w:rsidRPr="00E061B2" w:rsidRDefault="00543D48" w:rsidP="00CA10BA">
            <w:pPr>
              <w:jc w:val="center"/>
              <w:rPr>
                <w:color w:val="000000" w:themeColor="text1"/>
                <w:sz w:val="16"/>
                <w:szCs w:val="16"/>
              </w:rPr>
            </w:pPr>
            <w:r w:rsidRPr="00E061B2">
              <w:rPr>
                <w:color w:val="000000" w:themeColor="text1"/>
                <w:sz w:val="16"/>
                <w:szCs w:val="16"/>
              </w:rPr>
              <w:t>BMI categories</w:t>
            </w:r>
          </w:p>
        </w:tc>
        <w:tc>
          <w:tcPr>
            <w:tcW w:w="1289" w:type="dxa"/>
            <w:tcBorders>
              <w:bottom w:val="single" w:sz="4" w:space="0" w:color="auto"/>
            </w:tcBorders>
            <w:shd w:val="clear" w:color="auto" w:fill="D9E2F3" w:themeFill="accent1" w:themeFillTint="33"/>
            <w:vAlign w:val="center"/>
          </w:tcPr>
          <w:p w14:paraId="04C14472"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Underweight</w:t>
            </w:r>
          </w:p>
          <w:p w14:paraId="056B824A"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(&lt; 18·5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0871FF31"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Normal weight</w:t>
            </w:r>
          </w:p>
          <w:p w14:paraId="1857B805"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(18·5-24·9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783B5AA6"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Overweight</w:t>
            </w:r>
          </w:p>
          <w:p w14:paraId="18119369"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(25·0-29·9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7550D56B"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Obese class I (30·0-34·9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39186581"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Obese class II/III (≥ 35·0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77FAD49C"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Underweight</w:t>
            </w:r>
          </w:p>
          <w:p w14:paraId="6CBB6133"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(&lt; 18·5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6B8CDD88"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Normal weight</w:t>
            </w:r>
          </w:p>
          <w:p w14:paraId="161B9BED"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(18·5-24·9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3C398DC4"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Overweight</w:t>
            </w:r>
          </w:p>
          <w:p w14:paraId="07007AAA"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(25·0-29·9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386E72CC"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Obese class I (30·0-34·9 kg/m</w:t>
            </w:r>
            <w:r w:rsidRPr="00E061B2">
              <w:rPr>
                <w:b/>
                <w:bCs/>
                <w:color w:val="000000" w:themeColor="text1"/>
                <w:sz w:val="16"/>
                <w:szCs w:val="16"/>
                <w:vertAlign w:val="superscript"/>
              </w:rPr>
              <w:t>2</w:t>
            </w:r>
            <w:r w:rsidRPr="00E061B2">
              <w:rPr>
                <w:b/>
                <w:bCs/>
                <w:color w:val="000000" w:themeColor="text1"/>
                <w:sz w:val="16"/>
                <w:szCs w:val="16"/>
              </w:rPr>
              <w:t>)</w:t>
            </w:r>
          </w:p>
        </w:tc>
        <w:tc>
          <w:tcPr>
            <w:tcW w:w="1290" w:type="dxa"/>
            <w:tcBorders>
              <w:bottom w:val="single" w:sz="4" w:space="0" w:color="auto"/>
            </w:tcBorders>
            <w:shd w:val="clear" w:color="auto" w:fill="D9E2F3" w:themeFill="accent1" w:themeFillTint="33"/>
            <w:vAlign w:val="center"/>
          </w:tcPr>
          <w:p w14:paraId="0036C7F1" w14:textId="77777777" w:rsidR="00543D48" w:rsidRPr="00E061B2" w:rsidRDefault="00543D48" w:rsidP="00CA10BA">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E061B2">
              <w:rPr>
                <w:b/>
                <w:bCs/>
                <w:color w:val="000000" w:themeColor="text1"/>
                <w:sz w:val="16"/>
                <w:szCs w:val="16"/>
              </w:rPr>
              <w:t>Obese class II/III (≥ 35·0 kg/m</w:t>
            </w:r>
            <w:r w:rsidRPr="00E061B2">
              <w:rPr>
                <w:b/>
                <w:bCs/>
                <w:color w:val="000000" w:themeColor="text1"/>
                <w:sz w:val="16"/>
                <w:szCs w:val="16"/>
                <w:vertAlign w:val="superscript"/>
              </w:rPr>
              <w:t>2</w:t>
            </w:r>
            <w:r w:rsidRPr="00E061B2">
              <w:rPr>
                <w:b/>
                <w:bCs/>
                <w:color w:val="000000" w:themeColor="text1"/>
                <w:sz w:val="16"/>
                <w:szCs w:val="16"/>
              </w:rPr>
              <w:t>)</w:t>
            </w:r>
          </w:p>
        </w:tc>
      </w:tr>
      <w:tr w:rsidR="00543D48" w:rsidRPr="00326E2E" w14:paraId="6BFF609A" w14:textId="77777777" w:rsidTr="00233029">
        <w:trPr>
          <w:trHeight w:val="283"/>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vAlign w:val="center"/>
          </w:tcPr>
          <w:p w14:paraId="4EB4961D" w14:textId="77777777" w:rsidR="00543D48" w:rsidRPr="00326E2E" w:rsidRDefault="00543D48" w:rsidP="00CA10BA">
            <w:pPr>
              <w:rPr>
                <w:b w:val="0"/>
                <w:bCs w:val="0"/>
                <w:sz w:val="16"/>
                <w:szCs w:val="16"/>
              </w:rPr>
            </w:pPr>
            <w:r w:rsidRPr="00326E2E">
              <w:rPr>
                <w:b w:val="0"/>
                <w:bCs w:val="0"/>
                <w:sz w:val="16"/>
                <w:szCs w:val="16"/>
              </w:rPr>
              <w:t>No of patients</w:t>
            </w:r>
          </w:p>
        </w:tc>
        <w:tc>
          <w:tcPr>
            <w:tcW w:w="1289" w:type="dxa"/>
            <w:tcBorders>
              <w:top w:val="single" w:sz="4" w:space="0" w:color="auto"/>
            </w:tcBorders>
            <w:vAlign w:val="center"/>
          </w:tcPr>
          <w:p w14:paraId="00EFB9D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175</w:t>
            </w:r>
          </w:p>
        </w:tc>
        <w:tc>
          <w:tcPr>
            <w:tcW w:w="1290" w:type="dxa"/>
            <w:tcBorders>
              <w:top w:val="single" w:sz="4" w:space="0" w:color="auto"/>
            </w:tcBorders>
            <w:vAlign w:val="center"/>
          </w:tcPr>
          <w:p w14:paraId="07B85441"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2010</w:t>
            </w:r>
          </w:p>
        </w:tc>
        <w:tc>
          <w:tcPr>
            <w:tcW w:w="1290" w:type="dxa"/>
            <w:tcBorders>
              <w:top w:val="single" w:sz="4" w:space="0" w:color="auto"/>
            </w:tcBorders>
            <w:vAlign w:val="center"/>
          </w:tcPr>
          <w:p w14:paraId="45850679"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2554</w:t>
            </w:r>
          </w:p>
        </w:tc>
        <w:tc>
          <w:tcPr>
            <w:tcW w:w="1290" w:type="dxa"/>
            <w:tcBorders>
              <w:top w:val="single" w:sz="4" w:space="0" w:color="auto"/>
            </w:tcBorders>
            <w:vAlign w:val="center"/>
          </w:tcPr>
          <w:p w14:paraId="1B563287"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1417</w:t>
            </w:r>
          </w:p>
        </w:tc>
        <w:tc>
          <w:tcPr>
            <w:tcW w:w="1290" w:type="dxa"/>
            <w:tcBorders>
              <w:top w:val="single" w:sz="4" w:space="0" w:color="auto"/>
            </w:tcBorders>
            <w:vAlign w:val="center"/>
          </w:tcPr>
          <w:p w14:paraId="54DD29AD"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930</w:t>
            </w:r>
          </w:p>
        </w:tc>
        <w:tc>
          <w:tcPr>
            <w:tcW w:w="1290" w:type="dxa"/>
            <w:tcBorders>
              <w:top w:val="single" w:sz="4" w:space="0" w:color="auto"/>
            </w:tcBorders>
            <w:vAlign w:val="center"/>
          </w:tcPr>
          <w:p w14:paraId="4394BA5F"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175</w:t>
            </w:r>
          </w:p>
        </w:tc>
        <w:tc>
          <w:tcPr>
            <w:tcW w:w="1290" w:type="dxa"/>
            <w:tcBorders>
              <w:top w:val="single" w:sz="4" w:space="0" w:color="auto"/>
            </w:tcBorders>
            <w:vAlign w:val="center"/>
          </w:tcPr>
          <w:p w14:paraId="3BBEB743"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2010</w:t>
            </w:r>
          </w:p>
        </w:tc>
        <w:tc>
          <w:tcPr>
            <w:tcW w:w="1290" w:type="dxa"/>
            <w:tcBorders>
              <w:top w:val="single" w:sz="4" w:space="0" w:color="auto"/>
            </w:tcBorders>
            <w:vAlign w:val="center"/>
          </w:tcPr>
          <w:p w14:paraId="1E895CA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2554</w:t>
            </w:r>
          </w:p>
        </w:tc>
        <w:tc>
          <w:tcPr>
            <w:tcW w:w="1290" w:type="dxa"/>
            <w:tcBorders>
              <w:top w:val="single" w:sz="4" w:space="0" w:color="auto"/>
            </w:tcBorders>
            <w:vAlign w:val="center"/>
          </w:tcPr>
          <w:p w14:paraId="16B37DC8"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1417</w:t>
            </w:r>
          </w:p>
        </w:tc>
        <w:tc>
          <w:tcPr>
            <w:tcW w:w="1290" w:type="dxa"/>
            <w:tcBorders>
              <w:top w:val="single" w:sz="4" w:space="0" w:color="auto"/>
            </w:tcBorders>
            <w:vAlign w:val="center"/>
          </w:tcPr>
          <w:p w14:paraId="7EED2DB4"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930</w:t>
            </w:r>
          </w:p>
        </w:tc>
      </w:tr>
      <w:tr w:rsidR="00543D48" w:rsidRPr="00326E2E" w14:paraId="30B48482" w14:textId="77777777" w:rsidTr="00233029">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F29EADB" w14:textId="77777777" w:rsidR="00543D48" w:rsidRPr="00326E2E" w:rsidRDefault="00543D48" w:rsidP="00CA10BA">
            <w:pPr>
              <w:rPr>
                <w:b w:val="0"/>
                <w:bCs w:val="0"/>
                <w:sz w:val="16"/>
                <w:szCs w:val="16"/>
              </w:rPr>
            </w:pPr>
            <w:r w:rsidRPr="00326E2E">
              <w:rPr>
                <w:b w:val="0"/>
                <w:bCs w:val="0"/>
                <w:sz w:val="16"/>
                <w:szCs w:val="16"/>
              </w:rPr>
              <w:t>Mean age (SD)</w:t>
            </w:r>
          </w:p>
        </w:tc>
        <w:tc>
          <w:tcPr>
            <w:tcW w:w="1289" w:type="dxa"/>
            <w:vAlign w:val="center"/>
          </w:tcPr>
          <w:p w14:paraId="4623B796"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82.8 (7.8)</w:t>
            </w:r>
          </w:p>
        </w:tc>
        <w:tc>
          <w:tcPr>
            <w:tcW w:w="1290" w:type="dxa"/>
            <w:vAlign w:val="center"/>
          </w:tcPr>
          <w:p w14:paraId="6346E223"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80.1 (7.8)</w:t>
            </w:r>
          </w:p>
        </w:tc>
        <w:tc>
          <w:tcPr>
            <w:tcW w:w="1290" w:type="dxa"/>
            <w:vAlign w:val="center"/>
          </w:tcPr>
          <w:p w14:paraId="315E4117"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76.6 (8.6)</w:t>
            </w:r>
          </w:p>
        </w:tc>
        <w:tc>
          <w:tcPr>
            <w:tcW w:w="1290" w:type="dxa"/>
            <w:vAlign w:val="center"/>
          </w:tcPr>
          <w:p w14:paraId="07F3EA2C"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74.3 (8.9)</w:t>
            </w:r>
          </w:p>
        </w:tc>
        <w:tc>
          <w:tcPr>
            <w:tcW w:w="1290" w:type="dxa"/>
            <w:vAlign w:val="center"/>
          </w:tcPr>
          <w:p w14:paraId="336B5328"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70.2 (9.4)</w:t>
            </w:r>
          </w:p>
        </w:tc>
        <w:tc>
          <w:tcPr>
            <w:tcW w:w="1290" w:type="dxa"/>
            <w:vAlign w:val="center"/>
          </w:tcPr>
          <w:p w14:paraId="3761EFB6"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82.6 (8.7)</w:t>
            </w:r>
          </w:p>
        </w:tc>
        <w:tc>
          <w:tcPr>
            <w:tcW w:w="1290" w:type="dxa"/>
            <w:vAlign w:val="center"/>
          </w:tcPr>
          <w:p w14:paraId="4335EC36"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80.4 (9.1)</w:t>
            </w:r>
          </w:p>
        </w:tc>
        <w:tc>
          <w:tcPr>
            <w:tcW w:w="1290" w:type="dxa"/>
            <w:vAlign w:val="center"/>
          </w:tcPr>
          <w:p w14:paraId="06B3BE5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76.9 (9.9)</w:t>
            </w:r>
          </w:p>
        </w:tc>
        <w:tc>
          <w:tcPr>
            <w:tcW w:w="1290" w:type="dxa"/>
            <w:vAlign w:val="center"/>
          </w:tcPr>
          <w:p w14:paraId="3898F614"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74.4 (10.1)</w:t>
            </w:r>
          </w:p>
        </w:tc>
        <w:tc>
          <w:tcPr>
            <w:tcW w:w="1290" w:type="dxa"/>
            <w:vAlign w:val="center"/>
          </w:tcPr>
          <w:p w14:paraId="5F25302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70.5 (10.4)</w:t>
            </w:r>
          </w:p>
        </w:tc>
      </w:tr>
      <w:tr w:rsidR="00543D48" w:rsidRPr="00326E2E" w14:paraId="7DAC372F" w14:textId="77777777" w:rsidTr="00233029">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84C483E" w14:textId="77777777" w:rsidR="00543D48" w:rsidRPr="00326E2E" w:rsidRDefault="00543D48" w:rsidP="00CA10BA">
            <w:pPr>
              <w:rPr>
                <w:b w:val="0"/>
                <w:bCs w:val="0"/>
                <w:sz w:val="16"/>
                <w:szCs w:val="16"/>
              </w:rPr>
            </w:pPr>
            <w:r w:rsidRPr="00326E2E">
              <w:rPr>
                <w:b w:val="0"/>
                <w:bCs w:val="0"/>
                <w:sz w:val="16"/>
                <w:szCs w:val="16"/>
              </w:rPr>
              <w:t>Women</w:t>
            </w:r>
          </w:p>
        </w:tc>
        <w:tc>
          <w:tcPr>
            <w:tcW w:w="1289" w:type="dxa"/>
            <w:vAlign w:val="center"/>
          </w:tcPr>
          <w:p w14:paraId="417C4445"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123 (70.3%)</w:t>
            </w:r>
          </w:p>
        </w:tc>
        <w:tc>
          <w:tcPr>
            <w:tcW w:w="1290" w:type="dxa"/>
            <w:vAlign w:val="center"/>
          </w:tcPr>
          <w:p w14:paraId="5753EB6C"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1023 (50.9%)</w:t>
            </w:r>
          </w:p>
        </w:tc>
        <w:tc>
          <w:tcPr>
            <w:tcW w:w="1290" w:type="dxa"/>
            <w:vAlign w:val="center"/>
          </w:tcPr>
          <w:p w14:paraId="497B7EB4"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1010 (39.5%)</w:t>
            </w:r>
          </w:p>
        </w:tc>
        <w:tc>
          <w:tcPr>
            <w:tcW w:w="1290" w:type="dxa"/>
            <w:vAlign w:val="center"/>
          </w:tcPr>
          <w:p w14:paraId="21B88B85"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595 (42.0%)</w:t>
            </w:r>
          </w:p>
        </w:tc>
        <w:tc>
          <w:tcPr>
            <w:tcW w:w="1290" w:type="dxa"/>
            <w:vAlign w:val="center"/>
          </w:tcPr>
          <w:p w14:paraId="3FCD35C6"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463 (49.8%)</w:t>
            </w:r>
          </w:p>
        </w:tc>
        <w:tc>
          <w:tcPr>
            <w:tcW w:w="1290" w:type="dxa"/>
            <w:vAlign w:val="center"/>
          </w:tcPr>
          <w:p w14:paraId="3E94B935"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119 (68.0%)</w:t>
            </w:r>
          </w:p>
        </w:tc>
        <w:tc>
          <w:tcPr>
            <w:tcW w:w="1290" w:type="dxa"/>
            <w:vAlign w:val="center"/>
          </w:tcPr>
          <w:p w14:paraId="6A91FCA5"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1018 (50.6%)</w:t>
            </w:r>
          </w:p>
        </w:tc>
        <w:tc>
          <w:tcPr>
            <w:tcW w:w="1290" w:type="dxa"/>
            <w:vAlign w:val="center"/>
          </w:tcPr>
          <w:p w14:paraId="7D963056"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1015 (39.7%)</w:t>
            </w:r>
          </w:p>
        </w:tc>
        <w:tc>
          <w:tcPr>
            <w:tcW w:w="1290" w:type="dxa"/>
            <w:vAlign w:val="center"/>
          </w:tcPr>
          <w:p w14:paraId="05C950C0"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575 (40.6%)</w:t>
            </w:r>
          </w:p>
        </w:tc>
        <w:tc>
          <w:tcPr>
            <w:tcW w:w="1290" w:type="dxa"/>
            <w:vAlign w:val="center"/>
          </w:tcPr>
          <w:p w14:paraId="172B92D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478 (51.4%)</w:t>
            </w:r>
          </w:p>
        </w:tc>
      </w:tr>
      <w:tr w:rsidR="00543D48" w:rsidRPr="00326E2E" w14:paraId="630FE46B" w14:textId="77777777" w:rsidTr="00233029">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2CE0F6B" w14:textId="77777777" w:rsidR="00543D48" w:rsidRPr="00326E2E" w:rsidRDefault="00543D48" w:rsidP="00CA10BA">
            <w:pPr>
              <w:rPr>
                <w:b w:val="0"/>
                <w:bCs w:val="0"/>
                <w:sz w:val="16"/>
                <w:szCs w:val="16"/>
              </w:rPr>
            </w:pPr>
            <w:r w:rsidRPr="00326E2E">
              <w:rPr>
                <w:b w:val="0"/>
                <w:bCs w:val="0"/>
                <w:sz w:val="16"/>
                <w:szCs w:val="16"/>
              </w:rPr>
              <w:t>Ethnicity (White)</w:t>
            </w:r>
          </w:p>
        </w:tc>
        <w:tc>
          <w:tcPr>
            <w:tcW w:w="1289" w:type="dxa"/>
            <w:vAlign w:val="center"/>
          </w:tcPr>
          <w:p w14:paraId="463253C3"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172 (98.3%)</w:t>
            </w:r>
          </w:p>
        </w:tc>
        <w:tc>
          <w:tcPr>
            <w:tcW w:w="1290" w:type="dxa"/>
            <w:vAlign w:val="center"/>
          </w:tcPr>
          <w:p w14:paraId="13C43C28"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1974 (98.2%)</w:t>
            </w:r>
          </w:p>
        </w:tc>
        <w:tc>
          <w:tcPr>
            <w:tcW w:w="1290" w:type="dxa"/>
            <w:vAlign w:val="center"/>
          </w:tcPr>
          <w:p w14:paraId="6A44759D"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2470 (96.7%)</w:t>
            </w:r>
          </w:p>
        </w:tc>
        <w:tc>
          <w:tcPr>
            <w:tcW w:w="1290" w:type="dxa"/>
            <w:vAlign w:val="center"/>
          </w:tcPr>
          <w:p w14:paraId="5F60F2E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1395 (98.4%)</w:t>
            </w:r>
          </w:p>
        </w:tc>
        <w:tc>
          <w:tcPr>
            <w:tcW w:w="1290" w:type="dxa"/>
            <w:vAlign w:val="center"/>
          </w:tcPr>
          <w:p w14:paraId="2552A2B1"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921 (99.0%)</w:t>
            </w:r>
          </w:p>
        </w:tc>
        <w:tc>
          <w:tcPr>
            <w:tcW w:w="1290" w:type="dxa"/>
            <w:vAlign w:val="center"/>
          </w:tcPr>
          <w:p w14:paraId="6E382AED"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172 (98.3%)</w:t>
            </w:r>
          </w:p>
        </w:tc>
        <w:tc>
          <w:tcPr>
            <w:tcW w:w="1290" w:type="dxa"/>
            <w:vAlign w:val="center"/>
          </w:tcPr>
          <w:p w14:paraId="7BD3C300"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1977 (98.4%)</w:t>
            </w:r>
          </w:p>
        </w:tc>
        <w:tc>
          <w:tcPr>
            <w:tcW w:w="1290" w:type="dxa"/>
            <w:vAlign w:val="center"/>
          </w:tcPr>
          <w:p w14:paraId="05ECCF6A"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2481 (97.1%)</w:t>
            </w:r>
          </w:p>
        </w:tc>
        <w:tc>
          <w:tcPr>
            <w:tcW w:w="1290" w:type="dxa"/>
            <w:vAlign w:val="center"/>
          </w:tcPr>
          <w:p w14:paraId="68DDC516"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1392 (98.2%)</w:t>
            </w:r>
          </w:p>
        </w:tc>
        <w:tc>
          <w:tcPr>
            <w:tcW w:w="1290" w:type="dxa"/>
            <w:vAlign w:val="center"/>
          </w:tcPr>
          <w:p w14:paraId="1EDEC3F2" w14:textId="77777777" w:rsidR="00543D48" w:rsidRPr="00326E2E" w:rsidRDefault="00543D48" w:rsidP="0023302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914 (98.3%)</w:t>
            </w:r>
          </w:p>
        </w:tc>
      </w:tr>
      <w:tr w:rsidR="00543D48" w:rsidRPr="00326E2E" w14:paraId="52981146" w14:textId="77777777" w:rsidTr="00233029">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3BABDFA" w14:textId="77777777" w:rsidR="00543D48" w:rsidRPr="00326E2E" w:rsidRDefault="00543D48" w:rsidP="00CA10BA">
            <w:pPr>
              <w:rPr>
                <w:b w:val="0"/>
                <w:bCs w:val="0"/>
                <w:sz w:val="16"/>
                <w:szCs w:val="16"/>
              </w:rPr>
            </w:pPr>
            <w:r w:rsidRPr="00326E2E">
              <w:rPr>
                <w:b w:val="0"/>
                <w:bCs w:val="0"/>
                <w:sz w:val="16"/>
                <w:szCs w:val="16"/>
              </w:rPr>
              <w:t>IMD</w:t>
            </w:r>
          </w:p>
        </w:tc>
        <w:tc>
          <w:tcPr>
            <w:tcW w:w="1289" w:type="dxa"/>
            <w:vAlign w:val="center"/>
          </w:tcPr>
          <w:p w14:paraId="5E17093E"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34CA7F3E"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578040B1"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6E3EB7F7"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77246D9F"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4B8E665F"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30FA1CDC"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0631EF4E"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44B62C79"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290" w:type="dxa"/>
            <w:vAlign w:val="center"/>
          </w:tcPr>
          <w:p w14:paraId="1BD4ED15" w14:textId="77777777" w:rsidR="00543D48" w:rsidRPr="00326E2E" w:rsidRDefault="00543D48" w:rsidP="00CA10BA">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543D48" w:rsidRPr="00326E2E" w14:paraId="0BB25644"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EDB91AF" w14:textId="77777777" w:rsidR="00543D48" w:rsidRPr="00326E2E" w:rsidRDefault="00543D48" w:rsidP="00CA10BA">
            <w:pPr>
              <w:rPr>
                <w:b w:val="0"/>
                <w:bCs w:val="0"/>
                <w:sz w:val="16"/>
                <w:szCs w:val="16"/>
              </w:rPr>
            </w:pPr>
            <w:r w:rsidRPr="00326E2E">
              <w:rPr>
                <w:b w:val="0"/>
                <w:bCs w:val="0"/>
                <w:sz w:val="16"/>
                <w:szCs w:val="16"/>
              </w:rPr>
              <w:t>1 (Affluent)</w:t>
            </w:r>
          </w:p>
        </w:tc>
        <w:tc>
          <w:tcPr>
            <w:tcW w:w="1289" w:type="dxa"/>
            <w:vAlign w:val="center"/>
          </w:tcPr>
          <w:p w14:paraId="3870A59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56 (32.0%)</w:t>
            </w:r>
          </w:p>
        </w:tc>
        <w:tc>
          <w:tcPr>
            <w:tcW w:w="1290" w:type="dxa"/>
            <w:vAlign w:val="center"/>
          </w:tcPr>
          <w:p w14:paraId="548D627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632 (31.4%)</w:t>
            </w:r>
          </w:p>
        </w:tc>
        <w:tc>
          <w:tcPr>
            <w:tcW w:w="1290" w:type="dxa"/>
            <w:vAlign w:val="center"/>
          </w:tcPr>
          <w:p w14:paraId="4F07CD3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791 (31.0%)</w:t>
            </w:r>
          </w:p>
        </w:tc>
        <w:tc>
          <w:tcPr>
            <w:tcW w:w="1290" w:type="dxa"/>
            <w:vAlign w:val="center"/>
          </w:tcPr>
          <w:p w14:paraId="7959A51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378 (26.7%)</w:t>
            </w:r>
          </w:p>
        </w:tc>
        <w:tc>
          <w:tcPr>
            <w:tcW w:w="1290" w:type="dxa"/>
            <w:vAlign w:val="center"/>
          </w:tcPr>
          <w:p w14:paraId="7F1EDD2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163 (17.5%)</w:t>
            </w:r>
          </w:p>
        </w:tc>
        <w:tc>
          <w:tcPr>
            <w:tcW w:w="1290" w:type="dxa"/>
            <w:vAlign w:val="center"/>
          </w:tcPr>
          <w:p w14:paraId="5E165EB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51 (29.1%)</w:t>
            </w:r>
          </w:p>
        </w:tc>
        <w:tc>
          <w:tcPr>
            <w:tcW w:w="1290" w:type="dxa"/>
            <w:vAlign w:val="center"/>
          </w:tcPr>
          <w:p w14:paraId="1B3C1B4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629 (31.3%)</w:t>
            </w:r>
          </w:p>
        </w:tc>
        <w:tc>
          <w:tcPr>
            <w:tcW w:w="1290" w:type="dxa"/>
            <w:vAlign w:val="center"/>
          </w:tcPr>
          <w:p w14:paraId="6BEE236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785 (30.7%)</w:t>
            </w:r>
          </w:p>
        </w:tc>
        <w:tc>
          <w:tcPr>
            <w:tcW w:w="1290" w:type="dxa"/>
            <w:vAlign w:val="center"/>
          </w:tcPr>
          <w:p w14:paraId="29D0959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359 (25.3%)</w:t>
            </w:r>
          </w:p>
        </w:tc>
        <w:tc>
          <w:tcPr>
            <w:tcW w:w="1290" w:type="dxa"/>
            <w:vAlign w:val="center"/>
          </w:tcPr>
          <w:p w14:paraId="42066DE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173 (18.6%)</w:t>
            </w:r>
          </w:p>
        </w:tc>
      </w:tr>
      <w:tr w:rsidR="00543D48" w:rsidRPr="00326E2E" w14:paraId="207F12E8"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3A4160A" w14:textId="77777777" w:rsidR="00543D48" w:rsidRPr="00326E2E" w:rsidRDefault="00543D48" w:rsidP="00CA10BA">
            <w:pPr>
              <w:rPr>
                <w:b w:val="0"/>
                <w:bCs w:val="0"/>
                <w:sz w:val="16"/>
                <w:szCs w:val="16"/>
              </w:rPr>
            </w:pPr>
            <w:r w:rsidRPr="00326E2E">
              <w:rPr>
                <w:b w:val="0"/>
                <w:bCs w:val="0"/>
                <w:sz w:val="16"/>
                <w:szCs w:val="16"/>
              </w:rPr>
              <w:t>2</w:t>
            </w:r>
          </w:p>
        </w:tc>
        <w:tc>
          <w:tcPr>
            <w:tcW w:w="1289" w:type="dxa"/>
            <w:vAlign w:val="center"/>
          </w:tcPr>
          <w:p w14:paraId="58EE655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34 (19.4%)</w:t>
            </w:r>
          </w:p>
        </w:tc>
        <w:tc>
          <w:tcPr>
            <w:tcW w:w="1290" w:type="dxa"/>
            <w:vAlign w:val="center"/>
          </w:tcPr>
          <w:p w14:paraId="4CB256B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436 (21.7%)</w:t>
            </w:r>
          </w:p>
        </w:tc>
        <w:tc>
          <w:tcPr>
            <w:tcW w:w="1290" w:type="dxa"/>
            <w:vAlign w:val="center"/>
          </w:tcPr>
          <w:p w14:paraId="70B515A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573 (22.4%)</w:t>
            </w:r>
          </w:p>
        </w:tc>
        <w:tc>
          <w:tcPr>
            <w:tcW w:w="1290" w:type="dxa"/>
            <w:vAlign w:val="center"/>
          </w:tcPr>
          <w:p w14:paraId="6E0C6E7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290 (20.5%)</w:t>
            </w:r>
          </w:p>
        </w:tc>
        <w:tc>
          <w:tcPr>
            <w:tcW w:w="1290" w:type="dxa"/>
            <w:vAlign w:val="center"/>
          </w:tcPr>
          <w:p w14:paraId="6DF70AD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183 (19.7%)</w:t>
            </w:r>
          </w:p>
        </w:tc>
        <w:tc>
          <w:tcPr>
            <w:tcW w:w="1290" w:type="dxa"/>
            <w:vAlign w:val="center"/>
          </w:tcPr>
          <w:p w14:paraId="396705A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34 (19.4%)</w:t>
            </w:r>
          </w:p>
        </w:tc>
        <w:tc>
          <w:tcPr>
            <w:tcW w:w="1290" w:type="dxa"/>
            <w:vAlign w:val="center"/>
          </w:tcPr>
          <w:p w14:paraId="4051097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437 (21.7%)</w:t>
            </w:r>
          </w:p>
        </w:tc>
        <w:tc>
          <w:tcPr>
            <w:tcW w:w="1290" w:type="dxa"/>
            <w:vAlign w:val="center"/>
          </w:tcPr>
          <w:p w14:paraId="7FE5421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583 (22.8%)</w:t>
            </w:r>
          </w:p>
        </w:tc>
        <w:tc>
          <w:tcPr>
            <w:tcW w:w="1290" w:type="dxa"/>
            <w:vAlign w:val="center"/>
          </w:tcPr>
          <w:p w14:paraId="1924819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281 (19.8%)</w:t>
            </w:r>
          </w:p>
        </w:tc>
        <w:tc>
          <w:tcPr>
            <w:tcW w:w="1290" w:type="dxa"/>
            <w:vAlign w:val="center"/>
          </w:tcPr>
          <w:p w14:paraId="288C114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186 (20.0%)</w:t>
            </w:r>
          </w:p>
        </w:tc>
      </w:tr>
      <w:tr w:rsidR="00543D48" w:rsidRPr="00326E2E" w14:paraId="28EA331D"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6050069" w14:textId="77777777" w:rsidR="00543D48" w:rsidRPr="00326E2E" w:rsidRDefault="00543D48" w:rsidP="00CA10BA">
            <w:pPr>
              <w:rPr>
                <w:b w:val="0"/>
                <w:bCs w:val="0"/>
                <w:sz w:val="16"/>
                <w:szCs w:val="16"/>
              </w:rPr>
            </w:pPr>
            <w:r w:rsidRPr="00326E2E">
              <w:rPr>
                <w:b w:val="0"/>
                <w:bCs w:val="0"/>
                <w:sz w:val="16"/>
                <w:szCs w:val="16"/>
              </w:rPr>
              <w:t>3</w:t>
            </w:r>
          </w:p>
        </w:tc>
        <w:tc>
          <w:tcPr>
            <w:tcW w:w="1289" w:type="dxa"/>
            <w:vAlign w:val="center"/>
          </w:tcPr>
          <w:p w14:paraId="48ED837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25 (14.3%)</w:t>
            </w:r>
          </w:p>
        </w:tc>
        <w:tc>
          <w:tcPr>
            <w:tcW w:w="1290" w:type="dxa"/>
            <w:vAlign w:val="center"/>
          </w:tcPr>
          <w:p w14:paraId="5AD9B62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434 (21.6%)</w:t>
            </w:r>
          </w:p>
        </w:tc>
        <w:tc>
          <w:tcPr>
            <w:tcW w:w="1290" w:type="dxa"/>
            <w:vAlign w:val="center"/>
          </w:tcPr>
          <w:p w14:paraId="6D2E30B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533 (20.9%)</w:t>
            </w:r>
          </w:p>
        </w:tc>
        <w:tc>
          <w:tcPr>
            <w:tcW w:w="1290" w:type="dxa"/>
            <w:vAlign w:val="center"/>
          </w:tcPr>
          <w:p w14:paraId="2010A77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324 (22.9%)</w:t>
            </w:r>
          </w:p>
        </w:tc>
        <w:tc>
          <w:tcPr>
            <w:tcW w:w="1290" w:type="dxa"/>
            <w:vAlign w:val="center"/>
          </w:tcPr>
          <w:p w14:paraId="39F4595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174 (18.7%)</w:t>
            </w:r>
          </w:p>
        </w:tc>
        <w:tc>
          <w:tcPr>
            <w:tcW w:w="1290" w:type="dxa"/>
            <w:vAlign w:val="center"/>
          </w:tcPr>
          <w:p w14:paraId="6E15314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31 (17.7%)</w:t>
            </w:r>
          </w:p>
        </w:tc>
        <w:tc>
          <w:tcPr>
            <w:tcW w:w="1290" w:type="dxa"/>
            <w:vAlign w:val="center"/>
          </w:tcPr>
          <w:p w14:paraId="3E10719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444 (22.1%)</w:t>
            </w:r>
          </w:p>
        </w:tc>
        <w:tc>
          <w:tcPr>
            <w:tcW w:w="1290" w:type="dxa"/>
            <w:vAlign w:val="center"/>
          </w:tcPr>
          <w:p w14:paraId="17E2B75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508 (19.9%)</w:t>
            </w:r>
          </w:p>
        </w:tc>
        <w:tc>
          <w:tcPr>
            <w:tcW w:w="1290" w:type="dxa"/>
            <w:vAlign w:val="center"/>
          </w:tcPr>
          <w:p w14:paraId="6FA0B71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337 (23.8%)</w:t>
            </w:r>
          </w:p>
        </w:tc>
        <w:tc>
          <w:tcPr>
            <w:tcW w:w="1290" w:type="dxa"/>
            <w:vAlign w:val="center"/>
          </w:tcPr>
          <w:p w14:paraId="039C941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180 (19.4%)</w:t>
            </w:r>
          </w:p>
        </w:tc>
      </w:tr>
      <w:tr w:rsidR="00543D48" w:rsidRPr="00326E2E" w14:paraId="5D188EE6"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BB7A392" w14:textId="77777777" w:rsidR="00543D48" w:rsidRPr="00326E2E" w:rsidRDefault="00543D48" w:rsidP="00CA10BA">
            <w:pPr>
              <w:rPr>
                <w:b w:val="0"/>
                <w:bCs w:val="0"/>
                <w:sz w:val="16"/>
                <w:szCs w:val="16"/>
              </w:rPr>
            </w:pPr>
            <w:r w:rsidRPr="00326E2E">
              <w:rPr>
                <w:b w:val="0"/>
                <w:bCs w:val="0"/>
                <w:sz w:val="16"/>
                <w:szCs w:val="16"/>
              </w:rPr>
              <w:t>4</w:t>
            </w:r>
          </w:p>
        </w:tc>
        <w:tc>
          <w:tcPr>
            <w:tcW w:w="1289" w:type="dxa"/>
            <w:vAlign w:val="center"/>
          </w:tcPr>
          <w:p w14:paraId="0F0AEF2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29 (16.6%)</w:t>
            </w:r>
          </w:p>
        </w:tc>
        <w:tc>
          <w:tcPr>
            <w:tcW w:w="1290" w:type="dxa"/>
            <w:vAlign w:val="center"/>
          </w:tcPr>
          <w:p w14:paraId="31869B1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283 (14.1%)</w:t>
            </w:r>
          </w:p>
        </w:tc>
        <w:tc>
          <w:tcPr>
            <w:tcW w:w="1290" w:type="dxa"/>
            <w:vAlign w:val="center"/>
          </w:tcPr>
          <w:p w14:paraId="13F7AF7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379 (14.8%)</w:t>
            </w:r>
          </w:p>
        </w:tc>
        <w:tc>
          <w:tcPr>
            <w:tcW w:w="1290" w:type="dxa"/>
            <w:vAlign w:val="center"/>
          </w:tcPr>
          <w:p w14:paraId="201375B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200 (14.1%)</w:t>
            </w:r>
          </w:p>
        </w:tc>
        <w:tc>
          <w:tcPr>
            <w:tcW w:w="1290" w:type="dxa"/>
            <w:vAlign w:val="center"/>
          </w:tcPr>
          <w:p w14:paraId="2597051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218 (23.4%)</w:t>
            </w:r>
          </w:p>
        </w:tc>
        <w:tc>
          <w:tcPr>
            <w:tcW w:w="1290" w:type="dxa"/>
            <w:vAlign w:val="center"/>
          </w:tcPr>
          <w:p w14:paraId="2DABB5A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31 (17.7%)</w:t>
            </w:r>
          </w:p>
        </w:tc>
        <w:tc>
          <w:tcPr>
            <w:tcW w:w="1290" w:type="dxa"/>
            <w:vAlign w:val="center"/>
          </w:tcPr>
          <w:p w14:paraId="2F6571A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289 (14.4%)</w:t>
            </w:r>
          </w:p>
        </w:tc>
        <w:tc>
          <w:tcPr>
            <w:tcW w:w="1290" w:type="dxa"/>
            <w:vAlign w:val="center"/>
          </w:tcPr>
          <w:p w14:paraId="61C622A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386 (15.1%)</w:t>
            </w:r>
          </w:p>
        </w:tc>
        <w:tc>
          <w:tcPr>
            <w:tcW w:w="1290" w:type="dxa"/>
            <w:vAlign w:val="center"/>
          </w:tcPr>
          <w:p w14:paraId="092B6A3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219 (15.5%)</w:t>
            </w:r>
          </w:p>
        </w:tc>
        <w:tc>
          <w:tcPr>
            <w:tcW w:w="1290" w:type="dxa"/>
            <w:vAlign w:val="center"/>
          </w:tcPr>
          <w:p w14:paraId="6196466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214 (23.0%)</w:t>
            </w:r>
          </w:p>
        </w:tc>
      </w:tr>
      <w:tr w:rsidR="00543D48" w:rsidRPr="00326E2E" w14:paraId="3E66F61A"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22EFC74" w14:textId="77777777" w:rsidR="00543D48" w:rsidRPr="00326E2E" w:rsidRDefault="00543D48" w:rsidP="00CA10BA">
            <w:pPr>
              <w:rPr>
                <w:b w:val="0"/>
                <w:bCs w:val="0"/>
                <w:sz w:val="16"/>
                <w:szCs w:val="16"/>
              </w:rPr>
            </w:pPr>
            <w:r w:rsidRPr="00326E2E">
              <w:rPr>
                <w:b w:val="0"/>
                <w:bCs w:val="0"/>
                <w:sz w:val="16"/>
                <w:szCs w:val="16"/>
              </w:rPr>
              <w:t>5 (Deprived)</w:t>
            </w:r>
          </w:p>
        </w:tc>
        <w:tc>
          <w:tcPr>
            <w:tcW w:w="1289" w:type="dxa"/>
            <w:vAlign w:val="center"/>
          </w:tcPr>
          <w:p w14:paraId="2F979B0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31 (17.7%)</w:t>
            </w:r>
          </w:p>
        </w:tc>
        <w:tc>
          <w:tcPr>
            <w:tcW w:w="1290" w:type="dxa"/>
            <w:vAlign w:val="center"/>
          </w:tcPr>
          <w:p w14:paraId="6623077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225 (11.2%)</w:t>
            </w:r>
          </w:p>
        </w:tc>
        <w:tc>
          <w:tcPr>
            <w:tcW w:w="1290" w:type="dxa"/>
            <w:vAlign w:val="center"/>
          </w:tcPr>
          <w:p w14:paraId="68E1B18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278 (10.9%)</w:t>
            </w:r>
          </w:p>
        </w:tc>
        <w:tc>
          <w:tcPr>
            <w:tcW w:w="1290" w:type="dxa"/>
            <w:vAlign w:val="center"/>
          </w:tcPr>
          <w:p w14:paraId="356541D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225 (15.9%)</w:t>
            </w:r>
          </w:p>
        </w:tc>
        <w:tc>
          <w:tcPr>
            <w:tcW w:w="1290" w:type="dxa"/>
            <w:vAlign w:val="center"/>
          </w:tcPr>
          <w:p w14:paraId="089BCA3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192 (20.6%)</w:t>
            </w:r>
          </w:p>
        </w:tc>
        <w:tc>
          <w:tcPr>
            <w:tcW w:w="1290" w:type="dxa"/>
            <w:vAlign w:val="center"/>
          </w:tcPr>
          <w:p w14:paraId="5BA99C8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28 (16.0%)</w:t>
            </w:r>
          </w:p>
        </w:tc>
        <w:tc>
          <w:tcPr>
            <w:tcW w:w="1290" w:type="dxa"/>
            <w:vAlign w:val="center"/>
          </w:tcPr>
          <w:p w14:paraId="14E6231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211 (10.5%)</w:t>
            </w:r>
          </w:p>
        </w:tc>
        <w:tc>
          <w:tcPr>
            <w:tcW w:w="1290" w:type="dxa"/>
            <w:vAlign w:val="center"/>
          </w:tcPr>
          <w:p w14:paraId="5BDCC02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292 (11.4%)</w:t>
            </w:r>
          </w:p>
        </w:tc>
        <w:tc>
          <w:tcPr>
            <w:tcW w:w="1290" w:type="dxa"/>
            <w:vAlign w:val="center"/>
          </w:tcPr>
          <w:p w14:paraId="3EC3BA9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221 (15.6%)</w:t>
            </w:r>
          </w:p>
        </w:tc>
        <w:tc>
          <w:tcPr>
            <w:tcW w:w="1290" w:type="dxa"/>
            <w:vAlign w:val="center"/>
          </w:tcPr>
          <w:p w14:paraId="75D9C4F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177 (19.0%)</w:t>
            </w:r>
          </w:p>
        </w:tc>
      </w:tr>
      <w:tr w:rsidR="00543D48" w:rsidRPr="00326E2E" w14:paraId="35A3A412"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EFC1558" w14:textId="77777777" w:rsidR="00543D48" w:rsidRPr="00326E2E" w:rsidRDefault="00543D48" w:rsidP="00CA10BA">
            <w:pPr>
              <w:rPr>
                <w:sz w:val="16"/>
                <w:szCs w:val="16"/>
              </w:rPr>
            </w:pPr>
            <w:r w:rsidRPr="00326E2E">
              <w:rPr>
                <w:b w:val="0"/>
                <w:bCs w:val="0"/>
                <w:sz w:val="16"/>
                <w:szCs w:val="16"/>
              </w:rPr>
              <w:t>Current or ex-smoker</w:t>
            </w:r>
          </w:p>
        </w:tc>
        <w:tc>
          <w:tcPr>
            <w:tcW w:w="1289" w:type="dxa"/>
            <w:vAlign w:val="center"/>
          </w:tcPr>
          <w:p w14:paraId="77CB98E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93 (53.1%)*</w:t>
            </w:r>
          </w:p>
        </w:tc>
        <w:tc>
          <w:tcPr>
            <w:tcW w:w="1290" w:type="dxa"/>
            <w:vAlign w:val="center"/>
          </w:tcPr>
          <w:p w14:paraId="58B597C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1123 (55.9%)</w:t>
            </w:r>
          </w:p>
        </w:tc>
        <w:tc>
          <w:tcPr>
            <w:tcW w:w="1290" w:type="dxa"/>
            <w:vAlign w:val="center"/>
          </w:tcPr>
          <w:p w14:paraId="498CA09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1544 (60.5%)</w:t>
            </w:r>
          </w:p>
        </w:tc>
        <w:tc>
          <w:tcPr>
            <w:tcW w:w="1290" w:type="dxa"/>
            <w:vAlign w:val="center"/>
          </w:tcPr>
          <w:p w14:paraId="32FA490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897 (63.3%)</w:t>
            </w:r>
          </w:p>
        </w:tc>
        <w:tc>
          <w:tcPr>
            <w:tcW w:w="1290" w:type="dxa"/>
            <w:vAlign w:val="center"/>
          </w:tcPr>
          <w:p w14:paraId="46D1636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585 (62.9%)</w:t>
            </w:r>
          </w:p>
        </w:tc>
        <w:tc>
          <w:tcPr>
            <w:tcW w:w="1290" w:type="dxa"/>
            <w:vAlign w:val="center"/>
          </w:tcPr>
          <w:p w14:paraId="69DEF43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102 (58.3%)*</w:t>
            </w:r>
          </w:p>
        </w:tc>
        <w:tc>
          <w:tcPr>
            <w:tcW w:w="1290" w:type="dxa"/>
            <w:vAlign w:val="center"/>
          </w:tcPr>
          <w:p w14:paraId="294B58E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1145 (57.0%)</w:t>
            </w:r>
          </w:p>
        </w:tc>
        <w:tc>
          <w:tcPr>
            <w:tcW w:w="1290" w:type="dxa"/>
            <w:vAlign w:val="center"/>
          </w:tcPr>
          <w:p w14:paraId="4A9EE3A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1539 (60.3%)</w:t>
            </w:r>
          </w:p>
        </w:tc>
        <w:tc>
          <w:tcPr>
            <w:tcW w:w="1290" w:type="dxa"/>
            <w:vAlign w:val="center"/>
          </w:tcPr>
          <w:p w14:paraId="4C910F1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893 (63.0%)</w:t>
            </w:r>
          </w:p>
        </w:tc>
        <w:tc>
          <w:tcPr>
            <w:tcW w:w="1290" w:type="dxa"/>
            <w:vAlign w:val="center"/>
          </w:tcPr>
          <w:p w14:paraId="73FC6B0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573 (61.6%)</w:t>
            </w:r>
          </w:p>
        </w:tc>
      </w:tr>
      <w:tr w:rsidR="00543D48" w:rsidRPr="00326E2E" w14:paraId="3DFE1659"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1DA11FD" w14:textId="77777777" w:rsidR="00543D48" w:rsidRPr="00326E2E" w:rsidRDefault="00543D48" w:rsidP="00CA10BA">
            <w:pPr>
              <w:rPr>
                <w:b w:val="0"/>
                <w:bCs w:val="0"/>
                <w:sz w:val="16"/>
                <w:szCs w:val="16"/>
              </w:rPr>
            </w:pPr>
            <w:r w:rsidRPr="00326E2E">
              <w:rPr>
                <w:b w:val="0"/>
                <w:bCs w:val="0"/>
                <w:sz w:val="16"/>
                <w:szCs w:val="16"/>
              </w:rPr>
              <w:t>Heart Failure</w:t>
            </w:r>
          </w:p>
        </w:tc>
        <w:tc>
          <w:tcPr>
            <w:tcW w:w="1289" w:type="dxa"/>
            <w:vAlign w:val="center"/>
          </w:tcPr>
          <w:p w14:paraId="05F113B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38 (21.7%)</w:t>
            </w:r>
          </w:p>
        </w:tc>
        <w:tc>
          <w:tcPr>
            <w:tcW w:w="1290" w:type="dxa"/>
            <w:vAlign w:val="center"/>
          </w:tcPr>
          <w:p w14:paraId="0C8F2B0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349 (17.4%)</w:t>
            </w:r>
          </w:p>
        </w:tc>
        <w:tc>
          <w:tcPr>
            <w:tcW w:w="1290" w:type="dxa"/>
            <w:vAlign w:val="center"/>
          </w:tcPr>
          <w:p w14:paraId="6B727E9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416 (16.3%)</w:t>
            </w:r>
          </w:p>
        </w:tc>
        <w:tc>
          <w:tcPr>
            <w:tcW w:w="1290" w:type="dxa"/>
            <w:vAlign w:val="center"/>
          </w:tcPr>
          <w:p w14:paraId="226E3E0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230 (16.2%)</w:t>
            </w:r>
          </w:p>
        </w:tc>
        <w:tc>
          <w:tcPr>
            <w:tcW w:w="1290" w:type="dxa"/>
            <w:vAlign w:val="center"/>
          </w:tcPr>
          <w:p w14:paraId="7A4EFCD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220 (23.7%)</w:t>
            </w:r>
          </w:p>
        </w:tc>
        <w:tc>
          <w:tcPr>
            <w:tcW w:w="1290" w:type="dxa"/>
            <w:vAlign w:val="center"/>
          </w:tcPr>
          <w:p w14:paraId="4346C3E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37 (21.1%)</w:t>
            </w:r>
          </w:p>
        </w:tc>
        <w:tc>
          <w:tcPr>
            <w:tcW w:w="1290" w:type="dxa"/>
            <w:vAlign w:val="center"/>
          </w:tcPr>
          <w:p w14:paraId="0CD77D2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348 (17.3%)</w:t>
            </w:r>
          </w:p>
        </w:tc>
        <w:tc>
          <w:tcPr>
            <w:tcW w:w="1290" w:type="dxa"/>
            <w:vAlign w:val="center"/>
          </w:tcPr>
          <w:p w14:paraId="41E9B03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449 (17.6%)</w:t>
            </w:r>
          </w:p>
        </w:tc>
        <w:tc>
          <w:tcPr>
            <w:tcW w:w="1290" w:type="dxa"/>
            <w:vAlign w:val="center"/>
          </w:tcPr>
          <w:p w14:paraId="3D190BE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253 (17.9%)</w:t>
            </w:r>
          </w:p>
        </w:tc>
        <w:tc>
          <w:tcPr>
            <w:tcW w:w="1290" w:type="dxa"/>
            <w:vAlign w:val="center"/>
          </w:tcPr>
          <w:p w14:paraId="04EAC7C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201 (21.6%)</w:t>
            </w:r>
          </w:p>
        </w:tc>
      </w:tr>
      <w:tr w:rsidR="00543D48" w:rsidRPr="00326E2E" w14:paraId="4E943836"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7AC2900" w14:textId="77777777" w:rsidR="00543D48" w:rsidRPr="00326E2E" w:rsidRDefault="00543D48" w:rsidP="00CA10BA">
            <w:pPr>
              <w:rPr>
                <w:b w:val="0"/>
                <w:bCs w:val="0"/>
                <w:sz w:val="16"/>
                <w:szCs w:val="16"/>
              </w:rPr>
            </w:pPr>
            <w:r w:rsidRPr="00326E2E">
              <w:rPr>
                <w:b w:val="0"/>
                <w:bCs w:val="0"/>
                <w:sz w:val="16"/>
                <w:szCs w:val="16"/>
              </w:rPr>
              <w:t>Hypertension</w:t>
            </w:r>
          </w:p>
        </w:tc>
        <w:tc>
          <w:tcPr>
            <w:tcW w:w="1289" w:type="dxa"/>
            <w:vAlign w:val="center"/>
          </w:tcPr>
          <w:p w14:paraId="02ADC89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122 (69.7%)</w:t>
            </w:r>
          </w:p>
        </w:tc>
        <w:tc>
          <w:tcPr>
            <w:tcW w:w="1290" w:type="dxa"/>
            <w:vAlign w:val="center"/>
          </w:tcPr>
          <w:p w14:paraId="5FF4BEF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1470 (73.1%)</w:t>
            </w:r>
          </w:p>
        </w:tc>
        <w:tc>
          <w:tcPr>
            <w:tcW w:w="1290" w:type="dxa"/>
            <w:vAlign w:val="center"/>
          </w:tcPr>
          <w:p w14:paraId="4B4EE47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1952 (76.4%)</w:t>
            </w:r>
          </w:p>
        </w:tc>
        <w:tc>
          <w:tcPr>
            <w:tcW w:w="1290" w:type="dxa"/>
            <w:vAlign w:val="center"/>
          </w:tcPr>
          <w:p w14:paraId="2C9FBF2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1166 (82.3%)</w:t>
            </w:r>
          </w:p>
        </w:tc>
        <w:tc>
          <w:tcPr>
            <w:tcW w:w="1290" w:type="dxa"/>
            <w:vAlign w:val="center"/>
          </w:tcPr>
          <w:p w14:paraId="0775737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808 (86.9%)</w:t>
            </w:r>
          </w:p>
        </w:tc>
        <w:tc>
          <w:tcPr>
            <w:tcW w:w="1290" w:type="dxa"/>
            <w:vAlign w:val="center"/>
          </w:tcPr>
          <w:p w14:paraId="3FDC7C5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121 (69.1%)</w:t>
            </w:r>
          </w:p>
        </w:tc>
        <w:tc>
          <w:tcPr>
            <w:tcW w:w="1290" w:type="dxa"/>
            <w:vAlign w:val="center"/>
          </w:tcPr>
          <w:p w14:paraId="089A1D9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1481 (73.7%)</w:t>
            </w:r>
          </w:p>
        </w:tc>
        <w:tc>
          <w:tcPr>
            <w:tcW w:w="1290" w:type="dxa"/>
            <w:vAlign w:val="center"/>
          </w:tcPr>
          <w:p w14:paraId="1B6D445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1990 (77.9%)</w:t>
            </w:r>
          </w:p>
        </w:tc>
        <w:tc>
          <w:tcPr>
            <w:tcW w:w="1290" w:type="dxa"/>
            <w:vAlign w:val="center"/>
          </w:tcPr>
          <w:p w14:paraId="49E31FA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1186 (83.7%)</w:t>
            </w:r>
          </w:p>
        </w:tc>
        <w:tc>
          <w:tcPr>
            <w:tcW w:w="1290" w:type="dxa"/>
            <w:vAlign w:val="center"/>
          </w:tcPr>
          <w:p w14:paraId="294170E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810 (87.1%)</w:t>
            </w:r>
          </w:p>
        </w:tc>
      </w:tr>
      <w:tr w:rsidR="00543D48" w:rsidRPr="00326E2E" w14:paraId="69438D62"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73D4C9B" w14:textId="77777777" w:rsidR="00543D48" w:rsidRPr="00326E2E" w:rsidRDefault="00543D48" w:rsidP="00CA10BA">
            <w:pPr>
              <w:rPr>
                <w:b w:val="0"/>
                <w:bCs w:val="0"/>
                <w:sz w:val="16"/>
                <w:szCs w:val="16"/>
              </w:rPr>
            </w:pPr>
            <w:r w:rsidRPr="00326E2E">
              <w:rPr>
                <w:b w:val="0"/>
                <w:bCs w:val="0"/>
                <w:sz w:val="16"/>
                <w:szCs w:val="16"/>
              </w:rPr>
              <w:t>DM</w:t>
            </w:r>
          </w:p>
        </w:tc>
        <w:tc>
          <w:tcPr>
            <w:tcW w:w="1289" w:type="dxa"/>
            <w:vAlign w:val="center"/>
          </w:tcPr>
          <w:p w14:paraId="75B099B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 (11.4%)</w:t>
            </w:r>
          </w:p>
        </w:tc>
        <w:tc>
          <w:tcPr>
            <w:tcW w:w="1290" w:type="dxa"/>
            <w:vAlign w:val="center"/>
          </w:tcPr>
          <w:p w14:paraId="1306FA2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359 (17.9%)</w:t>
            </w:r>
          </w:p>
        </w:tc>
        <w:tc>
          <w:tcPr>
            <w:tcW w:w="1290" w:type="dxa"/>
            <w:vAlign w:val="center"/>
          </w:tcPr>
          <w:p w14:paraId="0DB73B7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614 (24.0%)</w:t>
            </w:r>
          </w:p>
        </w:tc>
        <w:tc>
          <w:tcPr>
            <w:tcW w:w="1290" w:type="dxa"/>
            <w:vAlign w:val="center"/>
          </w:tcPr>
          <w:p w14:paraId="49718F9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487 (34.4%)</w:t>
            </w:r>
          </w:p>
        </w:tc>
        <w:tc>
          <w:tcPr>
            <w:tcW w:w="1290" w:type="dxa"/>
            <w:vAlign w:val="center"/>
          </w:tcPr>
          <w:p w14:paraId="249E464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449 (48.3%)</w:t>
            </w:r>
          </w:p>
        </w:tc>
        <w:tc>
          <w:tcPr>
            <w:tcW w:w="1290" w:type="dxa"/>
            <w:vAlign w:val="center"/>
          </w:tcPr>
          <w:p w14:paraId="66FB1B5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 (12.0%)</w:t>
            </w:r>
          </w:p>
        </w:tc>
        <w:tc>
          <w:tcPr>
            <w:tcW w:w="1290" w:type="dxa"/>
            <w:vAlign w:val="center"/>
          </w:tcPr>
          <w:p w14:paraId="4A55852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373 (18.6%)</w:t>
            </w:r>
          </w:p>
        </w:tc>
        <w:tc>
          <w:tcPr>
            <w:tcW w:w="1290" w:type="dxa"/>
            <w:vAlign w:val="center"/>
          </w:tcPr>
          <w:p w14:paraId="4DE1A56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616 (24.1%)</w:t>
            </w:r>
          </w:p>
        </w:tc>
        <w:tc>
          <w:tcPr>
            <w:tcW w:w="1290" w:type="dxa"/>
            <w:vAlign w:val="center"/>
          </w:tcPr>
          <w:p w14:paraId="6493F6E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483 (34.1%)</w:t>
            </w:r>
          </w:p>
        </w:tc>
        <w:tc>
          <w:tcPr>
            <w:tcW w:w="1290" w:type="dxa"/>
            <w:vAlign w:val="center"/>
          </w:tcPr>
          <w:p w14:paraId="1B74C20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438 (47.1%)</w:t>
            </w:r>
          </w:p>
        </w:tc>
      </w:tr>
      <w:tr w:rsidR="00543D48" w:rsidRPr="00326E2E" w14:paraId="16EC9232"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F93CD74" w14:textId="77777777" w:rsidR="00543D48" w:rsidRPr="00326E2E" w:rsidRDefault="00543D48" w:rsidP="00CA10BA">
            <w:pPr>
              <w:rPr>
                <w:b w:val="0"/>
                <w:bCs w:val="0"/>
                <w:sz w:val="16"/>
                <w:szCs w:val="16"/>
              </w:rPr>
            </w:pPr>
            <w:r w:rsidRPr="00326E2E">
              <w:rPr>
                <w:b w:val="0"/>
                <w:bCs w:val="0"/>
                <w:sz w:val="16"/>
                <w:szCs w:val="16"/>
              </w:rPr>
              <w:t>MI</w:t>
            </w:r>
          </w:p>
        </w:tc>
        <w:tc>
          <w:tcPr>
            <w:tcW w:w="1289" w:type="dxa"/>
            <w:vAlign w:val="center"/>
          </w:tcPr>
          <w:p w14:paraId="443DC7B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24 (13.7%)</w:t>
            </w:r>
          </w:p>
        </w:tc>
        <w:tc>
          <w:tcPr>
            <w:tcW w:w="1290" w:type="dxa"/>
            <w:vAlign w:val="center"/>
          </w:tcPr>
          <w:p w14:paraId="1123728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238 (11.8%)</w:t>
            </w:r>
          </w:p>
        </w:tc>
        <w:tc>
          <w:tcPr>
            <w:tcW w:w="1290" w:type="dxa"/>
            <w:vAlign w:val="center"/>
          </w:tcPr>
          <w:p w14:paraId="17ED5D9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296 (11.6%)</w:t>
            </w:r>
          </w:p>
        </w:tc>
        <w:tc>
          <w:tcPr>
            <w:tcW w:w="1290" w:type="dxa"/>
            <w:vAlign w:val="center"/>
          </w:tcPr>
          <w:p w14:paraId="082D2F3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200 (14.1%)</w:t>
            </w:r>
          </w:p>
        </w:tc>
        <w:tc>
          <w:tcPr>
            <w:tcW w:w="1290" w:type="dxa"/>
            <w:vAlign w:val="center"/>
          </w:tcPr>
          <w:p w14:paraId="48785ED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133 (14.3%)</w:t>
            </w:r>
          </w:p>
        </w:tc>
        <w:tc>
          <w:tcPr>
            <w:tcW w:w="1290" w:type="dxa"/>
            <w:vAlign w:val="center"/>
          </w:tcPr>
          <w:p w14:paraId="4CDC2BF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 (12.0%)</w:t>
            </w:r>
          </w:p>
        </w:tc>
        <w:tc>
          <w:tcPr>
            <w:tcW w:w="1290" w:type="dxa"/>
            <w:vAlign w:val="center"/>
          </w:tcPr>
          <w:p w14:paraId="35904B5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264 (13.1%)</w:t>
            </w:r>
          </w:p>
        </w:tc>
        <w:tc>
          <w:tcPr>
            <w:tcW w:w="1290" w:type="dxa"/>
            <w:vAlign w:val="center"/>
          </w:tcPr>
          <w:p w14:paraId="7BA859C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332 (13.0%)</w:t>
            </w:r>
          </w:p>
        </w:tc>
        <w:tc>
          <w:tcPr>
            <w:tcW w:w="1290" w:type="dxa"/>
            <w:vAlign w:val="center"/>
          </w:tcPr>
          <w:p w14:paraId="0488C7B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206 (14.5%)</w:t>
            </w:r>
          </w:p>
        </w:tc>
        <w:tc>
          <w:tcPr>
            <w:tcW w:w="1290" w:type="dxa"/>
            <w:vAlign w:val="center"/>
          </w:tcPr>
          <w:p w14:paraId="0E636A2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116 (12.5%)</w:t>
            </w:r>
          </w:p>
        </w:tc>
      </w:tr>
      <w:tr w:rsidR="00543D48" w:rsidRPr="00326E2E" w14:paraId="47BC2441"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CB13FD7" w14:textId="77777777" w:rsidR="00543D48" w:rsidRPr="00326E2E" w:rsidRDefault="00543D48" w:rsidP="00CA10BA">
            <w:pPr>
              <w:rPr>
                <w:b w:val="0"/>
                <w:bCs w:val="0"/>
                <w:sz w:val="16"/>
                <w:szCs w:val="16"/>
              </w:rPr>
            </w:pPr>
            <w:r w:rsidRPr="00326E2E">
              <w:rPr>
                <w:b w:val="0"/>
                <w:bCs w:val="0"/>
                <w:sz w:val="16"/>
                <w:szCs w:val="16"/>
              </w:rPr>
              <w:t>PAD</w:t>
            </w:r>
          </w:p>
        </w:tc>
        <w:tc>
          <w:tcPr>
            <w:tcW w:w="1289" w:type="dxa"/>
            <w:vAlign w:val="center"/>
          </w:tcPr>
          <w:p w14:paraId="06EACD0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 (7.4%)*</w:t>
            </w:r>
          </w:p>
        </w:tc>
        <w:tc>
          <w:tcPr>
            <w:tcW w:w="1290" w:type="dxa"/>
            <w:vAlign w:val="center"/>
          </w:tcPr>
          <w:p w14:paraId="78C79E8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148 (7.4%)</w:t>
            </w:r>
          </w:p>
        </w:tc>
        <w:tc>
          <w:tcPr>
            <w:tcW w:w="1290" w:type="dxa"/>
            <w:vAlign w:val="center"/>
          </w:tcPr>
          <w:p w14:paraId="1D19112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158 (6.2%)</w:t>
            </w:r>
          </w:p>
        </w:tc>
        <w:tc>
          <w:tcPr>
            <w:tcW w:w="1290" w:type="dxa"/>
            <w:vAlign w:val="center"/>
          </w:tcPr>
          <w:p w14:paraId="65B4184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87 (6.1%)</w:t>
            </w:r>
          </w:p>
        </w:tc>
        <w:tc>
          <w:tcPr>
            <w:tcW w:w="1290" w:type="dxa"/>
            <w:vAlign w:val="center"/>
          </w:tcPr>
          <w:p w14:paraId="49133E9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66 (7.1%)</w:t>
            </w:r>
          </w:p>
        </w:tc>
        <w:tc>
          <w:tcPr>
            <w:tcW w:w="1290" w:type="dxa"/>
            <w:vAlign w:val="center"/>
          </w:tcPr>
          <w:p w14:paraId="025523E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20 (11.4%)*</w:t>
            </w:r>
          </w:p>
        </w:tc>
        <w:tc>
          <w:tcPr>
            <w:tcW w:w="1290" w:type="dxa"/>
            <w:vAlign w:val="center"/>
          </w:tcPr>
          <w:p w14:paraId="174F818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153 (7.6%)</w:t>
            </w:r>
          </w:p>
        </w:tc>
        <w:tc>
          <w:tcPr>
            <w:tcW w:w="1290" w:type="dxa"/>
            <w:vAlign w:val="center"/>
          </w:tcPr>
          <w:p w14:paraId="6029EB3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175 (6.9%)</w:t>
            </w:r>
          </w:p>
        </w:tc>
        <w:tc>
          <w:tcPr>
            <w:tcW w:w="1290" w:type="dxa"/>
            <w:vAlign w:val="center"/>
          </w:tcPr>
          <w:p w14:paraId="4332A56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103 (7.3%)</w:t>
            </w:r>
          </w:p>
        </w:tc>
        <w:tc>
          <w:tcPr>
            <w:tcW w:w="1290" w:type="dxa"/>
            <w:vAlign w:val="center"/>
          </w:tcPr>
          <w:p w14:paraId="08FF5DB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61 (6.6%)</w:t>
            </w:r>
          </w:p>
        </w:tc>
      </w:tr>
      <w:tr w:rsidR="00543D48" w:rsidRPr="00326E2E" w14:paraId="54AE83AA"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7C7B07A" w14:textId="77777777" w:rsidR="00543D48" w:rsidRPr="00326E2E" w:rsidRDefault="00543D48" w:rsidP="00CA10BA">
            <w:pPr>
              <w:rPr>
                <w:b w:val="0"/>
                <w:bCs w:val="0"/>
                <w:sz w:val="16"/>
                <w:szCs w:val="16"/>
              </w:rPr>
            </w:pPr>
            <w:r w:rsidRPr="00326E2E">
              <w:rPr>
                <w:b w:val="0"/>
                <w:bCs w:val="0"/>
                <w:sz w:val="16"/>
                <w:szCs w:val="16"/>
              </w:rPr>
              <w:t>Stroke</w:t>
            </w:r>
          </w:p>
        </w:tc>
        <w:tc>
          <w:tcPr>
            <w:tcW w:w="1289" w:type="dxa"/>
            <w:vAlign w:val="center"/>
          </w:tcPr>
          <w:p w14:paraId="62C9EA2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31 (17.7%)*</w:t>
            </w:r>
          </w:p>
        </w:tc>
        <w:tc>
          <w:tcPr>
            <w:tcW w:w="1290" w:type="dxa"/>
            <w:vAlign w:val="center"/>
          </w:tcPr>
          <w:p w14:paraId="772885A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387 (19.3%)</w:t>
            </w:r>
          </w:p>
        </w:tc>
        <w:tc>
          <w:tcPr>
            <w:tcW w:w="1290" w:type="dxa"/>
            <w:vAlign w:val="center"/>
          </w:tcPr>
          <w:p w14:paraId="689B327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485 (19.0%)</w:t>
            </w:r>
          </w:p>
        </w:tc>
        <w:tc>
          <w:tcPr>
            <w:tcW w:w="1290" w:type="dxa"/>
            <w:vAlign w:val="center"/>
          </w:tcPr>
          <w:p w14:paraId="24EB523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254 (17.9%)</w:t>
            </w:r>
          </w:p>
        </w:tc>
        <w:tc>
          <w:tcPr>
            <w:tcW w:w="1290" w:type="dxa"/>
            <w:vAlign w:val="center"/>
          </w:tcPr>
          <w:p w14:paraId="72BD41F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127 (13.7%)</w:t>
            </w:r>
          </w:p>
        </w:tc>
        <w:tc>
          <w:tcPr>
            <w:tcW w:w="1290" w:type="dxa"/>
            <w:vAlign w:val="center"/>
          </w:tcPr>
          <w:p w14:paraId="6199BAD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24 (13.7%)*</w:t>
            </w:r>
          </w:p>
        </w:tc>
        <w:tc>
          <w:tcPr>
            <w:tcW w:w="1290" w:type="dxa"/>
            <w:vAlign w:val="center"/>
          </w:tcPr>
          <w:p w14:paraId="61A09C0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391 (19.5%)</w:t>
            </w:r>
          </w:p>
        </w:tc>
        <w:tc>
          <w:tcPr>
            <w:tcW w:w="1290" w:type="dxa"/>
            <w:vAlign w:val="center"/>
          </w:tcPr>
          <w:p w14:paraId="698F541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468 (18.3%)</w:t>
            </w:r>
          </w:p>
        </w:tc>
        <w:tc>
          <w:tcPr>
            <w:tcW w:w="1290" w:type="dxa"/>
            <w:vAlign w:val="center"/>
          </w:tcPr>
          <w:p w14:paraId="3A991CF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243 (17.1%)</w:t>
            </w:r>
          </w:p>
        </w:tc>
        <w:tc>
          <w:tcPr>
            <w:tcW w:w="1290" w:type="dxa"/>
            <w:vAlign w:val="center"/>
          </w:tcPr>
          <w:p w14:paraId="1EF9153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119 (12.8%)</w:t>
            </w:r>
          </w:p>
        </w:tc>
      </w:tr>
      <w:tr w:rsidR="00543D48" w:rsidRPr="00326E2E" w14:paraId="6D0ABA80"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5FDF78F" w14:textId="77777777" w:rsidR="00543D48" w:rsidRPr="00AE3CBF" w:rsidRDefault="00543D48" w:rsidP="00CA10BA">
            <w:pPr>
              <w:rPr>
                <w:b w:val="0"/>
                <w:bCs w:val="0"/>
                <w:sz w:val="16"/>
                <w:szCs w:val="16"/>
              </w:rPr>
            </w:pPr>
            <w:r w:rsidRPr="00AE3CBF">
              <w:rPr>
                <w:b w:val="0"/>
                <w:bCs w:val="0"/>
                <w:sz w:val="16"/>
                <w:szCs w:val="16"/>
              </w:rPr>
              <w:t>TIA</w:t>
            </w:r>
          </w:p>
        </w:tc>
        <w:tc>
          <w:tcPr>
            <w:tcW w:w="1289" w:type="dxa"/>
            <w:vAlign w:val="center"/>
          </w:tcPr>
          <w:p w14:paraId="3B0F0AE2"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 (6.9%)</w:t>
            </w:r>
          </w:p>
        </w:tc>
        <w:tc>
          <w:tcPr>
            <w:tcW w:w="1290" w:type="dxa"/>
            <w:vAlign w:val="center"/>
          </w:tcPr>
          <w:p w14:paraId="4B214316"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180 (9.0%)</w:t>
            </w:r>
          </w:p>
        </w:tc>
        <w:tc>
          <w:tcPr>
            <w:tcW w:w="1290" w:type="dxa"/>
            <w:vAlign w:val="center"/>
          </w:tcPr>
          <w:p w14:paraId="56178BAA"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208 (8.1%)</w:t>
            </w:r>
          </w:p>
        </w:tc>
        <w:tc>
          <w:tcPr>
            <w:tcW w:w="1290" w:type="dxa"/>
            <w:vAlign w:val="center"/>
          </w:tcPr>
          <w:p w14:paraId="6055EF71"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 (9.7%)</w:t>
            </w:r>
          </w:p>
        </w:tc>
        <w:tc>
          <w:tcPr>
            <w:tcW w:w="1290" w:type="dxa"/>
            <w:vAlign w:val="center"/>
          </w:tcPr>
          <w:p w14:paraId="5BCFB776"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 (6.5%)</w:t>
            </w:r>
          </w:p>
        </w:tc>
        <w:tc>
          <w:tcPr>
            <w:tcW w:w="1290" w:type="dxa"/>
            <w:vAlign w:val="center"/>
          </w:tcPr>
          <w:p w14:paraId="4ABE1BE8"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 (6.3%)</w:t>
            </w:r>
          </w:p>
        </w:tc>
        <w:tc>
          <w:tcPr>
            <w:tcW w:w="1290" w:type="dxa"/>
            <w:vAlign w:val="center"/>
          </w:tcPr>
          <w:p w14:paraId="7A417EA6"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178 (8.9%)</w:t>
            </w:r>
          </w:p>
        </w:tc>
        <w:tc>
          <w:tcPr>
            <w:tcW w:w="1290" w:type="dxa"/>
            <w:vAlign w:val="center"/>
          </w:tcPr>
          <w:p w14:paraId="3DA4B1AC"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230 (9.0%)</w:t>
            </w:r>
          </w:p>
        </w:tc>
        <w:tc>
          <w:tcPr>
            <w:tcW w:w="1290" w:type="dxa"/>
            <w:vAlign w:val="center"/>
          </w:tcPr>
          <w:p w14:paraId="7240E7A0"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137 (9.7%)</w:t>
            </w:r>
          </w:p>
        </w:tc>
        <w:tc>
          <w:tcPr>
            <w:tcW w:w="1290" w:type="dxa"/>
            <w:vAlign w:val="center"/>
          </w:tcPr>
          <w:p w14:paraId="3F02E4A7"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 (6.2%)</w:t>
            </w:r>
          </w:p>
        </w:tc>
      </w:tr>
      <w:tr w:rsidR="00543D48" w:rsidRPr="00326E2E" w14:paraId="509D5FA7"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FA1A68D" w14:textId="77777777" w:rsidR="00543D48" w:rsidRPr="00326E2E" w:rsidRDefault="00543D48" w:rsidP="00CA10BA">
            <w:pPr>
              <w:rPr>
                <w:b w:val="0"/>
                <w:bCs w:val="0"/>
                <w:sz w:val="16"/>
                <w:szCs w:val="16"/>
              </w:rPr>
            </w:pPr>
            <w:r w:rsidRPr="00326E2E">
              <w:rPr>
                <w:b w:val="0"/>
                <w:bCs w:val="0"/>
                <w:sz w:val="16"/>
                <w:szCs w:val="16"/>
              </w:rPr>
              <w:t>COPD</w:t>
            </w:r>
          </w:p>
        </w:tc>
        <w:tc>
          <w:tcPr>
            <w:tcW w:w="1289" w:type="dxa"/>
            <w:vAlign w:val="center"/>
          </w:tcPr>
          <w:p w14:paraId="077F585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60 (34.3%)</w:t>
            </w:r>
          </w:p>
        </w:tc>
        <w:tc>
          <w:tcPr>
            <w:tcW w:w="1290" w:type="dxa"/>
            <w:vAlign w:val="center"/>
          </w:tcPr>
          <w:p w14:paraId="3B6D221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424 (21.1%)</w:t>
            </w:r>
          </w:p>
        </w:tc>
        <w:tc>
          <w:tcPr>
            <w:tcW w:w="1290" w:type="dxa"/>
            <w:vAlign w:val="center"/>
          </w:tcPr>
          <w:p w14:paraId="64C21C2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444 (17.4%)</w:t>
            </w:r>
          </w:p>
        </w:tc>
        <w:tc>
          <w:tcPr>
            <w:tcW w:w="1290" w:type="dxa"/>
            <w:vAlign w:val="center"/>
          </w:tcPr>
          <w:p w14:paraId="05BE124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268 (18.9%)</w:t>
            </w:r>
          </w:p>
        </w:tc>
        <w:tc>
          <w:tcPr>
            <w:tcW w:w="1290" w:type="dxa"/>
            <w:vAlign w:val="center"/>
          </w:tcPr>
          <w:p w14:paraId="67D0040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183 (19.7%)</w:t>
            </w:r>
          </w:p>
        </w:tc>
        <w:tc>
          <w:tcPr>
            <w:tcW w:w="1290" w:type="dxa"/>
            <w:vAlign w:val="center"/>
          </w:tcPr>
          <w:p w14:paraId="3237A9B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63 (36.0%)</w:t>
            </w:r>
          </w:p>
        </w:tc>
        <w:tc>
          <w:tcPr>
            <w:tcW w:w="1290" w:type="dxa"/>
            <w:vAlign w:val="center"/>
          </w:tcPr>
          <w:p w14:paraId="1C774A5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433 (21.5%)</w:t>
            </w:r>
          </w:p>
        </w:tc>
        <w:tc>
          <w:tcPr>
            <w:tcW w:w="1290" w:type="dxa"/>
            <w:vAlign w:val="center"/>
          </w:tcPr>
          <w:p w14:paraId="276AE80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447 (17.5%)</w:t>
            </w:r>
          </w:p>
        </w:tc>
        <w:tc>
          <w:tcPr>
            <w:tcW w:w="1290" w:type="dxa"/>
            <w:vAlign w:val="center"/>
          </w:tcPr>
          <w:p w14:paraId="4B54563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281 (19.8%)</w:t>
            </w:r>
          </w:p>
        </w:tc>
        <w:tc>
          <w:tcPr>
            <w:tcW w:w="1290" w:type="dxa"/>
            <w:vAlign w:val="center"/>
          </w:tcPr>
          <w:p w14:paraId="7D7D727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195 (21.0%)</w:t>
            </w:r>
          </w:p>
        </w:tc>
      </w:tr>
      <w:tr w:rsidR="00543D48" w:rsidRPr="00326E2E" w14:paraId="0F2EF9CF"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06B5F76" w14:textId="77777777" w:rsidR="00543D48" w:rsidRPr="00326E2E" w:rsidRDefault="00543D48" w:rsidP="00CA10BA">
            <w:pPr>
              <w:rPr>
                <w:b w:val="0"/>
                <w:bCs w:val="0"/>
                <w:sz w:val="16"/>
                <w:szCs w:val="16"/>
              </w:rPr>
            </w:pPr>
            <w:r w:rsidRPr="00326E2E">
              <w:rPr>
                <w:b w:val="0"/>
                <w:bCs w:val="0"/>
                <w:sz w:val="16"/>
                <w:szCs w:val="16"/>
              </w:rPr>
              <w:t>CKD</w:t>
            </w:r>
          </w:p>
        </w:tc>
        <w:tc>
          <w:tcPr>
            <w:tcW w:w="1289" w:type="dxa"/>
            <w:vAlign w:val="center"/>
          </w:tcPr>
          <w:p w14:paraId="723A0AE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47 (26.9%)</w:t>
            </w:r>
          </w:p>
        </w:tc>
        <w:tc>
          <w:tcPr>
            <w:tcW w:w="1290" w:type="dxa"/>
            <w:vAlign w:val="center"/>
          </w:tcPr>
          <w:p w14:paraId="37C051D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527 (26.2%)</w:t>
            </w:r>
          </w:p>
        </w:tc>
        <w:tc>
          <w:tcPr>
            <w:tcW w:w="1290" w:type="dxa"/>
            <w:vAlign w:val="center"/>
          </w:tcPr>
          <w:p w14:paraId="6810D24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718 (28.1%)</w:t>
            </w:r>
          </w:p>
        </w:tc>
        <w:tc>
          <w:tcPr>
            <w:tcW w:w="1290" w:type="dxa"/>
            <w:vAlign w:val="center"/>
          </w:tcPr>
          <w:p w14:paraId="685F4BC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451 (31.8%)</w:t>
            </w:r>
          </w:p>
        </w:tc>
        <w:tc>
          <w:tcPr>
            <w:tcW w:w="1290" w:type="dxa"/>
            <w:vAlign w:val="center"/>
          </w:tcPr>
          <w:p w14:paraId="2AEAD94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275 (29.6%)</w:t>
            </w:r>
          </w:p>
        </w:tc>
        <w:tc>
          <w:tcPr>
            <w:tcW w:w="1290" w:type="dxa"/>
            <w:vAlign w:val="center"/>
          </w:tcPr>
          <w:p w14:paraId="0E9F27C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52 (29.7%)</w:t>
            </w:r>
          </w:p>
        </w:tc>
        <w:tc>
          <w:tcPr>
            <w:tcW w:w="1290" w:type="dxa"/>
            <w:vAlign w:val="center"/>
          </w:tcPr>
          <w:p w14:paraId="0AC6D29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547 (27.2%)</w:t>
            </w:r>
          </w:p>
        </w:tc>
        <w:tc>
          <w:tcPr>
            <w:tcW w:w="1290" w:type="dxa"/>
            <w:vAlign w:val="center"/>
          </w:tcPr>
          <w:p w14:paraId="0889D30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745 (29.2%)</w:t>
            </w:r>
          </w:p>
        </w:tc>
        <w:tc>
          <w:tcPr>
            <w:tcW w:w="1290" w:type="dxa"/>
            <w:vAlign w:val="center"/>
          </w:tcPr>
          <w:p w14:paraId="2A70B9A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443 (31.3%)</w:t>
            </w:r>
          </w:p>
        </w:tc>
        <w:tc>
          <w:tcPr>
            <w:tcW w:w="1290" w:type="dxa"/>
            <w:vAlign w:val="center"/>
          </w:tcPr>
          <w:p w14:paraId="418E67C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266 (28.6%)</w:t>
            </w:r>
          </w:p>
        </w:tc>
      </w:tr>
      <w:tr w:rsidR="00543D48" w:rsidRPr="00326E2E" w14:paraId="30601618"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8323180" w14:textId="77777777" w:rsidR="00543D48" w:rsidRPr="00326E2E" w:rsidRDefault="00543D48" w:rsidP="00CA10BA">
            <w:pPr>
              <w:rPr>
                <w:b w:val="0"/>
                <w:bCs w:val="0"/>
                <w:sz w:val="16"/>
                <w:szCs w:val="16"/>
              </w:rPr>
            </w:pPr>
            <w:r w:rsidRPr="00326E2E">
              <w:rPr>
                <w:b w:val="0"/>
                <w:bCs w:val="0"/>
                <w:sz w:val="16"/>
                <w:szCs w:val="16"/>
              </w:rPr>
              <w:t>GI bleeding</w:t>
            </w:r>
          </w:p>
        </w:tc>
        <w:tc>
          <w:tcPr>
            <w:tcW w:w="1289" w:type="dxa"/>
            <w:vAlign w:val="center"/>
          </w:tcPr>
          <w:p w14:paraId="58A1B0E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30 (17.1%)</w:t>
            </w:r>
          </w:p>
        </w:tc>
        <w:tc>
          <w:tcPr>
            <w:tcW w:w="1290" w:type="dxa"/>
            <w:vAlign w:val="center"/>
          </w:tcPr>
          <w:p w14:paraId="4E0D3B2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296 (14.7%)</w:t>
            </w:r>
          </w:p>
        </w:tc>
        <w:tc>
          <w:tcPr>
            <w:tcW w:w="1290" w:type="dxa"/>
            <w:vAlign w:val="center"/>
          </w:tcPr>
          <w:p w14:paraId="6CA2425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347 (13.6%)</w:t>
            </w:r>
          </w:p>
        </w:tc>
        <w:tc>
          <w:tcPr>
            <w:tcW w:w="1290" w:type="dxa"/>
            <w:vAlign w:val="center"/>
          </w:tcPr>
          <w:p w14:paraId="27D71BC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215 (15.2%)</w:t>
            </w:r>
          </w:p>
        </w:tc>
        <w:tc>
          <w:tcPr>
            <w:tcW w:w="1290" w:type="dxa"/>
            <w:vAlign w:val="center"/>
          </w:tcPr>
          <w:p w14:paraId="02509E8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132 (14.2%)</w:t>
            </w:r>
          </w:p>
        </w:tc>
        <w:tc>
          <w:tcPr>
            <w:tcW w:w="1290" w:type="dxa"/>
            <w:vAlign w:val="center"/>
          </w:tcPr>
          <w:p w14:paraId="69DF15C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29 (16.6%)</w:t>
            </w:r>
          </w:p>
        </w:tc>
        <w:tc>
          <w:tcPr>
            <w:tcW w:w="1290" w:type="dxa"/>
            <w:vAlign w:val="center"/>
          </w:tcPr>
          <w:p w14:paraId="2E52967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322 (16.0%)</w:t>
            </w:r>
          </w:p>
        </w:tc>
        <w:tc>
          <w:tcPr>
            <w:tcW w:w="1290" w:type="dxa"/>
            <w:vAlign w:val="center"/>
          </w:tcPr>
          <w:p w14:paraId="3162F55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371 (14.5%)</w:t>
            </w:r>
          </w:p>
        </w:tc>
        <w:tc>
          <w:tcPr>
            <w:tcW w:w="1290" w:type="dxa"/>
            <w:vAlign w:val="center"/>
          </w:tcPr>
          <w:p w14:paraId="3C6A3D6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217 (15.3%)</w:t>
            </w:r>
          </w:p>
        </w:tc>
        <w:tc>
          <w:tcPr>
            <w:tcW w:w="1290" w:type="dxa"/>
            <w:vAlign w:val="center"/>
          </w:tcPr>
          <w:p w14:paraId="52C37B5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127 (13.7%)</w:t>
            </w:r>
          </w:p>
        </w:tc>
      </w:tr>
      <w:tr w:rsidR="00543D48" w:rsidRPr="00326E2E" w14:paraId="46F6EB22"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13C6DDC" w14:textId="77777777" w:rsidR="00543D48" w:rsidRPr="00326E2E" w:rsidRDefault="00543D48" w:rsidP="00CA10BA">
            <w:pPr>
              <w:rPr>
                <w:b w:val="0"/>
                <w:bCs w:val="0"/>
                <w:sz w:val="16"/>
                <w:szCs w:val="16"/>
              </w:rPr>
            </w:pPr>
            <w:r w:rsidRPr="00326E2E">
              <w:rPr>
                <w:b w:val="0"/>
                <w:bCs w:val="0"/>
                <w:sz w:val="16"/>
                <w:szCs w:val="16"/>
              </w:rPr>
              <w:t>Cancer</w:t>
            </w:r>
          </w:p>
        </w:tc>
        <w:tc>
          <w:tcPr>
            <w:tcW w:w="1289" w:type="dxa"/>
            <w:vAlign w:val="center"/>
          </w:tcPr>
          <w:p w14:paraId="364F744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69 (39.4%)</w:t>
            </w:r>
          </w:p>
        </w:tc>
        <w:tc>
          <w:tcPr>
            <w:tcW w:w="1290" w:type="dxa"/>
            <w:vAlign w:val="center"/>
          </w:tcPr>
          <w:p w14:paraId="212C9C3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575 (28.6%)</w:t>
            </w:r>
          </w:p>
        </w:tc>
        <w:tc>
          <w:tcPr>
            <w:tcW w:w="1290" w:type="dxa"/>
            <w:vAlign w:val="center"/>
          </w:tcPr>
          <w:p w14:paraId="47729ED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650 (25.5%)</w:t>
            </w:r>
          </w:p>
        </w:tc>
        <w:tc>
          <w:tcPr>
            <w:tcW w:w="1290" w:type="dxa"/>
            <w:vAlign w:val="center"/>
          </w:tcPr>
          <w:p w14:paraId="134446F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326 (23.0%)</w:t>
            </w:r>
          </w:p>
        </w:tc>
        <w:tc>
          <w:tcPr>
            <w:tcW w:w="1290" w:type="dxa"/>
            <w:vAlign w:val="center"/>
          </w:tcPr>
          <w:p w14:paraId="3D62652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178 (19.1%)</w:t>
            </w:r>
          </w:p>
        </w:tc>
        <w:tc>
          <w:tcPr>
            <w:tcW w:w="1290" w:type="dxa"/>
            <w:vAlign w:val="center"/>
          </w:tcPr>
          <w:p w14:paraId="02CFDF6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62 (35.4%)</w:t>
            </w:r>
          </w:p>
        </w:tc>
        <w:tc>
          <w:tcPr>
            <w:tcW w:w="1290" w:type="dxa"/>
            <w:vAlign w:val="center"/>
          </w:tcPr>
          <w:p w14:paraId="7BB9BEB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587 (29.2%)</w:t>
            </w:r>
          </w:p>
        </w:tc>
        <w:tc>
          <w:tcPr>
            <w:tcW w:w="1290" w:type="dxa"/>
            <w:vAlign w:val="center"/>
          </w:tcPr>
          <w:p w14:paraId="1FD665F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662 (25.9%)</w:t>
            </w:r>
          </w:p>
        </w:tc>
        <w:tc>
          <w:tcPr>
            <w:tcW w:w="1290" w:type="dxa"/>
            <w:vAlign w:val="center"/>
          </w:tcPr>
          <w:p w14:paraId="7F11E23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322 (22.7%)</w:t>
            </w:r>
          </w:p>
        </w:tc>
        <w:tc>
          <w:tcPr>
            <w:tcW w:w="1290" w:type="dxa"/>
            <w:vAlign w:val="center"/>
          </w:tcPr>
          <w:p w14:paraId="6C20F22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163 (17.5%)</w:t>
            </w:r>
          </w:p>
        </w:tc>
      </w:tr>
      <w:tr w:rsidR="00543D48" w:rsidRPr="00326E2E" w14:paraId="6C7C3BA8"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9A741E9" w14:textId="77777777" w:rsidR="00543D48" w:rsidRPr="00326E2E" w:rsidRDefault="00543D48" w:rsidP="00CA10BA">
            <w:pPr>
              <w:rPr>
                <w:b w:val="0"/>
                <w:bCs w:val="0"/>
                <w:sz w:val="16"/>
                <w:szCs w:val="16"/>
              </w:rPr>
            </w:pPr>
            <w:r w:rsidRPr="00326E2E">
              <w:rPr>
                <w:b w:val="0"/>
                <w:bCs w:val="0"/>
                <w:sz w:val="16"/>
                <w:szCs w:val="16"/>
              </w:rPr>
              <w:t>Dementia</w:t>
            </w:r>
          </w:p>
        </w:tc>
        <w:tc>
          <w:tcPr>
            <w:tcW w:w="1289" w:type="dxa"/>
            <w:vAlign w:val="center"/>
          </w:tcPr>
          <w:p w14:paraId="709830D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 (10.9%)</w:t>
            </w:r>
          </w:p>
        </w:tc>
        <w:tc>
          <w:tcPr>
            <w:tcW w:w="1290" w:type="dxa"/>
            <w:vAlign w:val="center"/>
          </w:tcPr>
          <w:p w14:paraId="199717A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141 (7.0%)</w:t>
            </w:r>
          </w:p>
        </w:tc>
        <w:tc>
          <w:tcPr>
            <w:tcW w:w="1290" w:type="dxa"/>
            <w:vAlign w:val="center"/>
          </w:tcPr>
          <w:p w14:paraId="5473304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129 (5.1%)</w:t>
            </w:r>
          </w:p>
        </w:tc>
        <w:tc>
          <w:tcPr>
            <w:tcW w:w="1290" w:type="dxa"/>
            <w:vAlign w:val="center"/>
          </w:tcPr>
          <w:p w14:paraId="620F8F4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58 (4.1%)</w:t>
            </w:r>
          </w:p>
        </w:tc>
        <w:tc>
          <w:tcPr>
            <w:tcW w:w="1290" w:type="dxa"/>
            <w:vAlign w:val="center"/>
          </w:tcPr>
          <w:p w14:paraId="09F9345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21 (2.3%)</w:t>
            </w:r>
          </w:p>
        </w:tc>
        <w:tc>
          <w:tcPr>
            <w:tcW w:w="1290" w:type="dxa"/>
            <w:vAlign w:val="center"/>
          </w:tcPr>
          <w:p w14:paraId="3859F6B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23 (13.1%)</w:t>
            </w:r>
          </w:p>
        </w:tc>
        <w:tc>
          <w:tcPr>
            <w:tcW w:w="1290" w:type="dxa"/>
            <w:vAlign w:val="center"/>
          </w:tcPr>
          <w:p w14:paraId="6E5B007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160 (8.0%)</w:t>
            </w:r>
          </w:p>
        </w:tc>
        <w:tc>
          <w:tcPr>
            <w:tcW w:w="1290" w:type="dxa"/>
            <w:vAlign w:val="center"/>
          </w:tcPr>
          <w:p w14:paraId="342E506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156 (6.1%)</w:t>
            </w:r>
          </w:p>
        </w:tc>
        <w:tc>
          <w:tcPr>
            <w:tcW w:w="1290" w:type="dxa"/>
            <w:vAlign w:val="center"/>
          </w:tcPr>
          <w:p w14:paraId="6FCEE0C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62 (4.4%)</w:t>
            </w:r>
          </w:p>
        </w:tc>
        <w:tc>
          <w:tcPr>
            <w:tcW w:w="1290" w:type="dxa"/>
            <w:vAlign w:val="center"/>
          </w:tcPr>
          <w:p w14:paraId="6E91DA9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25 (2.7%)</w:t>
            </w:r>
          </w:p>
        </w:tc>
      </w:tr>
      <w:tr w:rsidR="00543D48" w:rsidRPr="00326E2E" w14:paraId="0F7C3C9B"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50983A7" w14:textId="77777777" w:rsidR="00543D48" w:rsidRPr="00AE3CBF" w:rsidRDefault="00543D48" w:rsidP="00CA10BA">
            <w:pPr>
              <w:rPr>
                <w:b w:val="0"/>
                <w:bCs w:val="0"/>
                <w:sz w:val="16"/>
                <w:szCs w:val="16"/>
              </w:rPr>
            </w:pPr>
            <w:r w:rsidRPr="00AE3CBF">
              <w:rPr>
                <w:b w:val="0"/>
                <w:bCs w:val="0"/>
                <w:sz w:val="16"/>
                <w:szCs w:val="16"/>
              </w:rPr>
              <w:t>Depression</w:t>
            </w:r>
          </w:p>
        </w:tc>
        <w:tc>
          <w:tcPr>
            <w:tcW w:w="1289" w:type="dxa"/>
            <w:vAlign w:val="center"/>
          </w:tcPr>
          <w:p w14:paraId="090CA5F7"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 (28.6%)</w:t>
            </w:r>
          </w:p>
        </w:tc>
        <w:tc>
          <w:tcPr>
            <w:tcW w:w="1290" w:type="dxa"/>
            <w:vAlign w:val="center"/>
          </w:tcPr>
          <w:p w14:paraId="4547B7CB"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487 (24.2%)</w:t>
            </w:r>
          </w:p>
        </w:tc>
        <w:tc>
          <w:tcPr>
            <w:tcW w:w="1290" w:type="dxa"/>
            <w:vAlign w:val="center"/>
          </w:tcPr>
          <w:p w14:paraId="6B62B006"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589 (23.1%)</w:t>
            </w:r>
          </w:p>
        </w:tc>
        <w:tc>
          <w:tcPr>
            <w:tcW w:w="1290" w:type="dxa"/>
            <w:vAlign w:val="center"/>
          </w:tcPr>
          <w:p w14:paraId="4407C8BF"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375 (26.5%)</w:t>
            </w:r>
          </w:p>
        </w:tc>
        <w:tc>
          <w:tcPr>
            <w:tcW w:w="1290" w:type="dxa"/>
            <w:vAlign w:val="center"/>
          </w:tcPr>
          <w:p w14:paraId="79AD16E2"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348 (37.4%)</w:t>
            </w:r>
          </w:p>
        </w:tc>
        <w:tc>
          <w:tcPr>
            <w:tcW w:w="1290" w:type="dxa"/>
            <w:vAlign w:val="center"/>
          </w:tcPr>
          <w:p w14:paraId="0053D198"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 (29.1%)</w:t>
            </w:r>
          </w:p>
        </w:tc>
        <w:tc>
          <w:tcPr>
            <w:tcW w:w="1290" w:type="dxa"/>
            <w:vAlign w:val="center"/>
          </w:tcPr>
          <w:p w14:paraId="2A9C6081"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496 (24.7%)</w:t>
            </w:r>
          </w:p>
        </w:tc>
        <w:tc>
          <w:tcPr>
            <w:tcW w:w="1290" w:type="dxa"/>
            <w:vAlign w:val="center"/>
          </w:tcPr>
          <w:p w14:paraId="4C2EF5C1"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614 (24.0%)</w:t>
            </w:r>
          </w:p>
        </w:tc>
        <w:tc>
          <w:tcPr>
            <w:tcW w:w="1290" w:type="dxa"/>
            <w:vAlign w:val="center"/>
          </w:tcPr>
          <w:p w14:paraId="4096BA84"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406 (28.7%)</w:t>
            </w:r>
          </w:p>
        </w:tc>
        <w:tc>
          <w:tcPr>
            <w:tcW w:w="1290" w:type="dxa"/>
            <w:vAlign w:val="center"/>
          </w:tcPr>
          <w:p w14:paraId="717E25C7" w14:textId="77777777" w:rsidR="00543D48" w:rsidRDefault="00543D48" w:rsidP="006F7FF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342 (36.8%)</w:t>
            </w:r>
          </w:p>
        </w:tc>
      </w:tr>
      <w:tr w:rsidR="00543D48" w:rsidRPr="00326E2E" w14:paraId="3526D800"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BD2D8C0" w14:textId="77777777" w:rsidR="00543D48" w:rsidRPr="00326E2E" w:rsidRDefault="00543D48" w:rsidP="00CA10BA">
            <w:pPr>
              <w:rPr>
                <w:b w:val="0"/>
                <w:bCs w:val="0"/>
                <w:sz w:val="16"/>
                <w:szCs w:val="16"/>
              </w:rPr>
            </w:pPr>
            <w:r w:rsidRPr="00326E2E">
              <w:rPr>
                <w:b w:val="0"/>
                <w:bCs w:val="0"/>
                <w:sz w:val="16"/>
                <w:szCs w:val="16"/>
              </w:rPr>
              <w:t>ACEI/ARB</w:t>
            </w:r>
          </w:p>
        </w:tc>
        <w:tc>
          <w:tcPr>
            <w:tcW w:w="1289" w:type="dxa"/>
            <w:vAlign w:val="center"/>
          </w:tcPr>
          <w:p w14:paraId="22D2020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61 (34.9%)</w:t>
            </w:r>
          </w:p>
        </w:tc>
        <w:tc>
          <w:tcPr>
            <w:tcW w:w="1290" w:type="dxa"/>
            <w:vAlign w:val="center"/>
          </w:tcPr>
          <w:p w14:paraId="6DA3F2C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833 (41.4%)</w:t>
            </w:r>
          </w:p>
        </w:tc>
        <w:tc>
          <w:tcPr>
            <w:tcW w:w="1290" w:type="dxa"/>
            <w:vAlign w:val="center"/>
          </w:tcPr>
          <w:p w14:paraId="45A56CE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1287 (50.4%)</w:t>
            </w:r>
          </w:p>
        </w:tc>
        <w:tc>
          <w:tcPr>
            <w:tcW w:w="1290" w:type="dxa"/>
            <w:vAlign w:val="center"/>
          </w:tcPr>
          <w:p w14:paraId="76506F3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794 (56.0%)</w:t>
            </w:r>
          </w:p>
        </w:tc>
        <w:tc>
          <w:tcPr>
            <w:tcW w:w="1290" w:type="dxa"/>
            <w:vAlign w:val="center"/>
          </w:tcPr>
          <w:p w14:paraId="06C7E79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575 (61.8%)</w:t>
            </w:r>
          </w:p>
        </w:tc>
        <w:tc>
          <w:tcPr>
            <w:tcW w:w="1290" w:type="dxa"/>
            <w:vAlign w:val="center"/>
          </w:tcPr>
          <w:p w14:paraId="3E0BD4A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59 (33.7%)</w:t>
            </w:r>
          </w:p>
        </w:tc>
        <w:tc>
          <w:tcPr>
            <w:tcW w:w="1290" w:type="dxa"/>
            <w:vAlign w:val="center"/>
          </w:tcPr>
          <w:p w14:paraId="66E929B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847 (42.1%)</w:t>
            </w:r>
          </w:p>
        </w:tc>
        <w:tc>
          <w:tcPr>
            <w:tcW w:w="1290" w:type="dxa"/>
            <w:vAlign w:val="center"/>
          </w:tcPr>
          <w:p w14:paraId="19F2034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1312 (51.4%)</w:t>
            </w:r>
          </w:p>
        </w:tc>
        <w:tc>
          <w:tcPr>
            <w:tcW w:w="1290" w:type="dxa"/>
            <w:vAlign w:val="center"/>
          </w:tcPr>
          <w:p w14:paraId="7475BF8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807 (57.0%)</w:t>
            </w:r>
          </w:p>
        </w:tc>
        <w:tc>
          <w:tcPr>
            <w:tcW w:w="1290" w:type="dxa"/>
            <w:vAlign w:val="center"/>
          </w:tcPr>
          <w:p w14:paraId="644138A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562 (60.4%)</w:t>
            </w:r>
          </w:p>
        </w:tc>
      </w:tr>
      <w:tr w:rsidR="00543D48" w:rsidRPr="00326E2E" w14:paraId="19111B82"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E394B79" w14:textId="77777777" w:rsidR="00543D48" w:rsidRPr="00326E2E" w:rsidRDefault="00543D48" w:rsidP="00CA10BA">
            <w:pPr>
              <w:rPr>
                <w:b w:val="0"/>
                <w:bCs w:val="0"/>
                <w:sz w:val="16"/>
                <w:szCs w:val="16"/>
              </w:rPr>
            </w:pPr>
            <w:r w:rsidRPr="00326E2E">
              <w:rPr>
                <w:b w:val="0"/>
                <w:bCs w:val="0"/>
                <w:sz w:val="16"/>
                <w:szCs w:val="16"/>
              </w:rPr>
              <w:lastRenderedPageBreak/>
              <w:t>Beta-blockers</w:t>
            </w:r>
          </w:p>
        </w:tc>
        <w:tc>
          <w:tcPr>
            <w:tcW w:w="1289" w:type="dxa"/>
            <w:vAlign w:val="center"/>
          </w:tcPr>
          <w:p w14:paraId="671121C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 (9.7%)*</w:t>
            </w:r>
          </w:p>
        </w:tc>
        <w:tc>
          <w:tcPr>
            <w:tcW w:w="1290" w:type="dxa"/>
            <w:vAlign w:val="center"/>
          </w:tcPr>
          <w:p w14:paraId="174960F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159 (7.9%)</w:t>
            </w:r>
          </w:p>
        </w:tc>
        <w:tc>
          <w:tcPr>
            <w:tcW w:w="1290" w:type="dxa"/>
            <w:vAlign w:val="center"/>
          </w:tcPr>
          <w:p w14:paraId="751A2B9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224 (8.8%)</w:t>
            </w:r>
          </w:p>
        </w:tc>
        <w:tc>
          <w:tcPr>
            <w:tcW w:w="1290" w:type="dxa"/>
            <w:vAlign w:val="center"/>
          </w:tcPr>
          <w:p w14:paraId="08061DD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172 (12.1%)</w:t>
            </w:r>
          </w:p>
        </w:tc>
        <w:tc>
          <w:tcPr>
            <w:tcW w:w="1290" w:type="dxa"/>
            <w:vAlign w:val="center"/>
          </w:tcPr>
          <w:p w14:paraId="6DB4662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105 (11.3%)</w:t>
            </w:r>
          </w:p>
        </w:tc>
        <w:tc>
          <w:tcPr>
            <w:tcW w:w="1290" w:type="dxa"/>
            <w:vAlign w:val="center"/>
          </w:tcPr>
          <w:p w14:paraId="3CBFA8D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12 (6.9%)*</w:t>
            </w:r>
          </w:p>
        </w:tc>
        <w:tc>
          <w:tcPr>
            <w:tcW w:w="1290" w:type="dxa"/>
            <w:vAlign w:val="center"/>
          </w:tcPr>
          <w:p w14:paraId="1FBDA68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177 (8.8%)</w:t>
            </w:r>
          </w:p>
        </w:tc>
        <w:tc>
          <w:tcPr>
            <w:tcW w:w="1290" w:type="dxa"/>
            <w:vAlign w:val="center"/>
          </w:tcPr>
          <w:p w14:paraId="49A9B7F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260 (10.2%)</w:t>
            </w:r>
          </w:p>
        </w:tc>
        <w:tc>
          <w:tcPr>
            <w:tcW w:w="1290" w:type="dxa"/>
            <w:vAlign w:val="center"/>
          </w:tcPr>
          <w:p w14:paraId="0F0390C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155 (10.9%)</w:t>
            </w:r>
          </w:p>
        </w:tc>
        <w:tc>
          <w:tcPr>
            <w:tcW w:w="1290" w:type="dxa"/>
            <w:vAlign w:val="center"/>
          </w:tcPr>
          <w:p w14:paraId="16D589B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101 (10.9%)</w:t>
            </w:r>
          </w:p>
        </w:tc>
      </w:tr>
      <w:tr w:rsidR="00543D48" w:rsidRPr="00326E2E" w14:paraId="508AACA3"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058FE87" w14:textId="77777777" w:rsidR="00543D48" w:rsidRPr="00326E2E" w:rsidRDefault="00543D48" w:rsidP="00CA10BA">
            <w:pPr>
              <w:rPr>
                <w:b w:val="0"/>
                <w:bCs w:val="0"/>
                <w:sz w:val="16"/>
                <w:szCs w:val="16"/>
              </w:rPr>
            </w:pPr>
            <w:r w:rsidRPr="00326E2E">
              <w:rPr>
                <w:b w:val="0"/>
                <w:bCs w:val="0"/>
                <w:sz w:val="16"/>
                <w:szCs w:val="16"/>
              </w:rPr>
              <w:t>Amiodarone</w:t>
            </w:r>
          </w:p>
        </w:tc>
        <w:tc>
          <w:tcPr>
            <w:tcW w:w="1289" w:type="dxa"/>
            <w:vAlign w:val="center"/>
          </w:tcPr>
          <w:p w14:paraId="312952A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 (4.6%)</w:t>
            </w:r>
          </w:p>
        </w:tc>
        <w:tc>
          <w:tcPr>
            <w:tcW w:w="1290" w:type="dxa"/>
            <w:vAlign w:val="center"/>
          </w:tcPr>
          <w:p w14:paraId="1954300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61 (3.0%)</w:t>
            </w:r>
          </w:p>
        </w:tc>
        <w:tc>
          <w:tcPr>
            <w:tcW w:w="1290" w:type="dxa"/>
            <w:vAlign w:val="center"/>
          </w:tcPr>
          <w:p w14:paraId="4DC2425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76 (3.0%)</w:t>
            </w:r>
          </w:p>
        </w:tc>
        <w:tc>
          <w:tcPr>
            <w:tcW w:w="1290" w:type="dxa"/>
            <w:vAlign w:val="center"/>
          </w:tcPr>
          <w:p w14:paraId="30781BB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52 (3.7%)</w:t>
            </w:r>
          </w:p>
        </w:tc>
        <w:tc>
          <w:tcPr>
            <w:tcW w:w="1290" w:type="dxa"/>
            <w:vAlign w:val="center"/>
          </w:tcPr>
          <w:p w14:paraId="0ACBE49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16 (1.7%)</w:t>
            </w:r>
          </w:p>
        </w:tc>
        <w:tc>
          <w:tcPr>
            <w:tcW w:w="1290" w:type="dxa"/>
            <w:vAlign w:val="center"/>
          </w:tcPr>
          <w:p w14:paraId="4B0E508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 (4.0%)</w:t>
            </w:r>
          </w:p>
        </w:tc>
        <w:tc>
          <w:tcPr>
            <w:tcW w:w="1290" w:type="dxa"/>
            <w:vAlign w:val="center"/>
          </w:tcPr>
          <w:p w14:paraId="7F33F75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59 (2.9%)</w:t>
            </w:r>
          </w:p>
        </w:tc>
        <w:tc>
          <w:tcPr>
            <w:tcW w:w="1290" w:type="dxa"/>
            <w:vAlign w:val="center"/>
          </w:tcPr>
          <w:p w14:paraId="07A4126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83 (3.2%)</w:t>
            </w:r>
          </w:p>
        </w:tc>
        <w:tc>
          <w:tcPr>
            <w:tcW w:w="1290" w:type="dxa"/>
            <w:vAlign w:val="center"/>
          </w:tcPr>
          <w:p w14:paraId="3C62DEF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55 (3.9%)</w:t>
            </w:r>
          </w:p>
        </w:tc>
        <w:tc>
          <w:tcPr>
            <w:tcW w:w="1290" w:type="dxa"/>
            <w:vAlign w:val="center"/>
          </w:tcPr>
          <w:p w14:paraId="380FC87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22 (2.4%)</w:t>
            </w:r>
          </w:p>
        </w:tc>
      </w:tr>
      <w:tr w:rsidR="00543D48" w:rsidRPr="00326E2E" w14:paraId="3AD51585"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30DCB85" w14:textId="77777777" w:rsidR="00543D48" w:rsidRPr="00326E2E" w:rsidRDefault="00543D48" w:rsidP="00CA10BA">
            <w:pPr>
              <w:rPr>
                <w:b w:val="0"/>
                <w:bCs w:val="0"/>
                <w:sz w:val="16"/>
                <w:szCs w:val="16"/>
              </w:rPr>
            </w:pPr>
            <w:r w:rsidRPr="00326E2E">
              <w:rPr>
                <w:b w:val="0"/>
                <w:bCs w:val="0"/>
                <w:sz w:val="16"/>
                <w:szCs w:val="16"/>
              </w:rPr>
              <w:t>Statins</w:t>
            </w:r>
          </w:p>
        </w:tc>
        <w:tc>
          <w:tcPr>
            <w:tcW w:w="1289" w:type="dxa"/>
            <w:vAlign w:val="center"/>
          </w:tcPr>
          <w:p w14:paraId="7345932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65 (37.1%)</w:t>
            </w:r>
          </w:p>
        </w:tc>
        <w:tc>
          <w:tcPr>
            <w:tcW w:w="1290" w:type="dxa"/>
            <w:vAlign w:val="center"/>
          </w:tcPr>
          <w:p w14:paraId="4F2AC69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899 (44.7%)</w:t>
            </w:r>
          </w:p>
        </w:tc>
        <w:tc>
          <w:tcPr>
            <w:tcW w:w="1290" w:type="dxa"/>
            <w:vAlign w:val="center"/>
          </w:tcPr>
          <w:p w14:paraId="371141B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1354 (53.0%)</w:t>
            </w:r>
          </w:p>
        </w:tc>
        <w:tc>
          <w:tcPr>
            <w:tcW w:w="1290" w:type="dxa"/>
            <w:vAlign w:val="center"/>
          </w:tcPr>
          <w:p w14:paraId="2C13899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798 (56.3%)</w:t>
            </w:r>
          </w:p>
        </w:tc>
        <w:tc>
          <w:tcPr>
            <w:tcW w:w="1290" w:type="dxa"/>
            <w:vAlign w:val="center"/>
          </w:tcPr>
          <w:p w14:paraId="0492137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541 (58.2%)</w:t>
            </w:r>
          </w:p>
        </w:tc>
        <w:tc>
          <w:tcPr>
            <w:tcW w:w="1290" w:type="dxa"/>
            <w:vAlign w:val="center"/>
          </w:tcPr>
          <w:p w14:paraId="73026DA3"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 (32.6%)</w:t>
            </w:r>
          </w:p>
        </w:tc>
        <w:tc>
          <w:tcPr>
            <w:tcW w:w="1290" w:type="dxa"/>
            <w:vAlign w:val="center"/>
          </w:tcPr>
          <w:p w14:paraId="3F34EE2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928 (46.2%)</w:t>
            </w:r>
          </w:p>
        </w:tc>
        <w:tc>
          <w:tcPr>
            <w:tcW w:w="1290" w:type="dxa"/>
            <w:vAlign w:val="center"/>
          </w:tcPr>
          <w:p w14:paraId="6CA0B28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1383 (54.2%)</w:t>
            </w:r>
          </w:p>
        </w:tc>
        <w:tc>
          <w:tcPr>
            <w:tcW w:w="1290" w:type="dxa"/>
            <w:vAlign w:val="center"/>
          </w:tcPr>
          <w:p w14:paraId="6BED712E"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810 (57.2%)</w:t>
            </w:r>
          </w:p>
        </w:tc>
        <w:tc>
          <w:tcPr>
            <w:tcW w:w="1290" w:type="dxa"/>
            <w:vAlign w:val="center"/>
          </w:tcPr>
          <w:p w14:paraId="0F1BDC0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517 (55.6%)</w:t>
            </w:r>
          </w:p>
        </w:tc>
      </w:tr>
      <w:tr w:rsidR="00543D48" w:rsidRPr="00326E2E" w14:paraId="7E1D242F"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BA75766" w14:textId="77777777" w:rsidR="00543D48" w:rsidRPr="00326E2E" w:rsidRDefault="00543D48" w:rsidP="00CA10BA">
            <w:pPr>
              <w:rPr>
                <w:b w:val="0"/>
                <w:bCs w:val="0"/>
                <w:sz w:val="16"/>
                <w:szCs w:val="16"/>
              </w:rPr>
            </w:pPr>
            <w:r w:rsidRPr="00326E2E">
              <w:rPr>
                <w:b w:val="0"/>
                <w:bCs w:val="0"/>
                <w:sz w:val="16"/>
                <w:szCs w:val="16"/>
              </w:rPr>
              <w:t>PPIs</w:t>
            </w:r>
          </w:p>
        </w:tc>
        <w:tc>
          <w:tcPr>
            <w:tcW w:w="1289" w:type="dxa"/>
            <w:vAlign w:val="center"/>
          </w:tcPr>
          <w:p w14:paraId="7DD0B3D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68 (38.9%)</w:t>
            </w:r>
          </w:p>
        </w:tc>
        <w:tc>
          <w:tcPr>
            <w:tcW w:w="1290" w:type="dxa"/>
            <w:vAlign w:val="center"/>
          </w:tcPr>
          <w:p w14:paraId="4A909D3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803 (40.0%)</w:t>
            </w:r>
          </w:p>
        </w:tc>
        <w:tc>
          <w:tcPr>
            <w:tcW w:w="1290" w:type="dxa"/>
            <w:vAlign w:val="center"/>
          </w:tcPr>
          <w:p w14:paraId="28EB495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971 (38.0%)</w:t>
            </w:r>
          </w:p>
        </w:tc>
        <w:tc>
          <w:tcPr>
            <w:tcW w:w="1290" w:type="dxa"/>
            <w:vAlign w:val="center"/>
          </w:tcPr>
          <w:p w14:paraId="6568DDE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599 (42.3%)</w:t>
            </w:r>
          </w:p>
        </w:tc>
        <w:tc>
          <w:tcPr>
            <w:tcW w:w="1290" w:type="dxa"/>
            <w:vAlign w:val="center"/>
          </w:tcPr>
          <w:p w14:paraId="0315BE37"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407 (43.8%)</w:t>
            </w:r>
          </w:p>
        </w:tc>
        <w:tc>
          <w:tcPr>
            <w:tcW w:w="1290" w:type="dxa"/>
            <w:vAlign w:val="center"/>
          </w:tcPr>
          <w:p w14:paraId="742EE88B"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69 (39.4%)</w:t>
            </w:r>
          </w:p>
        </w:tc>
        <w:tc>
          <w:tcPr>
            <w:tcW w:w="1290" w:type="dxa"/>
            <w:vAlign w:val="center"/>
          </w:tcPr>
          <w:p w14:paraId="469C0EE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821 (40.8%)</w:t>
            </w:r>
          </w:p>
        </w:tc>
        <w:tc>
          <w:tcPr>
            <w:tcW w:w="1290" w:type="dxa"/>
            <w:vAlign w:val="center"/>
          </w:tcPr>
          <w:p w14:paraId="6BF4FF7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1008 (39.5%)</w:t>
            </w:r>
          </w:p>
        </w:tc>
        <w:tc>
          <w:tcPr>
            <w:tcW w:w="1290" w:type="dxa"/>
            <w:vAlign w:val="center"/>
          </w:tcPr>
          <w:p w14:paraId="30FA98D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575 (40.6%)</w:t>
            </w:r>
          </w:p>
        </w:tc>
        <w:tc>
          <w:tcPr>
            <w:tcW w:w="1290" w:type="dxa"/>
            <w:vAlign w:val="center"/>
          </w:tcPr>
          <w:p w14:paraId="18C5FA3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409 (44.0%)</w:t>
            </w:r>
          </w:p>
        </w:tc>
      </w:tr>
      <w:tr w:rsidR="00543D48" w:rsidRPr="00326E2E" w14:paraId="12380392"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F022A37" w14:textId="77777777" w:rsidR="00543D48" w:rsidRPr="00326E2E" w:rsidRDefault="00543D48" w:rsidP="00CA10BA">
            <w:pPr>
              <w:rPr>
                <w:b w:val="0"/>
                <w:bCs w:val="0"/>
                <w:sz w:val="16"/>
                <w:szCs w:val="16"/>
              </w:rPr>
            </w:pPr>
            <w:r w:rsidRPr="00326E2E">
              <w:rPr>
                <w:b w:val="0"/>
                <w:bCs w:val="0"/>
                <w:sz w:val="16"/>
                <w:szCs w:val="16"/>
              </w:rPr>
              <w:t>Corticosteroids</w:t>
            </w:r>
          </w:p>
        </w:tc>
        <w:tc>
          <w:tcPr>
            <w:tcW w:w="1289" w:type="dxa"/>
            <w:vAlign w:val="center"/>
          </w:tcPr>
          <w:p w14:paraId="511A65A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24 (13.7%)</w:t>
            </w:r>
          </w:p>
        </w:tc>
        <w:tc>
          <w:tcPr>
            <w:tcW w:w="1290" w:type="dxa"/>
            <w:vAlign w:val="center"/>
          </w:tcPr>
          <w:p w14:paraId="7CBACA86"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177 (8.8%)</w:t>
            </w:r>
          </w:p>
        </w:tc>
        <w:tc>
          <w:tcPr>
            <w:tcW w:w="1290" w:type="dxa"/>
            <w:vAlign w:val="center"/>
          </w:tcPr>
          <w:p w14:paraId="24F8777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190 (7.4%)</w:t>
            </w:r>
          </w:p>
        </w:tc>
        <w:tc>
          <w:tcPr>
            <w:tcW w:w="1290" w:type="dxa"/>
            <w:vAlign w:val="center"/>
          </w:tcPr>
          <w:p w14:paraId="6B0C8CD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114 (8.0%)</w:t>
            </w:r>
          </w:p>
        </w:tc>
        <w:tc>
          <w:tcPr>
            <w:tcW w:w="1290" w:type="dxa"/>
            <w:vAlign w:val="center"/>
          </w:tcPr>
          <w:p w14:paraId="5B82ED5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105 (11.3%)</w:t>
            </w:r>
          </w:p>
        </w:tc>
        <w:tc>
          <w:tcPr>
            <w:tcW w:w="1290" w:type="dxa"/>
            <w:vAlign w:val="center"/>
          </w:tcPr>
          <w:p w14:paraId="48D709A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26 (14.9%)</w:t>
            </w:r>
          </w:p>
        </w:tc>
        <w:tc>
          <w:tcPr>
            <w:tcW w:w="1290" w:type="dxa"/>
            <w:vAlign w:val="center"/>
          </w:tcPr>
          <w:p w14:paraId="7C9B161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186 (9.3%)</w:t>
            </w:r>
          </w:p>
        </w:tc>
        <w:tc>
          <w:tcPr>
            <w:tcW w:w="1290" w:type="dxa"/>
            <w:vAlign w:val="center"/>
          </w:tcPr>
          <w:p w14:paraId="64ABBEA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195 (7.6%)</w:t>
            </w:r>
          </w:p>
        </w:tc>
        <w:tc>
          <w:tcPr>
            <w:tcW w:w="1290" w:type="dxa"/>
            <w:vAlign w:val="center"/>
          </w:tcPr>
          <w:p w14:paraId="2BBD28F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118 (8.3%)</w:t>
            </w:r>
          </w:p>
        </w:tc>
        <w:tc>
          <w:tcPr>
            <w:tcW w:w="1290" w:type="dxa"/>
            <w:vAlign w:val="center"/>
          </w:tcPr>
          <w:p w14:paraId="12D8621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113 (12.2%)</w:t>
            </w:r>
          </w:p>
        </w:tc>
      </w:tr>
      <w:tr w:rsidR="00543D48" w:rsidRPr="00326E2E" w14:paraId="7AA169A7"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9EDAB25" w14:textId="77777777" w:rsidR="00543D48" w:rsidRPr="00326E2E" w:rsidRDefault="00543D48" w:rsidP="00CA10BA">
            <w:pPr>
              <w:rPr>
                <w:b w:val="0"/>
                <w:bCs w:val="0"/>
                <w:sz w:val="16"/>
                <w:szCs w:val="16"/>
              </w:rPr>
            </w:pPr>
            <w:r w:rsidRPr="00326E2E">
              <w:rPr>
                <w:b w:val="0"/>
                <w:bCs w:val="0"/>
                <w:sz w:val="16"/>
                <w:szCs w:val="16"/>
              </w:rPr>
              <w:t>NSAIDs</w:t>
            </w:r>
          </w:p>
        </w:tc>
        <w:tc>
          <w:tcPr>
            <w:tcW w:w="1289" w:type="dxa"/>
            <w:vAlign w:val="center"/>
          </w:tcPr>
          <w:p w14:paraId="7DCB594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 (0.6%)</w:t>
            </w:r>
          </w:p>
        </w:tc>
        <w:tc>
          <w:tcPr>
            <w:tcW w:w="1290" w:type="dxa"/>
            <w:vAlign w:val="center"/>
          </w:tcPr>
          <w:p w14:paraId="7D2C9A0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42 (2.1%)</w:t>
            </w:r>
          </w:p>
        </w:tc>
        <w:tc>
          <w:tcPr>
            <w:tcW w:w="1290" w:type="dxa"/>
            <w:vAlign w:val="center"/>
          </w:tcPr>
          <w:p w14:paraId="331F242A"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91 (3.6%)</w:t>
            </w:r>
          </w:p>
        </w:tc>
        <w:tc>
          <w:tcPr>
            <w:tcW w:w="1290" w:type="dxa"/>
            <w:vAlign w:val="center"/>
          </w:tcPr>
          <w:p w14:paraId="4CBB3CB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32 (2.3%)</w:t>
            </w:r>
          </w:p>
        </w:tc>
        <w:tc>
          <w:tcPr>
            <w:tcW w:w="1290" w:type="dxa"/>
            <w:vAlign w:val="center"/>
          </w:tcPr>
          <w:p w14:paraId="46143F8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39 (4.2%)</w:t>
            </w:r>
          </w:p>
        </w:tc>
        <w:tc>
          <w:tcPr>
            <w:tcW w:w="1290" w:type="dxa"/>
            <w:vAlign w:val="center"/>
          </w:tcPr>
          <w:p w14:paraId="11D6B14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 (0.6%)</w:t>
            </w:r>
          </w:p>
        </w:tc>
        <w:tc>
          <w:tcPr>
            <w:tcW w:w="1290" w:type="dxa"/>
            <w:vAlign w:val="center"/>
          </w:tcPr>
          <w:p w14:paraId="745AEAD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41 (2.0%)</w:t>
            </w:r>
          </w:p>
        </w:tc>
        <w:tc>
          <w:tcPr>
            <w:tcW w:w="1290" w:type="dxa"/>
            <w:vAlign w:val="center"/>
          </w:tcPr>
          <w:p w14:paraId="5EEF5CD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79 (3.1%)</w:t>
            </w:r>
          </w:p>
        </w:tc>
        <w:tc>
          <w:tcPr>
            <w:tcW w:w="1290" w:type="dxa"/>
            <w:vAlign w:val="center"/>
          </w:tcPr>
          <w:p w14:paraId="1FC8B8BC"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37 (2.6%)</w:t>
            </w:r>
          </w:p>
        </w:tc>
        <w:tc>
          <w:tcPr>
            <w:tcW w:w="1290" w:type="dxa"/>
            <w:vAlign w:val="center"/>
          </w:tcPr>
          <w:p w14:paraId="7263D2F8"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33 (3.5%)</w:t>
            </w:r>
          </w:p>
        </w:tc>
      </w:tr>
      <w:tr w:rsidR="00543D48" w:rsidRPr="00326E2E" w14:paraId="2445FDF4" w14:textId="77777777" w:rsidTr="006F7FFD">
        <w:trPr>
          <w:trHeight w:val="28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D5F2BB9" w14:textId="77777777" w:rsidR="00543D48" w:rsidRPr="00326E2E" w:rsidRDefault="00543D48" w:rsidP="00CA10BA">
            <w:pPr>
              <w:rPr>
                <w:b w:val="0"/>
                <w:bCs w:val="0"/>
                <w:sz w:val="16"/>
                <w:szCs w:val="16"/>
              </w:rPr>
            </w:pPr>
            <w:r w:rsidRPr="00326E2E">
              <w:rPr>
                <w:b w:val="0"/>
                <w:bCs w:val="0"/>
                <w:sz w:val="16"/>
                <w:szCs w:val="16"/>
              </w:rPr>
              <w:t>Anti-platelets</w:t>
            </w:r>
          </w:p>
        </w:tc>
        <w:tc>
          <w:tcPr>
            <w:tcW w:w="1289" w:type="dxa"/>
            <w:vAlign w:val="center"/>
          </w:tcPr>
          <w:p w14:paraId="671D1C04"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59 (33.7%)</w:t>
            </w:r>
          </w:p>
        </w:tc>
        <w:tc>
          <w:tcPr>
            <w:tcW w:w="1290" w:type="dxa"/>
            <w:vAlign w:val="center"/>
          </w:tcPr>
          <w:p w14:paraId="62C8AE0D"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908 (45.2%)</w:t>
            </w:r>
          </w:p>
        </w:tc>
        <w:tc>
          <w:tcPr>
            <w:tcW w:w="1290" w:type="dxa"/>
            <w:vAlign w:val="center"/>
          </w:tcPr>
          <w:p w14:paraId="47CA1871"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1113 (43.6%)</w:t>
            </w:r>
          </w:p>
        </w:tc>
        <w:tc>
          <w:tcPr>
            <w:tcW w:w="1290" w:type="dxa"/>
            <w:vAlign w:val="center"/>
          </w:tcPr>
          <w:p w14:paraId="2F187A3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672 (47.4%)</w:t>
            </w:r>
          </w:p>
        </w:tc>
        <w:tc>
          <w:tcPr>
            <w:tcW w:w="1290" w:type="dxa"/>
            <w:vAlign w:val="center"/>
          </w:tcPr>
          <w:p w14:paraId="5915A80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423 (45.5%)</w:t>
            </w:r>
          </w:p>
        </w:tc>
        <w:tc>
          <w:tcPr>
            <w:tcW w:w="1290" w:type="dxa"/>
            <w:vAlign w:val="center"/>
          </w:tcPr>
          <w:p w14:paraId="2EDB439F"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58 (33.1%)</w:t>
            </w:r>
          </w:p>
        </w:tc>
        <w:tc>
          <w:tcPr>
            <w:tcW w:w="1290" w:type="dxa"/>
            <w:vAlign w:val="center"/>
          </w:tcPr>
          <w:p w14:paraId="2CBDFE02"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896 (44.6%)</w:t>
            </w:r>
          </w:p>
        </w:tc>
        <w:tc>
          <w:tcPr>
            <w:tcW w:w="1290" w:type="dxa"/>
            <w:vAlign w:val="center"/>
          </w:tcPr>
          <w:p w14:paraId="0FC66500"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1156 (45.3%)</w:t>
            </w:r>
          </w:p>
        </w:tc>
        <w:tc>
          <w:tcPr>
            <w:tcW w:w="1290" w:type="dxa"/>
            <w:vAlign w:val="center"/>
          </w:tcPr>
          <w:p w14:paraId="491D7569"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699 (49.3%)</w:t>
            </w:r>
          </w:p>
        </w:tc>
        <w:tc>
          <w:tcPr>
            <w:tcW w:w="1290" w:type="dxa"/>
            <w:vAlign w:val="center"/>
          </w:tcPr>
          <w:p w14:paraId="0A2E10C5" w14:textId="77777777" w:rsidR="00543D48" w:rsidRPr="00326E2E" w:rsidRDefault="00543D48" w:rsidP="006F7FF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sz w:val="16"/>
                <w:szCs w:val="16"/>
              </w:rPr>
              <w:t>399 (42.9%)</w:t>
            </w:r>
          </w:p>
        </w:tc>
      </w:tr>
    </w:tbl>
    <w:p w14:paraId="2C2C4FCF" w14:textId="77777777" w:rsidR="00543D48" w:rsidRDefault="00543D48" w:rsidP="00543D48">
      <w:pPr>
        <w:rPr>
          <w:lang w:eastAsia="en-US"/>
        </w:rPr>
      </w:pPr>
    </w:p>
    <w:p w14:paraId="3AFE8DB1" w14:textId="77777777" w:rsidR="00543D48" w:rsidRPr="00E347C8" w:rsidRDefault="00543D48" w:rsidP="00543D48">
      <w:pPr>
        <w:rPr>
          <w:sz w:val="16"/>
          <w:szCs w:val="16"/>
          <w:lang w:eastAsia="en-US"/>
        </w:rPr>
      </w:pPr>
      <w:r w:rsidRPr="00E347C8">
        <w:rPr>
          <w:sz w:val="16"/>
          <w:szCs w:val="16"/>
          <w:lang w:eastAsia="en-US"/>
        </w:rPr>
        <w:t xml:space="preserve">Figures are n (%) unless otherwise stated. Current medication use was prescribed within the last 90 days. </w:t>
      </w:r>
    </w:p>
    <w:p w14:paraId="528EA2CE" w14:textId="77777777" w:rsidR="00543D48" w:rsidRDefault="00543D48" w:rsidP="00543D48">
      <w:pPr>
        <w:rPr>
          <w:sz w:val="16"/>
          <w:szCs w:val="16"/>
          <w:lang w:eastAsia="en-US"/>
        </w:rPr>
      </w:pPr>
      <w:r>
        <w:rPr>
          <w:sz w:val="16"/>
          <w:szCs w:val="16"/>
          <w:lang w:eastAsia="en-US"/>
        </w:rPr>
        <w:t xml:space="preserve">* Standardised differences were ≥10%. </w:t>
      </w:r>
    </w:p>
    <w:p w14:paraId="45089B11" w14:textId="77777777" w:rsidR="00543D48" w:rsidRPr="00E347C8" w:rsidRDefault="00543D48" w:rsidP="00543D48">
      <w:pPr>
        <w:rPr>
          <w:sz w:val="16"/>
          <w:szCs w:val="16"/>
          <w:lang w:eastAsia="en-US"/>
        </w:rPr>
      </w:pPr>
      <w:r w:rsidRPr="00E347C8">
        <w:rPr>
          <w:sz w:val="16"/>
          <w:szCs w:val="16"/>
          <w:lang w:eastAsia="en-US"/>
        </w:rPr>
        <w:t>DOACs=direct oral anticoagulants; BMI=body mass index; SD=standard deviation; MI=myocardial infarction; PAD=peripheral artery disease; TIA=transient ischaemic attack; COPD=chronic obstructive pulmonary disease; CKD=chronic kidney disease; GI=gastrointestinal; ACEI/ARB=angiotensin-converting enzyme inhibitor/angiotensin receptor blocker; PPIs=proton pump inhibitors; NSAIDs=non-steroidal anti-inflammatory drugs.</w:t>
      </w:r>
    </w:p>
    <w:p w14:paraId="3711C930" w14:textId="77777777" w:rsidR="00543D48" w:rsidRDefault="00543D48" w:rsidP="005C4D75">
      <w:pPr>
        <w:pStyle w:val="Heading2"/>
        <w:rPr>
          <w:rFonts w:ascii="Times New Roman" w:hAnsi="Times New Roman" w:cs="Times New Roman"/>
          <w:sz w:val="20"/>
          <w:szCs w:val="22"/>
        </w:rPr>
        <w:sectPr w:rsidR="00543D48" w:rsidSect="0077670D">
          <w:pgSz w:w="16838" w:h="11906" w:orient="landscape"/>
          <w:pgMar w:top="1440" w:right="1440" w:bottom="1440" w:left="1440" w:header="709" w:footer="709" w:gutter="0"/>
          <w:cols w:space="708"/>
          <w:docGrid w:linePitch="360"/>
        </w:sectPr>
      </w:pPr>
    </w:p>
    <w:p w14:paraId="3121A6C5" w14:textId="00EF3296" w:rsidR="00064C1A" w:rsidRDefault="00064C1A" w:rsidP="005C4D75">
      <w:pPr>
        <w:pStyle w:val="Heading2"/>
        <w:rPr>
          <w:rFonts w:ascii="Times New Roman" w:hAnsi="Times New Roman" w:cs="Times New Roman"/>
          <w:sz w:val="20"/>
          <w:szCs w:val="22"/>
        </w:rPr>
      </w:pPr>
      <w:bookmarkStart w:id="14" w:name="_Toc115264583"/>
      <w:r>
        <w:rPr>
          <w:rFonts w:ascii="Times New Roman" w:hAnsi="Times New Roman" w:cs="Times New Roman"/>
          <w:sz w:val="20"/>
          <w:szCs w:val="22"/>
        </w:rPr>
        <w:lastRenderedPageBreak/>
        <w:t xml:space="preserve">Supplementary Table </w:t>
      </w:r>
      <w:r w:rsidR="00D6336F">
        <w:rPr>
          <w:rFonts w:ascii="Times New Roman" w:hAnsi="Times New Roman" w:cs="Times New Roman"/>
          <w:sz w:val="20"/>
          <w:szCs w:val="22"/>
        </w:rPr>
        <w:t>S</w:t>
      </w:r>
      <w:r w:rsidR="00DA0DE4">
        <w:rPr>
          <w:rFonts w:ascii="Times New Roman" w:hAnsi="Times New Roman" w:cs="Times New Roman"/>
          <w:sz w:val="20"/>
          <w:szCs w:val="22"/>
        </w:rPr>
        <w:t>8</w:t>
      </w:r>
      <w:r>
        <w:rPr>
          <w:rFonts w:ascii="Times New Roman" w:hAnsi="Times New Roman" w:cs="Times New Roman"/>
          <w:sz w:val="20"/>
          <w:szCs w:val="22"/>
        </w:rPr>
        <w:t xml:space="preserve">. </w:t>
      </w:r>
      <w:r w:rsidR="008465A5">
        <w:rPr>
          <w:rFonts w:ascii="Times New Roman" w:hAnsi="Times New Roman" w:cs="Times New Roman"/>
          <w:sz w:val="20"/>
          <w:szCs w:val="22"/>
        </w:rPr>
        <w:t xml:space="preserve">Baseline characteristics </w:t>
      </w:r>
      <w:r w:rsidR="002F3D69">
        <w:rPr>
          <w:rFonts w:ascii="Times New Roman" w:hAnsi="Times New Roman" w:cs="Times New Roman"/>
          <w:sz w:val="20"/>
          <w:szCs w:val="22"/>
        </w:rPr>
        <w:t xml:space="preserve">on lower and standard doses for </w:t>
      </w:r>
      <w:r w:rsidR="00D03CC8">
        <w:rPr>
          <w:rFonts w:ascii="Times New Roman" w:hAnsi="Times New Roman" w:cs="Times New Roman"/>
          <w:sz w:val="20"/>
          <w:szCs w:val="22"/>
        </w:rPr>
        <w:t>direct oral anticoagulants</w:t>
      </w:r>
      <w:bookmarkEnd w:id="14"/>
    </w:p>
    <w:p w14:paraId="08F61310" w14:textId="0584EB4B" w:rsidR="002F3D69" w:rsidRDefault="002F3D69" w:rsidP="002F3D69">
      <w:pPr>
        <w:rPr>
          <w:lang w:eastAsia="en-US"/>
        </w:rPr>
      </w:pPr>
    </w:p>
    <w:tbl>
      <w:tblPr>
        <w:tblStyle w:val="PlainTable2"/>
        <w:tblW w:w="14317" w:type="dxa"/>
        <w:tblInd w:w="-142" w:type="dxa"/>
        <w:tblLayout w:type="fixed"/>
        <w:tblLook w:val="06A0" w:firstRow="1" w:lastRow="0" w:firstColumn="1" w:lastColumn="0" w:noHBand="1" w:noVBand="1"/>
      </w:tblPr>
      <w:tblGrid>
        <w:gridCol w:w="1301"/>
        <w:gridCol w:w="1301"/>
        <w:gridCol w:w="1301"/>
        <w:gridCol w:w="1301"/>
        <w:gridCol w:w="1301"/>
        <w:gridCol w:w="1302"/>
        <w:gridCol w:w="1302"/>
        <w:gridCol w:w="1302"/>
        <w:gridCol w:w="1302"/>
        <w:gridCol w:w="1302"/>
        <w:gridCol w:w="1302"/>
      </w:tblGrid>
      <w:tr w:rsidR="00097BAF" w:rsidRPr="00326E2E" w14:paraId="6E3D6AC6" w14:textId="77777777" w:rsidTr="00097BA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shd w:val="clear" w:color="auto" w:fill="D9E2F3" w:themeFill="accent1" w:themeFillTint="33"/>
            <w:vAlign w:val="center"/>
          </w:tcPr>
          <w:p w14:paraId="5024A9CC" w14:textId="2DCADB6F" w:rsidR="00BB68EB" w:rsidRPr="00326E2E" w:rsidRDefault="0030086C" w:rsidP="00CA10BA">
            <w:pPr>
              <w:jc w:val="center"/>
              <w:rPr>
                <w:color w:val="000000" w:themeColor="text1"/>
                <w:sz w:val="16"/>
                <w:szCs w:val="16"/>
              </w:rPr>
            </w:pPr>
            <w:r>
              <w:rPr>
                <w:color w:val="000000" w:themeColor="text1"/>
                <w:sz w:val="16"/>
                <w:szCs w:val="16"/>
              </w:rPr>
              <w:t>BMI category</w:t>
            </w:r>
          </w:p>
        </w:tc>
        <w:tc>
          <w:tcPr>
            <w:tcW w:w="2602" w:type="dxa"/>
            <w:gridSpan w:val="2"/>
            <w:tcBorders>
              <w:bottom w:val="single" w:sz="4" w:space="0" w:color="auto"/>
            </w:tcBorders>
            <w:shd w:val="clear" w:color="auto" w:fill="D9E2F3" w:themeFill="accent1" w:themeFillTint="33"/>
            <w:vAlign w:val="center"/>
          </w:tcPr>
          <w:p w14:paraId="56154F00" w14:textId="77777777" w:rsidR="00BB68EB" w:rsidRPr="00BB68EB" w:rsidRDefault="00BB68EB" w:rsidP="003725E5">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B68EB">
              <w:rPr>
                <w:color w:val="000000" w:themeColor="text1"/>
                <w:sz w:val="16"/>
                <w:szCs w:val="16"/>
              </w:rPr>
              <w:t>Underweight</w:t>
            </w:r>
          </w:p>
          <w:p w14:paraId="01F659FA" w14:textId="0A849203" w:rsidR="00BB68EB" w:rsidRPr="00F74A3E" w:rsidRDefault="00BB68EB" w:rsidP="007C6B59">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B68EB">
              <w:rPr>
                <w:color w:val="000000" w:themeColor="text1"/>
                <w:sz w:val="16"/>
                <w:szCs w:val="16"/>
              </w:rPr>
              <w:t>(&lt; 18·5 kg/m</w:t>
            </w:r>
            <w:r w:rsidRPr="00BB68EB">
              <w:rPr>
                <w:color w:val="000000" w:themeColor="text1"/>
                <w:sz w:val="16"/>
                <w:szCs w:val="16"/>
                <w:vertAlign w:val="superscript"/>
              </w:rPr>
              <w:t>2</w:t>
            </w:r>
            <w:r w:rsidRPr="00BB68EB">
              <w:rPr>
                <w:color w:val="000000" w:themeColor="text1"/>
                <w:sz w:val="16"/>
                <w:szCs w:val="16"/>
              </w:rPr>
              <w:t>)</w:t>
            </w:r>
          </w:p>
        </w:tc>
        <w:tc>
          <w:tcPr>
            <w:tcW w:w="2602" w:type="dxa"/>
            <w:gridSpan w:val="2"/>
            <w:tcBorders>
              <w:bottom w:val="single" w:sz="4" w:space="0" w:color="auto"/>
            </w:tcBorders>
            <w:shd w:val="clear" w:color="auto" w:fill="D9E2F3" w:themeFill="accent1" w:themeFillTint="33"/>
            <w:vAlign w:val="center"/>
          </w:tcPr>
          <w:p w14:paraId="55960D54" w14:textId="77777777" w:rsidR="00BB68EB" w:rsidRPr="00B42A6A" w:rsidRDefault="00BB68E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42A6A">
              <w:rPr>
                <w:color w:val="000000" w:themeColor="text1"/>
                <w:sz w:val="16"/>
                <w:szCs w:val="16"/>
              </w:rPr>
              <w:t>Normal weight</w:t>
            </w:r>
          </w:p>
          <w:p w14:paraId="4001B489" w14:textId="788A3411" w:rsidR="00BB68EB" w:rsidRPr="00F74A3E" w:rsidRDefault="00BB68E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B68EB">
              <w:rPr>
                <w:color w:val="000000" w:themeColor="text1"/>
                <w:sz w:val="16"/>
                <w:szCs w:val="16"/>
              </w:rPr>
              <w:t>(18·5-24·9 kg/m</w:t>
            </w:r>
            <w:r w:rsidRPr="00BB68EB">
              <w:rPr>
                <w:color w:val="000000" w:themeColor="text1"/>
                <w:sz w:val="16"/>
                <w:szCs w:val="16"/>
                <w:vertAlign w:val="superscript"/>
              </w:rPr>
              <w:t>2</w:t>
            </w:r>
            <w:r w:rsidRPr="00BB68EB">
              <w:rPr>
                <w:color w:val="000000" w:themeColor="text1"/>
                <w:sz w:val="16"/>
                <w:szCs w:val="16"/>
              </w:rPr>
              <w:t>)</w:t>
            </w:r>
          </w:p>
        </w:tc>
        <w:tc>
          <w:tcPr>
            <w:tcW w:w="2604" w:type="dxa"/>
            <w:gridSpan w:val="2"/>
            <w:tcBorders>
              <w:bottom w:val="single" w:sz="4" w:space="0" w:color="auto"/>
            </w:tcBorders>
            <w:shd w:val="clear" w:color="auto" w:fill="D9E2F3" w:themeFill="accent1" w:themeFillTint="33"/>
            <w:vAlign w:val="center"/>
          </w:tcPr>
          <w:p w14:paraId="4CCC67F3" w14:textId="77777777" w:rsidR="00BB68EB" w:rsidRPr="00B42A6A" w:rsidRDefault="00BB68E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42A6A">
              <w:rPr>
                <w:color w:val="000000" w:themeColor="text1"/>
                <w:sz w:val="16"/>
                <w:szCs w:val="16"/>
              </w:rPr>
              <w:t>Overweight</w:t>
            </w:r>
          </w:p>
          <w:p w14:paraId="36DCA643" w14:textId="58BCAF91" w:rsidR="00BB68EB" w:rsidRPr="00F74A3E" w:rsidRDefault="00BB68E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B68EB">
              <w:rPr>
                <w:color w:val="000000" w:themeColor="text1"/>
                <w:sz w:val="16"/>
                <w:szCs w:val="16"/>
              </w:rPr>
              <w:t>(25·0-29·9 kg/m</w:t>
            </w:r>
            <w:r w:rsidRPr="00BB68EB">
              <w:rPr>
                <w:color w:val="000000" w:themeColor="text1"/>
                <w:sz w:val="16"/>
                <w:szCs w:val="16"/>
                <w:vertAlign w:val="superscript"/>
              </w:rPr>
              <w:t>2</w:t>
            </w:r>
            <w:r w:rsidRPr="00BB68EB">
              <w:rPr>
                <w:color w:val="000000" w:themeColor="text1"/>
                <w:sz w:val="16"/>
                <w:szCs w:val="16"/>
              </w:rPr>
              <w:t>)</w:t>
            </w:r>
          </w:p>
        </w:tc>
        <w:tc>
          <w:tcPr>
            <w:tcW w:w="2604" w:type="dxa"/>
            <w:gridSpan w:val="2"/>
            <w:tcBorders>
              <w:bottom w:val="single" w:sz="4" w:space="0" w:color="auto"/>
            </w:tcBorders>
            <w:shd w:val="clear" w:color="auto" w:fill="D9E2F3" w:themeFill="accent1" w:themeFillTint="33"/>
            <w:vAlign w:val="center"/>
          </w:tcPr>
          <w:p w14:paraId="1ED7F441" w14:textId="77D6079B" w:rsidR="00BB68EB" w:rsidRDefault="00BB68EB">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B42A6A">
              <w:rPr>
                <w:color w:val="000000" w:themeColor="text1"/>
                <w:sz w:val="16"/>
                <w:szCs w:val="16"/>
              </w:rPr>
              <w:t>Obese class I</w:t>
            </w:r>
          </w:p>
          <w:p w14:paraId="2BFD60E7" w14:textId="2B88169B" w:rsidR="00BB68EB" w:rsidRPr="00F74A3E" w:rsidRDefault="00BB68E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B68EB">
              <w:rPr>
                <w:color w:val="000000" w:themeColor="text1"/>
                <w:sz w:val="16"/>
                <w:szCs w:val="16"/>
              </w:rPr>
              <w:t>(30·0-34·9 kg/m</w:t>
            </w:r>
            <w:r w:rsidRPr="00BB68EB">
              <w:rPr>
                <w:color w:val="000000" w:themeColor="text1"/>
                <w:sz w:val="16"/>
                <w:szCs w:val="16"/>
                <w:vertAlign w:val="superscript"/>
              </w:rPr>
              <w:t>2</w:t>
            </w:r>
            <w:r w:rsidRPr="00F74A3E">
              <w:rPr>
                <w:color w:val="000000" w:themeColor="text1"/>
                <w:sz w:val="16"/>
                <w:szCs w:val="16"/>
              </w:rPr>
              <w:t>)</w:t>
            </w:r>
          </w:p>
        </w:tc>
        <w:tc>
          <w:tcPr>
            <w:tcW w:w="2604" w:type="dxa"/>
            <w:gridSpan w:val="2"/>
            <w:tcBorders>
              <w:bottom w:val="single" w:sz="4" w:space="0" w:color="auto"/>
            </w:tcBorders>
            <w:shd w:val="clear" w:color="auto" w:fill="D9E2F3" w:themeFill="accent1" w:themeFillTint="33"/>
            <w:vAlign w:val="center"/>
          </w:tcPr>
          <w:p w14:paraId="7B7BD055" w14:textId="77777777" w:rsidR="00BB68EB" w:rsidRDefault="00BB68EB">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B42A6A">
              <w:rPr>
                <w:color w:val="000000" w:themeColor="text1"/>
                <w:sz w:val="16"/>
                <w:szCs w:val="16"/>
              </w:rPr>
              <w:t>Obese class II/III</w:t>
            </w:r>
          </w:p>
          <w:p w14:paraId="3D89E5B0" w14:textId="68EEBC4B" w:rsidR="00BB68EB" w:rsidRPr="00F74A3E" w:rsidRDefault="00BB68E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BB68EB">
              <w:rPr>
                <w:color w:val="000000" w:themeColor="text1"/>
                <w:sz w:val="16"/>
                <w:szCs w:val="16"/>
              </w:rPr>
              <w:t>(≥ 35·0 kg/m</w:t>
            </w:r>
            <w:r w:rsidRPr="00F74A3E">
              <w:rPr>
                <w:color w:val="000000" w:themeColor="text1"/>
                <w:sz w:val="16"/>
                <w:szCs w:val="16"/>
                <w:vertAlign w:val="superscript"/>
              </w:rPr>
              <w:t>2</w:t>
            </w:r>
            <w:r w:rsidRPr="00F74A3E">
              <w:rPr>
                <w:color w:val="000000" w:themeColor="text1"/>
                <w:sz w:val="16"/>
                <w:szCs w:val="16"/>
              </w:rPr>
              <w:t>)</w:t>
            </w:r>
          </w:p>
        </w:tc>
      </w:tr>
      <w:tr w:rsidR="00097BAF" w:rsidRPr="00326E2E" w14:paraId="5A65CB36" w14:textId="77777777" w:rsidTr="00097BAF">
        <w:trPr>
          <w:trHeight w:val="283"/>
        </w:trPr>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shd w:val="clear" w:color="auto" w:fill="D9E2F3" w:themeFill="accent1" w:themeFillTint="33"/>
            <w:vAlign w:val="center"/>
          </w:tcPr>
          <w:p w14:paraId="6B095313" w14:textId="77D13071" w:rsidR="00D6476F" w:rsidRPr="00326E2E" w:rsidRDefault="00D6476F" w:rsidP="00D6476F">
            <w:pPr>
              <w:jc w:val="center"/>
              <w:rPr>
                <w:b w:val="0"/>
                <w:bCs w:val="0"/>
                <w:color w:val="000000" w:themeColor="text1"/>
                <w:sz w:val="16"/>
                <w:szCs w:val="16"/>
              </w:rPr>
            </w:pPr>
          </w:p>
        </w:tc>
        <w:tc>
          <w:tcPr>
            <w:tcW w:w="1301" w:type="dxa"/>
            <w:tcBorders>
              <w:bottom w:val="single" w:sz="4" w:space="0" w:color="auto"/>
            </w:tcBorders>
            <w:shd w:val="clear" w:color="auto" w:fill="D9E2F3" w:themeFill="accent1" w:themeFillTint="33"/>
            <w:vAlign w:val="center"/>
          </w:tcPr>
          <w:p w14:paraId="22E9E5D6" w14:textId="63FBF301" w:rsidR="00D6476F" w:rsidRPr="00B753AF" w:rsidRDefault="00D6476F" w:rsidP="003725E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Standard dose</w:t>
            </w:r>
          </w:p>
        </w:tc>
        <w:tc>
          <w:tcPr>
            <w:tcW w:w="1301" w:type="dxa"/>
            <w:tcBorders>
              <w:bottom w:val="single" w:sz="4" w:space="0" w:color="auto"/>
            </w:tcBorders>
            <w:shd w:val="clear" w:color="auto" w:fill="D9E2F3" w:themeFill="accent1" w:themeFillTint="33"/>
            <w:vAlign w:val="center"/>
          </w:tcPr>
          <w:p w14:paraId="128EB10B" w14:textId="1D9D1A48" w:rsidR="00D6476F" w:rsidRPr="00B753AF" w:rsidRDefault="00D6476F" w:rsidP="002A1C3D">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Lower dose</w:t>
            </w:r>
          </w:p>
        </w:tc>
        <w:tc>
          <w:tcPr>
            <w:tcW w:w="1301" w:type="dxa"/>
            <w:tcBorders>
              <w:bottom w:val="single" w:sz="4" w:space="0" w:color="auto"/>
            </w:tcBorders>
            <w:shd w:val="clear" w:color="auto" w:fill="D9E2F3" w:themeFill="accent1" w:themeFillTint="33"/>
            <w:vAlign w:val="center"/>
          </w:tcPr>
          <w:p w14:paraId="0D3B165D" w14:textId="6923C7CB" w:rsidR="00D6476F" w:rsidRPr="00B753AF" w:rsidRDefault="00D6476F" w:rsidP="000E6C21">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Standard dose</w:t>
            </w:r>
          </w:p>
        </w:tc>
        <w:tc>
          <w:tcPr>
            <w:tcW w:w="1301" w:type="dxa"/>
            <w:tcBorders>
              <w:bottom w:val="single" w:sz="4" w:space="0" w:color="auto"/>
            </w:tcBorders>
            <w:shd w:val="clear" w:color="auto" w:fill="D9E2F3" w:themeFill="accent1" w:themeFillTint="33"/>
            <w:vAlign w:val="center"/>
          </w:tcPr>
          <w:p w14:paraId="2ED5AC34" w14:textId="1CB4B8C0" w:rsidR="00D6476F" w:rsidRPr="00B753AF" w:rsidRDefault="00D6476F" w:rsidP="00336F1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Lower dose</w:t>
            </w:r>
          </w:p>
        </w:tc>
        <w:tc>
          <w:tcPr>
            <w:tcW w:w="1302" w:type="dxa"/>
            <w:tcBorders>
              <w:bottom w:val="single" w:sz="4" w:space="0" w:color="auto"/>
            </w:tcBorders>
            <w:shd w:val="clear" w:color="auto" w:fill="D9E2F3" w:themeFill="accent1" w:themeFillTint="33"/>
            <w:vAlign w:val="center"/>
          </w:tcPr>
          <w:p w14:paraId="563C0621" w14:textId="1B60D6F2" w:rsidR="00D6476F" w:rsidRPr="00B753AF" w:rsidRDefault="00D6476F" w:rsidP="007C6B59">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Standard dose</w:t>
            </w:r>
          </w:p>
        </w:tc>
        <w:tc>
          <w:tcPr>
            <w:tcW w:w="1302" w:type="dxa"/>
            <w:tcBorders>
              <w:bottom w:val="single" w:sz="4" w:space="0" w:color="auto"/>
            </w:tcBorders>
            <w:shd w:val="clear" w:color="auto" w:fill="D9E2F3" w:themeFill="accent1" w:themeFillTint="33"/>
            <w:vAlign w:val="center"/>
          </w:tcPr>
          <w:p w14:paraId="16147784" w14:textId="0AFB6106" w:rsidR="00D6476F" w:rsidRPr="00B753AF" w:rsidRDefault="00D6476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Lower dose</w:t>
            </w:r>
          </w:p>
        </w:tc>
        <w:tc>
          <w:tcPr>
            <w:tcW w:w="1302" w:type="dxa"/>
            <w:tcBorders>
              <w:bottom w:val="single" w:sz="4" w:space="0" w:color="auto"/>
            </w:tcBorders>
            <w:shd w:val="clear" w:color="auto" w:fill="D9E2F3" w:themeFill="accent1" w:themeFillTint="33"/>
            <w:vAlign w:val="center"/>
          </w:tcPr>
          <w:p w14:paraId="046B9C60" w14:textId="25AD4B23" w:rsidR="00D6476F" w:rsidRPr="00B753AF" w:rsidRDefault="00D6476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Standard dose</w:t>
            </w:r>
          </w:p>
        </w:tc>
        <w:tc>
          <w:tcPr>
            <w:tcW w:w="1302" w:type="dxa"/>
            <w:tcBorders>
              <w:bottom w:val="single" w:sz="4" w:space="0" w:color="auto"/>
            </w:tcBorders>
            <w:shd w:val="clear" w:color="auto" w:fill="D9E2F3" w:themeFill="accent1" w:themeFillTint="33"/>
            <w:vAlign w:val="center"/>
          </w:tcPr>
          <w:p w14:paraId="49AAB3AD" w14:textId="32DA9621" w:rsidR="00D6476F" w:rsidRPr="00B753AF" w:rsidRDefault="00D6476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Lower dose</w:t>
            </w:r>
          </w:p>
        </w:tc>
        <w:tc>
          <w:tcPr>
            <w:tcW w:w="1302" w:type="dxa"/>
            <w:tcBorders>
              <w:bottom w:val="single" w:sz="4" w:space="0" w:color="auto"/>
            </w:tcBorders>
            <w:shd w:val="clear" w:color="auto" w:fill="D9E2F3" w:themeFill="accent1" w:themeFillTint="33"/>
            <w:vAlign w:val="center"/>
          </w:tcPr>
          <w:p w14:paraId="34BBC60C" w14:textId="1B76F10D" w:rsidR="00D6476F" w:rsidRPr="00B753AF" w:rsidRDefault="00D6476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Standard dose</w:t>
            </w:r>
          </w:p>
        </w:tc>
        <w:tc>
          <w:tcPr>
            <w:tcW w:w="1302" w:type="dxa"/>
            <w:tcBorders>
              <w:bottom w:val="single" w:sz="4" w:space="0" w:color="auto"/>
            </w:tcBorders>
            <w:shd w:val="clear" w:color="auto" w:fill="D9E2F3" w:themeFill="accent1" w:themeFillTint="33"/>
            <w:vAlign w:val="center"/>
          </w:tcPr>
          <w:p w14:paraId="22A977CD" w14:textId="12C65212" w:rsidR="00D6476F" w:rsidRPr="00B753AF" w:rsidRDefault="00D6476F">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B753AF">
              <w:rPr>
                <w:b/>
                <w:bCs/>
                <w:color w:val="000000" w:themeColor="text1"/>
                <w:sz w:val="16"/>
                <w:szCs w:val="16"/>
              </w:rPr>
              <w:t>Lower dose</w:t>
            </w:r>
          </w:p>
        </w:tc>
      </w:tr>
      <w:tr w:rsidR="000E6C21" w:rsidRPr="00326E2E" w14:paraId="138A9683"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vAlign w:val="center"/>
          </w:tcPr>
          <w:p w14:paraId="0E31CB5C" w14:textId="77777777" w:rsidR="000E6C21" w:rsidRPr="00326E2E" w:rsidRDefault="000E6C21" w:rsidP="000E6C21">
            <w:pPr>
              <w:rPr>
                <w:b w:val="0"/>
                <w:bCs w:val="0"/>
                <w:sz w:val="16"/>
                <w:szCs w:val="16"/>
              </w:rPr>
            </w:pPr>
            <w:r w:rsidRPr="00326E2E">
              <w:rPr>
                <w:b w:val="0"/>
                <w:bCs w:val="0"/>
                <w:sz w:val="16"/>
                <w:szCs w:val="16"/>
              </w:rPr>
              <w:t>No of patients</w:t>
            </w:r>
          </w:p>
        </w:tc>
        <w:tc>
          <w:tcPr>
            <w:tcW w:w="1301" w:type="dxa"/>
            <w:tcBorders>
              <w:top w:val="single" w:sz="4" w:space="0" w:color="auto"/>
            </w:tcBorders>
            <w:vAlign w:val="center"/>
          </w:tcPr>
          <w:p w14:paraId="27533BC0" w14:textId="3A3E7368"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64</w:t>
            </w:r>
          </w:p>
        </w:tc>
        <w:tc>
          <w:tcPr>
            <w:tcW w:w="1301" w:type="dxa"/>
            <w:tcBorders>
              <w:top w:val="single" w:sz="4" w:space="0" w:color="auto"/>
            </w:tcBorders>
            <w:vAlign w:val="center"/>
          </w:tcPr>
          <w:p w14:paraId="3F27F87C" w14:textId="4CEB6593"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101</w:t>
            </w:r>
          </w:p>
        </w:tc>
        <w:tc>
          <w:tcPr>
            <w:tcW w:w="1301" w:type="dxa"/>
            <w:tcBorders>
              <w:top w:val="single" w:sz="4" w:space="0" w:color="auto"/>
            </w:tcBorders>
            <w:vAlign w:val="center"/>
          </w:tcPr>
          <w:p w14:paraId="7B748EAD" w14:textId="2F8ACF2D" w:rsidR="000E6C21" w:rsidRPr="00326E2E" w:rsidRDefault="000E6C21"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1111</w:t>
            </w:r>
          </w:p>
        </w:tc>
        <w:tc>
          <w:tcPr>
            <w:tcW w:w="1301" w:type="dxa"/>
            <w:tcBorders>
              <w:top w:val="single" w:sz="4" w:space="0" w:color="auto"/>
            </w:tcBorders>
            <w:vAlign w:val="center"/>
          </w:tcPr>
          <w:p w14:paraId="419276B0" w14:textId="18CE4AE8"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731</w:t>
            </w:r>
          </w:p>
        </w:tc>
        <w:tc>
          <w:tcPr>
            <w:tcW w:w="1302" w:type="dxa"/>
            <w:tcBorders>
              <w:top w:val="single" w:sz="4" w:space="0" w:color="auto"/>
            </w:tcBorders>
            <w:vAlign w:val="center"/>
          </w:tcPr>
          <w:p w14:paraId="2AE010E2" w14:textId="0561257F"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1631</w:t>
            </w:r>
          </w:p>
        </w:tc>
        <w:tc>
          <w:tcPr>
            <w:tcW w:w="1302" w:type="dxa"/>
            <w:tcBorders>
              <w:top w:val="single" w:sz="4" w:space="0" w:color="auto"/>
            </w:tcBorders>
            <w:vAlign w:val="center"/>
          </w:tcPr>
          <w:p w14:paraId="70F48ADC" w14:textId="36102B36"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645</w:t>
            </w:r>
          </w:p>
        </w:tc>
        <w:tc>
          <w:tcPr>
            <w:tcW w:w="1302" w:type="dxa"/>
            <w:tcBorders>
              <w:top w:val="single" w:sz="4" w:space="0" w:color="auto"/>
            </w:tcBorders>
            <w:vAlign w:val="center"/>
          </w:tcPr>
          <w:p w14:paraId="7080152D" w14:textId="03193F64"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943</w:t>
            </w:r>
          </w:p>
        </w:tc>
        <w:tc>
          <w:tcPr>
            <w:tcW w:w="1302" w:type="dxa"/>
            <w:tcBorders>
              <w:top w:val="single" w:sz="4" w:space="0" w:color="auto"/>
            </w:tcBorders>
            <w:vAlign w:val="center"/>
          </w:tcPr>
          <w:p w14:paraId="7CB957E7" w14:textId="214514A3"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306</w:t>
            </w:r>
          </w:p>
        </w:tc>
        <w:tc>
          <w:tcPr>
            <w:tcW w:w="1302" w:type="dxa"/>
            <w:tcBorders>
              <w:top w:val="single" w:sz="4" w:space="0" w:color="auto"/>
            </w:tcBorders>
            <w:vAlign w:val="center"/>
          </w:tcPr>
          <w:p w14:paraId="6D6E4329" w14:textId="070E18D6"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615</w:t>
            </w:r>
          </w:p>
        </w:tc>
        <w:tc>
          <w:tcPr>
            <w:tcW w:w="1302" w:type="dxa"/>
            <w:tcBorders>
              <w:top w:val="single" w:sz="4" w:space="0" w:color="auto"/>
            </w:tcBorders>
            <w:vAlign w:val="center"/>
          </w:tcPr>
          <w:p w14:paraId="3A135AAE" w14:textId="79E998CE"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169</w:t>
            </w:r>
          </w:p>
        </w:tc>
      </w:tr>
      <w:tr w:rsidR="000E6C21" w:rsidRPr="00326E2E" w14:paraId="1EF327BA"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6BCD623" w14:textId="77777777" w:rsidR="000E6C21" w:rsidRPr="00326E2E" w:rsidRDefault="000E6C21" w:rsidP="000E6C21">
            <w:pPr>
              <w:rPr>
                <w:b w:val="0"/>
                <w:bCs w:val="0"/>
                <w:sz w:val="16"/>
                <w:szCs w:val="16"/>
              </w:rPr>
            </w:pPr>
            <w:r w:rsidRPr="00326E2E">
              <w:rPr>
                <w:b w:val="0"/>
                <w:bCs w:val="0"/>
                <w:sz w:val="16"/>
                <w:szCs w:val="16"/>
              </w:rPr>
              <w:t>Mean age (SD)</w:t>
            </w:r>
          </w:p>
        </w:tc>
        <w:tc>
          <w:tcPr>
            <w:tcW w:w="1301" w:type="dxa"/>
            <w:vAlign w:val="center"/>
          </w:tcPr>
          <w:p w14:paraId="556FDF8B" w14:textId="352FA6B6"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79.5 (7.</w:t>
            </w:r>
            <w:r w:rsidR="00461202">
              <w:rPr>
                <w:color w:val="000000"/>
                <w:sz w:val="16"/>
                <w:szCs w:val="16"/>
              </w:rPr>
              <w:t>4</w:t>
            </w:r>
            <w:r>
              <w:rPr>
                <w:color w:val="000000"/>
                <w:sz w:val="16"/>
                <w:szCs w:val="16"/>
              </w:rPr>
              <w:t>)</w:t>
            </w:r>
          </w:p>
        </w:tc>
        <w:tc>
          <w:tcPr>
            <w:tcW w:w="1301" w:type="dxa"/>
            <w:vAlign w:val="center"/>
          </w:tcPr>
          <w:p w14:paraId="3FDFC7BD" w14:textId="333FD0C0"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86.1 (7.3)</w:t>
            </w:r>
          </w:p>
        </w:tc>
        <w:tc>
          <w:tcPr>
            <w:tcW w:w="1301" w:type="dxa"/>
            <w:vAlign w:val="center"/>
          </w:tcPr>
          <w:p w14:paraId="06FE7B40" w14:textId="48F67457"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79.</w:t>
            </w:r>
            <w:r w:rsidR="00461202">
              <w:rPr>
                <w:color w:val="000000"/>
                <w:sz w:val="16"/>
                <w:szCs w:val="16"/>
              </w:rPr>
              <w:t>1</w:t>
            </w:r>
            <w:r>
              <w:rPr>
                <w:color w:val="000000"/>
                <w:sz w:val="16"/>
                <w:szCs w:val="16"/>
              </w:rPr>
              <w:t xml:space="preserve"> (8.</w:t>
            </w:r>
            <w:r w:rsidR="00461202">
              <w:rPr>
                <w:color w:val="000000"/>
                <w:sz w:val="16"/>
                <w:szCs w:val="16"/>
              </w:rPr>
              <w:t>4</w:t>
            </w:r>
            <w:r>
              <w:rPr>
                <w:color w:val="000000"/>
                <w:sz w:val="16"/>
                <w:szCs w:val="16"/>
              </w:rPr>
              <w:t>)</w:t>
            </w:r>
          </w:p>
        </w:tc>
        <w:tc>
          <w:tcPr>
            <w:tcW w:w="1301" w:type="dxa"/>
            <w:vAlign w:val="center"/>
          </w:tcPr>
          <w:p w14:paraId="6BCAF4B4" w14:textId="161CDDEA"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85.5 (6.3)</w:t>
            </w:r>
          </w:p>
        </w:tc>
        <w:tc>
          <w:tcPr>
            <w:tcW w:w="1302" w:type="dxa"/>
            <w:vAlign w:val="center"/>
          </w:tcPr>
          <w:p w14:paraId="641A8EE8" w14:textId="22B75076"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76.4 (8.7)</w:t>
            </w:r>
          </w:p>
        </w:tc>
        <w:tc>
          <w:tcPr>
            <w:tcW w:w="1302" w:type="dxa"/>
            <w:vAlign w:val="center"/>
          </w:tcPr>
          <w:p w14:paraId="69E93B50" w14:textId="71B21780"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83.7 (7.</w:t>
            </w:r>
            <w:r w:rsidR="00461202">
              <w:rPr>
                <w:color w:val="000000"/>
                <w:sz w:val="16"/>
                <w:szCs w:val="16"/>
              </w:rPr>
              <w:t>1</w:t>
            </w:r>
            <w:r>
              <w:rPr>
                <w:color w:val="000000"/>
                <w:sz w:val="16"/>
                <w:szCs w:val="16"/>
              </w:rPr>
              <w:t>)</w:t>
            </w:r>
          </w:p>
        </w:tc>
        <w:tc>
          <w:tcPr>
            <w:tcW w:w="1302" w:type="dxa"/>
            <w:vAlign w:val="center"/>
          </w:tcPr>
          <w:p w14:paraId="33954E85" w14:textId="23EEE1FD"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74.4 (8.6)</w:t>
            </w:r>
          </w:p>
        </w:tc>
        <w:tc>
          <w:tcPr>
            <w:tcW w:w="1302" w:type="dxa"/>
            <w:vAlign w:val="center"/>
          </w:tcPr>
          <w:p w14:paraId="01F211B9" w14:textId="716FBA06"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81.4 (8.1)</w:t>
            </w:r>
          </w:p>
        </w:tc>
        <w:tc>
          <w:tcPr>
            <w:tcW w:w="1302" w:type="dxa"/>
            <w:vAlign w:val="center"/>
          </w:tcPr>
          <w:p w14:paraId="3E9E8BAC" w14:textId="4E606713"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71.5 (8.7)</w:t>
            </w:r>
          </w:p>
        </w:tc>
        <w:tc>
          <w:tcPr>
            <w:tcW w:w="1302" w:type="dxa"/>
            <w:vAlign w:val="center"/>
          </w:tcPr>
          <w:p w14:paraId="6361186E" w14:textId="549461B8" w:rsidR="000E6C21" w:rsidRPr="00326E2E" w:rsidRDefault="000E6C21" w:rsidP="004612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77.5 (8.7)</w:t>
            </w:r>
          </w:p>
        </w:tc>
      </w:tr>
      <w:tr w:rsidR="000E6C21" w:rsidRPr="00326E2E" w14:paraId="475BAC63"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147D665" w14:textId="77777777" w:rsidR="000E6C21" w:rsidRPr="00326E2E" w:rsidRDefault="000E6C21" w:rsidP="000E6C21">
            <w:pPr>
              <w:rPr>
                <w:b w:val="0"/>
                <w:bCs w:val="0"/>
                <w:sz w:val="16"/>
                <w:szCs w:val="16"/>
              </w:rPr>
            </w:pPr>
            <w:r w:rsidRPr="00326E2E">
              <w:rPr>
                <w:b w:val="0"/>
                <w:bCs w:val="0"/>
                <w:sz w:val="16"/>
                <w:szCs w:val="16"/>
              </w:rPr>
              <w:t>Women</w:t>
            </w:r>
          </w:p>
        </w:tc>
        <w:tc>
          <w:tcPr>
            <w:tcW w:w="1301" w:type="dxa"/>
            <w:vAlign w:val="center"/>
          </w:tcPr>
          <w:p w14:paraId="6BF8D9FF" w14:textId="4419040B"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 (50.0%)</w:t>
            </w:r>
          </w:p>
        </w:tc>
        <w:tc>
          <w:tcPr>
            <w:tcW w:w="1301" w:type="dxa"/>
            <w:vAlign w:val="center"/>
          </w:tcPr>
          <w:p w14:paraId="44D00ED6" w14:textId="03309B6B"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80 (79.2%)</w:t>
            </w:r>
          </w:p>
        </w:tc>
        <w:tc>
          <w:tcPr>
            <w:tcW w:w="1301" w:type="dxa"/>
            <w:vAlign w:val="center"/>
          </w:tcPr>
          <w:p w14:paraId="7CD603AD" w14:textId="3E53864E" w:rsidR="000E6C21" w:rsidRPr="00326E2E" w:rsidRDefault="000E6C21"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492 (44.3%)</w:t>
            </w:r>
          </w:p>
        </w:tc>
        <w:tc>
          <w:tcPr>
            <w:tcW w:w="1301" w:type="dxa"/>
            <w:vAlign w:val="center"/>
          </w:tcPr>
          <w:p w14:paraId="3957FF2E" w14:textId="289A8370"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444 (60.7%)</w:t>
            </w:r>
          </w:p>
        </w:tc>
        <w:tc>
          <w:tcPr>
            <w:tcW w:w="1302" w:type="dxa"/>
            <w:vAlign w:val="center"/>
          </w:tcPr>
          <w:p w14:paraId="7FE560F2" w14:textId="0A9A117F"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625 (38.3%)</w:t>
            </w:r>
          </w:p>
        </w:tc>
        <w:tc>
          <w:tcPr>
            <w:tcW w:w="1302" w:type="dxa"/>
            <w:vAlign w:val="center"/>
          </w:tcPr>
          <w:p w14:paraId="1DC530EE" w14:textId="6C7B9A7F"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320 (49.6%)</w:t>
            </w:r>
          </w:p>
        </w:tc>
        <w:tc>
          <w:tcPr>
            <w:tcW w:w="1302" w:type="dxa"/>
            <w:vAlign w:val="center"/>
          </w:tcPr>
          <w:p w14:paraId="30F2EE9B" w14:textId="09B3787A"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363 (38.5%)</w:t>
            </w:r>
          </w:p>
        </w:tc>
        <w:tc>
          <w:tcPr>
            <w:tcW w:w="1302" w:type="dxa"/>
            <w:vAlign w:val="center"/>
          </w:tcPr>
          <w:p w14:paraId="72B88978" w14:textId="36888FC1"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168 (54.9%)</w:t>
            </w:r>
          </w:p>
        </w:tc>
        <w:tc>
          <w:tcPr>
            <w:tcW w:w="1302" w:type="dxa"/>
            <w:vAlign w:val="center"/>
          </w:tcPr>
          <w:p w14:paraId="2C7EC6A4" w14:textId="7DBDF8F6"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299 (48.6%)</w:t>
            </w:r>
          </w:p>
        </w:tc>
        <w:tc>
          <w:tcPr>
            <w:tcW w:w="1302" w:type="dxa"/>
            <w:vAlign w:val="center"/>
          </w:tcPr>
          <w:p w14:paraId="169759C6" w14:textId="6220384F"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107 (63.3%)</w:t>
            </w:r>
          </w:p>
        </w:tc>
      </w:tr>
      <w:tr w:rsidR="000E6C21" w:rsidRPr="00326E2E" w14:paraId="34DFBF3C"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22F1394B" w14:textId="77777777" w:rsidR="000E6C21" w:rsidRPr="00326E2E" w:rsidRDefault="000E6C21" w:rsidP="000E6C21">
            <w:pPr>
              <w:rPr>
                <w:b w:val="0"/>
                <w:bCs w:val="0"/>
                <w:sz w:val="16"/>
                <w:szCs w:val="16"/>
              </w:rPr>
            </w:pPr>
            <w:r w:rsidRPr="00326E2E">
              <w:rPr>
                <w:b w:val="0"/>
                <w:bCs w:val="0"/>
                <w:sz w:val="16"/>
                <w:szCs w:val="16"/>
              </w:rPr>
              <w:t>Ethnicity (White)</w:t>
            </w:r>
          </w:p>
        </w:tc>
        <w:tc>
          <w:tcPr>
            <w:tcW w:w="1301" w:type="dxa"/>
            <w:vAlign w:val="center"/>
          </w:tcPr>
          <w:p w14:paraId="1B2FB83B" w14:textId="3C1C4DF1"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62 (96.9%)</w:t>
            </w:r>
          </w:p>
        </w:tc>
        <w:tc>
          <w:tcPr>
            <w:tcW w:w="1301" w:type="dxa"/>
            <w:vAlign w:val="center"/>
          </w:tcPr>
          <w:p w14:paraId="10BB7BF0" w14:textId="47C6DED9" w:rsidR="000E6C21" w:rsidRPr="00326E2E" w:rsidRDefault="000E6C21"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101 (100.0%)</w:t>
            </w:r>
          </w:p>
        </w:tc>
        <w:tc>
          <w:tcPr>
            <w:tcW w:w="1301" w:type="dxa"/>
            <w:vAlign w:val="center"/>
          </w:tcPr>
          <w:p w14:paraId="038E6B20" w14:textId="07327A0E" w:rsidR="000E6C21" w:rsidRPr="00326E2E" w:rsidRDefault="000E6C21"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1093 (98.4%)</w:t>
            </w:r>
          </w:p>
        </w:tc>
        <w:tc>
          <w:tcPr>
            <w:tcW w:w="1301" w:type="dxa"/>
            <w:vAlign w:val="center"/>
          </w:tcPr>
          <w:p w14:paraId="09B0624D" w14:textId="12338F5A"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722 (98.8%)</w:t>
            </w:r>
          </w:p>
        </w:tc>
        <w:tc>
          <w:tcPr>
            <w:tcW w:w="1302" w:type="dxa"/>
            <w:vAlign w:val="center"/>
          </w:tcPr>
          <w:p w14:paraId="4EB7D5E0" w14:textId="61832F24"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1584 (97.1%)</w:t>
            </w:r>
          </w:p>
        </w:tc>
        <w:tc>
          <w:tcPr>
            <w:tcW w:w="1302" w:type="dxa"/>
            <w:vAlign w:val="center"/>
          </w:tcPr>
          <w:p w14:paraId="7D94CB29" w14:textId="20D434C0"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625 (96.9%)</w:t>
            </w:r>
          </w:p>
        </w:tc>
        <w:tc>
          <w:tcPr>
            <w:tcW w:w="1302" w:type="dxa"/>
            <w:vAlign w:val="center"/>
          </w:tcPr>
          <w:p w14:paraId="5042ED76" w14:textId="635E9AB8"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926 (98.2%)</w:t>
            </w:r>
          </w:p>
        </w:tc>
        <w:tc>
          <w:tcPr>
            <w:tcW w:w="1302" w:type="dxa"/>
            <w:vAlign w:val="center"/>
          </w:tcPr>
          <w:p w14:paraId="329CB497" w14:textId="3C657AE2"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300 (98.0%)</w:t>
            </w:r>
          </w:p>
        </w:tc>
        <w:tc>
          <w:tcPr>
            <w:tcW w:w="1302" w:type="dxa"/>
            <w:vAlign w:val="center"/>
          </w:tcPr>
          <w:p w14:paraId="40C8CDD6" w14:textId="45B38400"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604 (98.2%)</w:t>
            </w:r>
          </w:p>
        </w:tc>
        <w:tc>
          <w:tcPr>
            <w:tcW w:w="1302" w:type="dxa"/>
            <w:vAlign w:val="center"/>
          </w:tcPr>
          <w:p w14:paraId="728D616E" w14:textId="15FE7C93" w:rsidR="000E6C21" w:rsidRPr="00326E2E" w:rsidRDefault="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167 (98.8%)</w:t>
            </w:r>
          </w:p>
        </w:tc>
      </w:tr>
      <w:tr w:rsidR="002A1C3D" w:rsidRPr="00326E2E" w14:paraId="7A8FE4AF"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06B82775" w14:textId="77777777" w:rsidR="002A1C3D" w:rsidRPr="00326E2E" w:rsidRDefault="002A1C3D" w:rsidP="002A1C3D">
            <w:pPr>
              <w:rPr>
                <w:b w:val="0"/>
                <w:bCs w:val="0"/>
                <w:sz w:val="16"/>
                <w:szCs w:val="16"/>
              </w:rPr>
            </w:pPr>
            <w:r w:rsidRPr="00326E2E">
              <w:rPr>
                <w:b w:val="0"/>
                <w:bCs w:val="0"/>
                <w:sz w:val="16"/>
                <w:szCs w:val="16"/>
              </w:rPr>
              <w:t>IMD</w:t>
            </w:r>
          </w:p>
        </w:tc>
        <w:tc>
          <w:tcPr>
            <w:tcW w:w="1301" w:type="dxa"/>
            <w:vAlign w:val="center"/>
          </w:tcPr>
          <w:p w14:paraId="61CE71FE" w14:textId="3E4CFF9D" w:rsidR="002A1C3D" w:rsidRPr="00326E2E" w:rsidRDefault="002A1C3D" w:rsidP="002A1C3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1" w:type="dxa"/>
            <w:vAlign w:val="center"/>
          </w:tcPr>
          <w:p w14:paraId="47F809D8" w14:textId="6EFA95AD" w:rsidR="002A1C3D" w:rsidRPr="00326E2E" w:rsidRDefault="002A1C3D" w:rsidP="00A46702">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1" w:type="dxa"/>
            <w:vAlign w:val="center"/>
          </w:tcPr>
          <w:p w14:paraId="119E84E1" w14:textId="1E4D08F5" w:rsidR="002A1C3D" w:rsidRPr="00326E2E" w:rsidRDefault="002A1C3D" w:rsidP="000E6C2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1" w:type="dxa"/>
            <w:vAlign w:val="center"/>
          </w:tcPr>
          <w:p w14:paraId="095C6450" w14:textId="0C5D6344" w:rsidR="002A1C3D" w:rsidRPr="00326E2E" w:rsidRDefault="002A1C3D"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2" w:type="dxa"/>
            <w:vAlign w:val="center"/>
          </w:tcPr>
          <w:p w14:paraId="388109DC" w14:textId="75B5ED62" w:rsidR="002A1C3D" w:rsidRPr="00326E2E" w:rsidRDefault="002A1C3D" w:rsidP="003A2F1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2" w:type="dxa"/>
            <w:vAlign w:val="center"/>
          </w:tcPr>
          <w:p w14:paraId="49640A9F" w14:textId="5F60C5F4" w:rsidR="002A1C3D" w:rsidRPr="00326E2E" w:rsidRDefault="002A1C3D"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2" w:type="dxa"/>
            <w:vAlign w:val="center"/>
          </w:tcPr>
          <w:p w14:paraId="1DF85D77" w14:textId="1E971D80" w:rsidR="002A1C3D" w:rsidRPr="00326E2E" w:rsidRDefault="002A1C3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2" w:type="dxa"/>
            <w:vAlign w:val="center"/>
          </w:tcPr>
          <w:p w14:paraId="5C2660B1" w14:textId="265374A5" w:rsidR="002A1C3D" w:rsidRPr="00326E2E" w:rsidRDefault="002A1C3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2" w:type="dxa"/>
            <w:vAlign w:val="center"/>
          </w:tcPr>
          <w:p w14:paraId="4758448F" w14:textId="6AAE99CF" w:rsidR="002A1C3D" w:rsidRPr="00326E2E" w:rsidRDefault="002A1C3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1302" w:type="dxa"/>
            <w:vAlign w:val="center"/>
          </w:tcPr>
          <w:p w14:paraId="204B0F1F" w14:textId="474F790F" w:rsidR="002A1C3D" w:rsidRPr="00326E2E" w:rsidRDefault="002A1C3D">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p>
        </w:tc>
      </w:tr>
      <w:tr w:rsidR="00D360E6" w:rsidRPr="00326E2E" w14:paraId="5FAD1C2D"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D451843" w14:textId="77777777" w:rsidR="00D360E6" w:rsidRPr="00326E2E" w:rsidRDefault="00D360E6" w:rsidP="00D360E6">
            <w:pPr>
              <w:rPr>
                <w:b w:val="0"/>
                <w:bCs w:val="0"/>
                <w:sz w:val="16"/>
                <w:szCs w:val="16"/>
              </w:rPr>
            </w:pPr>
            <w:r w:rsidRPr="00326E2E">
              <w:rPr>
                <w:b w:val="0"/>
                <w:bCs w:val="0"/>
                <w:sz w:val="16"/>
                <w:szCs w:val="16"/>
              </w:rPr>
              <w:t>1 (Affluent)</w:t>
            </w:r>
          </w:p>
        </w:tc>
        <w:tc>
          <w:tcPr>
            <w:tcW w:w="1301" w:type="dxa"/>
            <w:vAlign w:val="center"/>
          </w:tcPr>
          <w:p w14:paraId="5EC0CAEF" w14:textId="2C2A374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 (25.0%)</w:t>
            </w:r>
          </w:p>
        </w:tc>
        <w:tc>
          <w:tcPr>
            <w:tcW w:w="1301" w:type="dxa"/>
            <w:vAlign w:val="center"/>
          </w:tcPr>
          <w:p w14:paraId="253611C3" w14:textId="4D9D2BD0"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33 (32.7%)</w:t>
            </w:r>
          </w:p>
        </w:tc>
        <w:tc>
          <w:tcPr>
            <w:tcW w:w="1301" w:type="dxa"/>
            <w:vAlign w:val="center"/>
          </w:tcPr>
          <w:p w14:paraId="26541EA3" w14:textId="0F010BFC"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351 (31.6%)</w:t>
            </w:r>
          </w:p>
        </w:tc>
        <w:tc>
          <w:tcPr>
            <w:tcW w:w="1301" w:type="dxa"/>
            <w:vAlign w:val="center"/>
          </w:tcPr>
          <w:p w14:paraId="042820EB" w14:textId="3C0075B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213 (29.1%)</w:t>
            </w:r>
          </w:p>
        </w:tc>
        <w:tc>
          <w:tcPr>
            <w:tcW w:w="1302" w:type="dxa"/>
            <w:vAlign w:val="center"/>
          </w:tcPr>
          <w:p w14:paraId="128398B6" w14:textId="3BAB89E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519 (31.8%)</w:t>
            </w:r>
          </w:p>
        </w:tc>
        <w:tc>
          <w:tcPr>
            <w:tcW w:w="1302" w:type="dxa"/>
            <w:vAlign w:val="center"/>
          </w:tcPr>
          <w:p w14:paraId="5D864094" w14:textId="5603C356"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170 (26.4%)</w:t>
            </w:r>
          </w:p>
        </w:tc>
        <w:tc>
          <w:tcPr>
            <w:tcW w:w="1302" w:type="dxa"/>
            <w:vAlign w:val="center"/>
          </w:tcPr>
          <w:p w14:paraId="02684C08" w14:textId="131AB30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255 (27.0%)</w:t>
            </w:r>
          </w:p>
        </w:tc>
        <w:tc>
          <w:tcPr>
            <w:tcW w:w="1302" w:type="dxa"/>
            <w:vAlign w:val="center"/>
          </w:tcPr>
          <w:p w14:paraId="76396F59" w14:textId="3D5094F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66 (21.6%)</w:t>
            </w:r>
          </w:p>
        </w:tc>
        <w:tc>
          <w:tcPr>
            <w:tcW w:w="1302" w:type="dxa"/>
            <w:vAlign w:val="center"/>
          </w:tcPr>
          <w:p w14:paraId="14719C21" w14:textId="11B0497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130 (21.1%)</w:t>
            </w:r>
          </w:p>
        </w:tc>
        <w:tc>
          <w:tcPr>
            <w:tcW w:w="1302" w:type="dxa"/>
            <w:vAlign w:val="center"/>
          </w:tcPr>
          <w:p w14:paraId="657F4CAB" w14:textId="7E2805A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25 (14.8%)</w:t>
            </w:r>
          </w:p>
        </w:tc>
      </w:tr>
      <w:tr w:rsidR="00D360E6" w:rsidRPr="00326E2E" w14:paraId="4E572F9E"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0F1EE54F" w14:textId="77777777" w:rsidR="00D360E6" w:rsidRPr="00326E2E" w:rsidRDefault="00D360E6" w:rsidP="00D360E6">
            <w:pPr>
              <w:rPr>
                <w:b w:val="0"/>
                <w:bCs w:val="0"/>
                <w:sz w:val="16"/>
                <w:szCs w:val="16"/>
              </w:rPr>
            </w:pPr>
            <w:r w:rsidRPr="00326E2E">
              <w:rPr>
                <w:b w:val="0"/>
                <w:bCs w:val="0"/>
                <w:sz w:val="16"/>
                <w:szCs w:val="16"/>
              </w:rPr>
              <w:t>2</w:t>
            </w:r>
          </w:p>
        </w:tc>
        <w:tc>
          <w:tcPr>
            <w:tcW w:w="1301" w:type="dxa"/>
            <w:vAlign w:val="center"/>
          </w:tcPr>
          <w:p w14:paraId="2F4FBDF3" w14:textId="5A147FC9"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 (20.3%)</w:t>
            </w:r>
          </w:p>
        </w:tc>
        <w:tc>
          <w:tcPr>
            <w:tcW w:w="1301" w:type="dxa"/>
            <w:vAlign w:val="center"/>
          </w:tcPr>
          <w:p w14:paraId="2136DA3D" w14:textId="7AE710E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19 (18.8%)</w:t>
            </w:r>
          </w:p>
        </w:tc>
        <w:tc>
          <w:tcPr>
            <w:tcW w:w="1301" w:type="dxa"/>
            <w:vAlign w:val="center"/>
          </w:tcPr>
          <w:p w14:paraId="505F0A29" w14:textId="7C1CD525"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237 (21.3%)</w:t>
            </w:r>
          </w:p>
        </w:tc>
        <w:tc>
          <w:tcPr>
            <w:tcW w:w="1301" w:type="dxa"/>
            <w:vAlign w:val="center"/>
          </w:tcPr>
          <w:p w14:paraId="6915A2FB" w14:textId="55408C1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167 (22.8%)</w:t>
            </w:r>
          </w:p>
        </w:tc>
        <w:tc>
          <w:tcPr>
            <w:tcW w:w="1302" w:type="dxa"/>
            <w:vAlign w:val="center"/>
          </w:tcPr>
          <w:p w14:paraId="7E1A5A16" w14:textId="7AAA6D7F"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362 (22.2%)</w:t>
            </w:r>
          </w:p>
        </w:tc>
        <w:tc>
          <w:tcPr>
            <w:tcW w:w="1302" w:type="dxa"/>
            <w:vAlign w:val="center"/>
          </w:tcPr>
          <w:p w14:paraId="53FEF534" w14:textId="2869C41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144 (22.3%)</w:t>
            </w:r>
          </w:p>
        </w:tc>
        <w:tc>
          <w:tcPr>
            <w:tcW w:w="1302" w:type="dxa"/>
            <w:vAlign w:val="center"/>
          </w:tcPr>
          <w:p w14:paraId="7711A56D" w14:textId="428BBF8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176 (18.7%)</w:t>
            </w:r>
          </w:p>
        </w:tc>
        <w:tc>
          <w:tcPr>
            <w:tcW w:w="1302" w:type="dxa"/>
            <w:vAlign w:val="center"/>
          </w:tcPr>
          <w:p w14:paraId="7B04491F" w14:textId="496307B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61 (19.9%)</w:t>
            </w:r>
          </w:p>
        </w:tc>
        <w:tc>
          <w:tcPr>
            <w:tcW w:w="1302" w:type="dxa"/>
            <w:vAlign w:val="center"/>
          </w:tcPr>
          <w:p w14:paraId="6E761448" w14:textId="0F92F59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120 (19.5%)</w:t>
            </w:r>
          </w:p>
        </w:tc>
        <w:tc>
          <w:tcPr>
            <w:tcW w:w="1302" w:type="dxa"/>
            <w:vAlign w:val="center"/>
          </w:tcPr>
          <w:p w14:paraId="42F50F42" w14:textId="46495E3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 (18.9%)</w:t>
            </w:r>
          </w:p>
        </w:tc>
      </w:tr>
      <w:tr w:rsidR="00D360E6" w:rsidRPr="00326E2E" w14:paraId="32DE32A4"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01CA95AC" w14:textId="77777777" w:rsidR="00D360E6" w:rsidRPr="00326E2E" w:rsidRDefault="00D360E6" w:rsidP="00D360E6">
            <w:pPr>
              <w:rPr>
                <w:b w:val="0"/>
                <w:bCs w:val="0"/>
                <w:sz w:val="16"/>
                <w:szCs w:val="16"/>
              </w:rPr>
            </w:pPr>
            <w:r w:rsidRPr="00326E2E">
              <w:rPr>
                <w:b w:val="0"/>
                <w:bCs w:val="0"/>
                <w:sz w:val="16"/>
                <w:szCs w:val="16"/>
              </w:rPr>
              <w:t>3</w:t>
            </w:r>
          </w:p>
        </w:tc>
        <w:tc>
          <w:tcPr>
            <w:tcW w:w="1301" w:type="dxa"/>
            <w:vAlign w:val="center"/>
          </w:tcPr>
          <w:p w14:paraId="53DC8FB8" w14:textId="686C722B"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(15.6%)</w:t>
            </w:r>
          </w:p>
        </w:tc>
        <w:tc>
          <w:tcPr>
            <w:tcW w:w="1301" w:type="dxa"/>
            <w:vAlign w:val="center"/>
          </w:tcPr>
          <w:p w14:paraId="4F827471" w14:textId="6C2D2388"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19 (18.8%)</w:t>
            </w:r>
          </w:p>
        </w:tc>
        <w:tc>
          <w:tcPr>
            <w:tcW w:w="1301" w:type="dxa"/>
            <w:vAlign w:val="center"/>
          </w:tcPr>
          <w:p w14:paraId="5AB9E16D" w14:textId="4A53A605"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249 (22.4%)</w:t>
            </w:r>
          </w:p>
        </w:tc>
        <w:tc>
          <w:tcPr>
            <w:tcW w:w="1301" w:type="dxa"/>
            <w:vAlign w:val="center"/>
          </w:tcPr>
          <w:p w14:paraId="2809EC4A" w14:textId="6E01A76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156 (21.3%)</w:t>
            </w:r>
          </w:p>
        </w:tc>
        <w:tc>
          <w:tcPr>
            <w:tcW w:w="1302" w:type="dxa"/>
            <w:vAlign w:val="center"/>
          </w:tcPr>
          <w:p w14:paraId="1FBA969F" w14:textId="030807C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324 (19.9%)</w:t>
            </w:r>
          </w:p>
        </w:tc>
        <w:tc>
          <w:tcPr>
            <w:tcW w:w="1302" w:type="dxa"/>
            <w:vAlign w:val="center"/>
          </w:tcPr>
          <w:p w14:paraId="54310D07" w14:textId="436DE18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139 (21.6%)</w:t>
            </w:r>
          </w:p>
        </w:tc>
        <w:tc>
          <w:tcPr>
            <w:tcW w:w="1302" w:type="dxa"/>
            <w:vAlign w:val="center"/>
          </w:tcPr>
          <w:p w14:paraId="78CDB961" w14:textId="4D122DD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214 (22.7%)</w:t>
            </w:r>
          </w:p>
        </w:tc>
        <w:tc>
          <w:tcPr>
            <w:tcW w:w="1302" w:type="dxa"/>
            <w:vAlign w:val="center"/>
          </w:tcPr>
          <w:p w14:paraId="074DB767" w14:textId="334B8A4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75 (24.5%)</w:t>
            </w:r>
          </w:p>
        </w:tc>
        <w:tc>
          <w:tcPr>
            <w:tcW w:w="1302" w:type="dxa"/>
            <w:vAlign w:val="center"/>
          </w:tcPr>
          <w:p w14:paraId="4B8192F4" w14:textId="46BEBB9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122 (19.8%)</w:t>
            </w:r>
          </w:p>
        </w:tc>
        <w:tc>
          <w:tcPr>
            <w:tcW w:w="1302" w:type="dxa"/>
            <w:vAlign w:val="center"/>
          </w:tcPr>
          <w:p w14:paraId="44EF7EBF" w14:textId="0EFBB8D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34 (20.1%)</w:t>
            </w:r>
          </w:p>
        </w:tc>
      </w:tr>
      <w:tr w:rsidR="00D360E6" w:rsidRPr="00326E2E" w14:paraId="5A42B38F"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1497B79" w14:textId="77777777" w:rsidR="00D360E6" w:rsidRPr="00326E2E" w:rsidRDefault="00D360E6" w:rsidP="00D360E6">
            <w:pPr>
              <w:rPr>
                <w:b w:val="0"/>
                <w:bCs w:val="0"/>
                <w:sz w:val="16"/>
                <w:szCs w:val="16"/>
              </w:rPr>
            </w:pPr>
            <w:r w:rsidRPr="00326E2E">
              <w:rPr>
                <w:b w:val="0"/>
                <w:bCs w:val="0"/>
                <w:sz w:val="16"/>
                <w:szCs w:val="16"/>
              </w:rPr>
              <w:t>4</w:t>
            </w:r>
          </w:p>
        </w:tc>
        <w:tc>
          <w:tcPr>
            <w:tcW w:w="1301" w:type="dxa"/>
            <w:vAlign w:val="center"/>
          </w:tcPr>
          <w:p w14:paraId="4B1285C8" w14:textId="08C931AF"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 (20.3%)</w:t>
            </w:r>
          </w:p>
        </w:tc>
        <w:tc>
          <w:tcPr>
            <w:tcW w:w="1301" w:type="dxa"/>
            <w:vAlign w:val="center"/>
          </w:tcPr>
          <w:p w14:paraId="20A325AC" w14:textId="3C1566F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 (15.8%)</w:t>
            </w:r>
          </w:p>
        </w:tc>
        <w:tc>
          <w:tcPr>
            <w:tcW w:w="1301" w:type="dxa"/>
            <w:vAlign w:val="center"/>
          </w:tcPr>
          <w:p w14:paraId="2DE8ED0F" w14:textId="5DA8EBE6"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165 (14.9%)</w:t>
            </w:r>
          </w:p>
        </w:tc>
        <w:tc>
          <w:tcPr>
            <w:tcW w:w="1301" w:type="dxa"/>
            <w:vAlign w:val="center"/>
          </w:tcPr>
          <w:p w14:paraId="5BDB2D6B" w14:textId="17A54B0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106 (14.5%)</w:t>
            </w:r>
          </w:p>
        </w:tc>
        <w:tc>
          <w:tcPr>
            <w:tcW w:w="1302" w:type="dxa"/>
            <w:vAlign w:val="center"/>
          </w:tcPr>
          <w:p w14:paraId="026A3AF7" w14:textId="7BD1FD5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239 (14.7%)</w:t>
            </w:r>
          </w:p>
        </w:tc>
        <w:tc>
          <w:tcPr>
            <w:tcW w:w="1302" w:type="dxa"/>
            <w:vAlign w:val="center"/>
          </w:tcPr>
          <w:p w14:paraId="4064C815" w14:textId="2950A83F"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111 (17.2%)</w:t>
            </w:r>
          </w:p>
        </w:tc>
        <w:tc>
          <w:tcPr>
            <w:tcW w:w="1302" w:type="dxa"/>
            <w:vAlign w:val="center"/>
          </w:tcPr>
          <w:p w14:paraId="755CA9DD" w14:textId="153A9F8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153 (16.2%)</w:t>
            </w:r>
          </w:p>
        </w:tc>
        <w:tc>
          <w:tcPr>
            <w:tcW w:w="1302" w:type="dxa"/>
            <w:vAlign w:val="center"/>
          </w:tcPr>
          <w:p w14:paraId="7EED8B20" w14:textId="58E6D28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50 (16.3%)</w:t>
            </w:r>
          </w:p>
        </w:tc>
        <w:tc>
          <w:tcPr>
            <w:tcW w:w="1302" w:type="dxa"/>
            <w:vAlign w:val="center"/>
          </w:tcPr>
          <w:p w14:paraId="79FF56F6" w14:textId="587D834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135 (22.0%)</w:t>
            </w:r>
          </w:p>
        </w:tc>
        <w:tc>
          <w:tcPr>
            <w:tcW w:w="1302" w:type="dxa"/>
            <w:vAlign w:val="center"/>
          </w:tcPr>
          <w:p w14:paraId="53B823D0" w14:textId="5F48123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42 (24.9%)</w:t>
            </w:r>
          </w:p>
        </w:tc>
      </w:tr>
      <w:tr w:rsidR="00D360E6" w:rsidRPr="00326E2E" w14:paraId="44A751EA"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BEF5C5A" w14:textId="77777777" w:rsidR="00D360E6" w:rsidRPr="00326E2E" w:rsidRDefault="00D360E6" w:rsidP="00D360E6">
            <w:pPr>
              <w:rPr>
                <w:b w:val="0"/>
                <w:bCs w:val="0"/>
                <w:sz w:val="16"/>
                <w:szCs w:val="16"/>
              </w:rPr>
            </w:pPr>
            <w:r w:rsidRPr="00326E2E">
              <w:rPr>
                <w:b w:val="0"/>
                <w:bCs w:val="0"/>
                <w:sz w:val="16"/>
                <w:szCs w:val="16"/>
              </w:rPr>
              <w:t>5 (Deprived)</w:t>
            </w:r>
          </w:p>
        </w:tc>
        <w:tc>
          <w:tcPr>
            <w:tcW w:w="1301" w:type="dxa"/>
            <w:vAlign w:val="center"/>
          </w:tcPr>
          <w:p w14:paraId="38B6B5A6" w14:textId="7214CDCE"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12 (18.8%)</w:t>
            </w:r>
          </w:p>
        </w:tc>
        <w:tc>
          <w:tcPr>
            <w:tcW w:w="1301" w:type="dxa"/>
            <w:vAlign w:val="center"/>
          </w:tcPr>
          <w:p w14:paraId="546369AF" w14:textId="5C451AB5"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14 (13.9%)</w:t>
            </w:r>
          </w:p>
        </w:tc>
        <w:tc>
          <w:tcPr>
            <w:tcW w:w="1301" w:type="dxa"/>
            <w:vAlign w:val="center"/>
          </w:tcPr>
          <w:p w14:paraId="04DA4A40" w14:textId="47513284"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109 (9.8%)</w:t>
            </w:r>
          </w:p>
        </w:tc>
        <w:tc>
          <w:tcPr>
            <w:tcW w:w="1301" w:type="dxa"/>
            <w:vAlign w:val="center"/>
          </w:tcPr>
          <w:p w14:paraId="455F2D66" w14:textId="0C42A02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89 (12.2%)</w:t>
            </w:r>
          </w:p>
        </w:tc>
        <w:tc>
          <w:tcPr>
            <w:tcW w:w="1302" w:type="dxa"/>
            <w:vAlign w:val="center"/>
          </w:tcPr>
          <w:p w14:paraId="6F5D8C13" w14:textId="7F4AB8A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187 (11.5%)</w:t>
            </w:r>
          </w:p>
        </w:tc>
        <w:tc>
          <w:tcPr>
            <w:tcW w:w="1302" w:type="dxa"/>
            <w:vAlign w:val="center"/>
          </w:tcPr>
          <w:p w14:paraId="72D3B5ED" w14:textId="2A57FF9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81 (12.6%)</w:t>
            </w:r>
          </w:p>
        </w:tc>
        <w:tc>
          <w:tcPr>
            <w:tcW w:w="1302" w:type="dxa"/>
            <w:vAlign w:val="center"/>
          </w:tcPr>
          <w:p w14:paraId="3EF73D35" w14:textId="3D1A8D4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145 (15.4%)</w:t>
            </w:r>
          </w:p>
        </w:tc>
        <w:tc>
          <w:tcPr>
            <w:tcW w:w="1302" w:type="dxa"/>
            <w:vAlign w:val="center"/>
          </w:tcPr>
          <w:p w14:paraId="2DF3FAB0" w14:textId="11479F7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54 (17.6%)</w:t>
            </w:r>
          </w:p>
        </w:tc>
        <w:tc>
          <w:tcPr>
            <w:tcW w:w="1302" w:type="dxa"/>
            <w:vAlign w:val="center"/>
          </w:tcPr>
          <w:p w14:paraId="03E50304" w14:textId="3829E27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108 (17.6%)</w:t>
            </w:r>
          </w:p>
        </w:tc>
        <w:tc>
          <w:tcPr>
            <w:tcW w:w="1302" w:type="dxa"/>
            <w:vAlign w:val="center"/>
          </w:tcPr>
          <w:p w14:paraId="03B1521A" w14:textId="3303326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36 (21.3%)</w:t>
            </w:r>
          </w:p>
        </w:tc>
      </w:tr>
      <w:tr w:rsidR="00D360E6" w:rsidRPr="00326E2E" w14:paraId="122E8A2D"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61FE46C3" w14:textId="77777777" w:rsidR="00D360E6" w:rsidRPr="00326E2E" w:rsidRDefault="00D360E6" w:rsidP="00D360E6">
            <w:pPr>
              <w:rPr>
                <w:sz w:val="16"/>
                <w:szCs w:val="16"/>
              </w:rPr>
            </w:pPr>
            <w:r w:rsidRPr="00326E2E">
              <w:rPr>
                <w:b w:val="0"/>
                <w:bCs w:val="0"/>
                <w:sz w:val="16"/>
                <w:szCs w:val="16"/>
              </w:rPr>
              <w:t>Current or ex-smoker</w:t>
            </w:r>
          </w:p>
        </w:tc>
        <w:tc>
          <w:tcPr>
            <w:tcW w:w="1301" w:type="dxa"/>
            <w:vAlign w:val="center"/>
          </w:tcPr>
          <w:p w14:paraId="72ED8EFD" w14:textId="74178560"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42 (65.6%)</w:t>
            </w:r>
          </w:p>
        </w:tc>
        <w:tc>
          <w:tcPr>
            <w:tcW w:w="1301" w:type="dxa"/>
            <w:vAlign w:val="center"/>
          </w:tcPr>
          <w:p w14:paraId="1E936C2F" w14:textId="410D0FA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57 (56.4%)</w:t>
            </w:r>
          </w:p>
        </w:tc>
        <w:tc>
          <w:tcPr>
            <w:tcW w:w="1301" w:type="dxa"/>
            <w:vAlign w:val="center"/>
          </w:tcPr>
          <w:p w14:paraId="18AA0CAF" w14:textId="012E401E"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657 (59.1%)</w:t>
            </w:r>
          </w:p>
        </w:tc>
        <w:tc>
          <w:tcPr>
            <w:tcW w:w="1301" w:type="dxa"/>
            <w:vAlign w:val="center"/>
          </w:tcPr>
          <w:p w14:paraId="4EB56599" w14:textId="4DC45C2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397 (54.3%)</w:t>
            </w:r>
          </w:p>
        </w:tc>
        <w:tc>
          <w:tcPr>
            <w:tcW w:w="1302" w:type="dxa"/>
            <w:vAlign w:val="center"/>
          </w:tcPr>
          <w:p w14:paraId="20077820" w14:textId="72F4854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1000 (61.3%)</w:t>
            </w:r>
          </w:p>
        </w:tc>
        <w:tc>
          <w:tcPr>
            <w:tcW w:w="1302" w:type="dxa"/>
            <w:vAlign w:val="center"/>
          </w:tcPr>
          <w:p w14:paraId="5998196C" w14:textId="512C78F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374 (58.0%)</w:t>
            </w:r>
          </w:p>
        </w:tc>
        <w:tc>
          <w:tcPr>
            <w:tcW w:w="1302" w:type="dxa"/>
            <w:vAlign w:val="center"/>
          </w:tcPr>
          <w:p w14:paraId="3B142E1C" w14:textId="59B599A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615 (65.2%)</w:t>
            </w:r>
          </w:p>
        </w:tc>
        <w:tc>
          <w:tcPr>
            <w:tcW w:w="1302" w:type="dxa"/>
            <w:vAlign w:val="center"/>
          </w:tcPr>
          <w:p w14:paraId="1039B4E7" w14:textId="1C68041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183 (59.8%)</w:t>
            </w:r>
          </w:p>
        </w:tc>
        <w:tc>
          <w:tcPr>
            <w:tcW w:w="1302" w:type="dxa"/>
            <w:vAlign w:val="center"/>
          </w:tcPr>
          <w:p w14:paraId="10DDB566" w14:textId="0EF30A4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381 (62.0%)</w:t>
            </w:r>
          </w:p>
        </w:tc>
        <w:tc>
          <w:tcPr>
            <w:tcW w:w="1302" w:type="dxa"/>
            <w:vAlign w:val="center"/>
          </w:tcPr>
          <w:p w14:paraId="2484B55E" w14:textId="68014D3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107 (63.3%)</w:t>
            </w:r>
          </w:p>
        </w:tc>
      </w:tr>
      <w:tr w:rsidR="00D360E6" w:rsidRPr="00326E2E" w14:paraId="59ECFB94"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E77AE93" w14:textId="77777777" w:rsidR="00D360E6" w:rsidRPr="00326E2E" w:rsidRDefault="00D360E6" w:rsidP="00D360E6">
            <w:pPr>
              <w:rPr>
                <w:b w:val="0"/>
                <w:bCs w:val="0"/>
                <w:sz w:val="16"/>
                <w:szCs w:val="16"/>
              </w:rPr>
            </w:pPr>
            <w:r w:rsidRPr="00326E2E">
              <w:rPr>
                <w:b w:val="0"/>
                <w:bCs w:val="0"/>
                <w:sz w:val="16"/>
                <w:szCs w:val="16"/>
              </w:rPr>
              <w:t>Heart Failure</w:t>
            </w:r>
          </w:p>
        </w:tc>
        <w:tc>
          <w:tcPr>
            <w:tcW w:w="1301" w:type="dxa"/>
            <w:vAlign w:val="center"/>
          </w:tcPr>
          <w:p w14:paraId="70710927" w14:textId="354C3F9A"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 (14.1%)</w:t>
            </w:r>
          </w:p>
        </w:tc>
        <w:tc>
          <w:tcPr>
            <w:tcW w:w="1301" w:type="dxa"/>
            <w:vAlign w:val="center"/>
          </w:tcPr>
          <w:p w14:paraId="3B790F82" w14:textId="71E313E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28 (27.7%)</w:t>
            </w:r>
          </w:p>
        </w:tc>
        <w:tc>
          <w:tcPr>
            <w:tcW w:w="1301" w:type="dxa"/>
            <w:vAlign w:val="center"/>
          </w:tcPr>
          <w:p w14:paraId="2E54CF43" w14:textId="2F6C5B9A"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184 (16.6%)</w:t>
            </w:r>
          </w:p>
        </w:tc>
        <w:tc>
          <w:tcPr>
            <w:tcW w:w="1301" w:type="dxa"/>
            <w:vAlign w:val="center"/>
          </w:tcPr>
          <w:p w14:paraId="069FF970" w14:textId="6A0ABAD2"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157 (21.5%)</w:t>
            </w:r>
          </w:p>
        </w:tc>
        <w:tc>
          <w:tcPr>
            <w:tcW w:w="1302" w:type="dxa"/>
            <w:vAlign w:val="center"/>
          </w:tcPr>
          <w:p w14:paraId="4230E4BA" w14:textId="07F2142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281 (17.2%)</w:t>
            </w:r>
          </w:p>
        </w:tc>
        <w:tc>
          <w:tcPr>
            <w:tcW w:w="1302" w:type="dxa"/>
            <w:vAlign w:val="center"/>
          </w:tcPr>
          <w:p w14:paraId="68C37F65" w14:textId="189B021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150 (23.3%)</w:t>
            </w:r>
          </w:p>
        </w:tc>
        <w:tc>
          <w:tcPr>
            <w:tcW w:w="1302" w:type="dxa"/>
            <w:vAlign w:val="center"/>
          </w:tcPr>
          <w:p w14:paraId="2EFB3F00" w14:textId="19D89076"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155 (16.4%)</w:t>
            </w:r>
          </w:p>
        </w:tc>
        <w:tc>
          <w:tcPr>
            <w:tcW w:w="1302" w:type="dxa"/>
            <w:vAlign w:val="center"/>
          </w:tcPr>
          <w:p w14:paraId="77ACBFC2" w14:textId="17A94D62"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90 (29.4%)</w:t>
            </w:r>
          </w:p>
        </w:tc>
        <w:tc>
          <w:tcPr>
            <w:tcW w:w="1302" w:type="dxa"/>
            <w:vAlign w:val="center"/>
          </w:tcPr>
          <w:p w14:paraId="394570BC" w14:textId="08A0C6C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143 (23.3%)</w:t>
            </w:r>
          </w:p>
        </w:tc>
        <w:tc>
          <w:tcPr>
            <w:tcW w:w="1302" w:type="dxa"/>
            <w:vAlign w:val="center"/>
          </w:tcPr>
          <w:p w14:paraId="3802AE7E" w14:textId="7124D894"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49 (29.0%)</w:t>
            </w:r>
          </w:p>
        </w:tc>
      </w:tr>
      <w:tr w:rsidR="00D360E6" w:rsidRPr="00326E2E" w14:paraId="5A5CBE90"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37C3481" w14:textId="77777777" w:rsidR="00D360E6" w:rsidRPr="00326E2E" w:rsidRDefault="00D360E6" w:rsidP="00D360E6">
            <w:pPr>
              <w:rPr>
                <w:b w:val="0"/>
                <w:bCs w:val="0"/>
                <w:sz w:val="16"/>
                <w:szCs w:val="16"/>
              </w:rPr>
            </w:pPr>
            <w:r w:rsidRPr="00326E2E">
              <w:rPr>
                <w:b w:val="0"/>
                <w:bCs w:val="0"/>
                <w:sz w:val="16"/>
                <w:szCs w:val="16"/>
              </w:rPr>
              <w:t>Hypertension</w:t>
            </w:r>
          </w:p>
        </w:tc>
        <w:tc>
          <w:tcPr>
            <w:tcW w:w="1301" w:type="dxa"/>
            <w:vAlign w:val="center"/>
          </w:tcPr>
          <w:p w14:paraId="7EF72D99" w14:textId="5ECE06B4"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46 (71.9%)</w:t>
            </w:r>
          </w:p>
        </w:tc>
        <w:tc>
          <w:tcPr>
            <w:tcW w:w="1301" w:type="dxa"/>
            <w:vAlign w:val="center"/>
          </w:tcPr>
          <w:p w14:paraId="6B9D46C8" w14:textId="69D2FAC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75 (74.3%)</w:t>
            </w:r>
          </w:p>
        </w:tc>
        <w:tc>
          <w:tcPr>
            <w:tcW w:w="1301" w:type="dxa"/>
            <w:vAlign w:val="center"/>
          </w:tcPr>
          <w:p w14:paraId="0BB15EC5" w14:textId="34154DAE"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834 (75.1%)</w:t>
            </w:r>
          </w:p>
        </w:tc>
        <w:tc>
          <w:tcPr>
            <w:tcW w:w="1301" w:type="dxa"/>
            <w:vAlign w:val="center"/>
          </w:tcPr>
          <w:p w14:paraId="2E8D65A3" w14:textId="5043FA4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616 (84.3%)</w:t>
            </w:r>
          </w:p>
        </w:tc>
        <w:tc>
          <w:tcPr>
            <w:tcW w:w="1302" w:type="dxa"/>
            <w:vAlign w:val="center"/>
          </w:tcPr>
          <w:p w14:paraId="0180EF4B" w14:textId="3308C57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1327 (81.4%)</w:t>
            </w:r>
          </w:p>
        </w:tc>
        <w:tc>
          <w:tcPr>
            <w:tcW w:w="1302" w:type="dxa"/>
            <w:vAlign w:val="center"/>
          </w:tcPr>
          <w:p w14:paraId="4A68B1E3" w14:textId="279789C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563 (87.3%)</w:t>
            </w:r>
          </w:p>
        </w:tc>
        <w:tc>
          <w:tcPr>
            <w:tcW w:w="1302" w:type="dxa"/>
            <w:vAlign w:val="center"/>
          </w:tcPr>
          <w:p w14:paraId="2D7D40A9" w14:textId="4F6CBB0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823 (87.3%)</w:t>
            </w:r>
          </w:p>
        </w:tc>
        <w:tc>
          <w:tcPr>
            <w:tcW w:w="1302" w:type="dxa"/>
            <w:vAlign w:val="center"/>
          </w:tcPr>
          <w:p w14:paraId="3926679D" w14:textId="2FEEF83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282 (92.2%)</w:t>
            </w:r>
          </w:p>
        </w:tc>
        <w:tc>
          <w:tcPr>
            <w:tcW w:w="1302" w:type="dxa"/>
            <w:vAlign w:val="center"/>
          </w:tcPr>
          <w:p w14:paraId="1161D22C" w14:textId="3BA7DCC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563 (91.5%)</w:t>
            </w:r>
          </w:p>
        </w:tc>
        <w:tc>
          <w:tcPr>
            <w:tcW w:w="1302" w:type="dxa"/>
            <w:vAlign w:val="center"/>
          </w:tcPr>
          <w:p w14:paraId="70C8972E" w14:textId="3F22C80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159 (94.1%)</w:t>
            </w:r>
          </w:p>
        </w:tc>
      </w:tr>
      <w:tr w:rsidR="00D360E6" w:rsidRPr="00326E2E" w14:paraId="41421062"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33078815" w14:textId="77777777" w:rsidR="00D360E6" w:rsidRPr="00326E2E" w:rsidRDefault="00D360E6" w:rsidP="00D360E6">
            <w:pPr>
              <w:rPr>
                <w:b w:val="0"/>
                <w:bCs w:val="0"/>
                <w:sz w:val="16"/>
                <w:szCs w:val="16"/>
              </w:rPr>
            </w:pPr>
            <w:r w:rsidRPr="00326E2E">
              <w:rPr>
                <w:b w:val="0"/>
                <w:bCs w:val="0"/>
                <w:sz w:val="16"/>
                <w:szCs w:val="16"/>
              </w:rPr>
              <w:t>DM</w:t>
            </w:r>
          </w:p>
        </w:tc>
        <w:tc>
          <w:tcPr>
            <w:tcW w:w="1301" w:type="dxa"/>
            <w:vAlign w:val="center"/>
          </w:tcPr>
          <w:p w14:paraId="42FC6B70" w14:textId="618BD16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 (17.2%)</w:t>
            </w:r>
          </w:p>
        </w:tc>
        <w:tc>
          <w:tcPr>
            <w:tcW w:w="1301" w:type="dxa"/>
            <w:vAlign w:val="center"/>
          </w:tcPr>
          <w:p w14:paraId="68B29169" w14:textId="538CAB5D"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(9.9%)</w:t>
            </w:r>
          </w:p>
        </w:tc>
        <w:tc>
          <w:tcPr>
            <w:tcW w:w="1301" w:type="dxa"/>
            <w:vAlign w:val="center"/>
          </w:tcPr>
          <w:p w14:paraId="25814E4D" w14:textId="775E48AC"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221 (19.9%)</w:t>
            </w:r>
          </w:p>
        </w:tc>
        <w:tc>
          <w:tcPr>
            <w:tcW w:w="1301" w:type="dxa"/>
            <w:vAlign w:val="center"/>
          </w:tcPr>
          <w:p w14:paraId="6CA59BB0" w14:textId="445FB83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146 (20.0%)</w:t>
            </w:r>
          </w:p>
        </w:tc>
        <w:tc>
          <w:tcPr>
            <w:tcW w:w="1302" w:type="dxa"/>
            <w:vAlign w:val="center"/>
          </w:tcPr>
          <w:p w14:paraId="2852A63A" w14:textId="574A94D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429 (26.3%)</w:t>
            </w:r>
          </w:p>
        </w:tc>
        <w:tc>
          <w:tcPr>
            <w:tcW w:w="1302" w:type="dxa"/>
            <w:vAlign w:val="center"/>
          </w:tcPr>
          <w:p w14:paraId="05BFB925" w14:textId="374BE17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181 (28.1%)</w:t>
            </w:r>
          </w:p>
        </w:tc>
        <w:tc>
          <w:tcPr>
            <w:tcW w:w="1302" w:type="dxa"/>
            <w:vAlign w:val="center"/>
          </w:tcPr>
          <w:p w14:paraId="272E6B27" w14:textId="761E9EB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353 (37.4%)</w:t>
            </w:r>
          </w:p>
        </w:tc>
        <w:tc>
          <w:tcPr>
            <w:tcW w:w="1302" w:type="dxa"/>
            <w:vAlign w:val="center"/>
          </w:tcPr>
          <w:p w14:paraId="3AD17F2D" w14:textId="5D25764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116 (37.9%)</w:t>
            </w:r>
          </w:p>
        </w:tc>
        <w:tc>
          <w:tcPr>
            <w:tcW w:w="1302" w:type="dxa"/>
            <w:vAlign w:val="center"/>
          </w:tcPr>
          <w:p w14:paraId="1208AA2E" w14:textId="621CE9F4"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325 (52.8%)</w:t>
            </w:r>
          </w:p>
        </w:tc>
        <w:tc>
          <w:tcPr>
            <w:tcW w:w="1302" w:type="dxa"/>
            <w:vAlign w:val="center"/>
          </w:tcPr>
          <w:p w14:paraId="71756F77" w14:textId="579E169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91 (53.8%)</w:t>
            </w:r>
          </w:p>
        </w:tc>
      </w:tr>
      <w:tr w:rsidR="00D360E6" w:rsidRPr="00326E2E" w14:paraId="745A1CA9"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E7B45A9" w14:textId="77777777" w:rsidR="00D360E6" w:rsidRPr="00326E2E" w:rsidRDefault="00D360E6" w:rsidP="00D360E6">
            <w:pPr>
              <w:rPr>
                <w:b w:val="0"/>
                <w:bCs w:val="0"/>
                <w:sz w:val="16"/>
                <w:szCs w:val="16"/>
              </w:rPr>
            </w:pPr>
            <w:r w:rsidRPr="00326E2E">
              <w:rPr>
                <w:b w:val="0"/>
                <w:bCs w:val="0"/>
                <w:sz w:val="16"/>
                <w:szCs w:val="16"/>
              </w:rPr>
              <w:t>MI</w:t>
            </w:r>
          </w:p>
        </w:tc>
        <w:tc>
          <w:tcPr>
            <w:tcW w:w="1301" w:type="dxa"/>
            <w:vAlign w:val="center"/>
          </w:tcPr>
          <w:p w14:paraId="7A2C37DD" w14:textId="008D6B9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(15.6%)</w:t>
            </w:r>
          </w:p>
        </w:tc>
        <w:tc>
          <w:tcPr>
            <w:tcW w:w="1301" w:type="dxa"/>
            <w:vAlign w:val="center"/>
          </w:tcPr>
          <w:p w14:paraId="0D680077" w14:textId="627A6986"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(9.9%)</w:t>
            </w:r>
          </w:p>
        </w:tc>
        <w:tc>
          <w:tcPr>
            <w:tcW w:w="1301" w:type="dxa"/>
            <w:vAlign w:val="center"/>
          </w:tcPr>
          <w:p w14:paraId="69E68D59" w14:textId="63C19354"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143 (12.9%)</w:t>
            </w:r>
          </w:p>
        </w:tc>
        <w:tc>
          <w:tcPr>
            <w:tcW w:w="1301" w:type="dxa"/>
            <w:vAlign w:val="center"/>
          </w:tcPr>
          <w:p w14:paraId="4CC99168" w14:textId="2747240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120 (16.4%)</w:t>
            </w:r>
          </w:p>
        </w:tc>
        <w:tc>
          <w:tcPr>
            <w:tcW w:w="1302" w:type="dxa"/>
            <w:vAlign w:val="center"/>
          </w:tcPr>
          <w:p w14:paraId="6BDC2935" w14:textId="2A646CE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220 (13.5%)</w:t>
            </w:r>
          </w:p>
        </w:tc>
        <w:tc>
          <w:tcPr>
            <w:tcW w:w="1302" w:type="dxa"/>
            <w:vAlign w:val="center"/>
          </w:tcPr>
          <w:p w14:paraId="7825BBB4" w14:textId="16A73E5F"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103 (16.0%)</w:t>
            </w:r>
          </w:p>
        </w:tc>
        <w:tc>
          <w:tcPr>
            <w:tcW w:w="1302" w:type="dxa"/>
            <w:vAlign w:val="center"/>
          </w:tcPr>
          <w:p w14:paraId="5A9EE67E" w14:textId="7A42DD4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151 (16.0%)</w:t>
            </w:r>
          </w:p>
        </w:tc>
        <w:tc>
          <w:tcPr>
            <w:tcW w:w="1302" w:type="dxa"/>
            <w:vAlign w:val="center"/>
          </w:tcPr>
          <w:p w14:paraId="1CFD6497" w14:textId="395802B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51 (16.7%)</w:t>
            </w:r>
          </w:p>
        </w:tc>
        <w:tc>
          <w:tcPr>
            <w:tcW w:w="1302" w:type="dxa"/>
            <w:vAlign w:val="center"/>
          </w:tcPr>
          <w:p w14:paraId="4008AF26" w14:textId="4629855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83 (13.5%)</w:t>
            </w:r>
          </w:p>
        </w:tc>
        <w:tc>
          <w:tcPr>
            <w:tcW w:w="1302" w:type="dxa"/>
            <w:vAlign w:val="center"/>
          </w:tcPr>
          <w:p w14:paraId="28342AC9" w14:textId="4EF19896"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 (18.9%)</w:t>
            </w:r>
          </w:p>
        </w:tc>
      </w:tr>
      <w:tr w:rsidR="00D360E6" w:rsidRPr="00326E2E" w14:paraId="7F50DCCD"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00A6FB6" w14:textId="77777777" w:rsidR="00D360E6" w:rsidRPr="00326E2E" w:rsidRDefault="00D360E6" w:rsidP="00D360E6">
            <w:pPr>
              <w:rPr>
                <w:b w:val="0"/>
                <w:bCs w:val="0"/>
                <w:sz w:val="16"/>
                <w:szCs w:val="16"/>
              </w:rPr>
            </w:pPr>
            <w:r w:rsidRPr="00326E2E">
              <w:rPr>
                <w:b w:val="0"/>
                <w:bCs w:val="0"/>
                <w:sz w:val="16"/>
                <w:szCs w:val="16"/>
              </w:rPr>
              <w:t>PAD</w:t>
            </w:r>
          </w:p>
        </w:tc>
        <w:tc>
          <w:tcPr>
            <w:tcW w:w="1301" w:type="dxa"/>
            <w:vAlign w:val="center"/>
          </w:tcPr>
          <w:p w14:paraId="6B6C7DBE" w14:textId="772CC09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(15.6%)</w:t>
            </w:r>
          </w:p>
        </w:tc>
        <w:tc>
          <w:tcPr>
            <w:tcW w:w="1301" w:type="dxa"/>
            <w:vAlign w:val="center"/>
          </w:tcPr>
          <w:p w14:paraId="3C20E00E" w14:textId="1B28810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(9.9%)</w:t>
            </w:r>
          </w:p>
        </w:tc>
        <w:tc>
          <w:tcPr>
            <w:tcW w:w="1301" w:type="dxa"/>
            <w:vAlign w:val="center"/>
          </w:tcPr>
          <w:p w14:paraId="544040A4" w14:textId="722C3F45"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86 (7.7%)</w:t>
            </w:r>
          </w:p>
        </w:tc>
        <w:tc>
          <w:tcPr>
            <w:tcW w:w="1301" w:type="dxa"/>
            <w:vAlign w:val="center"/>
          </w:tcPr>
          <w:p w14:paraId="3FFCBF53" w14:textId="39887D24"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67 (9.2%)</w:t>
            </w:r>
          </w:p>
        </w:tc>
        <w:tc>
          <w:tcPr>
            <w:tcW w:w="1302" w:type="dxa"/>
            <w:vAlign w:val="center"/>
          </w:tcPr>
          <w:p w14:paraId="5E44B4A2" w14:textId="5A100D3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116 (7.1%)</w:t>
            </w:r>
          </w:p>
        </w:tc>
        <w:tc>
          <w:tcPr>
            <w:tcW w:w="1302" w:type="dxa"/>
            <w:vAlign w:val="center"/>
          </w:tcPr>
          <w:p w14:paraId="0CD290C2" w14:textId="2FE6B5F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57 (8.8%)</w:t>
            </w:r>
          </w:p>
        </w:tc>
        <w:tc>
          <w:tcPr>
            <w:tcW w:w="1302" w:type="dxa"/>
            <w:vAlign w:val="center"/>
          </w:tcPr>
          <w:p w14:paraId="05081728" w14:textId="343ED79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75 (8.0%)</w:t>
            </w:r>
          </w:p>
        </w:tc>
        <w:tc>
          <w:tcPr>
            <w:tcW w:w="1302" w:type="dxa"/>
            <w:vAlign w:val="center"/>
          </w:tcPr>
          <w:p w14:paraId="226D013F" w14:textId="23E7459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26 (8.5%)</w:t>
            </w:r>
          </w:p>
        </w:tc>
        <w:tc>
          <w:tcPr>
            <w:tcW w:w="1302" w:type="dxa"/>
            <w:vAlign w:val="center"/>
          </w:tcPr>
          <w:p w14:paraId="4AD58BB4" w14:textId="3EDF2F9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45 (7.3%)</w:t>
            </w:r>
          </w:p>
        </w:tc>
        <w:tc>
          <w:tcPr>
            <w:tcW w:w="1302" w:type="dxa"/>
            <w:vAlign w:val="center"/>
          </w:tcPr>
          <w:p w14:paraId="7D5D4C9B" w14:textId="197BCF0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 (9.5%)</w:t>
            </w:r>
          </w:p>
        </w:tc>
      </w:tr>
      <w:tr w:rsidR="00D360E6" w:rsidRPr="00326E2E" w14:paraId="7178B6C9"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5C33A679" w14:textId="77777777" w:rsidR="00D360E6" w:rsidRPr="00326E2E" w:rsidRDefault="00D360E6" w:rsidP="00D360E6">
            <w:pPr>
              <w:rPr>
                <w:b w:val="0"/>
                <w:bCs w:val="0"/>
                <w:sz w:val="16"/>
                <w:szCs w:val="16"/>
              </w:rPr>
            </w:pPr>
            <w:r w:rsidRPr="00326E2E">
              <w:rPr>
                <w:b w:val="0"/>
                <w:bCs w:val="0"/>
                <w:sz w:val="16"/>
                <w:szCs w:val="16"/>
              </w:rPr>
              <w:t>Stroke</w:t>
            </w:r>
          </w:p>
        </w:tc>
        <w:tc>
          <w:tcPr>
            <w:tcW w:w="1301" w:type="dxa"/>
            <w:vAlign w:val="center"/>
          </w:tcPr>
          <w:p w14:paraId="44864F7E" w14:textId="342D0DB9"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 (9.4%)</w:t>
            </w:r>
          </w:p>
        </w:tc>
        <w:tc>
          <w:tcPr>
            <w:tcW w:w="1301" w:type="dxa"/>
            <w:vAlign w:val="center"/>
          </w:tcPr>
          <w:p w14:paraId="6FA45EF3" w14:textId="6BA1B98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 (17.8%)</w:t>
            </w:r>
          </w:p>
        </w:tc>
        <w:tc>
          <w:tcPr>
            <w:tcW w:w="1301" w:type="dxa"/>
            <w:vAlign w:val="center"/>
          </w:tcPr>
          <w:p w14:paraId="0FDB89BD" w14:textId="39F158B9"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222 (20.0%)</w:t>
            </w:r>
          </w:p>
        </w:tc>
        <w:tc>
          <w:tcPr>
            <w:tcW w:w="1301" w:type="dxa"/>
            <w:vAlign w:val="center"/>
          </w:tcPr>
          <w:p w14:paraId="743FDC11" w14:textId="4FE6A1A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169 (23.1%)</w:t>
            </w:r>
          </w:p>
        </w:tc>
        <w:tc>
          <w:tcPr>
            <w:tcW w:w="1302" w:type="dxa"/>
            <w:vAlign w:val="center"/>
          </w:tcPr>
          <w:p w14:paraId="50EA7229" w14:textId="16D4895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329 (20.2%)</w:t>
            </w:r>
          </w:p>
        </w:tc>
        <w:tc>
          <w:tcPr>
            <w:tcW w:w="1302" w:type="dxa"/>
            <w:vAlign w:val="center"/>
          </w:tcPr>
          <w:p w14:paraId="4D2A5DA5" w14:textId="3E62D8C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139 (21.6%)</w:t>
            </w:r>
          </w:p>
        </w:tc>
        <w:tc>
          <w:tcPr>
            <w:tcW w:w="1302" w:type="dxa"/>
            <w:vAlign w:val="center"/>
          </w:tcPr>
          <w:p w14:paraId="6D57591B" w14:textId="04BF631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179 (19.0%)</w:t>
            </w:r>
          </w:p>
        </w:tc>
        <w:tc>
          <w:tcPr>
            <w:tcW w:w="1302" w:type="dxa"/>
            <w:vAlign w:val="center"/>
          </w:tcPr>
          <w:p w14:paraId="4B025CAA" w14:textId="1060BBA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64 (20.9%)</w:t>
            </w:r>
          </w:p>
        </w:tc>
        <w:tc>
          <w:tcPr>
            <w:tcW w:w="1302" w:type="dxa"/>
            <w:vAlign w:val="center"/>
          </w:tcPr>
          <w:p w14:paraId="34A9C957" w14:textId="6B25D82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84 (13.7%)</w:t>
            </w:r>
          </w:p>
        </w:tc>
        <w:tc>
          <w:tcPr>
            <w:tcW w:w="1302" w:type="dxa"/>
            <w:vAlign w:val="center"/>
          </w:tcPr>
          <w:p w14:paraId="709DD170" w14:textId="17BF1BD6"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35 (20.7%)</w:t>
            </w:r>
          </w:p>
        </w:tc>
      </w:tr>
      <w:tr w:rsidR="00D360E6" w:rsidRPr="00326E2E" w14:paraId="58849B85"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3F093C06" w14:textId="77777777" w:rsidR="00D360E6" w:rsidRPr="00AE3CBF" w:rsidRDefault="00D360E6" w:rsidP="00D360E6">
            <w:pPr>
              <w:rPr>
                <w:b w:val="0"/>
                <w:bCs w:val="0"/>
                <w:sz w:val="16"/>
                <w:szCs w:val="16"/>
              </w:rPr>
            </w:pPr>
            <w:r w:rsidRPr="00AE3CBF">
              <w:rPr>
                <w:b w:val="0"/>
                <w:bCs w:val="0"/>
                <w:sz w:val="16"/>
                <w:szCs w:val="16"/>
              </w:rPr>
              <w:t>TIA</w:t>
            </w:r>
          </w:p>
        </w:tc>
        <w:tc>
          <w:tcPr>
            <w:tcW w:w="1301" w:type="dxa"/>
            <w:vAlign w:val="center"/>
          </w:tcPr>
          <w:p w14:paraId="60508785" w14:textId="01AE8D37" w:rsidR="00D360E6" w:rsidRDefault="00D360E6" w:rsidP="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3 (4.7%)</w:t>
            </w:r>
          </w:p>
        </w:tc>
        <w:tc>
          <w:tcPr>
            <w:tcW w:w="1301" w:type="dxa"/>
            <w:vAlign w:val="center"/>
          </w:tcPr>
          <w:p w14:paraId="0C6BF540" w14:textId="72ADE4C4" w:rsidR="00D360E6" w:rsidRDefault="00D360E6" w:rsidP="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8 (7.9%)</w:t>
            </w:r>
          </w:p>
        </w:tc>
        <w:tc>
          <w:tcPr>
            <w:tcW w:w="1301" w:type="dxa"/>
            <w:vAlign w:val="center"/>
          </w:tcPr>
          <w:p w14:paraId="24AC5C5D" w14:textId="4C4BA4F5" w:rsidR="00D360E6" w:rsidRDefault="00D360E6" w:rsidP="007C6B59">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94 (8.5%)</w:t>
            </w:r>
          </w:p>
        </w:tc>
        <w:tc>
          <w:tcPr>
            <w:tcW w:w="1301" w:type="dxa"/>
            <w:vAlign w:val="center"/>
          </w:tcPr>
          <w:p w14:paraId="03601389" w14:textId="744B1586"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84 (11.5%)</w:t>
            </w:r>
          </w:p>
        </w:tc>
        <w:tc>
          <w:tcPr>
            <w:tcW w:w="1302" w:type="dxa"/>
            <w:vAlign w:val="center"/>
          </w:tcPr>
          <w:p w14:paraId="17DA27A5" w14:textId="46C21AE2"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153 (9.4%)</w:t>
            </w:r>
          </w:p>
        </w:tc>
        <w:tc>
          <w:tcPr>
            <w:tcW w:w="1302" w:type="dxa"/>
            <w:vAlign w:val="center"/>
          </w:tcPr>
          <w:p w14:paraId="272F9340" w14:textId="29C3ED0E"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77 (11.9%)</w:t>
            </w:r>
          </w:p>
        </w:tc>
        <w:tc>
          <w:tcPr>
            <w:tcW w:w="1302" w:type="dxa"/>
            <w:vAlign w:val="center"/>
          </w:tcPr>
          <w:p w14:paraId="6730BB77" w14:textId="691F2E60"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101 (10.7%)</w:t>
            </w:r>
          </w:p>
        </w:tc>
        <w:tc>
          <w:tcPr>
            <w:tcW w:w="1302" w:type="dxa"/>
            <w:vAlign w:val="center"/>
          </w:tcPr>
          <w:p w14:paraId="5394AD6E" w14:textId="60E19714"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36 (11.8%)</w:t>
            </w:r>
          </w:p>
        </w:tc>
        <w:tc>
          <w:tcPr>
            <w:tcW w:w="1302" w:type="dxa"/>
            <w:vAlign w:val="center"/>
          </w:tcPr>
          <w:p w14:paraId="09CE2FB4" w14:textId="154F0BAF"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35 (5.7%)</w:t>
            </w:r>
          </w:p>
        </w:tc>
        <w:tc>
          <w:tcPr>
            <w:tcW w:w="1302" w:type="dxa"/>
            <w:vAlign w:val="center"/>
          </w:tcPr>
          <w:p w14:paraId="4608BE98" w14:textId="0C4A2C7B"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23 (13.6%)</w:t>
            </w:r>
          </w:p>
        </w:tc>
      </w:tr>
      <w:tr w:rsidR="00D360E6" w:rsidRPr="00326E2E" w14:paraId="29A18378"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24F1009" w14:textId="77777777" w:rsidR="00D360E6" w:rsidRPr="00326E2E" w:rsidRDefault="00D360E6" w:rsidP="00D360E6">
            <w:pPr>
              <w:rPr>
                <w:b w:val="0"/>
                <w:bCs w:val="0"/>
                <w:sz w:val="16"/>
                <w:szCs w:val="16"/>
              </w:rPr>
            </w:pPr>
            <w:r w:rsidRPr="00326E2E">
              <w:rPr>
                <w:b w:val="0"/>
                <w:bCs w:val="0"/>
                <w:sz w:val="16"/>
                <w:szCs w:val="16"/>
              </w:rPr>
              <w:t>COPD</w:t>
            </w:r>
          </w:p>
        </w:tc>
        <w:tc>
          <w:tcPr>
            <w:tcW w:w="1301" w:type="dxa"/>
            <w:vAlign w:val="center"/>
          </w:tcPr>
          <w:p w14:paraId="5E27177D" w14:textId="53B63F14"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28 (43.8%)</w:t>
            </w:r>
          </w:p>
        </w:tc>
        <w:tc>
          <w:tcPr>
            <w:tcW w:w="1301" w:type="dxa"/>
            <w:vAlign w:val="center"/>
          </w:tcPr>
          <w:p w14:paraId="1CBCF7BF" w14:textId="147D48A2"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31 (30.7%)</w:t>
            </w:r>
          </w:p>
        </w:tc>
        <w:tc>
          <w:tcPr>
            <w:tcW w:w="1301" w:type="dxa"/>
            <w:vAlign w:val="center"/>
          </w:tcPr>
          <w:p w14:paraId="18790BFE" w14:textId="453493A1"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234 (21.1%)</w:t>
            </w:r>
          </w:p>
        </w:tc>
        <w:tc>
          <w:tcPr>
            <w:tcW w:w="1301" w:type="dxa"/>
            <w:vAlign w:val="center"/>
          </w:tcPr>
          <w:p w14:paraId="76CDCC30" w14:textId="4A44503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176 (24.1%)</w:t>
            </w:r>
          </w:p>
        </w:tc>
        <w:tc>
          <w:tcPr>
            <w:tcW w:w="1302" w:type="dxa"/>
            <w:vAlign w:val="center"/>
          </w:tcPr>
          <w:p w14:paraId="501F4120" w14:textId="220F831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292 (17.9%)</w:t>
            </w:r>
          </w:p>
        </w:tc>
        <w:tc>
          <w:tcPr>
            <w:tcW w:w="1302" w:type="dxa"/>
            <w:vAlign w:val="center"/>
          </w:tcPr>
          <w:p w14:paraId="5A1253D9" w14:textId="48CE169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130 (20.2%)</w:t>
            </w:r>
          </w:p>
        </w:tc>
        <w:tc>
          <w:tcPr>
            <w:tcW w:w="1302" w:type="dxa"/>
            <w:vAlign w:val="center"/>
          </w:tcPr>
          <w:p w14:paraId="0C2782E7" w14:textId="183C82D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193 (20.5%)</w:t>
            </w:r>
          </w:p>
        </w:tc>
        <w:tc>
          <w:tcPr>
            <w:tcW w:w="1302" w:type="dxa"/>
            <w:vAlign w:val="center"/>
          </w:tcPr>
          <w:p w14:paraId="62D58DF1" w14:textId="5B9B1FB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73 (23.9%)</w:t>
            </w:r>
          </w:p>
        </w:tc>
        <w:tc>
          <w:tcPr>
            <w:tcW w:w="1302" w:type="dxa"/>
            <w:vAlign w:val="center"/>
          </w:tcPr>
          <w:p w14:paraId="35B32EF8" w14:textId="7C9AD5E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133 (21.6%)</w:t>
            </w:r>
          </w:p>
        </w:tc>
        <w:tc>
          <w:tcPr>
            <w:tcW w:w="1302" w:type="dxa"/>
            <w:vAlign w:val="center"/>
          </w:tcPr>
          <w:p w14:paraId="361DA075" w14:textId="02ED822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47 (27.8%)</w:t>
            </w:r>
          </w:p>
        </w:tc>
      </w:tr>
      <w:tr w:rsidR="00D360E6" w:rsidRPr="00326E2E" w14:paraId="336EE314"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343D59B4" w14:textId="77777777" w:rsidR="00D360E6" w:rsidRPr="00326E2E" w:rsidRDefault="00D360E6" w:rsidP="00D360E6">
            <w:pPr>
              <w:rPr>
                <w:b w:val="0"/>
                <w:bCs w:val="0"/>
                <w:sz w:val="16"/>
                <w:szCs w:val="16"/>
              </w:rPr>
            </w:pPr>
            <w:r w:rsidRPr="00326E2E">
              <w:rPr>
                <w:b w:val="0"/>
                <w:bCs w:val="0"/>
                <w:sz w:val="16"/>
                <w:szCs w:val="16"/>
              </w:rPr>
              <w:t>CKD</w:t>
            </w:r>
          </w:p>
        </w:tc>
        <w:tc>
          <w:tcPr>
            <w:tcW w:w="1301" w:type="dxa"/>
            <w:vAlign w:val="center"/>
          </w:tcPr>
          <w:p w14:paraId="30A71054" w14:textId="6CEC68C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 (20.3%)</w:t>
            </w:r>
          </w:p>
        </w:tc>
        <w:tc>
          <w:tcPr>
            <w:tcW w:w="1301" w:type="dxa"/>
            <w:vAlign w:val="center"/>
          </w:tcPr>
          <w:p w14:paraId="142A3A5D" w14:textId="6121B8B2"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39 (38.6%)</w:t>
            </w:r>
          </w:p>
        </w:tc>
        <w:tc>
          <w:tcPr>
            <w:tcW w:w="1301" w:type="dxa"/>
            <w:vAlign w:val="center"/>
          </w:tcPr>
          <w:p w14:paraId="330DBF14" w14:textId="46E22A56"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241 (21.7%)</w:t>
            </w:r>
          </w:p>
        </w:tc>
        <w:tc>
          <w:tcPr>
            <w:tcW w:w="1301" w:type="dxa"/>
            <w:vAlign w:val="center"/>
          </w:tcPr>
          <w:p w14:paraId="31682C12" w14:textId="3CFB2F9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301 (41.2%)</w:t>
            </w:r>
          </w:p>
        </w:tc>
        <w:tc>
          <w:tcPr>
            <w:tcW w:w="1302" w:type="dxa"/>
            <w:vAlign w:val="center"/>
          </w:tcPr>
          <w:p w14:paraId="046F8529" w14:textId="7D007FB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404 (24.8%)</w:t>
            </w:r>
          </w:p>
        </w:tc>
        <w:tc>
          <w:tcPr>
            <w:tcW w:w="1302" w:type="dxa"/>
            <w:vAlign w:val="center"/>
          </w:tcPr>
          <w:p w14:paraId="45542879" w14:textId="30FB88F6"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324 (50.2%)</w:t>
            </w:r>
          </w:p>
        </w:tc>
        <w:tc>
          <w:tcPr>
            <w:tcW w:w="1302" w:type="dxa"/>
            <w:vAlign w:val="center"/>
          </w:tcPr>
          <w:p w14:paraId="48A174BC" w14:textId="7A54528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255 (27.0%)</w:t>
            </w:r>
          </w:p>
        </w:tc>
        <w:tc>
          <w:tcPr>
            <w:tcW w:w="1302" w:type="dxa"/>
            <w:vAlign w:val="center"/>
          </w:tcPr>
          <w:p w14:paraId="750834C6" w14:textId="713029A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183 (59.8%)</w:t>
            </w:r>
          </w:p>
        </w:tc>
        <w:tc>
          <w:tcPr>
            <w:tcW w:w="1302" w:type="dxa"/>
            <w:vAlign w:val="center"/>
          </w:tcPr>
          <w:p w14:paraId="56DD8005" w14:textId="45339A8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151 (24.6%)</w:t>
            </w:r>
          </w:p>
        </w:tc>
        <w:tc>
          <w:tcPr>
            <w:tcW w:w="1302" w:type="dxa"/>
            <w:vAlign w:val="center"/>
          </w:tcPr>
          <w:p w14:paraId="0A8535D5" w14:textId="096AE111"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101 (59.8%)</w:t>
            </w:r>
          </w:p>
        </w:tc>
      </w:tr>
      <w:tr w:rsidR="00D360E6" w:rsidRPr="00326E2E" w14:paraId="1A63C8E6"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00A40AB" w14:textId="77777777" w:rsidR="00D360E6" w:rsidRPr="00326E2E" w:rsidRDefault="00D360E6" w:rsidP="00D360E6">
            <w:pPr>
              <w:rPr>
                <w:b w:val="0"/>
                <w:bCs w:val="0"/>
                <w:sz w:val="16"/>
                <w:szCs w:val="16"/>
              </w:rPr>
            </w:pPr>
            <w:r w:rsidRPr="00326E2E">
              <w:rPr>
                <w:b w:val="0"/>
                <w:bCs w:val="0"/>
                <w:sz w:val="16"/>
                <w:szCs w:val="16"/>
              </w:rPr>
              <w:t>GI bleeding</w:t>
            </w:r>
          </w:p>
        </w:tc>
        <w:tc>
          <w:tcPr>
            <w:tcW w:w="1301" w:type="dxa"/>
            <w:vAlign w:val="center"/>
          </w:tcPr>
          <w:p w14:paraId="645FC81F" w14:textId="61812846"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12 (18.8%)</w:t>
            </w:r>
          </w:p>
        </w:tc>
        <w:tc>
          <w:tcPr>
            <w:tcW w:w="1301" w:type="dxa"/>
            <w:vAlign w:val="center"/>
          </w:tcPr>
          <w:p w14:paraId="498D2B99" w14:textId="2E519EDD"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 (16.8%)</w:t>
            </w:r>
          </w:p>
        </w:tc>
        <w:tc>
          <w:tcPr>
            <w:tcW w:w="1301" w:type="dxa"/>
            <w:vAlign w:val="center"/>
          </w:tcPr>
          <w:p w14:paraId="47CE5A5C" w14:textId="4DA9364F"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169 (15.2%)</w:t>
            </w:r>
          </w:p>
        </w:tc>
        <w:tc>
          <w:tcPr>
            <w:tcW w:w="1301" w:type="dxa"/>
            <w:vAlign w:val="center"/>
          </w:tcPr>
          <w:p w14:paraId="526D43BA" w14:textId="4CAE046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133 (18.2%)</w:t>
            </w:r>
          </w:p>
        </w:tc>
        <w:tc>
          <w:tcPr>
            <w:tcW w:w="1302" w:type="dxa"/>
            <w:vAlign w:val="center"/>
          </w:tcPr>
          <w:p w14:paraId="44CC1B46" w14:textId="68850D40"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235 (14.4%)</w:t>
            </w:r>
          </w:p>
        </w:tc>
        <w:tc>
          <w:tcPr>
            <w:tcW w:w="1302" w:type="dxa"/>
            <w:vAlign w:val="center"/>
          </w:tcPr>
          <w:p w14:paraId="653F2B10" w14:textId="4A37CA8A"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108 (16.7%)</w:t>
            </w:r>
          </w:p>
        </w:tc>
        <w:tc>
          <w:tcPr>
            <w:tcW w:w="1302" w:type="dxa"/>
            <w:vAlign w:val="center"/>
          </w:tcPr>
          <w:p w14:paraId="4363EE76" w14:textId="19E7235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158 (16.8%)</w:t>
            </w:r>
          </w:p>
        </w:tc>
        <w:tc>
          <w:tcPr>
            <w:tcW w:w="1302" w:type="dxa"/>
            <w:vAlign w:val="center"/>
          </w:tcPr>
          <w:p w14:paraId="6BC0030D" w14:textId="4920094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45 (14.7%)</w:t>
            </w:r>
          </w:p>
        </w:tc>
        <w:tc>
          <w:tcPr>
            <w:tcW w:w="1302" w:type="dxa"/>
            <w:vAlign w:val="center"/>
          </w:tcPr>
          <w:p w14:paraId="4041EFED" w14:textId="1DFD72E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84 (13.7%)</w:t>
            </w:r>
          </w:p>
        </w:tc>
        <w:tc>
          <w:tcPr>
            <w:tcW w:w="1302" w:type="dxa"/>
            <w:vAlign w:val="center"/>
          </w:tcPr>
          <w:p w14:paraId="3C9E27A5" w14:textId="5852F49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29 (17.2%)</w:t>
            </w:r>
          </w:p>
        </w:tc>
      </w:tr>
      <w:tr w:rsidR="00D360E6" w:rsidRPr="00326E2E" w14:paraId="1AF645AF"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011EDEE0" w14:textId="77777777" w:rsidR="00D360E6" w:rsidRPr="00326E2E" w:rsidRDefault="00D360E6" w:rsidP="00D360E6">
            <w:pPr>
              <w:rPr>
                <w:b w:val="0"/>
                <w:bCs w:val="0"/>
                <w:sz w:val="16"/>
                <w:szCs w:val="16"/>
              </w:rPr>
            </w:pPr>
            <w:r w:rsidRPr="00326E2E">
              <w:rPr>
                <w:b w:val="0"/>
                <w:bCs w:val="0"/>
                <w:sz w:val="16"/>
                <w:szCs w:val="16"/>
              </w:rPr>
              <w:t>Cancer</w:t>
            </w:r>
          </w:p>
        </w:tc>
        <w:tc>
          <w:tcPr>
            <w:tcW w:w="1301" w:type="dxa"/>
            <w:vAlign w:val="center"/>
          </w:tcPr>
          <w:p w14:paraId="1858D726" w14:textId="66204B9E"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 (26.6%)</w:t>
            </w:r>
          </w:p>
        </w:tc>
        <w:tc>
          <w:tcPr>
            <w:tcW w:w="1301" w:type="dxa"/>
            <w:vAlign w:val="center"/>
          </w:tcPr>
          <w:p w14:paraId="234280E2" w14:textId="60D3DBA3"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44 (43.6%)</w:t>
            </w:r>
          </w:p>
        </w:tc>
        <w:tc>
          <w:tcPr>
            <w:tcW w:w="1301" w:type="dxa"/>
            <w:vAlign w:val="center"/>
          </w:tcPr>
          <w:p w14:paraId="4957264B" w14:textId="56C1B8BF"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304 (27.4%)</w:t>
            </w:r>
          </w:p>
        </w:tc>
        <w:tc>
          <w:tcPr>
            <w:tcW w:w="1301" w:type="dxa"/>
            <w:vAlign w:val="center"/>
          </w:tcPr>
          <w:p w14:paraId="2F64F8AE" w14:textId="0AC63E7D"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252 (34.5%)</w:t>
            </w:r>
          </w:p>
        </w:tc>
        <w:tc>
          <w:tcPr>
            <w:tcW w:w="1302" w:type="dxa"/>
            <w:vAlign w:val="center"/>
          </w:tcPr>
          <w:p w14:paraId="4FA4FCE2" w14:textId="34B36A9E"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411 (25.2%)</w:t>
            </w:r>
          </w:p>
        </w:tc>
        <w:tc>
          <w:tcPr>
            <w:tcW w:w="1302" w:type="dxa"/>
            <w:vAlign w:val="center"/>
          </w:tcPr>
          <w:p w14:paraId="0786437F" w14:textId="501AB41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215 (33.3%)</w:t>
            </w:r>
          </w:p>
        </w:tc>
        <w:tc>
          <w:tcPr>
            <w:tcW w:w="1302" w:type="dxa"/>
            <w:vAlign w:val="center"/>
          </w:tcPr>
          <w:p w14:paraId="44D80700" w14:textId="5C725C56"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215 (22.8%)</w:t>
            </w:r>
          </w:p>
        </w:tc>
        <w:tc>
          <w:tcPr>
            <w:tcW w:w="1302" w:type="dxa"/>
            <w:vAlign w:val="center"/>
          </w:tcPr>
          <w:p w14:paraId="2E9156C1" w14:textId="6C5EE59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86 (28.1%)</w:t>
            </w:r>
          </w:p>
        </w:tc>
        <w:tc>
          <w:tcPr>
            <w:tcW w:w="1302" w:type="dxa"/>
            <w:vAlign w:val="center"/>
          </w:tcPr>
          <w:p w14:paraId="18B9F618" w14:textId="5C9FE27C"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107 (17.4%)</w:t>
            </w:r>
          </w:p>
        </w:tc>
        <w:tc>
          <w:tcPr>
            <w:tcW w:w="1302" w:type="dxa"/>
            <w:vAlign w:val="center"/>
          </w:tcPr>
          <w:p w14:paraId="3122B13D" w14:textId="03C00214"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46 (27.2%)</w:t>
            </w:r>
          </w:p>
        </w:tc>
      </w:tr>
      <w:tr w:rsidR="00D360E6" w:rsidRPr="00326E2E" w14:paraId="418A817D"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4DBF9DA" w14:textId="77777777" w:rsidR="00D360E6" w:rsidRPr="00326E2E" w:rsidRDefault="00D360E6" w:rsidP="00D360E6">
            <w:pPr>
              <w:rPr>
                <w:b w:val="0"/>
                <w:bCs w:val="0"/>
                <w:sz w:val="16"/>
                <w:szCs w:val="16"/>
              </w:rPr>
            </w:pPr>
            <w:r w:rsidRPr="00326E2E">
              <w:rPr>
                <w:b w:val="0"/>
                <w:bCs w:val="0"/>
                <w:sz w:val="16"/>
                <w:szCs w:val="16"/>
              </w:rPr>
              <w:t>Dementia</w:t>
            </w:r>
          </w:p>
        </w:tc>
        <w:tc>
          <w:tcPr>
            <w:tcW w:w="1301" w:type="dxa"/>
            <w:vAlign w:val="center"/>
          </w:tcPr>
          <w:p w14:paraId="360D11A3" w14:textId="73AD1BE7"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 (6.3%)</w:t>
            </w:r>
          </w:p>
        </w:tc>
        <w:tc>
          <w:tcPr>
            <w:tcW w:w="1301" w:type="dxa"/>
            <w:vAlign w:val="center"/>
          </w:tcPr>
          <w:p w14:paraId="2E6A745B" w14:textId="4F6C29DF" w:rsidR="00D360E6" w:rsidRPr="00326E2E" w:rsidRDefault="00D360E6" w:rsidP="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19 (18.8%)</w:t>
            </w:r>
          </w:p>
        </w:tc>
        <w:tc>
          <w:tcPr>
            <w:tcW w:w="1301" w:type="dxa"/>
            <w:vAlign w:val="center"/>
          </w:tcPr>
          <w:p w14:paraId="44FE8E3E" w14:textId="2A08568B" w:rsidR="00D360E6" w:rsidRPr="00326E2E" w:rsidRDefault="00D360E6"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69 (6.2%)</w:t>
            </w:r>
          </w:p>
        </w:tc>
        <w:tc>
          <w:tcPr>
            <w:tcW w:w="1301" w:type="dxa"/>
            <w:vAlign w:val="center"/>
          </w:tcPr>
          <w:p w14:paraId="74A3A96D" w14:textId="483650C9"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90 (12.3%)</w:t>
            </w:r>
          </w:p>
        </w:tc>
        <w:tc>
          <w:tcPr>
            <w:tcW w:w="1302" w:type="dxa"/>
            <w:vAlign w:val="center"/>
          </w:tcPr>
          <w:p w14:paraId="45A7B0AF" w14:textId="559F597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94 (5.8%)</w:t>
            </w:r>
          </w:p>
        </w:tc>
        <w:tc>
          <w:tcPr>
            <w:tcW w:w="1302" w:type="dxa"/>
            <w:vAlign w:val="center"/>
          </w:tcPr>
          <w:p w14:paraId="4D320D9A" w14:textId="631C2B87"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62 (9.6%)</w:t>
            </w:r>
          </w:p>
        </w:tc>
        <w:tc>
          <w:tcPr>
            <w:tcW w:w="1302" w:type="dxa"/>
            <w:vAlign w:val="center"/>
          </w:tcPr>
          <w:p w14:paraId="1440B998" w14:textId="125DC763"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38 (4.0%)</w:t>
            </w:r>
          </w:p>
        </w:tc>
        <w:tc>
          <w:tcPr>
            <w:tcW w:w="1302" w:type="dxa"/>
            <w:vAlign w:val="center"/>
          </w:tcPr>
          <w:p w14:paraId="121CBE3C" w14:textId="2C2E9725"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23 (7.5%)</w:t>
            </w:r>
          </w:p>
        </w:tc>
        <w:tc>
          <w:tcPr>
            <w:tcW w:w="1302" w:type="dxa"/>
            <w:vAlign w:val="center"/>
          </w:tcPr>
          <w:p w14:paraId="73BAB83E" w14:textId="69278F18"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19 (3.1%)</w:t>
            </w:r>
          </w:p>
        </w:tc>
        <w:tc>
          <w:tcPr>
            <w:tcW w:w="1302" w:type="dxa"/>
            <w:vAlign w:val="center"/>
          </w:tcPr>
          <w:p w14:paraId="5D3B286B" w14:textId="5C610ECB" w:rsidR="00D360E6" w:rsidRPr="00326E2E" w:rsidRDefault="00D360E6">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 (3.6%)</w:t>
            </w:r>
          </w:p>
        </w:tc>
      </w:tr>
      <w:tr w:rsidR="00D360E6" w:rsidRPr="00326E2E" w14:paraId="7B995754"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9967279" w14:textId="77777777" w:rsidR="00D360E6" w:rsidRPr="00AE3CBF" w:rsidRDefault="00D360E6" w:rsidP="00D360E6">
            <w:pPr>
              <w:rPr>
                <w:b w:val="0"/>
                <w:bCs w:val="0"/>
                <w:sz w:val="16"/>
                <w:szCs w:val="16"/>
              </w:rPr>
            </w:pPr>
            <w:r w:rsidRPr="00AE3CBF">
              <w:rPr>
                <w:b w:val="0"/>
                <w:bCs w:val="0"/>
                <w:sz w:val="16"/>
                <w:szCs w:val="16"/>
              </w:rPr>
              <w:t>Depression</w:t>
            </w:r>
          </w:p>
        </w:tc>
        <w:tc>
          <w:tcPr>
            <w:tcW w:w="1301" w:type="dxa"/>
            <w:vAlign w:val="center"/>
          </w:tcPr>
          <w:p w14:paraId="1BB27289" w14:textId="096C669B" w:rsidR="00D360E6" w:rsidRDefault="00D360E6" w:rsidP="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19 (29.7%)</w:t>
            </w:r>
          </w:p>
        </w:tc>
        <w:tc>
          <w:tcPr>
            <w:tcW w:w="1301" w:type="dxa"/>
            <w:vAlign w:val="center"/>
          </w:tcPr>
          <w:p w14:paraId="27E0BEDF" w14:textId="534905C5" w:rsidR="00D360E6" w:rsidRDefault="00D360E6" w:rsidP="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30 (29.7%)</w:t>
            </w:r>
          </w:p>
        </w:tc>
        <w:tc>
          <w:tcPr>
            <w:tcW w:w="1301" w:type="dxa"/>
            <w:vAlign w:val="center"/>
          </w:tcPr>
          <w:p w14:paraId="74074754" w14:textId="4BD774FF" w:rsidR="00D360E6" w:rsidRDefault="00D360E6" w:rsidP="007C6B59">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268 (24.1%)</w:t>
            </w:r>
          </w:p>
        </w:tc>
        <w:tc>
          <w:tcPr>
            <w:tcW w:w="1301" w:type="dxa"/>
            <w:vAlign w:val="center"/>
          </w:tcPr>
          <w:p w14:paraId="564844F2" w14:textId="398C617C"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190 (26.0%)</w:t>
            </w:r>
          </w:p>
        </w:tc>
        <w:tc>
          <w:tcPr>
            <w:tcW w:w="1302" w:type="dxa"/>
            <w:vAlign w:val="center"/>
          </w:tcPr>
          <w:p w14:paraId="2D89D341" w14:textId="511F1C82"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396 (24.3%)</w:t>
            </w:r>
          </w:p>
        </w:tc>
        <w:tc>
          <w:tcPr>
            <w:tcW w:w="1302" w:type="dxa"/>
            <w:vAlign w:val="center"/>
          </w:tcPr>
          <w:p w14:paraId="1B7A2833" w14:textId="5029137A"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150 (23.3%)</w:t>
            </w:r>
          </w:p>
        </w:tc>
        <w:tc>
          <w:tcPr>
            <w:tcW w:w="1302" w:type="dxa"/>
            <w:vAlign w:val="center"/>
          </w:tcPr>
          <w:p w14:paraId="38650039" w14:textId="03EEE47E"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262 (27.8%)</w:t>
            </w:r>
          </w:p>
        </w:tc>
        <w:tc>
          <w:tcPr>
            <w:tcW w:w="1302" w:type="dxa"/>
            <w:vAlign w:val="center"/>
          </w:tcPr>
          <w:p w14:paraId="15C6606E" w14:textId="38DFD369"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98 (32.0%)</w:t>
            </w:r>
          </w:p>
        </w:tc>
        <w:tc>
          <w:tcPr>
            <w:tcW w:w="1302" w:type="dxa"/>
            <w:vAlign w:val="center"/>
          </w:tcPr>
          <w:p w14:paraId="766E07A4" w14:textId="0608634B"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234 (38.0%)</w:t>
            </w:r>
          </w:p>
        </w:tc>
        <w:tc>
          <w:tcPr>
            <w:tcW w:w="1302" w:type="dxa"/>
            <w:vAlign w:val="center"/>
          </w:tcPr>
          <w:p w14:paraId="76281ACE" w14:textId="497E0905" w:rsidR="00D360E6" w:rsidRDefault="00D360E6">
            <w:pPr>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53 (31.4%)</w:t>
            </w:r>
          </w:p>
        </w:tc>
      </w:tr>
      <w:tr w:rsidR="00480B03" w:rsidRPr="00326E2E" w14:paraId="04B26C73"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6B9EFD8B" w14:textId="77777777" w:rsidR="00480B03" w:rsidRPr="00326E2E" w:rsidRDefault="00480B03" w:rsidP="00480B03">
            <w:pPr>
              <w:rPr>
                <w:b w:val="0"/>
                <w:bCs w:val="0"/>
                <w:sz w:val="16"/>
                <w:szCs w:val="16"/>
              </w:rPr>
            </w:pPr>
            <w:r w:rsidRPr="00326E2E">
              <w:rPr>
                <w:b w:val="0"/>
                <w:bCs w:val="0"/>
                <w:sz w:val="16"/>
                <w:szCs w:val="16"/>
              </w:rPr>
              <w:t>ACEI/ARB</w:t>
            </w:r>
          </w:p>
        </w:tc>
        <w:tc>
          <w:tcPr>
            <w:tcW w:w="1301" w:type="dxa"/>
            <w:vAlign w:val="center"/>
          </w:tcPr>
          <w:p w14:paraId="4D71A413" w14:textId="39740973"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21 (32.8%)</w:t>
            </w:r>
          </w:p>
        </w:tc>
        <w:tc>
          <w:tcPr>
            <w:tcW w:w="1301" w:type="dxa"/>
            <w:vAlign w:val="center"/>
          </w:tcPr>
          <w:p w14:paraId="1BB03A02" w14:textId="6AB7F81E"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38 (37.6%)</w:t>
            </w:r>
          </w:p>
        </w:tc>
        <w:tc>
          <w:tcPr>
            <w:tcW w:w="1301" w:type="dxa"/>
            <w:vAlign w:val="center"/>
          </w:tcPr>
          <w:p w14:paraId="52AE0EAE" w14:textId="2B966BBA"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476 (42.8%)</w:t>
            </w:r>
          </w:p>
        </w:tc>
        <w:tc>
          <w:tcPr>
            <w:tcW w:w="1301" w:type="dxa"/>
            <w:vAlign w:val="center"/>
          </w:tcPr>
          <w:p w14:paraId="7A760CA3" w14:textId="1B3276F6"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343 (46.9%)</w:t>
            </w:r>
          </w:p>
        </w:tc>
        <w:tc>
          <w:tcPr>
            <w:tcW w:w="1302" w:type="dxa"/>
            <w:vAlign w:val="center"/>
          </w:tcPr>
          <w:p w14:paraId="1DCFCAD8" w14:textId="01F1309B"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881 (54.0%)</w:t>
            </w:r>
          </w:p>
        </w:tc>
        <w:tc>
          <w:tcPr>
            <w:tcW w:w="1302" w:type="dxa"/>
            <w:vAlign w:val="center"/>
          </w:tcPr>
          <w:p w14:paraId="47A57D3C" w14:textId="306BD9C5"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347 (53.8%)</w:t>
            </w:r>
          </w:p>
        </w:tc>
        <w:tc>
          <w:tcPr>
            <w:tcW w:w="1302" w:type="dxa"/>
            <w:vAlign w:val="center"/>
          </w:tcPr>
          <w:p w14:paraId="32C24C8D" w14:textId="4A0DDE8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561 (59.5%)</w:t>
            </w:r>
          </w:p>
        </w:tc>
        <w:tc>
          <w:tcPr>
            <w:tcW w:w="1302" w:type="dxa"/>
            <w:vAlign w:val="center"/>
          </w:tcPr>
          <w:p w14:paraId="62FF8A52" w14:textId="70DDC18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182 (59.5%)</w:t>
            </w:r>
          </w:p>
        </w:tc>
        <w:tc>
          <w:tcPr>
            <w:tcW w:w="1302" w:type="dxa"/>
            <w:vAlign w:val="center"/>
          </w:tcPr>
          <w:p w14:paraId="006A6879" w14:textId="44659D3E"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404 (65.7%)</w:t>
            </w:r>
          </w:p>
        </w:tc>
        <w:tc>
          <w:tcPr>
            <w:tcW w:w="1302" w:type="dxa"/>
            <w:vAlign w:val="center"/>
          </w:tcPr>
          <w:p w14:paraId="0D36A707" w14:textId="1696C150"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99 (58.6%)</w:t>
            </w:r>
          </w:p>
        </w:tc>
      </w:tr>
      <w:tr w:rsidR="00480B03" w:rsidRPr="00326E2E" w14:paraId="7F95812C"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BF71988" w14:textId="77777777" w:rsidR="00480B03" w:rsidRPr="00326E2E" w:rsidRDefault="00480B03" w:rsidP="00480B03">
            <w:pPr>
              <w:rPr>
                <w:b w:val="0"/>
                <w:bCs w:val="0"/>
                <w:sz w:val="16"/>
                <w:szCs w:val="16"/>
              </w:rPr>
            </w:pPr>
            <w:r w:rsidRPr="00326E2E">
              <w:rPr>
                <w:b w:val="0"/>
                <w:bCs w:val="0"/>
                <w:sz w:val="16"/>
                <w:szCs w:val="16"/>
              </w:rPr>
              <w:t>Beta-blockers</w:t>
            </w:r>
          </w:p>
        </w:tc>
        <w:tc>
          <w:tcPr>
            <w:tcW w:w="1301" w:type="dxa"/>
            <w:vAlign w:val="center"/>
          </w:tcPr>
          <w:p w14:paraId="619B5CDE" w14:textId="28FF2BAC"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 (6.3%)</w:t>
            </w:r>
          </w:p>
        </w:tc>
        <w:tc>
          <w:tcPr>
            <w:tcW w:w="1301" w:type="dxa"/>
            <w:vAlign w:val="center"/>
          </w:tcPr>
          <w:p w14:paraId="2046ACBB" w14:textId="5916660F"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8 (7.9%)</w:t>
            </w:r>
          </w:p>
        </w:tc>
        <w:tc>
          <w:tcPr>
            <w:tcW w:w="1301" w:type="dxa"/>
            <w:vAlign w:val="center"/>
          </w:tcPr>
          <w:p w14:paraId="525D53FB" w14:textId="469ACC1C"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97 (8.7%)</w:t>
            </w:r>
          </w:p>
        </w:tc>
        <w:tc>
          <w:tcPr>
            <w:tcW w:w="1301" w:type="dxa"/>
            <w:vAlign w:val="center"/>
          </w:tcPr>
          <w:p w14:paraId="616B9A0D" w14:textId="65775DE3"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70 (9.6%)</w:t>
            </w:r>
          </w:p>
        </w:tc>
        <w:tc>
          <w:tcPr>
            <w:tcW w:w="1302" w:type="dxa"/>
            <w:vAlign w:val="center"/>
          </w:tcPr>
          <w:p w14:paraId="7801C4B4" w14:textId="211A62FB"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168 (10.3%)</w:t>
            </w:r>
          </w:p>
        </w:tc>
        <w:tc>
          <w:tcPr>
            <w:tcW w:w="1302" w:type="dxa"/>
            <w:vAlign w:val="center"/>
          </w:tcPr>
          <w:p w14:paraId="76E42160" w14:textId="0ACE4207"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77 (11.9%)</w:t>
            </w:r>
          </w:p>
        </w:tc>
        <w:tc>
          <w:tcPr>
            <w:tcW w:w="1302" w:type="dxa"/>
            <w:vAlign w:val="center"/>
          </w:tcPr>
          <w:p w14:paraId="28E166F9" w14:textId="791010CE"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102 (10.8%)</w:t>
            </w:r>
          </w:p>
        </w:tc>
        <w:tc>
          <w:tcPr>
            <w:tcW w:w="1302" w:type="dxa"/>
            <w:vAlign w:val="center"/>
          </w:tcPr>
          <w:p w14:paraId="6A38251D" w14:textId="56D280F6"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41 (13.4%)</w:t>
            </w:r>
          </w:p>
        </w:tc>
        <w:tc>
          <w:tcPr>
            <w:tcW w:w="1302" w:type="dxa"/>
            <w:vAlign w:val="center"/>
          </w:tcPr>
          <w:p w14:paraId="06F4AE64" w14:textId="73AF9FEB"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72 (11.7%)</w:t>
            </w:r>
          </w:p>
        </w:tc>
        <w:tc>
          <w:tcPr>
            <w:tcW w:w="1302" w:type="dxa"/>
            <w:vAlign w:val="center"/>
          </w:tcPr>
          <w:p w14:paraId="73D2F888" w14:textId="427966C1"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 (10.7%)</w:t>
            </w:r>
          </w:p>
        </w:tc>
      </w:tr>
      <w:tr w:rsidR="00480B03" w:rsidRPr="00326E2E" w14:paraId="4135F2CB"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25897A49" w14:textId="77777777" w:rsidR="00480B03" w:rsidRPr="00326E2E" w:rsidRDefault="00480B03" w:rsidP="00480B03">
            <w:pPr>
              <w:rPr>
                <w:b w:val="0"/>
                <w:bCs w:val="0"/>
                <w:sz w:val="16"/>
                <w:szCs w:val="16"/>
              </w:rPr>
            </w:pPr>
            <w:r w:rsidRPr="00326E2E">
              <w:rPr>
                <w:b w:val="0"/>
                <w:bCs w:val="0"/>
                <w:sz w:val="16"/>
                <w:szCs w:val="16"/>
              </w:rPr>
              <w:lastRenderedPageBreak/>
              <w:t>Amiodarone</w:t>
            </w:r>
          </w:p>
        </w:tc>
        <w:tc>
          <w:tcPr>
            <w:tcW w:w="1301" w:type="dxa"/>
            <w:vAlign w:val="center"/>
          </w:tcPr>
          <w:p w14:paraId="2624FB64" w14:textId="15750942"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 (4.7%)</w:t>
            </w:r>
          </w:p>
        </w:tc>
        <w:tc>
          <w:tcPr>
            <w:tcW w:w="1301" w:type="dxa"/>
            <w:vAlign w:val="center"/>
          </w:tcPr>
          <w:p w14:paraId="73CCFFFF" w14:textId="47459D48"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 (4.0%)</w:t>
            </w:r>
          </w:p>
        </w:tc>
        <w:tc>
          <w:tcPr>
            <w:tcW w:w="1301" w:type="dxa"/>
            <w:vAlign w:val="center"/>
          </w:tcPr>
          <w:p w14:paraId="1A85BD38" w14:textId="744FD000"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38 (3.4%)</w:t>
            </w:r>
          </w:p>
        </w:tc>
        <w:tc>
          <w:tcPr>
            <w:tcW w:w="1301" w:type="dxa"/>
            <w:vAlign w:val="center"/>
          </w:tcPr>
          <w:p w14:paraId="17B8D042" w14:textId="4CBD0490"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 (2.3%)</w:t>
            </w:r>
          </w:p>
        </w:tc>
        <w:tc>
          <w:tcPr>
            <w:tcW w:w="1302" w:type="dxa"/>
            <w:vAlign w:val="center"/>
          </w:tcPr>
          <w:p w14:paraId="281A2F52" w14:textId="5EA03D2B"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55 (3.4%)</w:t>
            </w:r>
          </w:p>
        </w:tc>
        <w:tc>
          <w:tcPr>
            <w:tcW w:w="1302" w:type="dxa"/>
            <w:vAlign w:val="center"/>
          </w:tcPr>
          <w:p w14:paraId="0F96313D" w14:textId="6F1ACAFD"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20 (3.1%)</w:t>
            </w:r>
          </w:p>
        </w:tc>
        <w:tc>
          <w:tcPr>
            <w:tcW w:w="1302" w:type="dxa"/>
            <w:vAlign w:val="center"/>
          </w:tcPr>
          <w:p w14:paraId="0FEB997A" w14:textId="3FC81C4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33 (3.5%)</w:t>
            </w:r>
          </w:p>
        </w:tc>
        <w:tc>
          <w:tcPr>
            <w:tcW w:w="1302" w:type="dxa"/>
            <w:vAlign w:val="center"/>
          </w:tcPr>
          <w:p w14:paraId="5C6B8628" w14:textId="305F6F44"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 (4.9%)</w:t>
            </w:r>
          </w:p>
        </w:tc>
        <w:tc>
          <w:tcPr>
            <w:tcW w:w="1302" w:type="dxa"/>
            <w:vAlign w:val="center"/>
          </w:tcPr>
          <w:p w14:paraId="24068626" w14:textId="1DE07A8D"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 (2.1%)</w:t>
            </w:r>
          </w:p>
        </w:tc>
        <w:tc>
          <w:tcPr>
            <w:tcW w:w="1302" w:type="dxa"/>
            <w:vAlign w:val="center"/>
          </w:tcPr>
          <w:p w14:paraId="29551C93" w14:textId="33C5157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 (3.6%)</w:t>
            </w:r>
          </w:p>
        </w:tc>
      </w:tr>
      <w:tr w:rsidR="00480B03" w:rsidRPr="00326E2E" w14:paraId="15532C19"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DB022D9" w14:textId="77777777" w:rsidR="00480B03" w:rsidRPr="00326E2E" w:rsidRDefault="00480B03" w:rsidP="00480B03">
            <w:pPr>
              <w:rPr>
                <w:b w:val="0"/>
                <w:bCs w:val="0"/>
                <w:sz w:val="16"/>
                <w:szCs w:val="16"/>
              </w:rPr>
            </w:pPr>
            <w:r w:rsidRPr="00326E2E">
              <w:rPr>
                <w:b w:val="0"/>
                <w:bCs w:val="0"/>
                <w:sz w:val="16"/>
                <w:szCs w:val="16"/>
              </w:rPr>
              <w:t>Statins</w:t>
            </w:r>
          </w:p>
        </w:tc>
        <w:tc>
          <w:tcPr>
            <w:tcW w:w="1301" w:type="dxa"/>
            <w:vAlign w:val="center"/>
          </w:tcPr>
          <w:p w14:paraId="7935B525" w14:textId="5E43A2EB"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21 (32.8%)</w:t>
            </w:r>
          </w:p>
        </w:tc>
        <w:tc>
          <w:tcPr>
            <w:tcW w:w="1301" w:type="dxa"/>
            <w:vAlign w:val="center"/>
          </w:tcPr>
          <w:p w14:paraId="1C73563D" w14:textId="72DE4D93"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36 (35.6%)</w:t>
            </w:r>
          </w:p>
        </w:tc>
        <w:tc>
          <w:tcPr>
            <w:tcW w:w="1301" w:type="dxa"/>
            <w:vAlign w:val="center"/>
          </w:tcPr>
          <w:p w14:paraId="0FC01723" w14:textId="67CD3FC9"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558 (50.2%)</w:t>
            </w:r>
          </w:p>
        </w:tc>
        <w:tc>
          <w:tcPr>
            <w:tcW w:w="1301" w:type="dxa"/>
            <w:vAlign w:val="center"/>
          </w:tcPr>
          <w:p w14:paraId="57445D4D" w14:textId="640F6F6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330 (45.1%)</w:t>
            </w:r>
          </w:p>
        </w:tc>
        <w:tc>
          <w:tcPr>
            <w:tcW w:w="1302" w:type="dxa"/>
            <w:vAlign w:val="center"/>
          </w:tcPr>
          <w:p w14:paraId="74BC26AA" w14:textId="7AD7A54A"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942 (57.8%)</w:t>
            </w:r>
          </w:p>
        </w:tc>
        <w:tc>
          <w:tcPr>
            <w:tcW w:w="1302" w:type="dxa"/>
            <w:vAlign w:val="center"/>
          </w:tcPr>
          <w:p w14:paraId="712443D6" w14:textId="4A059E2F"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349 (54.1%)</w:t>
            </w:r>
          </w:p>
        </w:tc>
        <w:tc>
          <w:tcPr>
            <w:tcW w:w="1302" w:type="dxa"/>
            <w:vAlign w:val="center"/>
          </w:tcPr>
          <w:p w14:paraId="174B6128" w14:textId="0B64E3C7"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570 (60.4%)</w:t>
            </w:r>
          </w:p>
        </w:tc>
        <w:tc>
          <w:tcPr>
            <w:tcW w:w="1302" w:type="dxa"/>
            <w:vAlign w:val="center"/>
          </w:tcPr>
          <w:p w14:paraId="41DAEB1C" w14:textId="1583B398"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184 (60.1%)</w:t>
            </w:r>
          </w:p>
        </w:tc>
        <w:tc>
          <w:tcPr>
            <w:tcW w:w="1302" w:type="dxa"/>
            <w:vAlign w:val="center"/>
          </w:tcPr>
          <w:p w14:paraId="067A7821" w14:textId="67A6FBFB"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379 (61.6%)</w:t>
            </w:r>
          </w:p>
        </w:tc>
        <w:tc>
          <w:tcPr>
            <w:tcW w:w="1302" w:type="dxa"/>
            <w:vAlign w:val="center"/>
          </w:tcPr>
          <w:p w14:paraId="235F2D22" w14:textId="6B7F22EE"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105 (62.1%)</w:t>
            </w:r>
          </w:p>
        </w:tc>
      </w:tr>
      <w:tr w:rsidR="00480B03" w:rsidRPr="00326E2E" w14:paraId="240212D3"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32CF7E25" w14:textId="77777777" w:rsidR="00480B03" w:rsidRPr="00326E2E" w:rsidRDefault="00480B03" w:rsidP="00480B03">
            <w:pPr>
              <w:rPr>
                <w:b w:val="0"/>
                <w:bCs w:val="0"/>
                <w:sz w:val="16"/>
                <w:szCs w:val="16"/>
              </w:rPr>
            </w:pPr>
            <w:r w:rsidRPr="00326E2E">
              <w:rPr>
                <w:b w:val="0"/>
                <w:bCs w:val="0"/>
                <w:sz w:val="16"/>
                <w:szCs w:val="16"/>
              </w:rPr>
              <w:t>PPIs</w:t>
            </w:r>
          </w:p>
        </w:tc>
        <w:tc>
          <w:tcPr>
            <w:tcW w:w="1301" w:type="dxa"/>
            <w:vAlign w:val="center"/>
          </w:tcPr>
          <w:p w14:paraId="5D271AB8" w14:textId="55E4C08A"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24 (37.5%)</w:t>
            </w:r>
          </w:p>
        </w:tc>
        <w:tc>
          <w:tcPr>
            <w:tcW w:w="1301" w:type="dxa"/>
            <w:vAlign w:val="center"/>
          </w:tcPr>
          <w:p w14:paraId="4038F769" w14:textId="02F00B31"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41 (40.6%)</w:t>
            </w:r>
          </w:p>
        </w:tc>
        <w:tc>
          <w:tcPr>
            <w:tcW w:w="1301" w:type="dxa"/>
            <w:vAlign w:val="center"/>
          </w:tcPr>
          <w:p w14:paraId="64784691" w14:textId="28C3DE82"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448 (40.3%)</w:t>
            </w:r>
          </w:p>
        </w:tc>
        <w:tc>
          <w:tcPr>
            <w:tcW w:w="1301" w:type="dxa"/>
            <w:vAlign w:val="center"/>
          </w:tcPr>
          <w:p w14:paraId="75381731" w14:textId="0046D66C"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333 (45.6%)</w:t>
            </w:r>
          </w:p>
        </w:tc>
        <w:tc>
          <w:tcPr>
            <w:tcW w:w="1302" w:type="dxa"/>
            <w:vAlign w:val="center"/>
          </w:tcPr>
          <w:p w14:paraId="03DEAFEF" w14:textId="6B723BED"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640 (39.2%)</w:t>
            </w:r>
          </w:p>
        </w:tc>
        <w:tc>
          <w:tcPr>
            <w:tcW w:w="1302" w:type="dxa"/>
            <w:vAlign w:val="center"/>
          </w:tcPr>
          <w:p w14:paraId="1110247E" w14:textId="656A6FE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295 (45.7%)</w:t>
            </w:r>
          </w:p>
        </w:tc>
        <w:tc>
          <w:tcPr>
            <w:tcW w:w="1302" w:type="dxa"/>
            <w:vAlign w:val="center"/>
          </w:tcPr>
          <w:p w14:paraId="33549FE2" w14:textId="18D09951"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368 (39.0%)</w:t>
            </w:r>
          </w:p>
        </w:tc>
        <w:tc>
          <w:tcPr>
            <w:tcW w:w="1302" w:type="dxa"/>
            <w:vAlign w:val="center"/>
          </w:tcPr>
          <w:p w14:paraId="50867E16" w14:textId="46BEEE34"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153 (50.0%)</w:t>
            </w:r>
          </w:p>
        </w:tc>
        <w:tc>
          <w:tcPr>
            <w:tcW w:w="1302" w:type="dxa"/>
            <w:vAlign w:val="center"/>
          </w:tcPr>
          <w:p w14:paraId="529FFBCA" w14:textId="13B3BFB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264 (42.9%)</w:t>
            </w:r>
          </w:p>
        </w:tc>
        <w:tc>
          <w:tcPr>
            <w:tcW w:w="1302" w:type="dxa"/>
            <w:vAlign w:val="center"/>
          </w:tcPr>
          <w:p w14:paraId="5E8B6081" w14:textId="28104695"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95 (56.2%)</w:t>
            </w:r>
          </w:p>
        </w:tc>
      </w:tr>
      <w:tr w:rsidR="00480B03" w:rsidRPr="00326E2E" w14:paraId="19DA3D28"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E98F9F2" w14:textId="77777777" w:rsidR="00480B03" w:rsidRPr="00326E2E" w:rsidRDefault="00480B03" w:rsidP="00480B03">
            <w:pPr>
              <w:rPr>
                <w:b w:val="0"/>
                <w:bCs w:val="0"/>
                <w:sz w:val="16"/>
                <w:szCs w:val="16"/>
              </w:rPr>
            </w:pPr>
            <w:r w:rsidRPr="00326E2E">
              <w:rPr>
                <w:b w:val="0"/>
                <w:bCs w:val="0"/>
                <w:sz w:val="16"/>
                <w:szCs w:val="16"/>
              </w:rPr>
              <w:t>Corticosteroids</w:t>
            </w:r>
          </w:p>
        </w:tc>
        <w:tc>
          <w:tcPr>
            <w:tcW w:w="1301" w:type="dxa"/>
            <w:vAlign w:val="center"/>
          </w:tcPr>
          <w:p w14:paraId="4DB9BC30" w14:textId="5E4536FE"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 (17.2%)</w:t>
            </w:r>
          </w:p>
        </w:tc>
        <w:tc>
          <w:tcPr>
            <w:tcW w:w="1301" w:type="dxa"/>
            <w:vAlign w:val="center"/>
          </w:tcPr>
          <w:p w14:paraId="69756044" w14:textId="76AEE218"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13 (12.9%)</w:t>
            </w:r>
          </w:p>
        </w:tc>
        <w:tc>
          <w:tcPr>
            <w:tcW w:w="1301" w:type="dxa"/>
            <w:vAlign w:val="center"/>
          </w:tcPr>
          <w:p w14:paraId="56FB00F2" w14:textId="511917AB"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106 (9.5%)</w:t>
            </w:r>
          </w:p>
        </w:tc>
        <w:tc>
          <w:tcPr>
            <w:tcW w:w="1301" w:type="dxa"/>
            <w:vAlign w:val="center"/>
          </w:tcPr>
          <w:p w14:paraId="7660217F" w14:textId="0DA3E6F1"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71 (9.7%)</w:t>
            </w:r>
          </w:p>
        </w:tc>
        <w:tc>
          <w:tcPr>
            <w:tcW w:w="1302" w:type="dxa"/>
            <w:vAlign w:val="center"/>
          </w:tcPr>
          <w:p w14:paraId="60F20051" w14:textId="0D5B698D"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121 (7.4%)</w:t>
            </w:r>
          </w:p>
        </w:tc>
        <w:tc>
          <w:tcPr>
            <w:tcW w:w="1302" w:type="dxa"/>
            <w:vAlign w:val="center"/>
          </w:tcPr>
          <w:p w14:paraId="3F0314F1" w14:textId="4E19E3D8"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61 (9.5%)</w:t>
            </w:r>
          </w:p>
        </w:tc>
        <w:tc>
          <w:tcPr>
            <w:tcW w:w="1302" w:type="dxa"/>
            <w:vAlign w:val="center"/>
          </w:tcPr>
          <w:p w14:paraId="74474281" w14:textId="7BCBE65C"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79 (8.4%)</w:t>
            </w:r>
          </w:p>
        </w:tc>
        <w:tc>
          <w:tcPr>
            <w:tcW w:w="1302" w:type="dxa"/>
            <w:vAlign w:val="center"/>
          </w:tcPr>
          <w:p w14:paraId="6CCF50B6" w14:textId="444ABEE8"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32 (10.5%)</w:t>
            </w:r>
          </w:p>
        </w:tc>
        <w:tc>
          <w:tcPr>
            <w:tcW w:w="1302" w:type="dxa"/>
            <w:vAlign w:val="center"/>
          </w:tcPr>
          <w:p w14:paraId="68584E13" w14:textId="1E480E1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79 (12.8%)</w:t>
            </w:r>
          </w:p>
        </w:tc>
        <w:tc>
          <w:tcPr>
            <w:tcW w:w="1302" w:type="dxa"/>
            <w:vAlign w:val="center"/>
          </w:tcPr>
          <w:p w14:paraId="1EB827C4" w14:textId="4C219C6D"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24 (14.2%)</w:t>
            </w:r>
          </w:p>
        </w:tc>
      </w:tr>
      <w:tr w:rsidR="00480B03" w:rsidRPr="00326E2E" w14:paraId="15155C67"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6468EEC9" w14:textId="77777777" w:rsidR="00480B03" w:rsidRPr="00326E2E" w:rsidRDefault="00480B03" w:rsidP="00480B03">
            <w:pPr>
              <w:rPr>
                <w:b w:val="0"/>
                <w:bCs w:val="0"/>
                <w:sz w:val="16"/>
                <w:szCs w:val="16"/>
              </w:rPr>
            </w:pPr>
            <w:r w:rsidRPr="00326E2E">
              <w:rPr>
                <w:b w:val="0"/>
                <w:bCs w:val="0"/>
                <w:sz w:val="16"/>
                <w:szCs w:val="16"/>
              </w:rPr>
              <w:t>NSAIDs</w:t>
            </w:r>
          </w:p>
        </w:tc>
        <w:tc>
          <w:tcPr>
            <w:tcW w:w="1301" w:type="dxa"/>
            <w:vAlign w:val="center"/>
          </w:tcPr>
          <w:p w14:paraId="289D8B42" w14:textId="43D3EE46"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0 (0.0%)</w:t>
            </w:r>
          </w:p>
        </w:tc>
        <w:tc>
          <w:tcPr>
            <w:tcW w:w="1301" w:type="dxa"/>
            <w:vAlign w:val="center"/>
          </w:tcPr>
          <w:p w14:paraId="3EF42E94" w14:textId="33FF1D15"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 (1.0%)</w:t>
            </w:r>
          </w:p>
        </w:tc>
        <w:tc>
          <w:tcPr>
            <w:tcW w:w="1301" w:type="dxa"/>
            <w:vAlign w:val="center"/>
          </w:tcPr>
          <w:p w14:paraId="38ABC82C" w14:textId="1F316D40"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27 (2.4%)</w:t>
            </w:r>
          </w:p>
        </w:tc>
        <w:tc>
          <w:tcPr>
            <w:tcW w:w="1301" w:type="dxa"/>
            <w:vAlign w:val="center"/>
          </w:tcPr>
          <w:p w14:paraId="312B02BF" w14:textId="11681285"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 (1.4%)</w:t>
            </w:r>
          </w:p>
        </w:tc>
        <w:tc>
          <w:tcPr>
            <w:tcW w:w="1302" w:type="dxa"/>
            <w:vAlign w:val="center"/>
          </w:tcPr>
          <w:p w14:paraId="5A152D28" w14:textId="3B95A04C"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59 (3.6%)</w:t>
            </w:r>
          </w:p>
        </w:tc>
        <w:tc>
          <w:tcPr>
            <w:tcW w:w="1302" w:type="dxa"/>
            <w:vAlign w:val="center"/>
          </w:tcPr>
          <w:p w14:paraId="79723437" w14:textId="2CCB487C"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11 (1.7%)</w:t>
            </w:r>
          </w:p>
        </w:tc>
        <w:tc>
          <w:tcPr>
            <w:tcW w:w="1302" w:type="dxa"/>
            <w:vAlign w:val="center"/>
          </w:tcPr>
          <w:p w14:paraId="2D4A1645" w14:textId="14307C7D"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28 (3.0%)</w:t>
            </w:r>
          </w:p>
        </w:tc>
        <w:tc>
          <w:tcPr>
            <w:tcW w:w="1302" w:type="dxa"/>
            <w:vAlign w:val="center"/>
          </w:tcPr>
          <w:p w14:paraId="0E452B50" w14:textId="4C70C6C5"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 (1.3%)</w:t>
            </w:r>
          </w:p>
        </w:tc>
        <w:tc>
          <w:tcPr>
            <w:tcW w:w="1302" w:type="dxa"/>
            <w:vAlign w:val="center"/>
          </w:tcPr>
          <w:p w14:paraId="0E9B522A" w14:textId="45E6CE5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24 (3.9%)</w:t>
            </w:r>
          </w:p>
        </w:tc>
        <w:tc>
          <w:tcPr>
            <w:tcW w:w="1302" w:type="dxa"/>
            <w:vAlign w:val="center"/>
          </w:tcPr>
          <w:p w14:paraId="77ABCE46" w14:textId="50B9DB05"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 (2.4%)</w:t>
            </w:r>
          </w:p>
        </w:tc>
      </w:tr>
      <w:tr w:rsidR="00480B03" w:rsidRPr="00326E2E" w14:paraId="7AC6FC66" w14:textId="77777777" w:rsidTr="00B753AF">
        <w:trPr>
          <w:trHeight w:val="283"/>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6F869064" w14:textId="77777777" w:rsidR="00480B03" w:rsidRPr="00326E2E" w:rsidRDefault="00480B03" w:rsidP="00480B03">
            <w:pPr>
              <w:rPr>
                <w:b w:val="0"/>
                <w:bCs w:val="0"/>
                <w:sz w:val="16"/>
                <w:szCs w:val="16"/>
              </w:rPr>
            </w:pPr>
            <w:r w:rsidRPr="00326E2E">
              <w:rPr>
                <w:b w:val="0"/>
                <w:bCs w:val="0"/>
                <w:sz w:val="16"/>
                <w:szCs w:val="16"/>
              </w:rPr>
              <w:t>Anti-platelets</w:t>
            </w:r>
          </w:p>
        </w:tc>
        <w:tc>
          <w:tcPr>
            <w:tcW w:w="1301" w:type="dxa"/>
            <w:vAlign w:val="center"/>
          </w:tcPr>
          <w:p w14:paraId="185E3648" w14:textId="7026952F"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22 (34.4%)</w:t>
            </w:r>
          </w:p>
        </w:tc>
        <w:tc>
          <w:tcPr>
            <w:tcW w:w="1301" w:type="dxa"/>
            <w:vAlign w:val="center"/>
          </w:tcPr>
          <w:p w14:paraId="715515A3" w14:textId="206A3040" w:rsidR="00480B03" w:rsidRPr="00326E2E" w:rsidRDefault="00480B03" w:rsidP="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35 (34.7%)</w:t>
            </w:r>
          </w:p>
        </w:tc>
        <w:tc>
          <w:tcPr>
            <w:tcW w:w="1301" w:type="dxa"/>
            <w:vAlign w:val="center"/>
          </w:tcPr>
          <w:p w14:paraId="682BF1DE" w14:textId="6A9A1CE7" w:rsidR="00480B03" w:rsidRPr="00326E2E" w:rsidRDefault="00480B03" w:rsidP="003A2F11">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487 (43.8%)</w:t>
            </w:r>
          </w:p>
        </w:tc>
        <w:tc>
          <w:tcPr>
            <w:tcW w:w="1301" w:type="dxa"/>
            <w:vAlign w:val="center"/>
          </w:tcPr>
          <w:p w14:paraId="78EAC1F6" w14:textId="68E88B2B" w:rsidR="00480B03" w:rsidRPr="00326E2E" w:rsidRDefault="00480B03" w:rsidP="007C6B59">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376 (51.4%)</w:t>
            </w:r>
          </w:p>
        </w:tc>
        <w:tc>
          <w:tcPr>
            <w:tcW w:w="1302" w:type="dxa"/>
            <w:vAlign w:val="center"/>
          </w:tcPr>
          <w:p w14:paraId="61200548" w14:textId="113D399E"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737 (45.2%)</w:t>
            </w:r>
          </w:p>
        </w:tc>
        <w:tc>
          <w:tcPr>
            <w:tcW w:w="1302" w:type="dxa"/>
            <w:vAlign w:val="center"/>
          </w:tcPr>
          <w:p w14:paraId="2477925F" w14:textId="241BFDE6"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352 (54.6%)</w:t>
            </w:r>
          </w:p>
        </w:tc>
        <w:tc>
          <w:tcPr>
            <w:tcW w:w="1302" w:type="dxa"/>
            <w:vAlign w:val="center"/>
          </w:tcPr>
          <w:p w14:paraId="1A36F99E" w14:textId="440FF4A9"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484 (51.3%)</w:t>
            </w:r>
          </w:p>
        </w:tc>
        <w:tc>
          <w:tcPr>
            <w:tcW w:w="1302" w:type="dxa"/>
            <w:vAlign w:val="center"/>
          </w:tcPr>
          <w:p w14:paraId="4A12D13A" w14:textId="68DC1EFB"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176 (57.5%)</w:t>
            </w:r>
          </w:p>
        </w:tc>
        <w:tc>
          <w:tcPr>
            <w:tcW w:w="1302" w:type="dxa"/>
            <w:vAlign w:val="center"/>
          </w:tcPr>
          <w:p w14:paraId="4EF18C11" w14:textId="35E0A001"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266 (43.3%)</w:t>
            </w:r>
          </w:p>
        </w:tc>
        <w:tc>
          <w:tcPr>
            <w:tcW w:w="1302" w:type="dxa"/>
            <w:vAlign w:val="center"/>
          </w:tcPr>
          <w:p w14:paraId="23973488" w14:textId="5E965038" w:rsidR="00480B03" w:rsidRPr="00326E2E" w:rsidRDefault="00480B03">
            <w:pPr>
              <w:jc w:val="center"/>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000000"/>
                <w:sz w:val="16"/>
                <w:szCs w:val="16"/>
              </w:rPr>
              <w:t>101 (59.8%)</w:t>
            </w:r>
          </w:p>
        </w:tc>
      </w:tr>
    </w:tbl>
    <w:p w14:paraId="57435797" w14:textId="77777777" w:rsidR="002F3D69" w:rsidRDefault="002F3D69" w:rsidP="002F3D69">
      <w:pPr>
        <w:rPr>
          <w:lang w:eastAsia="en-US"/>
        </w:rPr>
      </w:pPr>
    </w:p>
    <w:p w14:paraId="3FA0D39F" w14:textId="7FA6FB1C" w:rsidR="00871183" w:rsidRPr="00E347C8" w:rsidRDefault="00F816CA" w:rsidP="00871183">
      <w:pPr>
        <w:rPr>
          <w:sz w:val="16"/>
          <w:szCs w:val="16"/>
          <w:lang w:eastAsia="en-US"/>
        </w:rPr>
      </w:pPr>
      <w:r w:rsidRPr="00F816CA">
        <w:rPr>
          <w:sz w:val="16"/>
          <w:szCs w:val="16"/>
          <w:lang w:eastAsia="en-US"/>
        </w:rPr>
        <w:t>The daily dose was categorised as standard or lower dose than the recommended daily dose: 300 mg for dabigatran, 20 mg for rivaroxaban, 10 mg for apixaban, and 60mg for edoxaban.</w:t>
      </w:r>
      <w:r>
        <w:rPr>
          <w:sz w:val="16"/>
          <w:szCs w:val="16"/>
          <w:lang w:eastAsia="en-US"/>
        </w:rPr>
        <w:t xml:space="preserve"> </w:t>
      </w:r>
      <w:r w:rsidR="00871183" w:rsidRPr="00E347C8">
        <w:rPr>
          <w:sz w:val="16"/>
          <w:szCs w:val="16"/>
          <w:lang w:eastAsia="en-US"/>
        </w:rPr>
        <w:t xml:space="preserve">Figures are n (%) unless otherwise stated. Current medication use was prescribed within the last 90 days. </w:t>
      </w:r>
    </w:p>
    <w:p w14:paraId="222B672C" w14:textId="77777777" w:rsidR="006B73C4" w:rsidRDefault="00871183" w:rsidP="00871183">
      <w:pPr>
        <w:rPr>
          <w:sz w:val="16"/>
          <w:szCs w:val="16"/>
          <w:lang w:eastAsia="en-US"/>
        </w:rPr>
        <w:sectPr w:rsidR="006B73C4" w:rsidSect="0077670D">
          <w:pgSz w:w="16838" w:h="11906" w:orient="landscape"/>
          <w:pgMar w:top="1440" w:right="1440" w:bottom="1440" w:left="1440" w:header="709" w:footer="709" w:gutter="0"/>
          <w:cols w:space="708"/>
          <w:docGrid w:linePitch="360"/>
        </w:sectPr>
      </w:pPr>
      <w:r w:rsidRPr="00E347C8">
        <w:rPr>
          <w:sz w:val="16"/>
          <w:szCs w:val="16"/>
          <w:lang w:eastAsia="en-US"/>
        </w:rPr>
        <w:t>BMI=body mass index; SD=standard deviation; MI=myocardial infarction; PAD=peripheral artery disease; TIA=transient ischaemic attack; COPD=chronic obstructive pulmonary disease; CKD=chronic kidney disease; GI=gastrointestinal; ACEI/ARB=angiotensin-converting enzyme inhibitor/angiotensin receptor blocker; PPIs=proton pump inhibitors; NSAIDs=non-steroidal anti-inflammatory drugs.</w:t>
      </w:r>
    </w:p>
    <w:p w14:paraId="581E9413" w14:textId="73744D40" w:rsidR="008639F2" w:rsidRPr="00693B6B" w:rsidRDefault="008639F2" w:rsidP="008639F2">
      <w:pPr>
        <w:pStyle w:val="Heading2"/>
        <w:rPr>
          <w:rFonts w:ascii="Times New Roman" w:hAnsi="Times New Roman" w:cs="Times New Roman"/>
          <w:sz w:val="20"/>
          <w:szCs w:val="20"/>
        </w:rPr>
      </w:pPr>
      <w:bookmarkStart w:id="15" w:name="_Toc115264584"/>
      <w:r>
        <w:rPr>
          <w:rFonts w:ascii="Times New Roman" w:hAnsi="Times New Roman" w:cs="Times New Roman"/>
          <w:sz w:val="20"/>
          <w:szCs w:val="22"/>
        </w:rPr>
        <w:lastRenderedPageBreak/>
        <w:t xml:space="preserve">Supplementary Table </w:t>
      </w:r>
      <w:r w:rsidR="00D6336F">
        <w:rPr>
          <w:rFonts w:ascii="Times New Roman" w:hAnsi="Times New Roman" w:cs="Times New Roman"/>
          <w:sz w:val="20"/>
          <w:szCs w:val="22"/>
        </w:rPr>
        <w:t>S</w:t>
      </w:r>
      <w:r w:rsidR="00DA0DE4">
        <w:rPr>
          <w:rFonts w:ascii="Times New Roman" w:hAnsi="Times New Roman" w:cs="Times New Roman"/>
          <w:sz w:val="20"/>
          <w:szCs w:val="22"/>
        </w:rPr>
        <w:t>9</w:t>
      </w:r>
      <w:r>
        <w:rPr>
          <w:rFonts w:ascii="Times New Roman" w:hAnsi="Times New Roman" w:cs="Times New Roman"/>
          <w:sz w:val="20"/>
          <w:szCs w:val="22"/>
        </w:rPr>
        <w:t xml:space="preserve">. Baseline characteristics </w:t>
      </w:r>
      <w:r w:rsidR="00693B6B" w:rsidRPr="00A43C02">
        <w:rPr>
          <w:rFonts w:ascii="Times New Roman" w:hAnsi="Times New Roman" w:cs="Times New Roman"/>
          <w:sz w:val="20"/>
          <w:szCs w:val="20"/>
        </w:rPr>
        <w:t xml:space="preserve">stratified by </w:t>
      </w:r>
      <w:r w:rsidR="00693B6B">
        <w:rPr>
          <w:rFonts w:ascii="Times New Roman" w:hAnsi="Times New Roman" w:cs="Times New Roman"/>
          <w:sz w:val="20"/>
          <w:szCs w:val="20"/>
        </w:rPr>
        <w:t>the index date</w:t>
      </w:r>
      <w:r w:rsidR="00693B6B" w:rsidRPr="00A43C02">
        <w:rPr>
          <w:rFonts w:ascii="Times New Roman" w:hAnsi="Times New Roman" w:cs="Times New Roman"/>
          <w:sz w:val="20"/>
          <w:szCs w:val="20"/>
        </w:rPr>
        <w:t xml:space="preserve"> and </w:t>
      </w:r>
      <w:r w:rsidR="00693B6B">
        <w:rPr>
          <w:rFonts w:ascii="Times New Roman" w:hAnsi="Times New Roman" w:cs="Times New Roman"/>
          <w:sz w:val="20"/>
          <w:szCs w:val="20"/>
        </w:rPr>
        <w:t>oral anticoagulant</w:t>
      </w:r>
      <w:r w:rsidR="00693B6B" w:rsidRPr="00A43C02">
        <w:rPr>
          <w:rFonts w:ascii="Times New Roman" w:hAnsi="Times New Roman" w:cs="Times New Roman"/>
          <w:sz w:val="20"/>
          <w:szCs w:val="20"/>
        </w:rPr>
        <w:t xml:space="preserve"> type</w:t>
      </w:r>
      <w:bookmarkEnd w:id="15"/>
    </w:p>
    <w:p w14:paraId="101B61D5" w14:textId="7DC9DFF0" w:rsidR="002F3D69" w:rsidRDefault="002F3D69" w:rsidP="002F3D69">
      <w:pPr>
        <w:rPr>
          <w:lang w:eastAsia="en-US"/>
        </w:rPr>
      </w:pPr>
    </w:p>
    <w:tbl>
      <w:tblPr>
        <w:tblStyle w:val="PlainTable2"/>
        <w:tblW w:w="9056" w:type="dxa"/>
        <w:tblLook w:val="06A0" w:firstRow="1" w:lastRow="0" w:firstColumn="1" w:lastColumn="0" w:noHBand="1" w:noVBand="1"/>
      </w:tblPr>
      <w:tblGrid>
        <w:gridCol w:w="1843"/>
        <w:gridCol w:w="1803"/>
        <w:gridCol w:w="1803"/>
        <w:gridCol w:w="1803"/>
        <w:gridCol w:w="1804"/>
      </w:tblGrid>
      <w:tr w:rsidR="009805A6" w:rsidRPr="002D28CE" w14:paraId="7B0AD8D5" w14:textId="77777777" w:rsidTr="009805A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bottom w:val="nil"/>
            </w:tcBorders>
            <w:shd w:val="clear" w:color="auto" w:fill="D9E2F3" w:themeFill="accent1" w:themeFillTint="33"/>
            <w:vAlign w:val="center"/>
          </w:tcPr>
          <w:p w14:paraId="7A2A2A37" w14:textId="77777777" w:rsidR="009805A6" w:rsidRPr="002D28CE" w:rsidRDefault="009805A6" w:rsidP="009805A6">
            <w:pPr>
              <w:jc w:val="center"/>
              <w:rPr>
                <w:bCs w:val="0"/>
                <w:color w:val="000000" w:themeColor="text1"/>
                <w:sz w:val="16"/>
                <w:szCs w:val="16"/>
              </w:rPr>
            </w:pPr>
          </w:p>
        </w:tc>
        <w:tc>
          <w:tcPr>
            <w:tcW w:w="3606" w:type="dxa"/>
            <w:gridSpan w:val="2"/>
            <w:tcBorders>
              <w:bottom w:val="single" w:sz="4" w:space="0" w:color="auto"/>
            </w:tcBorders>
            <w:shd w:val="clear" w:color="auto" w:fill="D9E2F3" w:themeFill="accent1" w:themeFillTint="33"/>
            <w:vAlign w:val="center"/>
          </w:tcPr>
          <w:p w14:paraId="78A3F945" w14:textId="2A236DBF" w:rsidR="009805A6" w:rsidRPr="00FA3A47" w:rsidRDefault="009805A6" w:rsidP="009805A6">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A3A47">
              <w:rPr>
                <w:color w:val="000000" w:themeColor="text1"/>
                <w:sz w:val="16"/>
                <w:szCs w:val="16"/>
              </w:rPr>
              <w:t>Index date &lt; 2015</w:t>
            </w:r>
          </w:p>
        </w:tc>
        <w:tc>
          <w:tcPr>
            <w:tcW w:w="3607" w:type="dxa"/>
            <w:gridSpan w:val="2"/>
            <w:tcBorders>
              <w:bottom w:val="single" w:sz="4" w:space="0" w:color="auto"/>
            </w:tcBorders>
            <w:shd w:val="clear" w:color="auto" w:fill="D9E2F3" w:themeFill="accent1" w:themeFillTint="33"/>
            <w:vAlign w:val="center"/>
          </w:tcPr>
          <w:p w14:paraId="76ECF1F2" w14:textId="2C8AA7FB" w:rsidR="009805A6" w:rsidRPr="00FA3A47" w:rsidRDefault="009805A6" w:rsidP="009805A6">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FA3A47">
              <w:rPr>
                <w:color w:val="000000" w:themeColor="text1"/>
                <w:sz w:val="16"/>
                <w:szCs w:val="16"/>
              </w:rPr>
              <w:t>Index date ≥2015</w:t>
            </w:r>
          </w:p>
        </w:tc>
      </w:tr>
      <w:tr w:rsidR="009805A6" w:rsidRPr="002D28CE" w14:paraId="7B4AA282" w14:textId="79FB767F" w:rsidTr="009805A6">
        <w:trPr>
          <w:trHeight w:val="283"/>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auto"/>
            </w:tcBorders>
            <w:shd w:val="clear" w:color="auto" w:fill="D9E2F3" w:themeFill="accent1" w:themeFillTint="33"/>
            <w:vAlign w:val="center"/>
          </w:tcPr>
          <w:p w14:paraId="2F35310F" w14:textId="77777777" w:rsidR="009805A6" w:rsidRPr="002D28CE" w:rsidRDefault="009805A6" w:rsidP="009805A6">
            <w:pPr>
              <w:jc w:val="center"/>
              <w:rPr>
                <w:bCs w:val="0"/>
                <w:color w:val="000000" w:themeColor="text1"/>
                <w:sz w:val="16"/>
                <w:szCs w:val="16"/>
              </w:rPr>
            </w:pPr>
          </w:p>
        </w:tc>
        <w:tc>
          <w:tcPr>
            <w:tcW w:w="1803" w:type="dxa"/>
            <w:tcBorders>
              <w:bottom w:val="single" w:sz="4" w:space="0" w:color="auto"/>
            </w:tcBorders>
            <w:shd w:val="clear" w:color="auto" w:fill="D9E2F3" w:themeFill="accent1" w:themeFillTint="33"/>
            <w:vAlign w:val="center"/>
          </w:tcPr>
          <w:p w14:paraId="26A7DD39" w14:textId="77777777" w:rsidR="009805A6" w:rsidRPr="00FA3A47" w:rsidRDefault="009805A6" w:rsidP="009805A6">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FA3A47">
              <w:rPr>
                <w:b/>
                <w:bCs/>
                <w:color w:val="000000" w:themeColor="text1"/>
                <w:sz w:val="16"/>
                <w:szCs w:val="16"/>
              </w:rPr>
              <w:t>Warfarin</w:t>
            </w:r>
          </w:p>
        </w:tc>
        <w:tc>
          <w:tcPr>
            <w:tcW w:w="1803" w:type="dxa"/>
            <w:tcBorders>
              <w:bottom w:val="single" w:sz="4" w:space="0" w:color="auto"/>
            </w:tcBorders>
            <w:shd w:val="clear" w:color="auto" w:fill="D9E2F3" w:themeFill="accent1" w:themeFillTint="33"/>
            <w:vAlign w:val="center"/>
          </w:tcPr>
          <w:p w14:paraId="10DEA635" w14:textId="77777777" w:rsidR="009805A6" w:rsidRPr="00FA3A47" w:rsidRDefault="009805A6" w:rsidP="009805A6">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FA3A47">
              <w:rPr>
                <w:b/>
                <w:bCs/>
                <w:color w:val="000000" w:themeColor="text1"/>
                <w:sz w:val="16"/>
                <w:szCs w:val="16"/>
              </w:rPr>
              <w:t>DOACs</w:t>
            </w:r>
          </w:p>
        </w:tc>
        <w:tc>
          <w:tcPr>
            <w:tcW w:w="1803" w:type="dxa"/>
            <w:tcBorders>
              <w:bottom w:val="single" w:sz="4" w:space="0" w:color="auto"/>
            </w:tcBorders>
            <w:shd w:val="clear" w:color="auto" w:fill="D9E2F3" w:themeFill="accent1" w:themeFillTint="33"/>
            <w:vAlign w:val="center"/>
          </w:tcPr>
          <w:p w14:paraId="489AF234" w14:textId="443325EC" w:rsidR="009805A6" w:rsidRPr="00FA3A47" w:rsidRDefault="009805A6" w:rsidP="009805A6">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FA3A47">
              <w:rPr>
                <w:b/>
                <w:bCs/>
                <w:color w:val="000000" w:themeColor="text1"/>
                <w:sz w:val="16"/>
                <w:szCs w:val="16"/>
              </w:rPr>
              <w:t>Warfarin</w:t>
            </w:r>
          </w:p>
        </w:tc>
        <w:tc>
          <w:tcPr>
            <w:tcW w:w="1804" w:type="dxa"/>
            <w:tcBorders>
              <w:bottom w:val="single" w:sz="4" w:space="0" w:color="auto"/>
            </w:tcBorders>
            <w:shd w:val="clear" w:color="auto" w:fill="D9E2F3" w:themeFill="accent1" w:themeFillTint="33"/>
            <w:vAlign w:val="center"/>
          </w:tcPr>
          <w:p w14:paraId="3EFDE118" w14:textId="7942B635" w:rsidR="009805A6" w:rsidRPr="00FA3A47" w:rsidRDefault="009805A6" w:rsidP="009805A6">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FA3A47">
              <w:rPr>
                <w:b/>
                <w:bCs/>
                <w:color w:val="000000" w:themeColor="text1"/>
                <w:sz w:val="16"/>
                <w:szCs w:val="16"/>
              </w:rPr>
              <w:t>DOACs</w:t>
            </w:r>
          </w:p>
        </w:tc>
      </w:tr>
      <w:tr w:rsidR="008D636E" w:rsidRPr="00AC3224" w14:paraId="5EA175B9" w14:textId="62342EFF"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vAlign w:val="center"/>
          </w:tcPr>
          <w:p w14:paraId="79494B76" w14:textId="77777777" w:rsidR="008D636E" w:rsidRPr="00AC3224" w:rsidRDefault="008D636E" w:rsidP="008D636E">
            <w:pPr>
              <w:rPr>
                <w:b w:val="0"/>
                <w:bCs w:val="0"/>
                <w:sz w:val="16"/>
                <w:szCs w:val="16"/>
              </w:rPr>
            </w:pPr>
            <w:r w:rsidRPr="00AC3224">
              <w:rPr>
                <w:b w:val="0"/>
                <w:bCs w:val="0"/>
                <w:sz w:val="16"/>
                <w:szCs w:val="16"/>
              </w:rPr>
              <w:t>No of patients</w:t>
            </w:r>
          </w:p>
        </w:tc>
        <w:tc>
          <w:tcPr>
            <w:tcW w:w="0" w:type="dxa"/>
            <w:tcBorders>
              <w:top w:val="single" w:sz="4" w:space="0" w:color="auto"/>
            </w:tcBorders>
            <w:vAlign w:val="center"/>
          </w:tcPr>
          <w:p w14:paraId="0BE0DFFD" w14:textId="05ACA192" w:rsidR="008D636E" w:rsidRPr="00AC3224" w:rsidRDefault="008D636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21122</w:t>
            </w:r>
          </w:p>
        </w:tc>
        <w:tc>
          <w:tcPr>
            <w:tcW w:w="0" w:type="dxa"/>
            <w:tcBorders>
              <w:top w:val="single" w:sz="4" w:space="0" w:color="auto"/>
            </w:tcBorders>
            <w:vAlign w:val="center"/>
          </w:tcPr>
          <w:p w14:paraId="4CFD9299" w14:textId="20FB5083" w:rsidR="008D636E" w:rsidRPr="00AC3224" w:rsidRDefault="008D636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1117</w:t>
            </w:r>
          </w:p>
        </w:tc>
        <w:tc>
          <w:tcPr>
            <w:tcW w:w="0" w:type="dxa"/>
            <w:tcBorders>
              <w:top w:val="single" w:sz="4" w:space="0" w:color="auto"/>
            </w:tcBorders>
            <w:vAlign w:val="center"/>
          </w:tcPr>
          <w:p w14:paraId="36EDDF6F" w14:textId="70FDB349" w:rsidR="008D636E" w:rsidRPr="00280310" w:rsidRDefault="008D636E" w:rsidP="008D63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1696</w:t>
            </w:r>
          </w:p>
        </w:tc>
        <w:tc>
          <w:tcPr>
            <w:tcW w:w="0" w:type="dxa"/>
            <w:tcBorders>
              <w:top w:val="single" w:sz="4" w:space="0" w:color="auto"/>
            </w:tcBorders>
            <w:vAlign w:val="center"/>
          </w:tcPr>
          <w:p w14:paraId="06FBC91A" w14:textId="4FD3F2DA" w:rsidR="008D636E" w:rsidRPr="00280310" w:rsidRDefault="008D636E" w:rsidP="008D63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5200</w:t>
            </w:r>
          </w:p>
        </w:tc>
      </w:tr>
      <w:tr w:rsidR="00856622" w:rsidRPr="00AC3224" w14:paraId="76BF0291" w14:textId="6E246314"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732E1039" w14:textId="77777777" w:rsidR="008D636E" w:rsidRPr="00AC3224" w:rsidRDefault="008D636E" w:rsidP="008D636E">
            <w:pPr>
              <w:rPr>
                <w:b w:val="0"/>
                <w:bCs w:val="0"/>
                <w:sz w:val="16"/>
                <w:szCs w:val="16"/>
              </w:rPr>
            </w:pPr>
            <w:r w:rsidRPr="00AC3224">
              <w:rPr>
                <w:b w:val="0"/>
                <w:bCs w:val="0"/>
                <w:sz w:val="16"/>
                <w:szCs w:val="16"/>
              </w:rPr>
              <w:t>Mean age (SD)</w:t>
            </w:r>
          </w:p>
        </w:tc>
        <w:tc>
          <w:tcPr>
            <w:tcW w:w="0" w:type="dxa"/>
            <w:shd w:val="clear" w:color="auto" w:fill="FFF2CC" w:themeFill="accent4" w:themeFillTint="33"/>
            <w:vAlign w:val="center"/>
          </w:tcPr>
          <w:p w14:paraId="493148A0" w14:textId="5D77E94B" w:rsidR="008D636E" w:rsidRPr="00AC3224" w:rsidRDefault="008D636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77.4 (8.</w:t>
            </w:r>
            <w:r w:rsidR="00AF0CF8">
              <w:rPr>
                <w:sz w:val="16"/>
                <w:szCs w:val="16"/>
              </w:rPr>
              <w:t>3</w:t>
            </w:r>
            <w:r>
              <w:rPr>
                <w:sz w:val="16"/>
                <w:szCs w:val="16"/>
              </w:rPr>
              <w:t>)</w:t>
            </w:r>
          </w:p>
        </w:tc>
        <w:tc>
          <w:tcPr>
            <w:tcW w:w="0" w:type="dxa"/>
            <w:shd w:val="clear" w:color="auto" w:fill="FFF2CC" w:themeFill="accent4" w:themeFillTint="33"/>
            <w:vAlign w:val="center"/>
          </w:tcPr>
          <w:p w14:paraId="02BC0DF3" w14:textId="076839B4" w:rsidR="008D636E" w:rsidRPr="00AC3224" w:rsidRDefault="008D636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78.5 (8.9)</w:t>
            </w:r>
          </w:p>
        </w:tc>
        <w:tc>
          <w:tcPr>
            <w:tcW w:w="0" w:type="dxa"/>
            <w:shd w:val="clear" w:color="auto" w:fill="FFF2CC" w:themeFill="accent4" w:themeFillTint="33"/>
            <w:vAlign w:val="center"/>
          </w:tcPr>
          <w:p w14:paraId="036FE55E" w14:textId="71517EF9" w:rsidR="008D636E" w:rsidRPr="00280310" w:rsidRDefault="008D636E" w:rsidP="008D63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77.5 (8.7)</w:t>
            </w:r>
          </w:p>
        </w:tc>
        <w:tc>
          <w:tcPr>
            <w:tcW w:w="0" w:type="dxa"/>
            <w:shd w:val="clear" w:color="auto" w:fill="FFF2CC" w:themeFill="accent4" w:themeFillTint="33"/>
            <w:vAlign w:val="center"/>
          </w:tcPr>
          <w:p w14:paraId="04F9E038" w14:textId="5E8110D0" w:rsidR="008D636E" w:rsidRPr="00280310" w:rsidRDefault="008D636E" w:rsidP="008D636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78.3 (9.3)</w:t>
            </w:r>
          </w:p>
        </w:tc>
      </w:tr>
      <w:tr w:rsidR="001064CE" w:rsidRPr="00AC3224" w14:paraId="236D0CC7" w14:textId="05889382"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18D26716" w14:textId="77777777" w:rsidR="001064CE" w:rsidRPr="00AC3224" w:rsidRDefault="001064CE" w:rsidP="001064CE">
            <w:pPr>
              <w:rPr>
                <w:b w:val="0"/>
                <w:bCs w:val="0"/>
                <w:sz w:val="16"/>
                <w:szCs w:val="16"/>
              </w:rPr>
            </w:pPr>
            <w:r w:rsidRPr="00AC3224">
              <w:rPr>
                <w:b w:val="0"/>
                <w:bCs w:val="0"/>
                <w:sz w:val="16"/>
                <w:szCs w:val="16"/>
              </w:rPr>
              <w:t>Women</w:t>
            </w:r>
          </w:p>
        </w:tc>
        <w:tc>
          <w:tcPr>
            <w:tcW w:w="0" w:type="dxa"/>
            <w:vAlign w:val="center"/>
          </w:tcPr>
          <w:p w14:paraId="5AC96945" w14:textId="64970B0E"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9463 (44.8%)</w:t>
            </w:r>
          </w:p>
        </w:tc>
        <w:tc>
          <w:tcPr>
            <w:tcW w:w="0" w:type="dxa"/>
            <w:vAlign w:val="center"/>
          </w:tcPr>
          <w:p w14:paraId="7BD85155" w14:textId="5AC7FCB1"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519 (46.5%)</w:t>
            </w:r>
          </w:p>
        </w:tc>
        <w:tc>
          <w:tcPr>
            <w:tcW w:w="0" w:type="dxa"/>
            <w:vAlign w:val="center"/>
          </w:tcPr>
          <w:p w14:paraId="34B51ED8" w14:textId="728FB8F6" w:rsidR="001064CE" w:rsidRPr="00280310"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755 (44.5%)</w:t>
            </w:r>
          </w:p>
        </w:tc>
        <w:tc>
          <w:tcPr>
            <w:tcW w:w="0" w:type="dxa"/>
            <w:vAlign w:val="center"/>
          </w:tcPr>
          <w:p w14:paraId="638F9DFB" w14:textId="0EB7AEFB" w:rsidR="001064CE" w:rsidRPr="00280310"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2411 (46.4%)</w:t>
            </w:r>
          </w:p>
        </w:tc>
      </w:tr>
      <w:tr w:rsidR="001064CE" w:rsidRPr="00AC3224" w14:paraId="46DBE01C" w14:textId="74BDD674"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298FECA3" w14:textId="7F47AC5E" w:rsidR="001064CE" w:rsidRPr="00376077" w:rsidRDefault="001064CE" w:rsidP="001064CE">
            <w:pPr>
              <w:rPr>
                <w:b w:val="0"/>
                <w:bCs w:val="0"/>
                <w:sz w:val="16"/>
                <w:szCs w:val="16"/>
              </w:rPr>
            </w:pPr>
            <w:r w:rsidRPr="00376077">
              <w:rPr>
                <w:b w:val="0"/>
                <w:bCs w:val="0"/>
                <w:sz w:val="16"/>
                <w:szCs w:val="16"/>
              </w:rPr>
              <w:t>Ethnicity</w:t>
            </w:r>
            <w:r>
              <w:rPr>
                <w:b w:val="0"/>
                <w:bCs w:val="0"/>
                <w:sz w:val="16"/>
                <w:szCs w:val="16"/>
              </w:rPr>
              <w:t xml:space="preserve"> (white)</w:t>
            </w:r>
          </w:p>
        </w:tc>
        <w:tc>
          <w:tcPr>
            <w:tcW w:w="0" w:type="dxa"/>
            <w:vAlign w:val="center"/>
          </w:tcPr>
          <w:p w14:paraId="1175E17D" w14:textId="0A71FD8C"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20368 (96.4%)</w:t>
            </w:r>
          </w:p>
        </w:tc>
        <w:tc>
          <w:tcPr>
            <w:tcW w:w="0" w:type="dxa"/>
            <w:vAlign w:val="center"/>
          </w:tcPr>
          <w:p w14:paraId="72583BB1" w14:textId="52188F04"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1075 (96.2%)</w:t>
            </w:r>
          </w:p>
        </w:tc>
        <w:tc>
          <w:tcPr>
            <w:tcW w:w="0" w:type="dxa"/>
            <w:vAlign w:val="center"/>
          </w:tcPr>
          <w:p w14:paraId="3DF6F9D9" w14:textId="37C07F2B" w:rsidR="001064CE" w:rsidRPr="00280310"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1580 (93.2%)</w:t>
            </w:r>
          </w:p>
        </w:tc>
        <w:tc>
          <w:tcPr>
            <w:tcW w:w="0" w:type="dxa"/>
            <w:vAlign w:val="center"/>
          </w:tcPr>
          <w:p w14:paraId="31D91DDF" w14:textId="6EDB5FFF" w:rsidR="001064CE" w:rsidRPr="00280310"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310">
              <w:rPr>
                <w:color w:val="000000" w:themeColor="text1"/>
                <w:kern w:val="24"/>
                <w:sz w:val="16"/>
                <w:szCs w:val="16"/>
              </w:rPr>
              <w:t>4880 (93.8%)</w:t>
            </w:r>
          </w:p>
        </w:tc>
      </w:tr>
      <w:tr w:rsidR="0029043C" w:rsidRPr="00AC3224" w14:paraId="705482E6" w14:textId="42302558" w:rsidTr="002859EA">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7818F3B" w14:textId="77777777" w:rsidR="0029043C" w:rsidRPr="00376077" w:rsidRDefault="0029043C" w:rsidP="00CA10BA">
            <w:pPr>
              <w:rPr>
                <w:b w:val="0"/>
                <w:bCs w:val="0"/>
                <w:sz w:val="16"/>
                <w:szCs w:val="16"/>
              </w:rPr>
            </w:pPr>
            <w:r w:rsidRPr="00376077">
              <w:rPr>
                <w:b w:val="0"/>
                <w:bCs w:val="0"/>
                <w:sz w:val="16"/>
                <w:szCs w:val="16"/>
              </w:rPr>
              <w:t>IMD:</w:t>
            </w:r>
          </w:p>
        </w:tc>
        <w:tc>
          <w:tcPr>
            <w:tcW w:w="1803" w:type="dxa"/>
            <w:vAlign w:val="center"/>
          </w:tcPr>
          <w:p w14:paraId="6060876C" w14:textId="77777777" w:rsidR="0029043C" w:rsidRPr="00AC3224" w:rsidRDefault="0029043C"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803" w:type="dxa"/>
            <w:vAlign w:val="center"/>
          </w:tcPr>
          <w:p w14:paraId="723834E4" w14:textId="77777777" w:rsidR="0029043C" w:rsidRPr="00AC3224" w:rsidRDefault="0029043C"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803" w:type="dxa"/>
            <w:vAlign w:val="center"/>
          </w:tcPr>
          <w:p w14:paraId="7151F5ED" w14:textId="77777777" w:rsidR="0029043C" w:rsidRPr="00AC3224" w:rsidRDefault="0029043C" w:rsidP="0029043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804" w:type="dxa"/>
            <w:vAlign w:val="center"/>
          </w:tcPr>
          <w:p w14:paraId="4C1583B9" w14:textId="77777777" w:rsidR="0029043C" w:rsidRPr="00AC3224" w:rsidRDefault="0029043C" w:rsidP="0029043C">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64CE" w:rsidRPr="00AC3224" w14:paraId="00411DC0" w14:textId="0FA0A1C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752EB0DB" w14:textId="77777777" w:rsidR="001064CE" w:rsidRPr="00376077" w:rsidRDefault="001064CE" w:rsidP="001064CE">
            <w:pPr>
              <w:rPr>
                <w:b w:val="0"/>
                <w:bCs w:val="0"/>
                <w:sz w:val="16"/>
                <w:szCs w:val="16"/>
              </w:rPr>
            </w:pPr>
            <w:r w:rsidRPr="00376077">
              <w:rPr>
                <w:b w:val="0"/>
                <w:bCs w:val="0"/>
                <w:sz w:val="16"/>
                <w:szCs w:val="16"/>
              </w:rPr>
              <w:t xml:space="preserve">   1 (Affluent)</w:t>
            </w:r>
          </w:p>
        </w:tc>
        <w:tc>
          <w:tcPr>
            <w:tcW w:w="0" w:type="dxa"/>
            <w:vAlign w:val="center"/>
          </w:tcPr>
          <w:p w14:paraId="1B43B2C7" w14:textId="77A06857"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4898 (23.2%)</w:t>
            </w:r>
          </w:p>
        </w:tc>
        <w:tc>
          <w:tcPr>
            <w:tcW w:w="0" w:type="dxa"/>
            <w:vAlign w:val="center"/>
          </w:tcPr>
          <w:p w14:paraId="0F2E4175" w14:textId="4112D692"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289 (25.9%)</w:t>
            </w:r>
          </w:p>
        </w:tc>
        <w:tc>
          <w:tcPr>
            <w:tcW w:w="0" w:type="dxa"/>
            <w:vAlign w:val="center"/>
          </w:tcPr>
          <w:p w14:paraId="7C91CBB7" w14:textId="416B279F"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455 (26.8%)</w:t>
            </w:r>
          </w:p>
        </w:tc>
        <w:tc>
          <w:tcPr>
            <w:tcW w:w="0" w:type="dxa"/>
            <w:vAlign w:val="center"/>
          </w:tcPr>
          <w:p w14:paraId="206AF79B" w14:textId="46DBDEE5"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1489 (28.6%)</w:t>
            </w:r>
          </w:p>
        </w:tc>
      </w:tr>
      <w:tr w:rsidR="001064CE" w:rsidRPr="00AC3224" w14:paraId="36DB8FF2" w14:textId="2B62833D"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5D1F0260" w14:textId="77777777" w:rsidR="001064CE" w:rsidRPr="00376077" w:rsidRDefault="001064CE" w:rsidP="001064CE">
            <w:pPr>
              <w:rPr>
                <w:b w:val="0"/>
                <w:bCs w:val="0"/>
                <w:sz w:val="16"/>
                <w:szCs w:val="16"/>
              </w:rPr>
            </w:pPr>
            <w:r w:rsidRPr="00376077">
              <w:rPr>
                <w:b w:val="0"/>
                <w:bCs w:val="0"/>
                <w:sz w:val="16"/>
                <w:szCs w:val="16"/>
              </w:rPr>
              <w:t xml:space="preserve">   2</w:t>
            </w:r>
          </w:p>
        </w:tc>
        <w:tc>
          <w:tcPr>
            <w:tcW w:w="0" w:type="dxa"/>
            <w:vAlign w:val="center"/>
          </w:tcPr>
          <w:p w14:paraId="09AAFC7D" w14:textId="461C5956"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4703 (22.3%)</w:t>
            </w:r>
          </w:p>
        </w:tc>
        <w:tc>
          <w:tcPr>
            <w:tcW w:w="0" w:type="dxa"/>
            <w:vAlign w:val="center"/>
          </w:tcPr>
          <w:p w14:paraId="7FA50094" w14:textId="25A26A7C"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237 (21.2%)</w:t>
            </w:r>
          </w:p>
        </w:tc>
        <w:tc>
          <w:tcPr>
            <w:tcW w:w="0" w:type="dxa"/>
            <w:vAlign w:val="center"/>
          </w:tcPr>
          <w:p w14:paraId="78141E4E" w14:textId="7C02D2C0"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359 (21.2%)</w:t>
            </w:r>
          </w:p>
        </w:tc>
        <w:tc>
          <w:tcPr>
            <w:tcW w:w="0" w:type="dxa"/>
            <w:vAlign w:val="center"/>
          </w:tcPr>
          <w:p w14:paraId="7D517A8C" w14:textId="135C0E9B"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1094 (21.0%)</w:t>
            </w:r>
          </w:p>
        </w:tc>
      </w:tr>
      <w:tr w:rsidR="001064CE" w:rsidRPr="00AC3224" w14:paraId="6879825D" w14:textId="47F56CE5"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202E0943" w14:textId="77777777" w:rsidR="001064CE" w:rsidRPr="00376077" w:rsidRDefault="001064CE" w:rsidP="001064CE">
            <w:pPr>
              <w:rPr>
                <w:b w:val="0"/>
                <w:bCs w:val="0"/>
                <w:sz w:val="16"/>
                <w:szCs w:val="16"/>
              </w:rPr>
            </w:pPr>
            <w:r w:rsidRPr="00376077">
              <w:rPr>
                <w:b w:val="0"/>
                <w:bCs w:val="0"/>
                <w:sz w:val="16"/>
                <w:szCs w:val="16"/>
              </w:rPr>
              <w:t xml:space="preserve">   3</w:t>
            </w:r>
          </w:p>
        </w:tc>
        <w:tc>
          <w:tcPr>
            <w:tcW w:w="0" w:type="dxa"/>
            <w:vAlign w:val="center"/>
          </w:tcPr>
          <w:p w14:paraId="21261AB8" w14:textId="287EBF9E"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4844 (22.9%)</w:t>
            </w:r>
          </w:p>
        </w:tc>
        <w:tc>
          <w:tcPr>
            <w:tcW w:w="0" w:type="dxa"/>
            <w:vAlign w:val="center"/>
          </w:tcPr>
          <w:p w14:paraId="4DDBD458" w14:textId="3E099017"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265 (23.7%)</w:t>
            </w:r>
          </w:p>
        </w:tc>
        <w:tc>
          <w:tcPr>
            <w:tcW w:w="0" w:type="dxa"/>
            <w:vAlign w:val="center"/>
          </w:tcPr>
          <w:p w14:paraId="056E0319" w14:textId="4DA917B7"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351 (20.7%)</w:t>
            </w:r>
          </w:p>
        </w:tc>
        <w:tc>
          <w:tcPr>
            <w:tcW w:w="0" w:type="dxa"/>
            <w:vAlign w:val="center"/>
          </w:tcPr>
          <w:p w14:paraId="2D5F6456" w14:textId="6AFFA54A"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1077 (20.7%)</w:t>
            </w:r>
          </w:p>
        </w:tc>
      </w:tr>
      <w:tr w:rsidR="001064CE" w:rsidRPr="00AC3224" w14:paraId="7EBE3B5F" w14:textId="16653776"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188B110A" w14:textId="77777777" w:rsidR="001064CE" w:rsidRPr="00376077" w:rsidRDefault="001064CE" w:rsidP="001064CE">
            <w:pPr>
              <w:rPr>
                <w:b w:val="0"/>
                <w:bCs w:val="0"/>
                <w:sz w:val="16"/>
                <w:szCs w:val="16"/>
              </w:rPr>
            </w:pPr>
            <w:r w:rsidRPr="00376077">
              <w:rPr>
                <w:b w:val="0"/>
                <w:bCs w:val="0"/>
                <w:sz w:val="16"/>
                <w:szCs w:val="16"/>
              </w:rPr>
              <w:t xml:space="preserve">   4</w:t>
            </w:r>
          </w:p>
        </w:tc>
        <w:tc>
          <w:tcPr>
            <w:tcW w:w="0" w:type="dxa"/>
            <w:vAlign w:val="center"/>
          </w:tcPr>
          <w:p w14:paraId="2A196BA6" w14:textId="0E792E97"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3814 (18.1%)</w:t>
            </w:r>
          </w:p>
        </w:tc>
        <w:tc>
          <w:tcPr>
            <w:tcW w:w="0" w:type="dxa"/>
            <w:vAlign w:val="center"/>
          </w:tcPr>
          <w:p w14:paraId="2C438FEE" w14:textId="5EC0EB2D"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179 (16.0%)</w:t>
            </w:r>
          </w:p>
        </w:tc>
        <w:tc>
          <w:tcPr>
            <w:tcW w:w="0" w:type="dxa"/>
            <w:vAlign w:val="center"/>
          </w:tcPr>
          <w:p w14:paraId="36F56205" w14:textId="6C74F19B"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312 (18.4%)</w:t>
            </w:r>
          </w:p>
        </w:tc>
        <w:tc>
          <w:tcPr>
            <w:tcW w:w="0" w:type="dxa"/>
            <w:vAlign w:val="center"/>
          </w:tcPr>
          <w:p w14:paraId="440D5AF2" w14:textId="5D65AC89"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851 (16.4%)</w:t>
            </w:r>
          </w:p>
        </w:tc>
      </w:tr>
      <w:tr w:rsidR="001064CE" w:rsidRPr="00AC3224" w14:paraId="4A02631A" w14:textId="415AC7D5"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62F89861" w14:textId="77777777" w:rsidR="001064CE" w:rsidRPr="00376077" w:rsidRDefault="001064CE" w:rsidP="001064CE">
            <w:pPr>
              <w:rPr>
                <w:b w:val="0"/>
                <w:bCs w:val="0"/>
                <w:sz w:val="16"/>
                <w:szCs w:val="16"/>
              </w:rPr>
            </w:pPr>
            <w:r w:rsidRPr="00376077">
              <w:rPr>
                <w:b w:val="0"/>
                <w:bCs w:val="0"/>
                <w:sz w:val="16"/>
                <w:szCs w:val="16"/>
              </w:rPr>
              <w:t xml:space="preserve">   5 (Deprived)</w:t>
            </w:r>
          </w:p>
        </w:tc>
        <w:tc>
          <w:tcPr>
            <w:tcW w:w="0" w:type="dxa"/>
            <w:vAlign w:val="center"/>
          </w:tcPr>
          <w:p w14:paraId="75FABE97" w14:textId="016661DD"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2858 (13.5%)</w:t>
            </w:r>
          </w:p>
        </w:tc>
        <w:tc>
          <w:tcPr>
            <w:tcW w:w="0" w:type="dxa"/>
            <w:vAlign w:val="center"/>
          </w:tcPr>
          <w:p w14:paraId="2F6EA2A3" w14:textId="566C79A8"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147 (13.2%)</w:t>
            </w:r>
          </w:p>
        </w:tc>
        <w:tc>
          <w:tcPr>
            <w:tcW w:w="0" w:type="dxa"/>
            <w:vAlign w:val="center"/>
          </w:tcPr>
          <w:p w14:paraId="426223C0" w14:textId="2098ECE5"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219 (12.9%)</w:t>
            </w:r>
          </w:p>
        </w:tc>
        <w:tc>
          <w:tcPr>
            <w:tcW w:w="0" w:type="dxa"/>
            <w:vAlign w:val="center"/>
          </w:tcPr>
          <w:p w14:paraId="52B0FFBC" w14:textId="25C4E0F7"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688 (13.2%)</w:t>
            </w:r>
          </w:p>
        </w:tc>
      </w:tr>
      <w:tr w:rsidR="001064CE" w:rsidRPr="00AC3224" w14:paraId="235D5DF4" w14:textId="6726D771"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2C5CE829" w14:textId="386E1EC7" w:rsidR="001064CE" w:rsidRPr="00376077" w:rsidRDefault="001064CE" w:rsidP="001064CE">
            <w:pPr>
              <w:rPr>
                <w:b w:val="0"/>
                <w:bCs w:val="0"/>
                <w:sz w:val="16"/>
                <w:szCs w:val="16"/>
              </w:rPr>
            </w:pPr>
            <w:r w:rsidRPr="00376077">
              <w:rPr>
                <w:b w:val="0"/>
                <w:bCs w:val="0"/>
                <w:sz w:val="16"/>
                <w:szCs w:val="16"/>
              </w:rPr>
              <w:t>Current or ex-smoker</w:t>
            </w:r>
          </w:p>
        </w:tc>
        <w:tc>
          <w:tcPr>
            <w:tcW w:w="0" w:type="dxa"/>
            <w:vAlign w:val="center"/>
          </w:tcPr>
          <w:p w14:paraId="03433893" w14:textId="51E7A4A0"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13047 (61.8%)</w:t>
            </w:r>
          </w:p>
        </w:tc>
        <w:tc>
          <w:tcPr>
            <w:tcW w:w="0" w:type="dxa"/>
            <w:vAlign w:val="center"/>
          </w:tcPr>
          <w:p w14:paraId="44DE2469" w14:textId="1FF787F6" w:rsidR="001064CE" w:rsidRPr="00AC3224" w:rsidRDefault="001064CE"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664 (59.4%)</w:t>
            </w:r>
          </w:p>
        </w:tc>
        <w:tc>
          <w:tcPr>
            <w:tcW w:w="0" w:type="dxa"/>
            <w:vAlign w:val="center"/>
          </w:tcPr>
          <w:p w14:paraId="1927B527" w14:textId="7EAF5902"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1040 (61.3%)</w:t>
            </w:r>
          </w:p>
        </w:tc>
        <w:tc>
          <w:tcPr>
            <w:tcW w:w="0" w:type="dxa"/>
            <w:vAlign w:val="center"/>
          </w:tcPr>
          <w:p w14:paraId="5823F5A6" w14:textId="27F69E56" w:rsidR="001064CE" w:rsidRPr="005A33CC" w:rsidRDefault="001064CE" w:rsidP="001064CE">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3150 (60.6%)</w:t>
            </w:r>
          </w:p>
        </w:tc>
      </w:tr>
      <w:tr w:rsidR="005E6C47" w:rsidRPr="00AC3224" w14:paraId="79EB7D97" w14:textId="77777777" w:rsidTr="005E6C47">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BA7F80A" w14:textId="77777777" w:rsidR="00814B27" w:rsidRPr="00AC3224" w:rsidRDefault="00814B27" w:rsidP="00814B27">
            <w:pPr>
              <w:rPr>
                <w:b w:val="0"/>
                <w:bCs w:val="0"/>
                <w:sz w:val="16"/>
                <w:szCs w:val="16"/>
              </w:rPr>
            </w:pPr>
            <w:r w:rsidRPr="00AC3224">
              <w:rPr>
                <w:b w:val="0"/>
                <w:bCs w:val="0"/>
                <w:sz w:val="16"/>
                <w:szCs w:val="16"/>
              </w:rPr>
              <w:t>Heart Failure</w:t>
            </w:r>
          </w:p>
        </w:tc>
        <w:tc>
          <w:tcPr>
            <w:tcW w:w="1803" w:type="dxa"/>
            <w:shd w:val="clear" w:color="auto" w:fill="FFF2CC" w:themeFill="accent4" w:themeFillTint="33"/>
            <w:vAlign w:val="center"/>
          </w:tcPr>
          <w:p w14:paraId="05E36B2F" w14:textId="73CAFD47"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5602 (26.5%)</w:t>
            </w:r>
          </w:p>
        </w:tc>
        <w:tc>
          <w:tcPr>
            <w:tcW w:w="1803" w:type="dxa"/>
            <w:shd w:val="clear" w:color="auto" w:fill="FFF2CC" w:themeFill="accent4" w:themeFillTint="33"/>
            <w:vAlign w:val="center"/>
          </w:tcPr>
          <w:p w14:paraId="00938B7F" w14:textId="7E86CB6B"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222 (19.9%)</w:t>
            </w:r>
          </w:p>
        </w:tc>
        <w:tc>
          <w:tcPr>
            <w:tcW w:w="1803" w:type="dxa"/>
            <w:vAlign w:val="center"/>
          </w:tcPr>
          <w:p w14:paraId="375B3B10" w14:textId="15676BDD"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368 (21.7%)</w:t>
            </w:r>
          </w:p>
        </w:tc>
        <w:tc>
          <w:tcPr>
            <w:tcW w:w="1804" w:type="dxa"/>
            <w:vAlign w:val="center"/>
          </w:tcPr>
          <w:p w14:paraId="0840048E" w14:textId="3BA1B568"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1025 (19.7%)</w:t>
            </w:r>
          </w:p>
        </w:tc>
      </w:tr>
      <w:tr w:rsidR="005E6C47" w:rsidRPr="00AC3224" w14:paraId="79B3EA4D" w14:textId="77777777" w:rsidTr="005E6C47">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88501F4" w14:textId="77777777" w:rsidR="00814B27" w:rsidRPr="00AC3224" w:rsidRDefault="00814B27" w:rsidP="00814B27">
            <w:pPr>
              <w:rPr>
                <w:b w:val="0"/>
                <w:bCs w:val="0"/>
                <w:sz w:val="16"/>
                <w:szCs w:val="16"/>
              </w:rPr>
            </w:pPr>
            <w:r w:rsidRPr="00AC3224">
              <w:rPr>
                <w:b w:val="0"/>
                <w:bCs w:val="0"/>
                <w:sz w:val="16"/>
                <w:szCs w:val="16"/>
              </w:rPr>
              <w:t>Hypertension</w:t>
            </w:r>
          </w:p>
        </w:tc>
        <w:tc>
          <w:tcPr>
            <w:tcW w:w="1803" w:type="dxa"/>
            <w:shd w:val="clear" w:color="auto" w:fill="FFF2CC" w:themeFill="accent4" w:themeFillTint="33"/>
            <w:vAlign w:val="center"/>
          </w:tcPr>
          <w:p w14:paraId="71A8B618" w14:textId="140DF995"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17086 (80.9%)</w:t>
            </w:r>
          </w:p>
        </w:tc>
        <w:tc>
          <w:tcPr>
            <w:tcW w:w="1803" w:type="dxa"/>
            <w:shd w:val="clear" w:color="auto" w:fill="FFF2CC" w:themeFill="accent4" w:themeFillTint="33"/>
            <w:vAlign w:val="center"/>
          </w:tcPr>
          <w:p w14:paraId="705EA95B" w14:textId="00F73503"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938 (84.0%)</w:t>
            </w:r>
          </w:p>
        </w:tc>
        <w:tc>
          <w:tcPr>
            <w:tcW w:w="1803" w:type="dxa"/>
            <w:vAlign w:val="center"/>
          </w:tcPr>
          <w:p w14:paraId="7A9404F6" w14:textId="6CD2F233"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1420 (83.7%)</w:t>
            </w:r>
          </w:p>
        </w:tc>
        <w:tc>
          <w:tcPr>
            <w:tcW w:w="1804" w:type="dxa"/>
            <w:vAlign w:val="center"/>
          </w:tcPr>
          <w:p w14:paraId="54E0136D" w14:textId="73A273FA"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4351 (83.7%)</w:t>
            </w:r>
          </w:p>
        </w:tc>
      </w:tr>
      <w:tr w:rsidR="00814B27" w:rsidRPr="00AC3224" w14:paraId="41435A45" w14:textId="5704EFAB"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630E2D3C" w14:textId="77777777" w:rsidR="00814B27" w:rsidRPr="00AC3224" w:rsidRDefault="00814B27" w:rsidP="00814B27">
            <w:pPr>
              <w:rPr>
                <w:b w:val="0"/>
                <w:bCs w:val="0"/>
                <w:sz w:val="16"/>
                <w:szCs w:val="16"/>
              </w:rPr>
            </w:pPr>
            <w:r w:rsidRPr="00AC3224">
              <w:rPr>
                <w:b w:val="0"/>
                <w:bCs w:val="0"/>
                <w:sz w:val="16"/>
                <w:szCs w:val="16"/>
              </w:rPr>
              <w:t>DM</w:t>
            </w:r>
          </w:p>
        </w:tc>
        <w:tc>
          <w:tcPr>
            <w:tcW w:w="0" w:type="dxa"/>
            <w:vAlign w:val="center"/>
          </w:tcPr>
          <w:p w14:paraId="31EA3DC0" w14:textId="2F03D72A"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5503 (26.1%)</w:t>
            </w:r>
          </w:p>
        </w:tc>
        <w:tc>
          <w:tcPr>
            <w:tcW w:w="0" w:type="dxa"/>
            <w:vAlign w:val="center"/>
          </w:tcPr>
          <w:p w14:paraId="024FB842" w14:textId="6F9CB3B3"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311 (27.8%)</w:t>
            </w:r>
          </w:p>
        </w:tc>
        <w:tc>
          <w:tcPr>
            <w:tcW w:w="0" w:type="dxa"/>
            <w:vAlign w:val="center"/>
          </w:tcPr>
          <w:p w14:paraId="475C76B8" w14:textId="002FC18D"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514 (30.3%)</w:t>
            </w:r>
          </w:p>
        </w:tc>
        <w:tc>
          <w:tcPr>
            <w:tcW w:w="0" w:type="dxa"/>
            <w:vAlign w:val="center"/>
          </w:tcPr>
          <w:p w14:paraId="736B5460" w14:textId="4320F884"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1572 (30.2%)</w:t>
            </w:r>
          </w:p>
        </w:tc>
      </w:tr>
      <w:tr w:rsidR="00814B27" w:rsidRPr="00AC3224" w14:paraId="2B6B56D8" w14:textId="28ADD06D"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4FEAE959" w14:textId="77777777" w:rsidR="00814B27" w:rsidRPr="00AC3224" w:rsidRDefault="00814B27" w:rsidP="00814B27">
            <w:pPr>
              <w:rPr>
                <w:b w:val="0"/>
                <w:bCs w:val="0"/>
                <w:sz w:val="16"/>
                <w:szCs w:val="16"/>
              </w:rPr>
            </w:pPr>
            <w:r w:rsidRPr="00AC3224">
              <w:rPr>
                <w:b w:val="0"/>
                <w:bCs w:val="0"/>
                <w:sz w:val="16"/>
                <w:szCs w:val="16"/>
              </w:rPr>
              <w:t>MI</w:t>
            </w:r>
          </w:p>
        </w:tc>
        <w:tc>
          <w:tcPr>
            <w:tcW w:w="0" w:type="dxa"/>
            <w:vAlign w:val="center"/>
          </w:tcPr>
          <w:p w14:paraId="0206E4D6" w14:textId="3C99AE99"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3162 (15.0%)</w:t>
            </w:r>
          </w:p>
        </w:tc>
        <w:tc>
          <w:tcPr>
            <w:tcW w:w="0" w:type="dxa"/>
            <w:vAlign w:val="center"/>
          </w:tcPr>
          <w:p w14:paraId="5D858FA0" w14:textId="22C30A0A"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158 (14.1%)</w:t>
            </w:r>
          </w:p>
        </w:tc>
        <w:tc>
          <w:tcPr>
            <w:tcW w:w="0" w:type="dxa"/>
            <w:vAlign w:val="center"/>
          </w:tcPr>
          <w:p w14:paraId="67E3DB92" w14:textId="63B82BDA"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254 (15.0%)</w:t>
            </w:r>
          </w:p>
        </w:tc>
        <w:tc>
          <w:tcPr>
            <w:tcW w:w="0" w:type="dxa"/>
            <w:vAlign w:val="center"/>
          </w:tcPr>
          <w:p w14:paraId="2F21B0D4" w14:textId="2B7735B8"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765 (14.7%)</w:t>
            </w:r>
          </w:p>
        </w:tc>
      </w:tr>
      <w:tr w:rsidR="00814B27" w:rsidRPr="00AC3224" w14:paraId="1EF9CD1F" w14:textId="25946140"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4FEF5809" w14:textId="77777777" w:rsidR="00814B27" w:rsidRPr="00AC3224" w:rsidRDefault="00814B27" w:rsidP="00814B27">
            <w:pPr>
              <w:rPr>
                <w:b w:val="0"/>
                <w:bCs w:val="0"/>
                <w:sz w:val="16"/>
                <w:szCs w:val="16"/>
              </w:rPr>
            </w:pPr>
            <w:r w:rsidRPr="00AC3224">
              <w:rPr>
                <w:b w:val="0"/>
                <w:bCs w:val="0"/>
                <w:sz w:val="16"/>
                <w:szCs w:val="16"/>
              </w:rPr>
              <w:t>PAD</w:t>
            </w:r>
          </w:p>
        </w:tc>
        <w:tc>
          <w:tcPr>
            <w:tcW w:w="0" w:type="dxa"/>
            <w:vAlign w:val="center"/>
          </w:tcPr>
          <w:p w14:paraId="2C113A9F" w14:textId="4AE01E61"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1906 (9.0%)</w:t>
            </w:r>
          </w:p>
        </w:tc>
        <w:tc>
          <w:tcPr>
            <w:tcW w:w="0" w:type="dxa"/>
            <w:vAlign w:val="center"/>
          </w:tcPr>
          <w:p w14:paraId="2C02A813" w14:textId="249EEF4A"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82 (7.3%)</w:t>
            </w:r>
          </w:p>
        </w:tc>
        <w:tc>
          <w:tcPr>
            <w:tcW w:w="0" w:type="dxa"/>
            <w:vAlign w:val="center"/>
          </w:tcPr>
          <w:p w14:paraId="7CF6B139" w14:textId="249B1B24"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140 (8.3%)</w:t>
            </w:r>
          </w:p>
        </w:tc>
        <w:tc>
          <w:tcPr>
            <w:tcW w:w="0" w:type="dxa"/>
            <w:vAlign w:val="center"/>
          </w:tcPr>
          <w:p w14:paraId="48639C2E" w14:textId="6D6CE7A0"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426 (8.2%)</w:t>
            </w:r>
          </w:p>
        </w:tc>
      </w:tr>
      <w:tr w:rsidR="005E6C47" w14:paraId="7337697F" w14:textId="7777777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703EEA03" w14:textId="77777777" w:rsidR="00814B27" w:rsidRPr="00376077" w:rsidRDefault="00814B27" w:rsidP="00814B27">
            <w:pPr>
              <w:rPr>
                <w:b w:val="0"/>
                <w:bCs w:val="0"/>
                <w:sz w:val="16"/>
                <w:szCs w:val="16"/>
              </w:rPr>
            </w:pPr>
            <w:r w:rsidRPr="00376077">
              <w:rPr>
                <w:b w:val="0"/>
                <w:bCs w:val="0"/>
                <w:sz w:val="16"/>
                <w:szCs w:val="16"/>
              </w:rPr>
              <w:t>Stroke</w:t>
            </w:r>
          </w:p>
        </w:tc>
        <w:tc>
          <w:tcPr>
            <w:tcW w:w="0" w:type="dxa"/>
            <w:shd w:val="clear" w:color="auto" w:fill="FFF2CC" w:themeFill="accent4" w:themeFillTint="33"/>
            <w:vAlign w:val="center"/>
          </w:tcPr>
          <w:p w14:paraId="38A4676E" w14:textId="6336E13F"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3765 (17.8%)</w:t>
            </w:r>
          </w:p>
        </w:tc>
        <w:tc>
          <w:tcPr>
            <w:tcW w:w="0" w:type="dxa"/>
            <w:shd w:val="clear" w:color="auto" w:fill="FFF2CC" w:themeFill="accent4" w:themeFillTint="33"/>
            <w:vAlign w:val="center"/>
          </w:tcPr>
          <w:p w14:paraId="1620C7FF" w14:textId="0E09213F"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284 (25.4%)</w:t>
            </w:r>
          </w:p>
        </w:tc>
        <w:tc>
          <w:tcPr>
            <w:tcW w:w="0" w:type="dxa"/>
            <w:shd w:val="clear" w:color="auto" w:fill="FFF2CC" w:themeFill="accent4" w:themeFillTint="33"/>
            <w:vAlign w:val="center"/>
          </w:tcPr>
          <w:p w14:paraId="02A53DBC" w14:textId="1E829B55"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234 (13.8%)</w:t>
            </w:r>
          </w:p>
        </w:tc>
        <w:tc>
          <w:tcPr>
            <w:tcW w:w="0" w:type="dxa"/>
            <w:shd w:val="clear" w:color="auto" w:fill="FFF2CC" w:themeFill="accent4" w:themeFillTint="33"/>
            <w:vAlign w:val="center"/>
          </w:tcPr>
          <w:p w14:paraId="1AF79F4A" w14:textId="138DE173"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961 (18.5%)</w:t>
            </w:r>
          </w:p>
        </w:tc>
      </w:tr>
      <w:tr w:rsidR="005E6C47" w14:paraId="331D81DA" w14:textId="7777777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1D063B13" w14:textId="77777777" w:rsidR="00814B27" w:rsidRPr="00735D4D" w:rsidRDefault="00814B27" w:rsidP="00814B27">
            <w:pPr>
              <w:rPr>
                <w:b w:val="0"/>
                <w:bCs w:val="0"/>
                <w:sz w:val="16"/>
                <w:szCs w:val="16"/>
              </w:rPr>
            </w:pPr>
            <w:r w:rsidRPr="00735D4D">
              <w:rPr>
                <w:b w:val="0"/>
                <w:bCs w:val="0"/>
                <w:sz w:val="16"/>
                <w:szCs w:val="16"/>
              </w:rPr>
              <w:t>TIA</w:t>
            </w:r>
          </w:p>
        </w:tc>
        <w:tc>
          <w:tcPr>
            <w:tcW w:w="0" w:type="dxa"/>
            <w:shd w:val="clear" w:color="auto" w:fill="FFF2CC" w:themeFill="accent4" w:themeFillTint="33"/>
            <w:vAlign w:val="center"/>
          </w:tcPr>
          <w:p w14:paraId="13150B7E" w14:textId="1FD45E21"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2191 (10.4%)</w:t>
            </w:r>
          </w:p>
        </w:tc>
        <w:tc>
          <w:tcPr>
            <w:tcW w:w="0" w:type="dxa"/>
            <w:shd w:val="clear" w:color="auto" w:fill="FFF2CC" w:themeFill="accent4" w:themeFillTint="33"/>
            <w:vAlign w:val="center"/>
          </w:tcPr>
          <w:p w14:paraId="29668E1B" w14:textId="78ECDD1B"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141 (12.6%)</w:t>
            </w:r>
          </w:p>
        </w:tc>
        <w:tc>
          <w:tcPr>
            <w:tcW w:w="0" w:type="dxa"/>
            <w:shd w:val="clear" w:color="auto" w:fill="FFF2CC" w:themeFill="accent4" w:themeFillTint="33"/>
            <w:vAlign w:val="center"/>
          </w:tcPr>
          <w:p w14:paraId="5E667786" w14:textId="61712E93"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116 (6.8%)</w:t>
            </w:r>
          </w:p>
        </w:tc>
        <w:tc>
          <w:tcPr>
            <w:tcW w:w="0" w:type="dxa"/>
            <w:shd w:val="clear" w:color="auto" w:fill="FFF2CC" w:themeFill="accent4" w:themeFillTint="33"/>
            <w:vAlign w:val="center"/>
          </w:tcPr>
          <w:p w14:paraId="1FE31F36" w14:textId="4E149CA3"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473 (9.1%)</w:t>
            </w:r>
          </w:p>
        </w:tc>
      </w:tr>
      <w:tr w:rsidR="00F44987" w:rsidRPr="00AC3224" w14:paraId="5F335827" w14:textId="77777777" w:rsidTr="00F44987">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B4E7039" w14:textId="77777777" w:rsidR="00814B27" w:rsidRPr="00AC3224" w:rsidRDefault="00814B27" w:rsidP="00814B27">
            <w:pPr>
              <w:rPr>
                <w:b w:val="0"/>
                <w:bCs w:val="0"/>
                <w:sz w:val="16"/>
                <w:szCs w:val="16"/>
              </w:rPr>
            </w:pPr>
            <w:r w:rsidRPr="00AC3224">
              <w:rPr>
                <w:b w:val="0"/>
                <w:bCs w:val="0"/>
                <w:sz w:val="16"/>
                <w:szCs w:val="16"/>
              </w:rPr>
              <w:t>COPD</w:t>
            </w:r>
          </w:p>
        </w:tc>
        <w:tc>
          <w:tcPr>
            <w:tcW w:w="1803" w:type="dxa"/>
            <w:vAlign w:val="center"/>
          </w:tcPr>
          <w:p w14:paraId="3B341AB1" w14:textId="790E60CF"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4251 (20.1%)</w:t>
            </w:r>
          </w:p>
        </w:tc>
        <w:tc>
          <w:tcPr>
            <w:tcW w:w="1803" w:type="dxa"/>
            <w:vAlign w:val="center"/>
          </w:tcPr>
          <w:p w14:paraId="58F0C600" w14:textId="4C0CF1A6"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226 (20.2%)</w:t>
            </w:r>
          </w:p>
        </w:tc>
        <w:tc>
          <w:tcPr>
            <w:tcW w:w="1803" w:type="dxa"/>
            <w:shd w:val="clear" w:color="auto" w:fill="FFF2CC" w:themeFill="accent4" w:themeFillTint="33"/>
            <w:vAlign w:val="center"/>
          </w:tcPr>
          <w:p w14:paraId="27E8D5B4" w14:textId="68B7DAAE"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324 (19.1%)</w:t>
            </w:r>
          </w:p>
        </w:tc>
        <w:tc>
          <w:tcPr>
            <w:tcW w:w="1804" w:type="dxa"/>
            <w:shd w:val="clear" w:color="auto" w:fill="FFF2CC" w:themeFill="accent4" w:themeFillTint="33"/>
            <w:vAlign w:val="center"/>
          </w:tcPr>
          <w:p w14:paraId="2B77DDA6" w14:textId="704D2E68"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1111 (21.4%)</w:t>
            </w:r>
          </w:p>
        </w:tc>
      </w:tr>
      <w:tr w:rsidR="00814B27" w:rsidRPr="00AC3224" w14:paraId="4C9F18D1" w14:textId="708EFD98"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046EB576" w14:textId="77777777" w:rsidR="00814B27" w:rsidRPr="00AC3224" w:rsidRDefault="00814B27" w:rsidP="00814B27">
            <w:pPr>
              <w:rPr>
                <w:b w:val="0"/>
                <w:bCs w:val="0"/>
                <w:sz w:val="16"/>
                <w:szCs w:val="16"/>
              </w:rPr>
            </w:pPr>
            <w:r w:rsidRPr="00AC3224">
              <w:rPr>
                <w:b w:val="0"/>
                <w:bCs w:val="0"/>
                <w:sz w:val="16"/>
                <w:szCs w:val="16"/>
              </w:rPr>
              <w:t>CKD</w:t>
            </w:r>
          </w:p>
        </w:tc>
        <w:tc>
          <w:tcPr>
            <w:tcW w:w="0" w:type="dxa"/>
            <w:vAlign w:val="center"/>
          </w:tcPr>
          <w:p w14:paraId="26341050" w14:textId="22FAD951"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7356 (34.8%)</w:t>
            </w:r>
          </w:p>
        </w:tc>
        <w:tc>
          <w:tcPr>
            <w:tcW w:w="0" w:type="dxa"/>
            <w:vAlign w:val="center"/>
          </w:tcPr>
          <w:p w14:paraId="3662997E" w14:textId="34B7DC5B"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369 (33.0%)</w:t>
            </w:r>
          </w:p>
        </w:tc>
        <w:tc>
          <w:tcPr>
            <w:tcW w:w="0" w:type="dxa"/>
            <w:vAlign w:val="center"/>
          </w:tcPr>
          <w:p w14:paraId="7FA734BC" w14:textId="2C6452BE"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567 (33.4%)</w:t>
            </w:r>
          </w:p>
        </w:tc>
        <w:tc>
          <w:tcPr>
            <w:tcW w:w="0" w:type="dxa"/>
            <w:vAlign w:val="center"/>
          </w:tcPr>
          <w:p w14:paraId="38A39AEB" w14:textId="1FC7184B"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1643 (31.6%)</w:t>
            </w:r>
          </w:p>
        </w:tc>
      </w:tr>
      <w:tr w:rsidR="00814B27" w:rsidRPr="00AC3224" w14:paraId="4554ECDC" w14:textId="19AA23AB"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0E87E1F8" w14:textId="77777777" w:rsidR="00814B27" w:rsidRPr="00AC3224" w:rsidRDefault="00814B27" w:rsidP="00814B27">
            <w:pPr>
              <w:rPr>
                <w:b w:val="0"/>
                <w:bCs w:val="0"/>
                <w:sz w:val="16"/>
                <w:szCs w:val="16"/>
              </w:rPr>
            </w:pPr>
            <w:r w:rsidRPr="00AC3224">
              <w:rPr>
                <w:b w:val="0"/>
                <w:bCs w:val="0"/>
                <w:sz w:val="16"/>
                <w:szCs w:val="16"/>
              </w:rPr>
              <w:t>GI bleeding</w:t>
            </w:r>
          </w:p>
        </w:tc>
        <w:tc>
          <w:tcPr>
            <w:tcW w:w="0" w:type="dxa"/>
            <w:vAlign w:val="center"/>
          </w:tcPr>
          <w:p w14:paraId="0DF4AAFB" w14:textId="27153BB4"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3034 (14.4%)</w:t>
            </w:r>
          </w:p>
        </w:tc>
        <w:tc>
          <w:tcPr>
            <w:tcW w:w="0" w:type="dxa"/>
            <w:vAlign w:val="center"/>
          </w:tcPr>
          <w:p w14:paraId="7E502863" w14:textId="415097AB"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154 (13.8%)</w:t>
            </w:r>
          </w:p>
        </w:tc>
        <w:tc>
          <w:tcPr>
            <w:tcW w:w="0" w:type="dxa"/>
            <w:vAlign w:val="center"/>
          </w:tcPr>
          <w:p w14:paraId="642A498F" w14:textId="5C952410"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258 (15.2%)</w:t>
            </w:r>
          </w:p>
        </w:tc>
        <w:tc>
          <w:tcPr>
            <w:tcW w:w="0" w:type="dxa"/>
            <w:vAlign w:val="center"/>
          </w:tcPr>
          <w:p w14:paraId="2F2717B6" w14:textId="6095578C"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836 (16.1%)</w:t>
            </w:r>
          </w:p>
        </w:tc>
      </w:tr>
      <w:tr w:rsidR="00814B27" w:rsidRPr="00AC3224" w14:paraId="5985BFF8" w14:textId="6B7DCC12"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660F7BB4" w14:textId="77777777" w:rsidR="00814B27" w:rsidRPr="00ED52CF" w:rsidRDefault="00814B27" w:rsidP="00814B27">
            <w:pPr>
              <w:rPr>
                <w:b w:val="0"/>
                <w:bCs w:val="0"/>
                <w:sz w:val="16"/>
                <w:szCs w:val="16"/>
              </w:rPr>
            </w:pPr>
            <w:r w:rsidRPr="00ED52CF">
              <w:rPr>
                <w:b w:val="0"/>
                <w:bCs w:val="0"/>
                <w:sz w:val="16"/>
                <w:szCs w:val="16"/>
              </w:rPr>
              <w:t>Cancer</w:t>
            </w:r>
          </w:p>
        </w:tc>
        <w:tc>
          <w:tcPr>
            <w:tcW w:w="0" w:type="dxa"/>
            <w:vAlign w:val="center"/>
          </w:tcPr>
          <w:p w14:paraId="7B0982AD" w14:textId="1F4AAE63"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4873 (23.1%)</w:t>
            </w:r>
          </w:p>
        </w:tc>
        <w:tc>
          <w:tcPr>
            <w:tcW w:w="0" w:type="dxa"/>
            <w:vAlign w:val="center"/>
          </w:tcPr>
          <w:p w14:paraId="36E72255" w14:textId="113F5BB5" w:rsidR="00814B27" w:rsidRPr="00AC3224"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283 (25.3%)</w:t>
            </w:r>
          </w:p>
        </w:tc>
        <w:tc>
          <w:tcPr>
            <w:tcW w:w="0" w:type="dxa"/>
            <w:vAlign w:val="center"/>
          </w:tcPr>
          <w:p w14:paraId="5C1CD78A" w14:textId="7CBC084E"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448 (26.4%)</w:t>
            </w:r>
          </w:p>
        </w:tc>
        <w:tc>
          <w:tcPr>
            <w:tcW w:w="0" w:type="dxa"/>
            <w:vAlign w:val="center"/>
          </w:tcPr>
          <w:p w14:paraId="540ABE42" w14:textId="5497A068"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1414 (27.2%)</w:t>
            </w:r>
          </w:p>
        </w:tc>
      </w:tr>
      <w:tr w:rsidR="00F44987" w14:paraId="2DF7F2EF" w14:textId="7777777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7B226A14" w14:textId="77777777" w:rsidR="00814B27" w:rsidRPr="00ED52CF" w:rsidRDefault="00814B27" w:rsidP="00814B27">
            <w:pPr>
              <w:rPr>
                <w:b w:val="0"/>
                <w:bCs w:val="0"/>
                <w:sz w:val="16"/>
                <w:szCs w:val="16"/>
              </w:rPr>
            </w:pPr>
            <w:r w:rsidRPr="00ED52CF">
              <w:rPr>
                <w:b w:val="0"/>
                <w:bCs w:val="0"/>
                <w:sz w:val="16"/>
                <w:szCs w:val="16"/>
              </w:rPr>
              <w:t>Dementia</w:t>
            </w:r>
          </w:p>
        </w:tc>
        <w:tc>
          <w:tcPr>
            <w:tcW w:w="0" w:type="dxa"/>
            <w:shd w:val="clear" w:color="auto" w:fill="FFF2CC" w:themeFill="accent4" w:themeFillTint="33"/>
            <w:vAlign w:val="center"/>
          </w:tcPr>
          <w:p w14:paraId="724C6B10" w14:textId="19AFAD62"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407 (1.9%)</w:t>
            </w:r>
          </w:p>
        </w:tc>
        <w:tc>
          <w:tcPr>
            <w:tcW w:w="0" w:type="dxa"/>
            <w:shd w:val="clear" w:color="auto" w:fill="FFF2CC" w:themeFill="accent4" w:themeFillTint="33"/>
            <w:vAlign w:val="center"/>
          </w:tcPr>
          <w:p w14:paraId="78B430EE" w14:textId="750660D0"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71 (6.4%)</w:t>
            </w:r>
          </w:p>
        </w:tc>
        <w:tc>
          <w:tcPr>
            <w:tcW w:w="0" w:type="dxa"/>
            <w:shd w:val="clear" w:color="auto" w:fill="FFF2CC" w:themeFill="accent4" w:themeFillTint="33"/>
            <w:vAlign w:val="center"/>
          </w:tcPr>
          <w:p w14:paraId="33C61EDC" w14:textId="6850A1BE"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46 (2.7%)</w:t>
            </w:r>
          </w:p>
        </w:tc>
        <w:tc>
          <w:tcPr>
            <w:tcW w:w="0" w:type="dxa"/>
            <w:shd w:val="clear" w:color="auto" w:fill="FFF2CC" w:themeFill="accent4" w:themeFillTint="33"/>
            <w:vAlign w:val="center"/>
          </w:tcPr>
          <w:p w14:paraId="6E28C4E9" w14:textId="7859EB95"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353 (6.8%)</w:t>
            </w:r>
          </w:p>
        </w:tc>
      </w:tr>
      <w:tr w:rsidR="00F44987" w14:paraId="66DC6CAF" w14:textId="7777777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144F081A" w14:textId="77777777" w:rsidR="00814B27" w:rsidRPr="00735D4D" w:rsidRDefault="00814B27" w:rsidP="00814B27">
            <w:pPr>
              <w:rPr>
                <w:b w:val="0"/>
                <w:bCs w:val="0"/>
                <w:sz w:val="16"/>
                <w:szCs w:val="16"/>
              </w:rPr>
            </w:pPr>
            <w:r w:rsidRPr="00735D4D">
              <w:rPr>
                <w:b w:val="0"/>
                <w:bCs w:val="0"/>
                <w:sz w:val="16"/>
                <w:szCs w:val="16"/>
              </w:rPr>
              <w:t>Depression</w:t>
            </w:r>
          </w:p>
        </w:tc>
        <w:tc>
          <w:tcPr>
            <w:tcW w:w="0" w:type="dxa"/>
            <w:shd w:val="clear" w:color="auto" w:fill="FFF2CC" w:themeFill="accent4" w:themeFillTint="33"/>
            <w:vAlign w:val="center"/>
          </w:tcPr>
          <w:p w14:paraId="36F6862B" w14:textId="40AFA1FC"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4738 (22.4%)</w:t>
            </w:r>
          </w:p>
        </w:tc>
        <w:tc>
          <w:tcPr>
            <w:tcW w:w="0" w:type="dxa"/>
            <w:shd w:val="clear" w:color="auto" w:fill="FFF2CC" w:themeFill="accent4" w:themeFillTint="33"/>
            <w:vAlign w:val="center"/>
          </w:tcPr>
          <w:p w14:paraId="2A85E65B" w14:textId="1013D639" w:rsidR="00814B27" w:rsidRDefault="00814B27"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269 (24.1%)</w:t>
            </w:r>
          </w:p>
        </w:tc>
        <w:tc>
          <w:tcPr>
            <w:tcW w:w="0" w:type="dxa"/>
            <w:shd w:val="clear" w:color="auto" w:fill="FFF2CC" w:themeFill="accent4" w:themeFillTint="33"/>
            <w:vAlign w:val="center"/>
          </w:tcPr>
          <w:p w14:paraId="6DE2F684" w14:textId="6B76F5F0"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413 (24.4%)</w:t>
            </w:r>
          </w:p>
        </w:tc>
        <w:tc>
          <w:tcPr>
            <w:tcW w:w="0" w:type="dxa"/>
            <w:shd w:val="clear" w:color="auto" w:fill="FFF2CC" w:themeFill="accent4" w:themeFillTint="33"/>
            <w:vAlign w:val="center"/>
          </w:tcPr>
          <w:p w14:paraId="2B3022B0" w14:textId="4DC5DDF1" w:rsidR="00814B27" w:rsidRPr="005A33CC" w:rsidRDefault="00814B27" w:rsidP="00814B27">
            <w:pPr>
              <w:jc w:val="center"/>
              <w:cnfStyle w:val="000000000000" w:firstRow="0" w:lastRow="0" w:firstColumn="0" w:lastColumn="0" w:oddVBand="0" w:evenVBand="0" w:oddHBand="0" w:evenHBand="0" w:firstRowFirstColumn="0" w:firstRowLastColumn="0" w:lastRowFirstColumn="0" w:lastRowLastColumn="0"/>
              <w:rPr>
                <w:sz w:val="16"/>
                <w:szCs w:val="16"/>
              </w:rPr>
            </w:pPr>
            <w:r w:rsidRPr="005A33CC">
              <w:rPr>
                <w:color w:val="000000" w:themeColor="text1"/>
                <w:kern w:val="24"/>
                <w:sz w:val="16"/>
                <w:szCs w:val="16"/>
              </w:rPr>
              <w:t>1431 (27.5%)</w:t>
            </w:r>
          </w:p>
        </w:tc>
      </w:tr>
      <w:tr w:rsidR="0029043C" w:rsidRPr="00AC3224" w14:paraId="188D7D6F" w14:textId="5D6D1304" w:rsidTr="002859EA">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0ED675A" w14:textId="77777777" w:rsidR="0029043C" w:rsidRPr="00AC3224" w:rsidRDefault="0029043C" w:rsidP="00CA10BA">
            <w:pPr>
              <w:rPr>
                <w:b w:val="0"/>
                <w:bCs w:val="0"/>
                <w:sz w:val="16"/>
                <w:szCs w:val="16"/>
              </w:rPr>
            </w:pPr>
            <w:r w:rsidRPr="00AC3224">
              <w:rPr>
                <w:b w:val="0"/>
                <w:bCs w:val="0"/>
                <w:sz w:val="16"/>
                <w:szCs w:val="16"/>
              </w:rPr>
              <w:t>Medications:</w:t>
            </w:r>
          </w:p>
        </w:tc>
        <w:tc>
          <w:tcPr>
            <w:tcW w:w="1803" w:type="dxa"/>
            <w:vAlign w:val="center"/>
          </w:tcPr>
          <w:p w14:paraId="1EA2AAAF" w14:textId="77777777" w:rsidR="0029043C" w:rsidRPr="00AC3224" w:rsidRDefault="0029043C"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803" w:type="dxa"/>
            <w:vAlign w:val="center"/>
          </w:tcPr>
          <w:p w14:paraId="617ABDE2" w14:textId="77777777" w:rsidR="0029043C" w:rsidRPr="00AC3224" w:rsidRDefault="0029043C"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803" w:type="dxa"/>
            <w:vAlign w:val="center"/>
          </w:tcPr>
          <w:p w14:paraId="3CD37DCA" w14:textId="77777777" w:rsidR="0029043C" w:rsidRPr="00AC3224" w:rsidRDefault="0029043C" w:rsidP="0029043C">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804" w:type="dxa"/>
            <w:vAlign w:val="center"/>
          </w:tcPr>
          <w:p w14:paraId="3C7F654F" w14:textId="77777777" w:rsidR="0029043C" w:rsidRPr="00AC3224" w:rsidRDefault="0029043C" w:rsidP="0029043C">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44987" w:rsidRPr="00DE2ECB" w14:paraId="121AC1EC" w14:textId="77777777" w:rsidTr="00F44987">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711D701"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ACEI/ARB</w:t>
            </w:r>
          </w:p>
        </w:tc>
        <w:tc>
          <w:tcPr>
            <w:tcW w:w="1803" w:type="dxa"/>
            <w:shd w:val="clear" w:color="auto" w:fill="FFF2CC" w:themeFill="accent4" w:themeFillTint="33"/>
            <w:vAlign w:val="center"/>
          </w:tcPr>
          <w:p w14:paraId="5272065F" w14:textId="23383478"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13100 (62.0%)</w:t>
            </w:r>
          </w:p>
        </w:tc>
        <w:tc>
          <w:tcPr>
            <w:tcW w:w="1803" w:type="dxa"/>
            <w:shd w:val="clear" w:color="auto" w:fill="FFF2CC" w:themeFill="accent4" w:themeFillTint="33"/>
            <w:vAlign w:val="center"/>
          </w:tcPr>
          <w:p w14:paraId="7B6B4F83" w14:textId="76AAF493"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629 (56.3%)</w:t>
            </w:r>
          </w:p>
        </w:tc>
        <w:tc>
          <w:tcPr>
            <w:tcW w:w="1803" w:type="dxa"/>
            <w:vAlign w:val="center"/>
          </w:tcPr>
          <w:p w14:paraId="5ED64F19" w14:textId="6B44482E"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916 (54.0%)</w:t>
            </w:r>
          </w:p>
        </w:tc>
        <w:tc>
          <w:tcPr>
            <w:tcW w:w="1804" w:type="dxa"/>
            <w:vAlign w:val="center"/>
          </w:tcPr>
          <w:p w14:paraId="06DCDE2D" w14:textId="359204E6"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2723 (52.4%)</w:t>
            </w:r>
          </w:p>
        </w:tc>
      </w:tr>
      <w:tr w:rsidR="006C45E8" w:rsidRPr="00DE2ECB" w14:paraId="69F7A74F" w14:textId="77777777" w:rsidTr="006C45E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6476F72"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Beta-blockers</w:t>
            </w:r>
          </w:p>
        </w:tc>
        <w:tc>
          <w:tcPr>
            <w:tcW w:w="1803" w:type="dxa"/>
            <w:vAlign w:val="center"/>
          </w:tcPr>
          <w:p w14:paraId="7D8B160B" w14:textId="195BFE70"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3227 (15.3%)</w:t>
            </w:r>
          </w:p>
        </w:tc>
        <w:tc>
          <w:tcPr>
            <w:tcW w:w="1803" w:type="dxa"/>
            <w:vAlign w:val="center"/>
          </w:tcPr>
          <w:p w14:paraId="5BD99596" w14:textId="2E36114C"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157 (14.1%)</w:t>
            </w:r>
          </w:p>
        </w:tc>
        <w:tc>
          <w:tcPr>
            <w:tcW w:w="1803" w:type="dxa"/>
            <w:shd w:val="clear" w:color="auto" w:fill="FFF2CC" w:themeFill="accent4" w:themeFillTint="33"/>
            <w:vAlign w:val="center"/>
          </w:tcPr>
          <w:p w14:paraId="454C836B" w14:textId="5631304C"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211 (12.4%)</w:t>
            </w:r>
          </w:p>
        </w:tc>
        <w:tc>
          <w:tcPr>
            <w:tcW w:w="1804" w:type="dxa"/>
            <w:shd w:val="clear" w:color="auto" w:fill="FFF2CC" w:themeFill="accent4" w:themeFillTint="33"/>
            <w:vAlign w:val="center"/>
          </w:tcPr>
          <w:p w14:paraId="5940F845" w14:textId="3816C67A"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500 (9.6%)</w:t>
            </w:r>
          </w:p>
        </w:tc>
      </w:tr>
      <w:tr w:rsidR="002859EA" w:rsidRPr="00DE2ECB" w14:paraId="2405AA96" w14:textId="59CD42A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609D310E"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Amiodarone</w:t>
            </w:r>
          </w:p>
        </w:tc>
        <w:tc>
          <w:tcPr>
            <w:tcW w:w="0" w:type="dxa"/>
            <w:vAlign w:val="center"/>
          </w:tcPr>
          <w:p w14:paraId="096FD462" w14:textId="6C6DE14B"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1112 (5.3%)</w:t>
            </w:r>
          </w:p>
        </w:tc>
        <w:tc>
          <w:tcPr>
            <w:tcW w:w="0" w:type="dxa"/>
            <w:vAlign w:val="center"/>
          </w:tcPr>
          <w:p w14:paraId="22337577" w14:textId="2B48EBF1"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 (4.0%)</w:t>
            </w:r>
          </w:p>
        </w:tc>
        <w:tc>
          <w:tcPr>
            <w:tcW w:w="0" w:type="dxa"/>
            <w:vAlign w:val="center"/>
          </w:tcPr>
          <w:p w14:paraId="2B2E231C" w14:textId="255BCAA6"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60 (3.5%)</w:t>
            </w:r>
          </w:p>
        </w:tc>
        <w:tc>
          <w:tcPr>
            <w:tcW w:w="0" w:type="dxa"/>
            <w:vAlign w:val="center"/>
          </w:tcPr>
          <w:p w14:paraId="3282DF4E" w14:textId="4D7A1A92"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159 (3.1%)</w:t>
            </w:r>
          </w:p>
        </w:tc>
      </w:tr>
      <w:tr w:rsidR="002859EA" w:rsidRPr="00DE2ECB" w14:paraId="0EBE3F07" w14:textId="11AB1D1F"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086E05ED"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Statins</w:t>
            </w:r>
          </w:p>
        </w:tc>
        <w:tc>
          <w:tcPr>
            <w:tcW w:w="0" w:type="dxa"/>
            <w:vAlign w:val="center"/>
          </w:tcPr>
          <w:p w14:paraId="7FE608DF" w14:textId="64554E45"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12041 (57.0%)</w:t>
            </w:r>
          </w:p>
        </w:tc>
        <w:tc>
          <w:tcPr>
            <w:tcW w:w="0" w:type="dxa"/>
            <w:vAlign w:val="center"/>
          </w:tcPr>
          <w:p w14:paraId="36EF408F" w14:textId="59EA05D2"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666 (59.6%)</w:t>
            </w:r>
          </w:p>
        </w:tc>
        <w:tc>
          <w:tcPr>
            <w:tcW w:w="0" w:type="dxa"/>
            <w:vAlign w:val="center"/>
          </w:tcPr>
          <w:p w14:paraId="138C7702" w14:textId="7E504738"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913 (53.8%)</w:t>
            </w:r>
          </w:p>
        </w:tc>
        <w:tc>
          <w:tcPr>
            <w:tcW w:w="0" w:type="dxa"/>
            <w:vAlign w:val="center"/>
          </w:tcPr>
          <w:p w14:paraId="6C88D872" w14:textId="68C91C10"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2808 (54.0%)</w:t>
            </w:r>
          </w:p>
        </w:tc>
      </w:tr>
      <w:tr w:rsidR="00F44987" w:rsidRPr="00DE2ECB" w14:paraId="76A45BB2" w14:textId="77777777" w:rsidTr="00F44987">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384A4F8"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PPIs</w:t>
            </w:r>
          </w:p>
        </w:tc>
        <w:tc>
          <w:tcPr>
            <w:tcW w:w="1803" w:type="dxa"/>
            <w:shd w:val="clear" w:color="auto" w:fill="FFF2CC" w:themeFill="accent4" w:themeFillTint="33"/>
            <w:vAlign w:val="center"/>
          </w:tcPr>
          <w:p w14:paraId="02B98521" w14:textId="278A1D61"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6860 (32.5%)</w:t>
            </w:r>
          </w:p>
        </w:tc>
        <w:tc>
          <w:tcPr>
            <w:tcW w:w="1803" w:type="dxa"/>
            <w:shd w:val="clear" w:color="auto" w:fill="FFF2CC" w:themeFill="accent4" w:themeFillTint="33"/>
            <w:vAlign w:val="center"/>
          </w:tcPr>
          <w:p w14:paraId="2234FDF6" w14:textId="263635FE"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450 (40.3%)</w:t>
            </w:r>
          </w:p>
        </w:tc>
        <w:tc>
          <w:tcPr>
            <w:tcW w:w="1803" w:type="dxa"/>
            <w:vAlign w:val="center"/>
          </w:tcPr>
          <w:p w14:paraId="65FF77F8" w14:textId="59D89218"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634 (37.4%)</w:t>
            </w:r>
          </w:p>
        </w:tc>
        <w:tc>
          <w:tcPr>
            <w:tcW w:w="1804" w:type="dxa"/>
            <w:vAlign w:val="center"/>
          </w:tcPr>
          <w:p w14:paraId="43AC2706" w14:textId="64697E81"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2211 (42.5%)</w:t>
            </w:r>
          </w:p>
        </w:tc>
      </w:tr>
      <w:tr w:rsidR="006C45E8" w:rsidRPr="00DE2ECB" w14:paraId="1E32C57C" w14:textId="77777777" w:rsidTr="006C45E8">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719D07F"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Corticosteroids</w:t>
            </w:r>
          </w:p>
        </w:tc>
        <w:tc>
          <w:tcPr>
            <w:tcW w:w="1803" w:type="dxa"/>
            <w:vAlign w:val="center"/>
          </w:tcPr>
          <w:p w14:paraId="6460842E" w14:textId="181FF5B3"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1611 (7.6%)</w:t>
            </w:r>
          </w:p>
        </w:tc>
        <w:tc>
          <w:tcPr>
            <w:tcW w:w="1803" w:type="dxa"/>
            <w:vAlign w:val="center"/>
          </w:tcPr>
          <w:p w14:paraId="65BBD610" w14:textId="2A01F56B"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78 (7.0%)</w:t>
            </w:r>
          </w:p>
        </w:tc>
        <w:tc>
          <w:tcPr>
            <w:tcW w:w="1803" w:type="dxa"/>
            <w:shd w:val="clear" w:color="auto" w:fill="FFF2CC" w:themeFill="accent4" w:themeFillTint="33"/>
            <w:vAlign w:val="center"/>
          </w:tcPr>
          <w:p w14:paraId="72101F97" w14:textId="7A74AD4E"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156 (9.2%)</w:t>
            </w:r>
          </w:p>
        </w:tc>
        <w:tc>
          <w:tcPr>
            <w:tcW w:w="1804" w:type="dxa"/>
            <w:shd w:val="clear" w:color="auto" w:fill="FFF2CC" w:themeFill="accent4" w:themeFillTint="33"/>
            <w:vAlign w:val="center"/>
          </w:tcPr>
          <w:p w14:paraId="357765AB" w14:textId="692987AA"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519 (10.0%)</w:t>
            </w:r>
          </w:p>
        </w:tc>
      </w:tr>
      <w:tr w:rsidR="002859EA" w:rsidRPr="00DE2ECB" w14:paraId="7EE2AB17" w14:textId="59B7E047" w:rsidTr="001F2693">
        <w:trPr>
          <w:trHeight w:val="283"/>
        </w:trPr>
        <w:tc>
          <w:tcPr>
            <w:cnfStyle w:val="001000000000" w:firstRow="0" w:lastRow="0" w:firstColumn="1" w:lastColumn="0" w:oddVBand="0" w:evenVBand="0" w:oddHBand="0" w:evenHBand="0" w:firstRowFirstColumn="0" w:firstRowLastColumn="0" w:lastRowFirstColumn="0" w:lastRowLastColumn="0"/>
            <w:tcW w:w="0" w:type="dxa"/>
            <w:vAlign w:val="center"/>
          </w:tcPr>
          <w:p w14:paraId="57D9608A"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NSAIDs</w:t>
            </w:r>
          </w:p>
        </w:tc>
        <w:tc>
          <w:tcPr>
            <w:tcW w:w="0" w:type="dxa"/>
            <w:vAlign w:val="center"/>
          </w:tcPr>
          <w:p w14:paraId="495973A9" w14:textId="72134309"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676 (3.2%)</w:t>
            </w:r>
          </w:p>
        </w:tc>
        <w:tc>
          <w:tcPr>
            <w:tcW w:w="0" w:type="dxa"/>
            <w:vAlign w:val="center"/>
          </w:tcPr>
          <w:p w14:paraId="07B6F8F5" w14:textId="539B4C50"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 (2.9%)</w:t>
            </w:r>
          </w:p>
        </w:tc>
        <w:tc>
          <w:tcPr>
            <w:tcW w:w="0" w:type="dxa"/>
            <w:vAlign w:val="center"/>
          </w:tcPr>
          <w:p w14:paraId="11798B53" w14:textId="1D17D4B4"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46 (2.7%)</w:t>
            </w:r>
          </w:p>
        </w:tc>
        <w:tc>
          <w:tcPr>
            <w:tcW w:w="0" w:type="dxa"/>
            <w:vAlign w:val="center"/>
          </w:tcPr>
          <w:p w14:paraId="7E23D696" w14:textId="3647BA29"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136 (2.6%)</w:t>
            </w:r>
          </w:p>
        </w:tc>
      </w:tr>
      <w:tr w:rsidR="00F44987" w:rsidRPr="00DE2ECB" w14:paraId="7860189E" w14:textId="77777777" w:rsidTr="00F44987">
        <w:trPr>
          <w:trHeight w:val="283"/>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8CA9D8C" w14:textId="77777777" w:rsidR="002859EA" w:rsidRPr="00AC3224" w:rsidRDefault="002859EA" w:rsidP="002859EA">
            <w:pPr>
              <w:rPr>
                <w:b w:val="0"/>
                <w:bCs w:val="0"/>
                <w:sz w:val="16"/>
                <w:szCs w:val="16"/>
              </w:rPr>
            </w:pPr>
            <w:r>
              <w:rPr>
                <w:b w:val="0"/>
                <w:bCs w:val="0"/>
                <w:sz w:val="16"/>
                <w:szCs w:val="16"/>
              </w:rPr>
              <w:t xml:space="preserve">   </w:t>
            </w:r>
            <w:r w:rsidRPr="00AC3224">
              <w:rPr>
                <w:b w:val="0"/>
                <w:bCs w:val="0"/>
                <w:sz w:val="16"/>
                <w:szCs w:val="16"/>
              </w:rPr>
              <w:t>Anti-platelets</w:t>
            </w:r>
          </w:p>
        </w:tc>
        <w:tc>
          <w:tcPr>
            <w:tcW w:w="1803" w:type="dxa"/>
            <w:shd w:val="clear" w:color="auto" w:fill="FFF2CC" w:themeFill="accent4" w:themeFillTint="33"/>
            <w:vAlign w:val="center"/>
          </w:tcPr>
          <w:p w14:paraId="700AD800" w14:textId="22714030"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7327 (34.7%)</w:t>
            </w:r>
          </w:p>
        </w:tc>
        <w:tc>
          <w:tcPr>
            <w:tcW w:w="1803" w:type="dxa"/>
            <w:shd w:val="clear" w:color="auto" w:fill="FFF2CC" w:themeFill="accent4" w:themeFillTint="33"/>
            <w:vAlign w:val="center"/>
          </w:tcPr>
          <w:p w14:paraId="6B0D7787" w14:textId="4F1BF7C5" w:rsidR="002859EA" w:rsidRPr="00DE2ECB"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662 (59.3%)</w:t>
            </w:r>
          </w:p>
        </w:tc>
        <w:tc>
          <w:tcPr>
            <w:tcW w:w="1803" w:type="dxa"/>
            <w:vAlign w:val="center"/>
          </w:tcPr>
          <w:p w14:paraId="7EAF55DF" w14:textId="176F9BA0"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771 (45.5%)</w:t>
            </w:r>
          </w:p>
        </w:tc>
        <w:tc>
          <w:tcPr>
            <w:tcW w:w="1804" w:type="dxa"/>
            <w:vAlign w:val="center"/>
          </w:tcPr>
          <w:p w14:paraId="4FF95945" w14:textId="2FB1F928" w:rsidR="002859EA" w:rsidRPr="005473CF" w:rsidRDefault="002859EA" w:rsidP="002859EA">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73CF">
              <w:rPr>
                <w:color w:val="000000" w:themeColor="text1"/>
                <w:kern w:val="24"/>
                <w:sz w:val="16"/>
                <w:szCs w:val="16"/>
              </w:rPr>
              <w:t>2374 (45.7%)</w:t>
            </w:r>
          </w:p>
        </w:tc>
      </w:tr>
    </w:tbl>
    <w:p w14:paraId="44A0F465" w14:textId="083F35C8" w:rsidR="006B73C4" w:rsidRDefault="006B73C4" w:rsidP="002F3D69">
      <w:pPr>
        <w:rPr>
          <w:lang w:eastAsia="en-US"/>
        </w:rPr>
      </w:pPr>
    </w:p>
    <w:p w14:paraId="729F03B4" w14:textId="77777777" w:rsidR="0005257C" w:rsidRPr="0005257C" w:rsidRDefault="0005257C" w:rsidP="0005257C">
      <w:pPr>
        <w:rPr>
          <w:sz w:val="16"/>
          <w:szCs w:val="16"/>
          <w:lang w:eastAsia="en-US"/>
        </w:rPr>
      </w:pPr>
      <w:r w:rsidRPr="0005257C">
        <w:rPr>
          <w:sz w:val="16"/>
          <w:szCs w:val="16"/>
          <w:lang w:eastAsia="en-US"/>
        </w:rPr>
        <w:t xml:space="preserve">Current medication use was prescribed within the last 90 days. </w:t>
      </w:r>
    </w:p>
    <w:p w14:paraId="7BFEE603" w14:textId="595E1157" w:rsidR="0005257C" w:rsidRPr="0005257C" w:rsidRDefault="0005257C" w:rsidP="0005257C">
      <w:pPr>
        <w:rPr>
          <w:sz w:val="16"/>
          <w:szCs w:val="16"/>
          <w:lang w:eastAsia="en-US"/>
        </w:rPr>
      </w:pPr>
      <w:r w:rsidRPr="0005257C">
        <w:rPr>
          <w:sz w:val="16"/>
          <w:szCs w:val="16"/>
          <w:lang w:eastAsia="en-US"/>
        </w:rPr>
        <w:t>BMI=body mass index; SD=standard deviation; MI=myocardial infarction; PAD=peripheral artery disease; TIA=transient ischaemic attack; COPD=chronic obstructive pulmonary disease; CKD=chronic kidney disease; GI=gastrointestinal; ACEI/ARB=angiotensin-converting enzyme inhibitor/angiotensin receptor blocker; PPIs=proton pump inhibitors; NSAIDs=non-steroidal anti-inflammatory drugs.</w:t>
      </w:r>
    </w:p>
    <w:p w14:paraId="52250039" w14:textId="77777777" w:rsidR="006B73C4" w:rsidRDefault="006B73C4" w:rsidP="002F3D69">
      <w:pPr>
        <w:rPr>
          <w:lang w:eastAsia="en-US"/>
        </w:rPr>
      </w:pPr>
    </w:p>
    <w:p w14:paraId="3E2C0481" w14:textId="7307AFF4" w:rsidR="00237A3E" w:rsidRPr="00B753AF" w:rsidRDefault="00237A3E" w:rsidP="00B753AF">
      <w:pPr>
        <w:sectPr w:rsidR="00237A3E" w:rsidRPr="00B753AF" w:rsidSect="009805A6">
          <w:pgSz w:w="11906" w:h="16838"/>
          <w:pgMar w:top="1440" w:right="1440" w:bottom="1440" w:left="1440" w:header="709" w:footer="709" w:gutter="0"/>
          <w:cols w:space="708"/>
          <w:docGrid w:linePitch="360"/>
        </w:sectPr>
      </w:pPr>
    </w:p>
    <w:p w14:paraId="71E75C5F" w14:textId="4FC48942" w:rsidR="00167E2D" w:rsidRPr="005C4D75" w:rsidRDefault="00C81735" w:rsidP="005C4D75">
      <w:pPr>
        <w:pStyle w:val="Heading2"/>
        <w:rPr>
          <w:rFonts w:ascii="Times New Roman" w:hAnsi="Times New Roman" w:cs="Times New Roman"/>
          <w:sz w:val="21"/>
          <w:szCs w:val="24"/>
        </w:rPr>
      </w:pPr>
      <w:bookmarkStart w:id="16" w:name="_Toc115264585"/>
      <w:r>
        <w:rPr>
          <w:rFonts w:ascii="Times New Roman" w:hAnsi="Times New Roman" w:cs="Times New Roman"/>
          <w:sz w:val="20"/>
          <w:szCs w:val="22"/>
        </w:rPr>
        <w:lastRenderedPageBreak/>
        <w:t xml:space="preserve">Supplementary Table </w:t>
      </w:r>
      <w:r w:rsidR="00D6336F">
        <w:rPr>
          <w:rFonts w:ascii="Times New Roman" w:hAnsi="Times New Roman" w:cs="Times New Roman"/>
          <w:sz w:val="20"/>
          <w:szCs w:val="22"/>
        </w:rPr>
        <w:t>S</w:t>
      </w:r>
      <w:r w:rsidR="00DA0DE4">
        <w:rPr>
          <w:rFonts w:ascii="Times New Roman" w:hAnsi="Times New Roman" w:cs="Times New Roman"/>
          <w:sz w:val="20"/>
          <w:szCs w:val="22"/>
        </w:rPr>
        <w:t>10</w:t>
      </w:r>
      <w:r>
        <w:rPr>
          <w:rFonts w:ascii="Times New Roman" w:hAnsi="Times New Roman" w:cs="Times New Roman"/>
          <w:sz w:val="20"/>
          <w:szCs w:val="22"/>
        </w:rPr>
        <w:t xml:space="preserve">. </w:t>
      </w:r>
      <w:r w:rsidR="00166FC1">
        <w:rPr>
          <w:rFonts w:ascii="Times New Roman" w:hAnsi="Times New Roman" w:cs="Times New Roman"/>
          <w:sz w:val="20"/>
          <w:szCs w:val="22"/>
        </w:rPr>
        <w:t>H</w:t>
      </w:r>
      <w:r w:rsidR="0086200C" w:rsidRPr="005C4D75">
        <w:rPr>
          <w:rFonts w:ascii="Times New Roman" w:hAnsi="Times New Roman" w:cs="Times New Roman"/>
          <w:sz w:val="20"/>
          <w:szCs w:val="22"/>
        </w:rPr>
        <w:t xml:space="preserve">azard ratios and 95% confidence intervals by </w:t>
      </w:r>
      <w:r w:rsidR="00553209">
        <w:rPr>
          <w:rFonts w:ascii="Times New Roman" w:hAnsi="Times New Roman" w:cs="Times New Roman"/>
          <w:sz w:val="20"/>
          <w:szCs w:val="22"/>
        </w:rPr>
        <w:t>body mass index</w:t>
      </w:r>
      <w:r w:rsidR="00553209" w:rsidRPr="005C4D75">
        <w:rPr>
          <w:rFonts w:ascii="Times New Roman" w:hAnsi="Times New Roman" w:cs="Times New Roman"/>
          <w:sz w:val="20"/>
          <w:szCs w:val="22"/>
        </w:rPr>
        <w:t xml:space="preserve"> </w:t>
      </w:r>
      <w:r w:rsidR="0086200C" w:rsidRPr="005C4D75">
        <w:rPr>
          <w:rFonts w:ascii="Times New Roman" w:hAnsi="Times New Roman" w:cs="Times New Roman"/>
          <w:sz w:val="20"/>
          <w:szCs w:val="22"/>
        </w:rPr>
        <w:t>categories</w:t>
      </w:r>
      <w:bookmarkEnd w:id="16"/>
    </w:p>
    <w:p w14:paraId="53CFA172" w14:textId="77777777" w:rsidR="00167E2D" w:rsidRPr="00644682" w:rsidRDefault="00167E2D" w:rsidP="00712DA8">
      <w:pPr>
        <w:adjustRightInd w:val="0"/>
        <w:snapToGrid w:val="0"/>
        <w:rPr>
          <w:sz w:val="20"/>
          <w:szCs w:val="20"/>
        </w:rPr>
      </w:pPr>
    </w:p>
    <w:tbl>
      <w:tblPr>
        <w:tblStyle w:val="PlainTable2"/>
        <w:tblW w:w="14187" w:type="dxa"/>
        <w:tblBorders>
          <w:bottom w:val="none" w:sz="0" w:space="0" w:color="auto"/>
          <w:insideH w:val="single" w:sz="4" w:space="0" w:color="7F7F7F" w:themeColor="text1" w:themeTint="80"/>
        </w:tblBorders>
        <w:tblLayout w:type="fixed"/>
        <w:tblLook w:val="04A0" w:firstRow="1" w:lastRow="0" w:firstColumn="1" w:lastColumn="0" w:noHBand="0" w:noVBand="1"/>
      </w:tblPr>
      <w:tblGrid>
        <w:gridCol w:w="1835"/>
        <w:gridCol w:w="1134"/>
        <w:gridCol w:w="1566"/>
        <w:gridCol w:w="718"/>
        <w:gridCol w:w="1550"/>
        <w:gridCol w:w="709"/>
        <w:gridCol w:w="1559"/>
        <w:gridCol w:w="709"/>
        <w:gridCol w:w="1559"/>
        <w:gridCol w:w="708"/>
        <w:gridCol w:w="1418"/>
        <w:gridCol w:w="665"/>
        <w:gridCol w:w="14"/>
        <w:gridCol w:w="21"/>
        <w:gridCol w:w="22"/>
      </w:tblGrid>
      <w:tr w:rsidR="00640089" w:rsidRPr="001B6A28" w14:paraId="500B02FF" w14:textId="77777777" w:rsidTr="00640089">
        <w:trPr>
          <w:gridAfter w:val="2"/>
          <w:cnfStyle w:val="100000000000" w:firstRow="1" w:lastRow="0" w:firstColumn="0" w:lastColumn="0" w:oddVBand="0" w:evenVBand="0" w:oddHBand="0" w:evenHBand="0" w:firstRowFirstColumn="0" w:firstRowLastColumn="0" w:lastRowFirstColumn="0" w:lastRowLastColumn="0"/>
          <w:wAfter w:w="43" w:type="dxa"/>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tcBorders>
            <w:shd w:val="clear" w:color="auto" w:fill="D9E2F3" w:themeFill="accent1" w:themeFillTint="33"/>
            <w:vAlign w:val="center"/>
          </w:tcPr>
          <w:p w14:paraId="2E744034" w14:textId="69FE48C1" w:rsidR="00A42365" w:rsidRPr="001B6A28" w:rsidRDefault="00553209" w:rsidP="00A42365">
            <w:pPr>
              <w:rPr>
                <w:sz w:val="16"/>
                <w:szCs w:val="16"/>
              </w:rPr>
            </w:pPr>
            <w:r>
              <w:rPr>
                <w:sz w:val="16"/>
                <w:szCs w:val="16"/>
              </w:rPr>
              <w:t>BMI categories</w:t>
            </w:r>
          </w:p>
        </w:tc>
        <w:tc>
          <w:tcPr>
            <w:tcW w:w="1134" w:type="dxa"/>
            <w:tcBorders>
              <w:top w:val="single" w:sz="2" w:space="0" w:color="7F7F7F" w:themeColor="text1" w:themeTint="80"/>
            </w:tcBorders>
            <w:shd w:val="clear" w:color="auto" w:fill="D9E2F3" w:themeFill="accent1" w:themeFillTint="33"/>
            <w:vAlign w:val="center"/>
          </w:tcPr>
          <w:p w14:paraId="3CCFDF1C" w14:textId="77777777" w:rsidR="00A42365" w:rsidRPr="001B6A28" w:rsidRDefault="00A42365" w:rsidP="00A42365">
            <w:pPr>
              <w:ind w:left="179" w:hanging="179"/>
              <w:cnfStyle w:val="100000000000" w:firstRow="1" w:lastRow="0" w:firstColumn="0" w:lastColumn="0" w:oddVBand="0" w:evenVBand="0" w:oddHBand="0" w:evenHBand="0" w:firstRowFirstColumn="0" w:firstRowLastColumn="0" w:lastRowFirstColumn="0" w:lastRowLastColumn="0"/>
              <w:rPr>
                <w:sz w:val="16"/>
                <w:szCs w:val="16"/>
              </w:rPr>
            </w:pPr>
          </w:p>
        </w:tc>
        <w:tc>
          <w:tcPr>
            <w:tcW w:w="2284" w:type="dxa"/>
            <w:gridSpan w:val="2"/>
            <w:tcBorders>
              <w:top w:val="single" w:sz="2" w:space="0" w:color="7F7F7F" w:themeColor="text1" w:themeTint="80"/>
            </w:tcBorders>
            <w:shd w:val="clear" w:color="auto" w:fill="D9E2F3" w:themeFill="accent1" w:themeFillTint="33"/>
            <w:vAlign w:val="center"/>
          </w:tcPr>
          <w:p w14:paraId="7D144674" w14:textId="77777777" w:rsidR="00A42365" w:rsidRPr="00A42365" w:rsidRDefault="00A42365" w:rsidP="00A42365">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42365">
              <w:rPr>
                <w:color w:val="000000" w:themeColor="text1"/>
                <w:sz w:val="16"/>
                <w:szCs w:val="16"/>
              </w:rPr>
              <w:t>Underweight</w:t>
            </w:r>
          </w:p>
          <w:p w14:paraId="0DAF154F" w14:textId="0DDFDD4F" w:rsidR="00A42365" w:rsidRPr="00A42365" w:rsidRDefault="00A42365" w:rsidP="00A42365">
            <w:pPr>
              <w:ind w:left="179" w:hanging="179"/>
              <w:jc w:val="center"/>
              <w:cnfStyle w:val="100000000000" w:firstRow="1" w:lastRow="0" w:firstColumn="0" w:lastColumn="0" w:oddVBand="0" w:evenVBand="0" w:oddHBand="0" w:evenHBand="0" w:firstRowFirstColumn="0" w:firstRowLastColumn="0" w:lastRowFirstColumn="0" w:lastRowLastColumn="0"/>
              <w:rPr>
                <w:sz w:val="16"/>
                <w:szCs w:val="16"/>
              </w:rPr>
            </w:pPr>
            <w:r w:rsidRPr="00A42365">
              <w:rPr>
                <w:color w:val="000000" w:themeColor="text1"/>
                <w:sz w:val="16"/>
                <w:szCs w:val="16"/>
              </w:rPr>
              <w:t>(&lt; 18·5 kg/m</w:t>
            </w:r>
            <w:r w:rsidRPr="00A42365">
              <w:rPr>
                <w:color w:val="000000" w:themeColor="text1"/>
                <w:sz w:val="16"/>
                <w:szCs w:val="16"/>
                <w:vertAlign w:val="superscript"/>
              </w:rPr>
              <w:t>2</w:t>
            </w:r>
            <w:r w:rsidRPr="00A42365">
              <w:rPr>
                <w:color w:val="000000" w:themeColor="text1"/>
                <w:sz w:val="16"/>
                <w:szCs w:val="16"/>
              </w:rPr>
              <w:t>)</w:t>
            </w:r>
          </w:p>
        </w:tc>
        <w:tc>
          <w:tcPr>
            <w:tcW w:w="2259" w:type="dxa"/>
            <w:gridSpan w:val="2"/>
            <w:tcBorders>
              <w:top w:val="single" w:sz="2" w:space="0" w:color="7F7F7F" w:themeColor="text1" w:themeTint="80"/>
            </w:tcBorders>
            <w:shd w:val="clear" w:color="auto" w:fill="D9E2F3" w:themeFill="accent1" w:themeFillTint="33"/>
            <w:vAlign w:val="center"/>
          </w:tcPr>
          <w:p w14:paraId="269DA90E" w14:textId="77777777" w:rsidR="00A42365" w:rsidRPr="00A42365" w:rsidRDefault="00A42365" w:rsidP="00A42365">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42365">
              <w:rPr>
                <w:color w:val="000000" w:themeColor="text1"/>
                <w:sz w:val="16"/>
                <w:szCs w:val="16"/>
              </w:rPr>
              <w:t>Normal weight</w:t>
            </w:r>
          </w:p>
          <w:p w14:paraId="10D12CE7" w14:textId="096B4067" w:rsidR="00A42365" w:rsidRPr="00A42365" w:rsidRDefault="00A42365" w:rsidP="00A42365">
            <w:pPr>
              <w:ind w:left="179" w:hanging="179"/>
              <w:jc w:val="center"/>
              <w:cnfStyle w:val="100000000000" w:firstRow="1" w:lastRow="0" w:firstColumn="0" w:lastColumn="0" w:oddVBand="0" w:evenVBand="0" w:oddHBand="0" w:evenHBand="0" w:firstRowFirstColumn="0" w:firstRowLastColumn="0" w:lastRowFirstColumn="0" w:lastRowLastColumn="0"/>
              <w:rPr>
                <w:sz w:val="16"/>
                <w:szCs w:val="16"/>
              </w:rPr>
            </w:pPr>
            <w:r w:rsidRPr="00A42365">
              <w:rPr>
                <w:color w:val="000000" w:themeColor="text1"/>
                <w:sz w:val="16"/>
                <w:szCs w:val="16"/>
              </w:rPr>
              <w:t>(18·5-24·9 kg/m</w:t>
            </w:r>
            <w:r w:rsidRPr="00A42365">
              <w:rPr>
                <w:color w:val="000000" w:themeColor="text1"/>
                <w:sz w:val="16"/>
                <w:szCs w:val="16"/>
                <w:vertAlign w:val="superscript"/>
              </w:rPr>
              <w:t>2</w:t>
            </w:r>
            <w:r w:rsidRPr="00A42365">
              <w:rPr>
                <w:color w:val="000000" w:themeColor="text1"/>
                <w:sz w:val="16"/>
                <w:szCs w:val="16"/>
              </w:rPr>
              <w:t>)</w:t>
            </w:r>
          </w:p>
        </w:tc>
        <w:tc>
          <w:tcPr>
            <w:tcW w:w="2268" w:type="dxa"/>
            <w:gridSpan w:val="2"/>
            <w:tcBorders>
              <w:top w:val="single" w:sz="2" w:space="0" w:color="7F7F7F" w:themeColor="text1" w:themeTint="80"/>
            </w:tcBorders>
            <w:shd w:val="clear" w:color="auto" w:fill="D9E2F3" w:themeFill="accent1" w:themeFillTint="33"/>
            <w:vAlign w:val="center"/>
          </w:tcPr>
          <w:p w14:paraId="737BAD49" w14:textId="77777777" w:rsidR="00A42365" w:rsidRPr="00A42365" w:rsidRDefault="00A42365" w:rsidP="00A42365">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42365">
              <w:rPr>
                <w:color w:val="000000" w:themeColor="text1"/>
                <w:sz w:val="16"/>
                <w:szCs w:val="16"/>
              </w:rPr>
              <w:t>Overweight</w:t>
            </w:r>
          </w:p>
          <w:p w14:paraId="43B44C0C" w14:textId="6AB3BBA2" w:rsidR="00A42365" w:rsidRPr="00A42365" w:rsidRDefault="00A42365" w:rsidP="00A42365">
            <w:pPr>
              <w:ind w:left="179" w:hanging="179"/>
              <w:jc w:val="center"/>
              <w:cnfStyle w:val="100000000000" w:firstRow="1" w:lastRow="0" w:firstColumn="0" w:lastColumn="0" w:oddVBand="0" w:evenVBand="0" w:oddHBand="0" w:evenHBand="0" w:firstRowFirstColumn="0" w:firstRowLastColumn="0" w:lastRowFirstColumn="0" w:lastRowLastColumn="0"/>
              <w:rPr>
                <w:sz w:val="16"/>
                <w:szCs w:val="16"/>
              </w:rPr>
            </w:pPr>
            <w:r w:rsidRPr="00A42365">
              <w:rPr>
                <w:color w:val="000000" w:themeColor="text1"/>
                <w:sz w:val="16"/>
                <w:szCs w:val="16"/>
              </w:rPr>
              <w:t>(25·0-29·9 kg/m</w:t>
            </w:r>
            <w:r w:rsidRPr="00A42365">
              <w:rPr>
                <w:color w:val="000000" w:themeColor="text1"/>
                <w:sz w:val="16"/>
                <w:szCs w:val="16"/>
                <w:vertAlign w:val="superscript"/>
              </w:rPr>
              <w:t>2</w:t>
            </w:r>
            <w:r w:rsidRPr="00A42365">
              <w:rPr>
                <w:color w:val="000000" w:themeColor="text1"/>
                <w:sz w:val="16"/>
                <w:szCs w:val="16"/>
              </w:rPr>
              <w:t>)</w:t>
            </w:r>
          </w:p>
        </w:tc>
        <w:tc>
          <w:tcPr>
            <w:tcW w:w="2267" w:type="dxa"/>
            <w:gridSpan w:val="2"/>
            <w:tcBorders>
              <w:top w:val="single" w:sz="2" w:space="0" w:color="7F7F7F" w:themeColor="text1" w:themeTint="80"/>
            </w:tcBorders>
            <w:shd w:val="clear" w:color="auto" w:fill="D9E2F3" w:themeFill="accent1" w:themeFillTint="33"/>
            <w:vAlign w:val="center"/>
          </w:tcPr>
          <w:p w14:paraId="7B3FA08D" w14:textId="77777777" w:rsidR="00A42365" w:rsidRPr="00A42365" w:rsidRDefault="00A42365" w:rsidP="00A42365">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42365">
              <w:rPr>
                <w:color w:val="000000" w:themeColor="text1"/>
                <w:sz w:val="16"/>
                <w:szCs w:val="16"/>
              </w:rPr>
              <w:t>Obese class I</w:t>
            </w:r>
          </w:p>
          <w:p w14:paraId="76D62FB0" w14:textId="52FF37FC" w:rsidR="00A42365" w:rsidRPr="00A42365" w:rsidRDefault="00A42365" w:rsidP="00A42365">
            <w:pPr>
              <w:ind w:left="179" w:hanging="179"/>
              <w:jc w:val="center"/>
              <w:cnfStyle w:val="100000000000" w:firstRow="1" w:lastRow="0" w:firstColumn="0" w:lastColumn="0" w:oddVBand="0" w:evenVBand="0" w:oddHBand="0" w:evenHBand="0" w:firstRowFirstColumn="0" w:firstRowLastColumn="0" w:lastRowFirstColumn="0" w:lastRowLastColumn="0"/>
              <w:rPr>
                <w:sz w:val="16"/>
                <w:szCs w:val="16"/>
              </w:rPr>
            </w:pPr>
            <w:r w:rsidRPr="00A42365">
              <w:rPr>
                <w:color w:val="000000" w:themeColor="text1"/>
                <w:sz w:val="16"/>
                <w:szCs w:val="16"/>
              </w:rPr>
              <w:t>(30·0-34·9 kg/m</w:t>
            </w:r>
            <w:r w:rsidRPr="00A42365">
              <w:rPr>
                <w:color w:val="000000" w:themeColor="text1"/>
                <w:sz w:val="16"/>
                <w:szCs w:val="16"/>
                <w:vertAlign w:val="superscript"/>
              </w:rPr>
              <w:t>2</w:t>
            </w:r>
            <w:r w:rsidRPr="00A42365">
              <w:rPr>
                <w:color w:val="000000" w:themeColor="text1"/>
                <w:sz w:val="16"/>
                <w:szCs w:val="16"/>
              </w:rPr>
              <w:t>)</w:t>
            </w:r>
          </w:p>
        </w:tc>
        <w:tc>
          <w:tcPr>
            <w:tcW w:w="2097" w:type="dxa"/>
            <w:gridSpan w:val="3"/>
            <w:tcBorders>
              <w:top w:val="single" w:sz="2" w:space="0" w:color="7F7F7F" w:themeColor="text1" w:themeTint="80"/>
            </w:tcBorders>
            <w:shd w:val="clear" w:color="auto" w:fill="D9E2F3" w:themeFill="accent1" w:themeFillTint="33"/>
            <w:vAlign w:val="center"/>
          </w:tcPr>
          <w:p w14:paraId="1E3A261B" w14:textId="77777777" w:rsidR="00A42365" w:rsidRPr="00A42365" w:rsidRDefault="00A42365" w:rsidP="00A42365">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42365">
              <w:rPr>
                <w:color w:val="000000" w:themeColor="text1"/>
                <w:sz w:val="16"/>
                <w:szCs w:val="16"/>
              </w:rPr>
              <w:t>Obese class II/III</w:t>
            </w:r>
          </w:p>
          <w:p w14:paraId="11F07025" w14:textId="37D49B12" w:rsidR="00A42365" w:rsidRPr="00A42365" w:rsidRDefault="00A42365" w:rsidP="00A42365">
            <w:pPr>
              <w:ind w:left="179" w:hanging="179"/>
              <w:jc w:val="center"/>
              <w:cnfStyle w:val="100000000000" w:firstRow="1" w:lastRow="0" w:firstColumn="0" w:lastColumn="0" w:oddVBand="0" w:evenVBand="0" w:oddHBand="0" w:evenHBand="0" w:firstRowFirstColumn="0" w:firstRowLastColumn="0" w:lastRowFirstColumn="0" w:lastRowLastColumn="0"/>
              <w:rPr>
                <w:sz w:val="16"/>
                <w:szCs w:val="16"/>
              </w:rPr>
            </w:pPr>
            <w:r w:rsidRPr="00A42365">
              <w:rPr>
                <w:color w:val="000000" w:themeColor="text1"/>
                <w:sz w:val="16"/>
                <w:szCs w:val="16"/>
              </w:rPr>
              <w:t>(≥ 35·0 kg/m</w:t>
            </w:r>
            <w:r w:rsidRPr="00A42365">
              <w:rPr>
                <w:color w:val="000000" w:themeColor="text1"/>
                <w:sz w:val="16"/>
                <w:szCs w:val="16"/>
                <w:vertAlign w:val="superscript"/>
              </w:rPr>
              <w:t>2</w:t>
            </w:r>
            <w:r w:rsidRPr="00A42365">
              <w:rPr>
                <w:color w:val="000000" w:themeColor="text1"/>
                <w:sz w:val="16"/>
                <w:szCs w:val="16"/>
              </w:rPr>
              <w:t>)</w:t>
            </w:r>
          </w:p>
        </w:tc>
      </w:tr>
      <w:tr w:rsidR="00640089" w:rsidRPr="001B6A28" w14:paraId="52C6BD48" w14:textId="77777777" w:rsidTr="00640089">
        <w:tblPrEx>
          <w:tblBorders>
            <w:top w:val="single" w:sz="2" w:space="0" w:color="7F7F7F" w:themeColor="text1" w:themeTint="80"/>
            <w:bottom w:val="single" w:sz="4" w:space="0" w:color="7F7F7F" w:themeColor="text1" w:themeTint="80"/>
            <w:insideH w:val="single" w:sz="2" w:space="0" w:color="7F7F7F" w:themeColor="text1" w:themeTint="80"/>
          </w:tblBorders>
          <w:tblCellMar>
            <w:left w:w="69" w:type="dxa"/>
            <w:right w:w="69" w:type="dxa"/>
          </w:tblCellMar>
        </w:tblPrEx>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35" w:type="dxa"/>
            <w:shd w:val="clear" w:color="auto" w:fill="D9E2F3" w:themeFill="accent1" w:themeFillTint="33"/>
            <w:vAlign w:val="center"/>
          </w:tcPr>
          <w:p w14:paraId="517EDC62" w14:textId="77777777" w:rsidR="0078618F" w:rsidRPr="001B6A28" w:rsidRDefault="0078618F" w:rsidP="006D6339">
            <w:pPr>
              <w:rPr>
                <w:sz w:val="16"/>
                <w:szCs w:val="16"/>
              </w:rPr>
            </w:pPr>
          </w:p>
        </w:tc>
        <w:tc>
          <w:tcPr>
            <w:tcW w:w="1134" w:type="dxa"/>
            <w:shd w:val="clear" w:color="auto" w:fill="D9E2F3" w:themeFill="accent1" w:themeFillTint="33"/>
            <w:vAlign w:val="center"/>
          </w:tcPr>
          <w:p w14:paraId="0AD97D16" w14:textId="77777777" w:rsidR="0078618F" w:rsidRPr="001B6A28" w:rsidRDefault="0078618F" w:rsidP="006D6339">
            <w:pPr>
              <w:ind w:left="179" w:hanging="179"/>
              <w:cnfStyle w:val="000000100000" w:firstRow="0" w:lastRow="0" w:firstColumn="0" w:lastColumn="0" w:oddVBand="0" w:evenVBand="0" w:oddHBand="1" w:evenHBand="0" w:firstRowFirstColumn="0" w:firstRowLastColumn="0" w:lastRowFirstColumn="0" w:lastRowLastColumn="0"/>
              <w:rPr>
                <w:b/>
                <w:bCs/>
                <w:sz w:val="16"/>
                <w:szCs w:val="16"/>
              </w:rPr>
            </w:pPr>
          </w:p>
        </w:tc>
        <w:tc>
          <w:tcPr>
            <w:tcW w:w="1566" w:type="dxa"/>
            <w:shd w:val="clear" w:color="auto" w:fill="D9E2F3" w:themeFill="accent1" w:themeFillTint="33"/>
            <w:vAlign w:val="center"/>
          </w:tcPr>
          <w:p w14:paraId="54A07488" w14:textId="62D2B24D"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HR (95%CI)</w:t>
            </w:r>
          </w:p>
        </w:tc>
        <w:tc>
          <w:tcPr>
            <w:tcW w:w="718" w:type="dxa"/>
            <w:shd w:val="clear" w:color="auto" w:fill="D9E2F3" w:themeFill="accent1" w:themeFillTint="33"/>
            <w:vAlign w:val="center"/>
          </w:tcPr>
          <w:p w14:paraId="2AA36072" w14:textId="77777777"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p</w:t>
            </w:r>
          </w:p>
        </w:tc>
        <w:tc>
          <w:tcPr>
            <w:tcW w:w="1550" w:type="dxa"/>
            <w:shd w:val="clear" w:color="auto" w:fill="D9E2F3" w:themeFill="accent1" w:themeFillTint="33"/>
            <w:vAlign w:val="center"/>
          </w:tcPr>
          <w:p w14:paraId="58B7C37D" w14:textId="29284D56"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HR (95%CI)</w:t>
            </w:r>
          </w:p>
        </w:tc>
        <w:tc>
          <w:tcPr>
            <w:tcW w:w="709" w:type="dxa"/>
            <w:shd w:val="clear" w:color="auto" w:fill="D9E2F3" w:themeFill="accent1" w:themeFillTint="33"/>
            <w:vAlign w:val="center"/>
          </w:tcPr>
          <w:p w14:paraId="1CD37697" w14:textId="77777777"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p</w:t>
            </w:r>
          </w:p>
        </w:tc>
        <w:tc>
          <w:tcPr>
            <w:tcW w:w="1559" w:type="dxa"/>
            <w:shd w:val="clear" w:color="auto" w:fill="D9E2F3" w:themeFill="accent1" w:themeFillTint="33"/>
            <w:vAlign w:val="center"/>
          </w:tcPr>
          <w:p w14:paraId="77795312" w14:textId="0A2BA9F2"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HR (95%CI)</w:t>
            </w:r>
          </w:p>
        </w:tc>
        <w:tc>
          <w:tcPr>
            <w:tcW w:w="709" w:type="dxa"/>
            <w:shd w:val="clear" w:color="auto" w:fill="D9E2F3" w:themeFill="accent1" w:themeFillTint="33"/>
            <w:vAlign w:val="center"/>
          </w:tcPr>
          <w:p w14:paraId="0474E00A" w14:textId="77777777"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p</w:t>
            </w:r>
          </w:p>
        </w:tc>
        <w:tc>
          <w:tcPr>
            <w:tcW w:w="1559" w:type="dxa"/>
            <w:shd w:val="clear" w:color="auto" w:fill="D9E2F3" w:themeFill="accent1" w:themeFillTint="33"/>
            <w:vAlign w:val="center"/>
          </w:tcPr>
          <w:p w14:paraId="12C394E9" w14:textId="48236A40"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HR (95%CI)</w:t>
            </w:r>
          </w:p>
        </w:tc>
        <w:tc>
          <w:tcPr>
            <w:tcW w:w="708" w:type="dxa"/>
            <w:shd w:val="clear" w:color="auto" w:fill="D9E2F3" w:themeFill="accent1" w:themeFillTint="33"/>
            <w:vAlign w:val="center"/>
          </w:tcPr>
          <w:p w14:paraId="743467BD" w14:textId="77777777"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p</w:t>
            </w:r>
          </w:p>
        </w:tc>
        <w:tc>
          <w:tcPr>
            <w:tcW w:w="1418" w:type="dxa"/>
            <w:shd w:val="clear" w:color="auto" w:fill="D9E2F3" w:themeFill="accent1" w:themeFillTint="33"/>
            <w:vAlign w:val="center"/>
          </w:tcPr>
          <w:p w14:paraId="197CA73D" w14:textId="11B00214"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HR (95%CI)</w:t>
            </w:r>
          </w:p>
        </w:tc>
        <w:tc>
          <w:tcPr>
            <w:tcW w:w="722" w:type="dxa"/>
            <w:gridSpan w:val="4"/>
            <w:shd w:val="clear" w:color="auto" w:fill="D9E2F3" w:themeFill="accent1" w:themeFillTint="33"/>
            <w:vAlign w:val="center"/>
          </w:tcPr>
          <w:p w14:paraId="5E288016" w14:textId="77777777" w:rsidR="0078618F" w:rsidRPr="001B6A28" w:rsidRDefault="0078618F" w:rsidP="006D6339">
            <w:pPr>
              <w:ind w:left="179" w:hanging="179"/>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1B6A28">
              <w:rPr>
                <w:b/>
                <w:bCs/>
                <w:sz w:val="16"/>
                <w:szCs w:val="16"/>
              </w:rPr>
              <w:t>p</w:t>
            </w:r>
          </w:p>
        </w:tc>
      </w:tr>
      <w:tr w:rsidR="00D90CF6" w:rsidRPr="00880264" w14:paraId="102045FE" w14:textId="77777777" w:rsidTr="00640089">
        <w:trPr>
          <w:gridAfter w:val="1"/>
          <w:wAfter w:w="22" w:type="dxa"/>
          <w:trHeight w:val="227"/>
        </w:trPr>
        <w:tc>
          <w:tcPr>
            <w:cnfStyle w:val="001000000000" w:firstRow="0" w:lastRow="0" w:firstColumn="1" w:lastColumn="0" w:oddVBand="0" w:evenVBand="0" w:oddHBand="0" w:evenHBand="0" w:firstRowFirstColumn="0" w:firstRowLastColumn="0" w:lastRowFirstColumn="0" w:lastRowLastColumn="0"/>
            <w:tcW w:w="14165" w:type="dxa"/>
            <w:gridSpan w:val="14"/>
            <w:shd w:val="clear" w:color="auto" w:fill="D9E2F3" w:themeFill="accent1" w:themeFillTint="33"/>
            <w:vAlign w:val="center"/>
          </w:tcPr>
          <w:p w14:paraId="07EFA882" w14:textId="5EFF7770" w:rsidR="00D90CF6" w:rsidRPr="00880264" w:rsidRDefault="00D90CF6" w:rsidP="00EC4C7A">
            <w:pPr>
              <w:ind w:left="179" w:hanging="179"/>
              <w:rPr>
                <w:sz w:val="16"/>
                <w:szCs w:val="16"/>
              </w:rPr>
            </w:pPr>
            <w:r>
              <w:rPr>
                <w:sz w:val="16"/>
                <w:szCs w:val="16"/>
              </w:rPr>
              <w:t>Intension-to treat analysis</w:t>
            </w:r>
          </w:p>
        </w:tc>
      </w:tr>
      <w:tr w:rsidR="00640089" w:rsidRPr="00880264" w14:paraId="7D8F8DD2"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vAlign w:val="center"/>
          </w:tcPr>
          <w:p w14:paraId="5A48F35C" w14:textId="2F9468CE" w:rsidR="00EC4C7A" w:rsidRPr="00880264" w:rsidRDefault="00EC4C7A" w:rsidP="00EC4C7A">
            <w:pPr>
              <w:rPr>
                <w:b w:val="0"/>
                <w:bCs w:val="0"/>
                <w:sz w:val="16"/>
                <w:szCs w:val="16"/>
              </w:rPr>
            </w:pPr>
            <w:r w:rsidRPr="004F4EAE">
              <w:rPr>
                <w:b w:val="0"/>
                <w:bCs w:val="0"/>
                <w:sz w:val="16"/>
                <w:szCs w:val="16"/>
              </w:rPr>
              <w:t xml:space="preserve">   Ischaemic stroke</w:t>
            </w:r>
          </w:p>
        </w:tc>
        <w:tc>
          <w:tcPr>
            <w:tcW w:w="1134" w:type="dxa"/>
            <w:vAlign w:val="center"/>
          </w:tcPr>
          <w:p w14:paraId="3BACFD38" w14:textId="78702381" w:rsidR="00EC4C7A" w:rsidRPr="00880264" w:rsidRDefault="00EC4C7A"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767B1D4A" w14:textId="3E0F82B0" w:rsidR="00EC4C7A" w:rsidRPr="00880264" w:rsidRDefault="004C6365"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0.97 (0.23 – 4.01)</w:t>
            </w:r>
          </w:p>
        </w:tc>
        <w:tc>
          <w:tcPr>
            <w:tcW w:w="718" w:type="dxa"/>
            <w:vAlign w:val="center"/>
          </w:tcPr>
          <w:p w14:paraId="6C1F98D1" w14:textId="08157F73" w:rsidR="00EC4C7A" w:rsidRPr="00880264" w:rsidRDefault="004C6365"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0.962</w:t>
            </w:r>
          </w:p>
        </w:tc>
        <w:tc>
          <w:tcPr>
            <w:tcW w:w="1550" w:type="dxa"/>
            <w:vAlign w:val="center"/>
          </w:tcPr>
          <w:p w14:paraId="13366A5D" w14:textId="67996557" w:rsidR="00EC4C7A" w:rsidRPr="00880264" w:rsidRDefault="008D7A9D"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0.96 (0.70 – 1.31)</w:t>
            </w:r>
          </w:p>
        </w:tc>
        <w:tc>
          <w:tcPr>
            <w:tcW w:w="709" w:type="dxa"/>
            <w:vAlign w:val="center"/>
          </w:tcPr>
          <w:p w14:paraId="299B1C92" w14:textId="42CE0FA4" w:rsidR="00EC4C7A" w:rsidRPr="00880264" w:rsidRDefault="008D7A9D"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0.784</w:t>
            </w:r>
          </w:p>
        </w:tc>
        <w:tc>
          <w:tcPr>
            <w:tcW w:w="1559" w:type="dxa"/>
            <w:vAlign w:val="center"/>
          </w:tcPr>
          <w:p w14:paraId="3EA3DC04" w14:textId="51121652" w:rsidR="00EC4C7A" w:rsidRPr="00880264" w:rsidRDefault="008D7A9D"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0.82 (0.60 – 1.12)</w:t>
            </w:r>
          </w:p>
        </w:tc>
        <w:tc>
          <w:tcPr>
            <w:tcW w:w="709" w:type="dxa"/>
            <w:vAlign w:val="center"/>
          </w:tcPr>
          <w:p w14:paraId="2F3C4A2A" w14:textId="601185E7" w:rsidR="00EC4C7A" w:rsidRPr="00880264" w:rsidRDefault="008D7A9D"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0.211</w:t>
            </w:r>
          </w:p>
        </w:tc>
        <w:tc>
          <w:tcPr>
            <w:tcW w:w="1559" w:type="dxa"/>
            <w:vAlign w:val="center"/>
          </w:tcPr>
          <w:p w14:paraId="36F5F664" w14:textId="5C731A16" w:rsidR="00EC4C7A" w:rsidRPr="00880264" w:rsidRDefault="008D7A9D"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1.06 (0.69 – 1.62)</w:t>
            </w:r>
          </w:p>
        </w:tc>
        <w:tc>
          <w:tcPr>
            <w:tcW w:w="708" w:type="dxa"/>
            <w:vAlign w:val="center"/>
          </w:tcPr>
          <w:p w14:paraId="14FA1899" w14:textId="5CCF4D53" w:rsidR="00EC4C7A" w:rsidRPr="00880264" w:rsidRDefault="008D7A9D"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0.785</w:t>
            </w:r>
          </w:p>
        </w:tc>
        <w:tc>
          <w:tcPr>
            <w:tcW w:w="1418" w:type="dxa"/>
            <w:vAlign w:val="center"/>
          </w:tcPr>
          <w:p w14:paraId="598E56E2" w14:textId="56672B0B" w:rsidR="00EC4C7A" w:rsidRPr="00880264" w:rsidRDefault="00F44363" w:rsidP="00EC4C7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0.52 (0.27 – 1.03)</w:t>
            </w:r>
          </w:p>
        </w:tc>
        <w:tc>
          <w:tcPr>
            <w:tcW w:w="722" w:type="dxa"/>
            <w:gridSpan w:val="4"/>
            <w:vAlign w:val="center"/>
          </w:tcPr>
          <w:p w14:paraId="44A809DF" w14:textId="25A66D07" w:rsidR="00EC4C7A" w:rsidRPr="00880264" w:rsidRDefault="00F44363"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0.061</w:t>
            </w:r>
          </w:p>
        </w:tc>
      </w:tr>
      <w:tr w:rsidR="00640089" w:rsidRPr="00880264" w14:paraId="6FF3E678"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vAlign w:val="center"/>
          </w:tcPr>
          <w:p w14:paraId="252E7DDF" w14:textId="44CA9A2B" w:rsidR="00EC4C7A" w:rsidRPr="00880264" w:rsidRDefault="00EC4C7A" w:rsidP="00EC4C7A">
            <w:pPr>
              <w:rPr>
                <w:b w:val="0"/>
                <w:bCs w:val="0"/>
                <w:sz w:val="16"/>
                <w:szCs w:val="16"/>
              </w:rPr>
            </w:pPr>
            <w:r w:rsidRPr="004F4EAE">
              <w:rPr>
                <w:b w:val="0"/>
                <w:bCs w:val="0"/>
                <w:sz w:val="16"/>
                <w:szCs w:val="16"/>
              </w:rPr>
              <w:t xml:space="preserve">   Major bleeding</w:t>
            </w:r>
          </w:p>
        </w:tc>
        <w:tc>
          <w:tcPr>
            <w:tcW w:w="1134" w:type="dxa"/>
            <w:vAlign w:val="center"/>
          </w:tcPr>
          <w:p w14:paraId="039F902F" w14:textId="2B893837" w:rsidR="00EC4C7A" w:rsidRPr="00880264" w:rsidRDefault="00EC4C7A"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vAlign w:val="center"/>
          </w:tcPr>
          <w:p w14:paraId="1B6B0915" w14:textId="53046075" w:rsidR="00EC4C7A" w:rsidRPr="00880264" w:rsidRDefault="002317D9"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1.62 (0.61 – 4.34)</w:t>
            </w:r>
          </w:p>
        </w:tc>
        <w:tc>
          <w:tcPr>
            <w:tcW w:w="718" w:type="dxa"/>
            <w:vAlign w:val="center"/>
          </w:tcPr>
          <w:p w14:paraId="74483255" w14:textId="4CCD473B" w:rsidR="00EC4C7A" w:rsidRPr="00880264" w:rsidRDefault="002317D9"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0.336</w:t>
            </w:r>
          </w:p>
        </w:tc>
        <w:tc>
          <w:tcPr>
            <w:tcW w:w="1550" w:type="dxa"/>
            <w:vAlign w:val="center"/>
          </w:tcPr>
          <w:p w14:paraId="10BFE091" w14:textId="281B0214" w:rsidR="00EC4C7A" w:rsidRPr="00880264" w:rsidRDefault="002317D9"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 (0.98 – 1.02)</w:t>
            </w:r>
          </w:p>
        </w:tc>
        <w:tc>
          <w:tcPr>
            <w:tcW w:w="709" w:type="dxa"/>
            <w:vAlign w:val="center"/>
          </w:tcPr>
          <w:p w14:paraId="2C16CD8E" w14:textId="5D6ADE0D" w:rsidR="00EC4C7A" w:rsidRPr="00880264" w:rsidRDefault="002317D9"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0.922</w:t>
            </w:r>
          </w:p>
        </w:tc>
        <w:tc>
          <w:tcPr>
            <w:tcW w:w="1559" w:type="dxa"/>
            <w:vAlign w:val="center"/>
          </w:tcPr>
          <w:p w14:paraId="01D880E1" w14:textId="03E731DC" w:rsidR="00EC4C7A" w:rsidRPr="00880264" w:rsidRDefault="002317D9"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0.77 (0.57 – 1.03)</w:t>
            </w:r>
          </w:p>
        </w:tc>
        <w:tc>
          <w:tcPr>
            <w:tcW w:w="709" w:type="dxa"/>
            <w:vAlign w:val="center"/>
          </w:tcPr>
          <w:p w14:paraId="69D4E55E" w14:textId="334D6BA2" w:rsidR="00EC4C7A" w:rsidRPr="00880264" w:rsidRDefault="002317D9"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0.076</w:t>
            </w:r>
          </w:p>
        </w:tc>
        <w:tc>
          <w:tcPr>
            <w:tcW w:w="1559" w:type="dxa"/>
            <w:vAlign w:val="center"/>
          </w:tcPr>
          <w:p w14:paraId="277038BE" w14:textId="7AF2AC97" w:rsidR="00EC4C7A" w:rsidRPr="00880264" w:rsidRDefault="008730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0.99 (0.69 – 1.44)</w:t>
            </w:r>
          </w:p>
        </w:tc>
        <w:tc>
          <w:tcPr>
            <w:tcW w:w="708" w:type="dxa"/>
            <w:vAlign w:val="center"/>
          </w:tcPr>
          <w:p w14:paraId="173DA997" w14:textId="6D6E2E12" w:rsidR="00EC4C7A" w:rsidRPr="00880264" w:rsidRDefault="008730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0.978</w:t>
            </w:r>
          </w:p>
        </w:tc>
        <w:tc>
          <w:tcPr>
            <w:tcW w:w="1418" w:type="dxa"/>
            <w:vAlign w:val="center"/>
          </w:tcPr>
          <w:p w14:paraId="339FD428" w14:textId="0494E4EE" w:rsidR="00EC4C7A" w:rsidRPr="00880264" w:rsidRDefault="008730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0.96 (0.57 – 1.63)</w:t>
            </w:r>
          </w:p>
        </w:tc>
        <w:tc>
          <w:tcPr>
            <w:tcW w:w="722" w:type="dxa"/>
            <w:gridSpan w:val="4"/>
            <w:vAlign w:val="center"/>
          </w:tcPr>
          <w:p w14:paraId="159AD541" w14:textId="524C154D" w:rsidR="00EC4C7A" w:rsidRPr="00880264" w:rsidRDefault="008730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0.888</w:t>
            </w:r>
          </w:p>
        </w:tc>
      </w:tr>
      <w:tr w:rsidR="00640089" w:rsidRPr="00880264" w14:paraId="0D700B30"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vAlign w:val="center"/>
          </w:tcPr>
          <w:p w14:paraId="3BE04E7A" w14:textId="1D2B87B2" w:rsidR="00937E3C" w:rsidRPr="004F4EAE" w:rsidRDefault="00937E3C" w:rsidP="00937E3C">
            <w:pPr>
              <w:rPr>
                <w:sz w:val="16"/>
                <w:szCs w:val="16"/>
              </w:rPr>
            </w:pPr>
            <w:r>
              <w:rPr>
                <w:sz w:val="16"/>
                <w:szCs w:val="16"/>
              </w:rPr>
              <w:t xml:space="preserve">   </w:t>
            </w:r>
            <w:r w:rsidRPr="0059116C">
              <w:rPr>
                <w:b w:val="0"/>
                <w:bCs w:val="0"/>
                <w:sz w:val="16"/>
                <w:szCs w:val="16"/>
              </w:rPr>
              <w:t xml:space="preserve">All-cause </w:t>
            </w:r>
            <w:r>
              <w:rPr>
                <w:b w:val="0"/>
                <w:bCs w:val="0"/>
                <w:sz w:val="16"/>
                <w:szCs w:val="16"/>
              </w:rPr>
              <w:t>mortality</w:t>
            </w:r>
          </w:p>
        </w:tc>
        <w:tc>
          <w:tcPr>
            <w:tcW w:w="1134" w:type="dxa"/>
            <w:vAlign w:val="center"/>
          </w:tcPr>
          <w:p w14:paraId="272F70D1" w14:textId="2A018B5C" w:rsidR="00937E3C" w:rsidRPr="00880264"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6207DB3D" w14:textId="184C1E25"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1.04 (0.71 – 1.52)</w:t>
            </w:r>
          </w:p>
        </w:tc>
        <w:tc>
          <w:tcPr>
            <w:tcW w:w="718" w:type="dxa"/>
            <w:vAlign w:val="center"/>
          </w:tcPr>
          <w:p w14:paraId="6272A0C7" w14:textId="3B2D1D20"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0.850</w:t>
            </w:r>
          </w:p>
        </w:tc>
        <w:tc>
          <w:tcPr>
            <w:tcW w:w="1550" w:type="dxa"/>
            <w:vAlign w:val="center"/>
          </w:tcPr>
          <w:p w14:paraId="628EE887" w14:textId="4CC32A7E"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1.24 (1.07 – 1.43)</w:t>
            </w:r>
          </w:p>
        </w:tc>
        <w:tc>
          <w:tcPr>
            <w:tcW w:w="709" w:type="dxa"/>
            <w:vAlign w:val="center"/>
          </w:tcPr>
          <w:p w14:paraId="1F7B7503" w14:textId="764203C1"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0.004</w:t>
            </w:r>
          </w:p>
        </w:tc>
        <w:tc>
          <w:tcPr>
            <w:tcW w:w="1559" w:type="dxa"/>
            <w:vAlign w:val="center"/>
          </w:tcPr>
          <w:p w14:paraId="5E44B221" w14:textId="5D96F71A"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1.17 (1.00 – 1.37)</w:t>
            </w:r>
          </w:p>
        </w:tc>
        <w:tc>
          <w:tcPr>
            <w:tcW w:w="709" w:type="dxa"/>
            <w:vAlign w:val="center"/>
          </w:tcPr>
          <w:p w14:paraId="0C72851E" w14:textId="0392812F"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0.044</w:t>
            </w:r>
          </w:p>
        </w:tc>
        <w:tc>
          <w:tcPr>
            <w:tcW w:w="1559" w:type="dxa"/>
            <w:vAlign w:val="center"/>
          </w:tcPr>
          <w:p w14:paraId="20697D4F" w14:textId="2672884C"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1.50 (1.20 – 1.87)</w:t>
            </w:r>
          </w:p>
        </w:tc>
        <w:tc>
          <w:tcPr>
            <w:tcW w:w="708" w:type="dxa"/>
            <w:vAlign w:val="center"/>
          </w:tcPr>
          <w:p w14:paraId="09F8F607" w14:textId="12E38322"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418" w:type="dxa"/>
            <w:vAlign w:val="center"/>
          </w:tcPr>
          <w:p w14:paraId="2F03121B" w14:textId="3D2A79AE"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0.89 (0.66 – 1.19)</w:t>
            </w:r>
          </w:p>
        </w:tc>
        <w:tc>
          <w:tcPr>
            <w:tcW w:w="722" w:type="dxa"/>
            <w:gridSpan w:val="4"/>
            <w:vAlign w:val="center"/>
          </w:tcPr>
          <w:p w14:paraId="23DA6C0E" w14:textId="218AE93F" w:rsidR="00937E3C" w:rsidRDefault="00937E3C" w:rsidP="00937E3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0.427</w:t>
            </w:r>
          </w:p>
        </w:tc>
      </w:tr>
      <w:tr w:rsidR="00640089" w:rsidRPr="00880264" w14:paraId="4453E2EB" w14:textId="77777777" w:rsidTr="00186F02">
        <w:trPr>
          <w:trHeight w:val="227"/>
        </w:trPr>
        <w:tc>
          <w:tcPr>
            <w:cnfStyle w:val="001000000000" w:firstRow="0" w:lastRow="0" w:firstColumn="1" w:lastColumn="0" w:oddVBand="0" w:evenVBand="0" w:oddHBand="0" w:evenHBand="0" w:firstRowFirstColumn="0" w:firstRowLastColumn="0" w:lastRowFirstColumn="0" w:lastRowLastColumn="0"/>
            <w:tcW w:w="14187" w:type="dxa"/>
            <w:gridSpan w:val="15"/>
            <w:shd w:val="clear" w:color="auto" w:fill="D9E2F3" w:themeFill="accent1" w:themeFillTint="33"/>
            <w:vAlign w:val="center"/>
          </w:tcPr>
          <w:p w14:paraId="2B931330" w14:textId="00C2D103" w:rsidR="00640089" w:rsidRPr="00880264" w:rsidRDefault="00640089" w:rsidP="00EC4C7A">
            <w:pPr>
              <w:ind w:left="179" w:hanging="179"/>
              <w:rPr>
                <w:sz w:val="16"/>
                <w:szCs w:val="16"/>
              </w:rPr>
            </w:pPr>
            <w:r>
              <w:rPr>
                <w:sz w:val="16"/>
                <w:szCs w:val="16"/>
              </w:rPr>
              <w:t>Switch-censored analysis</w:t>
            </w:r>
          </w:p>
        </w:tc>
      </w:tr>
      <w:tr w:rsidR="00640089" w:rsidRPr="00880264" w14:paraId="3D7ABA4C"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vAlign w:val="center"/>
          </w:tcPr>
          <w:p w14:paraId="23550659" w14:textId="413885A9" w:rsidR="00EC4C7A" w:rsidRPr="00880264" w:rsidRDefault="00EC4C7A" w:rsidP="00EC4C7A">
            <w:pPr>
              <w:rPr>
                <w:b w:val="0"/>
                <w:bCs w:val="0"/>
                <w:sz w:val="16"/>
                <w:szCs w:val="16"/>
              </w:rPr>
            </w:pPr>
            <w:r w:rsidRPr="004F4EAE">
              <w:rPr>
                <w:b w:val="0"/>
                <w:bCs w:val="0"/>
                <w:sz w:val="16"/>
                <w:szCs w:val="16"/>
              </w:rPr>
              <w:t xml:space="preserve">   Ischaemic stroke</w:t>
            </w:r>
          </w:p>
        </w:tc>
        <w:tc>
          <w:tcPr>
            <w:tcW w:w="1134" w:type="dxa"/>
            <w:vAlign w:val="center"/>
          </w:tcPr>
          <w:p w14:paraId="0FE155C8" w14:textId="4E6CE75F" w:rsidR="00EC4C7A" w:rsidRPr="00880264" w:rsidRDefault="00EC4C7A"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52A49E24" w14:textId="0F924E8F" w:rsidR="00EC4C7A" w:rsidRPr="00880264" w:rsidRDefault="00E931F7"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0.83 (0.11 – 6.49)</w:t>
            </w:r>
          </w:p>
        </w:tc>
        <w:tc>
          <w:tcPr>
            <w:tcW w:w="718" w:type="dxa"/>
            <w:vAlign w:val="center"/>
          </w:tcPr>
          <w:p w14:paraId="1053A5AB" w14:textId="4BAEC79D" w:rsidR="00EC4C7A" w:rsidRPr="00880264" w:rsidRDefault="00E931F7"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0.857</w:t>
            </w:r>
          </w:p>
        </w:tc>
        <w:tc>
          <w:tcPr>
            <w:tcW w:w="1550" w:type="dxa"/>
            <w:vAlign w:val="center"/>
          </w:tcPr>
          <w:p w14:paraId="74075BBF" w14:textId="66B494FD" w:rsidR="00EC4C7A" w:rsidRPr="00880264" w:rsidRDefault="00361E49"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 (0.68 – 1.49)</w:t>
            </w:r>
          </w:p>
        </w:tc>
        <w:tc>
          <w:tcPr>
            <w:tcW w:w="709" w:type="dxa"/>
            <w:vAlign w:val="center"/>
          </w:tcPr>
          <w:p w14:paraId="5957AB4A" w14:textId="1AA01669" w:rsidR="00EC4C7A" w:rsidRPr="00880264" w:rsidRDefault="00361E49"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0.993</w:t>
            </w:r>
          </w:p>
        </w:tc>
        <w:tc>
          <w:tcPr>
            <w:tcW w:w="1559" w:type="dxa"/>
            <w:vAlign w:val="center"/>
          </w:tcPr>
          <w:p w14:paraId="13532E4C" w14:textId="25A6ABC3" w:rsidR="00EC4C7A" w:rsidRPr="00880264" w:rsidRDefault="00361E49"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0.95 (0.62 – 1.47)</w:t>
            </w:r>
          </w:p>
        </w:tc>
        <w:tc>
          <w:tcPr>
            <w:tcW w:w="709" w:type="dxa"/>
            <w:vAlign w:val="center"/>
          </w:tcPr>
          <w:p w14:paraId="7923C91C" w14:textId="0FEA7D4E" w:rsidR="00EC4C7A" w:rsidRPr="00880264" w:rsidRDefault="00361E49"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0.822</w:t>
            </w:r>
          </w:p>
        </w:tc>
        <w:tc>
          <w:tcPr>
            <w:tcW w:w="1559" w:type="dxa"/>
            <w:vAlign w:val="center"/>
          </w:tcPr>
          <w:p w14:paraId="6CE73D84" w14:textId="632A7B6F" w:rsidR="00EC4C7A" w:rsidRPr="00880264" w:rsidRDefault="00361E49"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1.55 (0.89 – 2.72)</w:t>
            </w:r>
          </w:p>
        </w:tc>
        <w:tc>
          <w:tcPr>
            <w:tcW w:w="708" w:type="dxa"/>
            <w:vAlign w:val="center"/>
          </w:tcPr>
          <w:p w14:paraId="7E2FE503" w14:textId="4AE7B430" w:rsidR="00EC4C7A" w:rsidRPr="00880264" w:rsidRDefault="00361E49"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0.125</w:t>
            </w:r>
          </w:p>
        </w:tc>
        <w:tc>
          <w:tcPr>
            <w:tcW w:w="1418" w:type="dxa"/>
            <w:vAlign w:val="center"/>
          </w:tcPr>
          <w:p w14:paraId="0E71B23B" w14:textId="3F2E5C85" w:rsidR="00EC4C7A" w:rsidRPr="00880264" w:rsidRDefault="00D0555E"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0.72 (0.27 – 1.93)</w:t>
            </w:r>
          </w:p>
        </w:tc>
        <w:tc>
          <w:tcPr>
            <w:tcW w:w="722" w:type="dxa"/>
            <w:gridSpan w:val="4"/>
            <w:vAlign w:val="center"/>
          </w:tcPr>
          <w:p w14:paraId="3ACF4AF0" w14:textId="28D5CF3B" w:rsidR="00EC4C7A" w:rsidRPr="00880264" w:rsidRDefault="00D0555E" w:rsidP="00EC4C7A">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0.514</w:t>
            </w:r>
          </w:p>
        </w:tc>
      </w:tr>
      <w:tr w:rsidR="00640089" w:rsidRPr="00880264" w14:paraId="7D104D37"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vAlign w:val="center"/>
          </w:tcPr>
          <w:p w14:paraId="1A4DF818" w14:textId="4DDCB8DF" w:rsidR="00EC4C7A" w:rsidRPr="00880264" w:rsidRDefault="00EC4C7A" w:rsidP="00EC4C7A">
            <w:pPr>
              <w:rPr>
                <w:b w:val="0"/>
                <w:bCs w:val="0"/>
                <w:sz w:val="16"/>
                <w:szCs w:val="16"/>
              </w:rPr>
            </w:pPr>
            <w:r w:rsidRPr="004F4EAE">
              <w:rPr>
                <w:b w:val="0"/>
                <w:bCs w:val="0"/>
                <w:sz w:val="16"/>
                <w:szCs w:val="16"/>
              </w:rPr>
              <w:t xml:space="preserve">   Major bleeding</w:t>
            </w:r>
          </w:p>
        </w:tc>
        <w:tc>
          <w:tcPr>
            <w:tcW w:w="1134" w:type="dxa"/>
            <w:vAlign w:val="center"/>
          </w:tcPr>
          <w:p w14:paraId="3C33676B" w14:textId="3AD35F5B" w:rsidR="00EC4C7A" w:rsidRPr="00880264" w:rsidRDefault="00EC4C7A"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vAlign w:val="center"/>
          </w:tcPr>
          <w:p w14:paraId="1B133E47" w14:textId="0E028059" w:rsidR="00EC4C7A" w:rsidRPr="00880264" w:rsidRDefault="00D0555E"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2.62 (0.78 – 8.78)</w:t>
            </w:r>
          </w:p>
        </w:tc>
        <w:tc>
          <w:tcPr>
            <w:tcW w:w="718" w:type="dxa"/>
            <w:vAlign w:val="center"/>
          </w:tcPr>
          <w:p w14:paraId="4C48EB6E" w14:textId="79081E6C" w:rsidR="00EC4C7A" w:rsidRPr="00880264" w:rsidRDefault="00D0555E"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0.118</w:t>
            </w:r>
          </w:p>
        </w:tc>
        <w:tc>
          <w:tcPr>
            <w:tcW w:w="1550" w:type="dxa"/>
            <w:vAlign w:val="center"/>
          </w:tcPr>
          <w:p w14:paraId="247CB94C" w14:textId="33E5C726" w:rsidR="00EC4C7A" w:rsidRPr="00880264" w:rsidRDefault="00F24191"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0.78 (0.53 – 1.13)</w:t>
            </w:r>
          </w:p>
        </w:tc>
        <w:tc>
          <w:tcPr>
            <w:tcW w:w="709" w:type="dxa"/>
            <w:vAlign w:val="center"/>
          </w:tcPr>
          <w:p w14:paraId="5FDD6662" w14:textId="35FA1E86" w:rsidR="00EC4C7A" w:rsidRPr="00880264" w:rsidRDefault="00F24191"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0.187</w:t>
            </w:r>
          </w:p>
        </w:tc>
        <w:tc>
          <w:tcPr>
            <w:tcW w:w="1559" w:type="dxa"/>
            <w:vAlign w:val="center"/>
          </w:tcPr>
          <w:p w14:paraId="4BADAC45" w14:textId="0B696506" w:rsidR="00EC4C7A" w:rsidRPr="00880264" w:rsidRDefault="00F24191"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0.95 (0.68 – 1.34)</w:t>
            </w:r>
          </w:p>
        </w:tc>
        <w:tc>
          <w:tcPr>
            <w:tcW w:w="709" w:type="dxa"/>
            <w:vAlign w:val="center"/>
          </w:tcPr>
          <w:p w14:paraId="60B6B7C5" w14:textId="3DA67CDF" w:rsidR="00EC4C7A" w:rsidRPr="00880264" w:rsidRDefault="00F24191"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0.781</w:t>
            </w:r>
          </w:p>
        </w:tc>
        <w:tc>
          <w:tcPr>
            <w:tcW w:w="1559" w:type="dxa"/>
            <w:vAlign w:val="center"/>
          </w:tcPr>
          <w:p w14:paraId="5CB4DF33" w14:textId="5F1DAB56" w:rsidR="00EC4C7A" w:rsidRPr="00880264" w:rsidRDefault="00F24191"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1.29 (0.81 </w:t>
            </w:r>
            <w:r w:rsidR="00C17415">
              <w:rPr>
                <w:sz w:val="16"/>
                <w:szCs w:val="16"/>
              </w:rPr>
              <w:t>–</w:t>
            </w:r>
            <w:r>
              <w:rPr>
                <w:sz w:val="16"/>
                <w:szCs w:val="16"/>
              </w:rPr>
              <w:t xml:space="preserve"> </w:t>
            </w:r>
            <w:r w:rsidR="00C17415">
              <w:rPr>
                <w:sz w:val="16"/>
                <w:szCs w:val="16"/>
              </w:rPr>
              <w:t>2.08)</w:t>
            </w:r>
          </w:p>
        </w:tc>
        <w:tc>
          <w:tcPr>
            <w:tcW w:w="708" w:type="dxa"/>
            <w:vAlign w:val="center"/>
          </w:tcPr>
          <w:p w14:paraId="21E3912E" w14:textId="09D402C1" w:rsidR="00EC4C7A" w:rsidRPr="00880264" w:rsidRDefault="00C174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0.285</w:t>
            </w:r>
          </w:p>
        </w:tc>
        <w:tc>
          <w:tcPr>
            <w:tcW w:w="1418" w:type="dxa"/>
            <w:vAlign w:val="center"/>
          </w:tcPr>
          <w:p w14:paraId="32454989" w14:textId="4104206D" w:rsidR="00EC4C7A" w:rsidRPr="00880264" w:rsidRDefault="00C174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1.11 (0.57 – 2.18)</w:t>
            </w:r>
          </w:p>
        </w:tc>
        <w:tc>
          <w:tcPr>
            <w:tcW w:w="722" w:type="dxa"/>
            <w:gridSpan w:val="4"/>
            <w:vAlign w:val="center"/>
          </w:tcPr>
          <w:p w14:paraId="2722CC9C" w14:textId="6668F634" w:rsidR="00EC4C7A" w:rsidRPr="00880264" w:rsidRDefault="00C17415" w:rsidP="00EC4C7A">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0.756</w:t>
            </w:r>
          </w:p>
        </w:tc>
      </w:tr>
      <w:tr w:rsidR="00640089" w:rsidRPr="00880264" w14:paraId="37B179E0"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vAlign w:val="center"/>
          </w:tcPr>
          <w:p w14:paraId="6637FF75" w14:textId="375C9E7E" w:rsidR="00B45B1D" w:rsidRPr="004F4EAE" w:rsidRDefault="00B45B1D" w:rsidP="00B45B1D">
            <w:pPr>
              <w:rPr>
                <w:sz w:val="16"/>
                <w:szCs w:val="16"/>
              </w:rPr>
            </w:pPr>
            <w:r>
              <w:rPr>
                <w:sz w:val="16"/>
                <w:szCs w:val="16"/>
              </w:rPr>
              <w:t xml:space="preserve">   </w:t>
            </w:r>
            <w:r w:rsidRPr="0059116C">
              <w:rPr>
                <w:b w:val="0"/>
                <w:bCs w:val="0"/>
                <w:sz w:val="16"/>
                <w:szCs w:val="16"/>
              </w:rPr>
              <w:t xml:space="preserve">All-cause </w:t>
            </w:r>
            <w:r>
              <w:rPr>
                <w:b w:val="0"/>
                <w:bCs w:val="0"/>
                <w:sz w:val="16"/>
                <w:szCs w:val="16"/>
              </w:rPr>
              <w:t>mortality</w:t>
            </w:r>
          </w:p>
        </w:tc>
        <w:tc>
          <w:tcPr>
            <w:tcW w:w="1134" w:type="dxa"/>
            <w:vAlign w:val="center"/>
          </w:tcPr>
          <w:p w14:paraId="0D500E0A" w14:textId="7739141F" w:rsidR="00B45B1D" w:rsidRPr="00880264"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533743A3" w14:textId="63C5ECFC"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1.07 (0.65 – 1.76)</w:t>
            </w:r>
          </w:p>
        </w:tc>
        <w:tc>
          <w:tcPr>
            <w:tcW w:w="718" w:type="dxa"/>
            <w:vAlign w:val="center"/>
          </w:tcPr>
          <w:p w14:paraId="0A2AB24A" w14:textId="3B2165F9"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0.781</w:t>
            </w:r>
          </w:p>
        </w:tc>
        <w:tc>
          <w:tcPr>
            <w:tcW w:w="1550" w:type="dxa"/>
            <w:vAlign w:val="center"/>
          </w:tcPr>
          <w:p w14:paraId="23066DD8" w14:textId="0B51E6EA"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1.46 (1.21 – 1.76)</w:t>
            </w:r>
          </w:p>
        </w:tc>
        <w:tc>
          <w:tcPr>
            <w:tcW w:w="709" w:type="dxa"/>
            <w:vAlign w:val="center"/>
          </w:tcPr>
          <w:p w14:paraId="48B0AA58" w14:textId="6014503C"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vAlign w:val="center"/>
          </w:tcPr>
          <w:p w14:paraId="3C83D89F" w14:textId="0656F49A"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1.42 (1.15 – 1.74)</w:t>
            </w:r>
          </w:p>
        </w:tc>
        <w:tc>
          <w:tcPr>
            <w:tcW w:w="709" w:type="dxa"/>
            <w:vAlign w:val="center"/>
          </w:tcPr>
          <w:p w14:paraId="291A1FC2" w14:textId="50F27383"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0.001</w:t>
            </w:r>
          </w:p>
        </w:tc>
        <w:tc>
          <w:tcPr>
            <w:tcW w:w="1559" w:type="dxa"/>
            <w:vAlign w:val="center"/>
          </w:tcPr>
          <w:p w14:paraId="6A4120B4" w14:textId="004651F1"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1.84 (1.37 – 2.46)</w:t>
            </w:r>
          </w:p>
        </w:tc>
        <w:tc>
          <w:tcPr>
            <w:tcW w:w="708" w:type="dxa"/>
            <w:vAlign w:val="center"/>
          </w:tcPr>
          <w:p w14:paraId="5F908151" w14:textId="24C24CDD"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418" w:type="dxa"/>
            <w:vAlign w:val="center"/>
          </w:tcPr>
          <w:p w14:paraId="45BDD7CB" w14:textId="4D0B8A9C"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0.95 (0.66 – 1.37)</w:t>
            </w:r>
          </w:p>
        </w:tc>
        <w:tc>
          <w:tcPr>
            <w:tcW w:w="722" w:type="dxa"/>
            <w:gridSpan w:val="4"/>
            <w:vAlign w:val="center"/>
          </w:tcPr>
          <w:p w14:paraId="1F0C58A5" w14:textId="4ED1601B" w:rsidR="00B45B1D" w:rsidRDefault="00B45B1D" w:rsidP="00B45B1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0.776</w:t>
            </w:r>
          </w:p>
        </w:tc>
      </w:tr>
      <w:tr w:rsidR="00EF40F3" w:rsidRPr="00880264" w14:paraId="7C769912" w14:textId="77777777" w:rsidTr="00640089">
        <w:trPr>
          <w:gridAfter w:val="3"/>
          <w:wAfter w:w="57" w:type="dxa"/>
          <w:trHeight w:val="227"/>
        </w:trPr>
        <w:tc>
          <w:tcPr>
            <w:cnfStyle w:val="001000000000" w:firstRow="0" w:lastRow="0" w:firstColumn="1" w:lastColumn="0" w:oddVBand="0" w:evenVBand="0" w:oddHBand="0" w:evenHBand="0" w:firstRowFirstColumn="0" w:firstRowLastColumn="0" w:lastRowFirstColumn="0" w:lastRowLastColumn="0"/>
            <w:tcW w:w="14130" w:type="dxa"/>
            <w:gridSpan w:val="12"/>
            <w:shd w:val="clear" w:color="auto" w:fill="D9E2F3" w:themeFill="accent1" w:themeFillTint="33"/>
            <w:vAlign w:val="center"/>
          </w:tcPr>
          <w:p w14:paraId="6EA64A20" w14:textId="3C706B68" w:rsidR="00FE4B8D" w:rsidRDefault="002A27CB" w:rsidP="00FE4B8D">
            <w:pPr>
              <w:ind w:left="179" w:hanging="179"/>
              <w:rPr>
                <w:sz w:val="16"/>
                <w:szCs w:val="16"/>
              </w:rPr>
            </w:pPr>
            <w:r>
              <w:rPr>
                <w:sz w:val="16"/>
                <w:szCs w:val="16"/>
              </w:rPr>
              <w:t>U</w:t>
            </w:r>
            <w:r w:rsidR="00FE4B8D" w:rsidRPr="00AB7B2D">
              <w:rPr>
                <w:sz w:val="16"/>
                <w:szCs w:val="16"/>
              </w:rPr>
              <w:t>sing weight measured up to 3 years prior to the first OAC prescription</w:t>
            </w:r>
          </w:p>
        </w:tc>
      </w:tr>
      <w:tr w:rsidR="00640089" w:rsidRPr="00880264" w14:paraId="70FA439C"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vMerge w:val="restart"/>
            <w:vAlign w:val="center"/>
          </w:tcPr>
          <w:p w14:paraId="1AB8050F" w14:textId="77777777" w:rsidR="00FE4B8D" w:rsidRPr="004F4EAE" w:rsidRDefault="00FE4B8D" w:rsidP="00FE4B8D">
            <w:pPr>
              <w:rPr>
                <w:b w:val="0"/>
                <w:bCs w:val="0"/>
                <w:sz w:val="16"/>
                <w:szCs w:val="16"/>
              </w:rPr>
            </w:pPr>
            <w:r w:rsidRPr="004F4EAE">
              <w:rPr>
                <w:b w:val="0"/>
                <w:bCs w:val="0"/>
                <w:sz w:val="16"/>
                <w:szCs w:val="16"/>
              </w:rPr>
              <w:t xml:space="preserve">   Ischaemic stroke</w:t>
            </w:r>
          </w:p>
          <w:p w14:paraId="3DFEECDF" w14:textId="64E75BC2" w:rsidR="00FE4B8D" w:rsidRPr="004F4EAE" w:rsidRDefault="00FE4B8D" w:rsidP="00FE4B8D">
            <w:pPr>
              <w:rPr>
                <w:sz w:val="16"/>
                <w:szCs w:val="16"/>
              </w:rPr>
            </w:pPr>
          </w:p>
        </w:tc>
        <w:tc>
          <w:tcPr>
            <w:tcW w:w="1134" w:type="dxa"/>
            <w:vAlign w:val="center"/>
          </w:tcPr>
          <w:p w14:paraId="77D1F203" w14:textId="77AADBDA"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4C3E5679" w14:textId="70C13BBE"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718" w:type="dxa"/>
            <w:vAlign w:val="center"/>
          </w:tcPr>
          <w:p w14:paraId="0E8843B1" w14:textId="77777777"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50" w:type="dxa"/>
            <w:vAlign w:val="center"/>
          </w:tcPr>
          <w:p w14:paraId="1C9987B6" w14:textId="401DEA79"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1.02 (0.66 – 1.58)</w:t>
            </w:r>
          </w:p>
        </w:tc>
        <w:tc>
          <w:tcPr>
            <w:tcW w:w="709" w:type="dxa"/>
            <w:vAlign w:val="center"/>
          </w:tcPr>
          <w:p w14:paraId="48F8239D" w14:textId="56B906F0"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0.924</w:t>
            </w:r>
          </w:p>
        </w:tc>
        <w:tc>
          <w:tcPr>
            <w:tcW w:w="1559" w:type="dxa"/>
            <w:vAlign w:val="center"/>
          </w:tcPr>
          <w:p w14:paraId="727B1759" w14:textId="134BFD02"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0.95 (0.63 – 1.42)</w:t>
            </w:r>
          </w:p>
        </w:tc>
        <w:tc>
          <w:tcPr>
            <w:tcW w:w="709" w:type="dxa"/>
            <w:vAlign w:val="center"/>
          </w:tcPr>
          <w:p w14:paraId="773B9EF3" w14:textId="6535E4B4"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0.798</w:t>
            </w:r>
          </w:p>
        </w:tc>
        <w:tc>
          <w:tcPr>
            <w:tcW w:w="1559" w:type="dxa"/>
            <w:vAlign w:val="center"/>
          </w:tcPr>
          <w:p w14:paraId="454DC697" w14:textId="5F93C952"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1.46 (0.84 – 2.54)</w:t>
            </w:r>
          </w:p>
        </w:tc>
        <w:tc>
          <w:tcPr>
            <w:tcW w:w="708" w:type="dxa"/>
            <w:vAlign w:val="center"/>
          </w:tcPr>
          <w:p w14:paraId="53C86180" w14:textId="439F3943"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0.183</w:t>
            </w:r>
          </w:p>
        </w:tc>
        <w:tc>
          <w:tcPr>
            <w:tcW w:w="1418" w:type="dxa"/>
            <w:vAlign w:val="center"/>
          </w:tcPr>
          <w:p w14:paraId="495152C0" w14:textId="4E649D73"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1.06 (0.49 – 2.31)</w:t>
            </w:r>
          </w:p>
        </w:tc>
        <w:tc>
          <w:tcPr>
            <w:tcW w:w="722" w:type="dxa"/>
            <w:gridSpan w:val="4"/>
            <w:vAlign w:val="center"/>
          </w:tcPr>
          <w:p w14:paraId="4FE07521" w14:textId="04F92404"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0.883</w:t>
            </w:r>
          </w:p>
        </w:tc>
      </w:tr>
      <w:tr w:rsidR="00640089" w:rsidRPr="00880264" w14:paraId="42F9C4D4"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vMerge/>
            <w:vAlign w:val="center"/>
          </w:tcPr>
          <w:p w14:paraId="0461A9E3" w14:textId="77777777" w:rsidR="00FE4B8D" w:rsidRPr="004F4EAE" w:rsidRDefault="00FE4B8D" w:rsidP="00FE4B8D">
            <w:pPr>
              <w:rPr>
                <w:sz w:val="16"/>
                <w:szCs w:val="16"/>
              </w:rPr>
            </w:pPr>
          </w:p>
        </w:tc>
        <w:tc>
          <w:tcPr>
            <w:tcW w:w="1134" w:type="dxa"/>
            <w:vAlign w:val="center"/>
          </w:tcPr>
          <w:p w14:paraId="31BF2436" w14:textId="20A6D34A"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vAlign w:val="center"/>
          </w:tcPr>
          <w:p w14:paraId="0CDCEEAE" w14:textId="3B047242"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18" w:type="dxa"/>
            <w:vAlign w:val="center"/>
          </w:tcPr>
          <w:p w14:paraId="12BD527E" w14:textId="77777777"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p>
        </w:tc>
        <w:tc>
          <w:tcPr>
            <w:tcW w:w="1550" w:type="dxa"/>
            <w:vAlign w:val="center"/>
          </w:tcPr>
          <w:p w14:paraId="041277FB" w14:textId="34A0268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2.42 (1.52 – 3.87)</w:t>
            </w:r>
          </w:p>
        </w:tc>
        <w:tc>
          <w:tcPr>
            <w:tcW w:w="709" w:type="dxa"/>
            <w:vAlign w:val="center"/>
          </w:tcPr>
          <w:p w14:paraId="5391813E" w14:textId="7EF370C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1018160C" w14:textId="5C3B14D4"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2.08 (1.31 – 3.30)</w:t>
            </w:r>
          </w:p>
        </w:tc>
        <w:tc>
          <w:tcPr>
            <w:tcW w:w="709" w:type="dxa"/>
            <w:vAlign w:val="center"/>
          </w:tcPr>
          <w:p w14:paraId="07127AC4" w14:textId="619AF73C"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0.002</w:t>
            </w:r>
          </w:p>
        </w:tc>
        <w:tc>
          <w:tcPr>
            <w:tcW w:w="1559" w:type="dxa"/>
            <w:vAlign w:val="center"/>
          </w:tcPr>
          <w:p w14:paraId="6AFC71B7" w14:textId="110B9A0F"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2.81 (1.48 – 5.33)</w:t>
            </w:r>
          </w:p>
        </w:tc>
        <w:tc>
          <w:tcPr>
            <w:tcW w:w="708" w:type="dxa"/>
            <w:vAlign w:val="center"/>
          </w:tcPr>
          <w:p w14:paraId="71A36261" w14:textId="0521DC16"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0.002</w:t>
            </w:r>
          </w:p>
        </w:tc>
        <w:tc>
          <w:tcPr>
            <w:tcW w:w="1418" w:type="dxa"/>
            <w:vAlign w:val="center"/>
          </w:tcPr>
          <w:p w14:paraId="24020878" w14:textId="7F04F907"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2.79 (1.17 – 6.64)</w:t>
            </w:r>
          </w:p>
        </w:tc>
        <w:tc>
          <w:tcPr>
            <w:tcW w:w="722" w:type="dxa"/>
            <w:gridSpan w:val="4"/>
            <w:vAlign w:val="center"/>
          </w:tcPr>
          <w:p w14:paraId="7D0BA65A" w14:textId="7CD274D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0.021</w:t>
            </w:r>
          </w:p>
        </w:tc>
      </w:tr>
      <w:tr w:rsidR="00640089" w:rsidRPr="00880264" w14:paraId="491261B9"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vMerge w:val="restart"/>
            <w:vAlign w:val="center"/>
          </w:tcPr>
          <w:p w14:paraId="5E6C6BFD" w14:textId="77777777" w:rsidR="00FE4B8D" w:rsidRPr="004F4EAE" w:rsidRDefault="00FE4B8D" w:rsidP="00FE4B8D">
            <w:pPr>
              <w:rPr>
                <w:b w:val="0"/>
                <w:bCs w:val="0"/>
                <w:sz w:val="16"/>
                <w:szCs w:val="16"/>
              </w:rPr>
            </w:pPr>
            <w:r w:rsidRPr="004F4EAE">
              <w:rPr>
                <w:b w:val="0"/>
                <w:bCs w:val="0"/>
                <w:sz w:val="16"/>
                <w:szCs w:val="16"/>
              </w:rPr>
              <w:t xml:space="preserve">   Major bleeding</w:t>
            </w:r>
          </w:p>
          <w:p w14:paraId="6A43210F" w14:textId="072CD823" w:rsidR="00FE4B8D" w:rsidRPr="004F4EAE" w:rsidRDefault="00FE4B8D" w:rsidP="00FE4B8D">
            <w:pPr>
              <w:rPr>
                <w:sz w:val="16"/>
                <w:szCs w:val="16"/>
              </w:rPr>
            </w:pPr>
          </w:p>
        </w:tc>
        <w:tc>
          <w:tcPr>
            <w:tcW w:w="1134" w:type="dxa"/>
            <w:vAlign w:val="center"/>
          </w:tcPr>
          <w:p w14:paraId="2C581E02" w14:textId="321B299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4B83F93C" w14:textId="57176337"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1.12 (0.19 – 6.49)</w:t>
            </w:r>
          </w:p>
        </w:tc>
        <w:tc>
          <w:tcPr>
            <w:tcW w:w="718" w:type="dxa"/>
            <w:vAlign w:val="center"/>
          </w:tcPr>
          <w:p w14:paraId="20FD49B7" w14:textId="37461B42"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0.903</w:t>
            </w:r>
          </w:p>
        </w:tc>
        <w:tc>
          <w:tcPr>
            <w:tcW w:w="1550" w:type="dxa"/>
            <w:vAlign w:val="center"/>
          </w:tcPr>
          <w:p w14:paraId="3001BFEF" w14:textId="17908A7F"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0.88 (0.59 – 1.31)</w:t>
            </w:r>
          </w:p>
        </w:tc>
        <w:tc>
          <w:tcPr>
            <w:tcW w:w="709" w:type="dxa"/>
            <w:vAlign w:val="center"/>
          </w:tcPr>
          <w:p w14:paraId="4E2CEE1E" w14:textId="1F1DE39C"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0.527</w:t>
            </w:r>
          </w:p>
        </w:tc>
        <w:tc>
          <w:tcPr>
            <w:tcW w:w="1559" w:type="dxa"/>
            <w:vAlign w:val="center"/>
          </w:tcPr>
          <w:p w14:paraId="2CB7DAE1" w14:textId="58B1975C"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0.83 (0.60 – 1.16)</w:t>
            </w:r>
          </w:p>
        </w:tc>
        <w:tc>
          <w:tcPr>
            <w:tcW w:w="709" w:type="dxa"/>
            <w:vAlign w:val="center"/>
          </w:tcPr>
          <w:p w14:paraId="2454A562" w14:textId="30088D66"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0.274</w:t>
            </w:r>
          </w:p>
        </w:tc>
        <w:tc>
          <w:tcPr>
            <w:tcW w:w="1559" w:type="dxa"/>
            <w:vAlign w:val="center"/>
          </w:tcPr>
          <w:p w14:paraId="5E596A8E" w14:textId="532547E3"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1.16 (0.75 – 1.79)</w:t>
            </w:r>
          </w:p>
        </w:tc>
        <w:tc>
          <w:tcPr>
            <w:tcW w:w="708" w:type="dxa"/>
            <w:vAlign w:val="center"/>
          </w:tcPr>
          <w:p w14:paraId="2759AE24" w14:textId="5843B464"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0.500</w:t>
            </w:r>
          </w:p>
        </w:tc>
        <w:tc>
          <w:tcPr>
            <w:tcW w:w="1418" w:type="dxa"/>
            <w:vAlign w:val="center"/>
          </w:tcPr>
          <w:p w14:paraId="367A6BC7" w14:textId="386C53DE"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0.76 (0.45 – 1.28)</w:t>
            </w:r>
          </w:p>
        </w:tc>
        <w:tc>
          <w:tcPr>
            <w:tcW w:w="722" w:type="dxa"/>
            <w:gridSpan w:val="4"/>
            <w:vAlign w:val="center"/>
          </w:tcPr>
          <w:p w14:paraId="11857CD3" w14:textId="2EDA48EF"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0.301</w:t>
            </w:r>
          </w:p>
        </w:tc>
      </w:tr>
      <w:tr w:rsidR="00640089" w:rsidRPr="00880264" w14:paraId="69833405"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vMerge/>
            <w:tcBorders>
              <w:bottom w:val="single" w:sz="4" w:space="0" w:color="7F7F7F" w:themeColor="text1" w:themeTint="80"/>
            </w:tcBorders>
            <w:vAlign w:val="center"/>
          </w:tcPr>
          <w:p w14:paraId="3551AF26" w14:textId="77777777" w:rsidR="00FE4B8D" w:rsidRPr="004F4EAE" w:rsidRDefault="00FE4B8D" w:rsidP="00FE4B8D">
            <w:pPr>
              <w:rPr>
                <w:sz w:val="16"/>
                <w:szCs w:val="16"/>
              </w:rPr>
            </w:pPr>
          </w:p>
        </w:tc>
        <w:tc>
          <w:tcPr>
            <w:tcW w:w="1134" w:type="dxa"/>
            <w:vAlign w:val="center"/>
          </w:tcPr>
          <w:p w14:paraId="19B91AFA" w14:textId="0077A85F"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vAlign w:val="center"/>
          </w:tcPr>
          <w:p w14:paraId="6D4C97F3" w14:textId="3380ABC1"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1.56 (0.17 – 14.3</w:t>
            </w:r>
            <w:r w:rsidR="00640089">
              <w:rPr>
                <w:sz w:val="16"/>
                <w:szCs w:val="16"/>
              </w:rPr>
              <w:t>1</w:t>
            </w:r>
            <w:r>
              <w:rPr>
                <w:sz w:val="16"/>
                <w:szCs w:val="16"/>
              </w:rPr>
              <w:t>)</w:t>
            </w:r>
          </w:p>
        </w:tc>
        <w:tc>
          <w:tcPr>
            <w:tcW w:w="718" w:type="dxa"/>
            <w:vAlign w:val="center"/>
          </w:tcPr>
          <w:p w14:paraId="2E6E28C9" w14:textId="02CC1B6E"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0.695</w:t>
            </w:r>
          </w:p>
        </w:tc>
        <w:tc>
          <w:tcPr>
            <w:tcW w:w="1550" w:type="dxa"/>
            <w:vAlign w:val="center"/>
          </w:tcPr>
          <w:p w14:paraId="531F62E3" w14:textId="6B44F40F"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0.78 (0.41 – 1.45)</w:t>
            </w:r>
          </w:p>
        </w:tc>
        <w:tc>
          <w:tcPr>
            <w:tcW w:w="709" w:type="dxa"/>
            <w:vAlign w:val="center"/>
          </w:tcPr>
          <w:p w14:paraId="76217D52" w14:textId="4F53C246"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0.426</w:t>
            </w:r>
          </w:p>
        </w:tc>
        <w:tc>
          <w:tcPr>
            <w:tcW w:w="1559" w:type="dxa"/>
            <w:vAlign w:val="center"/>
          </w:tcPr>
          <w:p w14:paraId="7DD1B157" w14:textId="5B50D012"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0.84 (0.50 – 1.41)</w:t>
            </w:r>
          </w:p>
        </w:tc>
        <w:tc>
          <w:tcPr>
            <w:tcW w:w="709" w:type="dxa"/>
            <w:vAlign w:val="center"/>
          </w:tcPr>
          <w:p w14:paraId="708D4EDD" w14:textId="464B17CF"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0.503</w:t>
            </w:r>
          </w:p>
        </w:tc>
        <w:tc>
          <w:tcPr>
            <w:tcW w:w="1559" w:type="dxa"/>
            <w:vAlign w:val="center"/>
          </w:tcPr>
          <w:p w14:paraId="781762A7" w14:textId="49DD2ECC"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0.98 (0.49 – 1.96)</w:t>
            </w:r>
          </w:p>
        </w:tc>
        <w:tc>
          <w:tcPr>
            <w:tcW w:w="708" w:type="dxa"/>
            <w:vAlign w:val="center"/>
          </w:tcPr>
          <w:p w14:paraId="34308FF0" w14:textId="455936B4"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0.960</w:t>
            </w:r>
          </w:p>
        </w:tc>
        <w:tc>
          <w:tcPr>
            <w:tcW w:w="1418" w:type="dxa"/>
            <w:vAlign w:val="center"/>
          </w:tcPr>
          <w:p w14:paraId="460EB9FC" w14:textId="0A947521"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0.77 (0.33 – 1.80)</w:t>
            </w:r>
          </w:p>
        </w:tc>
        <w:tc>
          <w:tcPr>
            <w:tcW w:w="722" w:type="dxa"/>
            <w:gridSpan w:val="4"/>
            <w:vAlign w:val="center"/>
          </w:tcPr>
          <w:p w14:paraId="3E01E38B" w14:textId="7C5E2F61"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0.553</w:t>
            </w:r>
          </w:p>
        </w:tc>
      </w:tr>
      <w:tr w:rsidR="00640089" w:rsidRPr="00880264" w14:paraId="3F74CCFD"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bottom w:val="nil"/>
            </w:tcBorders>
            <w:vAlign w:val="center"/>
          </w:tcPr>
          <w:p w14:paraId="16FC4993" w14:textId="28DDBC40" w:rsidR="00A00DB8" w:rsidRPr="004F4EAE" w:rsidRDefault="00A00DB8" w:rsidP="00A00DB8">
            <w:pPr>
              <w:rPr>
                <w:sz w:val="16"/>
                <w:szCs w:val="16"/>
              </w:rPr>
            </w:pPr>
            <w:r>
              <w:rPr>
                <w:sz w:val="16"/>
                <w:szCs w:val="16"/>
              </w:rPr>
              <w:t xml:space="preserve">   </w:t>
            </w:r>
            <w:r w:rsidRPr="0059116C">
              <w:rPr>
                <w:b w:val="0"/>
                <w:bCs w:val="0"/>
                <w:sz w:val="16"/>
                <w:szCs w:val="16"/>
              </w:rPr>
              <w:t xml:space="preserve">All-cause </w:t>
            </w:r>
            <w:r>
              <w:rPr>
                <w:b w:val="0"/>
                <w:bCs w:val="0"/>
                <w:sz w:val="16"/>
                <w:szCs w:val="16"/>
              </w:rPr>
              <w:t>mortality</w:t>
            </w:r>
          </w:p>
        </w:tc>
        <w:tc>
          <w:tcPr>
            <w:tcW w:w="1134" w:type="dxa"/>
            <w:vAlign w:val="center"/>
          </w:tcPr>
          <w:p w14:paraId="679F3DC7" w14:textId="52D6C490"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6311F008" w14:textId="143FB6D6"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1.27 (0.74 – 2.17)</w:t>
            </w:r>
          </w:p>
        </w:tc>
        <w:tc>
          <w:tcPr>
            <w:tcW w:w="718" w:type="dxa"/>
            <w:vAlign w:val="center"/>
          </w:tcPr>
          <w:p w14:paraId="42323C98" w14:textId="6B55E025"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0.382</w:t>
            </w:r>
          </w:p>
        </w:tc>
        <w:tc>
          <w:tcPr>
            <w:tcW w:w="1550" w:type="dxa"/>
            <w:vAlign w:val="center"/>
          </w:tcPr>
          <w:p w14:paraId="1C4B7D52" w14:textId="5884D251"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1.44 (1.19 – 1.73)</w:t>
            </w:r>
          </w:p>
        </w:tc>
        <w:tc>
          <w:tcPr>
            <w:tcW w:w="709" w:type="dxa"/>
            <w:vAlign w:val="center"/>
          </w:tcPr>
          <w:p w14:paraId="17136E0F" w14:textId="7A855666"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vAlign w:val="center"/>
          </w:tcPr>
          <w:p w14:paraId="5F7202EC" w14:textId="68507340"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1.32 (1.09 – 1.60)</w:t>
            </w:r>
          </w:p>
        </w:tc>
        <w:tc>
          <w:tcPr>
            <w:tcW w:w="709" w:type="dxa"/>
            <w:vAlign w:val="center"/>
          </w:tcPr>
          <w:p w14:paraId="33E710E5" w14:textId="7162432D"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0.005</w:t>
            </w:r>
          </w:p>
        </w:tc>
        <w:tc>
          <w:tcPr>
            <w:tcW w:w="1559" w:type="dxa"/>
            <w:vAlign w:val="center"/>
          </w:tcPr>
          <w:p w14:paraId="427FF004" w14:textId="61B808E3"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1.42 (1.10 – 1.82)</w:t>
            </w:r>
          </w:p>
        </w:tc>
        <w:tc>
          <w:tcPr>
            <w:tcW w:w="708" w:type="dxa"/>
            <w:vAlign w:val="center"/>
          </w:tcPr>
          <w:p w14:paraId="4127A697" w14:textId="6C39C9E6"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0.007</w:t>
            </w:r>
          </w:p>
        </w:tc>
        <w:tc>
          <w:tcPr>
            <w:tcW w:w="1418" w:type="dxa"/>
            <w:vAlign w:val="center"/>
          </w:tcPr>
          <w:p w14:paraId="292EC03B" w14:textId="000369CE"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0.98 (0.72 – 1.34)</w:t>
            </w:r>
          </w:p>
        </w:tc>
        <w:tc>
          <w:tcPr>
            <w:tcW w:w="722" w:type="dxa"/>
            <w:gridSpan w:val="4"/>
            <w:vAlign w:val="center"/>
          </w:tcPr>
          <w:p w14:paraId="019154F4" w14:textId="1DFEB105"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0.906</w:t>
            </w:r>
          </w:p>
        </w:tc>
      </w:tr>
      <w:tr w:rsidR="00640089" w:rsidRPr="00880264" w14:paraId="39AF2D9B"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tcBorders>
            <w:vAlign w:val="center"/>
          </w:tcPr>
          <w:p w14:paraId="1E6A799A" w14:textId="77777777" w:rsidR="00A00DB8" w:rsidRPr="004F4EAE" w:rsidRDefault="00A00DB8" w:rsidP="00A00DB8">
            <w:pPr>
              <w:rPr>
                <w:sz w:val="16"/>
                <w:szCs w:val="16"/>
              </w:rPr>
            </w:pPr>
          </w:p>
        </w:tc>
        <w:tc>
          <w:tcPr>
            <w:tcW w:w="1134" w:type="dxa"/>
            <w:vAlign w:val="center"/>
          </w:tcPr>
          <w:p w14:paraId="75C7D79E" w14:textId="15BDD9B3"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vAlign w:val="center"/>
          </w:tcPr>
          <w:p w14:paraId="0EA7BDF7" w14:textId="2F55573C"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1.59 (0.81 – 3.11)</w:t>
            </w:r>
          </w:p>
        </w:tc>
        <w:tc>
          <w:tcPr>
            <w:tcW w:w="718" w:type="dxa"/>
            <w:vAlign w:val="center"/>
          </w:tcPr>
          <w:p w14:paraId="542F600E" w14:textId="78005CE7"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0.176</w:t>
            </w:r>
          </w:p>
        </w:tc>
        <w:tc>
          <w:tcPr>
            <w:tcW w:w="1550" w:type="dxa"/>
            <w:vAlign w:val="center"/>
          </w:tcPr>
          <w:p w14:paraId="3884E32F" w14:textId="40F90E64"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2.96 (2.43 – 3.61)</w:t>
            </w:r>
          </w:p>
        </w:tc>
        <w:tc>
          <w:tcPr>
            <w:tcW w:w="709" w:type="dxa"/>
            <w:vAlign w:val="center"/>
          </w:tcPr>
          <w:p w14:paraId="5D0C63B4" w14:textId="2DA9F190"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3F59E43B" w14:textId="6BA4F5FB"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2.46 (2.01 – 3.02)</w:t>
            </w:r>
          </w:p>
        </w:tc>
        <w:tc>
          <w:tcPr>
            <w:tcW w:w="709" w:type="dxa"/>
            <w:vAlign w:val="center"/>
          </w:tcPr>
          <w:p w14:paraId="76957E3A" w14:textId="327D81C4"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60186C42" w14:textId="13E7FF1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2.69 (2.04 – 5.54)</w:t>
            </w:r>
          </w:p>
        </w:tc>
        <w:tc>
          <w:tcPr>
            <w:tcW w:w="708" w:type="dxa"/>
            <w:vAlign w:val="center"/>
          </w:tcPr>
          <w:p w14:paraId="23FDFD1D" w14:textId="4632DD3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418" w:type="dxa"/>
            <w:vAlign w:val="center"/>
          </w:tcPr>
          <w:p w14:paraId="61E412E8" w14:textId="285E67F8"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1.97 (1.38 – 2.81)</w:t>
            </w:r>
          </w:p>
        </w:tc>
        <w:tc>
          <w:tcPr>
            <w:tcW w:w="722" w:type="dxa"/>
            <w:gridSpan w:val="4"/>
            <w:vAlign w:val="center"/>
          </w:tcPr>
          <w:p w14:paraId="05B6322A" w14:textId="48C763C5"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640089" w:rsidRPr="00880264" w14:paraId="73A96951"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shd w:val="clear" w:color="auto" w:fill="D9E2F3" w:themeFill="accent1" w:themeFillTint="33"/>
            <w:vAlign w:val="center"/>
          </w:tcPr>
          <w:p w14:paraId="5E665C09" w14:textId="0253530D" w:rsidR="00FE4B8D" w:rsidRDefault="00FE4B8D" w:rsidP="00FE4B8D">
            <w:pPr>
              <w:rPr>
                <w:sz w:val="16"/>
                <w:szCs w:val="16"/>
              </w:rPr>
            </w:pPr>
            <w:r>
              <w:rPr>
                <w:sz w:val="16"/>
                <w:szCs w:val="16"/>
              </w:rPr>
              <w:t>Window period = 60 days</w:t>
            </w:r>
          </w:p>
        </w:tc>
        <w:tc>
          <w:tcPr>
            <w:tcW w:w="1134" w:type="dxa"/>
            <w:shd w:val="clear" w:color="auto" w:fill="D9E2F3" w:themeFill="accent1" w:themeFillTint="33"/>
            <w:vAlign w:val="center"/>
          </w:tcPr>
          <w:p w14:paraId="17E5B092"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66" w:type="dxa"/>
            <w:shd w:val="clear" w:color="auto" w:fill="D9E2F3" w:themeFill="accent1" w:themeFillTint="33"/>
            <w:vAlign w:val="center"/>
          </w:tcPr>
          <w:p w14:paraId="61B388B6"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718" w:type="dxa"/>
            <w:shd w:val="clear" w:color="auto" w:fill="D9E2F3" w:themeFill="accent1" w:themeFillTint="33"/>
            <w:vAlign w:val="center"/>
          </w:tcPr>
          <w:p w14:paraId="3F908662"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50" w:type="dxa"/>
            <w:shd w:val="clear" w:color="auto" w:fill="D9E2F3" w:themeFill="accent1" w:themeFillTint="33"/>
            <w:vAlign w:val="center"/>
          </w:tcPr>
          <w:p w14:paraId="26803665"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9E2F3" w:themeFill="accent1" w:themeFillTint="33"/>
            <w:vAlign w:val="center"/>
          </w:tcPr>
          <w:p w14:paraId="1FB37D89"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shd w:val="clear" w:color="auto" w:fill="D9E2F3" w:themeFill="accent1" w:themeFillTint="33"/>
            <w:vAlign w:val="center"/>
          </w:tcPr>
          <w:p w14:paraId="43E3B721"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D9E2F3" w:themeFill="accent1" w:themeFillTint="33"/>
            <w:vAlign w:val="center"/>
          </w:tcPr>
          <w:p w14:paraId="11F535F9"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shd w:val="clear" w:color="auto" w:fill="D9E2F3" w:themeFill="accent1" w:themeFillTint="33"/>
            <w:vAlign w:val="center"/>
          </w:tcPr>
          <w:p w14:paraId="072441CA"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D9E2F3" w:themeFill="accent1" w:themeFillTint="33"/>
            <w:vAlign w:val="center"/>
          </w:tcPr>
          <w:p w14:paraId="14FC9BEE"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shd w:val="clear" w:color="auto" w:fill="D9E2F3" w:themeFill="accent1" w:themeFillTint="33"/>
            <w:vAlign w:val="center"/>
          </w:tcPr>
          <w:p w14:paraId="39F6C01E"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722" w:type="dxa"/>
            <w:gridSpan w:val="4"/>
            <w:shd w:val="clear" w:color="auto" w:fill="D9E2F3" w:themeFill="accent1" w:themeFillTint="33"/>
            <w:vAlign w:val="center"/>
          </w:tcPr>
          <w:p w14:paraId="4A3523C0" w14:textId="77777777"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r>
      <w:tr w:rsidR="00640089" w:rsidRPr="00880264" w14:paraId="53F4022D"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bottom w:val="nil"/>
            </w:tcBorders>
            <w:vAlign w:val="center"/>
          </w:tcPr>
          <w:p w14:paraId="7F16B440" w14:textId="364CF51C" w:rsidR="00FE4B8D" w:rsidRDefault="00FE4B8D" w:rsidP="00FE4B8D">
            <w:pPr>
              <w:rPr>
                <w:sz w:val="16"/>
                <w:szCs w:val="16"/>
              </w:rPr>
            </w:pPr>
            <w:r w:rsidRPr="004F4EAE">
              <w:rPr>
                <w:b w:val="0"/>
                <w:bCs w:val="0"/>
                <w:sz w:val="16"/>
                <w:szCs w:val="16"/>
              </w:rPr>
              <w:t xml:space="preserve">   Ischaemic stroke</w:t>
            </w:r>
          </w:p>
        </w:tc>
        <w:tc>
          <w:tcPr>
            <w:tcW w:w="1134" w:type="dxa"/>
            <w:vAlign w:val="center"/>
          </w:tcPr>
          <w:p w14:paraId="250E0A24" w14:textId="3400F888"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vAlign w:val="center"/>
          </w:tcPr>
          <w:p w14:paraId="26A7C98B" w14:textId="7502C9D0"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0.60 (0.09 – 3.92)</w:t>
            </w:r>
          </w:p>
        </w:tc>
        <w:tc>
          <w:tcPr>
            <w:tcW w:w="718" w:type="dxa"/>
            <w:vAlign w:val="center"/>
          </w:tcPr>
          <w:p w14:paraId="0DEB9165" w14:textId="3AB98394"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0.592</w:t>
            </w:r>
          </w:p>
        </w:tc>
        <w:tc>
          <w:tcPr>
            <w:tcW w:w="1550" w:type="dxa"/>
            <w:vAlign w:val="center"/>
          </w:tcPr>
          <w:p w14:paraId="21359680" w14:textId="18598D97"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 (0.72 – 1.49)</w:t>
            </w:r>
          </w:p>
        </w:tc>
        <w:tc>
          <w:tcPr>
            <w:tcW w:w="709" w:type="dxa"/>
            <w:vAlign w:val="center"/>
          </w:tcPr>
          <w:p w14:paraId="1FDB78EE" w14:textId="0AB63DD5"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0.857</w:t>
            </w:r>
          </w:p>
        </w:tc>
        <w:tc>
          <w:tcPr>
            <w:tcW w:w="1559" w:type="dxa"/>
            <w:vAlign w:val="center"/>
          </w:tcPr>
          <w:p w14:paraId="41BB006D" w14:textId="213341E7"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0.93 (0.65 – 1.33)</w:t>
            </w:r>
          </w:p>
        </w:tc>
        <w:tc>
          <w:tcPr>
            <w:tcW w:w="709" w:type="dxa"/>
            <w:vAlign w:val="center"/>
          </w:tcPr>
          <w:p w14:paraId="3E0C37C1" w14:textId="483D09D1"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0.688</w:t>
            </w:r>
          </w:p>
        </w:tc>
        <w:tc>
          <w:tcPr>
            <w:tcW w:w="1559" w:type="dxa"/>
            <w:vAlign w:val="center"/>
          </w:tcPr>
          <w:p w14:paraId="75C3BF00" w14:textId="6D851106"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1.22 (0.76 – 1.97)</w:t>
            </w:r>
          </w:p>
        </w:tc>
        <w:tc>
          <w:tcPr>
            <w:tcW w:w="708" w:type="dxa"/>
            <w:vAlign w:val="center"/>
          </w:tcPr>
          <w:p w14:paraId="718365AC" w14:textId="5A7E92E2"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0.414</w:t>
            </w:r>
          </w:p>
        </w:tc>
        <w:tc>
          <w:tcPr>
            <w:tcW w:w="1418" w:type="dxa"/>
            <w:vAlign w:val="center"/>
          </w:tcPr>
          <w:p w14:paraId="58E06F4B" w14:textId="2ECA61D8"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0.72 (0.34 – 1.52)</w:t>
            </w:r>
          </w:p>
        </w:tc>
        <w:tc>
          <w:tcPr>
            <w:tcW w:w="722" w:type="dxa"/>
            <w:gridSpan w:val="4"/>
            <w:vAlign w:val="center"/>
          </w:tcPr>
          <w:p w14:paraId="351A7B2B" w14:textId="7DFEE52B"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0.387</w:t>
            </w:r>
          </w:p>
        </w:tc>
      </w:tr>
      <w:tr w:rsidR="00640089" w:rsidRPr="00880264" w14:paraId="617434B1"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tcBorders>
            <w:vAlign w:val="center"/>
          </w:tcPr>
          <w:p w14:paraId="510ECEC5" w14:textId="244B5BDD" w:rsidR="00FE4B8D" w:rsidRDefault="00FE4B8D" w:rsidP="00FE4B8D">
            <w:pPr>
              <w:rPr>
                <w:sz w:val="16"/>
                <w:szCs w:val="16"/>
              </w:rPr>
            </w:pPr>
          </w:p>
        </w:tc>
        <w:tc>
          <w:tcPr>
            <w:tcW w:w="1134" w:type="dxa"/>
            <w:vAlign w:val="center"/>
          </w:tcPr>
          <w:p w14:paraId="401F3BD9" w14:textId="1A842956"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1566" w:type="dxa"/>
            <w:vAlign w:val="center"/>
          </w:tcPr>
          <w:p w14:paraId="0947DD56" w14:textId="3D104DC6"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2.19 (0.50 – 9.55)</w:t>
            </w:r>
          </w:p>
        </w:tc>
        <w:tc>
          <w:tcPr>
            <w:tcW w:w="718" w:type="dxa"/>
            <w:vAlign w:val="center"/>
          </w:tcPr>
          <w:p w14:paraId="2502D621" w14:textId="348CDFAD"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0.298</w:t>
            </w:r>
          </w:p>
        </w:tc>
        <w:tc>
          <w:tcPr>
            <w:tcW w:w="1550" w:type="dxa"/>
            <w:vAlign w:val="center"/>
          </w:tcPr>
          <w:p w14:paraId="78DD7811" w14:textId="73D8FEE8"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2.07 (1.44 – 2.98)</w:t>
            </w:r>
          </w:p>
        </w:tc>
        <w:tc>
          <w:tcPr>
            <w:tcW w:w="709" w:type="dxa"/>
            <w:vAlign w:val="center"/>
          </w:tcPr>
          <w:p w14:paraId="63541A56" w14:textId="66EA1F95"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vAlign w:val="center"/>
          </w:tcPr>
          <w:p w14:paraId="2C834051" w14:textId="0F82C28E"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2.04 (1.41 – 2.96)</w:t>
            </w:r>
          </w:p>
        </w:tc>
        <w:tc>
          <w:tcPr>
            <w:tcW w:w="709" w:type="dxa"/>
            <w:vAlign w:val="center"/>
          </w:tcPr>
          <w:p w14:paraId="42472C8E" w14:textId="666BAECC"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vAlign w:val="center"/>
          </w:tcPr>
          <w:p w14:paraId="3F852837" w14:textId="0A305070"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1.53 (0.88 – 2.65)</w:t>
            </w:r>
          </w:p>
        </w:tc>
        <w:tc>
          <w:tcPr>
            <w:tcW w:w="708" w:type="dxa"/>
            <w:vAlign w:val="center"/>
          </w:tcPr>
          <w:p w14:paraId="72649DA5" w14:textId="5C91C34D"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0.133</w:t>
            </w:r>
          </w:p>
        </w:tc>
        <w:tc>
          <w:tcPr>
            <w:tcW w:w="1418" w:type="dxa"/>
            <w:vAlign w:val="center"/>
          </w:tcPr>
          <w:p w14:paraId="1900B0B7" w14:textId="51514379"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2.19 (1.02 – 4.68)</w:t>
            </w:r>
          </w:p>
        </w:tc>
        <w:tc>
          <w:tcPr>
            <w:tcW w:w="722" w:type="dxa"/>
            <w:gridSpan w:val="4"/>
            <w:vAlign w:val="center"/>
          </w:tcPr>
          <w:p w14:paraId="4A881401" w14:textId="22FF622E"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0.044</w:t>
            </w:r>
          </w:p>
        </w:tc>
      </w:tr>
      <w:tr w:rsidR="00640089" w:rsidRPr="00880264" w14:paraId="2C6CE719"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bottom w:val="nil"/>
            </w:tcBorders>
            <w:vAlign w:val="center"/>
          </w:tcPr>
          <w:p w14:paraId="18EFACF8" w14:textId="70E41B25" w:rsidR="00FE4B8D" w:rsidRPr="004F4EAE" w:rsidRDefault="00FE4B8D" w:rsidP="00FE4B8D">
            <w:pPr>
              <w:rPr>
                <w:b w:val="0"/>
                <w:bCs w:val="0"/>
                <w:sz w:val="16"/>
                <w:szCs w:val="16"/>
              </w:rPr>
            </w:pPr>
            <w:r w:rsidRPr="004F4EAE">
              <w:rPr>
                <w:b w:val="0"/>
                <w:bCs w:val="0"/>
                <w:sz w:val="16"/>
                <w:szCs w:val="16"/>
              </w:rPr>
              <w:t xml:space="preserve">   Major bleeding</w:t>
            </w:r>
          </w:p>
        </w:tc>
        <w:tc>
          <w:tcPr>
            <w:tcW w:w="1134" w:type="dxa"/>
            <w:vAlign w:val="center"/>
          </w:tcPr>
          <w:p w14:paraId="3DCB6675" w14:textId="79F25D90" w:rsidR="00FE4B8D" w:rsidRPr="00880264"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vAlign w:val="center"/>
          </w:tcPr>
          <w:p w14:paraId="3F267178" w14:textId="0C59D31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1.85 (0.62 – 5.55)</w:t>
            </w:r>
          </w:p>
        </w:tc>
        <w:tc>
          <w:tcPr>
            <w:tcW w:w="718" w:type="dxa"/>
            <w:vAlign w:val="center"/>
          </w:tcPr>
          <w:p w14:paraId="40DBCFB3" w14:textId="4CF05026"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0.270</w:t>
            </w:r>
          </w:p>
        </w:tc>
        <w:tc>
          <w:tcPr>
            <w:tcW w:w="1550" w:type="dxa"/>
            <w:vAlign w:val="center"/>
          </w:tcPr>
          <w:p w14:paraId="4BBBEE54" w14:textId="285F6CDA"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0.84 (0.60 – 1.16)</w:t>
            </w:r>
          </w:p>
        </w:tc>
        <w:tc>
          <w:tcPr>
            <w:tcW w:w="709" w:type="dxa"/>
            <w:vAlign w:val="center"/>
          </w:tcPr>
          <w:p w14:paraId="03B2E05D" w14:textId="2FDC12C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0.286</w:t>
            </w:r>
          </w:p>
        </w:tc>
        <w:tc>
          <w:tcPr>
            <w:tcW w:w="1559" w:type="dxa"/>
            <w:vAlign w:val="center"/>
          </w:tcPr>
          <w:p w14:paraId="00560D15" w14:textId="3D3B9C5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0.82 (0.61 – 1.11)</w:t>
            </w:r>
          </w:p>
        </w:tc>
        <w:tc>
          <w:tcPr>
            <w:tcW w:w="709" w:type="dxa"/>
            <w:vAlign w:val="center"/>
          </w:tcPr>
          <w:p w14:paraId="00408213" w14:textId="6DEE80C7"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0.199</w:t>
            </w:r>
          </w:p>
        </w:tc>
        <w:tc>
          <w:tcPr>
            <w:tcW w:w="1559" w:type="dxa"/>
            <w:vAlign w:val="center"/>
          </w:tcPr>
          <w:p w14:paraId="45CAC328" w14:textId="3B98AEDF"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1.02 (0.69 – 1.52)</w:t>
            </w:r>
          </w:p>
        </w:tc>
        <w:tc>
          <w:tcPr>
            <w:tcW w:w="708" w:type="dxa"/>
            <w:vAlign w:val="center"/>
          </w:tcPr>
          <w:p w14:paraId="0EADBCD9" w14:textId="0B2AC2C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0.918</w:t>
            </w:r>
          </w:p>
        </w:tc>
        <w:tc>
          <w:tcPr>
            <w:tcW w:w="1418" w:type="dxa"/>
            <w:vAlign w:val="center"/>
          </w:tcPr>
          <w:p w14:paraId="3A329132" w14:textId="2C4BF19E"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1.01 (0.58 – 1.75)</w:t>
            </w:r>
          </w:p>
        </w:tc>
        <w:tc>
          <w:tcPr>
            <w:tcW w:w="722" w:type="dxa"/>
            <w:gridSpan w:val="4"/>
            <w:vAlign w:val="center"/>
          </w:tcPr>
          <w:p w14:paraId="40F90621" w14:textId="74C853BB" w:rsidR="00FE4B8D" w:rsidRDefault="00FE4B8D" w:rsidP="00FE4B8D">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0.974</w:t>
            </w:r>
          </w:p>
        </w:tc>
      </w:tr>
      <w:tr w:rsidR="00640089" w:rsidRPr="00880264" w14:paraId="2F5DE68B"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7F7F7F" w:themeColor="text1" w:themeTint="80"/>
            </w:tcBorders>
            <w:vAlign w:val="center"/>
          </w:tcPr>
          <w:p w14:paraId="6B00290C" w14:textId="77777777" w:rsidR="00FE4B8D" w:rsidRPr="004F4EAE" w:rsidRDefault="00FE4B8D" w:rsidP="00FE4B8D">
            <w:pPr>
              <w:rPr>
                <w:b w:val="0"/>
                <w:bCs w:val="0"/>
                <w:sz w:val="16"/>
                <w:szCs w:val="16"/>
              </w:rPr>
            </w:pPr>
          </w:p>
        </w:tc>
        <w:tc>
          <w:tcPr>
            <w:tcW w:w="1134" w:type="dxa"/>
            <w:tcBorders>
              <w:bottom w:val="single" w:sz="2" w:space="0" w:color="7F7F7F" w:themeColor="text1" w:themeTint="80"/>
            </w:tcBorders>
            <w:vAlign w:val="center"/>
          </w:tcPr>
          <w:p w14:paraId="00339910" w14:textId="3F2AC0B1" w:rsidR="00FE4B8D" w:rsidRPr="00880264"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1566" w:type="dxa"/>
            <w:tcBorders>
              <w:bottom w:val="single" w:sz="2" w:space="0" w:color="7F7F7F" w:themeColor="text1" w:themeTint="80"/>
            </w:tcBorders>
            <w:vAlign w:val="center"/>
          </w:tcPr>
          <w:p w14:paraId="5683BD46" w14:textId="0F680FC0"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1.31 (0.29 – 5.86)</w:t>
            </w:r>
          </w:p>
        </w:tc>
        <w:tc>
          <w:tcPr>
            <w:tcW w:w="718" w:type="dxa"/>
            <w:tcBorders>
              <w:bottom w:val="single" w:sz="2" w:space="0" w:color="7F7F7F" w:themeColor="text1" w:themeTint="80"/>
            </w:tcBorders>
            <w:vAlign w:val="center"/>
          </w:tcPr>
          <w:p w14:paraId="170104B2" w14:textId="5A2CEABA"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0.725</w:t>
            </w:r>
          </w:p>
        </w:tc>
        <w:tc>
          <w:tcPr>
            <w:tcW w:w="1550" w:type="dxa"/>
            <w:tcBorders>
              <w:bottom w:val="single" w:sz="2" w:space="0" w:color="7F7F7F" w:themeColor="text1" w:themeTint="80"/>
            </w:tcBorders>
            <w:vAlign w:val="center"/>
          </w:tcPr>
          <w:p w14:paraId="1D1DCF7F" w14:textId="5BEFCDBA"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0.71 (0.46 – 1.08)</w:t>
            </w:r>
          </w:p>
        </w:tc>
        <w:tc>
          <w:tcPr>
            <w:tcW w:w="709" w:type="dxa"/>
            <w:tcBorders>
              <w:bottom w:val="single" w:sz="2" w:space="0" w:color="7F7F7F" w:themeColor="text1" w:themeTint="80"/>
            </w:tcBorders>
            <w:vAlign w:val="center"/>
          </w:tcPr>
          <w:p w14:paraId="1BAE02C5" w14:textId="55358093"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0.107</w:t>
            </w:r>
          </w:p>
        </w:tc>
        <w:tc>
          <w:tcPr>
            <w:tcW w:w="1559" w:type="dxa"/>
            <w:tcBorders>
              <w:bottom w:val="single" w:sz="2" w:space="0" w:color="7F7F7F" w:themeColor="text1" w:themeTint="80"/>
            </w:tcBorders>
            <w:vAlign w:val="center"/>
          </w:tcPr>
          <w:p w14:paraId="7DAD0BEA" w14:textId="4CB6ACC3"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0.75 (0.50 – 1.12)</w:t>
            </w:r>
          </w:p>
        </w:tc>
        <w:tc>
          <w:tcPr>
            <w:tcW w:w="709" w:type="dxa"/>
            <w:tcBorders>
              <w:bottom w:val="single" w:sz="2" w:space="0" w:color="7F7F7F" w:themeColor="text1" w:themeTint="80"/>
            </w:tcBorders>
            <w:vAlign w:val="center"/>
          </w:tcPr>
          <w:p w14:paraId="72AF13BB" w14:textId="1BCA7BFD"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0.156</w:t>
            </w:r>
          </w:p>
        </w:tc>
        <w:tc>
          <w:tcPr>
            <w:tcW w:w="1559" w:type="dxa"/>
            <w:tcBorders>
              <w:bottom w:val="single" w:sz="2" w:space="0" w:color="7F7F7F" w:themeColor="text1" w:themeTint="80"/>
            </w:tcBorders>
            <w:vAlign w:val="center"/>
          </w:tcPr>
          <w:p w14:paraId="4194D35C" w14:textId="4F38B39B"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0.95 (0.57 – 1.61)</w:t>
            </w:r>
          </w:p>
        </w:tc>
        <w:tc>
          <w:tcPr>
            <w:tcW w:w="708" w:type="dxa"/>
            <w:tcBorders>
              <w:bottom w:val="single" w:sz="2" w:space="0" w:color="7F7F7F" w:themeColor="text1" w:themeTint="80"/>
            </w:tcBorders>
            <w:vAlign w:val="center"/>
          </w:tcPr>
          <w:p w14:paraId="057D55F4" w14:textId="444C69BA"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0.858</w:t>
            </w:r>
          </w:p>
        </w:tc>
        <w:tc>
          <w:tcPr>
            <w:tcW w:w="1418" w:type="dxa"/>
            <w:tcBorders>
              <w:bottom w:val="single" w:sz="2" w:space="0" w:color="7F7F7F" w:themeColor="text1" w:themeTint="80"/>
            </w:tcBorders>
            <w:vAlign w:val="center"/>
          </w:tcPr>
          <w:p w14:paraId="345729D6" w14:textId="6314B00C"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0.95 (0.45 – 2.00)</w:t>
            </w:r>
          </w:p>
        </w:tc>
        <w:tc>
          <w:tcPr>
            <w:tcW w:w="722" w:type="dxa"/>
            <w:gridSpan w:val="4"/>
            <w:tcBorders>
              <w:bottom w:val="single" w:sz="2" w:space="0" w:color="7F7F7F" w:themeColor="text1" w:themeTint="80"/>
            </w:tcBorders>
            <w:vAlign w:val="center"/>
          </w:tcPr>
          <w:p w14:paraId="0EECD96D" w14:textId="13C7E104" w:rsidR="00FE4B8D" w:rsidRDefault="00FE4B8D" w:rsidP="00FE4B8D">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0.900</w:t>
            </w:r>
          </w:p>
        </w:tc>
      </w:tr>
      <w:tr w:rsidR="00640089" w:rsidRPr="00880264" w14:paraId="5BA16BCD"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bottom w:val="nil"/>
            </w:tcBorders>
            <w:vAlign w:val="center"/>
          </w:tcPr>
          <w:p w14:paraId="3969425E" w14:textId="7CD2E33C" w:rsidR="00A00DB8" w:rsidRPr="004F4EAE" w:rsidRDefault="00A00DB8" w:rsidP="00A00DB8">
            <w:pPr>
              <w:rPr>
                <w:b w:val="0"/>
                <w:bCs w:val="0"/>
                <w:sz w:val="16"/>
                <w:szCs w:val="16"/>
              </w:rPr>
            </w:pPr>
            <w:r>
              <w:rPr>
                <w:sz w:val="16"/>
                <w:szCs w:val="16"/>
              </w:rPr>
              <w:t xml:space="preserve">   </w:t>
            </w:r>
            <w:r w:rsidRPr="0059116C">
              <w:rPr>
                <w:b w:val="0"/>
                <w:bCs w:val="0"/>
                <w:sz w:val="16"/>
                <w:szCs w:val="16"/>
              </w:rPr>
              <w:t xml:space="preserve">All-cause </w:t>
            </w:r>
            <w:r>
              <w:rPr>
                <w:b w:val="0"/>
                <w:bCs w:val="0"/>
                <w:sz w:val="16"/>
                <w:szCs w:val="16"/>
              </w:rPr>
              <w:t>mortality</w:t>
            </w:r>
          </w:p>
        </w:tc>
        <w:tc>
          <w:tcPr>
            <w:tcW w:w="1134" w:type="dxa"/>
            <w:tcBorders>
              <w:bottom w:val="single" w:sz="2" w:space="0" w:color="7F7F7F" w:themeColor="text1" w:themeTint="80"/>
            </w:tcBorders>
            <w:vAlign w:val="center"/>
          </w:tcPr>
          <w:p w14:paraId="1623D948" w14:textId="448AA286"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tcBorders>
              <w:bottom w:val="single" w:sz="2" w:space="0" w:color="7F7F7F" w:themeColor="text1" w:themeTint="80"/>
            </w:tcBorders>
            <w:vAlign w:val="center"/>
          </w:tcPr>
          <w:p w14:paraId="78535D6B" w14:textId="1589D316"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1.40 (0.92 – 2.15)</w:t>
            </w:r>
          </w:p>
        </w:tc>
        <w:tc>
          <w:tcPr>
            <w:tcW w:w="718" w:type="dxa"/>
            <w:tcBorders>
              <w:bottom w:val="single" w:sz="2" w:space="0" w:color="7F7F7F" w:themeColor="text1" w:themeTint="80"/>
            </w:tcBorders>
            <w:vAlign w:val="center"/>
          </w:tcPr>
          <w:p w14:paraId="3133CFE7" w14:textId="6373B5C0"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0.118</w:t>
            </w:r>
          </w:p>
        </w:tc>
        <w:tc>
          <w:tcPr>
            <w:tcW w:w="1550" w:type="dxa"/>
            <w:tcBorders>
              <w:bottom w:val="single" w:sz="2" w:space="0" w:color="7F7F7F" w:themeColor="text1" w:themeTint="80"/>
            </w:tcBorders>
            <w:vAlign w:val="center"/>
          </w:tcPr>
          <w:p w14:paraId="2BBB987A" w14:textId="691080E2"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1.48 (1.25 – 1.75)</w:t>
            </w:r>
          </w:p>
        </w:tc>
        <w:tc>
          <w:tcPr>
            <w:tcW w:w="709" w:type="dxa"/>
            <w:tcBorders>
              <w:bottom w:val="single" w:sz="2" w:space="0" w:color="7F7F7F" w:themeColor="text1" w:themeTint="80"/>
            </w:tcBorders>
            <w:vAlign w:val="center"/>
          </w:tcPr>
          <w:p w14:paraId="56D545B4" w14:textId="392D3ACA"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4EDFEBDF" w14:textId="17352550"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1.47 (1.23 – 1.75)</w:t>
            </w:r>
          </w:p>
        </w:tc>
        <w:tc>
          <w:tcPr>
            <w:tcW w:w="709" w:type="dxa"/>
            <w:tcBorders>
              <w:bottom w:val="single" w:sz="2" w:space="0" w:color="7F7F7F" w:themeColor="text1" w:themeTint="80"/>
            </w:tcBorders>
            <w:vAlign w:val="center"/>
          </w:tcPr>
          <w:p w14:paraId="7F68AFE9" w14:textId="6CE51DF0"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6E317F0B" w14:textId="2CBA8304"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2.14 (1.67 – 2.74)</w:t>
            </w:r>
          </w:p>
        </w:tc>
        <w:tc>
          <w:tcPr>
            <w:tcW w:w="708" w:type="dxa"/>
            <w:tcBorders>
              <w:bottom w:val="single" w:sz="2" w:space="0" w:color="7F7F7F" w:themeColor="text1" w:themeTint="80"/>
            </w:tcBorders>
            <w:vAlign w:val="center"/>
          </w:tcPr>
          <w:p w14:paraId="7BE3BD82" w14:textId="0A40E9A1"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418" w:type="dxa"/>
            <w:tcBorders>
              <w:bottom w:val="single" w:sz="2" w:space="0" w:color="7F7F7F" w:themeColor="text1" w:themeTint="80"/>
            </w:tcBorders>
            <w:vAlign w:val="center"/>
          </w:tcPr>
          <w:p w14:paraId="6AEA0F72" w14:textId="774F694D"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1.01 (0.74 – 1.39)</w:t>
            </w:r>
          </w:p>
        </w:tc>
        <w:tc>
          <w:tcPr>
            <w:tcW w:w="722" w:type="dxa"/>
            <w:gridSpan w:val="4"/>
            <w:tcBorders>
              <w:bottom w:val="single" w:sz="2" w:space="0" w:color="7F7F7F" w:themeColor="text1" w:themeTint="80"/>
            </w:tcBorders>
            <w:vAlign w:val="center"/>
          </w:tcPr>
          <w:p w14:paraId="305F85EC" w14:textId="3C87A86F"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0.939</w:t>
            </w:r>
          </w:p>
        </w:tc>
      </w:tr>
      <w:tr w:rsidR="00640089" w:rsidRPr="00880264" w14:paraId="4E6D197E"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7F7F7F" w:themeColor="text1" w:themeTint="80"/>
            </w:tcBorders>
            <w:vAlign w:val="center"/>
          </w:tcPr>
          <w:p w14:paraId="5C80897C" w14:textId="77777777" w:rsidR="00A00DB8" w:rsidRPr="004F4EAE" w:rsidRDefault="00A00DB8" w:rsidP="00A00DB8">
            <w:pPr>
              <w:rPr>
                <w:b w:val="0"/>
                <w:bCs w:val="0"/>
                <w:sz w:val="16"/>
                <w:szCs w:val="16"/>
              </w:rPr>
            </w:pPr>
          </w:p>
        </w:tc>
        <w:tc>
          <w:tcPr>
            <w:tcW w:w="1134" w:type="dxa"/>
            <w:tcBorders>
              <w:bottom w:val="single" w:sz="2" w:space="0" w:color="7F7F7F" w:themeColor="text1" w:themeTint="80"/>
            </w:tcBorders>
            <w:vAlign w:val="center"/>
          </w:tcPr>
          <w:p w14:paraId="4A273A1B" w14:textId="5785F5EA"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1566" w:type="dxa"/>
            <w:tcBorders>
              <w:bottom w:val="single" w:sz="2" w:space="0" w:color="7F7F7F" w:themeColor="text1" w:themeTint="80"/>
            </w:tcBorders>
            <w:vAlign w:val="center"/>
          </w:tcPr>
          <w:p w14:paraId="5DECF267" w14:textId="4938071F"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2.13 (1.32 – 3.42)</w:t>
            </w:r>
          </w:p>
        </w:tc>
        <w:tc>
          <w:tcPr>
            <w:tcW w:w="718" w:type="dxa"/>
            <w:tcBorders>
              <w:bottom w:val="single" w:sz="2" w:space="0" w:color="7F7F7F" w:themeColor="text1" w:themeTint="80"/>
            </w:tcBorders>
            <w:vAlign w:val="center"/>
          </w:tcPr>
          <w:p w14:paraId="661C3607" w14:textId="0576066F"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0.002</w:t>
            </w:r>
          </w:p>
        </w:tc>
        <w:tc>
          <w:tcPr>
            <w:tcW w:w="1550" w:type="dxa"/>
            <w:tcBorders>
              <w:bottom w:val="single" w:sz="2" w:space="0" w:color="7F7F7F" w:themeColor="text1" w:themeTint="80"/>
            </w:tcBorders>
            <w:vAlign w:val="center"/>
          </w:tcPr>
          <w:p w14:paraId="635197DD" w14:textId="1BE17F75"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2.79 (2.37 – 3.29)</w:t>
            </w:r>
          </w:p>
        </w:tc>
        <w:tc>
          <w:tcPr>
            <w:tcW w:w="709" w:type="dxa"/>
            <w:tcBorders>
              <w:bottom w:val="single" w:sz="2" w:space="0" w:color="7F7F7F" w:themeColor="text1" w:themeTint="80"/>
            </w:tcBorders>
            <w:vAlign w:val="center"/>
          </w:tcPr>
          <w:p w14:paraId="4C3BD3A6" w14:textId="34E368A5"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2E336365" w14:textId="1332642D"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3.44 (2.91 – 4.08)</w:t>
            </w:r>
          </w:p>
        </w:tc>
        <w:tc>
          <w:tcPr>
            <w:tcW w:w="709" w:type="dxa"/>
            <w:tcBorders>
              <w:bottom w:val="single" w:sz="2" w:space="0" w:color="7F7F7F" w:themeColor="text1" w:themeTint="80"/>
            </w:tcBorders>
            <w:vAlign w:val="center"/>
          </w:tcPr>
          <w:p w14:paraId="0478D63D" w14:textId="0F39CAD9"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2ABF8CA5" w14:textId="372798A9"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3.32 (2.59 – 4.27)</w:t>
            </w:r>
          </w:p>
        </w:tc>
        <w:tc>
          <w:tcPr>
            <w:tcW w:w="708" w:type="dxa"/>
            <w:tcBorders>
              <w:bottom w:val="single" w:sz="2" w:space="0" w:color="7F7F7F" w:themeColor="text1" w:themeTint="80"/>
            </w:tcBorders>
            <w:vAlign w:val="center"/>
          </w:tcPr>
          <w:p w14:paraId="11836F69" w14:textId="05185D38"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418" w:type="dxa"/>
            <w:tcBorders>
              <w:bottom w:val="single" w:sz="2" w:space="0" w:color="7F7F7F" w:themeColor="text1" w:themeTint="80"/>
            </w:tcBorders>
            <w:vAlign w:val="center"/>
          </w:tcPr>
          <w:p w14:paraId="7A55BDF9" w14:textId="12BCEE4F"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2.52 (1.87 – 3.39)</w:t>
            </w:r>
          </w:p>
        </w:tc>
        <w:tc>
          <w:tcPr>
            <w:tcW w:w="722" w:type="dxa"/>
            <w:gridSpan w:val="4"/>
            <w:tcBorders>
              <w:bottom w:val="single" w:sz="2" w:space="0" w:color="7F7F7F" w:themeColor="text1" w:themeTint="80"/>
            </w:tcBorders>
            <w:vAlign w:val="center"/>
          </w:tcPr>
          <w:p w14:paraId="4665E774" w14:textId="750F12AE"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r>
      <w:tr w:rsidR="00EF40F3" w:rsidRPr="00880264" w14:paraId="3A297B68" w14:textId="77777777" w:rsidTr="00640089">
        <w:trPr>
          <w:gridAfter w:val="3"/>
          <w:wAfter w:w="57" w:type="dxa"/>
          <w:trHeight w:val="227"/>
        </w:trPr>
        <w:tc>
          <w:tcPr>
            <w:cnfStyle w:val="001000000000" w:firstRow="0" w:lastRow="0" w:firstColumn="1" w:lastColumn="0" w:oddVBand="0" w:evenVBand="0" w:oddHBand="0" w:evenHBand="0" w:firstRowFirstColumn="0" w:firstRowLastColumn="0" w:lastRowFirstColumn="0" w:lastRowLastColumn="0"/>
            <w:tcW w:w="14130" w:type="dxa"/>
            <w:gridSpan w:val="12"/>
            <w:tcBorders>
              <w:top w:val="single" w:sz="2" w:space="0" w:color="7F7F7F" w:themeColor="text1" w:themeTint="80"/>
              <w:bottom w:val="single" w:sz="2" w:space="0" w:color="7F7F7F" w:themeColor="text1" w:themeTint="80"/>
            </w:tcBorders>
            <w:shd w:val="clear" w:color="auto" w:fill="D9E2F3" w:themeFill="accent1" w:themeFillTint="33"/>
            <w:vAlign w:val="center"/>
          </w:tcPr>
          <w:p w14:paraId="5579BBE1" w14:textId="146B11FF" w:rsidR="00010FEE" w:rsidRDefault="00010FEE" w:rsidP="00010FEE">
            <w:pPr>
              <w:ind w:left="179" w:hanging="179"/>
              <w:rPr>
                <w:sz w:val="16"/>
                <w:szCs w:val="16"/>
              </w:rPr>
            </w:pPr>
            <w:r w:rsidRPr="006906B0">
              <w:rPr>
                <w:sz w:val="16"/>
                <w:szCs w:val="16"/>
              </w:rPr>
              <w:t>CHA</w:t>
            </w:r>
            <w:r w:rsidRPr="00BB34A7">
              <w:rPr>
                <w:sz w:val="16"/>
                <w:szCs w:val="16"/>
                <w:vertAlign w:val="subscript"/>
              </w:rPr>
              <w:t>2</w:t>
            </w:r>
            <w:r w:rsidRPr="006906B0">
              <w:rPr>
                <w:sz w:val="16"/>
                <w:szCs w:val="16"/>
              </w:rPr>
              <w:t>DS</w:t>
            </w:r>
            <w:r w:rsidRPr="00BB34A7">
              <w:rPr>
                <w:sz w:val="16"/>
                <w:szCs w:val="16"/>
                <w:vertAlign w:val="subscript"/>
              </w:rPr>
              <w:t>2</w:t>
            </w:r>
            <w:r w:rsidRPr="006906B0">
              <w:rPr>
                <w:sz w:val="16"/>
                <w:szCs w:val="16"/>
              </w:rPr>
              <w:t>-VAS</w:t>
            </w:r>
            <w:r w:rsidRPr="00BB34A7">
              <w:rPr>
                <w:sz w:val="16"/>
                <w:szCs w:val="16"/>
                <w:vertAlign w:val="subscript"/>
              </w:rPr>
              <w:t>C</w:t>
            </w:r>
            <w:r w:rsidRPr="006906B0">
              <w:rPr>
                <w:sz w:val="16"/>
                <w:szCs w:val="16"/>
              </w:rPr>
              <w:t xml:space="preserve"> score ≥ 2 in women and ≥ 1 in men</w:t>
            </w:r>
          </w:p>
        </w:tc>
      </w:tr>
      <w:tr w:rsidR="00640089" w:rsidRPr="00880264" w14:paraId="25011B5B"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bottom w:val="nil"/>
            </w:tcBorders>
            <w:vAlign w:val="center"/>
          </w:tcPr>
          <w:p w14:paraId="1DCD06AC" w14:textId="38DC84C8" w:rsidR="00010FEE" w:rsidRPr="004F4EAE" w:rsidRDefault="00010FEE" w:rsidP="00010FEE">
            <w:pPr>
              <w:rPr>
                <w:b w:val="0"/>
                <w:bCs w:val="0"/>
                <w:sz w:val="16"/>
                <w:szCs w:val="16"/>
              </w:rPr>
            </w:pPr>
            <w:r w:rsidRPr="004F4EAE">
              <w:rPr>
                <w:b w:val="0"/>
                <w:bCs w:val="0"/>
                <w:sz w:val="16"/>
                <w:szCs w:val="16"/>
              </w:rPr>
              <w:t xml:space="preserve">   Ischaemic stroke</w:t>
            </w:r>
          </w:p>
        </w:tc>
        <w:tc>
          <w:tcPr>
            <w:tcW w:w="1134" w:type="dxa"/>
            <w:tcBorders>
              <w:top w:val="single" w:sz="2" w:space="0" w:color="7F7F7F" w:themeColor="text1" w:themeTint="80"/>
              <w:bottom w:val="single" w:sz="2" w:space="0" w:color="7F7F7F" w:themeColor="text1" w:themeTint="80"/>
            </w:tcBorders>
            <w:vAlign w:val="center"/>
          </w:tcPr>
          <w:p w14:paraId="5D85BB5D" w14:textId="7EDEAF6A"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tcBorders>
              <w:top w:val="single" w:sz="2" w:space="0" w:color="7F7F7F" w:themeColor="text1" w:themeTint="80"/>
            </w:tcBorders>
            <w:vAlign w:val="center"/>
          </w:tcPr>
          <w:p w14:paraId="6E71D88B" w14:textId="3FFC6FA4"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1.21 (0.18 – 8.26)</w:t>
            </w:r>
          </w:p>
        </w:tc>
        <w:tc>
          <w:tcPr>
            <w:tcW w:w="718" w:type="dxa"/>
            <w:tcBorders>
              <w:top w:val="single" w:sz="2" w:space="0" w:color="7F7F7F" w:themeColor="text1" w:themeTint="80"/>
            </w:tcBorders>
            <w:vAlign w:val="center"/>
          </w:tcPr>
          <w:p w14:paraId="208D2CB5" w14:textId="5253C36A"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0.849</w:t>
            </w:r>
          </w:p>
        </w:tc>
        <w:tc>
          <w:tcPr>
            <w:tcW w:w="1550" w:type="dxa"/>
            <w:tcBorders>
              <w:top w:val="single" w:sz="2" w:space="0" w:color="7F7F7F" w:themeColor="text1" w:themeTint="80"/>
            </w:tcBorders>
            <w:vAlign w:val="center"/>
          </w:tcPr>
          <w:p w14:paraId="62F8D7EB" w14:textId="727C955E"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1.21 (0.85 – 1.74)</w:t>
            </w:r>
          </w:p>
        </w:tc>
        <w:tc>
          <w:tcPr>
            <w:tcW w:w="709" w:type="dxa"/>
            <w:tcBorders>
              <w:top w:val="single" w:sz="2" w:space="0" w:color="7F7F7F" w:themeColor="text1" w:themeTint="80"/>
            </w:tcBorders>
            <w:vAlign w:val="center"/>
          </w:tcPr>
          <w:p w14:paraId="7F804D1A" w14:textId="307B2B83"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0.291</w:t>
            </w:r>
          </w:p>
        </w:tc>
        <w:tc>
          <w:tcPr>
            <w:tcW w:w="1559" w:type="dxa"/>
            <w:tcBorders>
              <w:top w:val="single" w:sz="2" w:space="0" w:color="7F7F7F" w:themeColor="text1" w:themeTint="80"/>
            </w:tcBorders>
            <w:vAlign w:val="center"/>
          </w:tcPr>
          <w:p w14:paraId="781ACC83" w14:textId="00411DE1"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0.83 (0.59 – 1.18)</w:t>
            </w:r>
          </w:p>
        </w:tc>
        <w:tc>
          <w:tcPr>
            <w:tcW w:w="709" w:type="dxa"/>
            <w:tcBorders>
              <w:top w:val="single" w:sz="2" w:space="0" w:color="7F7F7F" w:themeColor="text1" w:themeTint="80"/>
            </w:tcBorders>
            <w:vAlign w:val="center"/>
          </w:tcPr>
          <w:p w14:paraId="3724B759" w14:textId="5D23F9AF"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0.308</w:t>
            </w:r>
          </w:p>
        </w:tc>
        <w:tc>
          <w:tcPr>
            <w:tcW w:w="1559" w:type="dxa"/>
            <w:tcBorders>
              <w:top w:val="single" w:sz="2" w:space="0" w:color="7F7F7F" w:themeColor="text1" w:themeTint="80"/>
            </w:tcBorders>
            <w:vAlign w:val="center"/>
          </w:tcPr>
          <w:p w14:paraId="169AB19E" w14:textId="482E8A36"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 (0.70 – 1.74)</w:t>
            </w:r>
          </w:p>
        </w:tc>
        <w:tc>
          <w:tcPr>
            <w:tcW w:w="708" w:type="dxa"/>
            <w:tcBorders>
              <w:top w:val="single" w:sz="2" w:space="0" w:color="7F7F7F" w:themeColor="text1" w:themeTint="80"/>
            </w:tcBorders>
            <w:vAlign w:val="center"/>
          </w:tcPr>
          <w:p w14:paraId="479CBD89" w14:textId="3C792776"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0.683</w:t>
            </w:r>
          </w:p>
        </w:tc>
        <w:tc>
          <w:tcPr>
            <w:tcW w:w="1418" w:type="dxa"/>
            <w:tcBorders>
              <w:top w:val="single" w:sz="2" w:space="0" w:color="7F7F7F" w:themeColor="text1" w:themeTint="80"/>
            </w:tcBorders>
            <w:vAlign w:val="center"/>
          </w:tcPr>
          <w:p w14:paraId="63200104" w14:textId="0EEBBEA6"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1.01 (0.51 – 2.02)</w:t>
            </w:r>
          </w:p>
        </w:tc>
        <w:tc>
          <w:tcPr>
            <w:tcW w:w="722" w:type="dxa"/>
            <w:gridSpan w:val="4"/>
            <w:tcBorders>
              <w:top w:val="single" w:sz="2" w:space="0" w:color="7F7F7F" w:themeColor="text1" w:themeTint="80"/>
            </w:tcBorders>
            <w:vAlign w:val="center"/>
          </w:tcPr>
          <w:p w14:paraId="5DD3E4E5" w14:textId="04FDA58C"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0.975</w:t>
            </w:r>
          </w:p>
        </w:tc>
      </w:tr>
      <w:tr w:rsidR="00640089" w:rsidRPr="00880264" w14:paraId="56B6CDBA"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7F7F7F" w:themeColor="text1" w:themeTint="80"/>
            </w:tcBorders>
            <w:vAlign w:val="center"/>
          </w:tcPr>
          <w:p w14:paraId="710E53BD" w14:textId="77777777" w:rsidR="00010FEE" w:rsidRPr="004F4EAE" w:rsidRDefault="00010FEE" w:rsidP="00010FEE">
            <w:pPr>
              <w:rPr>
                <w:b w:val="0"/>
                <w:bCs w:val="0"/>
                <w:sz w:val="16"/>
                <w:szCs w:val="16"/>
              </w:rPr>
            </w:pPr>
          </w:p>
        </w:tc>
        <w:tc>
          <w:tcPr>
            <w:tcW w:w="1134" w:type="dxa"/>
            <w:tcBorders>
              <w:top w:val="single" w:sz="2" w:space="0" w:color="7F7F7F" w:themeColor="text1" w:themeTint="80"/>
              <w:bottom w:val="single" w:sz="2" w:space="0" w:color="7F7F7F" w:themeColor="text1" w:themeTint="80"/>
            </w:tcBorders>
            <w:vAlign w:val="center"/>
          </w:tcPr>
          <w:p w14:paraId="4DAF71FF" w14:textId="11C4AB07"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vAlign w:val="center"/>
          </w:tcPr>
          <w:p w14:paraId="5EB512AF" w14:textId="40E1E3BD"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 (0.27 – 14.7)</w:t>
            </w:r>
          </w:p>
        </w:tc>
        <w:tc>
          <w:tcPr>
            <w:tcW w:w="718" w:type="dxa"/>
            <w:vAlign w:val="center"/>
          </w:tcPr>
          <w:p w14:paraId="639AB59D" w14:textId="34EAAC57"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0.497</w:t>
            </w:r>
          </w:p>
        </w:tc>
        <w:tc>
          <w:tcPr>
            <w:tcW w:w="1550" w:type="dxa"/>
            <w:vAlign w:val="center"/>
          </w:tcPr>
          <w:p w14:paraId="41363368" w14:textId="29E267EA"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2.89 (1.97 – 4.25)</w:t>
            </w:r>
          </w:p>
        </w:tc>
        <w:tc>
          <w:tcPr>
            <w:tcW w:w="709" w:type="dxa"/>
            <w:vAlign w:val="center"/>
          </w:tcPr>
          <w:p w14:paraId="575F01C9" w14:textId="6DB93B78"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72D45029" w14:textId="762B6506"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2.32 (1.56 – 3.44)</w:t>
            </w:r>
          </w:p>
        </w:tc>
        <w:tc>
          <w:tcPr>
            <w:tcW w:w="709" w:type="dxa"/>
            <w:vAlign w:val="center"/>
          </w:tcPr>
          <w:p w14:paraId="5614346C" w14:textId="79CF8FE3"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602BF311" w14:textId="2ACFE948"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2.77 (1.63 – 4.69)</w:t>
            </w:r>
          </w:p>
        </w:tc>
        <w:tc>
          <w:tcPr>
            <w:tcW w:w="708" w:type="dxa"/>
            <w:vAlign w:val="center"/>
          </w:tcPr>
          <w:p w14:paraId="1118B93B" w14:textId="053545B4"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418" w:type="dxa"/>
            <w:vAlign w:val="center"/>
          </w:tcPr>
          <w:p w14:paraId="7C86CF0B" w14:textId="67BFB5FF"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2.63 (1.13 – 6.12)</w:t>
            </w:r>
          </w:p>
        </w:tc>
        <w:tc>
          <w:tcPr>
            <w:tcW w:w="722" w:type="dxa"/>
            <w:gridSpan w:val="4"/>
            <w:vAlign w:val="center"/>
          </w:tcPr>
          <w:p w14:paraId="5AC1C531" w14:textId="40B5ECE6"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0.025</w:t>
            </w:r>
          </w:p>
        </w:tc>
      </w:tr>
      <w:tr w:rsidR="00640089" w:rsidRPr="00880264" w14:paraId="07CD12E9"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bottom w:val="nil"/>
            </w:tcBorders>
            <w:vAlign w:val="center"/>
          </w:tcPr>
          <w:p w14:paraId="5BC44161" w14:textId="1E4E17A9" w:rsidR="00010FEE" w:rsidRPr="004F4EAE" w:rsidRDefault="00010FEE" w:rsidP="00010FEE">
            <w:pPr>
              <w:rPr>
                <w:b w:val="0"/>
                <w:bCs w:val="0"/>
                <w:sz w:val="16"/>
                <w:szCs w:val="16"/>
              </w:rPr>
            </w:pPr>
            <w:r w:rsidRPr="004F4EAE">
              <w:rPr>
                <w:b w:val="0"/>
                <w:bCs w:val="0"/>
                <w:sz w:val="16"/>
                <w:szCs w:val="16"/>
              </w:rPr>
              <w:t xml:space="preserve">   Major bleeding</w:t>
            </w:r>
          </w:p>
        </w:tc>
        <w:tc>
          <w:tcPr>
            <w:tcW w:w="1134" w:type="dxa"/>
            <w:tcBorders>
              <w:top w:val="single" w:sz="2" w:space="0" w:color="7F7F7F" w:themeColor="text1" w:themeTint="80"/>
            </w:tcBorders>
            <w:vAlign w:val="center"/>
          </w:tcPr>
          <w:p w14:paraId="130CFD3C" w14:textId="34EE7BA6"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vAlign w:val="center"/>
          </w:tcPr>
          <w:p w14:paraId="745B95D9" w14:textId="3C0A4D32"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1.80 (0.69 – 4.73)</w:t>
            </w:r>
          </w:p>
        </w:tc>
        <w:tc>
          <w:tcPr>
            <w:tcW w:w="718" w:type="dxa"/>
            <w:vAlign w:val="center"/>
          </w:tcPr>
          <w:p w14:paraId="7890A8BB" w14:textId="72405259"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0.231</w:t>
            </w:r>
          </w:p>
        </w:tc>
        <w:tc>
          <w:tcPr>
            <w:tcW w:w="1550" w:type="dxa"/>
            <w:vAlign w:val="center"/>
          </w:tcPr>
          <w:p w14:paraId="60A5F45C" w14:textId="28A422B6"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0.96 (0.69 – 1.34)</w:t>
            </w:r>
          </w:p>
        </w:tc>
        <w:tc>
          <w:tcPr>
            <w:tcW w:w="709" w:type="dxa"/>
            <w:vAlign w:val="center"/>
          </w:tcPr>
          <w:p w14:paraId="599C52F3" w14:textId="3BD455B1"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0.824</w:t>
            </w:r>
          </w:p>
        </w:tc>
        <w:tc>
          <w:tcPr>
            <w:tcW w:w="1559" w:type="dxa"/>
            <w:vAlign w:val="center"/>
          </w:tcPr>
          <w:p w14:paraId="5D2712D6" w14:textId="5BE83C45"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1.05 (0.78 – 1.40)</w:t>
            </w:r>
          </w:p>
        </w:tc>
        <w:tc>
          <w:tcPr>
            <w:tcW w:w="709" w:type="dxa"/>
            <w:vAlign w:val="center"/>
          </w:tcPr>
          <w:p w14:paraId="3F0A7E6C" w14:textId="775CFC27"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0.767</w:t>
            </w:r>
          </w:p>
        </w:tc>
        <w:tc>
          <w:tcPr>
            <w:tcW w:w="1559" w:type="dxa"/>
            <w:vAlign w:val="center"/>
          </w:tcPr>
          <w:p w14:paraId="10A0D78B" w14:textId="4542633F"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1.29 (0.88 – 1.89)</w:t>
            </w:r>
          </w:p>
        </w:tc>
        <w:tc>
          <w:tcPr>
            <w:tcW w:w="708" w:type="dxa"/>
            <w:vAlign w:val="center"/>
          </w:tcPr>
          <w:p w14:paraId="0579AEF7" w14:textId="1EE64420"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0.190</w:t>
            </w:r>
          </w:p>
        </w:tc>
        <w:tc>
          <w:tcPr>
            <w:tcW w:w="1418" w:type="dxa"/>
            <w:vAlign w:val="center"/>
          </w:tcPr>
          <w:p w14:paraId="2839E770" w14:textId="02D04A1C"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0.85 (0.52 – 1.39)</w:t>
            </w:r>
          </w:p>
        </w:tc>
        <w:tc>
          <w:tcPr>
            <w:tcW w:w="722" w:type="dxa"/>
            <w:gridSpan w:val="4"/>
            <w:vAlign w:val="center"/>
          </w:tcPr>
          <w:p w14:paraId="507085E2" w14:textId="0BB7B66B" w:rsidR="00010FEE" w:rsidRDefault="00010FEE" w:rsidP="00010FEE">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0.519</w:t>
            </w:r>
          </w:p>
        </w:tc>
      </w:tr>
      <w:tr w:rsidR="00640089" w:rsidRPr="00880264" w14:paraId="23E86A6F"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7F7F7F" w:themeColor="text1" w:themeTint="80"/>
            </w:tcBorders>
            <w:vAlign w:val="center"/>
          </w:tcPr>
          <w:p w14:paraId="2382C19E" w14:textId="77777777" w:rsidR="00010FEE" w:rsidRPr="004F4EAE" w:rsidRDefault="00010FEE" w:rsidP="00010FEE">
            <w:pPr>
              <w:rPr>
                <w:b w:val="0"/>
                <w:bCs w:val="0"/>
                <w:sz w:val="16"/>
                <w:szCs w:val="16"/>
              </w:rPr>
            </w:pPr>
          </w:p>
        </w:tc>
        <w:tc>
          <w:tcPr>
            <w:tcW w:w="1134" w:type="dxa"/>
            <w:tcBorders>
              <w:bottom w:val="single" w:sz="2" w:space="0" w:color="7F7F7F" w:themeColor="text1" w:themeTint="80"/>
            </w:tcBorders>
            <w:vAlign w:val="center"/>
          </w:tcPr>
          <w:p w14:paraId="6A4A9925" w14:textId="21DDDABA"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tcBorders>
              <w:bottom w:val="single" w:sz="2" w:space="0" w:color="7F7F7F" w:themeColor="text1" w:themeTint="80"/>
            </w:tcBorders>
            <w:vAlign w:val="center"/>
          </w:tcPr>
          <w:p w14:paraId="4AE21CF9" w14:textId="571CD05A"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0.57 (0.10 – 3.13)</w:t>
            </w:r>
          </w:p>
        </w:tc>
        <w:tc>
          <w:tcPr>
            <w:tcW w:w="718" w:type="dxa"/>
            <w:tcBorders>
              <w:bottom w:val="single" w:sz="2" w:space="0" w:color="7F7F7F" w:themeColor="text1" w:themeTint="80"/>
            </w:tcBorders>
            <w:vAlign w:val="center"/>
          </w:tcPr>
          <w:p w14:paraId="5F7E51F3" w14:textId="0771DF88"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0.519</w:t>
            </w:r>
          </w:p>
        </w:tc>
        <w:tc>
          <w:tcPr>
            <w:tcW w:w="1550" w:type="dxa"/>
            <w:tcBorders>
              <w:bottom w:val="single" w:sz="2" w:space="0" w:color="7F7F7F" w:themeColor="text1" w:themeTint="80"/>
            </w:tcBorders>
            <w:vAlign w:val="center"/>
          </w:tcPr>
          <w:p w14:paraId="0C1ABAC9" w14:textId="3699237F"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0.83 (0.51 – 1.36)</w:t>
            </w:r>
          </w:p>
        </w:tc>
        <w:tc>
          <w:tcPr>
            <w:tcW w:w="709" w:type="dxa"/>
            <w:tcBorders>
              <w:bottom w:val="single" w:sz="2" w:space="0" w:color="7F7F7F" w:themeColor="text1" w:themeTint="80"/>
            </w:tcBorders>
            <w:vAlign w:val="center"/>
          </w:tcPr>
          <w:p w14:paraId="787C6CE2" w14:textId="2BF396BB"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0.461</w:t>
            </w:r>
          </w:p>
        </w:tc>
        <w:tc>
          <w:tcPr>
            <w:tcW w:w="1559" w:type="dxa"/>
            <w:tcBorders>
              <w:bottom w:val="single" w:sz="2" w:space="0" w:color="7F7F7F" w:themeColor="text1" w:themeTint="80"/>
            </w:tcBorders>
            <w:vAlign w:val="center"/>
          </w:tcPr>
          <w:p w14:paraId="586A1F53" w14:textId="3AEA445F"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1.20 (0.79 – 1.83)</w:t>
            </w:r>
          </w:p>
        </w:tc>
        <w:tc>
          <w:tcPr>
            <w:tcW w:w="709" w:type="dxa"/>
            <w:tcBorders>
              <w:bottom w:val="single" w:sz="2" w:space="0" w:color="7F7F7F" w:themeColor="text1" w:themeTint="80"/>
            </w:tcBorders>
            <w:vAlign w:val="center"/>
          </w:tcPr>
          <w:p w14:paraId="7A408B7D" w14:textId="484DD271"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0.400</w:t>
            </w:r>
          </w:p>
        </w:tc>
        <w:tc>
          <w:tcPr>
            <w:tcW w:w="1559" w:type="dxa"/>
            <w:tcBorders>
              <w:bottom w:val="single" w:sz="2" w:space="0" w:color="7F7F7F" w:themeColor="text1" w:themeTint="80"/>
            </w:tcBorders>
            <w:vAlign w:val="center"/>
          </w:tcPr>
          <w:p w14:paraId="19344089" w14:textId="6C8F2266"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 (0.62 – 1.93)</w:t>
            </w:r>
          </w:p>
        </w:tc>
        <w:tc>
          <w:tcPr>
            <w:tcW w:w="708" w:type="dxa"/>
            <w:tcBorders>
              <w:bottom w:val="single" w:sz="2" w:space="0" w:color="7F7F7F" w:themeColor="text1" w:themeTint="80"/>
            </w:tcBorders>
            <w:vAlign w:val="center"/>
          </w:tcPr>
          <w:p w14:paraId="049C80A5" w14:textId="4A278BBB"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0.753</w:t>
            </w:r>
          </w:p>
        </w:tc>
        <w:tc>
          <w:tcPr>
            <w:tcW w:w="1418" w:type="dxa"/>
            <w:tcBorders>
              <w:bottom w:val="single" w:sz="2" w:space="0" w:color="7F7F7F" w:themeColor="text1" w:themeTint="80"/>
            </w:tcBorders>
            <w:vAlign w:val="center"/>
          </w:tcPr>
          <w:p w14:paraId="02FFE840" w14:textId="6A285554"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 (0.16 – 1.08)</w:t>
            </w:r>
          </w:p>
        </w:tc>
        <w:tc>
          <w:tcPr>
            <w:tcW w:w="722" w:type="dxa"/>
            <w:gridSpan w:val="4"/>
            <w:tcBorders>
              <w:bottom w:val="single" w:sz="2" w:space="0" w:color="7F7F7F" w:themeColor="text1" w:themeTint="80"/>
            </w:tcBorders>
            <w:vAlign w:val="center"/>
          </w:tcPr>
          <w:p w14:paraId="2E7D9C78" w14:textId="285E73E6" w:rsidR="00010FEE" w:rsidRDefault="00010FEE" w:rsidP="00010FEE">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0.072</w:t>
            </w:r>
          </w:p>
        </w:tc>
      </w:tr>
      <w:tr w:rsidR="00640089" w:rsidRPr="00880264" w14:paraId="06AA36BF"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bottom w:val="nil"/>
            </w:tcBorders>
            <w:vAlign w:val="center"/>
          </w:tcPr>
          <w:p w14:paraId="6C4991AF" w14:textId="4930813C" w:rsidR="00A00DB8" w:rsidRPr="004F4EAE" w:rsidRDefault="00A00DB8" w:rsidP="00A00DB8">
            <w:pPr>
              <w:rPr>
                <w:b w:val="0"/>
                <w:bCs w:val="0"/>
                <w:sz w:val="16"/>
                <w:szCs w:val="16"/>
              </w:rPr>
            </w:pPr>
            <w:r>
              <w:rPr>
                <w:sz w:val="16"/>
                <w:szCs w:val="16"/>
              </w:rPr>
              <w:t xml:space="preserve">   </w:t>
            </w:r>
            <w:r w:rsidRPr="0059116C">
              <w:rPr>
                <w:b w:val="0"/>
                <w:bCs w:val="0"/>
                <w:sz w:val="16"/>
                <w:szCs w:val="16"/>
              </w:rPr>
              <w:t xml:space="preserve">All-cause </w:t>
            </w:r>
            <w:r>
              <w:rPr>
                <w:b w:val="0"/>
                <w:bCs w:val="0"/>
                <w:sz w:val="16"/>
                <w:szCs w:val="16"/>
              </w:rPr>
              <w:t>mortality</w:t>
            </w:r>
          </w:p>
        </w:tc>
        <w:tc>
          <w:tcPr>
            <w:tcW w:w="1134" w:type="dxa"/>
            <w:tcBorders>
              <w:bottom w:val="single" w:sz="2" w:space="0" w:color="7F7F7F" w:themeColor="text1" w:themeTint="80"/>
            </w:tcBorders>
            <w:vAlign w:val="center"/>
          </w:tcPr>
          <w:p w14:paraId="5D66CECC" w14:textId="3322FBFA"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1566" w:type="dxa"/>
            <w:tcBorders>
              <w:bottom w:val="single" w:sz="2" w:space="0" w:color="7F7F7F" w:themeColor="text1" w:themeTint="80"/>
            </w:tcBorders>
            <w:vAlign w:val="center"/>
          </w:tcPr>
          <w:p w14:paraId="4C185B6C" w14:textId="60297910"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1.28 (0.85 – 1.93)</w:t>
            </w:r>
          </w:p>
        </w:tc>
        <w:tc>
          <w:tcPr>
            <w:tcW w:w="718" w:type="dxa"/>
            <w:tcBorders>
              <w:bottom w:val="single" w:sz="2" w:space="0" w:color="7F7F7F" w:themeColor="text1" w:themeTint="80"/>
            </w:tcBorders>
            <w:vAlign w:val="center"/>
          </w:tcPr>
          <w:p w14:paraId="5D782CFA" w14:textId="32165373"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0.230</w:t>
            </w:r>
          </w:p>
        </w:tc>
        <w:tc>
          <w:tcPr>
            <w:tcW w:w="1550" w:type="dxa"/>
            <w:tcBorders>
              <w:bottom w:val="single" w:sz="2" w:space="0" w:color="7F7F7F" w:themeColor="text1" w:themeTint="80"/>
            </w:tcBorders>
            <w:vAlign w:val="center"/>
          </w:tcPr>
          <w:p w14:paraId="66625E7E" w14:textId="1D8C2730"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1.48 (1.26 – 1.73)</w:t>
            </w:r>
          </w:p>
        </w:tc>
        <w:tc>
          <w:tcPr>
            <w:tcW w:w="709" w:type="dxa"/>
            <w:tcBorders>
              <w:bottom w:val="single" w:sz="2" w:space="0" w:color="7F7F7F" w:themeColor="text1" w:themeTint="80"/>
            </w:tcBorders>
            <w:vAlign w:val="center"/>
          </w:tcPr>
          <w:p w14:paraId="66CFE249" w14:textId="24C8300F"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5028F48B" w14:textId="2EE87E33"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1.34 (1.14 – 1.58)</w:t>
            </w:r>
          </w:p>
        </w:tc>
        <w:tc>
          <w:tcPr>
            <w:tcW w:w="709" w:type="dxa"/>
            <w:tcBorders>
              <w:bottom w:val="single" w:sz="2" w:space="0" w:color="7F7F7F" w:themeColor="text1" w:themeTint="80"/>
            </w:tcBorders>
            <w:vAlign w:val="center"/>
          </w:tcPr>
          <w:p w14:paraId="4E3A5329" w14:textId="283E40B2"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2E951D7E" w14:textId="7744C227"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1.67 (1.33 – 2.08)</w:t>
            </w:r>
          </w:p>
        </w:tc>
        <w:tc>
          <w:tcPr>
            <w:tcW w:w="708" w:type="dxa"/>
            <w:tcBorders>
              <w:bottom w:val="single" w:sz="2" w:space="0" w:color="7F7F7F" w:themeColor="text1" w:themeTint="80"/>
            </w:tcBorders>
            <w:vAlign w:val="center"/>
          </w:tcPr>
          <w:p w14:paraId="29993D32" w14:textId="23D95C0A"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418" w:type="dxa"/>
            <w:tcBorders>
              <w:bottom w:val="single" w:sz="2" w:space="0" w:color="7F7F7F" w:themeColor="text1" w:themeTint="80"/>
            </w:tcBorders>
            <w:vAlign w:val="center"/>
          </w:tcPr>
          <w:p w14:paraId="76CD7982" w14:textId="64ACA780"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0.92 (0.69 – 1.23)</w:t>
            </w:r>
          </w:p>
        </w:tc>
        <w:tc>
          <w:tcPr>
            <w:tcW w:w="722" w:type="dxa"/>
            <w:gridSpan w:val="4"/>
            <w:tcBorders>
              <w:bottom w:val="single" w:sz="2" w:space="0" w:color="7F7F7F" w:themeColor="text1" w:themeTint="80"/>
            </w:tcBorders>
            <w:vAlign w:val="center"/>
          </w:tcPr>
          <w:p w14:paraId="43BB61F8" w14:textId="4EA2B85C"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0.572</w:t>
            </w:r>
          </w:p>
        </w:tc>
      </w:tr>
      <w:tr w:rsidR="00640089" w:rsidRPr="00880264" w14:paraId="5A8BF5B5"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7F7F7F" w:themeColor="text1" w:themeTint="80"/>
            </w:tcBorders>
            <w:vAlign w:val="center"/>
          </w:tcPr>
          <w:p w14:paraId="44B337CB" w14:textId="77777777" w:rsidR="00A00DB8" w:rsidRPr="004F4EAE" w:rsidRDefault="00A00DB8" w:rsidP="00A00DB8">
            <w:pPr>
              <w:rPr>
                <w:b w:val="0"/>
                <w:bCs w:val="0"/>
                <w:sz w:val="16"/>
                <w:szCs w:val="16"/>
              </w:rPr>
            </w:pPr>
          </w:p>
        </w:tc>
        <w:tc>
          <w:tcPr>
            <w:tcW w:w="1134" w:type="dxa"/>
            <w:tcBorders>
              <w:bottom w:val="single" w:sz="2" w:space="0" w:color="7F7F7F" w:themeColor="text1" w:themeTint="80"/>
            </w:tcBorders>
            <w:vAlign w:val="center"/>
          </w:tcPr>
          <w:p w14:paraId="2A703473" w14:textId="0F514DDC"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tcBorders>
              <w:bottom w:val="single" w:sz="2" w:space="0" w:color="7F7F7F" w:themeColor="text1" w:themeTint="80"/>
            </w:tcBorders>
            <w:vAlign w:val="center"/>
          </w:tcPr>
          <w:p w14:paraId="2D98E11E" w14:textId="3D24B1E3"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1.73 (1.04 – 2.88)</w:t>
            </w:r>
          </w:p>
        </w:tc>
        <w:tc>
          <w:tcPr>
            <w:tcW w:w="718" w:type="dxa"/>
            <w:tcBorders>
              <w:bottom w:val="single" w:sz="2" w:space="0" w:color="7F7F7F" w:themeColor="text1" w:themeTint="80"/>
            </w:tcBorders>
            <w:vAlign w:val="center"/>
          </w:tcPr>
          <w:p w14:paraId="5D00FE5C" w14:textId="43C91773"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0.036</w:t>
            </w:r>
          </w:p>
        </w:tc>
        <w:tc>
          <w:tcPr>
            <w:tcW w:w="1550" w:type="dxa"/>
            <w:tcBorders>
              <w:bottom w:val="single" w:sz="2" w:space="0" w:color="7F7F7F" w:themeColor="text1" w:themeTint="80"/>
            </w:tcBorders>
            <w:vAlign w:val="center"/>
          </w:tcPr>
          <w:p w14:paraId="0A2AEDAF" w14:textId="14956348"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2.80 (2.37 – 3.31)</w:t>
            </w:r>
          </w:p>
        </w:tc>
        <w:tc>
          <w:tcPr>
            <w:tcW w:w="709" w:type="dxa"/>
            <w:tcBorders>
              <w:bottom w:val="single" w:sz="2" w:space="0" w:color="7F7F7F" w:themeColor="text1" w:themeTint="80"/>
            </w:tcBorders>
            <w:vAlign w:val="center"/>
          </w:tcPr>
          <w:p w14:paraId="2BED1962" w14:textId="420E8617"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41F39107" w14:textId="423AFE64"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2.85 (2.39 – 3.41)</w:t>
            </w:r>
          </w:p>
        </w:tc>
        <w:tc>
          <w:tcPr>
            <w:tcW w:w="709" w:type="dxa"/>
            <w:tcBorders>
              <w:bottom w:val="single" w:sz="2" w:space="0" w:color="7F7F7F" w:themeColor="text1" w:themeTint="80"/>
            </w:tcBorders>
            <w:vAlign w:val="center"/>
          </w:tcPr>
          <w:p w14:paraId="380F9DDF" w14:textId="6C3E1A97"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tcBorders>
              <w:bottom w:val="single" w:sz="2" w:space="0" w:color="7F7F7F" w:themeColor="text1" w:themeTint="80"/>
            </w:tcBorders>
            <w:vAlign w:val="center"/>
          </w:tcPr>
          <w:p w14:paraId="4A28562B" w14:textId="258F1203"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2.94 (2.30 – 3.76)</w:t>
            </w:r>
          </w:p>
        </w:tc>
        <w:tc>
          <w:tcPr>
            <w:tcW w:w="708" w:type="dxa"/>
            <w:tcBorders>
              <w:bottom w:val="single" w:sz="2" w:space="0" w:color="7F7F7F" w:themeColor="text1" w:themeTint="80"/>
            </w:tcBorders>
            <w:vAlign w:val="center"/>
          </w:tcPr>
          <w:p w14:paraId="087E8784" w14:textId="7CB2BA01"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418" w:type="dxa"/>
            <w:tcBorders>
              <w:bottom w:val="single" w:sz="2" w:space="0" w:color="7F7F7F" w:themeColor="text1" w:themeTint="80"/>
            </w:tcBorders>
            <w:vAlign w:val="center"/>
          </w:tcPr>
          <w:p w14:paraId="792188E6" w14:textId="6F96AC0D"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2.08 (1.52 – 2.85)</w:t>
            </w:r>
          </w:p>
        </w:tc>
        <w:tc>
          <w:tcPr>
            <w:tcW w:w="722" w:type="dxa"/>
            <w:gridSpan w:val="4"/>
            <w:tcBorders>
              <w:bottom w:val="single" w:sz="2" w:space="0" w:color="7F7F7F" w:themeColor="text1" w:themeTint="80"/>
            </w:tcBorders>
            <w:vAlign w:val="center"/>
          </w:tcPr>
          <w:p w14:paraId="168DD75E" w14:textId="025359F3"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EF40F3" w:rsidRPr="00880264" w14:paraId="75A6A612" w14:textId="77777777" w:rsidTr="00640089">
        <w:trPr>
          <w:gridAfter w:val="3"/>
          <w:cnfStyle w:val="000000100000" w:firstRow="0" w:lastRow="0" w:firstColumn="0" w:lastColumn="0" w:oddVBand="0" w:evenVBand="0" w:oddHBand="1" w:evenHBand="0" w:firstRowFirstColumn="0" w:firstRowLastColumn="0" w:lastRowFirstColumn="0" w:lastRowLastColumn="0"/>
          <w:wAfter w:w="57" w:type="dxa"/>
          <w:trHeight w:val="227"/>
        </w:trPr>
        <w:tc>
          <w:tcPr>
            <w:cnfStyle w:val="001000000000" w:firstRow="0" w:lastRow="0" w:firstColumn="1" w:lastColumn="0" w:oddVBand="0" w:evenVBand="0" w:oddHBand="0" w:evenHBand="0" w:firstRowFirstColumn="0" w:firstRowLastColumn="0" w:lastRowFirstColumn="0" w:lastRowLastColumn="0"/>
            <w:tcW w:w="14130" w:type="dxa"/>
            <w:gridSpan w:val="12"/>
            <w:tcBorders>
              <w:top w:val="single" w:sz="2" w:space="0" w:color="7F7F7F" w:themeColor="text1" w:themeTint="80"/>
              <w:bottom w:val="single" w:sz="2" w:space="0" w:color="7F7F7F" w:themeColor="text1" w:themeTint="80"/>
            </w:tcBorders>
            <w:shd w:val="clear" w:color="auto" w:fill="D9E2F3" w:themeFill="accent1" w:themeFillTint="33"/>
            <w:vAlign w:val="center"/>
          </w:tcPr>
          <w:p w14:paraId="09CF6D74" w14:textId="05CB26DA" w:rsidR="002F3918" w:rsidRDefault="003A2F11" w:rsidP="00010FEE">
            <w:pPr>
              <w:ind w:left="179" w:hanging="179"/>
              <w:rPr>
                <w:sz w:val="16"/>
                <w:szCs w:val="16"/>
              </w:rPr>
            </w:pPr>
            <w:r>
              <w:rPr>
                <w:sz w:val="16"/>
                <w:szCs w:val="16"/>
              </w:rPr>
              <w:t>Dose analysis</w:t>
            </w:r>
          </w:p>
        </w:tc>
      </w:tr>
      <w:tr w:rsidR="00640089" w:rsidRPr="00880264" w14:paraId="0B52EFEA"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bottom w:val="nil"/>
            </w:tcBorders>
            <w:vAlign w:val="center"/>
          </w:tcPr>
          <w:p w14:paraId="0F95E642" w14:textId="007B5AB6" w:rsidR="00CE7087" w:rsidRPr="004F4EAE" w:rsidRDefault="003A2F11" w:rsidP="00CE7087">
            <w:pPr>
              <w:rPr>
                <w:b w:val="0"/>
                <w:bCs w:val="0"/>
                <w:sz w:val="16"/>
                <w:szCs w:val="16"/>
              </w:rPr>
            </w:pPr>
            <w:r>
              <w:rPr>
                <w:b w:val="0"/>
                <w:bCs w:val="0"/>
                <w:sz w:val="16"/>
                <w:szCs w:val="16"/>
              </w:rPr>
              <w:t xml:space="preserve">   Ischaemic stroke</w:t>
            </w:r>
          </w:p>
        </w:tc>
        <w:tc>
          <w:tcPr>
            <w:tcW w:w="1134" w:type="dxa"/>
            <w:tcBorders>
              <w:top w:val="single" w:sz="2" w:space="0" w:color="7F7F7F" w:themeColor="text1" w:themeTint="80"/>
            </w:tcBorders>
            <w:vAlign w:val="center"/>
          </w:tcPr>
          <w:p w14:paraId="04AF3BC9" w14:textId="545AED36" w:rsidR="00CE7087" w:rsidRDefault="00CE7087"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Standard dose</w:t>
            </w:r>
          </w:p>
        </w:tc>
        <w:tc>
          <w:tcPr>
            <w:tcW w:w="1566" w:type="dxa"/>
            <w:tcBorders>
              <w:top w:val="single" w:sz="2" w:space="0" w:color="7F7F7F" w:themeColor="text1" w:themeTint="80"/>
            </w:tcBorders>
            <w:vAlign w:val="center"/>
          </w:tcPr>
          <w:p w14:paraId="51953E46" w14:textId="5AB22B47" w:rsidR="00CE7087" w:rsidRDefault="0059050B"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424BA0">
              <w:rPr>
                <w:sz w:val="16"/>
                <w:szCs w:val="16"/>
              </w:rPr>
              <w:t>18</w:t>
            </w:r>
            <w:r>
              <w:rPr>
                <w:sz w:val="16"/>
                <w:szCs w:val="16"/>
              </w:rPr>
              <w:t xml:space="preserve"> (</w:t>
            </w:r>
            <w:r w:rsidR="00424BA0">
              <w:rPr>
                <w:sz w:val="16"/>
                <w:szCs w:val="16"/>
              </w:rPr>
              <w:t>0.10 – 13.4)</w:t>
            </w:r>
          </w:p>
        </w:tc>
        <w:tc>
          <w:tcPr>
            <w:tcW w:w="718" w:type="dxa"/>
            <w:tcBorders>
              <w:top w:val="single" w:sz="2" w:space="0" w:color="7F7F7F" w:themeColor="text1" w:themeTint="80"/>
            </w:tcBorders>
            <w:vAlign w:val="center"/>
          </w:tcPr>
          <w:p w14:paraId="6582DC5E" w14:textId="734E2654" w:rsidR="00CE7087" w:rsidRDefault="002D635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0.894</w:t>
            </w:r>
          </w:p>
        </w:tc>
        <w:tc>
          <w:tcPr>
            <w:tcW w:w="1550" w:type="dxa"/>
            <w:tcBorders>
              <w:top w:val="single" w:sz="2" w:space="0" w:color="7F7F7F" w:themeColor="text1" w:themeTint="80"/>
            </w:tcBorders>
            <w:vAlign w:val="center"/>
          </w:tcPr>
          <w:p w14:paraId="684CF34A" w14:textId="2EB7C482" w:rsidR="00CE7087" w:rsidRDefault="00F87D79"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0.96 (0.61 – 1.52)</w:t>
            </w:r>
          </w:p>
        </w:tc>
        <w:tc>
          <w:tcPr>
            <w:tcW w:w="709" w:type="dxa"/>
            <w:tcBorders>
              <w:top w:val="single" w:sz="2" w:space="0" w:color="7F7F7F" w:themeColor="text1" w:themeTint="80"/>
            </w:tcBorders>
            <w:vAlign w:val="center"/>
          </w:tcPr>
          <w:p w14:paraId="6B1E425C" w14:textId="622CC632" w:rsidR="00CE7087" w:rsidRDefault="00F87D79"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0.860</w:t>
            </w:r>
          </w:p>
        </w:tc>
        <w:tc>
          <w:tcPr>
            <w:tcW w:w="1559" w:type="dxa"/>
            <w:tcBorders>
              <w:top w:val="single" w:sz="2" w:space="0" w:color="7F7F7F" w:themeColor="text1" w:themeTint="80"/>
            </w:tcBorders>
            <w:vAlign w:val="center"/>
          </w:tcPr>
          <w:p w14:paraId="02E4B385" w14:textId="2C7745C6" w:rsidR="00CE7087" w:rsidRDefault="00F87D79"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w:t>
            </w:r>
            <w:r w:rsidR="00200601">
              <w:rPr>
                <w:sz w:val="16"/>
                <w:szCs w:val="16"/>
              </w:rPr>
              <w:t>4 (0.56 – 1.28)</w:t>
            </w:r>
          </w:p>
        </w:tc>
        <w:tc>
          <w:tcPr>
            <w:tcW w:w="709" w:type="dxa"/>
            <w:tcBorders>
              <w:top w:val="single" w:sz="2" w:space="0" w:color="7F7F7F" w:themeColor="text1" w:themeTint="80"/>
            </w:tcBorders>
            <w:vAlign w:val="center"/>
          </w:tcPr>
          <w:p w14:paraId="1AC79E9B" w14:textId="5642B4B2" w:rsidR="00CE7087" w:rsidRDefault="0020060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0.426</w:t>
            </w:r>
          </w:p>
        </w:tc>
        <w:tc>
          <w:tcPr>
            <w:tcW w:w="1559" w:type="dxa"/>
            <w:tcBorders>
              <w:top w:val="single" w:sz="2" w:space="0" w:color="7F7F7F" w:themeColor="text1" w:themeTint="80"/>
            </w:tcBorders>
            <w:vAlign w:val="center"/>
          </w:tcPr>
          <w:p w14:paraId="771C5701" w14:textId="5E393783" w:rsidR="00CE7087" w:rsidRDefault="004569C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1.44 (0.87 – 2.39)</w:t>
            </w:r>
          </w:p>
        </w:tc>
        <w:tc>
          <w:tcPr>
            <w:tcW w:w="708" w:type="dxa"/>
            <w:tcBorders>
              <w:top w:val="single" w:sz="2" w:space="0" w:color="7F7F7F" w:themeColor="text1" w:themeTint="80"/>
            </w:tcBorders>
            <w:vAlign w:val="center"/>
          </w:tcPr>
          <w:p w14:paraId="1542C923" w14:textId="2094F778" w:rsidR="00CE7087" w:rsidRDefault="004569C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0.157</w:t>
            </w:r>
          </w:p>
        </w:tc>
        <w:tc>
          <w:tcPr>
            <w:tcW w:w="1418" w:type="dxa"/>
            <w:tcBorders>
              <w:top w:val="single" w:sz="2" w:space="0" w:color="7F7F7F" w:themeColor="text1" w:themeTint="80"/>
            </w:tcBorders>
            <w:vAlign w:val="center"/>
          </w:tcPr>
          <w:p w14:paraId="3E2AFC49" w14:textId="5686B1A2" w:rsidR="00CE7087" w:rsidRDefault="001877AF"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0.92 (0.42 – 1.99)</w:t>
            </w:r>
          </w:p>
        </w:tc>
        <w:tc>
          <w:tcPr>
            <w:tcW w:w="722" w:type="dxa"/>
            <w:gridSpan w:val="4"/>
            <w:tcBorders>
              <w:top w:val="single" w:sz="2" w:space="0" w:color="7F7F7F" w:themeColor="text1" w:themeTint="80"/>
            </w:tcBorders>
            <w:vAlign w:val="center"/>
          </w:tcPr>
          <w:p w14:paraId="121D5BAE" w14:textId="2302664C" w:rsidR="00CE7087" w:rsidRDefault="001877AF"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0.828</w:t>
            </w:r>
          </w:p>
        </w:tc>
      </w:tr>
      <w:tr w:rsidR="00640089" w:rsidRPr="00880264" w14:paraId="2C2B1931"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nil"/>
            </w:tcBorders>
            <w:vAlign w:val="center"/>
          </w:tcPr>
          <w:p w14:paraId="336819E6" w14:textId="77777777" w:rsidR="00CE7087" w:rsidRPr="004F4EAE" w:rsidRDefault="00CE7087" w:rsidP="00CE7087">
            <w:pPr>
              <w:rPr>
                <w:b w:val="0"/>
                <w:bCs w:val="0"/>
                <w:sz w:val="16"/>
                <w:szCs w:val="16"/>
              </w:rPr>
            </w:pPr>
          </w:p>
        </w:tc>
        <w:tc>
          <w:tcPr>
            <w:tcW w:w="1134" w:type="dxa"/>
            <w:vAlign w:val="center"/>
          </w:tcPr>
          <w:p w14:paraId="3BB6541D" w14:textId="3F4B01D7" w:rsidR="00CE7087" w:rsidRDefault="00CE7087"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Lower dose</w:t>
            </w:r>
          </w:p>
        </w:tc>
        <w:tc>
          <w:tcPr>
            <w:tcW w:w="1566" w:type="dxa"/>
            <w:vAlign w:val="center"/>
          </w:tcPr>
          <w:p w14:paraId="5CC5A1EB" w14:textId="641D0C0E" w:rsidR="00CE7087" w:rsidRDefault="002D6351"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0.38 (0.05 – 2.67)</w:t>
            </w:r>
          </w:p>
        </w:tc>
        <w:tc>
          <w:tcPr>
            <w:tcW w:w="718" w:type="dxa"/>
            <w:vAlign w:val="center"/>
          </w:tcPr>
          <w:p w14:paraId="24E195DB" w14:textId="157E9828" w:rsidR="00CE7087" w:rsidRDefault="002D6351"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0.329</w:t>
            </w:r>
          </w:p>
        </w:tc>
        <w:tc>
          <w:tcPr>
            <w:tcW w:w="1550" w:type="dxa"/>
            <w:vAlign w:val="center"/>
          </w:tcPr>
          <w:p w14:paraId="7D3EB218" w14:textId="6FB38B9F" w:rsidR="00CE7087" w:rsidRDefault="00F87D79"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1.23 (0.80 – 1.89)</w:t>
            </w:r>
          </w:p>
        </w:tc>
        <w:tc>
          <w:tcPr>
            <w:tcW w:w="709" w:type="dxa"/>
            <w:vAlign w:val="center"/>
          </w:tcPr>
          <w:p w14:paraId="6943441E" w14:textId="3F7D59D7" w:rsidR="00CE7087" w:rsidRDefault="00F87D79"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0.344</w:t>
            </w:r>
          </w:p>
        </w:tc>
        <w:tc>
          <w:tcPr>
            <w:tcW w:w="1559" w:type="dxa"/>
            <w:vAlign w:val="center"/>
          </w:tcPr>
          <w:p w14:paraId="54992769" w14:textId="7375A551" w:rsidR="00CE7087" w:rsidRDefault="00200601"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1.06 (0.66 – 1.70)</w:t>
            </w:r>
          </w:p>
        </w:tc>
        <w:tc>
          <w:tcPr>
            <w:tcW w:w="709" w:type="dxa"/>
            <w:vAlign w:val="center"/>
          </w:tcPr>
          <w:p w14:paraId="1289D24C" w14:textId="27F130FA" w:rsidR="00200601" w:rsidRDefault="00200601" w:rsidP="00200601">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0.817</w:t>
            </w:r>
          </w:p>
        </w:tc>
        <w:tc>
          <w:tcPr>
            <w:tcW w:w="1559" w:type="dxa"/>
            <w:vAlign w:val="center"/>
          </w:tcPr>
          <w:p w14:paraId="4C555758" w14:textId="12A963B0" w:rsidR="00CE7087" w:rsidRDefault="004569C1"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1.01 (0.52 – 1.98)</w:t>
            </w:r>
          </w:p>
        </w:tc>
        <w:tc>
          <w:tcPr>
            <w:tcW w:w="708" w:type="dxa"/>
            <w:vAlign w:val="center"/>
          </w:tcPr>
          <w:p w14:paraId="0104AB7B" w14:textId="52A8B24E" w:rsidR="00CE7087" w:rsidRDefault="004569C1"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0.969</w:t>
            </w:r>
          </w:p>
        </w:tc>
        <w:tc>
          <w:tcPr>
            <w:tcW w:w="1418" w:type="dxa"/>
            <w:vAlign w:val="center"/>
          </w:tcPr>
          <w:p w14:paraId="2B333F5D" w14:textId="51265F0F" w:rsidR="00CE7087" w:rsidRDefault="001877AF"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0.28 (0.07 – 1.20)</w:t>
            </w:r>
          </w:p>
        </w:tc>
        <w:tc>
          <w:tcPr>
            <w:tcW w:w="722" w:type="dxa"/>
            <w:gridSpan w:val="4"/>
            <w:vAlign w:val="center"/>
          </w:tcPr>
          <w:p w14:paraId="681296AB" w14:textId="473965CA" w:rsidR="00CE7087" w:rsidRDefault="001877AF"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0.087</w:t>
            </w:r>
          </w:p>
        </w:tc>
      </w:tr>
      <w:tr w:rsidR="00640089" w:rsidRPr="00880264" w14:paraId="701EC42F"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7F7F7F" w:themeColor="text1" w:themeTint="80"/>
            </w:tcBorders>
            <w:vAlign w:val="center"/>
          </w:tcPr>
          <w:p w14:paraId="2EE3BEF7" w14:textId="77777777" w:rsidR="00CE7087" w:rsidRPr="004F4EAE" w:rsidRDefault="00CE7087" w:rsidP="00CE7087">
            <w:pPr>
              <w:rPr>
                <w:b w:val="0"/>
                <w:bCs w:val="0"/>
                <w:sz w:val="16"/>
                <w:szCs w:val="16"/>
              </w:rPr>
            </w:pPr>
          </w:p>
        </w:tc>
        <w:tc>
          <w:tcPr>
            <w:tcW w:w="1134" w:type="dxa"/>
            <w:vAlign w:val="center"/>
          </w:tcPr>
          <w:p w14:paraId="7221C78B" w14:textId="3B926B0C" w:rsidR="00CE7087" w:rsidRDefault="00CE7087"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vAlign w:val="center"/>
          </w:tcPr>
          <w:p w14:paraId="14F11A15" w14:textId="0512E847" w:rsidR="00CE7087" w:rsidRDefault="002D635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1.53 (0.34 – 6.88)</w:t>
            </w:r>
          </w:p>
        </w:tc>
        <w:tc>
          <w:tcPr>
            <w:tcW w:w="718" w:type="dxa"/>
            <w:vAlign w:val="center"/>
          </w:tcPr>
          <w:p w14:paraId="00825167" w14:textId="543E5279" w:rsidR="00CE7087" w:rsidRDefault="002D635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0.578</w:t>
            </w:r>
          </w:p>
        </w:tc>
        <w:tc>
          <w:tcPr>
            <w:tcW w:w="1550" w:type="dxa"/>
            <w:vAlign w:val="center"/>
          </w:tcPr>
          <w:p w14:paraId="2279919F" w14:textId="60FEA60D" w:rsidR="00CE7087" w:rsidRDefault="00F87D79"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2.53 (1.73 – 3.69)</w:t>
            </w:r>
          </w:p>
        </w:tc>
        <w:tc>
          <w:tcPr>
            <w:tcW w:w="709" w:type="dxa"/>
            <w:vAlign w:val="center"/>
          </w:tcPr>
          <w:p w14:paraId="2CD432E4" w14:textId="16A6C03F" w:rsidR="00CE7087" w:rsidRDefault="00F87D79"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63B127A9" w14:textId="637CC538" w:rsidR="00CE7087" w:rsidRDefault="0020060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2.42 (1.63 – 3.59)</w:t>
            </w:r>
          </w:p>
        </w:tc>
        <w:tc>
          <w:tcPr>
            <w:tcW w:w="709" w:type="dxa"/>
            <w:vAlign w:val="center"/>
          </w:tcPr>
          <w:p w14:paraId="1E4B63E3" w14:textId="72746476" w:rsidR="00CE7087" w:rsidRDefault="0020060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vAlign w:val="center"/>
          </w:tcPr>
          <w:p w14:paraId="4D43C365" w14:textId="13415B8C" w:rsidR="00CE7087" w:rsidRDefault="004569C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2.03 (1.14 – 3.59)</w:t>
            </w:r>
          </w:p>
        </w:tc>
        <w:tc>
          <w:tcPr>
            <w:tcW w:w="708" w:type="dxa"/>
            <w:vAlign w:val="center"/>
          </w:tcPr>
          <w:p w14:paraId="3BABE1EB" w14:textId="1850C96E" w:rsidR="00CE7087" w:rsidRDefault="004569C1"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0.015</w:t>
            </w:r>
          </w:p>
        </w:tc>
        <w:tc>
          <w:tcPr>
            <w:tcW w:w="1418" w:type="dxa"/>
            <w:vAlign w:val="center"/>
          </w:tcPr>
          <w:p w14:paraId="4C06C13F" w14:textId="34120CF3" w:rsidR="00CE7087" w:rsidRDefault="001877AF"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1.89 (0.81 – 4.41)</w:t>
            </w:r>
          </w:p>
        </w:tc>
        <w:tc>
          <w:tcPr>
            <w:tcW w:w="722" w:type="dxa"/>
            <w:gridSpan w:val="4"/>
            <w:vAlign w:val="center"/>
          </w:tcPr>
          <w:p w14:paraId="3A3075AA" w14:textId="50F0C032" w:rsidR="00CE7087" w:rsidRDefault="001877AF"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0.139</w:t>
            </w:r>
          </w:p>
        </w:tc>
      </w:tr>
      <w:tr w:rsidR="00640089" w:rsidRPr="00880264" w14:paraId="22FCC730"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7F7F7F" w:themeColor="text1" w:themeTint="80"/>
              <w:bottom w:val="nil"/>
            </w:tcBorders>
            <w:vAlign w:val="center"/>
          </w:tcPr>
          <w:p w14:paraId="66A69D96" w14:textId="1C5F3592" w:rsidR="00CE7087" w:rsidRPr="004F4EAE" w:rsidRDefault="003A2F11" w:rsidP="00CE7087">
            <w:pPr>
              <w:rPr>
                <w:b w:val="0"/>
                <w:bCs w:val="0"/>
                <w:sz w:val="16"/>
                <w:szCs w:val="16"/>
              </w:rPr>
            </w:pPr>
            <w:r>
              <w:rPr>
                <w:b w:val="0"/>
                <w:bCs w:val="0"/>
                <w:sz w:val="16"/>
                <w:szCs w:val="16"/>
              </w:rPr>
              <w:lastRenderedPageBreak/>
              <w:t xml:space="preserve">   Major bleeding</w:t>
            </w:r>
          </w:p>
        </w:tc>
        <w:tc>
          <w:tcPr>
            <w:tcW w:w="1134" w:type="dxa"/>
            <w:tcBorders>
              <w:bottom w:val="single" w:sz="2" w:space="0" w:color="7F7F7F" w:themeColor="text1" w:themeTint="80"/>
            </w:tcBorders>
            <w:vAlign w:val="center"/>
          </w:tcPr>
          <w:p w14:paraId="20F87E87" w14:textId="02761D9C" w:rsidR="00CE7087" w:rsidRDefault="00CE7087"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Standard dose</w:t>
            </w:r>
          </w:p>
        </w:tc>
        <w:tc>
          <w:tcPr>
            <w:tcW w:w="1566" w:type="dxa"/>
            <w:tcBorders>
              <w:bottom w:val="single" w:sz="2" w:space="0" w:color="7F7F7F" w:themeColor="text1" w:themeTint="80"/>
            </w:tcBorders>
            <w:vAlign w:val="center"/>
          </w:tcPr>
          <w:p w14:paraId="781ABE42" w14:textId="780F9ED8" w:rsidR="00CE7087" w:rsidRDefault="009249AB"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0.74 (0.11 – 4.98)</w:t>
            </w:r>
          </w:p>
        </w:tc>
        <w:tc>
          <w:tcPr>
            <w:tcW w:w="718" w:type="dxa"/>
            <w:vAlign w:val="center"/>
          </w:tcPr>
          <w:p w14:paraId="3501D32D" w14:textId="19B22D3F" w:rsidR="00CE7087" w:rsidRDefault="009249AB"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0.758</w:t>
            </w:r>
          </w:p>
        </w:tc>
        <w:tc>
          <w:tcPr>
            <w:tcW w:w="1550" w:type="dxa"/>
            <w:vAlign w:val="center"/>
          </w:tcPr>
          <w:p w14:paraId="220F4017" w14:textId="0324C1A9" w:rsidR="00CE7087" w:rsidRDefault="009249AB"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0.84 (0.57 – 1.25)</w:t>
            </w:r>
          </w:p>
        </w:tc>
        <w:tc>
          <w:tcPr>
            <w:tcW w:w="709" w:type="dxa"/>
            <w:vAlign w:val="center"/>
          </w:tcPr>
          <w:p w14:paraId="3E1A648F" w14:textId="1495A66F" w:rsidR="00CE7087" w:rsidRDefault="009249AB"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0.390</w:t>
            </w:r>
          </w:p>
        </w:tc>
        <w:tc>
          <w:tcPr>
            <w:tcW w:w="1559" w:type="dxa"/>
            <w:vAlign w:val="center"/>
          </w:tcPr>
          <w:p w14:paraId="15909041" w14:textId="77C9EC5E"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0.81 (0.57 – 1.15)</w:t>
            </w:r>
          </w:p>
        </w:tc>
        <w:tc>
          <w:tcPr>
            <w:tcW w:w="709" w:type="dxa"/>
            <w:vAlign w:val="center"/>
          </w:tcPr>
          <w:p w14:paraId="65FAB9F8" w14:textId="5D0E5252"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0.245</w:t>
            </w:r>
          </w:p>
        </w:tc>
        <w:tc>
          <w:tcPr>
            <w:tcW w:w="1559" w:type="dxa"/>
            <w:vAlign w:val="center"/>
          </w:tcPr>
          <w:p w14:paraId="5EBD4D50" w14:textId="63291E16"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1.13 (0.72 – 1.75)</w:t>
            </w:r>
          </w:p>
        </w:tc>
        <w:tc>
          <w:tcPr>
            <w:tcW w:w="708" w:type="dxa"/>
            <w:vAlign w:val="center"/>
          </w:tcPr>
          <w:p w14:paraId="1F4BD752" w14:textId="32ABF52C"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0.602</w:t>
            </w:r>
          </w:p>
        </w:tc>
        <w:tc>
          <w:tcPr>
            <w:tcW w:w="1418" w:type="dxa"/>
            <w:vAlign w:val="center"/>
          </w:tcPr>
          <w:p w14:paraId="3B9035CA" w14:textId="0CCA5C17"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0.85 (0.45 – 1.60)</w:t>
            </w:r>
          </w:p>
        </w:tc>
        <w:tc>
          <w:tcPr>
            <w:tcW w:w="722" w:type="dxa"/>
            <w:gridSpan w:val="4"/>
            <w:vAlign w:val="center"/>
          </w:tcPr>
          <w:p w14:paraId="266C476C" w14:textId="38EEEFB2"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0.613</w:t>
            </w:r>
          </w:p>
        </w:tc>
      </w:tr>
      <w:tr w:rsidR="00640089" w:rsidRPr="00880264" w14:paraId="50316DBF"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nil"/>
            </w:tcBorders>
            <w:vAlign w:val="center"/>
          </w:tcPr>
          <w:p w14:paraId="3E13FCB6" w14:textId="77777777" w:rsidR="00CE7087" w:rsidRPr="004F4EAE" w:rsidRDefault="00CE7087" w:rsidP="00CE7087">
            <w:pPr>
              <w:rPr>
                <w:b w:val="0"/>
                <w:bCs w:val="0"/>
                <w:sz w:val="16"/>
                <w:szCs w:val="16"/>
              </w:rPr>
            </w:pPr>
          </w:p>
        </w:tc>
        <w:tc>
          <w:tcPr>
            <w:tcW w:w="1134" w:type="dxa"/>
            <w:tcBorders>
              <w:top w:val="single" w:sz="2" w:space="0" w:color="7F7F7F" w:themeColor="text1" w:themeTint="80"/>
              <w:bottom w:val="single" w:sz="2" w:space="0" w:color="7F7F7F" w:themeColor="text1" w:themeTint="80"/>
            </w:tcBorders>
            <w:vAlign w:val="center"/>
          </w:tcPr>
          <w:p w14:paraId="1FD2B40D" w14:textId="085A9E5A" w:rsidR="00CE7087" w:rsidRDefault="00CE7087"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Lower dose</w:t>
            </w:r>
          </w:p>
        </w:tc>
        <w:tc>
          <w:tcPr>
            <w:tcW w:w="1566" w:type="dxa"/>
            <w:tcBorders>
              <w:top w:val="single" w:sz="2" w:space="0" w:color="7F7F7F" w:themeColor="text1" w:themeTint="80"/>
              <w:bottom w:val="single" w:sz="2" w:space="0" w:color="7F7F7F" w:themeColor="text1" w:themeTint="80"/>
            </w:tcBorders>
            <w:vAlign w:val="center"/>
          </w:tcPr>
          <w:p w14:paraId="715219B5" w14:textId="1681C909" w:rsidR="00CE7087" w:rsidRDefault="009249AB"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1.92 (0.59 – 6.23)</w:t>
            </w:r>
          </w:p>
        </w:tc>
        <w:tc>
          <w:tcPr>
            <w:tcW w:w="718" w:type="dxa"/>
            <w:tcBorders>
              <w:bottom w:val="single" w:sz="2" w:space="0" w:color="7F7F7F" w:themeColor="text1" w:themeTint="80"/>
            </w:tcBorders>
            <w:vAlign w:val="center"/>
          </w:tcPr>
          <w:p w14:paraId="75B11D6D" w14:textId="15D4C19F" w:rsidR="00CE7087" w:rsidRDefault="009249AB"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0.280</w:t>
            </w:r>
          </w:p>
        </w:tc>
        <w:tc>
          <w:tcPr>
            <w:tcW w:w="1550" w:type="dxa"/>
            <w:tcBorders>
              <w:bottom w:val="single" w:sz="2" w:space="0" w:color="7F7F7F" w:themeColor="text1" w:themeTint="80"/>
            </w:tcBorders>
            <w:vAlign w:val="center"/>
          </w:tcPr>
          <w:p w14:paraId="26C2D55C" w14:textId="0B470B74" w:rsidR="00CE7087" w:rsidRDefault="009249AB"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0.85 (0.55 – 1.30)</w:t>
            </w:r>
          </w:p>
        </w:tc>
        <w:tc>
          <w:tcPr>
            <w:tcW w:w="709" w:type="dxa"/>
            <w:tcBorders>
              <w:bottom w:val="single" w:sz="2" w:space="0" w:color="7F7F7F" w:themeColor="text1" w:themeTint="80"/>
            </w:tcBorders>
            <w:vAlign w:val="center"/>
          </w:tcPr>
          <w:p w14:paraId="1B800084" w14:textId="4E137837" w:rsidR="00CE7087" w:rsidRDefault="009249AB"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0.44</w:t>
            </w:r>
            <w:r w:rsidR="00863F55">
              <w:rPr>
                <w:sz w:val="16"/>
                <w:szCs w:val="16"/>
              </w:rPr>
              <w:t>8</w:t>
            </w:r>
          </w:p>
        </w:tc>
        <w:tc>
          <w:tcPr>
            <w:tcW w:w="1559" w:type="dxa"/>
            <w:tcBorders>
              <w:bottom w:val="single" w:sz="2" w:space="0" w:color="7F7F7F" w:themeColor="text1" w:themeTint="80"/>
            </w:tcBorders>
            <w:vAlign w:val="center"/>
          </w:tcPr>
          <w:p w14:paraId="18A0967B" w14:textId="077BD47E" w:rsidR="00CE7087" w:rsidRDefault="00863F55"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0.93 (0.62 – 1.41)</w:t>
            </w:r>
          </w:p>
        </w:tc>
        <w:tc>
          <w:tcPr>
            <w:tcW w:w="709" w:type="dxa"/>
            <w:tcBorders>
              <w:bottom w:val="single" w:sz="2" w:space="0" w:color="7F7F7F" w:themeColor="text1" w:themeTint="80"/>
            </w:tcBorders>
            <w:vAlign w:val="center"/>
          </w:tcPr>
          <w:p w14:paraId="63B9ADF2" w14:textId="1577604D" w:rsidR="00CE7087" w:rsidRDefault="00863F55"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0.745</w:t>
            </w:r>
          </w:p>
        </w:tc>
        <w:tc>
          <w:tcPr>
            <w:tcW w:w="1559" w:type="dxa"/>
            <w:tcBorders>
              <w:bottom w:val="single" w:sz="2" w:space="0" w:color="7F7F7F" w:themeColor="text1" w:themeTint="80"/>
            </w:tcBorders>
            <w:vAlign w:val="center"/>
          </w:tcPr>
          <w:p w14:paraId="6552FEC5" w14:textId="604767BC" w:rsidR="00CE7087" w:rsidRDefault="00863F55"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0.98 (0.51 – 1.61)</w:t>
            </w:r>
          </w:p>
        </w:tc>
        <w:tc>
          <w:tcPr>
            <w:tcW w:w="708" w:type="dxa"/>
            <w:tcBorders>
              <w:bottom w:val="single" w:sz="2" w:space="0" w:color="7F7F7F" w:themeColor="text1" w:themeTint="80"/>
            </w:tcBorders>
            <w:vAlign w:val="center"/>
          </w:tcPr>
          <w:p w14:paraId="3C04ADF3" w14:textId="7C5D79B6" w:rsidR="00CE7087" w:rsidRDefault="00863F55"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0.728</w:t>
            </w:r>
          </w:p>
        </w:tc>
        <w:tc>
          <w:tcPr>
            <w:tcW w:w="1418" w:type="dxa"/>
            <w:tcBorders>
              <w:bottom w:val="single" w:sz="2" w:space="0" w:color="7F7F7F" w:themeColor="text1" w:themeTint="80"/>
            </w:tcBorders>
            <w:vAlign w:val="center"/>
          </w:tcPr>
          <w:p w14:paraId="1A9209B6" w14:textId="31D20FD3" w:rsidR="00CE7087" w:rsidRDefault="00863F55"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1.33 (0.63 – 2.82)</w:t>
            </w:r>
          </w:p>
        </w:tc>
        <w:tc>
          <w:tcPr>
            <w:tcW w:w="722" w:type="dxa"/>
            <w:gridSpan w:val="4"/>
            <w:tcBorders>
              <w:bottom w:val="single" w:sz="2" w:space="0" w:color="7F7F7F" w:themeColor="text1" w:themeTint="80"/>
            </w:tcBorders>
            <w:vAlign w:val="center"/>
          </w:tcPr>
          <w:p w14:paraId="6F8B5B10" w14:textId="0A1F8FDF" w:rsidR="00CE7087" w:rsidRDefault="00863F55" w:rsidP="00CE708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0.450</w:t>
            </w:r>
          </w:p>
        </w:tc>
      </w:tr>
      <w:tr w:rsidR="00640089" w:rsidRPr="00880264" w14:paraId="06C0764C"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4" w:space="0" w:color="000000" w:themeColor="text1"/>
            </w:tcBorders>
            <w:vAlign w:val="center"/>
          </w:tcPr>
          <w:p w14:paraId="50E9EFBB" w14:textId="77777777" w:rsidR="00CE7087" w:rsidRPr="004F4EAE" w:rsidRDefault="00CE7087" w:rsidP="00CE7087">
            <w:pPr>
              <w:rPr>
                <w:b w:val="0"/>
                <w:bCs w:val="0"/>
                <w:sz w:val="16"/>
                <w:szCs w:val="16"/>
              </w:rPr>
            </w:pPr>
          </w:p>
        </w:tc>
        <w:tc>
          <w:tcPr>
            <w:tcW w:w="1134" w:type="dxa"/>
            <w:tcBorders>
              <w:top w:val="single" w:sz="2" w:space="0" w:color="7F7F7F" w:themeColor="text1" w:themeTint="80"/>
              <w:bottom w:val="single" w:sz="4" w:space="0" w:color="000000" w:themeColor="text1"/>
            </w:tcBorders>
            <w:vAlign w:val="center"/>
          </w:tcPr>
          <w:p w14:paraId="399EBA7E" w14:textId="17798A6A" w:rsidR="00CE7087" w:rsidRDefault="00CE7087"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1566" w:type="dxa"/>
            <w:tcBorders>
              <w:top w:val="single" w:sz="2" w:space="0" w:color="7F7F7F" w:themeColor="text1" w:themeTint="80"/>
              <w:bottom w:val="single" w:sz="4" w:space="0" w:color="000000" w:themeColor="text1"/>
            </w:tcBorders>
            <w:vAlign w:val="center"/>
          </w:tcPr>
          <w:p w14:paraId="19653A49" w14:textId="0CF9F7A8" w:rsidR="00CE7087" w:rsidRDefault="009249AB"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0.71 (0.13 – 3.94)</w:t>
            </w:r>
          </w:p>
        </w:tc>
        <w:tc>
          <w:tcPr>
            <w:tcW w:w="718" w:type="dxa"/>
            <w:tcBorders>
              <w:top w:val="single" w:sz="2" w:space="0" w:color="7F7F7F" w:themeColor="text1" w:themeTint="80"/>
              <w:bottom w:val="single" w:sz="4" w:space="0" w:color="000000" w:themeColor="text1"/>
            </w:tcBorders>
            <w:vAlign w:val="center"/>
          </w:tcPr>
          <w:p w14:paraId="5B79B312" w14:textId="3C44A6F7" w:rsidR="00CE7087" w:rsidRDefault="009249AB"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0.697</w:t>
            </w:r>
          </w:p>
        </w:tc>
        <w:tc>
          <w:tcPr>
            <w:tcW w:w="1550" w:type="dxa"/>
            <w:tcBorders>
              <w:top w:val="single" w:sz="2" w:space="0" w:color="7F7F7F" w:themeColor="text1" w:themeTint="80"/>
              <w:bottom w:val="single" w:sz="4" w:space="0" w:color="000000" w:themeColor="text1"/>
            </w:tcBorders>
            <w:vAlign w:val="center"/>
          </w:tcPr>
          <w:p w14:paraId="66D7AE5A" w14:textId="02E9A89F"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0.71 (0.43 – 1.16)</w:t>
            </w:r>
          </w:p>
        </w:tc>
        <w:tc>
          <w:tcPr>
            <w:tcW w:w="709" w:type="dxa"/>
            <w:tcBorders>
              <w:top w:val="single" w:sz="2" w:space="0" w:color="7F7F7F" w:themeColor="text1" w:themeTint="80"/>
              <w:bottom w:val="single" w:sz="4" w:space="0" w:color="000000" w:themeColor="text1"/>
            </w:tcBorders>
            <w:vAlign w:val="center"/>
          </w:tcPr>
          <w:p w14:paraId="7B489359" w14:textId="5D1B473A"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0.166</w:t>
            </w:r>
          </w:p>
        </w:tc>
        <w:tc>
          <w:tcPr>
            <w:tcW w:w="1559" w:type="dxa"/>
            <w:tcBorders>
              <w:top w:val="single" w:sz="2" w:space="0" w:color="7F7F7F" w:themeColor="text1" w:themeTint="80"/>
              <w:bottom w:val="single" w:sz="4" w:space="0" w:color="000000" w:themeColor="text1"/>
            </w:tcBorders>
            <w:vAlign w:val="center"/>
          </w:tcPr>
          <w:p w14:paraId="2A49C9AD" w14:textId="27B0DD3D"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0.77 (0.48 – 1.23)</w:t>
            </w:r>
          </w:p>
        </w:tc>
        <w:tc>
          <w:tcPr>
            <w:tcW w:w="709" w:type="dxa"/>
            <w:tcBorders>
              <w:top w:val="single" w:sz="2" w:space="0" w:color="7F7F7F" w:themeColor="text1" w:themeTint="80"/>
              <w:bottom w:val="single" w:sz="4" w:space="0" w:color="000000" w:themeColor="text1"/>
            </w:tcBorders>
            <w:vAlign w:val="center"/>
          </w:tcPr>
          <w:p w14:paraId="6BCAAD90" w14:textId="331E913F"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0.270</w:t>
            </w:r>
          </w:p>
        </w:tc>
        <w:tc>
          <w:tcPr>
            <w:tcW w:w="1559" w:type="dxa"/>
            <w:tcBorders>
              <w:top w:val="single" w:sz="2" w:space="0" w:color="7F7F7F" w:themeColor="text1" w:themeTint="80"/>
              <w:bottom w:val="single" w:sz="4" w:space="0" w:color="000000" w:themeColor="text1"/>
            </w:tcBorders>
            <w:vAlign w:val="center"/>
          </w:tcPr>
          <w:p w14:paraId="59716499" w14:textId="4D583108"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0.87 (0.47 – 1.60)</w:t>
            </w:r>
          </w:p>
        </w:tc>
        <w:tc>
          <w:tcPr>
            <w:tcW w:w="708" w:type="dxa"/>
            <w:tcBorders>
              <w:top w:val="single" w:sz="2" w:space="0" w:color="7F7F7F" w:themeColor="text1" w:themeTint="80"/>
              <w:bottom w:val="single" w:sz="4" w:space="0" w:color="000000" w:themeColor="text1"/>
            </w:tcBorders>
            <w:vAlign w:val="center"/>
          </w:tcPr>
          <w:p w14:paraId="6E2D2203" w14:textId="626C7E75"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0.660</w:t>
            </w:r>
          </w:p>
        </w:tc>
        <w:tc>
          <w:tcPr>
            <w:tcW w:w="1418" w:type="dxa"/>
            <w:tcBorders>
              <w:top w:val="single" w:sz="2" w:space="0" w:color="7F7F7F" w:themeColor="text1" w:themeTint="80"/>
              <w:bottom w:val="single" w:sz="4" w:space="0" w:color="000000" w:themeColor="text1"/>
            </w:tcBorders>
            <w:vAlign w:val="center"/>
          </w:tcPr>
          <w:p w14:paraId="547EC486" w14:textId="70626345"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1.20 (0.52 – 2.80)</w:t>
            </w:r>
          </w:p>
        </w:tc>
        <w:tc>
          <w:tcPr>
            <w:tcW w:w="722" w:type="dxa"/>
            <w:gridSpan w:val="4"/>
            <w:tcBorders>
              <w:top w:val="single" w:sz="2" w:space="0" w:color="7F7F7F" w:themeColor="text1" w:themeTint="80"/>
              <w:bottom w:val="single" w:sz="4" w:space="0" w:color="000000" w:themeColor="text1"/>
            </w:tcBorders>
            <w:vAlign w:val="center"/>
          </w:tcPr>
          <w:p w14:paraId="1E463734" w14:textId="1B20CA99" w:rsidR="00CE7087" w:rsidRDefault="00863F55" w:rsidP="00CE7087">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0.665</w:t>
            </w:r>
          </w:p>
        </w:tc>
      </w:tr>
      <w:tr w:rsidR="00640089" w:rsidRPr="00880264" w14:paraId="52306CEB"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4" w:space="0" w:color="000000" w:themeColor="text1"/>
              <w:bottom w:val="nil"/>
            </w:tcBorders>
            <w:vAlign w:val="center"/>
          </w:tcPr>
          <w:p w14:paraId="7381741F" w14:textId="6DCBFD05" w:rsidR="00A00DB8" w:rsidRPr="004F4EAE" w:rsidRDefault="00A00DB8" w:rsidP="00A00DB8">
            <w:pPr>
              <w:rPr>
                <w:b w:val="0"/>
                <w:bCs w:val="0"/>
                <w:sz w:val="16"/>
                <w:szCs w:val="16"/>
              </w:rPr>
            </w:pPr>
            <w:r>
              <w:rPr>
                <w:b w:val="0"/>
                <w:bCs w:val="0"/>
                <w:sz w:val="16"/>
                <w:szCs w:val="16"/>
              </w:rPr>
              <w:t xml:space="preserve">   All-cause mortality</w:t>
            </w:r>
          </w:p>
        </w:tc>
        <w:tc>
          <w:tcPr>
            <w:tcW w:w="1134" w:type="dxa"/>
            <w:tcBorders>
              <w:top w:val="single" w:sz="2" w:space="0" w:color="7F7F7F" w:themeColor="text1" w:themeTint="80"/>
              <w:bottom w:val="single" w:sz="4" w:space="0" w:color="000000" w:themeColor="text1"/>
            </w:tcBorders>
            <w:vAlign w:val="center"/>
          </w:tcPr>
          <w:p w14:paraId="4850BE99" w14:textId="0B3FB969"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Standard dose</w:t>
            </w:r>
          </w:p>
        </w:tc>
        <w:tc>
          <w:tcPr>
            <w:tcW w:w="1566" w:type="dxa"/>
            <w:tcBorders>
              <w:top w:val="single" w:sz="2" w:space="0" w:color="7F7F7F" w:themeColor="text1" w:themeTint="80"/>
              <w:bottom w:val="single" w:sz="4" w:space="0" w:color="000000" w:themeColor="text1"/>
            </w:tcBorders>
            <w:vAlign w:val="center"/>
          </w:tcPr>
          <w:p w14:paraId="5CACDECE" w14:textId="26B8B914"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1.16 (0.62 – 2.17)</w:t>
            </w:r>
          </w:p>
        </w:tc>
        <w:tc>
          <w:tcPr>
            <w:tcW w:w="718" w:type="dxa"/>
            <w:tcBorders>
              <w:top w:val="single" w:sz="2" w:space="0" w:color="7F7F7F" w:themeColor="text1" w:themeTint="80"/>
              <w:bottom w:val="single" w:sz="4" w:space="0" w:color="000000" w:themeColor="text1"/>
            </w:tcBorders>
            <w:vAlign w:val="center"/>
          </w:tcPr>
          <w:p w14:paraId="6EEC5BE6" w14:textId="17A0F621"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0.648</w:t>
            </w:r>
          </w:p>
        </w:tc>
        <w:tc>
          <w:tcPr>
            <w:tcW w:w="1550" w:type="dxa"/>
            <w:tcBorders>
              <w:top w:val="single" w:sz="2" w:space="0" w:color="7F7F7F" w:themeColor="text1" w:themeTint="80"/>
              <w:bottom w:val="single" w:sz="4" w:space="0" w:color="000000" w:themeColor="text1"/>
            </w:tcBorders>
            <w:vAlign w:val="center"/>
          </w:tcPr>
          <w:p w14:paraId="7C8E894D" w14:textId="150F1CD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1.31 (1.06 – 1.62)</w:t>
            </w:r>
          </w:p>
        </w:tc>
        <w:tc>
          <w:tcPr>
            <w:tcW w:w="709" w:type="dxa"/>
            <w:tcBorders>
              <w:top w:val="single" w:sz="2" w:space="0" w:color="7F7F7F" w:themeColor="text1" w:themeTint="80"/>
              <w:bottom w:val="single" w:sz="4" w:space="0" w:color="000000" w:themeColor="text1"/>
            </w:tcBorders>
            <w:vAlign w:val="center"/>
          </w:tcPr>
          <w:p w14:paraId="03364DD5" w14:textId="7FD3320F"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0.011</w:t>
            </w:r>
          </w:p>
        </w:tc>
        <w:tc>
          <w:tcPr>
            <w:tcW w:w="1559" w:type="dxa"/>
            <w:tcBorders>
              <w:top w:val="single" w:sz="2" w:space="0" w:color="7F7F7F" w:themeColor="text1" w:themeTint="80"/>
              <w:bottom w:val="single" w:sz="4" w:space="0" w:color="000000" w:themeColor="text1"/>
            </w:tcBorders>
            <w:vAlign w:val="center"/>
          </w:tcPr>
          <w:p w14:paraId="5554856C" w14:textId="6434593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1.29 (1.04 – 1.59)</w:t>
            </w:r>
          </w:p>
        </w:tc>
        <w:tc>
          <w:tcPr>
            <w:tcW w:w="709" w:type="dxa"/>
            <w:tcBorders>
              <w:top w:val="single" w:sz="2" w:space="0" w:color="7F7F7F" w:themeColor="text1" w:themeTint="80"/>
              <w:bottom w:val="single" w:sz="4" w:space="0" w:color="000000" w:themeColor="text1"/>
            </w:tcBorders>
            <w:vAlign w:val="center"/>
          </w:tcPr>
          <w:p w14:paraId="268F5E0C" w14:textId="475079A9"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0.019</w:t>
            </w:r>
          </w:p>
        </w:tc>
        <w:tc>
          <w:tcPr>
            <w:tcW w:w="1559" w:type="dxa"/>
            <w:tcBorders>
              <w:top w:val="single" w:sz="2" w:space="0" w:color="7F7F7F" w:themeColor="text1" w:themeTint="80"/>
              <w:bottom w:val="single" w:sz="4" w:space="0" w:color="000000" w:themeColor="text1"/>
            </w:tcBorders>
            <w:vAlign w:val="center"/>
          </w:tcPr>
          <w:p w14:paraId="6517CCB9" w14:textId="755835F0"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1.57 (1.18 – 2.10)</w:t>
            </w:r>
          </w:p>
        </w:tc>
        <w:tc>
          <w:tcPr>
            <w:tcW w:w="708" w:type="dxa"/>
            <w:tcBorders>
              <w:top w:val="single" w:sz="2" w:space="0" w:color="7F7F7F" w:themeColor="text1" w:themeTint="80"/>
              <w:bottom w:val="single" w:sz="4" w:space="0" w:color="000000" w:themeColor="text1"/>
            </w:tcBorders>
            <w:vAlign w:val="center"/>
          </w:tcPr>
          <w:p w14:paraId="5D15B14B" w14:textId="541A2775"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0.002</w:t>
            </w:r>
          </w:p>
        </w:tc>
        <w:tc>
          <w:tcPr>
            <w:tcW w:w="1418" w:type="dxa"/>
            <w:tcBorders>
              <w:top w:val="single" w:sz="2" w:space="0" w:color="7F7F7F" w:themeColor="text1" w:themeTint="80"/>
              <w:bottom w:val="single" w:sz="4" w:space="0" w:color="000000" w:themeColor="text1"/>
            </w:tcBorders>
            <w:vAlign w:val="center"/>
          </w:tcPr>
          <w:p w14:paraId="243F6D27" w14:textId="0A68834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0.78 (0.53 – 1.14)</w:t>
            </w:r>
          </w:p>
        </w:tc>
        <w:tc>
          <w:tcPr>
            <w:tcW w:w="722" w:type="dxa"/>
            <w:gridSpan w:val="4"/>
            <w:tcBorders>
              <w:top w:val="single" w:sz="2" w:space="0" w:color="7F7F7F" w:themeColor="text1" w:themeTint="80"/>
              <w:bottom w:val="single" w:sz="4" w:space="0" w:color="000000" w:themeColor="text1"/>
            </w:tcBorders>
            <w:vAlign w:val="center"/>
          </w:tcPr>
          <w:p w14:paraId="304B4204" w14:textId="66820BF8"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0.195</w:t>
            </w:r>
          </w:p>
        </w:tc>
      </w:tr>
      <w:tr w:rsidR="00640089" w:rsidRPr="00880264" w14:paraId="236D5FA7"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nil"/>
            </w:tcBorders>
            <w:vAlign w:val="center"/>
          </w:tcPr>
          <w:p w14:paraId="04F855F3" w14:textId="77777777" w:rsidR="00A00DB8" w:rsidRPr="004F4EAE" w:rsidRDefault="00A00DB8" w:rsidP="00A00DB8">
            <w:pPr>
              <w:rPr>
                <w:b w:val="0"/>
                <w:bCs w:val="0"/>
                <w:sz w:val="16"/>
                <w:szCs w:val="16"/>
              </w:rPr>
            </w:pPr>
          </w:p>
        </w:tc>
        <w:tc>
          <w:tcPr>
            <w:tcW w:w="1134" w:type="dxa"/>
            <w:tcBorders>
              <w:top w:val="single" w:sz="2" w:space="0" w:color="7F7F7F" w:themeColor="text1" w:themeTint="80"/>
              <w:bottom w:val="single" w:sz="4" w:space="0" w:color="000000" w:themeColor="text1"/>
            </w:tcBorders>
            <w:vAlign w:val="center"/>
          </w:tcPr>
          <w:p w14:paraId="4605F6A9" w14:textId="1E3AC327"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Lower dose</w:t>
            </w:r>
          </w:p>
        </w:tc>
        <w:tc>
          <w:tcPr>
            <w:tcW w:w="1566" w:type="dxa"/>
            <w:tcBorders>
              <w:top w:val="single" w:sz="2" w:space="0" w:color="7F7F7F" w:themeColor="text1" w:themeTint="80"/>
              <w:bottom w:val="single" w:sz="4" w:space="0" w:color="000000" w:themeColor="text1"/>
            </w:tcBorders>
            <w:vAlign w:val="center"/>
          </w:tcPr>
          <w:p w14:paraId="6DD491C0" w14:textId="4F5D6018"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1.48 (0.93 – 2.35)</w:t>
            </w:r>
          </w:p>
        </w:tc>
        <w:tc>
          <w:tcPr>
            <w:tcW w:w="718" w:type="dxa"/>
            <w:tcBorders>
              <w:top w:val="single" w:sz="2" w:space="0" w:color="7F7F7F" w:themeColor="text1" w:themeTint="80"/>
              <w:bottom w:val="single" w:sz="4" w:space="0" w:color="000000" w:themeColor="text1"/>
            </w:tcBorders>
            <w:vAlign w:val="center"/>
          </w:tcPr>
          <w:p w14:paraId="0EE86338" w14:textId="4C3C6A03"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0.096</w:t>
            </w:r>
          </w:p>
        </w:tc>
        <w:tc>
          <w:tcPr>
            <w:tcW w:w="1550" w:type="dxa"/>
            <w:tcBorders>
              <w:top w:val="single" w:sz="2" w:space="0" w:color="7F7F7F" w:themeColor="text1" w:themeTint="80"/>
              <w:bottom w:val="single" w:sz="4" w:space="0" w:color="000000" w:themeColor="text1"/>
            </w:tcBorders>
            <w:vAlign w:val="center"/>
          </w:tcPr>
          <w:p w14:paraId="0433278D" w14:textId="44BBC124"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1.56 (1.30 – 1.88)</w:t>
            </w:r>
          </w:p>
        </w:tc>
        <w:tc>
          <w:tcPr>
            <w:tcW w:w="709" w:type="dxa"/>
            <w:tcBorders>
              <w:top w:val="single" w:sz="2" w:space="0" w:color="7F7F7F" w:themeColor="text1" w:themeTint="80"/>
              <w:bottom w:val="single" w:sz="4" w:space="0" w:color="000000" w:themeColor="text1"/>
            </w:tcBorders>
            <w:vAlign w:val="center"/>
          </w:tcPr>
          <w:p w14:paraId="3980F549" w14:textId="71ED69ED"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top w:val="single" w:sz="2" w:space="0" w:color="7F7F7F" w:themeColor="text1" w:themeTint="80"/>
              <w:bottom w:val="single" w:sz="4" w:space="0" w:color="000000" w:themeColor="text1"/>
            </w:tcBorders>
            <w:vAlign w:val="center"/>
          </w:tcPr>
          <w:p w14:paraId="234EB9AD" w14:textId="3C059FDC"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1.54 (1.26 – 1.88)</w:t>
            </w:r>
          </w:p>
        </w:tc>
        <w:tc>
          <w:tcPr>
            <w:tcW w:w="709" w:type="dxa"/>
            <w:tcBorders>
              <w:top w:val="single" w:sz="2" w:space="0" w:color="7F7F7F" w:themeColor="text1" w:themeTint="80"/>
              <w:bottom w:val="single" w:sz="4" w:space="0" w:color="000000" w:themeColor="text1"/>
            </w:tcBorders>
            <w:vAlign w:val="center"/>
          </w:tcPr>
          <w:p w14:paraId="1E35F89E" w14:textId="3ED29104"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top w:val="single" w:sz="2" w:space="0" w:color="7F7F7F" w:themeColor="text1" w:themeTint="80"/>
              <w:bottom w:val="single" w:sz="4" w:space="0" w:color="000000" w:themeColor="text1"/>
            </w:tcBorders>
            <w:vAlign w:val="center"/>
          </w:tcPr>
          <w:p w14:paraId="178F85EA" w14:textId="2F1214FB"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2.30 (1.74 – 3.04)</w:t>
            </w:r>
          </w:p>
        </w:tc>
        <w:tc>
          <w:tcPr>
            <w:tcW w:w="708" w:type="dxa"/>
            <w:tcBorders>
              <w:top w:val="single" w:sz="2" w:space="0" w:color="7F7F7F" w:themeColor="text1" w:themeTint="80"/>
              <w:bottom w:val="single" w:sz="4" w:space="0" w:color="000000" w:themeColor="text1"/>
            </w:tcBorders>
            <w:vAlign w:val="center"/>
          </w:tcPr>
          <w:p w14:paraId="7811248B" w14:textId="63BBA272"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418" w:type="dxa"/>
            <w:tcBorders>
              <w:top w:val="single" w:sz="2" w:space="0" w:color="7F7F7F" w:themeColor="text1" w:themeTint="80"/>
              <w:bottom w:val="single" w:sz="4" w:space="0" w:color="000000" w:themeColor="text1"/>
            </w:tcBorders>
            <w:vAlign w:val="center"/>
          </w:tcPr>
          <w:p w14:paraId="44B3CDB9" w14:textId="3053D146"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1.35 (0.92 – 1.97)</w:t>
            </w:r>
          </w:p>
        </w:tc>
        <w:tc>
          <w:tcPr>
            <w:tcW w:w="722" w:type="dxa"/>
            <w:gridSpan w:val="4"/>
            <w:tcBorders>
              <w:top w:val="single" w:sz="2" w:space="0" w:color="7F7F7F" w:themeColor="text1" w:themeTint="80"/>
              <w:bottom w:val="single" w:sz="4" w:space="0" w:color="000000" w:themeColor="text1"/>
            </w:tcBorders>
            <w:vAlign w:val="center"/>
          </w:tcPr>
          <w:p w14:paraId="40E81B55" w14:textId="1A902673"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0.122</w:t>
            </w:r>
          </w:p>
        </w:tc>
      </w:tr>
      <w:tr w:rsidR="00640089" w:rsidRPr="00880264" w14:paraId="186EEE8F"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4" w:space="0" w:color="000000" w:themeColor="text1"/>
            </w:tcBorders>
            <w:vAlign w:val="center"/>
          </w:tcPr>
          <w:p w14:paraId="1162E230" w14:textId="77777777" w:rsidR="00A00DB8" w:rsidRPr="004F4EAE" w:rsidRDefault="00A00DB8" w:rsidP="00A00DB8">
            <w:pPr>
              <w:rPr>
                <w:b w:val="0"/>
                <w:bCs w:val="0"/>
                <w:sz w:val="16"/>
                <w:szCs w:val="16"/>
              </w:rPr>
            </w:pPr>
          </w:p>
        </w:tc>
        <w:tc>
          <w:tcPr>
            <w:tcW w:w="1134" w:type="dxa"/>
            <w:tcBorders>
              <w:top w:val="single" w:sz="2" w:space="0" w:color="7F7F7F" w:themeColor="text1" w:themeTint="80"/>
              <w:bottom w:val="single" w:sz="4" w:space="0" w:color="000000" w:themeColor="text1"/>
            </w:tcBorders>
            <w:vAlign w:val="center"/>
          </w:tcPr>
          <w:p w14:paraId="198C0596" w14:textId="0A837792"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1566" w:type="dxa"/>
            <w:tcBorders>
              <w:top w:val="single" w:sz="2" w:space="0" w:color="7F7F7F" w:themeColor="text1" w:themeTint="80"/>
              <w:bottom w:val="single" w:sz="4" w:space="0" w:color="000000" w:themeColor="text1"/>
            </w:tcBorders>
            <w:vAlign w:val="center"/>
          </w:tcPr>
          <w:p w14:paraId="2BBEFD2C" w14:textId="708EC83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1.83 (1.10 – 3.05)</w:t>
            </w:r>
          </w:p>
        </w:tc>
        <w:tc>
          <w:tcPr>
            <w:tcW w:w="718" w:type="dxa"/>
            <w:tcBorders>
              <w:top w:val="single" w:sz="2" w:space="0" w:color="7F7F7F" w:themeColor="text1" w:themeTint="80"/>
              <w:bottom w:val="single" w:sz="4" w:space="0" w:color="000000" w:themeColor="text1"/>
            </w:tcBorders>
            <w:vAlign w:val="center"/>
          </w:tcPr>
          <w:p w14:paraId="590344DE" w14:textId="30A4F92C"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0.020</w:t>
            </w:r>
          </w:p>
        </w:tc>
        <w:tc>
          <w:tcPr>
            <w:tcW w:w="1550" w:type="dxa"/>
            <w:tcBorders>
              <w:top w:val="single" w:sz="2" w:space="0" w:color="7F7F7F" w:themeColor="text1" w:themeTint="80"/>
              <w:bottom w:val="single" w:sz="4" w:space="0" w:color="000000" w:themeColor="text1"/>
            </w:tcBorders>
            <w:vAlign w:val="center"/>
          </w:tcPr>
          <w:p w14:paraId="6D75E837" w14:textId="43F7D032"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2.48 (2.09 – 2.94)</w:t>
            </w:r>
          </w:p>
        </w:tc>
        <w:tc>
          <w:tcPr>
            <w:tcW w:w="709" w:type="dxa"/>
            <w:tcBorders>
              <w:top w:val="single" w:sz="2" w:space="0" w:color="7F7F7F" w:themeColor="text1" w:themeTint="80"/>
              <w:bottom w:val="single" w:sz="4" w:space="0" w:color="000000" w:themeColor="text1"/>
            </w:tcBorders>
            <w:vAlign w:val="center"/>
          </w:tcPr>
          <w:p w14:paraId="5F5A7193" w14:textId="14FAE562"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tcBorders>
              <w:top w:val="single" w:sz="2" w:space="0" w:color="7F7F7F" w:themeColor="text1" w:themeTint="80"/>
              <w:bottom w:val="single" w:sz="4" w:space="0" w:color="000000" w:themeColor="text1"/>
            </w:tcBorders>
            <w:vAlign w:val="center"/>
          </w:tcPr>
          <w:p w14:paraId="2BC40E50" w14:textId="783EA48F"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3.17 (2.66 – 3.79)</w:t>
            </w:r>
          </w:p>
        </w:tc>
        <w:tc>
          <w:tcPr>
            <w:tcW w:w="709" w:type="dxa"/>
            <w:tcBorders>
              <w:top w:val="single" w:sz="2" w:space="0" w:color="7F7F7F" w:themeColor="text1" w:themeTint="80"/>
              <w:bottom w:val="single" w:sz="4" w:space="0" w:color="000000" w:themeColor="text1"/>
            </w:tcBorders>
            <w:vAlign w:val="center"/>
          </w:tcPr>
          <w:p w14:paraId="1B65DAD9" w14:textId="163BF87D"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559" w:type="dxa"/>
            <w:tcBorders>
              <w:top w:val="single" w:sz="2" w:space="0" w:color="7F7F7F" w:themeColor="text1" w:themeTint="80"/>
              <w:bottom w:val="single" w:sz="4" w:space="0" w:color="000000" w:themeColor="text1"/>
            </w:tcBorders>
            <w:vAlign w:val="center"/>
          </w:tcPr>
          <w:p w14:paraId="2D896AC2" w14:textId="15B894AD"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2.79 (2.14 – 3.63)</w:t>
            </w:r>
          </w:p>
        </w:tc>
        <w:tc>
          <w:tcPr>
            <w:tcW w:w="708" w:type="dxa"/>
            <w:tcBorders>
              <w:top w:val="single" w:sz="2" w:space="0" w:color="7F7F7F" w:themeColor="text1" w:themeTint="80"/>
              <w:bottom w:val="single" w:sz="4" w:space="0" w:color="000000" w:themeColor="text1"/>
            </w:tcBorders>
            <w:vAlign w:val="center"/>
          </w:tcPr>
          <w:p w14:paraId="0BD16999" w14:textId="652C6C57"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1418" w:type="dxa"/>
            <w:tcBorders>
              <w:top w:val="single" w:sz="2" w:space="0" w:color="7F7F7F" w:themeColor="text1" w:themeTint="80"/>
              <w:bottom w:val="single" w:sz="4" w:space="0" w:color="000000" w:themeColor="text1"/>
            </w:tcBorders>
            <w:vAlign w:val="center"/>
          </w:tcPr>
          <w:p w14:paraId="7BCCD33E" w14:textId="744527FC"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2.19 (1.58 – 3.03)</w:t>
            </w:r>
          </w:p>
        </w:tc>
        <w:tc>
          <w:tcPr>
            <w:tcW w:w="722" w:type="dxa"/>
            <w:gridSpan w:val="4"/>
            <w:tcBorders>
              <w:top w:val="single" w:sz="2" w:space="0" w:color="7F7F7F" w:themeColor="text1" w:themeTint="80"/>
              <w:bottom w:val="single" w:sz="4" w:space="0" w:color="000000" w:themeColor="text1"/>
            </w:tcBorders>
            <w:vAlign w:val="center"/>
          </w:tcPr>
          <w:p w14:paraId="7BD0E85B" w14:textId="1C1BDB58"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EF40F3" w:rsidRPr="00880264" w14:paraId="40AEDF43" w14:textId="77777777" w:rsidTr="00640089">
        <w:trPr>
          <w:gridAfter w:val="3"/>
          <w:cnfStyle w:val="000000100000" w:firstRow="0" w:lastRow="0" w:firstColumn="0" w:lastColumn="0" w:oddVBand="0" w:evenVBand="0" w:oddHBand="1" w:evenHBand="0" w:firstRowFirstColumn="0" w:firstRowLastColumn="0" w:lastRowFirstColumn="0" w:lastRowLastColumn="0"/>
          <w:wAfter w:w="57" w:type="dxa"/>
          <w:trHeight w:val="227"/>
        </w:trPr>
        <w:tc>
          <w:tcPr>
            <w:cnfStyle w:val="001000000000" w:firstRow="0" w:lastRow="0" w:firstColumn="1" w:lastColumn="0" w:oddVBand="0" w:evenVBand="0" w:oddHBand="0" w:evenHBand="0" w:firstRowFirstColumn="0" w:firstRowLastColumn="0" w:lastRowFirstColumn="0" w:lastRowLastColumn="0"/>
            <w:tcW w:w="14130" w:type="dxa"/>
            <w:gridSpan w:val="12"/>
            <w:tcBorders>
              <w:top w:val="single" w:sz="4" w:space="0" w:color="000000" w:themeColor="text1"/>
              <w:bottom w:val="single" w:sz="4" w:space="0" w:color="000000" w:themeColor="text1"/>
            </w:tcBorders>
            <w:shd w:val="clear" w:color="auto" w:fill="D9E2F3" w:themeFill="accent1" w:themeFillTint="33"/>
            <w:vAlign w:val="center"/>
          </w:tcPr>
          <w:p w14:paraId="27AD5BFE" w14:textId="6D42D801" w:rsidR="00FE5722" w:rsidRDefault="00FE5722" w:rsidP="00CE7087">
            <w:pPr>
              <w:ind w:left="179" w:hanging="179"/>
              <w:rPr>
                <w:sz w:val="16"/>
                <w:szCs w:val="16"/>
              </w:rPr>
            </w:pPr>
            <w:r>
              <w:rPr>
                <w:sz w:val="16"/>
                <w:szCs w:val="16"/>
              </w:rPr>
              <w:t>Index date ≥2015</w:t>
            </w:r>
          </w:p>
        </w:tc>
      </w:tr>
      <w:tr w:rsidR="00640089" w:rsidRPr="00880264" w14:paraId="1CD95694"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4" w:space="0" w:color="000000" w:themeColor="text1"/>
              <w:bottom w:val="nil"/>
            </w:tcBorders>
            <w:vAlign w:val="center"/>
          </w:tcPr>
          <w:p w14:paraId="3698EE40" w14:textId="5B06885E" w:rsidR="00A65DB7" w:rsidRPr="004F4EAE" w:rsidRDefault="00A65DB7" w:rsidP="00A65DB7">
            <w:pPr>
              <w:rPr>
                <w:b w:val="0"/>
                <w:bCs w:val="0"/>
                <w:sz w:val="16"/>
                <w:szCs w:val="16"/>
              </w:rPr>
            </w:pPr>
            <w:r w:rsidRPr="004F4EAE">
              <w:rPr>
                <w:b w:val="0"/>
                <w:bCs w:val="0"/>
                <w:sz w:val="16"/>
                <w:szCs w:val="16"/>
              </w:rPr>
              <w:t xml:space="preserve">   Ischaemic stroke</w:t>
            </w:r>
          </w:p>
        </w:tc>
        <w:tc>
          <w:tcPr>
            <w:tcW w:w="1134" w:type="dxa"/>
            <w:tcBorders>
              <w:top w:val="single" w:sz="4" w:space="0" w:color="000000" w:themeColor="text1"/>
              <w:bottom w:val="single" w:sz="2" w:space="0" w:color="7F7F7F" w:themeColor="text1" w:themeTint="80"/>
            </w:tcBorders>
            <w:vAlign w:val="center"/>
          </w:tcPr>
          <w:p w14:paraId="23F8D9E7" w14:textId="2D4ADA35"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tcBorders>
              <w:top w:val="single" w:sz="4" w:space="0" w:color="000000" w:themeColor="text1"/>
              <w:bottom w:val="single" w:sz="2" w:space="0" w:color="7F7F7F" w:themeColor="text1" w:themeTint="80"/>
            </w:tcBorders>
            <w:vAlign w:val="center"/>
          </w:tcPr>
          <w:p w14:paraId="1CCC45CB" w14:textId="49A1C0A8"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18" w:type="dxa"/>
            <w:tcBorders>
              <w:top w:val="single" w:sz="4" w:space="0" w:color="000000" w:themeColor="text1"/>
              <w:bottom w:val="single" w:sz="2" w:space="0" w:color="7F7F7F" w:themeColor="text1" w:themeTint="80"/>
            </w:tcBorders>
            <w:vAlign w:val="center"/>
          </w:tcPr>
          <w:p w14:paraId="639E2C2D" w14:textId="77777777"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p>
        </w:tc>
        <w:tc>
          <w:tcPr>
            <w:tcW w:w="1550" w:type="dxa"/>
            <w:tcBorders>
              <w:top w:val="single" w:sz="4" w:space="0" w:color="000000" w:themeColor="text1"/>
              <w:bottom w:val="single" w:sz="2" w:space="0" w:color="7F7F7F" w:themeColor="text1" w:themeTint="80"/>
            </w:tcBorders>
            <w:vAlign w:val="center"/>
          </w:tcPr>
          <w:p w14:paraId="4611935D" w14:textId="21B12BAD"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1.89 (0.66 – 5.42)</w:t>
            </w:r>
          </w:p>
        </w:tc>
        <w:tc>
          <w:tcPr>
            <w:tcW w:w="709" w:type="dxa"/>
            <w:tcBorders>
              <w:top w:val="single" w:sz="4" w:space="0" w:color="000000" w:themeColor="text1"/>
              <w:bottom w:val="single" w:sz="2" w:space="0" w:color="7F7F7F" w:themeColor="text1" w:themeTint="80"/>
            </w:tcBorders>
            <w:vAlign w:val="center"/>
          </w:tcPr>
          <w:p w14:paraId="2B4F2889" w14:textId="7C0BEB6D"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0.237</w:t>
            </w:r>
          </w:p>
        </w:tc>
        <w:tc>
          <w:tcPr>
            <w:tcW w:w="1559" w:type="dxa"/>
            <w:tcBorders>
              <w:top w:val="single" w:sz="4" w:space="0" w:color="000000" w:themeColor="text1"/>
              <w:bottom w:val="single" w:sz="2" w:space="0" w:color="7F7F7F" w:themeColor="text1" w:themeTint="80"/>
            </w:tcBorders>
            <w:vAlign w:val="center"/>
          </w:tcPr>
          <w:p w14:paraId="16D2C9C4" w14:textId="3D2911C7"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0.71 (0.23 – 2.19)</w:t>
            </w:r>
          </w:p>
        </w:tc>
        <w:tc>
          <w:tcPr>
            <w:tcW w:w="709" w:type="dxa"/>
            <w:tcBorders>
              <w:top w:val="single" w:sz="4" w:space="0" w:color="000000" w:themeColor="text1"/>
              <w:bottom w:val="single" w:sz="2" w:space="0" w:color="7F7F7F" w:themeColor="text1" w:themeTint="80"/>
            </w:tcBorders>
            <w:vAlign w:val="center"/>
          </w:tcPr>
          <w:p w14:paraId="2F932E4F" w14:textId="1698AD2B"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0.548</w:t>
            </w:r>
          </w:p>
        </w:tc>
        <w:tc>
          <w:tcPr>
            <w:tcW w:w="1559" w:type="dxa"/>
            <w:tcBorders>
              <w:top w:val="single" w:sz="4" w:space="0" w:color="000000" w:themeColor="text1"/>
              <w:bottom w:val="single" w:sz="2" w:space="0" w:color="7F7F7F" w:themeColor="text1" w:themeTint="80"/>
            </w:tcBorders>
            <w:vAlign w:val="center"/>
          </w:tcPr>
          <w:p w14:paraId="3C6458D4" w14:textId="4FFE2D64"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08" w:type="dxa"/>
            <w:tcBorders>
              <w:top w:val="single" w:sz="4" w:space="0" w:color="000000" w:themeColor="text1"/>
              <w:bottom w:val="single" w:sz="2" w:space="0" w:color="7F7F7F" w:themeColor="text1" w:themeTint="80"/>
            </w:tcBorders>
            <w:vAlign w:val="center"/>
          </w:tcPr>
          <w:p w14:paraId="70B08578" w14:textId="65203A08"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p>
        </w:tc>
        <w:tc>
          <w:tcPr>
            <w:tcW w:w="1418" w:type="dxa"/>
            <w:tcBorders>
              <w:top w:val="single" w:sz="4" w:space="0" w:color="000000" w:themeColor="text1"/>
              <w:bottom w:val="single" w:sz="2" w:space="0" w:color="7F7F7F" w:themeColor="text1" w:themeTint="80"/>
            </w:tcBorders>
            <w:vAlign w:val="center"/>
          </w:tcPr>
          <w:p w14:paraId="3EFD3F3C" w14:textId="7CE34EC7"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22" w:type="dxa"/>
            <w:gridSpan w:val="4"/>
            <w:tcBorders>
              <w:top w:val="single" w:sz="4" w:space="0" w:color="000000" w:themeColor="text1"/>
              <w:bottom w:val="single" w:sz="2" w:space="0" w:color="7F7F7F" w:themeColor="text1" w:themeTint="80"/>
            </w:tcBorders>
            <w:vAlign w:val="center"/>
          </w:tcPr>
          <w:p w14:paraId="146FB758" w14:textId="77777777" w:rsidR="00A65DB7" w:rsidRDefault="00A65DB7" w:rsidP="00A65DB7">
            <w:pPr>
              <w:ind w:left="179" w:hanging="179"/>
              <w:cnfStyle w:val="000000000000" w:firstRow="0" w:lastRow="0" w:firstColumn="0" w:lastColumn="0" w:oddVBand="0" w:evenVBand="0" w:oddHBand="0" w:evenHBand="0" w:firstRowFirstColumn="0" w:firstRowLastColumn="0" w:lastRowFirstColumn="0" w:lastRowLastColumn="0"/>
              <w:rPr>
                <w:sz w:val="16"/>
                <w:szCs w:val="16"/>
              </w:rPr>
            </w:pPr>
          </w:p>
        </w:tc>
      </w:tr>
      <w:tr w:rsidR="00640089" w:rsidRPr="00880264" w14:paraId="5BB57AC1"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4" w:space="0" w:color="000000" w:themeColor="text1"/>
            </w:tcBorders>
            <w:vAlign w:val="center"/>
          </w:tcPr>
          <w:p w14:paraId="1400D89C" w14:textId="77777777" w:rsidR="001C69A2" w:rsidRPr="004F4EAE" w:rsidRDefault="001C69A2" w:rsidP="001C69A2">
            <w:pPr>
              <w:rPr>
                <w:b w:val="0"/>
                <w:bCs w:val="0"/>
                <w:sz w:val="16"/>
                <w:szCs w:val="16"/>
              </w:rPr>
            </w:pPr>
          </w:p>
        </w:tc>
        <w:tc>
          <w:tcPr>
            <w:tcW w:w="1134" w:type="dxa"/>
            <w:tcBorders>
              <w:top w:val="single" w:sz="2" w:space="0" w:color="7F7F7F" w:themeColor="text1" w:themeTint="80"/>
              <w:bottom w:val="single" w:sz="4" w:space="0" w:color="000000" w:themeColor="text1"/>
            </w:tcBorders>
            <w:vAlign w:val="center"/>
          </w:tcPr>
          <w:p w14:paraId="7F8284BA" w14:textId="2BA1E591"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1566" w:type="dxa"/>
            <w:tcBorders>
              <w:top w:val="single" w:sz="2" w:space="0" w:color="7F7F7F" w:themeColor="text1" w:themeTint="80"/>
              <w:bottom w:val="single" w:sz="2" w:space="0" w:color="7F7F7F" w:themeColor="text1" w:themeTint="80"/>
            </w:tcBorders>
            <w:vAlign w:val="center"/>
          </w:tcPr>
          <w:p w14:paraId="4D2ACC48" w14:textId="5D68BE54"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718" w:type="dxa"/>
            <w:tcBorders>
              <w:top w:val="single" w:sz="2" w:space="0" w:color="7F7F7F" w:themeColor="text1" w:themeTint="80"/>
              <w:bottom w:val="single" w:sz="2" w:space="0" w:color="7F7F7F" w:themeColor="text1" w:themeTint="80"/>
            </w:tcBorders>
            <w:vAlign w:val="center"/>
          </w:tcPr>
          <w:p w14:paraId="7DEBB19B" w14:textId="77777777"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50" w:type="dxa"/>
            <w:tcBorders>
              <w:top w:val="single" w:sz="2" w:space="0" w:color="7F7F7F" w:themeColor="text1" w:themeTint="80"/>
              <w:bottom w:val="single" w:sz="2" w:space="0" w:color="7F7F7F" w:themeColor="text1" w:themeTint="80"/>
            </w:tcBorders>
            <w:vAlign w:val="center"/>
          </w:tcPr>
          <w:p w14:paraId="56098423" w14:textId="078AB9BB" w:rsidR="001C69A2" w:rsidRDefault="00287B63"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5.96</w:t>
            </w:r>
            <w:r w:rsidR="004F43C9">
              <w:rPr>
                <w:sz w:val="16"/>
                <w:szCs w:val="16"/>
              </w:rPr>
              <w:t xml:space="preserve"> (</w:t>
            </w:r>
            <w:r>
              <w:rPr>
                <w:sz w:val="16"/>
                <w:szCs w:val="16"/>
              </w:rPr>
              <w:t>2.22</w:t>
            </w:r>
            <w:r w:rsidR="004F43C9">
              <w:rPr>
                <w:sz w:val="16"/>
                <w:szCs w:val="16"/>
              </w:rPr>
              <w:t xml:space="preserve"> – </w:t>
            </w:r>
            <w:r>
              <w:rPr>
                <w:sz w:val="16"/>
                <w:szCs w:val="16"/>
              </w:rPr>
              <w:t>15.98</w:t>
            </w:r>
            <w:r w:rsidR="004F43C9">
              <w:rPr>
                <w:sz w:val="16"/>
                <w:szCs w:val="16"/>
              </w:rPr>
              <w:t>)</w:t>
            </w:r>
          </w:p>
        </w:tc>
        <w:tc>
          <w:tcPr>
            <w:tcW w:w="709" w:type="dxa"/>
            <w:tcBorders>
              <w:top w:val="single" w:sz="2" w:space="0" w:color="7F7F7F" w:themeColor="text1" w:themeTint="80"/>
              <w:bottom w:val="single" w:sz="2" w:space="0" w:color="7F7F7F" w:themeColor="text1" w:themeTint="80"/>
            </w:tcBorders>
            <w:vAlign w:val="center"/>
          </w:tcPr>
          <w:p w14:paraId="461F243B" w14:textId="5DF2EF0C" w:rsidR="001C69A2" w:rsidRDefault="00F67283"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1559" w:type="dxa"/>
            <w:tcBorders>
              <w:top w:val="single" w:sz="2" w:space="0" w:color="7F7F7F" w:themeColor="text1" w:themeTint="80"/>
              <w:bottom w:val="single" w:sz="2" w:space="0" w:color="7F7F7F" w:themeColor="text1" w:themeTint="80"/>
            </w:tcBorders>
            <w:vAlign w:val="center"/>
          </w:tcPr>
          <w:p w14:paraId="33BDCC64" w14:textId="4A65F2AF" w:rsidR="001C69A2" w:rsidRDefault="00287B63"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6.02 (1.78 – 20.37)</w:t>
            </w:r>
          </w:p>
        </w:tc>
        <w:tc>
          <w:tcPr>
            <w:tcW w:w="709" w:type="dxa"/>
            <w:tcBorders>
              <w:top w:val="single" w:sz="2" w:space="0" w:color="7F7F7F" w:themeColor="text1" w:themeTint="80"/>
              <w:bottom w:val="single" w:sz="2" w:space="0" w:color="7F7F7F" w:themeColor="text1" w:themeTint="80"/>
            </w:tcBorders>
            <w:vAlign w:val="center"/>
          </w:tcPr>
          <w:p w14:paraId="1356F3D2" w14:textId="3B5343A2" w:rsidR="001C69A2" w:rsidRDefault="00287B63"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0.004</w:t>
            </w:r>
          </w:p>
        </w:tc>
        <w:tc>
          <w:tcPr>
            <w:tcW w:w="1559" w:type="dxa"/>
            <w:tcBorders>
              <w:top w:val="single" w:sz="2" w:space="0" w:color="7F7F7F" w:themeColor="text1" w:themeTint="80"/>
              <w:bottom w:val="single" w:sz="2" w:space="0" w:color="7F7F7F" w:themeColor="text1" w:themeTint="80"/>
            </w:tcBorders>
            <w:vAlign w:val="center"/>
          </w:tcPr>
          <w:p w14:paraId="09D46A74" w14:textId="2B9BB562"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708" w:type="dxa"/>
            <w:tcBorders>
              <w:top w:val="single" w:sz="2" w:space="0" w:color="7F7F7F" w:themeColor="text1" w:themeTint="80"/>
              <w:bottom w:val="single" w:sz="2" w:space="0" w:color="7F7F7F" w:themeColor="text1" w:themeTint="80"/>
            </w:tcBorders>
            <w:vAlign w:val="center"/>
          </w:tcPr>
          <w:p w14:paraId="3504893B" w14:textId="77777777"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Borders>
              <w:top w:val="single" w:sz="2" w:space="0" w:color="7F7F7F" w:themeColor="text1" w:themeTint="80"/>
              <w:bottom w:val="single" w:sz="2" w:space="0" w:color="7F7F7F" w:themeColor="text1" w:themeTint="80"/>
            </w:tcBorders>
            <w:vAlign w:val="center"/>
          </w:tcPr>
          <w:p w14:paraId="0A1172E8" w14:textId="03A94C77"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722" w:type="dxa"/>
            <w:gridSpan w:val="4"/>
            <w:tcBorders>
              <w:top w:val="single" w:sz="2" w:space="0" w:color="7F7F7F" w:themeColor="text1" w:themeTint="80"/>
              <w:bottom w:val="single" w:sz="2" w:space="0" w:color="7F7F7F" w:themeColor="text1" w:themeTint="80"/>
            </w:tcBorders>
            <w:vAlign w:val="center"/>
          </w:tcPr>
          <w:p w14:paraId="5A71D2EB" w14:textId="77777777"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r>
      <w:tr w:rsidR="00640089" w:rsidRPr="00880264" w14:paraId="269C0423"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4" w:space="0" w:color="000000" w:themeColor="text1"/>
              <w:bottom w:val="nil"/>
            </w:tcBorders>
            <w:vAlign w:val="center"/>
          </w:tcPr>
          <w:p w14:paraId="59AADC31" w14:textId="24AA6D7E" w:rsidR="001C69A2" w:rsidRPr="004F4EAE" w:rsidRDefault="001C69A2" w:rsidP="001C69A2">
            <w:pPr>
              <w:rPr>
                <w:b w:val="0"/>
                <w:bCs w:val="0"/>
                <w:sz w:val="16"/>
                <w:szCs w:val="16"/>
              </w:rPr>
            </w:pPr>
            <w:r w:rsidRPr="004F4EAE">
              <w:rPr>
                <w:b w:val="0"/>
                <w:bCs w:val="0"/>
                <w:sz w:val="16"/>
                <w:szCs w:val="16"/>
              </w:rPr>
              <w:t xml:space="preserve">   Major bleeding</w:t>
            </w:r>
          </w:p>
        </w:tc>
        <w:tc>
          <w:tcPr>
            <w:tcW w:w="1134" w:type="dxa"/>
            <w:tcBorders>
              <w:top w:val="single" w:sz="4" w:space="0" w:color="000000" w:themeColor="text1"/>
              <w:bottom w:val="single" w:sz="2" w:space="0" w:color="7F7F7F" w:themeColor="text1" w:themeTint="80"/>
            </w:tcBorders>
            <w:vAlign w:val="center"/>
          </w:tcPr>
          <w:p w14:paraId="0ACE2CB4" w14:textId="7CF0BBFF" w:rsidR="001C69A2" w:rsidRDefault="001C69A2"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1566" w:type="dxa"/>
            <w:tcBorders>
              <w:top w:val="single" w:sz="2" w:space="0" w:color="7F7F7F" w:themeColor="text1" w:themeTint="80"/>
              <w:bottom w:val="single" w:sz="2" w:space="0" w:color="7F7F7F" w:themeColor="text1" w:themeTint="80"/>
            </w:tcBorders>
            <w:vAlign w:val="center"/>
          </w:tcPr>
          <w:p w14:paraId="2295B442" w14:textId="6D3907D1" w:rsidR="001C69A2" w:rsidRDefault="001C69A2"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18" w:type="dxa"/>
            <w:tcBorders>
              <w:top w:val="single" w:sz="2" w:space="0" w:color="7F7F7F" w:themeColor="text1" w:themeTint="80"/>
              <w:bottom w:val="single" w:sz="2" w:space="0" w:color="7F7F7F" w:themeColor="text1" w:themeTint="80"/>
            </w:tcBorders>
            <w:vAlign w:val="center"/>
          </w:tcPr>
          <w:p w14:paraId="64310AA9" w14:textId="77777777" w:rsidR="001C69A2" w:rsidRDefault="001C69A2"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p>
        </w:tc>
        <w:tc>
          <w:tcPr>
            <w:tcW w:w="1550" w:type="dxa"/>
            <w:tcBorders>
              <w:top w:val="single" w:sz="2" w:space="0" w:color="7F7F7F" w:themeColor="text1" w:themeTint="80"/>
              <w:bottom w:val="single" w:sz="2" w:space="0" w:color="7F7F7F" w:themeColor="text1" w:themeTint="80"/>
            </w:tcBorders>
            <w:vAlign w:val="center"/>
          </w:tcPr>
          <w:p w14:paraId="4872E88F" w14:textId="4670B8BB" w:rsidR="001C69A2" w:rsidRDefault="005E11FF"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0.80 (0.32 – 2.02)</w:t>
            </w:r>
          </w:p>
        </w:tc>
        <w:tc>
          <w:tcPr>
            <w:tcW w:w="709" w:type="dxa"/>
            <w:tcBorders>
              <w:top w:val="single" w:sz="2" w:space="0" w:color="7F7F7F" w:themeColor="text1" w:themeTint="80"/>
              <w:bottom w:val="single" w:sz="2" w:space="0" w:color="7F7F7F" w:themeColor="text1" w:themeTint="80"/>
            </w:tcBorders>
            <w:vAlign w:val="center"/>
          </w:tcPr>
          <w:p w14:paraId="7B5096C1" w14:textId="46BF3443" w:rsidR="001C69A2" w:rsidRDefault="005E11FF"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0.637</w:t>
            </w:r>
          </w:p>
        </w:tc>
        <w:tc>
          <w:tcPr>
            <w:tcW w:w="1559" w:type="dxa"/>
            <w:tcBorders>
              <w:top w:val="single" w:sz="2" w:space="0" w:color="7F7F7F" w:themeColor="text1" w:themeTint="80"/>
              <w:bottom w:val="single" w:sz="2" w:space="0" w:color="7F7F7F" w:themeColor="text1" w:themeTint="80"/>
            </w:tcBorders>
            <w:vAlign w:val="center"/>
          </w:tcPr>
          <w:p w14:paraId="5DB45E07" w14:textId="7B7A6DBC" w:rsidR="001C69A2" w:rsidRDefault="00E00939"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1.13 (0.59 – 2.15)</w:t>
            </w:r>
          </w:p>
        </w:tc>
        <w:tc>
          <w:tcPr>
            <w:tcW w:w="709" w:type="dxa"/>
            <w:tcBorders>
              <w:top w:val="single" w:sz="2" w:space="0" w:color="7F7F7F" w:themeColor="text1" w:themeTint="80"/>
              <w:bottom w:val="single" w:sz="2" w:space="0" w:color="7F7F7F" w:themeColor="text1" w:themeTint="80"/>
            </w:tcBorders>
            <w:vAlign w:val="center"/>
          </w:tcPr>
          <w:p w14:paraId="6B880C61" w14:textId="43DF29D1" w:rsidR="001C69A2" w:rsidRDefault="00E00939"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0.711</w:t>
            </w:r>
          </w:p>
        </w:tc>
        <w:tc>
          <w:tcPr>
            <w:tcW w:w="1559" w:type="dxa"/>
            <w:tcBorders>
              <w:top w:val="single" w:sz="2" w:space="0" w:color="7F7F7F" w:themeColor="text1" w:themeTint="80"/>
              <w:bottom w:val="single" w:sz="2" w:space="0" w:color="7F7F7F" w:themeColor="text1" w:themeTint="80"/>
            </w:tcBorders>
            <w:vAlign w:val="center"/>
          </w:tcPr>
          <w:p w14:paraId="5D4FDD46" w14:textId="2C9DB2BE" w:rsidR="001C69A2" w:rsidRDefault="00E00939"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1.35 (0.57 – 3.20)</w:t>
            </w:r>
          </w:p>
        </w:tc>
        <w:tc>
          <w:tcPr>
            <w:tcW w:w="708" w:type="dxa"/>
            <w:tcBorders>
              <w:top w:val="single" w:sz="2" w:space="0" w:color="7F7F7F" w:themeColor="text1" w:themeTint="80"/>
              <w:bottom w:val="single" w:sz="2" w:space="0" w:color="7F7F7F" w:themeColor="text1" w:themeTint="80"/>
            </w:tcBorders>
            <w:vAlign w:val="center"/>
          </w:tcPr>
          <w:p w14:paraId="5BE89FF8" w14:textId="6E53F889" w:rsidR="001C69A2" w:rsidRDefault="00E00939"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0.496</w:t>
            </w:r>
          </w:p>
        </w:tc>
        <w:tc>
          <w:tcPr>
            <w:tcW w:w="1418" w:type="dxa"/>
            <w:tcBorders>
              <w:top w:val="single" w:sz="2" w:space="0" w:color="7F7F7F" w:themeColor="text1" w:themeTint="80"/>
              <w:bottom w:val="single" w:sz="2" w:space="0" w:color="7F7F7F" w:themeColor="text1" w:themeTint="80"/>
            </w:tcBorders>
            <w:vAlign w:val="center"/>
          </w:tcPr>
          <w:p w14:paraId="064DC942" w14:textId="251DD023" w:rsidR="001C69A2" w:rsidRDefault="00E00939"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0.59 (0.20 – 1.73)</w:t>
            </w:r>
          </w:p>
        </w:tc>
        <w:tc>
          <w:tcPr>
            <w:tcW w:w="722" w:type="dxa"/>
            <w:gridSpan w:val="4"/>
            <w:tcBorders>
              <w:top w:val="single" w:sz="2" w:space="0" w:color="7F7F7F" w:themeColor="text1" w:themeTint="80"/>
              <w:bottom w:val="single" w:sz="2" w:space="0" w:color="7F7F7F" w:themeColor="text1" w:themeTint="80"/>
            </w:tcBorders>
            <w:vAlign w:val="center"/>
          </w:tcPr>
          <w:p w14:paraId="712EAC7C" w14:textId="310B0435" w:rsidR="001C69A2" w:rsidRDefault="00E00939" w:rsidP="001C69A2">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0.33</w:t>
            </w:r>
            <w:r w:rsidR="00702507">
              <w:rPr>
                <w:sz w:val="16"/>
                <w:szCs w:val="16"/>
              </w:rPr>
              <w:t>8</w:t>
            </w:r>
          </w:p>
        </w:tc>
      </w:tr>
      <w:tr w:rsidR="00640089" w:rsidRPr="00880264" w14:paraId="7CE0476E" w14:textId="77777777" w:rsidTr="0064008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nil"/>
              <w:bottom w:val="single" w:sz="2" w:space="0" w:color="auto"/>
            </w:tcBorders>
            <w:vAlign w:val="center"/>
          </w:tcPr>
          <w:p w14:paraId="77FF29E5" w14:textId="77777777" w:rsidR="001C69A2" w:rsidRPr="004F4EAE" w:rsidRDefault="001C69A2" w:rsidP="001C69A2">
            <w:pPr>
              <w:rPr>
                <w:b w:val="0"/>
                <w:bCs w:val="0"/>
                <w:sz w:val="16"/>
                <w:szCs w:val="16"/>
              </w:rPr>
            </w:pPr>
          </w:p>
        </w:tc>
        <w:tc>
          <w:tcPr>
            <w:tcW w:w="1134" w:type="dxa"/>
            <w:tcBorders>
              <w:top w:val="single" w:sz="2" w:space="0" w:color="7F7F7F" w:themeColor="text1" w:themeTint="80"/>
              <w:bottom w:val="single" w:sz="2" w:space="0" w:color="7F7F7F" w:themeColor="text1" w:themeTint="80"/>
            </w:tcBorders>
            <w:vAlign w:val="center"/>
          </w:tcPr>
          <w:p w14:paraId="12F71F8B" w14:textId="3A691B0D"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1566" w:type="dxa"/>
            <w:tcBorders>
              <w:top w:val="single" w:sz="2" w:space="0" w:color="7F7F7F" w:themeColor="text1" w:themeTint="80"/>
              <w:bottom w:val="single" w:sz="2" w:space="0" w:color="7F7F7F" w:themeColor="text1" w:themeTint="80"/>
            </w:tcBorders>
            <w:vAlign w:val="center"/>
          </w:tcPr>
          <w:p w14:paraId="2D81D9F5" w14:textId="3FEDDC14"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718" w:type="dxa"/>
            <w:tcBorders>
              <w:top w:val="single" w:sz="2" w:space="0" w:color="7F7F7F" w:themeColor="text1" w:themeTint="80"/>
              <w:bottom w:val="single" w:sz="2" w:space="0" w:color="7F7F7F" w:themeColor="text1" w:themeTint="80"/>
            </w:tcBorders>
            <w:vAlign w:val="center"/>
          </w:tcPr>
          <w:p w14:paraId="69936A43" w14:textId="77777777" w:rsidR="001C69A2" w:rsidRDefault="001C69A2"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1550" w:type="dxa"/>
            <w:tcBorders>
              <w:top w:val="single" w:sz="2" w:space="0" w:color="7F7F7F" w:themeColor="text1" w:themeTint="80"/>
              <w:bottom w:val="single" w:sz="2" w:space="0" w:color="7F7F7F" w:themeColor="text1" w:themeTint="80"/>
            </w:tcBorders>
            <w:vAlign w:val="center"/>
          </w:tcPr>
          <w:p w14:paraId="57607982" w14:textId="3CF635B0" w:rsidR="001C69A2" w:rsidRDefault="005E11FF"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0.84 (0.18 – 3.86)</w:t>
            </w:r>
          </w:p>
        </w:tc>
        <w:tc>
          <w:tcPr>
            <w:tcW w:w="709" w:type="dxa"/>
            <w:tcBorders>
              <w:top w:val="single" w:sz="2" w:space="0" w:color="7F7F7F" w:themeColor="text1" w:themeTint="80"/>
              <w:bottom w:val="single" w:sz="2" w:space="0" w:color="7F7F7F" w:themeColor="text1" w:themeTint="80"/>
            </w:tcBorders>
            <w:vAlign w:val="center"/>
          </w:tcPr>
          <w:p w14:paraId="2B226305" w14:textId="6B018CB0" w:rsidR="001C69A2" w:rsidRDefault="005E11FF"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0.820</w:t>
            </w:r>
          </w:p>
        </w:tc>
        <w:tc>
          <w:tcPr>
            <w:tcW w:w="1559" w:type="dxa"/>
            <w:tcBorders>
              <w:top w:val="single" w:sz="2" w:space="0" w:color="7F7F7F" w:themeColor="text1" w:themeTint="80"/>
              <w:bottom w:val="single" w:sz="2" w:space="0" w:color="7F7F7F" w:themeColor="text1" w:themeTint="80"/>
            </w:tcBorders>
            <w:vAlign w:val="center"/>
          </w:tcPr>
          <w:p w14:paraId="613D74C8" w14:textId="377256DE" w:rsidR="001C69A2" w:rsidRDefault="00E00939"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0.54 (0.12 – 2.44)</w:t>
            </w:r>
          </w:p>
        </w:tc>
        <w:tc>
          <w:tcPr>
            <w:tcW w:w="709" w:type="dxa"/>
            <w:tcBorders>
              <w:top w:val="single" w:sz="2" w:space="0" w:color="7F7F7F" w:themeColor="text1" w:themeTint="80"/>
              <w:bottom w:val="single" w:sz="2" w:space="0" w:color="7F7F7F" w:themeColor="text1" w:themeTint="80"/>
            </w:tcBorders>
            <w:vAlign w:val="center"/>
          </w:tcPr>
          <w:p w14:paraId="0DB5FED1" w14:textId="53BCBC9A" w:rsidR="001C69A2" w:rsidRDefault="00E00939"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0.422</w:t>
            </w:r>
          </w:p>
        </w:tc>
        <w:tc>
          <w:tcPr>
            <w:tcW w:w="1559" w:type="dxa"/>
            <w:tcBorders>
              <w:top w:val="single" w:sz="2" w:space="0" w:color="7F7F7F" w:themeColor="text1" w:themeTint="80"/>
              <w:bottom w:val="single" w:sz="2" w:space="0" w:color="7F7F7F" w:themeColor="text1" w:themeTint="80"/>
            </w:tcBorders>
            <w:vAlign w:val="center"/>
          </w:tcPr>
          <w:p w14:paraId="19FD4975" w14:textId="1F51A289" w:rsidR="001C69A2" w:rsidRDefault="00E00939"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1.91 (0.49 – 7.46)</w:t>
            </w:r>
          </w:p>
        </w:tc>
        <w:tc>
          <w:tcPr>
            <w:tcW w:w="708" w:type="dxa"/>
            <w:tcBorders>
              <w:top w:val="single" w:sz="2" w:space="0" w:color="7F7F7F" w:themeColor="text1" w:themeTint="80"/>
              <w:bottom w:val="single" w:sz="2" w:space="0" w:color="7F7F7F" w:themeColor="text1" w:themeTint="80"/>
            </w:tcBorders>
            <w:vAlign w:val="center"/>
          </w:tcPr>
          <w:p w14:paraId="24F7C374" w14:textId="6DBD900D" w:rsidR="001C69A2" w:rsidRDefault="00E00939"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0.349</w:t>
            </w:r>
          </w:p>
        </w:tc>
        <w:tc>
          <w:tcPr>
            <w:tcW w:w="1418" w:type="dxa"/>
            <w:tcBorders>
              <w:top w:val="single" w:sz="2" w:space="0" w:color="7F7F7F" w:themeColor="text1" w:themeTint="80"/>
              <w:bottom w:val="single" w:sz="2" w:space="0" w:color="7F7F7F" w:themeColor="text1" w:themeTint="80"/>
            </w:tcBorders>
            <w:vAlign w:val="center"/>
          </w:tcPr>
          <w:p w14:paraId="50120A96" w14:textId="5AA36BA8" w:rsidR="001C69A2" w:rsidRDefault="00702507"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1.41 (0.30</w:t>
            </w:r>
            <w:r w:rsidR="003C7143">
              <w:rPr>
                <w:sz w:val="16"/>
                <w:szCs w:val="16"/>
              </w:rPr>
              <w:t xml:space="preserve"> – </w:t>
            </w:r>
            <w:r>
              <w:rPr>
                <w:sz w:val="16"/>
                <w:szCs w:val="16"/>
              </w:rPr>
              <w:t>6.62)</w:t>
            </w:r>
          </w:p>
        </w:tc>
        <w:tc>
          <w:tcPr>
            <w:tcW w:w="722" w:type="dxa"/>
            <w:gridSpan w:val="4"/>
            <w:tcBorders>
              <w:top w:val="single" w:sz="2" w:space="0" w:color="7F7F7F" w:themeColor="text1" w:themeTint="80"/>
              <w:bottom w:val="single" w:sz="2" w:space="0" w:color="7F7F7F" w:themeColor="text1" w:themeTint="80"/>
            </w:tcBorders>
            <w:vAlign w:val="center"/>
          </w:tcPr>
          <w:p w14:paraId="5F2D0757" w14:textId="453BE918" w:rsidR="001C69A2" w:rsidRDefault="00702507" w:rsidP="001C69A2">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0.666</w:t>
            </w:r>
          </w:p>
        </w:tc>
      </w:tr>
      <w:tr w:rsidR="00640089" w:rsidRPr="00880264" w14:paraId="358792CD" w14:textId="77777777" w:rsidTr="00640089">
        <w:trPr>
          <w:trHeight w:val="227"/>
        </w:trPr>
        <w:tc>
          <w:tcPr>
            <w:cnfStyle w:val="001000000000" w:firstRow="0" w:lastRow="0" w:firstColumn="1" w:lastColumn="0" w:oddVBand="0" w:evenVBand="0" w:oddHBand="0" w:evenHBand="0" w:firstRowFirstColumn="0" w:firstRowLastColumn="0" w:lastRowFirstColumn="0" w:lastRowLastColumn="0"/>
            <w:tcW w:w="1835" w:type="dxa"/>
            <w:tcBorders>
              <w:top w:val="single" w:sz="2" w:space="0" w:color="auto"/>
              <w:bottom w:val="nil"/>
            </w:tcBorders>
            <w:vAlign w:val="center"/>
          </w:tcPr>
          <w:p w14:paraId="297C758E" w14:textId="08917D25" w:rsidR="00A00DB8" w:rsidRPr="00DD4361" w:rsidRDefault="00A00DB8" w:rsidP="00A00DB8">
            <w:pPr>
              <w:rPr>
                <w:b w:val="0"/>
                <w:bCs w:val="0"/>
                <w:sz w:val="16"/>
                <w:szCs w:val="16"/>
              </w:rPr>
            </w:pPr>
            <w:r>
              <w:rPr>
                <w:sz w:val="16"/>
                <w:szCs w:val="16"/>
              </w:rPr>
              <w:t xml:space="preserve">   </w:t>
            </w:r>
            <w:r w:rsidRPr="00DD4361">
              <w:rPr>
                <w:b w:val="0"/>
                <w:bCs w:val="0"/>
                <w:sz w:val="16"/>
                <w:szCs w:val="16"/>
              </w:rPr>
              <w:t>All-cause mortality</w:t>
            </w:r>
          </w:p>
        </w:tc>
        <w:tc>
          <w:tcPr>
            <w:tcW w:w="1134" w:type="dxa"/>
            <w:tcBorders>
              <w:top w:val="single" w:sz="2" w:space="0" w:color="7F7F7F" w:themeColor="text1" w:themeTint="80"/>
              <w:bottom w:val="single" w:sz="2" w:space="0" w:color="7F7F7F" w:themeColor="text1" w:themeTint="80"/>
            </w:tcBorders>
            <w:vAlign w:val="center"/>
          </w:tcPr>
          <w:p w14:paraId="26B68042" w14:textId="0C3277ED"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DOACs</w:t>
            </w:r>
          </w:p>
        </w:tc>
        <w:tc>
          <w:tcPr>
            <w:tcW w:w="1566" w:type="dxa"/>
            <w:tcBorders>
              <w:top w:val="single" w:sz="2" w:space="0" w:color="7F7F7F" w:themeColor="text1" w:themeTint="80"/>
              <w:bottom w:val="single" w:sz="2" w:space="0" w:color="7F7F7F" w:themeColor="text1" w:themeTint="80"/>
            </w:tcBorders>
            <w:vAlign w:val="center"/>
          </w:tcPr>
          <w:p w14:paraId="42633C3E" w14:textId="072F7AAB"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c>
          <w:tcPr>
            <w:tcW w:w="718" w:type="dxa"/>
            <w:tcBorders>
              <w:top w:val="single" w:sz="2" w:space="0" w:color="7F7F7F" w:themeColor="text1" w:themeTint="80"/>
              <w:bottom w:val="single" w:sz="2" w:space="0" w:color="7F7F7F" w:themeColor="text1" w:themeTint="80"/>
            </w:tcBorders>
            <w:vAlign w:val="center"/>
          </w:tcPr>
          <w:p w14:paraId="740AEF50" w14:textId="77777777"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p>
        </w:tc>
        <w:tc>
          <w:tcPr>
            <w:tcW w:w="1550" w:type="dxa"/>
            <w:tcBorders>
              <w:top w:val="single" w:sz="2" w:space="0" w:color="7F7F7F" w:themeColor="text1" w:themeTint="80"/>
              <w:bottom w:val="single" w:sz="2" w:space="0" w:color="7F7F7F" w:themeColor="text1" w:themeTint="80"/>
            </w:tcBorders>
            <w:vAlign w:val="center"/>
          </w:tcPr>
          <w:p w14:paraId="628BB344" w14:textId="4381B51B"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1.29 (0.85 – 1.96)</w:t>
            </w:r>
          </w:p>
        </w:tc>
        <w:tc>
          <w:tcPr>
            <w:tcW w:w="709" w:type="dxa"/>
            <w:tcBorders>
              <w:top w:val="single" w:sz="2" w:space="0" w:color="7F7F7F" w:themeColor="text1" w:themeTint="80"/>
              <w:bottom w:val="single" w:sz="2" w:space="0" w:color="7F7F7F" w:themeColor="text1" w:themeTint="80"/>
            </w:tcBorders>
            <w:vAlign w:val="center"/>
          </w:tcPr>
          <w:p w14:paraId="2469246D" w14:textId="620DB57B"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0.228</w:t>
            </w:r>
          </w:p>
        </w:tc>
        <w:tc>
          <w:tcPr>
            <w:tcW w:w="1559" w:type="dxa"/>
            <w:tcBorders>
              <w:top w:val="single" w:sz="2" w:space="0" w:color="7F7F7F" w:themeColor="text1" w:themeTint="80"/>
              <w:bottom w:val="single" w:sz="2" w:space="0" w:color="7F7F7F" w:themeColor="text1" w:themeTint="80"/>
            </w:tcBorders>
            <w:vAlign w:val="center"/>
          </w:tcPr>
          <w:p w14:paraId="70A73293" w14:textId="42F8265F"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0.97 (0.65 – 1.43)</w:t>
            </w:r>
          </w:p>
        </w:tc>
        <w:tc>
          <w:tcPr>
            <w:tcW w:w="709" w:type="dxa"/>
            <w:tcBorders>
              <w:top w:val="single" w:sz="2" w:space="0" w:color="7F7F7F" w:themeColor="text1" w:themeTint="80"/>
              <w:bottom w:val="single" w:sz="2" w:space="0" w:color="7F7F7F" w:themeColor="text1" w:themeTint="80"/>
            </w:tcBorders>
            <w:vAlign w:val="center"/>
          </w:tcPr>
          <w:p w14:paraId="594C2E75" w14:textId="44E4D990"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0.865</w:t>
            </w:r>
          </w:p>
        </w:tc>
        <w:tc>
          <w:tcPr>
            <w:tcW w:w="1559" w:type="dxa"/>
            <w:tcBorders>
              <w:top w:val="single" w:sz="2" w:space="0" w:color="7F7F7F" w:themeColor="text1" w:themeTint="80"/>
              <w:bottom w:val="single" w:sz="2" w:space="0" w:color="7F7F7F" w:themeColor="text1" w:themeTint="80"/>
            </w:tcBorders>
            <w:vAlign w:val="center"/>
          </w:tcPr>
          <w:p w14:paraId="5A9F1E7C" w14:textId="1A7B34FE"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1.45 (0.86 – 2.45)</w:t>
            </w:r>
          </w:p>
        </w:tc>
        <w:tc>
          <w:tcPr>
            <w:tcW w:w="708" w:type="dxa"/>
            <w:tcBorders>
              <w:top w:val="single" w:sz="2" w:space="0" w:color="7F7F7F" w:themeColor="text1" w:themeTint="80"/>
              <w:bottom w:val="single" w:sz="2" w:space="0" w:color="7F7F7F" w:themeColor="text1" w:themeTint="80"/>
            </w:tcBorders>
            <w:vAlign w:val="center"/>
          </w:tcPr>
          <w:p w14:paraId="25616F0A" w14:textId="03ACB949"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0.168</w:t>
            </w:r>
          </w:p>
        </w:tc>
        <w:tc>
          <w:tcPr>
            <w:tcW w:w="1418" w:type="dxa"/>
            <w:tcBorders>
              <w:top w:val="single" w:sz="2" w:space="0" w:color="7F7F7F" w:themeColor="text1" w:themeTint="80"/>
              <w:bottom w:val="single" w:sz="2" w:space="0" w:color="7F7F7F" w:themeColor="text1" w:themeTint="80"/>
            </w:tcBorders>
            <w:vAlign w:val="center"/>
          </w:tcPr>
          <w:p w14:paraId="25ED8D01" w14:textId="144CE42A"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1.45 (0.68 – 3.07)</w:t>
            </w:r>
          </w:p>
        </w:tc>
        <w:tc>
          <w:tcPr>
            <w:tcW w:w="722" w:type="dxa"/>
            <w:gridSpan w:val="4"/>
            <w:tcBorders>
              <w:top w:val="single" w:sz="2" w:space="0" w:color="7F7F7F" w:themeColor="text1" w:themeTint="80"/>
              <w:bottom w:val="single" w:sz="2" w:space="0" w:color="7F7F7F" w:themeColor="text1" w:themeTint="80"/>
            </w:tcBorders>
            <w:vAlign w:val="center"/>
          </w:tcPr>
          <w:p w14:paraId="254725F3" w14:textId="64D9CD09" w:rsidR="00A00DB8" w:rsidRDefault="00A00DB8" w:rsidP="00A00DB8">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0.387</w:t>
            </w:r>
          </w:p>
        </w:tc>
      </w:tr>
      <w:tr w:rsidR="00640089" w:rsidRPr="00880264" w14:paraId="3A387E7D"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vAlign w:val="center"/>
          </w:tcPr>
          <w:p w14:paraId="0BE8CC53" w14:textId="77777777" w:rsidR="00A00DB8" w:rsidRPr="004F4EAE" w:rsidRDefault="00A00DB8" w:rsidP="00A00DB8">
            <w:pPr>
              <w:rPr>
                <w:b w:val="0"/>
                <w:bCs w:val="0"/>
                <w:sz w:val="16"/>
                <w:szCs w:val="16"/>
              </w:rPr>
            </w:pPr>
          </w:p>
        </w:tc>
        <w:tc>
          <w:tcPr>
            <w:tcW w:w="0" w:type="dxa"/>
            <w:tcBorders>
              <w:top w:val="single" w:sz="2" w:space="0" w:color="7F7F7F" w:themeColor="text1" w:themeTint="80"/>
              <w:bottom w:val="single" w:sz="4" w:space="0" w:color="auto"/>
            </w:tcBorders>
            <w:vAlign w:val="center"/>
          </w:tcPr>
          <w:p w14:paraId="7CF34E03" w14:textId="7ECC5ECA"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w:t>
            </w:r>
          </w:p>
        </w:tc>
        <w:tc>
          <w:tcPr>
            <w:tcW w:w="0" w:type="dxa"/>
            <w:tcBorders>
              <w:top w:val="single" w:sz="2" w:space="0" w:color="7F7F7F" w:themeColor="text1" w:themeTint="80"/>
              <w:bottom w:val="single" w:sz="4" w:space="0" w:color="auto"/>
            </w:tcBorders>
            <w:vAlign w:val="center"/>
          </w:tcPr>
          <w:p w14:paraId="1D04BC55" w14:textId="015D69DE"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0" w:type="dxa"/>
            <w:tcBorders>
              <w:top w:val="single" w:sz="2" w:space="0" w:color="7F7F7F" w:themeColor="text1" w:themeTint="80"/>
              <w:bottom w:val="single" w:sz="4" w:space="0" w:color="auto"/>
            </w:tcBorders>
            <w:vAlign w:val="center"/>
          </w:tcPr>
          <w:p w14:paraId="59B9CA71" w14:textId="77777777"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p>
        </w:tc>
        <w:tc>
          <w:tcPr>
            <w:tcW w:w="0" w:type="dxa"/>
            <w:tcBorders>
              <w:top w:val="single" w:sz="2" w:space="0" w:color="7F7F7F" w:themeColor="text1" w:themeTint="80"/>
              <w:bottom w:val="single" w:sz="4" w:space="0" w:color="auto"/>
            </w:tcBorders>
            <w:vAlign w:val="center"/>
          </w:tcPr>
          <w:p w14:paraId="4798286B" w14:textId="77B30E23"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2.49 (1.48 – 4.21)</w:t>
            </w:r>
          </w:p>
        </w:tc>
        <w:tc>
          <w:tcPr>
            <w:tcW w:w="0" w:type="dxa"/>
            <w:tcBorders>
              <w:top w:val="single" w:sz="2" w:space="0" w:color="7F7F7F" w:themeColor="text1" w:themeTint="80"/>
              <w:bottom w:val="single" w:sz="4" w:space="0" w:color="auto"/>
            </w:tcBorders>
            <w:vAlign w:val="center"/>
          </w:tcPr>
          <w:p w14:paraId="335362C5" w14:textId="2B32402A"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0.001</w:t>
            </w:r>
          </w:p>
        </w:tc>
        <w:tc>
          <w:tcPr>
            <w:tcW w:w="0" w:type="dxa"/>
            <w:tcBorders>
              <w:top w:val="single" w:sz="2" w:space="0" w:color="7F7F7F" w:themeColor="text1" w:themeTint="80"/>
              <w:bottom w:val="single" w:sz="4" w:space="0" w:color="auto"/>
            </w:tcBorders>
            <w:vAlign w:val="center"/>
          </w:tcPr>
          <w:p w14:paraId="2100E780" w14:textId="41D45C68"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2.20 (1.35 – 3.61)</w:t>
            </w:r>
          </w:p>
        </w:tc>
        <w:tc>
          <w:tcPr>
            <w:tcW w:w="0" w:type="dxa"/>
            <w:tcBorders>
              <w:top w:val="single" w:sz="2" w:space="0" w:color="7F7F7F" w:themeColor="text1" w:themeTint="80"/>
              <w:bottom w:val="single" w:sz="4" w:space="0" w:color="auto"/>
            </w:tcBorders>
            <w:vAlign w:val="center"/>
          </w:tcPr>
          <w:p w14:paraId="3ABDDB5D" w14:textId="0AE9D0C2"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0.002</w:t>
            </w:r>
          </w:p>
        </w:tc>
        <w:tc>
          <w:tcPr>
            <w:tcW w:w="0" w:type="dxa"/>
            <w:tcBorders>
              <w:top w:val="single" w:sz="2" w:space="0" w:color="7F7F7F" w:themeColor="text1" w:themeTint="80"/>
              <w:bottom w:val="single" w:sz="4" w:space="0" w:color="auto"/>
            </w:tcBorders>
            <w:vAlign w:val="center"/>
          </w:tcPr>
          <w:p w14:paraId="20954BAA" w14:textId="46FA6730"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2.67 (1.26 – 5.67)</w:t>
            </w:r>
          </w:p>
        </w:tc>
        <w:tc>
          <w:tcPr>
            <w:tcW w:w="0" w:type="dxa"/>
            <w:tcBorders>
              <w:top w:val="single" w:sz="2" w:space="0" w:color="7F7F7F" w:themeColor="text1" w:themeTint="80"/>
              <w:bottom w:val="single" w:sz="4" w:space="0" w:color="auto"/>
            </w:tcBorders>
            <w:vAlign w:val="center"/>
          </w:tcPr>
          <w:p w14:paraId="1A847A2C" w14:textId="0F556592"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0.011</w:t>
            </w:r>
          </w:p>
        </w:tc>
        <w:tc>
          <w:tcPr>
            <w:tcW w:w="0" w:type="dxa"/>
            <w:tcBorders>
              <w:top w:val="single" w:sz="2" w:space="0" w:color="7F7F7F" w:themeColor="text1" w:themeTint="80"/>
              <w:bottom w:val="single" w:sz="4" w:space="0" w:color="auto"/>
            </w:tcBorders>
            <w:vAlign w:val="center"/>
          </w:tcPr>
          <w:p w14:paraId="674FB369" w14:textId="5A26504E"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2.39 (0.86 – 6.63)</w:t>
            </w:r>
          </w:p>
        </w:tc>
        <w:tc>
          <w:tcPr>
            <w:tcW w:w="0" w:type="dxa"/>
            <w:gridSpan w:val="4"/>
            <w:tcBorders>
              <w:top w:val="single" w:sz="2" w:space="0" w:color="7F7F7F" w:themeColor="text1" w:themeTint="80"/>
              <w:bottom w:val="single" w:sz="4" w:space="0" w:color="auto"/>
            </w:tcBorders>
            <w:vAlign w:val="center"/>
          </w:tcPr>
          <w:p w14:paraId="77A2C3A5" w14:textId="0AE39801" w:rsidR="00A00DB8" w:rsidRDefault="00A00DB8" w:rsidP="00A00DB8">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0.094</w:t>
            </w:r>
          </w:p>
        </w:tc>
      </w:tr>
      <w:tr w:rsidR="00562A0B" w:rsidRPr="00880264" w14:paraId="7A95E525" w14:textId="77777777" w:rsidTr="00186F02">
        <w:trPr>
          <w:trHeight w:val="227"/>
        </w:trPr>
        <w:tc>
          <w:tcPr>
            <w:cnfStyle w:val="001000000000" w:firstRow="0" w:lastRow="0" w:firstColumn="1" w:lastColumn="0" w:oddVBand="0" w:evenVBand="0" w:oddHBand="0" w:evenHBand="0" w:firstRowFirstColumn="0" w:firstRowLastColumn="0" w:lastRowFirstColumn="0" w:lastRowLastColumn="0"/>
            <w:tcW w:w="14187" w:type="dxa"/>
            <w:gridSpan w:val="15"/>
            <w:tcBorders>
              <w:top w:val="single" w:sz="4" w:space="0" w:color="auto"/>
              <w:bottom w:val="single" w:sz="4" w:space="0" w:color="auto"/>
            </w:tcBorders>
            <w:shd w:val="clear" w:color="auto" w:fill="D9E2F3" w:themeFill="accent1" w:themeFillTint="33"/>
            <w:vAlign w:val="center"/>
          </w:tcPr>
          <w:p w14:paraId="708006E8" w14:textId="68866706" w:rsidR="00562A0B" w:rsidRDefault="00562A0B" w:rsidP="00A00DB8">
            <w:pPr>
              <w:ind w:left="179" w:hanging="179"/>
              <w:rPr>
                <w:sz w:val="16"/>
                <w:szCs w:val="16"/>
              </w:rPr>
            </w:pPr>
            <w:r>
              <w:rPr>
                <w:sz w:val="16"/>
                <w:szCs w:val="16"/>
              </w:rPr>
              <w:t>Multiple imputation for missing data (ethnicity, index of multiple deprivation, and smoking) after propensity-score matching</w:t>
            </w:r>
          </w:p>
        </w:tc>
      </w:tr>
      <w:tr w:rsidR="00562A0B" w:rsidRPr="00880264" w14:paraId="7BD24B29"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vAlign w:val="center"/>
          </w:tcPr>
          <w:p w14:paraId="217ED704" w14:textId="4E762ED9" w:rsidR="00562A0B" w:rsidRPr="004F4EAE" w:rsidRDefault="00562A0B" w:rsidP="00562A0B">
            <w:pPr>
              <w:rPr>
                <w:b w:val="0"/>
                <w:bCs w:val="0"/>
                <w:sz w:val="16"/>
                <w:szCs w:val="16"/>
              </w:rPr>
            </w:pPr>
            <w:r w:rsidRPr="004F4EAE">
              <w:rPr>
                <w:b w:val="0"/>
                <w:bCs w:val="0"/>
                <w:sz w:val="16"/>
                <w:szCs w:val="16"/>
              </w:rPr>
              <w:t xml:space="preserve">   Ischaemic stroke</w:t>
            </w:r>
          </w:p>
        </w:tc>
        <w:tc>
          <w:tcPr>
            <w:tcW w:w="0" w:type="dxa"/>
            <w:tcBorders>
              <w:top w:val="single" w:sz="4" w:space="0" w:color="auto"/>
              <w:bottom w:val="single" w:sz="2" w:space="0" w:color="7F7F7F" w:themeColor="text1" w:themeTint="80"/>
            </w:tcBorders>
            <w:vAlign w:val="center"/>
          </w:tcPr>
          <w:p w14:paraId="1A0B6C34" w14:textId="26F0174C" w:rsidR="00562A0B" w:rsidRDefault="00562A0B"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0" w:type="dxa"/>
            <w:tcBorders>
              <w:top w:val="single" w:sz="4" w:space="0" w:color="auto"/>
              <w:bottom w:val="single" w:sz="2" w:space="0" w:color="7F7F7F" w:themeColor="text1" w:themeTint="80"/>
            </w:tcBorders>
            <w:vAlign w:val="center"/>
          </w:tcPr>
          <w:p w14:paraId="4342BFC3" w14:textId="6B0EC38E" w:rsidR="00562A0B" w:rsidRDefault="00562A0B"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0.74 (0.14 – 3.99)</w:t>
            </w:r>
          </w:p>
        </w:tc>
        <w:tc>
          <w:tcPr>
            <w:tcW w:w="0" w:type="dxa"/>
            <w:tcBorders>
              <w:top w:val="single" w:sz="4" w:space="0" w:color="auto"/>
              <w:bottom w:val="single" w:sz="2" w:space="0" w:color="7F7F7F" w:themeColor="text1" w:themeTint="80"/>
            </w:tcBorders>
            <w:vAlign w:val="center"/>
          </w:tcPr>
          <w:p w14:paraId="72C37082" w14:textId="3415BC15" w:rsidR="00562A0B" w:rsidRDefault="00562A0B"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0.728</w:t>
            </w:r>
          </w:p>
        </w:tc>
        <w:tc>
          <w:tcPr>
            <w:tcW w:w="0" w:type="dxa"/>
            <w:tcBorders>
              <w:top w:val="single" w:sz="4" w:space="0" w:color="auto"/>
              <w:bottom w:val="single" w:sz="2" w:space="0" w:color="7F7F7F" w:themeColor="text1" w:themeTint="80"/>
            </w:tcBorders>
            <w:vAlign w:val="center"/>
          </w:tcPr>
          <w:p w14:paraId="4EC00ECE" w14:textId="24C766B1"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1.01 (0.71 – 1.42)</w:t>
            </w:r>
          </w:p>
        </w:tc>
        <w:tc>
          <w:tcPr>
            <w:tcW w:w="0" w:type="dxa"/>
            <w:tcBorders>
              <w:top w:val="single" w:sz="4" w:space="0" w:color="auto"/>
              <w:bottom w:val="single" w:sz="2" w:space="0" w:color="7F7F7F" w:themeColor="text1" w:themeTint="80"/>
            </w:tcBorders>
            <w:vAlign w:val="center"/>
          </w:tcPr>
          <w:p w14:paraId="3904DE1C" w14:textId="1A6EE730"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0.970</w:t>
            </w:r>
          </w:p>
        </w:tc>
        <w:tc>
          <w:tcPr>
            <w:tcW w:w="0" w:type="dxa"/>
            <w:tcBorders>
              <w:top w:val="single" w:sz="4" w:space="0" w:color="auto"/>
              <w:bottom w:val="single" w:sz="2" w:space="0" w:color="7F7F7F" w:themeColor="text1" w:themeTint="80"/>
            </w:tcBorders>
            <w:vAlign w:val="center"/>
          </w:tcPr>
          <w:p w14:paraId="0AC9B9E2" w14:textId="3AB52219"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0.90 (0.63 – 1.28)</w:t>
            </w:r>
          </w:p>
        </w:tc>
        <w:tc>
          <w:tcPr>
            <w:tcW w:w="0" w:type="dxa"/>
            <w:tcBorders>
              <w:top w:val="single" w:sz="4" w:space="0" w:color="auto"/>
              <w:bottom w:val="single" w:sz="2" w:space="0" w:color="7F7F7F" w:themeColor="text1" w:themeTint="80"/>
            </w:tcBorders>
            <w:vAlign w:val="center"/>
          </w:tcPr>
          <w:p w14:paraId="77ECC12E" w14:textId="2F4E8355"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0.549</w:t>
            </w:r>
          </w:p>
        </w:tc>
        <w:tc>
          <w:tcPr>
            <w:tcW w:w="0" w:type="dxa"/>
            <w:tcBorders>
              <w:top w:val="single" w:sz="4" w:space="0" w:color="auto"/>
              <w:bottom w:val="single" w:sz="2" w:space="0" w:color="7F7F7F" w:themeColor="text1" w:themeTint="80"/>
            </w:tcBorders>
            <w:vAlign w:val="center"/>
          </w:tcPr>
          <w:p w14:paraId="50BBF6C0" w14:textId="1842145E"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1.42 (0.89 – 2.26)</w:t>
            </w:r>
          </w:p>
        </w:tc>
        <w:tc>
          <w:tcPr>
            <w:tcW w:w="0" w:type="dxa"/>
            <w:tcBorders>
              <w:top w:val="single" w:sz="4" w:space="0" w:color="auto"/>
              <w:bottom w:val="single" w:sz="2" w:space="0" w:color="7F7F7F" w:themeColor="text1" w:themeTint="80"/>
            </w:tcBorders>
            <w:vAlign w:val="center"/>
          </w:tcPr>
          <w:p w14:paraId="55F5F319" w14:textId="027F1B9F"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0.145</w:t>
            </w:r>
          </w:p>
        </w:tc>
        <w:tc>
          <w:tcPr>
            <w:tcW w:w="0" w:type="dxa"/>
            <w:tcBorders>
              <w:top w:val="single" w:sz="4" w:space="0" w:color="auto"/>
              <w:bottom w:val="single" w:sz="2" w:space="0" w:color="7F7F7F" w:themeColor="text1" w:themeTint="80"/>
            </w:tcBorders>
            <w:vAlign w:val="center"/>
          </w:tcPr>
          <w:p w14:paraId="577BEDA2" w14:textId="43374A95"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0.79 (0.40 – 1.57)</w:t>
            </w:r>
          </w:p>
        </w:tc>
        <w:tc>
          <w:tcPr>
            <w:tcW w:w="0" w:type="dxa"/>
            <w:gridSpan w:val="4"/>
            <w:tcBorders>
              <w:top w:val="single" w:sz="4" w:space="0" w:color="auto"/>
              <w:bottom w:val="single" w:sz="2" w:space="0" w:color="7F7F7F" w:themeColor="text1" w:themeTint="80"/>
            </w:tcBorders>
            <w:vAlign w:val="center"/>
          </w:tcPr>
          <w:p w14:paraId="48583ABD" w14:textId="0FAB6AB0" w:rsidR="00562A0B" w:rsidRDefault="004D1BBF"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0.501</w:t>
            </w:r>
          </w:p>
        </w:tc>
      </w:tr>
      <w:tr w:rsidR="00562A0B" w:rsidRPr="00880264" w14:paraId="76D1EF2C" w14:textId="77777777" w:rsidTr="00EE4EC0">
        <w:trPr>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2" w:space="0" w:color="auto"/>
            </w:tcBorders>
            <w:vAlign w:val="center"/>
          </w:tcPr>
          <w:p w14:paraId="234B3F63" w14:textId="77777777" w:rsidR="00562A0B" w:rsidRPr="004F4EAE" w:rsidRDefault="00562A0B" w:rsidP="00562A0B">
            <w:pPr>
              <w:rPr>
                <w:b w:val="0"/>
                <w:bCs w:val="0"/>
                <w:sz w:val="16"/>
                <w:szCs w:val="16"/>
              </w:rPr>
            </w:pPr>
          </w:p>
        </w:tc>
        <w:tc>
          <w:tcPr>
            <w:tcW w:w="0" w:type="dxa"/>
            <w:tcBorders>
              <w:top w:val="single" w:sz="2" w:space="0" w:color="7F7F7F" w:themeColor="text1" w:themeTint="80"/>
              <w:bottom w:val="single" w:sz="2" w:space="0" w:color="7F7F7F" w:themeColor="text1" w:themeTint="80"/>
            </w:tcBorders>
            <w:vAlign w:val="center"/>
          </w:tcPr>
          <w:p w14:paraId="18CB74C3" w14:textId="63BA77A1" w:rsidR="00562A0B" w:rsidRDefault="00562A0B"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0" w:type="dxa"/>
            <w:tcBorders>
              <w:top w:val="single" w:sz="2" w:space="0" w:color="7F7F7F" w:themeColor="text1" w:themeTint="80"/>
              <w:bottom w:val="single" w:sz="2" w:space="0" w:color="7F7F7F" w:themeColor="text1" w:themeTint="80"/>
            </w:tcBorders>
            <w:vAlign w:val="center"/>
          </w:tcPr>
          <w:p w14:paraId="504B0E5E" w14:textId="25174AFB" w:rsidR="00562A0B" w:rsidRDefault="00562A0B"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1.94 (0.46 – 8.10)</w:t>
            </w:r>
          </w:p>
        </w:tc>
        <w:tc>
          <w:tcPr>
            <w:tcW w:w="0" w:type="dxa"/>
            <w:tcBorders>
              <w:top w:val="single" w:sz="2" w:space="0" w:color="7F7F7F" w:themeColor="text1" w:themeTint="80"/>
              <w:bottom w:val="single" w:sz="2" w:space="0" w:color="7F7F7F" w:themeColor="text1" w:themeTint="80"/>
            </w:tcBorders>
            <w:vAlign w:val="center"/>
          </w:tcPr>
          <w:p w14:paraId="6A730875" w14:textId="0E8E6047" w:rsidR="00562A0B" w:rsidRDefault="00562A0B"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0.365</w:t>
            </w:r>
          </w:p>
        </w:tc>
        <w:tc>
          <w:tcPr>
            <w:tcW w:w="0" w:type="dxa"/>
            <w:tcBorders>
              <w:top w:val="single" w:sz="2" w:space="0" w:color="7F7F7F" w:themeColor="text1" w:themeTint="80"/>
              <w:bottom w:val="single" w:sz="2" w:space="0" w:color="7F7F7F" w:themeColor="text1" w:themeTint="80"/>
            </w:tcBorders>
            <w:vAlign w:val="center"/>
          </w:tcPr>
          <w:p w14:paraId="5A186850" w14:textId="1A667404"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2.33 (1.60 – 3.39)</w:t>
            </w:r>
          </w:p>
        </w:tc>
        <w:tc>
          <w:tcPr>
            <w:tcW w:w="0" w:type="dxa"/>
            <w:tcBorders>
              <w:top w:val="single" w:sz="2" w:space="0" w:color="7F7F7F" w:themeColor="text1" w:themeTint="80"/>
              <w:bottom w:val="single" w:sz="2" w:space="0" w:color="7F7F7F" w:themeColor="text1" w:themeTint="80"/>
            </w:tcBorders>
            <w:vAlign w:val="center"/>
          </w:tcPr>
          <w:p w14:paraId="7566AFE8" w14:textId="4C0C61F2"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7F77583B" w14:textId="4D99C103"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2.71 (1.85 – 3.95)</w:t>
            </w:r>
          </w:p>
        </w:tc>
        <w:tc>
          <w:tcPr>
            <w:tcW w:w="0" w:type="dxa"/>
            <w:tcBorders>
              <w:top w:val="single" w:sz="2" w:space="0" w:color="7F7F7F" w:themeColor="text1" w:themeTint="80"/>
              <w:bottom w:val="single" w:sz="2" w:space="0" w:color="7F7F7F" w:themeColor="text1" w:themeTint="80"/>
            </w:tcBorders>
            <w:vAlign w:val="center"/>
          </w:tcPr>
          <w:p w14:paraId="2080C081" w14:textId="5C0A729F"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0665CC17" w14:textId="5B7A0852"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2.39 (1.36 – 4.22)</w:t>
            </w:r>
          </w:p>
        </w:tc>
        <w:tc>
          <w:tcPr>
            <w:tcW w:w="0" w:type="dxa"/>
            <w:tcBorders>
              <w:top w:val="single" w:sz="2" w:space="0" w:color="7F7F7F" w:themeColor="text1" w:themeTint="80"/>
              <w:bottom w:val="single" w:sz="2" w:space="0" w:color="7F7F7F" w:themeColor="text1" w:themeTint="80"/>
            </w:tcBorders>
            <w:vAlign w:val="center"/>
          </w:tcPr>
          <w:p w14:paraId="0A533CD1" w14:textId="7634561E"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0.003</w:t>
            </w:r>
          </w:p>
        </w:tc>
        <w:tc>
          <w:tcPr>
            <w:tcW w:w="0" w:type="dxa"/>
            <w:tcBorders>
              <w:top w:val="single" w:sz="2" w:space="0" w:color="7F7F7F" w:themeColor="text1" w:themeTint="80"/>
              <w:bottom w:val="single" w:sz="2" w:space="0" w:color="7F7F7F" w:themeColor="text1" w:themeTint="80"/>
            </w:tcBorders>
            <w:vAlign w:val="center"/>
          </w:tcPr>
          <w:p w14:paraId="3650C2B7" w14:textId="406CFC8D"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1.83 (0.78 – 4.28)</w:t>
            </w:r>
          </w:p>
        </w:tc>
        <w:tc>
          <w:tcPr>
            <w:tcW w:w="0" w:type="dxa"/>
            <w:gridSpan w:val="4"/>
            <w:tcBorders>
              <w:top w:val="single" w:sz="2" w:space="0" w:color="7F7F7F" w:themeColor="text1" w:themeTint="80"/>
              <w:bottom w:val="single" w:sz="2" w:space="0" w:color="7F7F7F" w:themeColor="text1" w:themeTint="80"/>
            </w:tcBorders>
            <w:vAlign w:val="center"/>
          </w:tcPr>
          <w:p w14:paraId="534AC770" w14:textId="7E4E5E16" w:rsidR="00562A0B" w:rsidRDefault="004D1BBF"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0.164</w:t>
            </w:r>
          </w:p>
        </w:tc>
      </w:tr>
      <w:tr w:rsidR="00562A0B" w:rsidRPr="00880264" w14:paraId="590FCE42"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auto"/>
              <w:bottom w:val="nil"/>
            </w:tcBorders>
            <w:vAlign w:val="center"/>
          </w:tcPr>
          <w:p w14:paraId="21CB0D68" w14:textId="038C3E19" w:rsidR="00562A0B" w:rsidRPr="004F4EAE" w:rsidRDefault="00562A0B" w:rsidP="00562A0B">
            <w:pPr>
              <w:rPr>
                <w:b w:val="0"/>
                <w:bCs w:val="0"/>
                <w:sz w:val="16"/>
                <w:szCs w:val="16"/>
              </w:rPr>
            </w:pPr>
            <w:r w:rsidRPr="004F4EAE">
              <w:rPr>
                <w:b w:val="0"/>
                <w:bCs w:val="0"/>
                <w:sz w:val="16"/>
                <w:szCs w:val="16"/>
              </w:rPr>
              <w:t xml:space="preserve">   Major bleeding</w:t>
            </w:r>
          </w:p>
        </w:tc>
        <w:tc>
          <w:tcPr>
            <w:tcW w:w="0" w:type="dxa"/>
            <w:tcBorders>
              <w:top w:val="single" w:sz="2" w:space="0" w:color="7F7F7F" w:themeColor="text1" w:themeTint="80"/>
              <w:bottom w:val="single" w:sz="2" w:space="0" w:color="7F7F7F" w:themeColor="text1" w:themeTint="80"/>
            </w:tcBorders>
            <w:vAlign w:val="center"/>
          </w:tcPr>
          <w:p w14:paraId="05CE01D0" w14:textId="3636FA0F" w:rsidR="00562A0B" w:rsidRDefault="00562A0B"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sidRPr="00880264">
              <w:rPr>
                <w:sz w:val="16"/>
                <w:szCs w:val="16"/>
              </w:rPr>
              <w:t>DOACs</w:t>
            </w:r>
          </w:p>
        </w:tc>
        <w:tc>
          <w:tcPr>
            <w:tcW w:w="0" w:type="dxa"/>
            <w:tcBorders>
              <w:top w:val="single" w:sz="2" w:space="0" w:color="7F7F7F" w:themeColor="text1" w:themeTint="80"/>
              <w:bottom w:val="single" w:sz="2" w:space="0" w:color="7F7F7F" w:themeColor="text1" w:themeTint="80"/>
            </w:tcBorders>
            <w:vAlign w:val="center"/>
          </w:tcPr>
          <w:p w14:paraId="4B28306D" w14:textId="5652F8AF"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1.34 (0.47 – 3.80)</w:t>
            </w:r>
          </w:p>
        </w:tc>
        <w:tc>
          <w:tcPr>
            <w:tcW w:w="0" w:type="dxa"/>
            <w:tcBorders>
              <w:top w:val="single" w:sz="2" w:space="0" w:color="7F7F7F" w:themeColor="text1" w:themeTint="80"/>
              <w:bottom w:val="single" w:sz="2" w:space="0" w:color="7F7F7F" w:themeColor="text1" w:themeTint="80"/>
            </w:tcBorders>
            <w:vAlign w:val="center"/>
          </w:tcPr>
          <w:p w14:paraId="5FD69159" w14:textId="3D50AFA9"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0.588</w:t>
            </w:r>
          </w:p>
        </w:tc>
        <w:tc>
          <w:tcPr>
            <w:tcW w:w="0" w:type="dxa"/>
            <w:tcBorders>
              <w:top w:val="single" w:sz="2" w:space="0" w:color="7F7F7F" w:themeColor="text1" w:themeTint="80"/>
              <w:bottom w:val="single" w:sz="2" w:space="0" w:color="7F7F7F" w:themeColor="text1" w:themeTint="80"/>
            </w:tcBorders>
            <w:vAlign w:val="center"/>
          </w:tcPr>
          <w:p w14:paraId="4592F5AC" w14:textId="65CABD98"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0.97 (0.70 – 1.35)</w:t>
            </w:r>
          </w:p>
        </w:tc>
        <w:tc>
          <w:tcPr>
            <w:tcW w:w="0" w:type="dxa"/>
            <w:tcBorders>
              <w:top w:val="single" w:sz="2" w:space="0" w:color="7F7F7F" w:themeColor="text1" w:themeTint="80"/>
              <w:bottom w:val="single" w:sz="2" w:space="0" w:color="7F7F7F" w:themeColor="text1" w:themeTint="80"/>
            </w:tcBorders>
            <w:vAlign w:val="center"/>
          </w:tcPr>
          <w:p w14:paraId="31E7A85E" w14:textId="0FE01792"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0.862</w:t>
            </w:r>
          </w:p>
        </w:tc>
        <w:tc>
          <w:tcPr>
            <w:tcW w:w="0" w:type="dxa"/>
            <w:tcBorders>
              <w:top w:val="single" w:sz="2" w:space="0" w:color="7F7F7F" w:themeColor="text1" w:themeTint="80"/>
              <w:bottom w:val="single" w:sz="2" w:space="0" w:color="7F7F7F" w:themeColor="text1" w:themeTint="80"/>
            </w:tcBorders>
            <w:vAlign w:val="center"/>
          </w:tcPr>
          <w:p w14:paraId="1F32F2AB" w14:textId="7AB9EA14"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0.83 (0.61 – 1.11)</w:t>
            </w:r>
          </w:p>
        </w:tc>
        <w:tc>
          <w:tcPr>
            <w:tcW w:w="0" w:type="dxa"/>
            <w:tcBorders>
              <w:top w:val="single" w:sz="2" w:space="0" w:color="7F7F7F" w:themeColor="text1" w:themeTint="80"/>
              <w:bottom w:val="single" w:sz="2" w:space="0" w:color="7F7F7F" w:themeColor="text1" w:themeTint="80"/>
            </w:tcBorders>
            <w:vAlign w:val="center"/>
          </w:tcPr>
          <w:p w14:paraId="00945FC5" w14:textId="14119ECA"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0.212</w:t>
            </w:r>
          </w:p>
        </w:tc>
        <w:tc>
          <w:tcPr>
            <w:tcW w:w="0" w:type="dxa"/>
            <w:tcBorders>
              <w:top w:val="single" w:sz="2" w:space="0" w:color="7F7F7F" w:themeColor="text1" w:themeTint="80"/>
              <w:bottom w:val="single" w:sz="2" w:space="0" w:color="7F7F7F" w:themeColor="text1" w:themeTint="80"/>
            </w:tcBorders>
            <w:vAlign w:val="center"/>
          </w:tcPr>
          <w:p w14:paraId="572AAD48" w14:textId="3348CAE9"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1.21 (0.82 – 1.79)</w:t>
            </w:r>
          </w:p>
        </w:tc>
        <w:tc>
          <w:tcPr>
            <w:tcW w:w="0" w:type="dxa"/>
            <w:tcBorders>
              <w:top w:val="single" w:sz="2" w:space="0" w:color="7F7F7F" w:themeColor="text1" w:themeTint="80"/>
              <w:bottom w:val="single" w:sz="2" w:space="0" w:color="7F7F7F" w:themeColor="text1" w:themeTint="80"/>
            </w:tcBorders>
            <w:vAlign w:val="center"/>
          </w:tcPr>
          <w:p w14:paraId="1B467D26" w14:textId="79E0A0CF"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0.345</w:t>
            </w:r>
          </w:p>
        </w:tc>
        <w:tc>
          <w:tcPr>
            <w:tcW w:w="0" w:type="dxa"/>
            <w:tcBorders>
              <w:top w:val="single" w:sz="2" w:space="0" w:color="7F7F7F" w:themeColor="text1" w:themeTint="80"/>
              <w:bottom w:val="single" w:sz="2" w:space="0" w:color="7F7F7F" w:themeColor="text1" w:themeTint="80"/>
            </w:tcBorders>
            <w:vAlign w:val="center"/>
          </w:tcPr>
          <w:p w14:paraId="7A3BDF83" w14:textId="21D026F5"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0.96 (0.57 – 1.62)</w:t>
            </w:r>
          </w:p>
        </w:tc>
        <w:tc>
          <w:tcPr>
            <w:tcW w:w="0" w:type="dxa"/>
            <w:gridSpan w:val="4"/>
            <w:tcBorders>
              <w:top w:val="single" w:sz="2" w:space="0" w:color="7F7F7F" w:themeColor="text1" w:themeTint="80"/>
              <w:bottom w:val="single" w:sz="2" w:space="0" w:color="7F7F7F" w:themeColor="text1" w:themeTint="80"/>
            </w:tcBorders>
            <w:vAlign w:val="center"/>
          </w:tcPr>
          <w:p w14:paraId="65FA9415" w14:textId="383A3FCA"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0.869</w:t>
            </w:r>
          </w:p>
        </w:tc>
      </w:tr>
      <w:tr w:rsidR="00562A0B" w:rsidRPr="00880264" w14:paraId="51349917" w14:textId="77777777" w:rsidTr="00EE4EC0">
        <w:trPr>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2" w:space="0" w:color="auto"/>
            </w:tcBorders>
            <w:vAlign w:val="center"/>
          </w:tcPr>
          <w:p w14:paraId="2C879A85" w14:textId="77777777" w:rsidR="00562A0B" w:rsidRPr="004F4EAE" w:rsidRDefault="00562A0B" w:rsidP="00562A0B">
            <w:pPr>
              <w:rPr>
                <w:b w:val="0"/>
                <w:bCs w:val="0"/>
                <w:sz w:val="16"/>
                <w:szCs w:val="16"/>
              </w:rPr>
            </w:pPr>
          </w:p>
        </w:tc>
        <w:tc>
          <w:tcPr>
            <w:tcW w:w="0" w:type="dxa"/>
            <w:tcBorders>
              <w:top w:val="single" w:sz="2" w:space="0" w:color="7F7F7F" w:themeColor="text1" w:themeTint="80"/>
              <w:bottom w:val="single" w:sz="2" w:space="0" w:color="7F7F7F" w:themeColor="text1" w:themeTint="80"/>
            </w:tcBorders>
            <w:vAlign w:val="center"/>
          </w:tcPr>
          <w:p w14:paraId="693FAF37" w14:textId="7623D508" w:rsidR="00562A0B" w:rsidRDefault="00562A0B"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OACs</w:t>
            </w:r>
          </w:p>
        </w:tc>
        <w:tc>
          <w:tcPr>
            <w:tcW w:w="0" w:type="dxa"/>
            <w:tcBorders>
              <w:top w:val="single" w:sz="2" w:space="0" w:color="7F7F7F" w:themeColor="text1" w:themeTint="80"/>
              <w:bottom w:val="single" w:sz="2" w:space="0" w:color="7F7F7F" w:themeColor="text1" w:themeTint="80"/>
            </w:tcBorders>
            <w:vAlign w:val="center"/>
          </w:tcPr>
          <w:p w14:paraId="4B31B516" w14:textId="1DC4E305"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0.55 (0.09 – 3.27)</w:t>
            </w:r>
          </w:p>
        </w:tc>
        <w:tc>
          <w:tcPr>
            <w:tcW w:w="0" w:type="dxa"/>
            <w:tcBorders>
              <w:top w:val="single" w:sz="2" w:space="0" w:color="7F7F7F" w:themeColor="text1" w:themeTint="80"/>
              <w:bottom w:val="single" w:sz="2" w:space="0" w:color="7F7F7F" w:themeColor="text1" w:themeTint="80"/>
            </w:tcBorders>
            <w:vAlign w:val="center"/>
          </w:tcPr>
          <w:p w14:paraId="4CFCDA3E" w14:textId="3C904445"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0.507</w:t>
            </w:r>
          </w:p>
        </w:tc>
        <w:tc>
          <w:tcPr>
            <w:tcW w:w="0" w:type="dxa"/>
            <w:tcBorders>
              <w:top w:val="single" w:sz="2" w:space="0" w:color="7F7F7F" w:themeColor="text1" w:themeTint="80"/>
              <w:bottom w:val="single" w:sz="2" w:space="0" w:color="7F7F7F" w:themeColor="text1" w:themeTint="80"/>
            </w:tcBorders>
            <w:vAlign w:val="center"/>
          </w:tcPr>
          <w:p w14:paraId="1B4D60C8" w14:textId="71222F01"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 (0.63 – 1.61)</w:t>
            </w:r>
          </w:p>
        </w:tc>
        <w:tc>
          <w:tcPr>
            <w:tcW w:w="0" w:type="dxa"/>
            <w:tcBorders>
              <w:top w:val="single" w:sz="2" w:space="0" w:color="7F7F7F" w:themeColor="text1" w:themeTint="80"/>
              <w:bottom w:val="single" w:sz="2" w:space="0" w:color="7F7F7F" w:themeColor="text1" w:themeTint="80"/>
            </w:tcBorders>
            <w:vAlign w:val="center"/>
          </w:tcPr>
          <w:p w14:paraId="02868D7C" w14:textId="751FC45B"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0.991</w:t>
            </w:r>
          </w:p>
        </w:tc>
        <w:tc>
          <w:tcPr>
            <w:tcW w:w="0" w:type="dxa"/>
            <w:tcBorders>
              <w:top w:val="single" w:sz="2" w:space="0" w:color="7F7F7F" w:themeColor="text1" w:themeTint="80"/>
              <w:bottom w:val="single" w:sz="2" w:space="0" w:color="7F7F7F" w:themeColor="text1" w:themeTint="80"/>
            </w:tcBorders>
            <w:vAlign w:val="center"/>
          </w:tcPr>
          <w:p w14:paraId="7EEE83B1" w14:textId="622C551B"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0.75 (0.47 – 1.20)</w:t>
            </w:r>
          </w:p>
        </w:tc>
        <w:tc>
          <w:tcPr>
            <w:tcW w:w="0" w:type="dxa"/>
            <w:tcBorders>
              <w:top w:val="single" w:sz="2" w:space="0" w:color="7F7F7F" w:themeColor="text1" w:themeTint="80"/>
              <w:bottom w:val="single" w:sz="2" w:space="0" w:color="7F7F7F" w:themeColor="text1" w:themeTint="80"/>
            </w:tcBorders>
            <w:vAlign w:val="center"/>
          </w:tcPr>
          <w:p w14:paraId="1F3F1F9B" w14:textId="74670855"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0.235</w:t>
            </w:r>
          </w:p>
        </w:tc>
        <w:tc>
          <w:tcPr>
            <w:tcW w:w="0" w:type="dxa"/>
            <w:tcBorders>
              <w:top w:val="single" w:sz="2" w:space="0" w:color="7F7F7F" w:themeColor="text1" w:themeTint="80"/>
              <w:bottom w:val="single" w:sz="2" w:space="0" w:color="7F7F7F" w:themeColor="text1" w:themeTint="80"/>
            </w:tcBorders>
            <w:vAlign w:val="center"/>
          </w:tcPr>
          <w:p w14:paraId="53AC42EB" w14:textId="1287774B"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1.08 (0.60 – 1.93)</w:t>
            </w:r>
          </w:p>
        </w:tc>
        <w:tc>
          <w:tcPr>
            <w:tcW w:w="0" w:type="dxa"/>
            <w:tcBorders>
              <w:top w:val="single" w:sz="2" w:space="0" w:color="7F7F7F" w:themeColor="text1" w:themeTint="80"/>
              <w:bottom w:val="single" w:sz="2" w:space="0" w:color="7F7F7F" w:themeColor="text1" w:themeTint="80"/>
            </w:tcBorders>
            <w:vAlign w:val="center"/>
          </w:tcPr>
          <w:p w14:paraId="12900166" w14:textId="59CB7FC1"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004D1BBF">
              <w:rPr>
                <w:sz w:val="16"/>
                <w:szCs w:val="16"/>
              </w:rPr>
              <w:t>8</w:t>
            </w:r>
            <w:r>
              <w:rPr>
                <w:sz w:val="16"/>
                <w:szCs w:val="16"/>
              </w:rPr>
              <w:t>05</w:t>
            </w:r>
          </w:p>
        </w:tc>
        <w:tc>
          <w:tcPr>
            <w:tcW w:w="0" w:type="dxa"/>
            <w:tcBorders>
              <w:top w:val="single" w:sz="2" w:space="0" w:color="7F7F7F" w:themeColor="text1" w:themeTint="80"/>
              <w:bottom w:val="single" w:sz="2" w:space="0" w:color="7F7F7F" w:themeColor="text1" w:themeTint="80"/>
            </w:tcBorders>
            <w:vAlign w:val="center"/>
          </w:tcPr>
          <w:p w14:paraId="3992593B" w14:textId="6E8F35E8"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1.05 (0.45 – 2.44)</w:t>
            </w:r>
          </w:p>
        </w:tc>
        <w:tc>
          <w:tcPr>
            <w:tcW w:w="0" w:type="dxa"/>
            <w:gridSpan w:val="4"/>
            <w:tcBorders>
              <w:top w:val="single" w:sz="2" w:space="0" w:color="7F7F7F" w:themeColor="text1" w:themeTint="80"/>
              <w:bottom w:val="single" w:sz="2" w:space="0" w:color="7F7F7F" w:themeColor="text1" w:themeTint="80"/>
            </w:tcBorders>
            <w:vAlign w:val="center"/>
          </w:tcPr>
          <w:p w14:paraId="3E760899" w14:textId="21C1941C"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0.912</w:t>
            </w:r>
          </w:p>
        </w:tc>
      </w:tr>
      <w:tr w:rsidR="00562A0B" w:rsidRPr="00880264" w14:paraId="1BD75C32"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auto"/>
              <w:bottom w:val="nil"/>
            </w:tcBorders>
            <w:vAlign w:val="center"/>
          </w:tcPr>
          <w:p w14:paraId="039C506C" w14:textId="57B08DF7" w:rsidR="00562A0B" w:rsidRPr="004F4EAE" w:rsidRDefault="00562A0B" w:rsidP="00562A0B">
            <w:pPr>
              <w:rPr>
                <w:b w:val="0"/>
                <w:bCs w:val="0"/>
                <w:sz w:val="16"/>
                <w:szCs w:val="16"/>
              </w:rPr>
            </w:pPr>
            <w:r>
              <w:rPr>
                <w:sz w:val="16"/>
                <w:szCs w:val="16"/>
              </w:rPr>
              <w:t xml:space="preserve">   </w:t>
            </w:r>
            <w:r w:rsidRPr="00DD4361">
              <w:rPr>
                <w:b w:val="0"/>
                <w:bCs w:val="0"/>
                <w:sz w:val="16"/>
                <w:szCs w:val="16"/>
              </w:rPr>
              <w:t>All-cause mortality</w:t>
            </w:r>
          </w:p>
        </w:tc>
        <w:tc>
          <w:tcPr>
            <w:tcW w:w="0" w:type="dxa"/>
            <w:tcBorders>
              <w:top w:val="single" w:sz="2" w:space="0" w:color="7F7F7F" w:themeColor="text1" w:themeTint="80"/>
              <w:bottom w:val="single" w:sz="2" w:space="0" w:color="7F7F7F" w:themeColor="text1" w:themeTint="80"/>
            </w:tcBorders>
            <w:vAlign w:val="center"/>
          </w:tcPr>
          <w:p w14:paraId="1EC601FF" w14:textId="2B431286" w:rsidR="00562A0B" w:rsidRDefault="00562A0B"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DOACs</w:t>
            </w:r>
          </w:p>
        </w:tc>
        <w:tc>
          <w:tcPr>
            <w:tcW w:w="0" w:type="dxa"/>
            <w:tcBorders>
              <w:top w:val="single" w:sz="2" w:space="0" w:color="7F7F7F" w:themeColor="text1" w:themeTint="80"/>
              <w:bottom w:val="single" w:sz="2" w:space="0" w:color="7F7F7F" w:themeColor="text1" w:themeTint="80"/>
            </w:tcBorders>
            <w:vAlign w:val="center"/>
          </w:tcPr>
          <w:p w14:paraId="2D476768" w14:textId="14A5E797"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1.40 (0.79 – 2.49)</w:t>
            </w:r>
          </w:p>
        </w:tc>
        <w:tc>
          <w:tcPr>
            <w:tcW w:w="0" w:type="dxa"/>
            <w:tcBorders>
              <w:top w:val="single" w:sz="2" w:space="0" w:color="7F7F7F" w:themeColor="text1" w:themeTint="80"/>
              <w:bottom w:val="single" w:sz="2" w:space="0" w:color="7F7F7F" w:themeColor="text1" w:themeTint="80"/>
            </w:tcBorders>
            <w:vAlign w:val="center"/>
          </w:tcPr>
          <w:p w14:paraId="2756DD78" w14:textId="18A023EE"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0.247</w:t>
            </w:r>
          </w:p>
        </w:tc>
        <w:tc>
          <w:tcPr>
            <w:tcW w:w="0" w:type="dxa"/>
            <w:tcBorders>
              <w:top w:val="single" w:sz="2" w:space="0" w:color="7F7F7F" w:themeColor="text1" w:themeTint="80"/>
              <w:bottom w:val="single" w:sz="2" w:space="0" w:color="7F7F7F" w:themeColor="text1" w:themeTint="80"/>
            </w:tcBorders>
            <w:vAlign w:val="center"/>
          </w:tcPr>
          <w:p w14:paraId="4A7B1285" w14:textId="0140867F"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1.33 (1.11 – 1.59)</w:t>
            </w:r>
          </w:p>
        </w:tc>
        <w:tc>
          <w:tcPr>
            <w:tcW w:w="0" w:type="dxa"/>
            <w:tcBorders>
              <w:top w:val="single" w:sz="2" w:space="0" w:color="7F7F7F" w:themeColor="text1" w:themeTint="80"/>
              <w:bottom w:val="single" w:sz="2" w:space="0" w:color="7F7F7F" w:themeColor="text1" w:themeTint="80"/>
            </w:tcBorders>
            <w:vAlign w:val="center"/>
          </w:tcPr>
          <w:p w14:paraId="6E824E8E" w14:textId="77F2865D"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0.002</w:t>
            </w:r>
          </w:p>
        </w:tc>
        <w:tc>
          <w:tcPr>
            <w:tcW w:w="0" w:type="dxa"/>
            <w:tcBorders>
              <w:top w:val="single" w:sz="2" w:space="0" w:color="7F7F7F" w:themeColor="text1" w:themeTint="80"/>
              <w:bottom w:val="single" w:sz="2" w:space="0" w:color="7F7F7F" w:themeColor="text1" w:themeTint="80"/>
            </w:tcBorders>
            <w:vAlign w:val="center"/>
          </w:tcPr>
          <w:p w14:paraId="180CA06A" w14:textId="1698A0BD"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1.45 (1.20 – 1.75)</w:t>
            </w:r>
          </w:p>
        </w:tc>
        <w:tc>
          <w:tcPr>
            <w:tcW w:w="0" w:type="dxa"/>
            <w:tcBorders>
              <w:top w:val="single" w:sz="2" w:space="0" w:color="7F7F7F" w:themeColor="text1" w:themeTint="80"/>
              <w:bottom w:val="single" w:sz="2" w:space="0" w:color="7F7F7F" w:themeColor="text1" w:themeTint="80"/>
            </w:tcBorders>
            <w:vAlign w:val="center"/>
          </w:tcPr>
          <w:p w14:paraId="3772BBAE" w14:textId="68CD9030"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4796CC64" w14:textId="67CD22BB"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1.42 (1.10 – 1.83)</w:t>
            </w:r>
          </w:p>
        </w:tc>
        <w:tc>
          <w:tcPr>
            <w:tcW w:w="0" w:type="dxa"/>
            <w:tcBorders>
              <w:top w:val="single" w:sz="2" w:space="0" w:color="7F7F7F" w:themeColor="text1" w:themeTint="80"/>
              <w:bottom w:val="single" w:sz="2" w:space="0" w:color="7F7F7F" w:themeColor="text1" w:themeTint="80"/>
            </w:tcBorders>
            <w:vAlign w:val="center"/>
          </w:tcPr>
          <w:p w14:paraId="7F2BEB6C" w14:textId="0AA63802"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0.007</w:t>
            </w:r>
          </w:p>
        </w:tc>
        <w:tc>
          <w:tcPr>
            <w:tcW w:w="0" w:type="dxa"/>
            <w:tcBorders>
              <w:top w:val="single" w:sz="2" w:space="0" w:color="7F7F7F" w:themeColor="text1" w:themeTint="80"/>
              <w:bottom w:val="single" w:sz="2" w:space="0" w:color="7F7F7F" w:themeColor="text1" w:themeTint="80"/>
            </w:tcBorders>
            <w:vAlign w:val="center"/>
          </w:tcPr>
          <w:p w14:paraId="52F378EE" w14:textId="18083224"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0.96 (0.70 – 1.31)</w:t>
            </w:r>
          </w:p>
        </w:tc>
        <w:tc>
          <w:tcPr>
            <w:tcW w:w="0" w:type="dxa"/>
            <w:gridSpan w:val="4"/>
            <w:tcBorders>
              <w:top w:val="single" w:sz="2" w:space="0" w:color="7F7F7F" w:themeColor="text1" w:themeTint="80"/>
              <w:bottom w:val="single" w:sz="2" w:space="0" w:color="7F7F7F" w:themeColor="text1" w:themeTint="80"/>
            </w:tcBorders>
            <w:vAlign w:val="center"/>
          </w:tcPr>
          <w:p w14:paraId="61733579" w14:textId="11F41808" w:rsidR="00562A0B" w:rsidRDefault="00AC24DE" w:rsidP="00562A0B">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0.791</w:t>
            </w:r>
          </w:p>
        </w:tc>
      </w:tr>
      <w:tr w:rsidR="00562A0B" w:rsidRPr="00880264" w14:paraId="25B48079" w14:textId="77777777" w:rsidTr="00EE4EC0">
        <w:trPr>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vAlign w:val="center"/>
          </w:tcPr>
          <w:p w14:paraId="5F968FB8" w14:textId="77777777" w:rsidR="00562A0B" w:rsidRPr="004F4EAE" w:rsidRDefault="00562A0B" w:rsidP="00562A0B">
            <w:pPr>
              <w:rPr>
                <w:b w:val="0"/>
                <w:bCs w:val="0"/>
                <w:sz w:val="16"/>
                <w:szCs w:val="16"/>
              </w:rPr>
            </w:pPr>
          </w:p>
        </w:tc>
        <w:tc>
          <w:tcPr>
            <w:tcW w:w="0" w:type="dxa"/>
            <w:tcBorders>
              <w:top w:val="single" w:sz="2" w:space="0" w:color="7F7F7F" w:themeColor="text1" w:themeTint="80"/>
              <w:bottom w:val="single" w:sz="4" w:space="0" w:color="auto"/>
            </w:tcBorders>
            <w:vAlign w:val="center"/>
          </w:tcPr>
          <w:p w14:paraId="2E146527" w14:textId="472A77B2" w:rsidR="00562A0B" w:rsidRDefault="00562A0B"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Off OAC</w:t>
            </w:r>
          </w:p>
        </w:tc>
        <w:tc>
          <w:tcPr>
            <w:tcW w:w="0" w:type="dxa"/>
            <w:tcBorders>
              <w:top w:val="single" w:sz="2" w:space="0" w:color="7F7F7F" w:themeColor="text1" w:themeTint="80"/>
              <w:bottom w:val="single" w:sz="4" w:space="0" w:color="auto"/>
            </w:tcBorders>
            <w:vAlign w:val="center"/>
          </w:tcPr>
          <w:p w14:paraId="5F7964CE" w14:textId="4B327A61"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1.28 (0.60 – 2.72)</w:t>
            </w:r>
          </w:p>
        </w:tc>
        <w:tc>
          <w:tcPr>
            <w:tcW w:w="0" w:type="dxa"/>
            <w:tcBorders>
              <w:top w:val="single" w:sz="2" w:space="0" w:color="7F7F7F" w:themeColor="text1" w:themeTint="80"/>
              <w:bottom w:val="single" w:sz="4" w:space="0" w:color="auto"/>
            </w:tcBorders>
            <w:vAlign w:val="center"/>
          </w:tcPr>
          <w:p w14:paraId="4F1D124B" w14:textId="3B5E8B7D"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0.526</w:t>
            </w:r>
          </w:p>
        </w:tc>
        <w:tc>
          <w:tcPr>
            <w:tcW w:w="0" w:type="dxa"/>
            <w:tcBorders>
              <w:top w:val="single" w:sz="2" w:space="0" w:color="7F7F7F" w:themeColor="text1" w:themeTint="80"/>
              <w:bottom w:val="single" w:sz="4" w:space="0" w:color="auto"/>
            </w:tcBorders>
            <w:vAlign w:val="center"/>
          </w:tcPr>
          <w:p w14:paraId="2953B0D2" w14:textId="19C0879B"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2.70 (2.24 – 3.26)</w:t>
            </w:r>
          </w:p>
        </w:tc>
        <w:tc>
          <w:tcPr>
            <w:tcW w:w="0" w:type="dxa"/>
            <w:tcBorders>
              <w:top w:val="single" w:sz="2" w:space="0" w:color="7F7F7F" w:themeColor="text1" w:themeTint="80"/>
              <w:bottom w:val="single" w:sz="4" w:space="0" w:color="auto"/>
            </w:tcBorders>
            <w:vAlign w:val="center"/>
          </w:tcPr>
          <w:p w14:paraId="0AB33F82" w14:textId="27005B49"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0" w:type="dxa"/>
            <w:tcBorders>
              <w:top w:val="single" w:sz="2" w:space="0" w:color="7F7F7F" w:themeColor="text1" w:themeTint="80"/>
              <w:bottom w:val="single" w:sz="4" w:space="0" w:color="auto"/>
            </w:tcBorders>
            <w:vAlign w:val="center"/>
          </w:tcPr>
          <w:p w14:paraId="19982230" w14:textId="7B096BD8"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2.94 (2.42 – 3.58)</w:t>
            </w:r>
          </w:p>
        </w:tc>
        <w:tc>
          <w:tcPr>
            <w:tcW w:w="0" w:type="dxa"/>
            <w:tcBorders>
              <w:top w:val="single" w:sz="2" w:space="0" w:color="7F7F7F" w:themeColor="text1" w:themeTint="80"/>
              <w:bottom w:val="single" w:sz="4" w:space="0" w:color="auto"/>
            </w:tcBorders>
            <w:vAlign w:val="center"/>
          </w:tcPr>
          <w:p w14:paraId="7C645B9B" w14:textId="56A1BBAC"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0" w:type="dxa"/>
            <w:tcBorders>
              <w:top w:val="single" w:sz="2" w:space="0" w:color="7F7F7F" w:themeColor="text1" w:themeTint="80"/>
              <w:bottom w:val="single" w:sz="4" w:space="0" w:color="auto"/>
            </w:tcBorders>
            <w:vAlign w:val="center"/>
          </w:tcPr>
          <w:p w14:paraId="311B5726" w14:textId="30C77FC7"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2.40 (1.82 – 3.17)</w:t>
            </w:r>
          </w:p>
        </w:tc>
        <w:tc>
          <w:tcPr>
            <w:tcW w:w="0" w:type="dxa"/>
            <w:tcBorders>
              <w:top w:val="single" w:sz="2" w:space="0" w:color="7F7F7F" w:themeColor="text1" w:themeTint="80"/>
              <w:bottom w:val="single" w:sz="4" w:space="0" w:color="auto"/>
            </w:tcBorders>
            <w:vAlign w:val="center"/>
          </w:tcPr>
          <w:p w14:paraId="00EB20CE" w14:textId="5F30466B"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c>
          <w:tcPr>
            <w:tcW w:w="0" w:type="dxa"/>
            <w:tcBorders>
              <w:top w:val="single" w:sz="2" w:space="0" w:color="7F7F7F" w:themeColor="text1" w:themeTint="80"/>
              <w:bottom w:val="single" w:sz="4" w:space="0" w:color="auto"/>
            </w:tcBorders>
            <w:vAlign w:val="center"/>
          </w:tcPr>
          <w:p w14:paraId="575623B3" w14:textId="7AD94E89"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2.37 (1.67 – 3.37)</w:t>
            </w:r>
          </w:p>
        </w:tc>
        <w:tc>
          <w:tcPr>
            <w:tcW w:w="0" w:type="dxa"/>
            <w:gridSpan w:val="4"/>
            <w:tcBorders>
              <w:top w:val="single" w:sz="2" w:space="0" w:color="7F7F7F" w:themeColor="text1" w:themeTint="80"/>
              <w:bottom w:val="single" w:sz="4" w:space="0" w:color="auto"/>
            </w:tcBorders>
            <w:vAlign w:val="center"/>
          </w:tcPr>
          <w:p w14:paraId="1EA471F5" w14:textId="4C4F4973" w:rsidR="00562A0B" w:rsidRDefault="00AC24DE" w:rsidP="00562A0B">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&lt;0.001</w:t>
            </w:r>
          </w:p>
        </w:tc>
      </w:tr>
      <w:tr w:rsidR="00952E5F" w:rsidRPr="00880264" w14:paraId="47B00C89" w14:textId="77777777" w:rsidTr="00186F0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7" w:type="dxa"/>
            <w:gridSpan w:val="15"/>
            <w:tcBorders>
              <w:top w:val="single" w:sz="4" w:space="0" w:color="auto"/>
              <w:bottom w:val="single" w:sz="4" w:space="0" w:color="auto"/>
            </w:tcBorders>
            <w:shd w:val="clear" w:color="auto" w:fill="D9E2F3" w:themeFill="accent1" w:themeFillTint="33"/>
            <w:vAlign w:val="center"/>
          </w:tcPr>
          <w:p w14:paraId="1643F238" w14:textId="3AB87C16" w:rsidR="00952E5F" w:rsidRDefault="008D3C92" w:rsidP="00562A0B">
            <w:pPr>
              <w:ind w:left="179" w:hanging="179"/>
              <w:rPr>
                <w:sz w:val="16"/>
                <w:szCs w:val="16"/>
              </w:rPr>
            </w:pPr>
            <w:r>
              <w:rPr>
                <w:sz w:val="16"/>
                <w:szCs w:val="16"/>
              </w:rPr>
              <w:t>P</w:t>
            </w:r>
            <w:r w:rsidRPr="008D3C92">
              <w:rPr>
                <w:sz w:val="16"/>
                <w:szCs w:val="16"/>
              </w:rPr>
              <w:t>atients without interventional/surgical procedures</w:t>
            </w:r>
            <w:r w:rsidR="00943990">
              <w:rPr>
                <w:sz w:val="16"/>
                <w:szCs w:val="16"/>
              </w:rPr>
              <w:t xml:space="preserve"> </w:t>
            </w:r>
            <w:r w:rsidR="00943990" w:rsidRPr="00943990">
              <w:rPr>
                <w:sz w:val="16"/>
                <w:szCs w:val="16"/>
              </w:rPr>
              <w:t>(ablation, left atrial appendage closure or surgical left appendage removal)</w:t>
            </w:r>
            <w:r w:rsidRPr="008D3C92">
              <w:rPr>
                <w:sz w:val="16"/>
                <w:szCs w:val="16"/>
              </w:rPr>
              <w:t xml:space="preserve"> for atrial fibrillation at baseline</w:t>
            </w:r>
          </w:p>
        </w:tc>
      </w:tr>
      <w:tr w:rsidR="00B927A5" w:rsidRPr="00880264" w14:paraId="7AD902B1" w14:textId="77777777" w:rsidTr="00EE4EC0">
        <w:trPr>
          <w:trHeight w:val="22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vAlign w:val="center"/>
          </w:tcPr>
          <w:p w14:paraId="5594E262" w14:textId="48584531" w:rsidR="00B927A5" w:rsidRPr="004F4EAE" w:rsidRDefault="00B927A5" w:rsidP="00B927A5">
            <w:pPr>
              <w:rPr>
                <w:b w:val="0"/>
                <w:bCs w:val="0"/>
                <w:sz w:val="16"/>
                <w:szCs w:val="16"/>
              </w:rPr>
            </w:pPr>
            <w:r w:rsidRPr="004F4EAE">
              <w:rPr>
                <w:b w:val="0"/>
                <w:bCs w:val="0"/>
                <w:sz w:val="16"/>
                <w:szCs w:val="16"/>
              </w:rPr>
              <w:t xml:space="preserve">   Ischaemic stroke</w:t>
            </w:r>
          </w:p>
        </w:tc>
        <w:tc>
          <w:tcPr>
            <w:tcW w:w="0" w:type="dxa"/>
            <w:tcBorders>
              <w:top w:val="single" w:sz="4" w:space="0" w:color="auto"/>
              <w:bottom w:val="single" w:sz="2" w:space="0" w:color="7F7F7F" w:themeColor="text1" w:themeTint="80"/>
            </w:tcBorders>
            <w:vAlign w:val="center"/>
          </w:tcPr>
          <w:p w14:paraId="4BBD9EB8" w14:textId="74F84948" w:rsidR="00B927A5" w:rsidRDefault="00B927A5" w:rsidP="009536AC">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0" w:type="dxa"/>
            <w:tcBorders>
              <w:top w:val="single" w:sz="4" w:space="0" w:color="auto"/>
              <w:bottom w:val="single" w:sz="2" w:space="0" w:color="7F7F7F" w:themeColor="text1" w:themeTint="80"/>
            </w:tcBorders>
            <w:vAlign w:val="center"/>
          </w:tcPr>
          <w:p w14:paraId="447EDFDF" w14:textId="009A13AC" w:rsidR="00B927A5" w:rsidRPr="00EE4EC0" w:rsidRDefault="00B927A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0.49 (0.09 – 2.80)</w:t>
            </w:r>
          </w:p>
        </w:tc>
        <w:tc>
          <w:tcPr>
            <w:tcW w:w="0" w:type="dxa"/>
            <w:tcBorders>
              <w:top w:val="single" w:sz="4" w:space="0" w:color="auto"/>
              <w:bottom w:val="single" w:sz="2" w:space="0" w:color="7F7F7F" w:themeColor="text1" w:themeTint="80"/>
            </w:tcBorders>
            <w:vAlign w:val="center"/>
          </w:tcPr>
          <w:p w14:paraId="525F3E7C" w14:textId="53858747" w:rsidR="00B927A5" w:rsidRPr="00EE4EC0" w:rsidRDefault="00E57461"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0.422</w:t>
            </w:r>
          </w:p>
        </w:tc>
        <w:tc>
          <w:tcPr>
            <w:tcW w:w="0" w:type="dxa"/>
            <w:tcBorders>
              <w:top w:val="single" w:sz="4" w:space="0" w:color="auto"/>
              <w:bottom w:val="single" w:sz="2" w:space="0" w:color="7F7F7F" w:themeColor="text1" w:themeTint="80"/>
            </w:tcBorders>
            <w:vAlign w:val="center"/>
          </w:tcPr>
          <w:p w14:paraId="2AECF809" w14:textId="005E4C4D" w:rsidR="00B927A5" w:rsidRPr="00EE4EC0" w:rsidRDefault="00B927A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1.09 (0.77 – 1.55)</w:t>
            </w:r>
          </w:p>
        </w:tc>
        <w:tc>
          <w:tcPr>
            <w:tcW w:w="0" w:type="dxa"/>
            <w:tcBorders>
              <w:top w:val="single" w:sz="4" w:space="0" w:color="auto"/>
              <w:bottom w:val="single" w:sz="2" w:space="0" w:color="7F7F7F" w:themeColor="text1" w:themeTint="80"/>
            </w:tcBorders>
            <w:vAlign w:val="center"/>
          </w:tcPr>
          <w:p w14:paraId="5FF434B4" w14:textId="7CD7D6E5" w:rsidR="00B927A5" w:rsidRPr="00EE4EC0" w:rsidRDefault="00F05A5F"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0.629</w:t>
            </w:r>
          </w:p>
        </w:tc>
        <w:tc>
          <w:tcPr>
            <w:tcW w:w="0" w:type="dxa"/>
            <w:tcBorders>
              <w:top w:val="single" w:sz="4" w:space="0" w:color="auto"/>
              <w:bottom w:val="single" w:sz="2" w:space="0" w:color="7F7F7F" w:themeColor="text1" w:themeTint="80"/>
            </w:tcBorders>
            <w:vAlign w:val="center"/>
          </w:tcPr>
          <w:p w14:paraId="3696C983" w14:textId="481CB7AE" w:rsidR="00B927A5" w:rsidRPr="00EE4EC0" w:rsidRDefault="00B927A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0.91 (0.64 – 1.30)</w:t>
            </w:r>
          </w:p>
        </w:tc>
        <w:tc>
          <w:tcPr>
            <w:tcW w:w="0" w:type="dxa"/>
            <w:tcBorders>
              <w:top w:val="single" w:sz="4" w:space="0" w:color="auto"/>
              <w:bottom w:val="single" w:sz="2" w:space="0" w:color="7F7F7F" w:themeColor="text1" w:themeTint="80"/>
            </w:tcBorders>
            <w:vAlign w:val="center"/>
          </w:tcPr>
          <w:p w14:paraId="51BD848D" w14:textId="063787F9" w:rsidR="00B927A5" w:rsidRPr="00EE4EC0" w:rsidRDefault="00F05A5F"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0.616</w:t>
            </w:r>
          </w:p>
        </w:tc>
        <w:tc>
          <w:tcPr>
            <w:tcW w:w="0" w:type="dxa"/>
            <w:tcBorders>
              <w:top w:val="single" w:sz="4" w:space="0" w:color="auto"/>
              <w:bottom w:val="single" w:sz="2" w:space="0" w:color="7F7F7F" w:themeColor="text1" w:themeTint="80"/>
            </w:tcBorders>
            <w:vAlign w:val="center"/>
          </w:tcPr>
          <w:p w14:paraId="6E92E684" w14:textId="62DC2715" w:rsidR="00B927A5" w:rsidRPr="00EE4EC0" w:rsidRDefault="00B927A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1.28 (0.80 – 2.06)</w:t>
            </w:r>
          </w:p>
        </w:tc>
        <w:tc>
          <w:tcPr>
            <w:tcW w:w="0" w:type="dxa"/>
            <w:tcBorders>
              <w:top w:val="single" w:sz="4" w:space="0" w:color="auto"/>
              <w:bottom w:val="single" w:sz="2" w:space="0" w:color="7F7F7F" w:themeColor="text1" w:themeTint="80"/>
            </w:tcBorders>
            <w:vAlign w:val="center"/>
          </w:tcPr>
          <w:p w14:paraId="14A2593B" w14:textId="7F513AB4" w:rsidR="00B927A5" w:rsidRPr="00EE4EC0" w:rsidRDefault="00F05A5F"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0.301</w:t>
            </w:r>
          </w:p>
        </w:tc>
        <w:tc>
          <w:tcPr>
            <w:tcW w:w="0" w:type="dxa"/>
            <w:tcBorders>
              <w:top w:val="single" w:sz="4" w:space="0" w:color="auto"/>
              <w:bottom w:val="single" w:sz="2" w:space="0" w:color="7F7F7F" w:themeColor="text1" w:themeTint="80"/>
            </w:tcBorders>
            <w:vAlign w:val="center"/>
          </w:tcPr>
          <w:p w14:paraId="3345E8E7" w14:textId="19F0455F" w:rsidR="00B927A5" w:rsidRPr="00EE4EC0" w:rsidRDefault="00B927A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0.73 (0.35 – 1.50)</w:t>
            </w:r>
          </w:p>
        </w:tc>
        <w:tc>
          <w:tcPr>
            <w:tcW w:w="0" w:type="dxa"/>
            <w:gridSpan w:val="4"/>
            <w:tcBorders>
              <w:top w:val="single" w:sz="4" w:space="0" w:color="auto"/>
              <w:bottom w:val="single" w:sz="2" w:space="0" w:color="7F7F7F" w:themeColor="text1" w:themeTint="80"/>
            </w:tcBorders>
            <w:vAlign w:val="center"/>
          </w:tcPr>
          <w:p w14:paraId="1C04AFCD" w14:textId="47131BBB" w:rsidR="00B927A5" w:rsidRPr="00EE4EC0" w:rsidRDefault="00637EA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0.385</w:t>
            </w:r>
          </w:p>
        </w:tc>
      </w:tr>
      <w:tr w:rsidR="00B927A5" w:rsidRPr="00880264" w14:paraId="56A9C817"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vAlign w:val="center"/>
          </w:tcPr>
          <w:p w14:paraId="17D533F1" w14:textId="77777777" w:rsidR="00B927A5" w:rsidRPr="004F4EAE" w:rsidRDefault="00B927A5" w:rsidP="00B927A5">
            <w:pPr>
              <w:rPr>
                <w:b w:val="0"/>
                <w:bCs w:val="0"/>
                <w:sz w:val="16"/>
                <w:szCs w:val="16"/>
              </w:rPr>
            </w:pPr>
          </w:p>
        </w:tc>
        <w:tc>
          <w:tcPr>
            <w:tcW w:w="0" w:type="dxa"/>
            <w:tcBorders>
              <w:top w:val="single" w:sz="2" w:space="0" w:color="7F7F7F" w:themeColor="text1" w:themeTint="80"/>
              <w:bottom w:val="single" w:sz="4" w:space="0" w:color="auto"/>
            </w:tcBorders>
            <w:vAlign w:val="center"/>
          </w:tcPr>
          <w:p w14:paraId="69365208" w14:textId="7420501B" w:rsidR="00B927A5" w:rsidRDefault="00B927A5" w:rsidP="009536A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0" w:type="dxa"/>
            <w:tcBorders>
              <w:top w:val="single" w:sz="2" w:space="0" w:color="7F7F7F" w:themeColor="text1" w:themeTint="80"/>
              <w:bottom w:val="single" w:sz="2" w:space="0" w:color="7F7F7F" w:themeColor="text1" w:themeTint="80"/>
            </w:tcBorders>
            <w:vAlign w:val="center"/>
          </w:tcPr>
          <w:p w14:paraId="63F5E08F" w14:textId="31F1520D" w:rsidR="00B927A5" w:rsidRPr="00EE4EC0" w:rsidRDefault="00B927A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1.52 (0.34 – 6.87)</w:t>
            </w:r>
          </w:p>
        </w:tc>
        <w:tc>
          <w:tcPr>
            <w:tcW w:w="0" w:type="dxa"/>
            <w:tcBorders>
              <w:top w:val="single" w:sz="2" w:space="0" w:color="7F7F7F" w:themeColor="text1" w:themeTint="80"/>
              <w:bottom w:val="single" w:sz="2" w:space="0" w:color="7F7F7F" w:themeColor="text1" w:themeTint="80"/>
            </w:tcBorders>
            <w:vAlign w:val="center"/>
          </w:tcPr>
          <w:p w14:paraId="6AB4BE1D" w14:textId="1F27DA24" w:rsidR="00B927A5" w:rsidRPr="00EE4EC0" w:rsidRDefault="00E57461"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0.585</w:t>
            </w:r>
          </w:p>
        </w:tc>
        <w:tc>
          <w:tcPr>
            <w:tcW w:w="0" w:type="dxa"/>
            <w:tcBorders>
              <w:top w:val="single" w:sz="2" w:space="0" w:color="7F7F7F" w:themeColor="text1" w:themeTint="80"/>
              <w:bottom w:val="single" w:sz="2" w:space="0" w:color="7F7F7F" w:themeColor="text1" w:themeTint="80"/>
            </w:tcBorders>
            <w:vAlign w:val="center"/>
          </w:tcPr>
          <w:p w14:paraId="32EE5B84" w14:textId="3CA1E6A3" w:rsidR="00B927A5" w:rsidRPr="00EE4EC0" w:rsidRDefault="00B927A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2.51 (1.72 – 3.66)</w:t>
            </w:r>
          </w:p>
        </w:tc>
        <w:tc>
          <w:tcPr>
            <w:tcW w:w="0" w:type="dxa"/>
            <w:tcBorders>
              <w:top w:val="single" w:sz="2" w:space="0" w:color="7F7F7F" w:themeColor="text1" w:themeTint="80"/>
              <w:bottom w:val="single" w:sz="2" w:space="0" w:color="7F7F7F" w:themeColor="text1" w:themeTint="80"/>
            </w:tcBorders>
            <w:vAlign w:val="center"/>
          </w:tcPr>
          <w:p w14:paraId="7D39AFE4" w14:textId="18F1E4EE" w:rsidR="00B927A5" w:rsidRPr="00EE4EC0" w:rsidRDefault="00F05A5F"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291DAEF9" w14:textId="10BF637C" w:rsidR="00B927A5" w:rsidRPr="00EE4EC0" w:rsidRDefault="00B927A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2.41 (1.63 – 3.58)</w:t>
            </w:r>
          </w:p>
        </w:tc>
        <w:tc>
          <w:tcPr>
            <w:tcW w:w="0" w:type="dxa"/>
            <w:tcBorders>
              <w:top w:val="single" w:sz="2" w:space="0" w:color="7F7F7F" w:themeColor="text1" w:themeTint="80"/>
              <w:bottom w:val="single" w:sz="2" w:space="0" w:color="7F7F7F" w:themeColor="text1" w:themeTint="80"/>
            </w:tcBorders>
            <w:vAlign w:val="center"/>
          </w:tcPr>
          <w:p w14:paraId="72CE44B8" w14:textId="52311425" w:rsidR="00B927A5" w:rsidRPr="00EE4EC0" w:rsidRDefault="00F05A5F"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6E2F44DF" w14:textId="32D44E82" w:rsidR="00B927A5" w:rsidRPr="00EE4EC0" w:rsidRDefault="00B927A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2.10 (1.18 – 3.72)</w:t>
            </w:r>
          </w:p>
        </w:tc>
        <w:tc>
          <w:tcPr>
            <w:tcW w:w="0" w:type="dxa"/>
            <w:tcBorders>
              <w:top w:val="single" w:sz="2" w:space="0" w:color="7F7F7F" w:themeColor="text1" w:themeTint="80"/>
              <w:bottom w:val="single" w:sz="2" w:space="0" w:color="7F7F7F" w:themeColor="text1" w:themeTint="80"/>
            </w:tcBorders>
            <w:vAlign w:val="center"/>
          </w:tcPr>
          <w:p w14:paraId="26720CEF" w14:textId="4A9E7798" w:rsidR="00B927A5" w:rsidRPr="00EE4EC0" w:rsidRDefault="00F05A5F"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0.011</w:t>
            </w:r>
          </w:p>
        </w:tc>
        <w:tc>
          <w:tcPr>
            <w:tcW w:w="0" w:type="dxa"/>
            <w:tcBorders>
              <w:top w:val="single" w:sz="2" w:space="0" w:color="7F7F7F" w:themeColor="text1" w:themeTint="80"/>
              <w:bottom w:val="single" w:sz="2" w:space="0" w:color="7F7F7F" w:themeColor="text1" w:themeTint="80"/>
            </w:tcBorders>
            <w:vAlign w:val="center"/>
          </w:tcPr>
          <w:p w14:paraId="0066F249" w14:textId="31A21299" w:rsidR="00B927A5" w:rsidRPr="00EE4EC0" w:rsidRDefault="00B927A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2.03 (0.86 – 4.77)</w:t>
            </w:r>
          </w:p>
        </w:tc>
        <w:tc>
          <w:tcPr>
            <w:tcW w:w="0" w:type="dxa"/>
            <w:gridSpan w:val="4"/>
            <w:tcBorders>
              <w:top w:val="single" w:sz="2" w:space="0" w:color="7F7F7F" w:themeColor="text1" w:themeTint="80"/>
              <w:bottom w:val="single" w:sz="2" w:space="0" w:color="7F7F7F" w:themeColor="text1" w:themeTint="80"/>
            </w:tcBorders>
            <w:vAlign w:val="center"/>
          </w:tcPr>
          <w:p w14:paraId="08699C9C" w14:textId="042985B7" w:rsidR="00B927A5" w:rsidRPr="00EE4EC0" w:rsidRDefault="00637EA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0.104</w:t>
            </w:r>
          </w:p>
        </w:tc>
      </w:tr>
      <w:tr w:rsidR="00D92CCA" w:rsidRPr="00880264" w14:paraId="15D8BF9C" w14:textId="77777777" w:rsidTr="00EE4EC0">
        <w:trPr>
          <w:trHeight w:val="22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vAlign w:val="center"/>
          </w:tcPr>
          <w:p w14:paraId="07D17768" w14:textId="7D6340C3" w:rsidR="00D92CCA" w:rsidRPr="004F4EAE" w:rsidRDefault="00D92CCA" w:rsidP="00D92CCA">
            <w:pPr>
              <w:rPr>
                <w:b w:val="0"/>
                <w:bCs w:val="0"/>
                <w:sz w:val="16"/>
                <w:szCs w:val="16"/>
              </w:rPr>
            </w:pPr>
            <w:r w:rsidRPr="004F4EAE">
              <w:rPr>
                <w:b w:val="0"/>
                <w:bCs w:val="0"/>
                <w:sz w:val="16"/>
                <w:szCs w:val="16"/>
              </w:rPr>
              <w:t xml:space="preserve">   Major bleeding</w:t>
            </w:r>
          </w:p>
        </w:tc>
        <w:tc>
          <w:tcPr>
            <w:tcW w:w="0" w:type="dxa"/>
            <w:tcBorders>
              <w:top w:val="single" w:sz="4" w:space="0" w:color="auto"/>
              <w:bottom w:val="single" w:sz="2" w:space="0" w:color="7F7F7F" w:themeColor="text1" w:themeTint="80"/>
            </w:tcBorders>
            <w:vAlign w:val="center"/>
          </w:tcPr>
          <w:p w14:paraId="09DE7BA5" w14:textId="16AE0CE1" w:rsidR="00D92CCA" w:rsidRDefault="00D92CCA" w:rsidP="009536AC">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sidRPr="00880264">
              <w:rPr>
                <w:sz w:val="16"/>
                <w:szCs w:val="16"/>
              </w:rPr>
              <w:t>DOACs</w:t>
            </w:r>
          </w:p>
        </w:tc>
        <w:tc>
          <w:tcPr>
            <w:tcW w:w="0" w:type="dxa"/>
            <w:tcBorders>
              <w:top w:val="single" w:sz="2" w:space="0" w:color="7F7F7F" w:themeColor="text1" w:themeTint="80"/>
              <w:bottom w:val="single" w:sz="2" w:space="0" w:color="7F7F7F" w:themeColor="text1" w:themeTint="80"/>
            </w:tcBorders>
            <w:vAlign w:val="center"/>
          </w:tcPr>
          <w:p w14:paraId="373A1886" w14:textId="0784F719" w:rsidR="00D92CCA" w:rsidRPr="00EE4EC0" w:rsidRDefault="00D92CCA"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1.48 (0.55 – 3.96)</w:t>
            </w:r>
          </w:p>
        </w:tc>
        <w:tc>
          <w:tcPr>
            <w:tcW w:w="0" w:type="dxa"/>
            <w:tcBorders>
              <w:top w:val="single" w:sz="2" w:space="0" w:color="7F7F7F" w:themeColor="text1" w:themeTint="80"/>
              <w:bottom w:val="single" w:sz="2" w:space="0" w:color="7F7F7F" w:themeColor="text1" w:themeTint="80"/>
            </w:tcBorders>
            <w:vAlign w:val="center"/>
          </w:tcPr>
          <w:p w14:paraId="4ACB8D44" w14:textId="325C9D94" w:rsidR="00D92CCA" w:rsidRPr="00EE4EC0" w:rsidRDefault="00637EA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0.432</w:t>
            </w:r>
          </w:p>
        </w:tc>
        <w:tc>
          <w:tcPr>
            <w:tcW w:w="0" w:type="dxa"/>
            <w:tcBorders>
              <w:top w:val="single" w:sz="2" w:space="0" w:color="7F7F7F" w:themeColor="text1" w:themeTint="80"/>
              <w:bottom w:val="single" w:sz="2" w:space="0" w:color="7F7F7F" w:themeColor="text1" w:themeTint="80"/>
            </w:tcBorders>
            <w:vAlign w:val="center"/>
          </w:tcPr>
          <w:p w14:paraId="7DF75991" w14:textId="3C7C9552" w:rsidR="00D92CCA" w:rsidRPr="00EE4EC0" w:rsidRDefault="00D92CCA"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0.84 (0.61 – 1.15)</w:t>
            </w:r>
          </w:p>
        </w:tc>
        <w:tc>
          <w:tcPr>
            <w:tcW w:w="0" w:type="dxa"/>
            <w:tcBorders>
              <w:top w:val="single" w:sz="2" w:space="0" w:color="7F7F7F" w:themeColor="text1" w:themeTint="80"/>
              <w:bottom w:val="single" w:sz="2" w:space="0" w:color="7F7F7F" w:themeColor="text1" w:themeTint="80"/>
            </w:tcBorders>
            <w:vAlign w:val="center"/>
          </w:tcPr>
          <w:p w14:paraId="15341726" w14:textId="19EF65BD" w:rsidR="00D92CCA" w:rsidRPr="00EE4EC0" w:rsidRDefault="00637EA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0.273</w:t>
            </w:r>
          </w:p>
        </w:tc>
        <w:tc>
          <w:tcPr>
            <w:tcW w:w="0" w:type="dxa"/>
            <w:tcBorders>
              <w:top w:val="single" w:sz="2" w:space="0" w:color="7F7F7F" w:themeColor="text1" w:themeTint="80"/>
              <w:bottom w:val="single" w:sz="2" w:space="0" w:color="7F7F7F" w:themeColor="text1" w:themeTint="80"/>
            </w:tcBorders>
            <w:vAlign w:val="center"/>
          </w:tcPr>
          <w:p w14:paraId="0A68CFDE" w14:textId="5D3DC5E6" w:rsidR="00D92CCA" w:rsidRPr="00EE4EC0" w:rsidRDefault="00D92CCA"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0.86 (0.64 – 1.15)</w:t>
            </w:r>
          </w:p>
        </w:tc>
        <w:tc>
          <w:tcPr>
            <w:tcW w:w="0" w:type="dxa"/>
            <w:tcBorders>
              <w:top w:val="single" w:sz="2" w:space="0" w:color="7F7F7F" w:themeColor="text1" w:themeTint="80"/>
              <w:bottom w:val="single" w:sz="2" w:space="0" w:color="7F7F7F" w:themeColor="text1" w:themeTint="80"/>
            </w:tcBorders>
            <w:vAlign w:val="center"/>
          </w:tcPr>
          <w:p w14:paraId="71FB40ED" w14:textId="1AD0594B" w:rsidR="00D92CCA" w:rsidRPr="00EE4EC0" w:rsidRDefault="00637EA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0.309</w:t>
            </w:r>
          </w:p>
        </w:tc>
        <w:tc>
          <w:tcPr>
            <w:tcW w:w="0" w:type="dxa"/>
            <w:tcBorders>
              <w:top w:val="single" w:sz="2" w:space="0" w:color="7F7F7F" w:themeColor="text1" w:themeTint="80"/>
              <w:bottom w:val="single" w:sz="2" w:space="0" w:color="7F7F7F" w:themeColor="text1" w:themeTint="80"/>
            </w:tcBorders>
            <w:vAlign w:val="center"/>
          </w:tcPr>
          <w:p w14:paraId="4EF6B6AA" w14:textId="392F655B" w:rsidR="00D92CCA" w:rsidRPr="00EE4EC0" w:rsidRDefault="00D92CCA"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1.03 (0.70 – 1.52)</w:t>
            </w:r>
          </w:p>
        </w:tc>
        <w:tc>
          <w:tcPr>
            <w:tcW w:w="0" w:type="dxa"/>
            <w:tcBorders>
              <w:top w:val="single" w:sz="2" w:space="0" w:color="7F7F7F" w:themeColor="text1" w:themeTint="80"/>
              <w:bottom w:val="single" w:sz="2" w:space="0" w:color="7F7F7F" w:themeColor="text1" w:themeTint="80"/>
            </w:tcBorders>
            <w:vAlign w:val="center"/>
          </w:tcPr>
          <w:p w14:paraId="69CA6741" w14:textId="43B4A2B9" w:rsidR="00D92CCA" w:rsidRPr="00EE4EC0" w:rsidRDefault="00637EA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0.863</w:t>
            </w:r>
          </w:p>
        </w:tc>
        <w:tc>
          <w:tcPr>
            <w:tcW w:w="0" w:type="dxa"/>
            <w:tcBorders>
              <w:top w:val="single" w:sz="2" w:space="0" w:color="7F7F7F" w:themeColor="text1" w:themeTint="80"/>
              <w:bottom w:val="single" w:sz="2" w:space="0" w:color="7F7F7F" w:themeColor="text1" w:themeTint="80"/>
            </w:tcBorders>
            <w:vAlign w:val="center"/>
          </w:tcPr>
          <w:p w14:paraId="14E81E1B" w14:textId="7B5A8BFD" w:rsidR="00D92CCA" w:rsidRPr="00EE4EC0" w:rsidRDefault="00D92CCA"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0.99 (0.57 – 1.71)</w:t>
            </w:r>
          </w:p>
        </w:tc>
        <w:tc>
          <w:tcPr>
            <w:tcW w:w="0" w:type="dxa"/>
            <w:gridSpan w:val="4"/>
            <w:tcBorders>
              <w:top w:val="single" w:sz="2" w:space="0" w:color="7F7F7F" w:themeColor="text1" w:themeTint="80"/>
              <w:bottom w:val="single" w:sz="2" w:space="0" w:color="7F7F7F" w:themeColor="text1" w:themeTint="80"/>
            </w:tcBorders>
            <w:vAlign w:val="center"/>
          </w:tcPr>
          <w:p w14:paraId="27D79E18" w14:textId="69F74056" w:rsidR="00D92CCA" w:rsidRPr="00EE4EC0" w:rsidRDefault="00DC045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0.972</w:t>
            </w:r>
          </w:p>
        </w:tc>
      </w:tr>
      <w:tr w:rsidR="00D92CCA" w:rsidRPr="00880264" w14:paraId="4514B1D8"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auto"/>
            </w:tcBorders>
            <w:vAlign w:val="center"/>
          </w:tcPr>
          <w:p w14:paraId="0BCD02B9" w14:textId="77777777" w:rsidR="00D92CCA" w:rsidRPr="004F4EAE" w:rsidRDefault="00D92CCA" w:rsidP="00D92CCA">
            <w:pPr>
              <w:rPr>
                <w:b w:val="0"/>
                <w:bCs w:val="0"/>
                <w:sz w:val="16"/>
                <w:szCs w:val="16"/>
              </w:rPr>
            </w:pPr>
          </w:p>
        </w:tc>
        <w:tc>
          <w:tcPr>
            <w:tcW w:w="0" w:type="dxa"/>
            <w:tcBorders>
              <w:top w:val="single" w:sz="2" w:space="0" w:color="7F7F7F" w:themeColor="text1" w:themeTint="80"/>
              <w:bottom w:val="single" w:sz="4" w:space="0" w:color="auto"/>
            </w:tcBorders>
            <w:vAlign w:val="center"/>
          </w:tcPr>
          <w:p w14:paraId="52EE2D47" w14:textId="2E30CAF6" w:rsidR="00D92CCA" w:rsidRDefault="00D92CCA" w:rsidP="009536A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OACs</w:t>
            </w:r>
          </w:p>
        </w:tc>
        <w:tc>
          <w:tcPr>
            <w:tcW w:w="0" w:type="dxa"/>
            <w:tcBorders>
              <w:top w:val="single" w:sz="2" w:space="0" w:color="7F7F7F" w:themeColor="text1" w:themeTint="80"/>
              <w:bottom w:val="single" w:sz="2" w:space="0" w:color="7F7F7F" w:themeColor="text1" w:themeTint="80"/>
            </w:tcBorders>
            <w:vAlign w:val="center"/>
          </w:tcPr>
          <w:p w14:paraId="164BCDDE" w14:textId="13081EBA" w:rsidR="00D92CCA" w:rsidRPr="00EE4EC0" w:rsidRDefault="00D92CCA"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0.70 (0.13 – 3.78)</w:t>
            </w:r>
          </w:p>
        </w:tc>
        <w:tc>
          <w:tcPr>
            <w:tcW w:w="0" w:type="dxa"/>
            <w:tcBorders>
              <w:top w:val="single" w:sz="2" w:space="0" w:color="7F7F7F" w:themeColor="text1" w:themeTint="80"/>
              <w:bottom w:val="single" w:sz="2" w:space="0" w:color="7F7F7F" w:themeColor="text1" w:themeTint="80"/>
            </w:tcBorders>
            <w:vAlign w:val="center"/>
          </w:tcPr>
          <w:p w14:paraId="752585A7" w14:textId="0C3AA227" w:rsidR="00D92CCA" w:rsidRPr="00EE4EC0" w:rsidRDefault="00637EA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0.676</w:t>
            </w:r>
          </w:p>
        </w:tc>
        <w:tc>
          <w:tcPr>
            <w:tcW w:w="0" w:type="dxa"/>
            <w:tcBorders>
              <w:top w:val="single" w:sz="2" w:space="0" w:color="7F7F7F" w:themeColor="text1" w:themeTint="80"/>
              <w:bottom w:val="single" w:sz="2" w:space="0" w:color="7F7F7F" w:themeColor="text1" w:themeTint="80"/>
            </w:tcBorders>
            <w:vAlign w:val="center"/>
          </w:tcPr>
          <w:p w14:paraId="3B8546DD" w14:textId="127936FF" w:rsidR="00D92CCA" w:rsidRPr="00EE4EC0" w:rsidRDefault="00D92CCA"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0.72 (0.44 – 1.18)</w:t>
            </w:r>
          </w:p>
        </w:tc>
        <w:tc>
          <w:tcPr>
            <w:tcW w:w="0" w:type="dxa"/>
            <w:tcBorders>
              <w:top w:val="single" w:sz="2" w:space="0" w:color="7F7F7F" w:themeColor="text1" w:themeTint="80"/>
              <w:bottom w:val="single" w:sz="2" w:space="0" w:color="7F7F7F" w:themeColor="text1" w:themeTint="80"/>
            </w:tcBorders>
            <w:vAlign w:val="center"/>
          </w:tcPr>
          <w:p w14:paraId="02FC550B" w14:textId="2C74E8C1" w:rsidR="00D92CCA" w:rsidRPr="00EE4EC0" w:rsidRDefault="00637EA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0.190</w:t>
            </w:r>
          </w:p>
        </w:tc>
        <w:tc>
          <w:tcPr>
            <w:tcW w:w="0" w:type="dxa"/>
            <w:tcBorders>
              <w:top w:val="single" w:sz="2" w:space="0" w:color="7F7F7F" w:themeColor="text1" w:themeTint="80"/>
              <w:bottom w:val="single" w:sz="2" w:space="0" w:color="7F7F7F" w:themeColor="text1" w:themeTint="80"/>
            </w:tcBorders>
            <w:vAlign w:val="center"/>
          </w:tcPr>
          <w:p w14:paraId="255748C9" w14:textId="25DDE64B" w:rsidR="00D92CCA" w:rsidRPr="00EE4EC0" w:rsidRDefault="00D92CCA"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0.77 (0.48 – 1.23)</w:t>
            </w:r>
          </w:p>
        </w:tc>
        <w:tc>
          <w:tcPr>
            <w:tcW w:w="0" w:type="dxa"/>
            <w:tcBorders>
              <w:top w:val="single" w:sz="2" w:space="0" w:color="7F7F7F" w:themeColor="text1" w:themeTint="80"/>
              <w:bottom w:val="single" w:sz="2" w:space="0" w:color="7F7F7F" w:themeColor="text1" w:themeTint="80"/>
            </w:tcBorders>
            <w:vAlign w:val="center"/>
          </w:tcPr>
          <w:p w14:paraId="20900CEF" w14:textId="73F04D05" w:rsidR="00D92CCA" w:rsidRPr="00EE4EC0" w:rsidRDefault="00637EA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0.277</w:t>
            </w:r>
          </w:p>
        </w:tc>
        <w:tc>
          <w:tcPr>
            <w:tcW w:w="0" w:type="dxa"/>
            <w:tcBorders>
              <w:top w:val="single" w:sz="2" w:space="0" w:color="7F7F7F" w:themeColor="text1" w:themeTint="80"/>
              <w:bottom w:val="single" w:sz="2" w:space="0" w:color="7F7F7F" w:themeColor="text1" w:themeTint="80"/>
            </w:tcBorders>
            <w:vAlign w:val="center"/>
          </w:tcPr>
          <w:p w14:paraId="514CE2FF" w14:textId="6A503889" w:rsidR="00D92CCA" w:rsidRPr="00EE4EC0" w:rsidRDefault="00D92CCA"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0.88 (0.48 – 1.61)</w:t>
            </w:r>
          </w:p>
        </w:tc>
        <w:tc>
          <w:tcPr>
            <w:tcW w:w="0" w:type="dxa"/>
            <w:tcBorders>
              <w:top w:val="single" w:sz="2" w:space="0" w:color="7F7F7F" w:themeColor="text1" w:themeTint="80"/>
              <w:bottom w:val="single" w:sz="2" w:space="0" w:color="7F7F7F" w:themeColor="text1" w:themeTint="80"/>
            </w:tcBorders>
            <w:vAlign w:val="center"/>
          </w:tcPr>
          <w:p w14:paraId="0DAD36FE" w14:textId="08A63928" w:rsidR="00D92CCA" w:rsidRPr="00EE4EC0" w:rsidRDefault="00637EA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0.675</w:t>
            </w:r>
          </w:p>
        </w:tc>
        <w:tc>
          <w:tcPr>
            <w:tcW w:w="0" w:type="dxa"/>
            <w:tcBorders>
              <w:top w:val="single" w:sz="2" w:space="0" w:color="7F7F7F" w:themeColor="text1" w:themeTint="80"/>
              <w:bottom w:val="single" w:sz="2" w:space="0" w:color="7F7F7F" w:themeColor="text1" w:themeTint="80"/>
            </w:tcBorders>
            <w:vAlign w:val="center"/>
          </w:tcPr>
          <w:p w14:paraId="49236665" w14:textId="5BB96105" w:rsidR="00D92CCA" w:rsidRPr="00EE4EC0" w:rsidRDefault="00D92CCA"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1.06 (0.43 – 2.62)</w:t>
            </w:r>
          </w:p>
        </w:tc>
        <w:tc>
          <w:tcPr>
            <w:tcW w:w="0" w:type="dxa"/>
            <w:gridSpan w:val="4"/>
            <w:tcBorders>
              <w:top w:val="single" w:sz="2" w:space="0" w:color="7F7F7F" w:themeColor="text1" w:themeTint="80"/>
              <w:bottom w:val="single" w:sz="2" w:space="0" w:color="7F7F7F" w:themeColor="text1" w:themeTint="80"/>
            </w:tcBorders>
            <w:vAlign w:val="center"/>
          </w:tcPr>
          <w:p w14:paraId="6E1C0C67" w14:textId="06CDF11B" w:rsidR="00D92CCA" w:rsidRPr="00EE4EC0" w:rsidRDefault="00DC045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0.892</w:t>
            </w:r>
          </w:p>
        </w:tc>
      </w:tr>
      <w:tr w:rsidR="004F3F89" w:rsidRPr="00880264" w14:paraId="670799B0" w14:textId="77777777" w:rsidTr="00EE4EC0">
        <w:trPr>
          <w:trHeight w:val="22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nil"/>
            </w:tcBorders>
            <w:vAlign w:val="center"/>
          </w:tcPr>
          <w:p w14:paraId="1DD1D5D8" w14:textId="63B8827B" w:rsidR="004F3F89" w:rsidRPr="004F4EAE" w:rsidRDefault="004F3F89" w:rsidP="004F3F89">
            <w:pPr>
              <w:rPr>
                <w:b w:val="0"/>
                <w:bCs w:val="0"/>
                <w:sz w:val="16"/>
                <w:szCs w:val="16"/>
              </w:rPr>
            </w:pPr>
            <w:r>
              <w:rPr>
                <w:sz w:val="16"/>
                <w:szCs w:val="16"/>
              </w:rPr>
              <w:t xml:space="preserve">   </w:t>
            </w:r>
            <w:r w:rsidRPr="00DD4361">
              <w:rPr>
                <w:b w:val="0"/>
                <w:bCs w:val="0"/>
                <w:sz w:val="16"/>
                <w:szCs w:val="16"/>
              </w:rPr>
              <w:t>All-cause mortality</w:t>
            </w:r>
          </w:p>
        </w:tc>
        <w:tc>
          <w:tcPr>
            <w:tcW w:w="0" w:type="dxa"/>
            <w:tcBorders>
              <w:top w:val="single" w:sz="4" w:space="0" w:color="auto"/>
              <w:bottom w:val="single" w:sz="2" w:space="0" w:color="7F7F7F" w:themeColor="text1" w:themeTint="80"/>
            </w:tcBorders>
            <w:vAlign w:val="center"/>
          </w:tcPr>
          <w:p w14:paraId="160588D4" w14:textId="20E71430" w:rsidR="004F3F89" w:rsidRDefault="004F3F89" w:rsidP="009536AC">
            <w:pPr>
              <w:ind w:left="179" w:hanging="179"/>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DOACs</w:t>
            </w:r>
          </w:p>
        </w:tc>
        <w:tc>
          <w:tcPr>
            <w:tcW w:w="0" w:type="dxa"/>
            <w:tcBorders>
              <w:top w:val="single" w:sz="2" w:space="0" w:color="7F7F7F" w:themeColor="text1" w:themeTint="80"/>
              <w:bottom w:val="single" w:sz="2" w:space="0" w:color="7F7F7F" w:themeColor="text1" w:themeTint="80"/>
            </w:tcBorders>
            <w:vAlign w:val="center"/>
          </w:tcPr>
          <w:p w14:paraId="6D5ED9D2" w14:textId="4D3E18D8" w:rsidR="004F3F89" w:rsidRPr="00EE4EC0" w:rsidRDefault="004F3F89"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1.37 (0.91 – 2.05)</w:t>
            </w:r>
          </w:p>
        </w:tc>
        <w:tc>
          <w:tcPr>
            <w:tcW w:w="0" w:type="dxa"/>
            <w:tcBorders>
              <w:top w:val="single" w:sz="2" w:space="0" w:color="7F7F7F" w:themeColor="text1" w:themeTint="80"/>
              <w:bottom w:val="single" w:sz="2" w:space="0" w:color="7F7F7F" w:themeColor="text1" w:themeTint="80"/>
            </w:tcBorders>
            <w:vAlign w:val="center"/>
          </w:tcPr>
          <w:p w14:paraId="6AD73EF4" w14:textId="5836DAF2" w:rsidR="004F3F89" w:rsidRPr="00EE4EC0" w:rsidRDefault="00DC045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0.134</w:t>
            </w:r>
          </w:p>
        </w:tc>
        <w:tc>
          <w:tcPr>
            <w:tcW w:w="0" w:type="dxa"/>
            <w:tcBorders>
              <w:top w:val="single" w:sz="2" w:space="0" w:color="7F7F7F" w:themeColor="text1" w:themeTint="80"/>
              <w:bottom w:val="single" w:sz="2" w:space="0" w:color="7F7F7F" w:themeColor="text1" w:themeTint="80"/>
            </w:tcBorders>
            <w:vAlign w:val="center"/>
          </w:tcPr>
          <w:p w14:paraId="5E97059C" w14:textId="11631E1E" w:rsidR="004F3F89" w:rsidRPr="00EE4EC0" w:rsidRDefault="004F3F89"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1.43 (1.23 – 1.68)</w:t>
            </w:r>
          </w:p>
        </w:tc>
        <w:tc>
          <w:tcPr>
            <w:tcW w:w="0" w:type="dxa"/>
            <w:tcBorders>
              <w:top w:val="single" w:sz="2" w:space="0" w:color="7F7F7F" w:themeColor="text1" w:themeTint="80"/>
              <w:bottom w:val="single" w:sz="2" w:space="0" w:color="7F7F7F" w:themeColor="text1" w:themeTint="80"/>
            </w:tcBorders>
            <w:vAlign w:val="center"/>
          </w:tcPr>
          <w:p w14:paraId="62BF0BF5" w14:textId="64ADCA5A" w:rsidR="004F3F89" w:rsidRPr="00EE4EC0" w:rsidRDefault="00DC045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563AB17C" w14:textId="70A3184F" w:rsidR="004F3F89" w:rsidRPr="00EE4EC0" w:rsidRDefault="004F3F89"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1.40 (1.19 – 1.66)</w:t>
            </w:r>
          </w:p>
        </w:tc>
        <w:tc>
          <w:tcPr>
            <w:tcW w:w="0" w:type="dxa"/>
            <w:tcBorders>
              <w:top w:val="single" w:sz="2" w:space="0" w:color="7F7F7F" w:themeColor="text1" w:themeTint="80"/>
              <w:bottom w:val="single" w:sz="2" w:space="0" w:color="7F7F7F" w:themeColor="text1" w:themeTint="80"/>
            </w:tcBorders>
            <w:vAlign w:val="center"/>
          </w:tcPr>
          <w:p w14:paraId="24B7C913" w14:textId="65E9E439" w:rsidR="004F3F89" w:rsidRPr="00EE4EC0" w:rsidRDefault="00DC0452"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39A9AE60" w14:textId="23C7F04E" w:rsidR="004F3F89" w:rsidRPr="00EE4EC0" w:rsidRDefault="004F3F89"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1.89 (1.50 – 2.38)</w:t>
            </w:r>
          </w:p>
        </w:tc>
        <w:tc>
          <w:tcPr>
            <w:tcW w:w="0" w:type="dxa"/>
            <w:tcBorders>
              <w:top w:val="single" w:sz="2" w:space="0" w:color="7F7F7F" w:themeColor="text1" w:themeTint="80"/>
              <w:bottom w:val="single" w:sz="2" w:space="0" w:color="7F7F7F" w:themeColor="text1" w:themeTint="80"/>
            </w:tcBorders>
            <w:vAlign w:val="center"/>
          </w:tcPr>
          <w:p w14:paraId="3D9375DD" w14:textId="40356A35" w:rsidR="004F3F89" w:rsidRPr="00EE4EC0" w:rsidRDefault="008B344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5D1D62B8" w14:textId="2DC30796" w:rsidR="004F3F89" w:rsidRPr="00EE4EC0" w:rsidRDefault="004F3F89"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1.00 (0.74 – 1.34)</w:t>
            </w:r>
          </w:p>
        </w:tc>
        <w:tc>
          <w:tcPr>
            <w:tcW w:w="0" w:type="dxa"/>
            <w:gridSpan w:val="4"/>
            <w:tcBorders>
              <w:top w:val="single" w:sz="2" w:space="0" w:color="7F7F7F" w:themeColor="text1" w:themeTint="80"/>
              <w:bottom w:val="single" w:sz="2" w:space="0" w:color="7F7F7F" w:themeColor="text1" w:themeTint="80"/>
            </w:tcBorders>
            <w:vAlign w:val="center"/>
          </w:tcPr>
          <w:p w14:paraId="4B6118F7" w14:textId="44E2B621" w:rsidR="004F3F89" w:rsidRPr="00EE4EC0" w:rsidRDefault="008B3445" w:rsidP="009536AC">
            <w:pPr>
              <w:ind w:left="179" w:hanging="179"/>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0.988</w:t>
            </w:r>
          </w:p>
        </w:tc>
      </w:tr>
      <w:tr w:rsidR="004F3F89" w:rsidRPr="00880264" w14:paraId="134D72FA" w14:textId="77777777" w:rsidTr="00EE4EC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2" w:space="0" w:color="7F7F7F" w:themeColor="text1" w:themeTint="80"/>
            </w:tcBorders>
            <w:vAlign w:val="center"/>
          </w:tcPr>
          <w:p w14:paraId="7CFCFFCF" w14:textId="77777777" w:rsidR="004F3F89" w:rsidRPr="004F4EAE" w:rsidRDefault="004F3F89" w:rsidP="004F3F89">
            <w:pPr>
              <w:rPr>
                <w:b w:val="0"/>
                <w:bCs w:val="0"/>
                <w:sz w:val="16"/>
                <w:szCs w:val="16"/>
              </w:rPr>
            </w:pPr>
          </w:p>
        </w:tc>
        <w:tc>
          <w:tcPr>
            <w:tcW w:w="0" w:type="dxa"/>
            <w:tcBorders>
              <w:top w:val="single" w:sz="2" w:space="0" w:color="7F7F7F" w:themeColor="text1" w:themeTint="80"/>
              <w:bottom w:val="single" w:sz="2" w:space="0" w:color="7F7F7F" w:themeColor="text1" w:themeTint="80"/>
            </w:tcBorders>
            <w:vAlign w:val="center"/>
          </w:tcPr>
          <w:p w14:paraId="10EEA81B" w14:textId="5BFE4097" w:rsidR="004F3F89" w:rsidRDefault="004F3F89" w:rsidP="009536AC">
            <w:pPr>
              <w:ind w:left="179" w:hanging="179"/>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Off OAC</w:t>
            </w:r>
          </w:p>
        </w:tc>
        <w:tc>
          <w:tcPr>
            <w:tcW w:w="0" w:type="dxa"/>
            <w:tcBorders>
              <w:top w:val="single" w:sz="2" w:space="0" w:color="7F7F7F" w:themeColor="text1" w:themeTint="80"/>
              <w:bottom w:val="single" w:sz="2" w:space="0" w:color="7F7F7F" w:themeColor="text1" w:themeTint="80"/>
            </w:tcBorders>
            <w:vAlign w:val="center"/>
          </w:tcPr>
          <w:p w14:paraId="2EB3C9AF" w14:textId="624BE2F8" w:rsidR="004F3F89" w:rsidRPr="00EE4EC0" w:rsidRDefault="004F3F89"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1.80 (1.09 – 2.99)</w:t>
            </w:r>
          </w:p>
        </w:tc>
        <w:tc>
          <w:tcPr>
            <w:tcW w:w="0" w:type="dxa"/>
            <w:tcBorders>
              <w:top w:val="single" w:sz="2" w:space="0" w:color="7F7F7F" w:themeColor="text1" w:themeTint="80"/>
              <w:bottom w:val="single" w:sz="2" w:space="0" w:color="7F7F7F" w:themeColor="text1" w:themeTint="80"/>
            </w:tcBorders>
            <w:vAlign w:val="center"/>
          </w:tcPr>
          <w:p w14:paraId="424D090E" w14:textId="6947B1EF" w:rsidR="004F3F89" w:rsidRPr="00EE4EC0" w:rsidRDefault="00DC045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0.023</w:t>
            </w:r>
          </w:p>
        </w:tc>
        <w:tc>
          <w:tcPr>
            <w:tcW w:w="0" w:type="dxa"/>
            <w:tcBorders>
              <w:top w:val="single" w:sz="2" w:space="0" w:color="7F7F7F" w:themeColor="text1" w:themeTint="80"/>
              <w:bottom w:val="single" w:sz="2" w:space="0" w:color="7F7F7F" w:themeColor="text1" w:themeTint="80"/>
            </w:tcBorders>
            <w:vAlign w:val="center"/>
          </w:tcPr>
          <w:p w14:paraId="206126B2" w14:textId="22871DFF" w:rsidR="004F3F89" w:rsidRPr="00EE4EC0" w:rsidRDefault="004F3F89"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2.45 (2.06 – 2.90)</w:t>
            </w:r>
          </w:p>
        </w:tc>
        <w:tc>
          <w:tcPr>
            <w:tcW w:w="0" w:type="dxa"/>
            <w:tcBorders>
              <w:top w:val="single" w:sz="2" w:space="0" w:color="7F7F7F" w:themeColor="text1" w:themeTint="80"/>
              <w:bottom w:val="single" w:sz="2" w:space="0" w:color="7F7F7F" w:themeColor="text1" w:themeTint="80"/>
            </w:tcBorders>
            <w:vAlign w:val="center"/>
          </w:tcPr>
          <w:p w14:paraId="4A162E84" w14:textId="65EACF53" w:rsidR="004F3F89" w:rsidRPr="00EE4EC0" w:rsidRDefault="00DC045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50034C1A" w14:textId="3BE8889C" w:rsidR="004F3F89" w:rsidRPr="00EE4EC0" w:rsidRDefault="004F3F89"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3.17 (2.65 – 3.79)</w:t>
            </w:r>
          </w:p>
        </w:tc>
        <w:tc>
          <w:tcPr>
            <w:tcW w:w="0" w:type="dxa"/>
            <w:tcBorders>
              <w:top w:val="single" w:sz="2" w:space="0" w:color="7F7F7F" w:themeColor="text1" w:themeTint="80"/>
              <w:bottom w:val="single" w:sz="2" w:space="0" w:color="7F7F7F" w:themeColor="text1" w:themeTint="80"/>
            </w:tcBorders>
            <w:vAlign w:val="center"/>
          </w:tcPr>
          <w:p w14:paraId="298B6C98" w14:textId="17365936" w:rsidR="004F3F89" w:rsidRPr="00EE4EC0" w:rsidRDefault="00DC0452"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64D1D351" w14:textId="485A9A1B" w:rsidR="004F3F89" w:rsidRPr="00EE4EC0" w:rsidRDefault="004F3F89"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2.76 (2.12 – 3.58)</w:t>
            </w:r>
          </w:p>
        </w:tc>
        <w:tc>
          <w:tcPr>
            <w:tcW w:w="0" w:type="dxa"/>
            <w:tcBorders>
              <w:top w:val="single" w:sz="2" w:space="0" w:color="7F7F7F" w:themeColor="text1" w:themeTint="80"/>
              <w:bottom w:val="single" w:sz="2" w:space="0" w:color="7F7F7F" w:themeColor="text1" w:themeTint="80"/>
            </w:tcBorders>
            <w:vAlign w:val="center"/>
          </w:tcPr>
          <w:p w14:paraId="60A4AAEF" w14:textId="564827F0" w:rsidR="004F3F89" w:rsidRPr="00EE4EC0" w:rsidRDefault="008B344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&lt;0.001</w:t>
            </w:r>
          </w:p>
        </w:tc>
        <w:tc>
          <w:tcPr>
            <w:tcW w:w="0" w:type="dxa"/>
            <w:tcBorders>
              <w:top w:val="single" w:sz="2" w:space="0" w:color="7F7F7F" w:themeColor="text1" w:themeTint="80"/>
              <w:bottom w:val="single" w:sz="2" w:space="0" w:color="7F7F7F" w:themeColor="text1" w:themeTint="80"/>
            </w:tcBorders>
            <w:vAlign w:val="center"/>
          </w:tcPr>
          <w:p w14:paraId="283E6ADE" w14:textId="2E06D67E" w:rsidR="004F3F89" w:rsidRPr="00EE4EC0" w:rsidRDefault="004F3F89"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EE4EC0">
              <w:rPr>
                <w:color w:val="000000" w:themeColor="text1"/>
                <w:sz w:val="16"/>
                <w:szCs w:val="16"/>
                <w:lang w:eastAsia="ja-JP"/>
              </w:rPr>
              <w:t>2.21 (1.60 – 3.07)</w:t>
            </w:r>
          </w:p>
        </w:tc>
        <w:tc>
          <w:tcPr>
            <w:tcW w:w="0" w:type="dxa"/>
            <w:gridSpan w:val="4"/>
            <w:tcBorders>
              <w:top w:val="single" w:sz="2" w:space="0" w:color="7F7F7F" w:themeColor="text1" w:themeTint="80"/>
              <w:bottom w:val="single" w:sz="2" w:space="0" w:color="7F7F7F" w:themeColor="text1" w:themeTint="80"/>
            </w:tcBorders>
            <w:vAlign w:val="center"/>
          </w:tcPr>
          <w:p w14:paraId="7D968A88" w14:textId="5945E854" w:rsidR="004F3F89" w:rsidRPr="00EE4EC0" w:rsidRDefault="008B3445" w:rsidP="009536AC">
            <w:pPr>
              <w:ind w:left="179" w:hanging="179"/>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&lt;0.001</w:t>
            </w:r>
          </w:p>
        </w:tc>
      </w:tr>
    </w:tbl>
    <w:p w14:paraId="120F6121" w14:textId="77777777" w:rsidR="0078618F" w:rsidRDefault="0078618F" w:rsidP="0078618F">
      <w:pPr>
        <w:rPr>
          <w:sz w:val="22"/>
          <w:szCs w:val="22"/>
        </w:rPr>
      </w:pPr>
    </w:p>
    <w:p w14:paraId="59964995" w14:textId="103A9C11" w:rsidR="00B063E9" w:rsidRDefault="00845B39" w:rsidP="0078618F">
      <w:pPr>
        <w:rPr>
          <w:sz w:val="16"/>
          <w:szCs w:val="16"/>
        </w:rPr>
      </w:pPr>
      <w:r w:rsidRPr="00845B39">
        <w:rPr>
          <w:sz w:val="16"/>
          <w:szCs w:val="16"/>
        </w:rPr>
        <w:t xml:space="preserve">The reference is warfarin. “Off OACs” refers to patients who were prescribed </w:t>
      </w:r>
      <w:r w:rsidR="008322D4">
        <w:rPr>
          <w:sz w:val="16"/>
          <w:szCs w:val="16"/>
        </w:rPr>
        <w:t>oral anticoagulants</w:t>
      </w:r>
      <w:r w:rsidRPr="00845B39">
        <w:rPr>
          <w:sz w:val="16"/>
          <w:szCs w:val="16"/>
        </w:rPr>
        <w:t xml:space="preserve"> but did not persist with prescriptions. These were adjusted for age, gender, index of multiple deprivation, smoking, heart failure, hypertension, diabetes, myocardial infarction, peripheral artery disease, stroke, transient ischaemic attack, chronic kidney disease, gastrointestinal bleeding, cancer, dementia, depression, angiotensin converting enzyme inhibitor/angiotensin receptor blocker, beta-blockers, amiodarone, statins, proton-pump inhibitors, corticosteroids, non-steroidal anti-inflammatory drugs, and anti-platelets. </w:t>
      </w:r>
      <w:r w:rsidR="003D3A80" w:rsidRPr="003D3A80">
        <w:rPr>
          <w:sz w:val="16"/>
          <w:szCs w:val="16"/>
        </w:rPr>
        <w:t>For ischaemic stroke and major bleeding informative censoring of survival time was taken into account for those who died as a competing risk using Fine and Gray’s proportional sub-hazards model, to estimate cause-specific hazard ratios and 95% confidence intervals.</w:t>
      </w:r>
    </w:p>
    <w:p w14:paraId="66928263" w14:textId="36F113ED" w:rsidR="00A67794" w:rsidRPr="00E347C8" w:rsidRDefault="00A67794" w:rsidP="0078618F">
      <w:pPr>
        <w:rPr>
          <w:sz w:val="16"/>
          <w:szCs w:val="16"/>
        </w:rPr>
      </w:pPr>
      <w:r>
        <w:rPr>
          <w:sz w:val="16"/>
          <w:szCs w:val="16"/>
        </w:rPr>
        <w:t>* Insufficient data for analysis.</w:t>
      </w:r>
    </w:p>
    <w:p w14:paraId="1912E5D3" w14:textId="46139290" w:rsidR="00AC72F5" w:rsidRPr="00E347C8" w:rsidRDefault="00195B1A" w:rsidP="00A91438">
      <w:pPr>
        <w:rPr>
          <w:sz w:val="16"/>
          <w:szCs w:val="16"/>
        </w:rPr>
      </w:pPr>
      <w:r w:rsidRPr="00946EA9">
        <w:rPr>
          <w:sz w:val="16"/>
          <w:szCs w:val="16"/>
        </w:rPr>
        <w:t>BMI=body mass index;</w:t>
      </w:r>
      <w:r>
        <w:rPr>
          <w:sz w:val="16"/>
          <w:szCs w:val="16"/>
        </w:rPr>
        <w:t xml:space="preserve"> </w:t>
      </w:r>
      <w:r w:rsidRPr="00946EA9">
        <w:rPr>
          <w:sz w:val="16"/>
          <w:szCs w:val="16"/>
        </w:rPr>
        <w:t>CI=confidence interval; DOACs=direct oral anticoagulants</w:t>
      </w:r>
      <w:r>
        <w:rPr>
          <w:sz w:val="16"/>
          <w:szCs w:val="16"/>
        </w:rPr>
        <w:t>; HR=hazard ratio; OACs=oral anticoagulants</w:t>
      </w:r>
      <w:r w:rsidRPr="00946EA9">
        <w:rPr>
          <w:sz w:val="16"/>
          <w:szCs w:val="16"/>
        </w:rPr>
        <w:t>.</w:t>
      </w:r>
    </w:p>
    <w:p w14:paraId="0C49DA25" w14:textId="77777777" w:rsidR="00AC72F5" w:rsidRDefault="00AC72F5" w:rsidP="00A91438">
      <w:pPr>
        <w:rPr>
          <w:sz w:val="22"/>
          <w:szCs w:val="22"/>
        </w:rPr>
        <w:sectPr w:rsidR="00AC72F5" w:rsidSect="0077670D">
          <w:pgSz w:w="16838" w:h="11906" w:orient="landscape"/>
          <w:pgMar w:top="1440" w:right="1440" w:bottom="1440" w:left="1440" w:header="709" w:footer="709" w:gutter="0"/>
          <w:cols w:space="708"/>
          <w:docGrid w:linePitch="360"/>
        </w:sectPr>
      </w:pPr>
    </w:p>
    <w:p w14:paraId="68E701AC" w14:textId="1F1BB722" w:rsidR="007651C2" w:rsidRPr="002C4F20" w:rsidRDefault="007651C2" w:rsidP="002C4F20">
      <w:pPr>
        <w:pStyle w:val="Heading2"/>
        <w:rPr>
          <w:rFonts w:ascii="Times New Roman" w:hAnsi="Times New Roman" w:cs="Times New Roman"/>
          <w:sz w:val="20"/>
          <w:szCs w:val="20"/>
        </w:rPr>
      </w:pPr>
      <w:bookmarkStart w:id="17" w:name="_Toc115264586"/>
      <w:r w:rsidRPr="002C4F20">
        <w:rPr>
          <w:rFonts w:ascii="Times New Roman" w:hAnsi="Times New Roman" w:cs="Times New Roman"/>
          <w:sz w:val="20"/>
          <w:szCs w:val="20"/>
        </w:rPr>
        <w:lastRenderedPageBreak/>
        <w:t xml:space="preserve">Supplementary Figure </w:t>
      </w:r>
      <w:r w:rsidR="00D6336F">
        <w:rPr>
          <w:rFonts w:ascii="Times New Roman" w:hAnsi="Times New Roman" w:cs="Times New Roman"/>
          <w:sz w:val="20"/>
          <w:szCs w:val="20"/>
        </w:rPr>
        <w:t>S</w:t>
      </w:r>
      <w:r w:rsidRPr="002C4F20">
        <w:rPr>
          <w:rFonts w:ascii="Times New Roman" w:hAnsi="Times New Roman" w:cs="Times New Roman"/>
          <w:sz w:val="20"/>
          <w:szCs w:val="20"/>
        </w:rPr>
        <w:t xml:space="preserve">1. </w:t>
      </w:r>
      <w:r w:rsidR="005D10AE" w:rsidRPr="002C4F20">
        <w:rPr>
          <w:rFonts w:ascii="Times New Roman" w:hAnsi="Times New Roman" w:cs="Times New Roman"/>
          <w:sz w:val="20"/>
          <w:szCs w:val="20"/>
        </w:rPr>
        <w:t xml:space="preserve"> Study design diagram</w:t>
      </w:r>
      <w:bookmarkEnd w:id="17"/>
    </w:p>
    <w:p w14:paraId="6122AF97" w14:textId="1C81D93B" w:rsidR="005D10AE" w:rsidRDefault="005D10AE" w:rsidP="005D10AE">
      <w:pPr>
        <w:rPr>
          <w:lang w:eastAsia="en-US"/>
        </w:rPr>
      </w:pPr>
    </w:p>
    <w:p w14:paraId="3C778034" w14:textId="41F5D865" w:rsidR="00624813" w:rsidRDefault="00624813" w:rsidP="005D10AE">
      <w:pPr>
        <w:rPr>
          <w:lang w:eastAsia="en-US"/>
        </w:rPr>
      </w:pPr>
    </w:p>
    <w:p w14:paraId="43497BBD" w14:textId="565822E5" w:rsidR="00FF5247" w:rsidRDefault="00624813" w:rsidP="005D10AE">
      <w:pPr>
        <w:rPr>
          <w:lang w:eastAsia="en-US"/>
        </w:rPr>
      </w:pPr>
      <w:r w:rsidRPr="00624813">
        <w:rPr>
          <w:noProof/>
        </w:rPr>
        <w:drawing>
          <wp:inline distT="0" distB="0" distL="0" distR="0" wp14:anchorId="0E3F931F" wp14:editId="1DF349A0">
            <wp:extent cx="5731510" cy="229108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7"/>
                    <a:stretch>
                      <a:fillRect/>
                    </a:stretch>
                  </pic:blipFill>
                  <pic:spPr>
                    <a:xfrm>
                      <a:off x="0" y="0"/>
                      <a:ext cx="5731510" cy="2291080"/>
                    </a:xfrm>
                    <a:prstGeom prst="rect">
                      <a:avLst/>
                    </a:prstGeom>
                  </pic:spPr>
                </pic:pic>
              </a:graphicData>
            </a:graphic>
          </wp:inline>
        </w:drawing>
      </w:r>
    </w:p>
    <w:p w14:paraId="7198D297" w14:textId="2BA75BF4" w:rsidR="00FF5247" w:rsidRDefault="00FF5247" w:rsidP="005D10AE">
      <w:pPr>
        <w:rPr>
          <w:lang w:eastAsia="en-US"/>
        </w:rPr>
      </w:pPr>
    </w:p>
    <w:p w14:paraId="74D3CBBD" w14:textId="77777777" w:rsidR="00AF612B" w:rsidRPr="00FF5247" w:rsidRDefault="00AF612B" w:rsidP="001C200B">
      <w:pPr>
        <w:rPr>
          <w:sz w:val="16"/>
          <w:szCs w:val="16"/>
          <w:lang w:eastAsia="en-US"/>
        </w:rPr>
      </w:pPr>
      <w:r w:rsidRPr="00FF5247">
        <w:rPr>
          <w:sz w:val="16"/>
          <w:szCs w:val="16"/>
          <w:lang w:eastAsia="en-US"/>
        </w:rPr>
        <w:t>“Off OACs” refers to patients who were prescribed OACs but did not persist with prescriptions.</w:t>
      </w:r>
    </w:p>
    <w:p w14:paraId="7C3C118F" w14:textId="77777777" w:rsidR="00AF612B" w:rsidRDefault="00AF612B" w:rsidP="001C200B">
      <w:pPr>
        <w:rPr>
          <w:sz w:val="16"/>
          <w:szCs w:val="16"/>
          <w:lang w:eastAsia="en-US"/>
        </w:rPr>
      </w:pPr>
      <w:r w:rsidRPr="00FF5247">
        <w:rPr>
          <w:sz w:val="16"/>
          <w:szCs w:val="16"/>
          <w:lang w:eastAsia="en-US"/>
        </w:rPr>
        <w:t>AF=atrial fibrillation; Dx=diagnosis; OACs=oral anticoagulants; Rx=prescription.</w:t>
      </w:r>
    </w:p>
    <w:p w14:paraId="02FB50A8" w14:textId="744ACE28" w:rsidR="00690F9F" w:rsidRDefault="00690F9F" w:rsidP="00FF5247">
      <w:pPr>
        <w:rPr>
          <w:sz w:val="16"/>
          <w:szCs w:val="16"/>
          <w:lang w:eastAsia="en-US"/>
        </w:rPr>
      </w:pPr>
    </w:p>
    <w:p w14:paraId="34AA1324" w14:textId="6E0997BE" w:rsidR="00690F9F" w:rsidRDefault="00690F9F" w:rsidP="00FF5247">
      <w:pPr>
        <w:rPr>
          <w:sz w:val="16"/>
          <w:szCs w:val="16"/>
          <w:lang w:eastAsia="en-US"/>
        </w:rPr>
      </w:pPr>
    </w:p>
    <w:p w14:paraId="010F3596" w14:textId="77777777" w:rsidR="00C91F14" w:rsidRDefault="00C91F14" w:rsidP="00FF5247">
      <w:pPr>
        <w:rPr>
          <w:sz w:val="16"/>
          <w:szCs w:val="16"/>
          <w:lang w:eastAsia="en-US"/>
        </w:rPr>
      </w:pPr>
    </w:p>
    <w:p w14:paraId="4B52000F" w14:textId="327C50CD" w:rsidR="00F16CF1" w:rsidRPr="00AF612B" w:rsidRDefault="00F564ED" w:rsidP="00AF612B">
      <w:pPr>
        <w:pStyle w:val="NormalWeb"/>
        <w:rPr>
          <w:color w:val="FF0000"/>
          <w:sz w:val="20"/>
          <w:szCs w:val="20"/>
        </w:rPr>
      </w:pPr>
      <w:r w:rsidRPr="00D401F4">
        <w:rPr>
          <w:color w:val="FF0000"/>
          <w:sz w:val="20"/>
          <w:szCs w:val="20"/>
        </w:rPr>
        <w:t>In scenario 1 the patient is prescribed OAC1 during the entire study period until the outcome. In this case the outcome is apportioned to time on treatment with OAC1.</w:t>
      </w:r>
    </w:p>
    <w:p w14:paraId="64FC31DC" w14:textId="74EEEE51" w:rsidR="00AD2EA4" w:rsidRDefault="00AD2EA4" w:rsidP="00FF5247">
      <w:pPr>
        <w:rPr>
          <w:sz w:val="16"/>
          <w:szCs w:val="16"/>
          <w:lang w:eastAsia="en-US"/>
        </w:rPr>
      </w:pPr>
      <w:r>
        <w:rPr>
          <w:noProof/>
        </w:rPr>
        <w:drawing>
          <wp:inline distT="0" distB="0" distL="0" distR="0" wp14:anchorId="5A9908FB" wp14:editId="5316E74B">
            <wp:extent cx="5731510" cy="1506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06220"/>
                    </a:xfrm>
                    <a:prstGeom prst="rect">
                      <a:avLst/>
                    </a:prstGeom>
                  </pic:spPr>
                </pic:pic>
              </a:graphicData>
            </a:graphic>
          </wp:inline>
        </w:drawing>
      </w:r>
    </w:p>
    <w:p w14:paraId="0D399895" w14:textId="4EE67040" w:rsidR="00AD2EA4" w:rsidRDefault="00AD2EA4" w:rsidP="00FF5247">
      <w:pPr>
        <w:rPr>
          <w:sz w:val="16"/>
          <w:szCs w:val="16"/>
          <w:lang w:eastAsia="en-US"/>
        </w:rPr>
      </w:pPr>
    </w:p>
    <w:p w14:paraId="61BBCB89" w14:textId="77777777" w:rsidR="004A053B" w:rsidRPr="008B16E5" w:rsidRDefault="004A053B" w:rsidP="004A053B">
      <w:pPr>
        <w:pStyle w:val="NormalWeb"/>
        <w:rPr>
          <w:color w:val="FF0000"/>
          <w:sz w:val="20"/>
          <w:szCs w:val="20"/>
        </w:rPr>
      </w:pPr>
      <w:r w:rsidRPr="008B16E5">
        <w:rPr>
          <w:color w:val="FF0000"/>
          <w:sz w:val="20"/>
          <w:szCs w:val="20"/>
        </w:rPr>
        <w:t>In scenario 2 the patient stops receiving prescriptions of OAC1. After a 90 day period since that last OAC1 prescription date they are classified as “off OAC”. The outcome that occurs subsequently is counted towards the “off OAC” time period.</w:t>
      </w:r>
    </w:p>
    <w:p w14:paraId="771D509E" w14:textId="743E544E" w:rsidR="00AD2EA4" w:rsidRDefault="001D1A7F" w:rsidP="00FF5247">
      <w:pPr>
        <w:rPr>
          <w:sz w:val="16"/>
          <w:szCs w:val="16"/>
          <w:lang w:eastAsia="en-US"/>
        </w:rPr>
      </w:pPr>
      <w:r w:rsidRPr="001D1A7F">
        <w:rPr>
          <w:noProof/>
          <w:sz w:val="16"/>
          <w:szCs w:val="16"/>
          <w:lang w:eastAsia="en-US"/>
        </w:rPr>
        <w:drawing>
          <wp:inline distT="0" distB="0" distL="0" distR="0" wp14:anchorId="163520FC" wp14:editId="723BB151">
            <wp:extent cx="5731510" cy="1765935"/>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9"/>
                    <a:stretch>
                      <a:fillRect/>
                    </a:stretch>
                  </pic:blipFill>
                  <pic:spPr>
                    <a:xfrm>
                      <a:off x="0" y="0"/>
                      <a:ext cx="5731510" cy="1765935"/>
                    </a:xfrm>
                    <a:prstGeom prst="rect">
                      <a:avLst/>
                    </a:prstGeom>
                  </pic:spPr>
                </pic:pic>
              </a:graphicData>
            </a:graphic>
          </wp:inline>
        </w:drawing>
      </w:r>
    </w:p>
    <w:p w14:paraId="20631C15" w14:textId="79994C36" w:rsidR="001648F3" w:rsidRDefault="001648F3" w:rsidP="00FF5247">
      <w:pPr>
        <w:rPr>
          <w:sz w:val="16"/>
          <w:szCs w:val="16"/>
          <w:lang w:eastAsia="en-US"/>
        </w:rPr>
      </w:pPr>
    </w:p>
    <w:p w14:paraId="509B57D2" w14:textId="01BB5C40" w:rsidR="00C13767" w:rsidRDefault="00C13767" w:rsidP="00FF5247">
      <w:pPr>
        <w:rPr>
          <w:sz w:val="16"/>
          <w:szCs w:val="16"/>
          <w:lang w:eastAsia="en-US"/>
        </w:rPr>
      </w:pPr>
    </w:p>
    <w:p w14:paraId="51D23479" w14:textId="0833D5C2" w:rsidR="00AF612B" w:rsidRDefault="00AF612B" w:rsidP="00FF5247">
      <w:pPr>
        <w:rPr>
          <w:sz w:val="16"/>
          <w:szCs w:val="16"/>
          <w:lang w:eastAsia="en-US"/>
        </w:rPr>
      </w:pPr>
    </w:p>
    <w:p w14:paraId="02FE1605" w14:textId="77777777" w:rsidR="00AF612B" w:rsidRPr="008B16E5" w:rsidRDefault="00AF612B" w:rsidP="00AF612B">
      <w:pPr>
        <w:pStyle w:val="NormalWeb"/>
        <w:rPr>
          <w:color w:val="FF0000"/>
          <w:sz w:val="20"/>
          <w:szCs w:val="20"/>
        </w:rPr>
      </w:pPr>
      <w:r w:rsidRPr="008B16E5">
        <w:rPr>
          <w:color w:val="FF0000"/>
          <w:sz w:val="20"/>
          <w:szCs w:val="20"/>
        </w:rPr>
        <w:lastRenderedPageBreak/>
        <w:t xml:space="preserve">In scenario 3 the patient originally receives prescription for OAC1 but then receives prescriptions for OAC2. The subsequent outcome is apportioned to time on treatment OAC2, </w:t>
      </w:r>
      <w:r w:rsidRPr="008B16E5">
        <w:rPr>
          <w:color w:val="FF0000"/>
          <w:sz w:val="20"/>
          <w:szCs w:val="20"/>
          <w:u w:val="single"/>
        </w:rPr>
        <w:t xml:space="preserve">not </w:t>
      </w:r>
      <w:r w:rsidRPr="008B16E5">
        <w:rPr>
          <w:color w:val="FF0000"/>
          <w:sz w:val="20"/>
          <w:szCs w:val="20"/>
        </w:rPr>
        <w:t>OAC1.</w:t>
      </w:r>
    </w:p>
    <w:p w14:paraId="59D69CFD" w14:textId="422EF0E1" w:rsidR="001648F3" w:rsidRDefault="001648F3" w:rsidP="00FF5247">
      <w:pPr>
        <w:rPr>
          <w:sz w:val="16"/>
          <w:szCs w:val="16"/>
          <w:lang w:eastAsia="en-US"/>
        </w:rPr>
      </w:pPr>
      <w:r>
        <w:rPr>
          <w:noProof/>
        </w:rPr>
        <w:drawing>
          <wp:inline distT="0" distB="0" distL="0" distR="0" wp14:anchorId="3FA03AA7" wp14:editId="0F140E1F">
            <wp:extent cx="5731510" cy="15182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518285"/>
                    </a:xfrm>
                    <a:prstGeom prst="rect">
                      <a:avLst/>
                    </a:prstGeom>
                  </pic:spPr>
                </pic:pic>
              </a:graphicData>
            </a:graphic>
          </wp:inline>
        </w:drawing>
      </w:r>
    </w:p>
    <w:p w14:paraId="1DDBB73D" w14:textId="2992CE8D" w:rsidR="001648F3" w:rsidRDefault="001648F3" w:rsidP="00FF5247">
      <w:pPr>
        <w:rPr>
          <w:sz w:val="16"/>
          <w:szCs w:val="16"/>
          <w:lang w:eastAsia="en-US"/>
        </w:rPr>
      </w:pPr>
    </w:p>
    <w:p w14:paraId="000AB5F1" w14:textId="48E664C0" w:rsidR="001648F3" w:rsidRDefault="001648F3" w:rsidP="00FF5247">
      <w:pPr>
        <w:rPr>
          <w:sz w:val="16"/>
          <w:szCs w:val="16"/>
          <w:lang w:eastAsia="en-US"/>
        </w:rPr>
      </w:pPr>
    </w:p>
    <w:p w14:paraId="37278C0E" w14:textId="77777777" w:rsidR="00AF612B" w:rsidRPr="008B16E5" w:rsidRDefault="00AF612B" w:rsidP="00AF612B">
      <w:pPr>
        <w:pStyle w:val="NormalWeb"/>
        <w:rPr>
          <w:color w:val="FF0000"/>
          <w:sz w:val="20"/>
          <w:szCs w:val="20"/>
        </w:rPr>
      </w:pPr>
      <w:r w:rsidRPr="008B16E5">
        <w:rPr>
          <w:color w:val="FF0000"/>
          <w:sz w:val="20"/>
          <w:szCs w:val="20"/>
        </w:rPr>
        <w:t xml:space="preserve">In scenario 4 the patient the patient originally receives prescription for OAC1 but then receives prescriptions for OAC2 within 90 days of their last OAC1 prescription (i.e. “overlap”). The time from the first OAC2 prescription is apportioned to time on treatment </w:t>
      </w:r>
      <w:r w:rsidRPr="008B16E5">
        <w:rPr>
          <w:color w:val="FF0000"/>
          <w:sz w:val="20"/>
          <w:szCs w:val="20"/>
          <w:u w:val="single"/>
        </w:rPr>
        <w:t>with OAC2</w:t>
      </w:r>
      <w:r w:rsidRPr="008B16E5">
        <w:rPr>
          <w:color w:val="FF0000"/>
          <w:sz w:val="20"/>
          <w:szCs w:val="20"/>
        </w:rPr>
        <w:t xml:space="preserve">. If an outcome had occurred </w:t>
      </w:r>
      <w:r w:rsidRPr="008B16E5">
        <w:rPr>
          <w:color w:val="FF0000"/>
          <w:sz w:val="20"/>
          <w:szCs w:val="20"/>
          <w:u w:val="single"/>
        </w:rPr>
        <w:t>before</w:t>
      </w:r>
      <w:r w:rsidRPr="008B16E5">
        <w:rPr>
          <w:color w:val="FF0000"/>
          <w:sz w:val="20"/>
          <w:szCs w:val="20"/>
        </w:rPr>
        <w:t xml:space="preserve"> the first OAC2 prescription, such as a bleed or stroke, it would be apportioned to time on treatment </w:t>
      </w:r>
      <w:r w:rsidRPr="008B16E5">
        <w:rPr>
          <w:color w:val="FF0000"/>
          <w:sz w:val="20"/>
          <w:szCs w:val="20"/>
          <w:u w:val="single"/>
        </w:rPr>
        <w:t>with OAC1</w:t>
      </w:r>
      <w:r w:rsidRPr="008B16E5">
        <w:rPr>
          <w:color w:val="FF0000"/>
          <w:sz w:val="20"/>
          <w:szCs w:val="20"/>
        </w:rPr>
        <w:t>.</w:t>
      </w:r>
    </w:p>
    <w:p w14:paraId="343DC342" w14:textId="64A4A0D9" w:rsidR="001648F3" w:rsidRPr="00FF5247" w:rsidRDefault="00FB5C33" w:rsidP="00FF5247">
      <w:pPr>
        <w:rPr>
          <w:sz w:val="16"/>
          <w:szCs w:val="16"/>
          <w:lang w:eastAsia="en-US"/>
        </w:rPr>
      </w:pPr>
      <w:r w:rsidRPr="00FB5C33">
        <w:rPr>
          <w:noProof/>
          <w:sz w:val="16"/>
          <w:szCs w:val="16"/>
        </w:rPr>
        <w:drawing>
          <wp:inline distT="0" distB="0" distL="0" distR="0" wp14:anchorId="1ABB9C7F" wp14:editId="2C9E4E35">
            <wp:extent cx="5731510" cy="3157855"/>
            <wp:effectExtent l="0" t="0" r="0" b="4445"/>
            <wp:docPr id="64" name="Picture 6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Graphical user interface, application&#10;&#10;Description automatically generated"/>
                    <pic:cNvPicPr/>
                  </pic:nvPicPr>
                  <pic:blipFill>
                    <a:blip r:embed="rId21"/>
                    <a:stretch>
                      <a:fillRect/>
                    </a:stretch>
                  </pic:blipFill>
                  <pic:spPr>
                    <a:xfrm>
                      <a:off x="0" y="0"/>
                      <a:ext cx="5731510" cy="3157855"/>
                    </a:xfrm>
                    <a:prstGeom prst="rect">
                      <a:avLst/>
                    </a:prstGeom>
                  </pic:spPr>
                </pic:pic>
              </a:graphicData>
            </a:graphic>
          </wp:inline>
        </w:drawing>
      </w:r>
    </w:p>
    <w:p w14:paraId="607D19F7" w14:textId="5D869F68" w:rsidR="005D10AE" w:rsidRDefault="005D10AE" w:rsidP="005D10AE">
      <w:pPr>
        <w:rPr>
          <w:lang w:eastAsia="en-US"/>
        </w:rPr>
      </w:pPr>
    </w:p>
    <w:p w14:paraId="109E4A4D" w14:textId="77777777" w:rsidR="001648F3" w:rsidRDefault="001648F3" w:rsidP="005D10AE">
      <w:pPr>
        <w:rPr>
          <w:lang w:eastAsia="en-US"/>
        </w:rPr>
      </w:pPr>
    </w:p>
    <w:p w14:paraId="01E21A78" w14:textId="77777777" w:rsidR="00BA2E5D" w:rsidRDefault="00BA2E5D" w:rsidP="005D10AE">
      <w:pPr>
        <w:rPr>
          <w:lang w:eastAsia="en-US"/>
        </w:rPr>
      </w:pPr>
    </w:p>
    <w:p w14:paraId="153EC0DF" w14:textId="08175344" w:rsidR="001C200B" w:rsidRPr="005D10AE" w:rsidRDefault="001C200B" w:rsidP="005D10AE">
      <w:pPr>
        <w:rPr>
          <w:lang w:eastAsia="en-US"/>
        </w:rPr>
        <w:sectPr w:rsidR="001C200B" w:rsidRPr="005D10AE">
          <w:pgSz w:w="11906" w:h="16838"/>
          <w:pgMar w:top="1440" w:right="1440" w:bottom="1440" w:left="1440" w:header="708" w:footer="708" w:gutter="0"/>
          <w:cols w:space="708"/>
          <w:docGrid w:linePitch="360"/>
        </w:sectPr>
      </w:pPr>
    </w:p>
    <w:p w14:paraId="05D0DD37" w14:textId="054D6879" w:rsidR="00624813" w:rsidRPr="002C4F20" w:rsidRDefault="00624813" w:rsidP="002C4F20">
      <w:pPr>
        <w:pStyle w:val="Heading2"/>
        <w:rPr>
          <w:rFonts w:ascii="Times New Roman" w:hAnsi="Times New Roman" w:cs="Times New Roman"/>
          <w:sz w:val="20"/>
          <w:szCs w:val="20"/>
        </w:rPr>
      </w:pPr>
      <w:bookmarkStart w:id="18" w:name="_Toc115264587"/>
      <w:r w:rsidRPr="002C4F20">
        <w:rPr>
          <w:rFonts w:ascii="Times New Roman" w:hAnsi="Times New Roman" w:cs="Times New Roman"/>
          <w:bCs/>
          <w:sz w:val="20"/>
          <w:szCs w:val="20"/>
        </w:rPr>
        <w:lastRenderedPageBreak/>
        <w:t xml:space="preserve">Supplementary Figure </w:t>
      </w:r>
      <w:r w:rsidR="00D6336F">
        <w:rPr>
          <w:rFonts w:ascii="Times New Roman" w:hAnsi="Times New Roman" w:cs="Times New Roman"/>
          <w:bCs/>
          <w:sz w:val="20"/>
          <w:szCs w:val="20"/>
        </w:rPr>
        <w:t>S</w:t>
      </w:r>
      <w:r w:rsidRPr="002C4F20">
        <w:rPr>
          <w:rFonts w:ascii="Times New Roman" w:hAnsi="Times New Roman" w:cs="Times New Roman"/>
          <w:bCs/>
          <w:sz w:val="20"/>
          <w:szCs w:val="20"/>
        </w:rPr>
        <w:t xml:space="preserve">2. </w:t>
      </w:r>
      <w:r w:rsidR="00A4391E" w:rsidRPr="002C4F20">
        <w:rPr>
          <w:rFonts w:ascii="Times New Roman" w:hAnsi="Times New Roman" w:cs="Times New Roman"/>
          <w:bCs/>
          <w:sz w:val="20"/>
          <w:szCs w:val="20"/>
        </w:rPr>
        <w:t xml:space="preserve"> </w:t>
      </w:r>
      <w:r w:rsidR="00816558" w:rsidRPr="002C4F20">
        <w:rPr>
          <w:rFonts w:ascii="Times New Roman" w:hAnsi="Times New Roman" w:cs="Times New Roman"/>
          <w:sz w:val="20"/>
          <w:szCs w:val="20"/>
        </w:rPr>
        <w:t>Study flow of the included patients for this study</w:t>
      </w:r>
      <w:bookmarkEnd w:id="18"/>
    </w:p>
    <w:p w14:paraId="32F73F93" w14:textId="44EC3932" w:rsidR="00816558" w:rsidRDefault="00816558" w:rsidP="00816558">
      <w:pPr>
        <w:rPr>
          <w:lang w:eastAsia="en-US"/>
        </w:rPr>
      </w:pPr>
    </w:p>
    <w:p w14:paraId="355B0A15" w14:textId="77777777" w:rsidR="005D1A4D" w:rsidRDefault="005D1A4D" w:rsidP="00816558">
      <w:pPr>
        <w:rPr>
          <w:lang w:eastAsia="en-US"/>
        </w:rPr>
      </w:pPr>
    </w:p>
    <w:p w14:paraId="7BC8A988" w14:textId="52B736A2" w:rsidR="00FD0E95" w:rsidRDefault="005D1A4D" w:rsidP="00816558">
      <w:pPr>
        <w:rPr>
          <w:lang w:eastAsia="en-US"/>
        </w:rPr>
      </w:pPr>
      <w:r w:rsidRPr="000F46A1">
        <w:rPr>
          <w:noProof/>
        </w:rPr>
        <w:drawing>
          <wp:inline distT="0" distB="0" distL="0" distR="0" wp14:anchorId="59B7BB18" wp14:editId="558AB26F">
            <wp:extent cx="5731510" cy="412051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2"/>
                    <a:stretch>
                      <a:fillRect/>
                    </a:stretch>
                  </pic:blipFill>
                  <pic:spPr>
                    <a:xfrm>
                      <a:off x="0" y="0"/>
                      <a:ext cx="5731510" cy="4120515"/>
                    </a:xfrm>
                    <a:prstGeom prst="rect">
                      <a:avLst/>
                    </a:prstGeom>
                  </pic:spPr>
                </pic:pic>
              </a:graphicData>
            </a:graphic>
          </wp:inline>
        </w:drawing>
      </w:r>
    </w:p>
    <w:p w14:paraId="53530A94" w14:textId="27E366F9" w:rsidR="00FD0E95" w:rsidRDefault="00FD0E95" w:rsidP="00816558">
      <w:pPr>
        <w:rPr>
          <w:lang w:eastAsia="en-US"/>
        </w:rPr>
      </w:pPr>
    </w:p>
    <w:p w14:paraId="55C2C973" w14:textId="0AEC5707" w:rsidR="00FD0E95" w:rsidRDefault="00FD0E95" w:rsidP="00FD0E95">
      <w:pPr>
        <w:rPr>
          <w:sz w:val="16"/>
          <w:szCs w:val="16"/>
        </w:rPr>
      </w:pPr>
      <w:r w:rsidRPr="00FD0E95">
        <w:rPr>
          <w:sz w:val="16"/>
          <w:szCs w:val="16"/>
        </w:rPr>
        <w:t>CPRD=Clinical Practice Research Datalink; HES= Hospital Episode Statistics; ONS=The Office for National Statistic; AF=atrial fibrillation; OACs=oral anticoagulants.</w:t>
      </w:r>
    </w:p>
    <w:p w14:paraId="27D3637D" w14:textId="37E5190E" w:rsidR="000D3A5B" w:rsidRDefault="000D3A5B" w:rsidP="00FD0E95">
      <w:pPr>
        <w:rPr>
          <w:sz w:val="16"/>
          <w:szCs w:val="16"/>
        </w:rPr>
      </w:pPr>
    </w:p>
    <w:p w14:paraId="6AFF0EF7" w14:textId="1F67CBDE" w:rsidR="000D3A5B" w:rsidRDefault="000D3A5B" w:rsidP="00FD0E95">
      <w:pPr>
        <w:rPr>
          <w:sz w:val="16"/>
          <w:szCs w:val="16"/>
        </w:rPr>
      </w:pPr>
      <w:r>
        <w:rPr>
          <w:sz w:val="16"/>
          <w:szCs w:val="16"/>
        </w:rPr>
        <w:br w:type="page"/>
      </w:r>
    </w:p>
    <w:p w14:paraId="4499FEB0" w14:textId="05ADAAA0" w:rsidR="000D3A5B" w:rsidRDefault="000D3A5B" w:rsidP="000D3A5B">
      <w:pPr>
        <w:pStyle w:val="Heading2"/>
        <w:rPr>
          <w:rFonts w:ascii="Times New Roman" w:hAnsi="Times New Roman" w:cs="Times New Roman"/>
          <w:sz w:val="20"/>
          <w:szCs w:val="20"/>
        </w:rPr>
      </w:pPr>
      <w:bookmarkStart w:id="19" w:name="_Toc115264588"/>
      <w:r w:rsidRPr="002C4F20">
        <w:rPr>
          <w:rFonts w:ascii="Times New Roman" w:hAnsi="Times New Roman" w:cs="Times New Roman"/>
          <w:bCs/>
          <w:sz w:val="20"/>
          <w:szCs w:val="20"/>
        </w:rPr>
        <w:lastRenderedPageBreak/>
        <w:t xml:space="preserve">Supplementary Figure </w:t>
      </w:r>
      <w:r w:rsidR="00D6336F">
        <w:rPr>
          <w:rFonts w:ascii="Times New Roman" w:hAnsi="Times New Roman" w:cs="Times New Roman"/>
          <w:bCs/>
          <w:sz w:val="20"/>
          <w:szCs w:val="20"/>
        </w:rPr>
        <w:t>S</w:t>
      </w:r>
      <w:r>
        <w:rPr>
          <w:rFonts w:ascii="Times New Roman" w:hAnsi="Times New Roman" w:cs="Times New Roman"/>
          <w:bCs/>
          <w:sz w:val="20"/>
          <w:szCs w:val="20"/>
        </w:rPr>
        <w:t>3</w:t>
      </w:r>
      <w:r w:rsidRPr="002C4F20">
        <w:rPr>
          <w:rFonts w:ascii="Times New Roman" w:hAnsi="Times New Roman" w:cs="Times New Roman"/>
          <w:bCs/>
          <w:sz w:val="20"/>
          <w:szCs w:val="20"/>
        </w:rPr>
        <w:t xml:space="preserve">.  </w:t>
      </w:r>
      <w:r>
        <w:rPr>
          <w:rFonts w:ascii="Times New Roman" w:hAnsi="Times New Roman" w:cs="Times New Roman"/>
          <w:sz w:val="20"/>
          <w:szCs w:val="20"/>
        </w:rPr>
        <w:t>Benefit-to-harm ratios of oral anticoagulants by body mass index categories</w:t>
      </w:r>
      <w:bookmarkEnd w:id="19"/>
    </w:p>
    <w:p w14:paraId="1E7C0047" w14:textId="164B3A65" w:rsidR="000D3A5B" w:rsidRDefault="000D3A5B" w:rsidP="000D3A5B">
      <w:pPr>
        <w:rPr>
          <w:lang w:eastAsia="en-US"/>
        </w:rPr>
      </w:pPr>
    </w:p>
    <w:p w14:paraId="5F0BF8A6" w14:textId="53EB13AF" w:rsidR="000D3A5B" w:rsidRDefault="003D7AC2" w:rsidP="000D3A5B">
      <w:pPr>
        <w:rPr>
          <w:lang w:eastAsia="ja-JP"/>
        </w:rPr>
      </w:pPr>
      <w:r w:rsidRPr="003D7AC2">
        <w:rPr>
          <w:noProof/>
        </w:rPr>
        <w:drawing>
          <wp:inline distT="0" distB="0" distL="0" distR="0" wp14:anchorId="7C5F0CC4" wp14:editId="1913EC89">
            <wp:extent cx="5731510" cy="28657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865755"/>
                    </a:xfrm>
                    <a:prstGeom prst="rect">
                      <a:avLst/>
                    </a:prstGeom>
                  </pic:spPr>
                </pic:pic>
              </a:graphicData>
            </a:graphic>
          </wp:inline>
        </w:drawing>
      </w:r>
    </w:p>
    <w:p w14:paraId="56AC8D0C" w14:textId="404C2558" w:rsidR="000D3A5B" w:rsidRDefault="000D3A5B" w:rsidP="00FD0E95">
      <w:pPr>
        <w:rPr>
          <w:sz w:val="16"/>
          <w:szCs w:val="16"/>
        </w:rPr>
      </w:pPr>
    </w:p>
    <w:p w14:paraId="2343F059" w14:textId="577080B2" w:rsidR="000D3A5B" w:rsidRDefault="000D3A5B" w:rsidP="00FD0E95">
      <w:pPr>
        <w:rPr>
          <w:sz w:val="16"/>
          <w:szCs w:val="16"/>
        </w:rPr>
      </w:pPr>
      <w:r>
        <w:rPr>
          <w:sz w:val="16"/>
          <w:szCs w:val="16"/>
        </w:rPr>
        <w:t xml:space="preserve">Tehe ratios &gt;1 </w:t>
      </w:r>
      <w:r w:rsidR="008E1769">
        <w:rPr>
          <w:sz w:val="16"/>
          <w:szCs w:val="16"/>
        </w:rPr>
        <w:t>indicate</w:t>
      </w:r>
      <w:r>
        <w:rPr>
          <w:sz w:val="16"/>
          <w:szCs w:val="16"/>
        </w:rPr>
        <w:t xml:space="preserve"> positive net benefit. </w:t>
      </w:r>
    </w:p>
    <w:p w14:paraId="6C04CF19" w14:textId="2A7EF738" w:rsidR="000D3A5B" w:rsidRPr="00FD0E95" w:rsidRDefault="008E1769" w:rsidP="00FD0E95">
      <w:pPr>
        <w:rPr>
          <w:sz w:val="16"/>
          <w:szCs w:val="16"/>
        </w:rPr>
      </w:pPr>
      <w:r>
        <w:rPr>
          <w:sz w:val="16"/>
          <w:szCs w:val="16"/>
        </w:rPr>
        <w:t xml:space="preserve">BMI=body mass index; </w:t>
      </w:r>
      <w:r w:rsidR="000D3A5B">
        <w:rPr>
          <w:sz w:val="16"/>
          <w:szCs w:val="16"/>
        </w:rPr>
        <w:t>CI=confidence interval</w:t>
      </w:r>
      <w:r>
        <w:rPr>
          <w:sz w:val="16"/>
          <w:szCs w:val="16"/>
        </w:rPr>
        <w:t>; OAC=oral anticoagulants</w:t>
      </w:r>
      <w:r w:rsidR="000D3A5B">
        <w:rPr>
          <w:sz w:val="16"/>
          <w:szCs w:val="16"/>
        </w:rPr>
        <w:t>.</w:t>
      </w:r>
    </w:p>
    <w:p w14:paraId="53B5F135" w14:textId="77777777" w:rsidR="00DC6087" w:rsidRDefault="00DC6087" w:rsidP="00816558">
      <w:pPr>
        <w:rPr>
          <w:lang w:eastAsia="en-US"/>
        </w:rPr>
        <w:sectPr w:rsidR="00DC6087">
          <w:pgSz w:w="11906" w:h="16838"/>
          <w:pgMar w:top="1440" w:right="1440" w:bottom="1440" w:left="1440" w:header="708" w:footer="708" w:gutter="0"/>
          <w:cols w:space="708"/>
          <w:docGrid w:linePitch="360"/>
        </w:sectPr>
      </w:pPr>
    </w:p>
    <w:p w14:paraId="69BFB056" w14:textId="59AA0FFA" w:rsidR="00896F18" w:rsidRPr="0070561A" w:rsidRDefault="002935E0" w:rsidP="00712DA8">
      <w:pPr>
        <w:pStyle w:val="Heading1"/>
        <w:adjustRightInd w:val="0"/>
        <w:snapToGrid w:val="0"/>
        <w:rPr>
          <w:rFonts w:ascii="Times New Roman" w:hAnsi="Times New Roman" w:cs="Times New Roman"/>
          <w:bCs/>
          <w:sz w:val="20"/>
          <w:szCs w:val="20"/>
        </w:rPr>
      </w:pPr>
      <w:bookmarkStart w:id="20" w:name="_Toc115264589"/>
      <w:r w:rsidRPr="0070561A">
        <w:rPr>
          <w:rFonts w:ascii="Times New Roman" w:hAnsi="Times New Roman" w:cs="Times New Roman"/>
          <w:bCs/>
          <w:sz w:val="20"/>
          <w:szCs w:val="20"/>
        </w:rPr>
        <w:lastRenderedPageBreak/>
        <w:t>Supplementary References</w:t>
      </w:r>
      <w:bookmarkEnd w:id="20"/>
    </w:p>
    <w:p w14:paraId="70658BE3" w14:textId="77777777" w:rsidR="00EC323A" w:rsidRDefault="00EC323A" w:rsidP="00342BE9">
      <w:pPr>
        <w:rPr>
          <w:sz w:val="20"/>
          <w:szCs w:val="20"/>
        </w:rPr>
      </w:pPr>
    </w:p>
    <w:p w14:paraId="56FD6F73" w14:textId="77777777" w:rsidR="00F313AB" w:rsidRPr="00F313AB" w:rsidRDefault="00EC323A" w:rsidP="00F313AB">
      <w:pPr>
        <w:pStyle w:val="EndNoteBibliography"/>
        <w:rPr>
          <w:noProof/>
        </w:rPr>
      </w:pPr>
      <w:r w:rsidRPr="0073769D">
        <w:rPr>
          <w:szCs w:val="20"/>
        </w:rPr>
        <w:fldChar w:fldCharType="begin"/>
      </w:r>
      <w:r w:rsidRPr="00732F9C">
        <w:rPr>
          <w:szCs w:val="20"/>
        </w:rPr>
        <w:instrText xml:space="preserve"> ADDIN EN.REFLIST </w:instrText>
      </w:r>
      <w:r w:rsidRPr="0073769D">
        <w:rPr>
          <w:szCs w:val="20"/>
        </w:rPr>
        <w:fldChar w:fldCharType="separate"/>
      </w:r>
      <w:r w:rsidR="00F313AB" w:rsidRPr="00F313AB">
        <w:rPr>
          <w:noProof/>
        </w:rPr>
        <w:t>1.</w:t>
      </w:r>
      <w:r w:rsidR="00F313AB" w:rsidRPr="00F313AB">
        <w:rPr>
          <w:noProof/>
        </w:rPr>
        <w:tab/>
        <w:t xml:space="preserve">Vinogradova Y, Coupland C, Hill T, Hippisley-Cox J. Risks and benefits of direct oral anticoagulants versus warfarin in a real world setting: cohort study in primary care. </w:t>
      </w:r>
      <w:r w:rsidR="00F313AB" w:rsidRPr="00F313AB">
        <w:rPr>
          <w:i/>
          <w:noProof/>
        </w:rPr>
        <w:t>BMJ</w:t>
      </w:r>
      <w:r w:rsidR="00F313AB" w:rsidRPr="00F313AB">
        <w:rPr>
          <w:noProof/>
        </w:rPr>
        <w:t xml:space="preserve"> 2018; </w:t>
      </w:r>
      <w:r w:rsidR="00F313AB" w:rsidRPr="00F313AB">
        <w:rPr>
          <w:b/>
          <w:noProof/>
        </w:rPr>
        <w:t>362</w:t>
      </w:r>
      <w:r w:rsidR="00F313AB" w:rsidRPr="00F313AB">
        <w:rPr>
          <w:noProof/>
        </w:rPr>
        <w:t>: k2505.</w:t>
      </w:r>
    </w:p>
    <w:p w14:paraId="11F4B2C6" w14:textId="77777777" w:rsidR="00F313AB" w:rsidRPr="00F313AB" w:rsidRDefault="00F313AB" w:rsidP="00F313AB">
      <w:pPr>
        <w:pStyle w:val="EndNoteBibliography"/>
        <w:rPr>
          <w:noProof/>
        </w:rPr>
      </w:pPr>
      <w:r w:rsidRPr="00F313AB">
        <w:rPr>
          <w:noProof/>
        </w:rPr>
        <w:t>2.</w:t>
      </w:r>
      <w:r w:rsidRPr="00F313AB">
        <w:rPr>
          <w:noProof/>
        </w:rPr>
        <w:tab/>
        <w:t xml:space="preserve">Perkins NJ, Cole SR, Harel O, et al. Principled Approaches to Missing Data in Epidemiologic Studies. </w:t>
      </w:r>
      <w:r w:rsidRPr="00F313AB">
        <w:rPr>
          <w:i/>
          <w:noProof/>
        </w:rPr>
        <w:t>Am J Epidemiol</w:t>
      </w:r>
      <w:r w:rsidRPr="00F313AB">
        <w:rPr>
          <w:noProof/>
        </w:rPr>
        <w:t xml:space="preserve"> 2018; </w:t>
      </w:r>
      <w:r w:rsidRPr="00F313AB">
        <w:rPr>
          <w:b/>
          <w:noProof/>
        </w:rPr>
        <w:t>187</w:t>
      </w:r>
      <w:r w:rsidRPr="00F313AB">
        <w:rPr>
          <w:noProof/>
        </w:rPr>
        <w:t>(3): 568-75.</w:t>
      </w:r>
    </w:p>
    <w:p w14:paraId="26D30DA1" w14:textId="77777777" w:rsidR="00F313AB" w:rsidRPr="00F313AB" w:rsidRDefault="00F313AB" w:rsidP="00F313AB">
      <w:pPr>
        <w:pStyle w:val="EndNoteBibliography"/>
        <w:rPr>
          <w:noProof/>
        </w:rPr>
      </w:pPr>
      <w:r w:rsidRPr="00F313AB">
        <w:rPr>
          <w:noProof/>
        </w:rPr>
        <w:t>3.</w:t>
      </w:r>
      <w:r w:rsidRPr="00F313AB">
        <w:rPr>
          <w:noProof/>
        </w:rPr>
        <w:tab/>
        <w:t xml:space="preserve">Phillips RA, Xu J, Peterson LE, Arnold RM, Diamond JA, Schussheim AE. Impact of Cardiovascular Risk on the Relative Benefit and Harm of Intensive Treatment of Hypertension. </w:t>
      </w:r>
      <w:r w:rsidRPr="00F313AB">
        <w:rPr>
          <w:i/>
          <w:noProof/>
        </w:rPr>
        <w:t>J Am Coll Cardiol</w:t>
      </w:r>
      <w:r w:rsidRPr="00F313AB">
        <w:rPr>
          <w:noProof/>
        </w:rPr>
        <w:t xml:space="preserve"> 2018; </w:t>
      </w:r>
      <w:r w:rsidRPr="00F313AB">
        <w:rPr>
          <w:b/>
          <w:noProof/>
        </w:rPr>
        <w:t>71</w:t>
      </w:r>
      <w:r w:rsidRPr="00F313AB">
        <w:rPr>
          <w:noProof/>
        </w:rPr>
        <w:t>(15): 1601-10.</w:t>
      </w:r>
    </w:p>
    <w:p w14:paraId="6F7D4287" w14:textId="77777777" w:rsidR="00F313AB" w:rsidRPr="00F313AB" w:rsidRDefault="00F313AB" w:rsidP="00F313AB">
      <w:pPr>
        <w:pStyle w:val="EndNoteBibliography"/>
        <w:rPr>
          <w:noProof/>
        </w:rPr>
      </w:pPr>
      <w:r w:rsidRPr="00F313AB">
        <w:rPr>
          <w:noProof/>
        </w:rPr>
        <w:t>4.</w:t>
      </w:r>
      <w:r w:rsidRPr="00F313AB">
        <w:rPr>
          <w:noProof/>
        </w:rPr>
        <w:tab/>
        <w:t xml:space="preserve">Kido K, Ngorsuraches S. Comparing the Efficacy and Safety of Direct Oral Anticoagulants With Warfarin in the Morbidly Obese Population With Atrial Fibrillation. </w:t>
      </w:r>
      <w:r w:rsidRPr="00F313AB">
        <w:rPr>
          <w:i/>
          <w:noProof/>
        </w:rPr>
        <w:t>Ann Pharmacother</w:t>
      </w:r>
      <w:r w:rsidRPr="00F313AB">
        <w:rPr>
          <w:noProof/>
        </w:rPr>
        <w:t xml:space="preserve"> 2019; </w:t>
      </w:r>
      <w:r w:rsidRPr="00F313AB">
        <w:rPr>
          <w:b/>
          <w:noProof/>
        </w:rPr>
        <w:t>53</w:t>
      </w:r>
      <w:r w:rsidRPr="00F313AB">
        <w:rPr>
          <w:noProof/>
        </w:rPr>
        <w:t>(2): 165-70.</w:t>
      </w:r>
    </w:p>
    <w:p w14:paraId="7C3D84C8" w14:textId="77777777" w:rsidR="00F313AB" w:rsidRPr="00F313AB" w:rsidRDefault="00F313AB" w:rsidP="00F313AB">
      <w:pPr>
        <w:pStyle w:val="EndNoteBibliography"/>
        <w:rPr>
          <w:noProof/>
        </w:rPr>
      </w:pPr>
      <w:r w:rsidRPr="00F313AB">
        <w:rPr>
          <w:noProof/>
        </w:rPr>
        <w:t>5.</w:t>
      </w:r>
      <w:r w:rsidRPr="00F313AB">
        <w:rPr>
          <w:noProof/>
        </w:rPr>
        <w:tab/>
        <w:t xml:space="preserve">Lee SR, Choi EK, Park CS, et al. Direct Oral Anticoagulants in Patients With Nonvalvular Atrial Fibrillation and Low Body Weight. </w:t>
      </w:r>
      <w:r w:rsidRPr="00F313AB">
        <w:rPr>
          <w:i/>
          <w:noProof/>
        </w:rPr>
        <w:t>J Am Coll Cardiol</w:t>
      </w:r>
      <w:r w:rsidRPr="00F313AB">
        <w:rPr>
          <w:noProof/>
        </w:rPr>
        <w:t xml:space="preserve"> 2019; </w:t>
      </w:r>
      <w:r w:rsidRPr="00F313AB">
        <w:rPr>
          <w:b/>
          <w:noProof/>
        </w:rPr>
        <w:t>73</w:t>
      </w:r>
      <w:r w:rsidRPr="00F313AB">
        <w:rPr>
          <w:noProof/>
        </w:rPr>
        <w:t>(8): 919-31.</w:t>
      </w:r>
    </w:p>
    <w:p w14:paraId="369F84B2" w14:textId="77777777" w:rsidR="00F313AB" w:rsidRPr="00F313AB" w:rsidRDefault="00F313AB" w:rsidP="00F313AB">
      <w:pPr>
        <w:pStyle w:val="EndNoteBibliography"/>
        <w:rPr>
          <w:noProof/>
        </w:rPr>
      </w:pPr>
      <w:r w:rsidRPr="00F313AB">
        <w:rPr>
          <w:noProof/>
        </w:rPr>
        <w:t>6.</w:t>
      </w:r>
      <w:r w:rsidRPr="00F313AB">
        <w:rPr>
          <w:noProof/>
        </w:rPr>
        <w:tab/>
        <w:t xml:space="preserve">Peterson ED, Ashton V, Chen YW, Wu B, Spyropoulos AC. Comparative effectiveness, safety, and costs of rivaroxaban and warfarin among morbidly obese patients with atrial fibrillation. </w:t>
      </w:r>
      <w:r w:rsidRPr="00F313AB">
        <w:rPr>
          <w:i/>
          <w:noProof/>
        </w:rPr>
        <w:t>Am Heart J</w:t>
      </w:r>
      <w:r w:rsidRPr="00F313AB">
        <w:rPr>
          <w:noProof/>
        </w:rPr>
        <w:t xml:space="preserve"> 2019; </w:t>
      </w:r>
      <w:r w:rsidRPr="00F313AB">
        <w:rPr>
          <w:b/>
          <w:noProof/>
        </w:rPr>
        <w:t>212</w:t>
      </w:r>
      <w:r w:rsidRPr="00F313AB">
        <w:rPr>
          <w:noProof/>
        </w:rPr>
        <w:t>: 113-9.</w:t>
      </w:r>
    </w:p>
    <w:p w14:paraId="21F36439" w14:textId="77777777" w:rsidR="00F313AB" w:rsidRPr="00F313AB" w:rsidRDefault="00F313AB" w:rsidP="00F313AB">
      <w:pPr>
        <w:pStyle w:val="EndNoteBibliography"/>
        <w:rPr>
          <w:noProof/>
        </w:rPr>
      </w:pPr>
      <w:r w:rsidRPr="00F313AB">
        <w:rPr>
          <w:noProof/>
        </w:rPr>
        <w:t>7.</w:t>
      </w:r>
      <w:r w:rsidRPr="00F313AB">
        <w:rPr>
          <w:noProof/>
        </w:rPr>
        <w:tab/>
        <w:t xml:space="preserve">Costa OS, Beyer-Westendorf J, Ashton V, et al. Effectiveness and safety of rivaroxaban versus warfarin in obese nonvalvular atrial fibrillation patients: analysis of electronic health record data. </w:t>
      </w:r>
      <w:r w:rsidRPr="00F313AB">
        <w:rPr>
          <w:i/>
          <w:noProof/>
        </w:rPr>
        <w:t>Curr Med Res Opin</w:t>
      </w:r>
      <w:r w:rsidRPr="00F313AB">
        <w:rPr>
          <w:noProof/>
        </w:rPr>
        <w:t xml:space="preserve"> 2020; </w:t>
      </w:r>
      <w:r w:rsidRPr="00F313AB">
        <w:rPr>
          <w:b/>
          <w:noProof/>
        </w:rPr>
        <w:t>36</w:t>
      </w:r>
      <w:r w:rsidRPr="00F313AB">
        <w:rPr>
          <w:noProof/>
        </w:rPr>
        <w:t>(7): 1081-8.</w:t>
      </w:r>
    </w:p>
    <w:p w14:paraId="3C5332F1" w14:textId="77777777" w:rsidR="00F313AB" w:rsidRPr="00F313AB" w:rsidRDefault="00F313AB" w:rsidP="00F313AB">
      <w:pPr>
        <w:pStyle w:val="EndNoteBibliography"/>
        <w:rPr>
          <w:noProof/>
        </w:rPr>
      </w:pPr>
      <w:r w:rsidRPr="00F313AB">
        <w:rPr>
          <w:noProof/>
        </w:rPr>
        <w:t>8.</w:t>
      </w:r>
      <w:r w:rsidRPr="00F313AB">
        <w:rPr>
          <w:noProof/>
        </w:rPr>
        <w:tab/>
        <w:t xml:space="preserve">Deitelzweig S, Keshishian A, Kang A, et al. Effectiveness and Safety of Oral Anticoagulants among NVAF Patients with Obesity: Insights from the ARISTOPHANES Study. </w:t>
      </w:r>
      <w:r w:rsidRPr="00F313AB">
        <w:rPr>
          <w:i/>
          <w:noProof/>
        </w:rPr>
        <w:t>J Clin Med</w:t>
      </w:r>
      <w:r w:rsidRPr="00F313AB">
        <w:rPr>
          <w:noProof/>
        </w:rPr>
        <w:t xml:space="preserve"> 2020; </w:t>
      </w:r>
      <w:r w:rsidRPr="00F313AB">
        <w:rPr>
          <w:b/>
          <w:noProof/>
        </w:rPr>
        <w:t>9</w:t>
      </w:r>
      <w:r w:rsidRPr="00F313AB">
        <w:rPr>
          <w:noProof/>
        </w:rPr>
        <w:t>(6).</w:t>
      </w:r>
    </w:p>
    <w:p w14:paraId="56CBF682" w14:textId="77777777" w:rsidR="00F313AB" w:rsidRPr="00F313AB" w:rsidRDefault="00F313AB" w:rsidP="00F313AB">
      <w:pPr>
        <w:pStyle w:val="EndNoteBibliography"/>
        <w:rPr>
          <w:noProof/>
        </w:rPr>
      </w:pPr>
      <w:r w:rsidRPr="00F313AB">
        <w:rPr>
          <w:noProof/>
        </w:rPr>
        <w:t>9.</w:t>
      </w:r>
      <w:r w:rsidRPr="00F313AB">
        <w:rPr>
          <w:noProof/>
        </w:rPr>
        <w:tab/>
        <w:t xml:space="preserve">Patti G, Pecen L, Manu MC, et al. Thromboembolic and bleeding risk in obese patients with atrial fibrillation according to different anticoagulation strategies. </w:t>
      </w:r>
      <w:r w:rsidRPr="00F313AB">
        <w:rPr>
          <w:i/>
          <w:noProof/>
        </w:rPr>
        <w:t>Int J Cardiol</w:t>
      </w:r>
      <w:r w:rsidRPr="00F313AB">
        <w:rPr>
          <w:noProof/>
        </w:rPr>
        <w:t xml:space="preserve"> 2020; </w:t>
      </w:r>
      <w:r w:rsidRPr="00F313AB">
        <w:rPr>
          <w:b/>
          <w:noProof/>
        </w:rPr>
        <w:t>318</w:t>
      </w:r>
      <w:r w:rsidRPr="00F313AB">
        <w:rPr>
          <w:noProof/>
        </w:rPr>
        <w:t>: 67-73.</w:t>
      </w:r>
    </w:p>
    <w:p w14:paraId="2529ED80" w14:textId="77777777" w:rsidR="00F313AB" w:rsidRPr="00F313AB" w:rsidRDefault="00F313AB" w:rsidP="00F313AB">
      <w:pPr>
        <w:pStyle w:val="EndNoteBibliography"/>
        <w:rPr>
          <w:noProof/>
        </w:rPr>
      </w:pPr>
      <w:r w:rsidRPr="00F313AB">
        <w:rPr>
          <w:noProof/>
        </w:rPr>
        <w:t>10.</w:t>
      </w:r>
      <w:r w:rsidRPr="00F313AB">
        <w:rPr>
          <w:noProof/>
        </w:rPr>
        <w:tab/>
        <w:t xml:space="preserve">Barakat AF, Jain S, Masri A, et al. Outcomes of Direct Oral Anticoagulants in Atrial Fibrillation Patients Across Different Body Mass Index Categories. </w:t>
      </w:r>
      <w:r w:rsidRPr="00F313AB">
        <w:rPr>
          <w:i/>
          <w:noProof/>
        </w:rPr>
        <w:t>JACC Clin Electrophysiol</w:t>
      </w:r>
      <w:r w:rsidRPr="00F313AB">
        <w:rPr>
          <w:noProof/>
        </w:rPr>
        <w:t xml:space="preserve"> 2021.</w:t>
      </w:r>
    </w:p>
    <w:p w14:paraId="535BA874" w14:textId="77777777" w:rsidR="00F313AB" w:rsidRPr="00F313AB" w:rsidRDefault="00F313AB" w:rsidP="00F313AB">
      <w:pPr>
        <w:pStyle w:val="EndNoteBibliography"/>
        <w:rPr>
          <w:noProof/>
        </w:rPr>
      </w:pPr>
      <w:r w:rsidRPr="00F313AB">
        <w:rPr>
          <w:noProof/>
        </w:rPr>
        <w:t>11.</w:t>
      </w:r>
      <w:r w:rsidRPr="00F313AB">
        <w:rPr>
          <w:noProof/>
        </w:rPr>
        <w:tab/>
        <w:t xml:space="preserve">Benchimol EI, Smeeth L, Guttmann A, et al. The REporting of studies Conducted using Observational Routinely-collected health Data (RECORD) Statement. </w:t>
      </w:r>
      <w:r w:rsidRPr="00F313AB">
        <w:rPr>
          <w:i/>
          <w:noProof/>
        </w:rPr>
        <w:t>PLOS Medicine</w:t>
      </w:r>
      <w:r w:rsidRPr="00F313AB">
        <w:rPr>
          <w:noProof/>
        </w:rPr>
        <w:t xml:space="preserve"> 2015; </w:t>
      </w:r>
      <w:r w:rsidRPr="00F313AB">
        <w:rPr>
          <w:b/>
          <w:noProof/>
        </w:rPr>
        <w:t>12</w:t>
      </w:r>
      <w:r w:rsidRPr="00F313AB">
        <w:rPr>
          <w:noProof/>
        </w:rPr>
        <w:t>(10): e1001885.</w:t>
      </w:r>
    </w:p>
    <w:p w14:paraId="665A89E7" w14:textId="0D882F93" w:rsidR="006E45C9" w:rsidRPr="00644682" w:rsidRDefault="00EC323A" w:rsidP="00342BE9">
      <w:pPr>
        <w:rPr>
          <w:sz w:val="20"/>
          <w:szCs w:val="20"/>
        </w:rPr>
      </w:pPr>
      <w:r w:rsidRPr="0073769D">
        <w:rPr>
          <w:sz w:val="20"/>
          <w:szCs w:val="20"/>
        </w:rPr>
        <w:fldChar w:fldCharType="end"/>
      </w:r>
    </w:p>
    <w:sectPr w:rsidR="006E45C9" w:rsidRPr="006446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862D" w14:textId="77777777" w:rsidR="00355EA7" w:rsidRDefault="00355EA7" w:rsidP="003205C8">
      <w:r>
        <w:separator/>
      </w:r>
    </w:p>
  </w:endnote>
  <w:endnote w:type="continuationSeparator" w:id="0">
    <w:p w14:paraId="4CF782C1" w14:textId="77777777" w:rsidR="00355EA7" w:rsidRDefault="00355EA7" w:rsidP="003205C8">
      <w:r>
        <w:continuationSeparator/>
      </w:r>
    </w:p>
  </w:endnote>
  <w:endnote w:type="continuationNotice" w:id="1">
    <w:p w14:paraId="5449E10B" w14:textId="77777777" w:rsidR="00355EA7" w:rsidRDefault="00355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177524"/>
      <w:docPartObj>
        <w:docPartGallery w:val="Page Numbers (Bottom of Page)"/>
        <w:docPartUnique/>
      </w:docPartObj>
    </w:sdtPr>
    <w:sdtContent>
      <w:p w14:paraId="2CD593CA" w14:textId="6AEE5752" w:rsidR="00B218F6" w:rsidRDefault="00B218F6" w:rsidP="009F3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F4DD2B" w14:textId="77777777" w:rsidR="00B218F6" w:rsidRDefault="00B218F6" w:rsidP="00320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606214"/>
      <w:docPartObj>
        <w:docPartGallery w:val="Page Numbers (Bottom of Page)"/>
        <w:docPartUnique/>
      </w:docPartObj>
    </w:sdtPr>
    <w:sdtEndPr>
      <w:rPr>
        <w:rStyle w:val="PageNumber"/>
        <w:rFonts w:ascii="Times New Roman" w:hAnsi="Times New Roman" w:cs="Times New Roman"/>
        <w:sz w:val="20"/>
        <w:szCs w:val="20"/>
      </w:rPr>
    </w:sdtEndPr>
    <w:sdtContent>
      <w:p w14:paraId="5E5FC698" w14:textId="7252649B" w:rsidR="00B218F6" w:rsidRPr="00E44ADF" w:rsidRDefault="00B218F6" w:rsidP="009F35F3">
        <w:pPr>
          <w:pStyle w:val="Footer"/>
          <w:framePr w:wrap="none" w:vAnchor="text" w:hAnchor="margin" w:xAlign="right" w:y="1"/>
          <w:rPr>
            <w:rStyle w:val="PageNumber"/>
            <w:rFonts w:ascii="Times New Roman" w:hAnsi="Times New Roman" w:cs="Times New Roman"/>
            <w:sz w:val="20"/>
            <w:szCs w:val="20"/>
          </w:rPr>
        </w:pPr>
        <w:r w:rsidRPr="00E44ADF">
          <w:rPr>
            <w:rStyle w:val="PageNumber"/>
            <w:rFonts w:ascii="Times New Roman" w:hAnsi="Times New Roman" w:cs="Times New Roman"/>
            <w:sz w:val="20"/>
            <w:szCs w:val="20"/>
          </w:rPr>
          <w:fldChar w:fldCharType="begin"/>
        </w:r>
        <w:r w:rsidRPr="00E44ADF">
          <w:rPr>
            <w:rStyle w:val="PageNumber"/>
            <w:rFonts w:ascii="Times New Roman" w:hAnsi="Times New Roman" w:cs="Times New Roman"/>
            <w:sz w:val="20"/>
            <w:szCs w:val="20"/>
          </w:rPr>
          <w:instrText xml:space="preserve"> PAGE </w:instrText>
        </w:r>
        <w:r w:rsidRPr="00E44ADF">
          <w:rPr>
            <w:rStyle w:val="PageNumber"/>
            <w:rFonts w:ascii="Times New Roman" w:hAnsi="Times New Roman" w:cs="Times New Roman"/>
            <w:sz w:val="20"/>
            <w:szCs w:val="20"/>
          </w:rPr>
          <w:fldChar w:fldCharType="separate"/>
        </w:r>
        <w:r w:rsidR="008662B9">
          <w:rPr>
            <w:rStyle w:val="PageNumber"/>
            <w:rFonts w:ascii="Times New Roman" w:hAnsi="Times New Roman" w:cs="Times New Roman"/>
            <w:noProof/>
            <w:sz w:val="20"/>
            <w:szCs w:val="20"/>
          </w:rPr>
          <w:t>1</w:t>
        </w:r>
        <w:r w:rsidRPr="00E44ADF">
          <w:rPr>
            <w:rStyle w:val="PageNumber"/>
            <w:rFonts w:ascii="Times New Roman" w:hAnsi="Times New Roman" w:cs="Times New Roman"/>
            <w:sz w:val="20"/>
            <w:szCs w:val="20"/>
          </w:rPr>
          <w:fldChar w:fldCharType="end"/>
        </w:r>
      </w:p>
    </w:sdtContent>
  </w:sdt>
  <w:p w14:paraId="6AE1A660" w14:textId="77777777" w:rsidR="00B218F6" w:rsidRPr="00E44ADF" w:rsidRDefault="00B218F6" w:rsidP="003205C8">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808585"/>
      <w:docPartObj>
        <w:docPartGallery w:val="Page Numbers (Bottom of Page)"/>
        <w:docPartUnique/>
      </w:docPartObj>
    </w:sdtPr>
    <w:sdtContent>
      <w:p w14:paraId="57FD06E5" w14:textId="6EFCF39F" w:rsidR="00B218F6" w:rsidRDefault="00B218F6" w:rsidP="006D63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62B9">
          <w:rPr>
            <w:rStyle w:val="PageNumber"/>
            <w:noProof/>
          </w:rPr>
          <w:t>10</w:t>
        </w:r>
        <w:r>
          <w:rPr>
            <w:rStyle w:val="PageNumber"/>
          </w:rPr>
          <w:fldChar w:fldCharType="end"/>
        </w:r>
      </w:p>
    </w:sdtContent>
  </w:sdt>
  <w:p w14:paraId="558065DC" w14:textId="77777777" w:rsidR="00B218F6" w:rsidRDefault="00B218F6" w:rsidP="009F35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CB00" w14:textId="77777777" w:rsidR="00355EA7" w:rsidRDefault="00355EA7" w:rsidP="003205C8">
      <w:r>
        <w:separator/>
      </w:r>
    </w:p>
  </w:footnote>
  <w:footnote w:type="continuationSeparator" w:id="0">
    <w:p w14:paraId="2822E186" w14:textId="77777777" w:rsidR="00355EA7" w:rsidRDefault="00355EA7" w:rsidP="003205C8">
      <w:r>
        <w:continuationSeparator/>
      </w:r>
    </w:p>
  </w:footnote>
  <w:footnote w:type="continuationNotice" w:id="1">
    <w:p w14:paraId="77F9EC61" w14:textId="77777777" w:rsidR="00355EA7" w:rsidRDefault="00355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E8C8" w14:textId="77777777" w:rsidR="00D6336F" w:rsidRDefault="00D6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7021" w14:textId="77777777" w:rsidR="00D6336F" w:rsidRDefault="00D63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038D" w14:textId="77777777" w:rsidR="00D6336F" w:rsidRDefault="00D6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48A"/>
    <w:multiLevelType w:val="hybridMultilevel"/>
    <w:tmpl w:val="FD1E2C8A"/>
    <w:lvl w:ilvl="0" w:tplc="D090CBC0">
      <w:start w:val="4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5384191"/>
    <w:multiLevelType w:val="hybridMultilevel"/>
    <w:tmpl w:val="BE6E1D68"/>
    <w:lvl w:ilvl="0" w:tplc="DF66F2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5116A"/>
    <w:multiLevelType w:val="hybridMultilevel"/>
    <w:tmpl w:val="0B2C1478"/>
    <w:lvl w:ilvl="0" w:tplc="70D634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367AD"/>
    <w:multiLevelType w:val="hybridMultilevel"/>
    <w:tmpl w:val="E1D6694C"/>
    <w:lvl w:ilvl="0" w:tplc="D32CCCBC">
      <w:start w:val="1"/>
      <w:numFmt w:val="lowerLetter"/>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86954"/>
    <w:multiLevelType w:val="hybridMultilevel"/>
    <w:tmpl w:val="6B843B74"/>
    <w:lvl w:ilvl="0" w:tplc="53F20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163A7"/>
    <w:multiLevelType w:val="hybridMultilevel"/>
    <w:tmpl w:val="29B457D2"/>
    <w:lvl w:ilvl="0" w:tplc="53F20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F7B3B"/>
    <w:multiLevelType w:val="hybridMultilevel"/>
    <w:tmpl w:val="6B843B74"/>
    <w:lvl w:ilvl="0" w:tplc="53F206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D4661"/>
    <w:multiLevelType w:val="hybridMultilevel"/>
    <w:tmpl w:val="8ACAEC0E"/>
    <w:lvl w:ilvl="0" w:tplc="232CBA8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C317B"/>
    <w:multiLevelType w:val="hybridMultilevel"/>
    <w:tmpl w:val="23B67672"/>
    <w:lvl w:ilvl="0" w:tplc="4C34F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F2353"/>
    <w:multiLevelType w:val="hybridMultilevel"/>
    <w:tmpl w:val="858CF69A"/>
    <w:lvl w:ilvl="0" w:tplc="EAFA14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159837">
    <w:abstractNumId w:val="8"/>
  </w:num>
  <w:num w:numId="2" w16cid:durableId="1319384928">
    <w:abstractNumId w:val="4"/>
  </w:num>
  <w:num w:numId="3" w16cid:durableId="1568102127">
    <w:abstractNumId w:val="1"/>
  </w:num>
  <w:num w:numId="4" w16cid:durableId="735594928">
    <w:abstractNumId w:val="2"/>
  </w:num>
  <w:num w:numId="5" w16cid:durableId="85155745">
    <w:abstractNumId w:val="6"/>
  </w:num>
  <w:num w:numId="6" w16cid:durableId="1312061124">
    <w:abstractNumId w:val="3"/>
  </w:num>
  <w:num w:numId="7" w16cid:durableId="128863023">
    <w:abstractNumId w:val="5"/>
  </w:num>
  <w:num w:numId="8" w16cid:durableId="1595891941">
    <w:abstractNumId w:val="7"/>
  </w:num>
  <w:num w:numId="9" w16cid:durableId="873806053">
    <w:abstractNumId w:val="0"/>
  </w:num>
  <w:num w:numId="10" w16cid:durableId="12856521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axzdzz09vwtlevt9jvwff1dx5edt5spv02&quot;&gt;My EndNote Library&lt;record-ids&gt;&lt;item&gt;16&lt;/item&gt;&lt;item&gt;29&lt;/item&gt;&lt;item&gt;41&lt;/item&gt;&lt;item&gt;42&lt;/item&gt;&lt;item&gt;66&lt;/item&gt;&lt;item&gt;42159&lt;/item&gt;&lt;item&gt;42167&lt;/item&gt;&lt;item&gt;42210&lt;/item&gt;&lt;item&gt;42211&lt;/item&gt;&lt;item&gt;42266&lt;/item&gt;&lt;item&gt;42269&lt;/item&gt;&lt;/record-ids&gt;&lt;/item&gt;&lt;/Libraries&gt;"/>
  </w:docVars>
  <w:rsids>
    <w:rsidRoot w:val="00AB04BD"/>
    <w:rsid w:val="0000045E"/>
    <w:rsid w:val="00000574"/>
    <w:rsid w:val="00000B70"/>
    <w:rsid w:val="000013CB"/>
    <w:rsid w:val="000018CF"/>
    <w:rsid w:val="00001CF6"/>
    <w:rsid w:val="00001E2A"/>
    <w:rsid w:val="000020F2"/>
    <w:rsid w:val="0000212B"/>
    <w:rsid w:val="000034BF"/>
    <w:rsid w:val="000035DD"/>
    <w:rsid w:val="000038F5"/>
    <w:rsid w:val="0000398F"/>
    <w:rsid w:val="00003B03"/>
    <w:rsid w:val="00003D6D"/>
    <w:rsid w:val="00004ED7"/>
    <w:rsid w:val="000052BD"/>
    <w:rsid w:val="00005803"/>
    <w:rsid w:val="0000642D"/>
    <w:rsid w:val="0000654B"/>
    <w:rsid w:val="00006944"/>
    <w:rsid w:val="00006AA1"/>
    <w:rsid w:val="000070D9"/>
    <w:rsid w:val="000072EA"/>
    <w:rsid w:val="00010238"/>
    <w:rsid w:val="000107FD"/>
    <w:rsid w:val="000108D7"/>
    <w:rsid w:val="00010FEE"/>
    <w:rsid w:val="0001100B"/>
    <w:rsid w:val="000113C3"/>
    <w:rsid w:val="00011666"/>
    <w:rsid w:val="00011A22"/>
    <w:rsid w:val="00011E37"/>
    <w:rsid w:val="000122CD"/>
    <w:rsid w:val="00012CDB"/>
    <w:rsid w:val="00013330"/>
    <w:rsid w:val="00013BB8"/>
    <w:rsid w:val="000146BE"/>
    <w:rsid w:val="0001533B"/>
    <w:rsid w:val="00016623"/>
    <w:rsid w:val="00016E24"/>
    <w:rsid w:val="00017296"/>
    <w:rsid w:val="000200C0"/>
    <w:rsid w:val="000203A0"/>
    <w:rsid w:val="00020AB4"/>
    <w:rsid w:val="00020AC8"/>
    <w:rsid w:val="00021EC8"/>
    <w:rsid w:val="0002221C"/>
    <w:rsid w:val="00022291"/>
    <w:rsid w:val="00023027"/>
    <w:rsid w:val="00023278"/>
    <w:rsid w:val="000239CE"/>
    <w:rsid w:val="00023A06"/>
    <w:rsid w:val="00023B5D"/>
    <w:rsid w:val="00023E3C"/>
    <w:rsid w:val="00024551"/>
    <w:rsid w:val="00024613"/>
    <w:rsid w:val="00024C2A"/>
    <w:rsid w:val="00025385"/>
    <w:rsid w:val="00025470"/>
    <w:rsid w:val="00025ABB"/>
    <w:rsid w:val="00026643"/>
    <w:rsid w:val="00026CBE"/>
    <w:rsid w:val="00026DF9"/>
    <w:rsid w:val="00027083"/>
    <w:rsid w:val="0003012C"/>
    <w:rsid w:val="0003014F"/>
    <w:rsid w:val="00030A83"/>
    <w:rsid w:val="00031A43"/>
    <w:rsid w:val="00031BBE"/>
    <w:rsid w:val="000325FC"/>
    <w:rsid w:val="00033353"/>
    <w:rsid w:val="000338B4"/>
    <w:rsid w:val="00033A4C"/>
    <w:rsid w:val="00034166"/>
    <w:rsid w:val="00034310"/>
    <w:rsid w:val="000346D5"/>
    <w:rsid w:val="0003493C"/>
    <w:rsid w:val="000349E4"/>
    <w:rsid w:val="0003530A"/>
    <w:rsid w:val="00036925"/>
    <w:rsid w:val="00037062"/>
    <w:rsid w:val="000371D1"/>
    <w:rsid w:val="00037BBD"/>
    <w:rsid w:val="00037E62"/>
    <w:rsid w:val="000402EB"/>
    <w:rsid w:val="00040A60"/>
    <w:rsid w:val="000411EF"/>
    <w:rsid w:val="000414B7"/>
    <w:rsid w:val="00041D68"/>
    <w:rsid w:val="00042B81"/>
    <w:rsid w:val="000435CB"/>
    <w:rsid w:val="000446DD"/>
    <w:rsid w:val="00044787"/>
    <w:rsid w:val="00044816"/>
    <w:rsid w:val="0004616E"/>
    <w:rsid w:val="00046D32"/>
    <w:rsid w:val="000474AB"/>
    <w:rsid w:val="00047610"/>
    <w:rsid w:val="00047E98"/>
    <w:rsid w:val="00050731"/>
    <w:rsid w:val="000507EF"/>
    <w:rsid w:val="000508BF"/>
    <w:rsid w:val="00051C1D"/>
    <w:rsid w:val="00051DC7"/>
    <w:rsid w:val="00052135"/>
    <w:rsid w:val="0005257C"/>
    <w:rsid w:val="000530A1"/>
    <w:rsid w:val="0005388C"/>
    <w:rsid w:val="00053B82"/>
    <w:rsid w:val="00053CEF"/>
    <w:rsid w:val="00053DC5"/>
    <w:rsid w:val="00054CCD"/>
    <w:rsid w:val="00056387"/>
    <w:rsid w:val="000568D3"/>
    <w:rsid w:val="00056B02"/>
    <w:rsid w:val="00057A27"/>
    <w:rsid w:val="00057F1F"/>
    <w:rsid w:val="000600AC"/>
    <w:rsid w:val="00060CCA"/>
    <w:rsid w:val="00060DD3"/>
    <w:rsid w:val="000615DE"/>
    <w:rsid w:val="00061EAF"/>
    <w:rsid w:val="00062379"/>
    <w:rsid w:val="0006293C"/>
    <w:rsid w:val="00062A4A"/>
    <w:rsid w:val="000632EA"/>
    <w:rsid w:val="00063884"/>
    <w:rsid w:val="0006391E"/>
    <w:rsid w:val="00063C01"/>
    <w:rsid w:val="00064BE9"/>
    <w:rsid w:val="00064C1A"/>
    <w:rsid w:val="00064D2D"/>
    <w:rsid w:val="000658ED"/>
    <w:rsid w:val="00065CF0"/>
    <w:rsid w:val="000665D6"/>
    <w:rsid w:val="0006669E"/>
    <w:rsid w:val="0006697B"/>
    <w:rsid w:val="0006769B"/>
    <w:rsid w:val="0006780C"/>
    <w:rsid w:val="0006787C"/>
    <w:rsid w:val="00070239"/>
    <w:rsid w:val="00070568"/>
    <w:rsid w:val="000706AA"/>
    <w:rsid w:val="00070979"/>
    <w:rsid w:val="00070B4A"/>
    <w:rsid w:val="00070C6B"/>
    <w:rsid w:val="00070CC9"/>
    <w:rsid w:val="0007108D"/>
    <w:rsid w:val="00071750"/>
    <w:rsid w:val="00071B6A"/>
    <w:rsid w:val="00071D94"/>
    <w:rsid w:val="00072636"/>
    <w:rsid w:val="000738BF"/>
    <w:rsid w:val="00074588"/>
    <w:rsid w:val="00074C92"/>
    <w:rsid w:val="0007526F"/>
    <w:rsid w:val="00075310"/>
    <w:rsid w:val="000753AA"/>
    <w:rsid w:val="00075688"/>
    <w:rsid w:val="0007601B"/>
    <w:rsid w:val="000760CF"/>
    <w:rsid w:val="0007636F"/>
    <w:rsid w:val="0007674A"/>
    <w:rsid w:val="00076891"/>
    <w:rsid w:val="00076994"/>
    <w:rsid w:val="00077C31"/>
    <w:rsid w:val="00080CF2"/>
    <w:rsid w:val="00081028"/>
    <w:rsid w:val="0008127D"/>
    <w:rsid w:val="00081B26"/>
    <w:rsid w:val="00081E2E"/>
    <w:rsid w:val="00081F22"/>
    <w:rsid w:val="00082068"/>
    <w:rsid w:val="00082389"/>
    <w:rsid w:val="000828DD"/>
    <w:rsid w:val="00082F20"/>
    <w:rsid w:val="00082F9D"/>
    <w:rsid w:val="00083222"/>
    <w:rsid w:val="00084595"/>
    <w:rsid w:val="00084791"/>
    <w:rsid w:val="000847BD"/>
    <w:rsid w:val="00084BA9"/>
    <w:rsid w:val="0008508D"/>
    <w:rsid w:val="0008512E"/>
    <w:rsid w:val="0008578F"/>
    <w:rsid w:val="00085CA7"/>
    <w:rsid w:val="00085EEE"/>
    <w:rsid w:val="00086534"/>
    <w:rsid w:val="00086A78"/>
    <w:rsid w:val="00086BF7"/>
    <w:rsid w:val="000900DD"/>
    <w:rsid w:val="000921C3"/>
    <w:rsid w:val="0009242A"/>
    <w:rsid w:val="00092CE1"/>
    <w:rsid w:val="00092D42"/>
    <w:rsid w:val="0009350A"/>
    <w:rsid w:val="00093BB2"/>
    <w:rsid w:val="00093D34"/>
    <w:rsid w:val="00094793"/>
    <w:rsid w:val="00094931"/>
    <w:rsid w:val="00095299"/>
    <w:rsid w:val="000958C1"/>
    <w:rsid w:val="000962A0"/>
    <w:rsid w:val="00096AB2"/>
    <w:rsid w:val="00096F81"/>
    <w:rsid w:val="00097BAF"/>
    <w:rsid w:val="00097F05"/>
    <w:rsid w:val="00097FD6"/>
    <w:rsid w:val="000A0484"/>
    <w:rsid w:val="000A07A0"/>
    <w:rsid w:val="000A1493"/>
    <w:rsid w:val="000A1530"/>
    <w:rsid w:val="000A19EC"/>
    <w:rsid w:val="000A1EED"/>
    <w:rsid w:val="000A1FB6"/>
    <w:rsid w:val="000A21B7"/>
    <w:rsid w:val="000A21EE"/>
    <w:rsid w:val="000A22AD"/>
    <w:rsid w:val="000A2518"/>
    <w:rsid w:val="000A252C"/>
    <w:rsid w:val="000A3277"/>
    <w:rsid w:val="000A370F"/>
    <w:rsid w:val="000A38FE"/>
    <w:rsid w:val="000A3B9C"/>
    <w:rsid w:val="000A3EFD"/>
    <w:rsid w:val="000A3F99"/>
    <w:rsid w:val="000A428F"/>
    <w:rsid w:val="000A4B77"/>
    <w:rsid w:val="000A5599"/>
    <w:rsid w:val="000A5744"/>
    <w:rsid w:val="000A578E"/>
    <w:rsid w:val="000A5D75"/>
    <w:rsid w:val="000A5F78"/>
    <w:rsid w:val="000A6482"/>
    <w:rsid w:val="000A64C4"/>
    <w:rsid w:val="000A69DF"/>
    <w:rsid w:val="000A6A94"/>
    <w:rsid w:val="000A6ADB"/>
    <w:rsid w:val="000A6C35"/>
    <w:rsid w:val="000A6E2A"/>
    <w:rsid w:val="000A7003"/>
    <w:rsid w:val="000A7153"/>
    <w:rsid w:val="000A71CC"/>
    <w:rsid w:val="000A7891"/>
    <w:rsid w:val="000B0AB9"/>
    <w:rsid w:val="000B12B0"/>
    <w:rsid w:val="000B1C8C"/>
    <w:rsid w:val="000B2658"/>
    <w:rsid w:val="000B385B"/>
    <w:rsid w:val="000B3D74"/>
    <w:rsid w:val="000B4007"/>
    <w:rsid w:val="000B420C"/>
    <w:rsid w:val="000B4754"/>
    <w:rsid w:val="000B5644"/>
    <w:rsid w:val="000B57C1"/>
    <w:rsid w:val="000B5C05"/>
    <w:rsid w:val="000B5E0B"/>
    <w:rsid w:val="000B6CE2"/>
    <w:rsid w:val="000B7022"/>
    <w:rsid w:val="000B78AE"/>
    <w:rsid w:val="000B7EDE"/>
    <w:rsid w:val="000C006B"/>
    <w:rsid w:val="000C020F"/>
    <w:rsid w:val="000C05E7"/>
    <w:rsid w:val="000C082C"/>
    <w:rsid w:val="000C08C8"/>
    <w:rsid w:val="000C0CCE"/>
    <w:rsid w:val="000C0EE6"/>
    <w:rsid w:val="000C1406"/>
    <w:rsid w:val="000C1C2A"/>
    <w:rsid w:val="000C1E54"/>
    <w:rsid w:val="000C2637"/>
    <w:rsid w:val="000C2F21"/>
    <w:rsid w:val="000C2FD1"/>
    <w:rsid w:val="000C353B"/>
    <w:rsid w:val="000C355A"/>
    <w:rsid w:val="000C3A0E"/>
    <w:rsid w:val="000C3AA8"/>
    <w:rsid w:val="000C48DF"/>
    <w:rsid w:val="000C4B3D"/>
    <w:rsid w:val="000C5031"/>
    <w:rsid w:val="000C67CD"/>
    <w:rsid w:val="000C696F"/>
    <w:rsid w:val="000C6A34"/>
    <w:rsid w:val="000C6F4E"/>
    <w:rsid w:val="000C77FE"/>
    <w:rsid w:val="000D068A"/>
    <w:rsid w:val="000D09A3"/>
    <w:rsid w:val="000D1072"/>
    <w:rsid w:val="000D1175"/>
    <w:rsid w:val="000D11D9"/>
    <w:rsid w:val="000D196D"/>
    <w:rsid w:val="000D1BC4"/>
    <w:rsid w:val="000D1CFA"/>
    <w:rsid w:val="000D2212"/>
    <w:rsid w:val="000D26C8"/>
    <w:rsid w:val="000D2768"/>
    <w:rsid w:val="000D2880"/>
    <w:rsid w:val="000D3431"/>
    <w:rsid w:val="000D3A5B"/>
    <w:rsid w:val="000D3BA1"/>
    <w:rsid w:val="000D3CE5"/>
    <w:rsid w:val="000D4318"/>
    <w:rsid w:val="000D43FA"/>
    <w:rsid w:val="000D4E2B"/>
    <w:rsid w:val="000D5150"/>
    <w:rsid w:val="000D5400"/>
    <w:rsid w:val="000D5C8D"/>
    <w:rsid w:val="000D5E8B"/>
    <w:rsid w:val="000D6556"/>
    <w:rsid w:val="000D670B"/>
    <w:rsid w:val="000D7B44"/>
    <w:rsid w:val="000D7C91"/>
    <w:rsid w:val="000D7E60"/>
    <w:rsid w:val="000D7EC1"/>
    <w:rsid w:val="000D7FCA"/>
    <w:rsid w:val="000E0BAD"/>
    <w:rsid w:val="000E0DA4"/>
    <w:rsid w:val="000E14A7"/>
    <w:rsid w:val="000E1D25"/>
    <w:rsid w:val="000E28D4"/>
    <w:rsid w:val="000E397E"/>
    <w:rsid w:val="000E3A7D"/>
    <w:rsid w:val="000E3E6F"/>
    <w:rsid w:val="000E4251"/>
    <w:rsid w:val="000E49AD"/>
    <w:rsid w:val="000E5060"/>
    <w:rsid w:val="000E5122"/>
    <w:rsid w:val="000E54EE"/>
    <w:rsid w:val="000E5E21"/>
    <w:rsid w:val="000E60AF"/>
    <w:rsid w:val="000E691B"/>
    <w:rsid w:val="000E6C21"/>
    <w:rsid w:val="000E7FD3"/>
    <w:rsid w:val="000F0191"/>
    <w:rsid w:val="000F0484"/>
    <w:rsid w:val="000F08BD"/>
    <w:rsid w:val="000F117E"/>
    <w:rsid w:val="000F176B"/>
    <w:rsid w:val="000F1A9C"/>
    <w:rsid w:val="000F1BF5"/>
    <w:rsid w:val="000F2671"/>
    <w:rsid w:val="000F2936"/>
    <w:rsid w:val="000F3C59"/>
    <w:rsid w:val="000F41C1"/>
    <w:rsid w:val="000F46A1"/>
    <w:rsid w:val="000F4C16"/>
    <w:rsid w:val="000F4FAA"/>
    <w:rsid w:val="000F5901"/>
    <w:rsid w:val="000F5AFE"/>
    <w:rsid w:val="000F6057"/>
    <w:rsid w:val="000F6189"/>
    <w:rsid w:val="000F61B3"/>
    <w:rsid w:val="000F651A"/>
    <w:rsid w:val="000F6569"/>
    <w:rsid w:val="000F65CE"/>
    <w:rsid w:val="000F65D7"/>
    <w:rsid w:val="000F6703"/>
    <w:rsid w:val="000F6D48"/>
    <w:rsid w:val="000F6D8D"/>
    <w:rsid w:val="000F71D8"/>
    <w:rsid w:val="000F7674"/>
    <w:rsid w:val="001003A2"/>
    <w:rsid w:val="001006F9"/>
    <w:rsid w:val="00100990"/>
    <w:rsid w:val="00101046"/>
    <w:rsid w:val="00101720"/>
    <w:rsid w:val="00101B03"/>
    <w:rsid w:val="00101E9D"/>
    <w:rsid w:val="00102111"/>
    <w:rsid w:val="0010226D"/>
    <w:rsid w:val="00102798"/>
    <w:rsid w:val="00102C2F"/>
    <w:rsid w:val="0010330D"/>
    <w:rsid w:val="00103580"/>
    <w:rsid w:val="00103852"/>
    <w:rsid w:val="00103E7E"/>
    <w:rsid w:val="00103F16"/>
    <w:rsid w:val="001040AB"/>
    <w:rsid w:val="00104413"/>
    <w:rsid w:val="0010499F"/>
    <w:rsid w:val="00104F58"/>
    <w:rsid w:val="001064AA"/>
    <w:rsid w:val="001064CE"/>
    <w:rsid w:val="001074B3"/>
    <w:rsid w:val="00107737"/>
    <w:rsid w:val="00110213"/>
    <w:rsid w:val="0011034E"/>
    <w:rsid w:val="001109A8"/>
    <w:rsid w:val="00110BBE"/>
    <w:rsid w:val="00110FC0"/>
    <w:rsid w:val="00111A16"/>
    <w:rsid w:val="001124B8"/>
    <w:rsid w:val="00112B05"/>
    <w:rsid w:val="00114057"/>
    <w:rsid w:val="00114BAD"/>
    <w:rsid w:val="0011538D"/>
    <w:rsid w:val="0011620B"/>
    <w:rsid w:val="001166D4"/>
    <w:rsid w:val="00116728"/>
    <w:rsid w:val="001167D6"/>
    <w:rsid w:val="00116B66"/>
    <w:rsid w:val="00116E0D"/>
    <w:rsid w:val="0011728E"/>
    <w:rsid w:val="001172CD"/>
    <w:rsid w:val="00117354"/>
    <w:rsid w:val="00117D50"/>
    <w:rsid w:val="00117DEE"/>
    <w:rsid w:val="001203B1"/>
    <w:rsid w:val="0012041B"/>
    <w:rsid w:val="0012087F"/>
    <w:rsid w:val="001209E1"/>
    <w:rsid w:val="00120C61"/>
    <w:rsid w:val="001210E5"/>
    <w:rsid w:val="00121D49"/>
    <w:rsid w:val="00122027"/>
    <w:rsid w:val="00122767"/>
    <w:rsid w:val="00122B19"/>
    <w:rsid w:val="00123229"/>
    <w:rsid w:val="00123B1E"/>
    <w:rsid w:val="00124111"/>
    <w:rsid w:val="001249A6"/>
    <w:rsid w:val="001255D4"/>
    <w:rsid w:val="00125968"/>
    <w:rsid w:val="00125CE4"/>
    <w:rsid w:val="00125F21"/>
    <w:rsid w:val="00126AD3"/>
    <w:rsid w:val="00127060"/>
    <w:rsid w:val="00127212"/>
    <w:rsid w:val="00127389"/>
    <w:rsid w:val="001274A0"/>
    <w:rsid w:val="001279BA"/>
    <w:rsid w:val="00130185"/>
    <w:rsid w:val="00130AFB"/>
    <w:rsid w:val="00130FE7"/>
    <w:rsid w:val="001310B9"/>
    <w:rsid w:val="00131C35"/>
    <w:rsid w:val="00131CDE"/>
    <w:rsid w:val="0013211E"/>
    <w:rsid w:val="001323E3"/>
    <w:rsid w:val="00132758"/>
    <w:rsid w:val="00132775"/>
    <w:rsid w:val="0013297A"/>
    <w:rsid w:val="00132ECF"/>
    <w:rsid w:val="00132F83"/>
    <w:rsid w:val="0013364C"/>
    <w:rsid w:val="00133DD7"/>
    <w:rsid w:val="001340E6"/>
    <w:rsid w:val="00134430"/>
    <w:rsid w:val="00134584"/>
    <w:rsid w:val="001356CC"/>
    <w:rsid w:val="00135A76"/>
    <w:rsid w:val="00135D8E"/>
    <w:rsid w:val="00136468"/>
    <w:rsid w:val="00136A90"/>
    <w:rsid w:val="00136D75"/>
    <w:rsid w:val="001378CB"/>
    <w:rsid w:val="00137E61"/>
    <w:rsid w:val="00141016"/>
    <w:rsid w:val="00142BD8"/>
    <w:rsid w:val="0014326B"/>
    <w:rsid w:val="00143705"/>
    <w:rsid w:val="00143862"/>
    <w:rsid w:val="00143B3F"/>
    <w:rsid w:val="00143C08"/>
    <w:rsid w:val="00144F5D"/>
    <w:rsid w:val="001450D2"/>
    <w:rsid w:val="001451F7"/>
    <w:rsid w:val="001455B7"/>
    <w:rsid w:val="0014590A"/>
    <w:rsid w:val="001461AD"/>
    <w:rsid w:val="00146A55"/>
    <w:rsid w:val="00146E1A"/>
    <w:rsid w:val="00146F09"/>
    <w:rsid w:val="00147481"/>
    <w:rsid w:val="00147EC1"/>
    <w:rsid w:val="001501E3"/>
    <w:rsid w:val="00150206"/>
    <w:rsid w:val="001503D2"/>
    <w:rsid w:val="00151CD6"/>
    <w:rsid w:val="00151CE8"/>
    <w:rsid w:val="00152090"/>
    <w:rsid w:val="001526EC"/>
    <w:rsid w:val="00152DFC"/>
    <w:rsid w:val="00153B1C"/>
    <w:rsid w:val="00154401"/>
    <w:rsid w:val="001547DB"/>
    <w:rsid w:val="00154839"/>
    <w:rsid w:val="00154FC2"/>
    <w:rsid w:val="0015540C"/>
    <w:rsid w:val="00155B1B"/>
    <w:rsid w:val="001569DF"/>
    <w:rsid w:val="00156AB7"/>
    <w:rsid w:val="00156DE9"/>
    <w:rsid w:val="0015731E"/>
    <w:rsid w:val="001577A7"/>
    <w:rsid w:val="00157B5E"/>
    <w:rsid w:val="00157E0F"/>
    <w:rsid w:val="00160244"/>
    <w:rsid w:val="0016027D"/>
    <w:rsid w:val="00160D58"/>
    <w:rsid w:val="00160F13"/>
    <w:rsid w:val="001611F7"/>
    <w:rsid w:val="00161759"/>
    <w:rsid w:val="00161B95"/>
    <w:rsid w:val="00161E8E"/>
    <w:rsid w:val="00163028"/>
    <w:rsid w:val="001634EF"/>
    <w:rsid w:val="0016395C"/>
    <w:rsid w:val="00163ACD"/>
    <w:rsid w:val="00163F51"/>
    <w:rsid w:val="00164313"/>
    <w:rsid w:val="00164862"/>
    <w:rsid w:val="001648F3"/>
    <w:rsid w:val="0016585B"/>
    <w:rsid w:val="00165BCE"/>
    <w:rsid w:val="001664D9"/>
    <w:rsid w:val="00166A95"/>
    <w:rsid w:val="00166E8F"/>
    <w:rsid w:val="00166FC1"/>
    <w:rsid w:val="001672A1"/>
    <w:rsid w:val="00167410"/>
    <w:rsid w:val="00167691"/>
    <w:rsid w:val="00167CF4"/>
    <w:rsid w:val="00167DBB"/>
    <w:rsid w:val="00167E2D"/>
    <w:rsid w:val="00167E4F"/>
    <w:rsid w:val="00170090"/>
    <w:rsid w:val="001700B7"/>
    <w:rsid w:val="001703D6"/>
    <w:rsid w:val="00170742"/>
    <w:rsid w:val="0017081F"/>
    <w:rsid w:val="001719DD"/>
    <w:rsid w:val="001724B5"/>
    <w:rsid w:val="0017265D"/>
    <w:rsid w:val="00172744"/>
    <w:rsid w:val="00173ADD"/>
    <w:rsid w:val="00173C8F"/>
    <w:rsid w:val="001742C0"/>
    <w:rsid w:val="00174682"/>
    <w:rsid w:val="00174751"/>
    <w:rsid w:val="001748A3"/>
    <w:rsid w:val="001767EF"/>
    <w:rsid w:val="00176AEB"/>
    <w:rsid w:val="00176C69"/>
    <w:rsid w:val="00176DCF"/>
    <w:rsid w:val="00177040"/>
    <w:rsid w:val="0017720B"/>
    <w:rsid w:val="00177B06"/>
    <w:rsid w:val="00177C18"/>
    <w:rsid w:val="00180343"/>
    <w:rsid w:val="00180912"/>
    <w:rsid w:val="00180AF2"/>
    <w:rsid w:val="00180CCC"/>
    <w:rsid w:val="0018125E"/>
    <w:rsid w:val="0018172D"/>
    <w:rsid w:val="00182C81"/>
    <w:rsid w:val="00183EFC"/>
    <w:rsid w:val="001840FD"/>
    <w:rsid w:val="00184464"/>
    <w:rsid w:val="00184F47"/>
    <w:rsid w:val="0018545A"/>
    <w:rsid w:val="00185556"/>
    <w:rsid w:val="0018567D"/>
    <w:rsid w:val="00185D8D"/>
    <w:rsid w:val="00186295"/>
    <w:rsid w:val="001863DB"/>
    <w:rsid w:val="001866AD"/>
    <w:rsid w:val="00186F02"/>
    <w:rsid w:val="00187175"/>
    <w:rsid w:val="0018743A"/>
    <w:rsid w:val="001874E9"/>
    <w:rsid w:val="00187541"/>
    <w:rsid w:val="001877AF"/>
    <w:rsid w:val="0018785D"/>
    <w:rsid w:val="001908EE"/>
    <w:rsid w:val="00190AAB"/>
    <w:rsid w:val="00190EBB"/>
    <w:rsid w:val="00192090"/>
    <w:rsid w:val="00192875"/>
    <w:rsid w:val="001929DC"/>
    <w:rsid w:val="00192DAF"/>
    <w:rsid w:val="00192F4E"/>
    <w:rsid w:val="001931B1"/>
    <w:rsid w:val="0019325F"/>
    <w:rsid w:val="00193807"/>
    <w:rsid w:val="00193BD6"/>
    <w:rsid w:val="00193F70"/>
    <w:rsid w:val="001942D8"/>
    <w:rsid w:val="001943F8"/>
    <w:rsid w:val="00195037"/>
    <w:rsid w:val="00195284"/>
    <w:rsid w:val="0019545D"/>
    <w:rsid w:val="0019573B"/>
    <w:rsid w:val="00195B1A"/>
    <w:rsid w:val="001961D9"/>
    <w:rsid w:val="00196D39"/>
    <w:rsid w:val="0019720B"/>
    <w:rsid w:val="00197370"/>
    <w:rsid w:val="00197675"/>
    <w:rsid w:val="001977A9"/>
    <w:rsid w:val="0019784F"/>
    <w:rsid w:val="001A0011"/>
    <w:rsid w:val="001A0338"/>
    <w:rsid w:val="001A048F"/>
    <w:rsid w:val="001A07C1"/>
    <w:rsid w:val="001A0938"/>
    <w:rsid w:val="001A0960"/>
    <w:rsid w:val="001A0CF7"/>
    <w:rsid w:val="001A1EE9"/>
    <w:rsid w:val="001A203A"/>
    <w:rsid w:val="001A2233"/>
    <w:rsid w:val="001A250F"/>
    <w:rsid w:val="001A2644"/>
    <w:rsid w:val="001A2B5B"/>
    <w:rsid w:val="001A2C0C"/>
    <w:rsid w:val="001A33EA"/>
    <w:rsid w:val="001A3AF1"/>
    <w:rsid w:val="001A3D1F"/>
    <w:rsid w:val="001A4337"/>
    <w:rsid w:val="001A43BE"/>
    <w:rsid w:val="001A5136"/>
    <w:rsid w:val="001A5140"/>
    <w:rsid w:val="001A5160"/>
    <w:rsid w:val="001A5FD4"/>
    <w:rsid w:val="001A6109"/>
    <w:rsid w:val="001A6C40"/>
    <w:rsid w:val="001A6CA7"/>
    <w:rsid w:val="001A6F7F"/>
    <w:rsid w:val="001A7225"/>
    <w:rsid w:val="001A7C08"/>
    <w:rsid w:val="001A7E6C"/>
    <w:rsid w:val="001B0252"/>
    <w:rsid w:val="001B0A21"/>
    <w:rsid w:val="001B0DC8"/>
    <w:rsid w:val="001B0E99"/>
    <w:rsid w:val="001B0FAF"/>
    <w:rsid w:val="001B146D"/>
    <w:rsid w:val="001B1663"/>
    <w:rsid w:val="001B1C8B"/>
    <w:rsid w:val="001B26D2"/>
    <w:rsid w:val="001B28C7"/>
    <w:rsid w:val="001B29C8"/>
    <w:rsid w:val="001B3967"/>
    <w:rsid w:val="001B3DB7"/>
    <w:rsid w:val="001B44E4"/>
    <w:rsid w:val="001B488A"/>
    <w:rsid w:val="001B5015"/>
    <w:rsid w:val="001B62E0"/>
    <w:rsid w:val="001B6A28"/>
    <w:rsid w:val="001B6BDF"/>
    <w:rsid w:val="001B7240"/>
    <w:rsid w:val="001B7390"/>
    <w:rsid w:val="001B73D8"/>
    <w:rsid w:val="001B79AB"/>
    <w:rsid w:val="001B7A7A"/>
    <w:rsid w:val="001B7EE0"/>
    <w:rsid w:val="001C017A"/>
    <w:rsid w:val="001C048C"/>
    <w:rsid w:val="001C0BAA"/>
    <w:rsid w:val="001C1139"/>
    <w:rsid w:val="001C140B"/>
    <w:rsid w:val="001C1D72"/>
    <w:rsid w:val="001C200B"/>
    <w:rsid w:val="001C20C8"/>
    <w:rsid w:val="001C24F6"/>
    <w:rsid w:val="001C2FA5"/>
    <w:rsid w:val="001C4461"/>
    <w:rsid w:val="001C46AD"/>
    <w:rsid w:val="001C47BC"/>
    <w:rsid w:val="001C53C5"/>
    <w:rsid w:val="001C5523"/>
    <w:rsid w:val="001C644D"/>
    <w:rsid w:val="001C6496"/>
    <w:rsid w:val="001C69A2"/>
    <w:rsid w:val="001D0666"/>
    <w:rsid w:val="001D07FF"/>
    <w:rsid w:val="001D0AD7"/>
    <w:rsid w:val="001D11C6"/>
    <w:rsid w:val="001D16D9"/>
    <w:rsid w:val="001D197B"/>
    <w:rsid w:val="001D1A7F"/>
    <w:rsid w:val="001D20EB"/>
    <w:rsid w:val="001D3238"/>
    <w:rsid w:val="001D32E3"/>
    <w:rsid w:val="001D3741"/>
    <w:rsid w:val="001D397B"/>
    <w:rsid w:val="001D3BE0"/>
    <w:rsid w:val="001D3D13"/>
    <w:rsid w:val="001D47B6"/>
    <w:rsid w:val="001D4A68"/>
    <w:rsid w:val="001D4EA7"/>
    <w:rsid w:val="001D4FC9"/>
    <w:rsid w:val="001D5D4D"/>
    <w:rsid w:val="001D6571"/>
    <w:rsid w:val="001D67CA"/>
    <w:rsid w:val="001D6A24"/>
    <w:rsid w:val="001D6B46"/>
    <w:rsid w:val="001D6D6E"/>
    <w:rsid w:val="001D7774"/>
    <w:rsid w:val="001D7B34"/>
    <w:rsid w:val="001E0E3C"/>
    <w:rsid w:val="001E0FD9"/>
    <w:rsid w:val="001E1908"/>
    <w:rsid w:val="001E1D1C"/>
    <w:rsid w:val="001E20BF"/>
    <w:rsid w:val="001E30FE"/>
    <w:rsid w:val="001E34C5"/>
    <w:rsid w:val="001E3806"/>
    <w:rsid w:val="001E4728"/>
    <w:rsid w:val="001E4BAC"/>
    <w:rsid w:val="001E5707"/>
    <w:rsid w:val="001E596E"/>
    <w:rsid w:val="001E5F95"/>
    <w:rsid w:val="001E6825"/>
    <w:rsid w:val="001E73C1"/>
    <w:rsid w:val="001E788F"/>
    <w:rsid w:val="001E7A45"/>
    <w:rsid w:val="001F0092"/>
    <w:rsid w:val="001F07A6"/>
    <w:rsid w:val="001F089D"/>
    <w:rsid w:val="001F0C44"/>
    <w:rsid w:val="001F1726"/>
    <w:rsid w:val="001F1CC6"/>
    <w:rsid w:val="001F2693"/>
    <w:rsid w:val="001F29CB"/>
    <w:rsid w:val="001F2F38"/>
    <w:rsid w:val="001F3313"/>
    <w:rsid w:val="001F369C"/>
    <w:rsid w:val="001F3EB3"/>
    <w:rsid w:val="001F4378"/>
    <w:rsid w:val="001F4757"/>
    <w:rsid w:val="001F54A5"/>
    <w:rsid w:val="001F5654"/>
    <w:rsid w:val="001F599E"/>
    <w:rsid w:val="001F5C67"/>
    <w:rsid w:val="001F6F5B"/>
    <w:rsid w:val="001F6F91"/>
    <w:rsid w:val="001F7285"/>
    <w:rsid w:val="001F7D5F"/>
    <w:rsid w:val="001F7FDC"/>
    <w:rsid w:val="0020041E"/>
    <w:rsid w:val="00200601"/>
    <w:rsid w:val="00201385"/>
    <w:rsid w:val="0020194E"/>
    <w:rsid w:val="0020269D"/>
    <w:rsid w:val="0020283D"/>
    <w:rsid w:val="00202A97"/>
    <w:rsid w:val="00203569"/>
    <w:rsid w:val="00203737"/>
    <w:rsid w:val="00203EA1"/>
    <w:rsid w:val="002042F3"/>
    <w:rsid w:val="0020536E"/>
    <w:rsid w:val="002056E7"/>
    <w:rsid w:val="00205DCE"/>
    <w:rsid w:val="00205F4E"/>
    <w:rsid w:val="002063CD"/>
    <w:rsid w:val="002069A9"/>
    <w:rsid w:val="00206EAF"/>
    <w:rsid w:val="0020722A"/>
    <w:rsid w:val="00207926"/>
    <w:rsid w:val="0021006C"/>
    <w:rsid w:val="00210474"/>
    <w:rsid w:val="00210835"/>
    <w:rsid w:val="00210DF4"/>
    <w:rsid w:val="0021243A"/>
    <w:rsid w:val="0021253C"/>
    <w:rsid w:val="00212660"/>
    <w:rsid w:val="00212F93"/>
    <w:rsid w:val="00213767"/>
    <w:rsid w:val="00214080"/>
    <w:rsid w:val="002141B8"/>
    <w:rsid w:val="00214D0E"/>
    <w:rsid w:val="00215076"/>
    <w:rsid w:val="0021510B"/>
    <w:rsid w:val="002151AE"/>
    <w:rsid w:val="0021562F"/>
    <w:rsid w:val="00215714"/>
    <w:rsid w:val="0021577F"/>
    <w:rsid w:val="00215FC8"/>
    <w:rsid w:val="002165C7"/>
    <w:rsid w:val="00216B18"/>
    <w:rsid w:val="00216BC7"/>
    <w:rsid w:val="00216C26"/>
    <w:rsid w:val="002170B6"/>
    <w:rsid w:val="00217219"/>
    <w:rsid w:val="002172A6"/>
    <w:rsid w:val="0021732B"/>
    <w:rsid w:val="00217922"/>
    <w:rsid w:val="00217A9E"/>
    <w:rsid w:val="00217BD9"/>
    <w:rsid w:val="00217C1B"/>
    <w:rsid w:val="00217E0E"/>
    <w:rsid w:val="00217F39"/>
    <w:rsid w:val="00220678"/>
    <w:rsid w:val="0022077F"/>
    <w:rsid w:val="00220B68"/>
    <w:rsid w:val="0022145D"/>
    <w:rsid w:val="00221595"/>
    <w:rsid w:val="00221DB3"/>
    <w:rsid w:val="0022273A"/>
    <w:rsid w:val="00222A36"/>
    <w:rsid w:val="00222E3A"/>
    <w:rsid w:val="002231BA"/>
    <w:rsid w:val="00223566"/>
    <w:rsid w:val="00223D02"/>
    <w:rsid w:val="0022430C"/>
    <w:rsid w:val="0022458F"/>
    <w:rsid w:val="002249C7"/>
    <w:rsid w:val="00224C85"/>
    <w:rsid w:val="00224C8E"/>
    <w:rsid w:val="002250C2"/>
    <w:rsid w:val="00225755"/>
    <w:rsid w:val="0022582A"/>
    <w:rsid w:val="00225933"/>
    <w:rsid w:val="002259B8"/>
    <w:rsid w:val="00226024"/>
    <w:rsid w:val="0022668E"/>
    <w:rsid w:val="00226987"/>
    <w:rsid w:val="00226BB3"/>
    <w:rsid w:val="00226F3E"/>
    <w:rsid w:val="00227013"/>
    <w:rsid w:val="00227170"/>
    <w:rsid w:val="0022723D"/>
    <w:rsid w:val="00227964"/>
    <w:rsid w:val="00227AE1"/>
    <w:rsid w:val="002301BE"/>
    <w:rsid w:val="002302BB"/>
    <w:rsid w:val="002303C0"/>
    <w:rsid w:val="00230411"/>
    <w:rsid w:val="00230D9B"/>
    <w:rsid w:val="00230FC3"/>
    <w:rsid w:val="002317D9"/>
    <w:rsid w:val="00231CB2"/>
    <w:rsid w:val="00231FED"/>
    <w:rsid w:val="00232552"/>
    <w:rsid w:val="002329B9"/>
    <w:rsid w:val="00233029"/>
    <w:rsid w:val="00233835"/>
    <w:rsid w:val="002338D4"/>
    <w:rsid w:val="002338D5"/>
    <w:rsid w:val="0023390B"/>
    <w:rsid w:val="00233A00"/>
    <w:rsid w:val="00234913"/>
    <w:rsid w:val="0023541F"/>
    <w:rsid w:val="00235DEB"/>
    <w:rsid w:val="00236222"/>
    <w:rsid w:val="00236FA7"/>
    <w:rsid w:val="0023791A"/>
    <w:rsid w:val="00237A3E"/>
    <w:rsid w:val="00237EFF"/>
    <w:rsid w:val="00240084"/>
    <w:rsid w:val="002400E3"/>
    <w:rsid w:val="00240619"/>
    <w:rsid w:val="00241309"/>
    <w:rsid w:val="00241DB7"/>
    <w:rsid w:val="00241F6D"/>
    <w:rsid w:val="002420B3"/>
    <w:rsid w:val="0024216D"/>
    <w:rsid w:val="002425E3"/>
    <w:rsid w:val="00242964"/>
    <w:rsid w:val="002429F7"/>
    <w:rsid w:val="00242A44"/>
    <w:rsid w:val="00242FE3"/>
    <w:rsid w:val="0024344F"/>
    <w:rsid w:val="002437C7"/>
    <w:rsid w:val="00243A96"/>
    <w:rsid w:val="00243B4B"/>
    <w:rsid w:val="002449B9"/>
    <w:rsid w:val="00245388"/>
    <w:rsid w:val="00245699"/>
    <w:rsid w:val="002457E8"/>
    <w:rsid w:val="00245AD2"/>
    <w:rsid w:val="00245E49"/>
    <w:rsid w:val="00245FF4"/>
    <w:rsid w:val="0024619D"/>
    <w:rsid w:val="00246660"/>
    <w:rsid w:val="00247009"/>
    <w:rsid w:val="00247154"/>
    <w:rsid w:val="00247527"/>
    <w:rsid w:val="002475F0"/>
    <w:rsid w:val="00247E4E"/>
    <w:rsid w:val="0025031B"/>
    <w:rsid w:val="0025100E"/>
    <w:rsid w:val="00251494"/>
    <w:rsid w:val="0025168E"/>
    <w:rsid w:val="00251A3F"/>
    <w:rsid w:val="00252E95"/>
    <w:rsid w:val="002538EE"/>
    <w:rsid w:val="00253C3A"/>
    <w:rsid w:val="00253EBC"/>
    <w:rsid w:val="002543E1"/>
    <w:rsid w:val="00254593"/>
    <w:rsid w:val="002548D7"/>
    <w:rsid w:val="00254901"/>
    <w:rsid w:val="002551F5"/>
    <w:rsid w:val="0025528A"/>
    <w:rsid w:val="00255293"/>
    <w:rsid w:val="0025530F"/>
    <w:rsid w:val="0025532F"/>
    <w:rsid w:val="00255997"/>
    <w:rsid w:val="00255A94"/>
    <w:rsid w:val="0025622E"/>
    <w:rsid w:val="00256D58"/>
    <w:rsid w:val="00257046"/>
    <w:rsid w:val="002575BF"/>
    <w:rsid w:val="00257F3C"/>
    <w:rsid w:val="002603A2"/>
    <w:rsid w:val="002603EA"/>
    <w:rsid w:val="00260486"/>
    <w:rsid w:val="00260730"/>
    <w:rsid w:val="00261698"/>
    <w:rsid w:val="00261976"/>
    <w:rsid w:val="00261A3F"/>
    <w:rsid w:val="00262223"/>
    <w:rsid w:val="00262609"/>
    <w:rsid w:val="00262A3B"/>
    <w:rsid w:val="002632DD"/>
    <w:rsid w:val="00263813"/>
    <w:rsid w:val="00263A9F"/>
    <w:rsid w:val="00263BC0"/>
    <w:rsid w:val="00263FED"/>
    <w:rsid w:val="0026414E"/>
    <w:rsid w:val="002641BE"/>
    <w:rsid w:val="002643F6"/>
    <w:rsid w:val="00264800"/>
    <w:rsid w:val="002649DD"/>
    <w:rsid w:val="00264E87"/>
    <w:rsid w:val="00265BED"/>
    <w:rsid w:val="00265D8F"/>
    <w:rsid w:val="00266471"/>
    <w:rsid w:val="002666EE"/>
    <w:rsid w:val="00266C38"/>
    <w:rsid w:val="002670C1"/>
    <w:rsid w:val="002673CC"/>
    <w:rsid w:val="002700F9"/>
    <w:rsid w:val="00270403"/>
    <w:rsid w:val="002705A9"/>
    <w:rsid w:val="00270B47"/>
    <w:rsid w:val="00270D70"/>
    <w:rsid w:val="002715D8"/>
    <w:rsid w:val="002719C3"/>
    <w:rsid w:val="00272A39"/>
    <w:rsid w:val="00272BCD"/>
    <w:rsid w:val="00273267"/>
    <w:rsid w:val="002735B8"/>
    <w:rsid w:val="00273FF6"/>
    <w:rsid w:val="0027468B"/>
    <w:rsid w:val="00274A77"/>
    <w:rsid w:val="00274DC1"/>
    <w:rsid w:val="00274E90"/>
    <w:rsid w:val="00275B4E"/>
    <w:rsid w:val="002763E7"/>
    <w:rsid w:val="002763FA"/>
    <w:rsid w:val="002764A0"/>
    <w:rsid w:val="002765EB"/>
    <w:rsid w:val="00276852"/>
    <w:rsid w:val="00277FFD"/>
    <w:rsid w:val="00280310"/>
    <w:rsid w:val="00280646"/>
    <w:rsid w:val="00280748"/>
    <w:rsid w:val="00280A4F"/>
    <w:rsid w:val="00280B77"/>
    <w:rsid w:val="002810C1"/>
    <w:rsid w:val="00281163"/>
    <w:rsid w:val="002812D2"/>
    <w:rsid w:val="002813A7"/>
    <w:rsid w:val="00281980"/>
    <w:rsid w:val="00281E63"/>
    <w:rsid w:val="002821A4"/>
    <w:rsid w:val="002823B9"/>
    <w:rsid w:val="00283E52"/>
    <w:rsid w:val="00283F7C"/>
    <w:rsid w:val="00284E73"/>
    <w:rsid w:val="0028577E"/>
    <w:rsid w:val="002857F5"/>
    <w:rsid w:val="00285872"/>
    <w:rsid w:val="002859DC"/>
    <w:rsid w:val="002859EA"/>
    <w:rsid w:val="002861C1"/>
    <w:rsid w:val="0028696D"/>
    <w:rsid w:val="002873A3"/>
    <w:rsid w:val="002875B3"/>
    <w:rsid w:val="00287B63"/>
    <w:rsid w:val="00287C0F"/>
    <w:rsid w:val="00287F77"/>
    <w:rsid w:val="0029043C"/>
    <w:rsid w:val="0029058E"/>
    <w:rsid w:val="002911A7"/>
    <w:rsid w:val="0029164D"/>
    <w:rsid w:val="002919EA"/>
    <w:rsid w:val="002920BE"/>
    <w:rsid w:val="0029332F"/>
    <w:rsid w:val="002935E0"/>
    <w:rsid w:val="0029396F"/>
    <w:rsid w:val="00294343"/>
    <w:rsid w:val="0029436D"/>
    <w:rsid w:val="002946D0"/>
    <w:rsid w:val="00294FA0"/>
    <w:rsid w:val="002954EF"/>
    <w:rsid w:val="00295552"/>
    <w:rsid w:val="00295787"/>
    <w:rsid w:val="00295E3F"/>
    <w:rsid w:val="002961B1"/>
    <w:rsid w:val="002964FC"/>
    <w:rsid w:val="002965B9"/>
    <w:rsid w:val="0029725E"/>
    <w:rsid w:val="0029730F"/>
    <w:rsid w:val="00297F10"/>
    <w:rsid w:val="002A0CA1"/>
    <w:rsid w:val="002A0F99"/>
    <w:rsid w:val="002A135D"/>
    <w:rsid w:val="002A13DE"/>
    <w:rsid w:val="002A1C3D"/>
    <w:rsid w:val="002A20CD"/>
    <w:rsid w:val="002A22BC"/>
    <w:rsid w:val="002A26B4"/>
    <w:rsid w:val="002A272A"/>
    <w:rsid w:val="002A27CB"/>
    <w:rsid w:val="002A293F"/>
    <w:rsid w:val="002A2CFD"/>
    <w:rsid w:val="002A2E26"/>
    <w:rsid w:val="002A3033"/>
    <w:rsid w:val="002A32D2"/>
    <w:rsid w:val="002A32F3"/>
    <w:rsid w:val="002A384C"/>
    <w:rsid w:val="002A476E"/>
    <w:rsid w:val="002A4FEB"/>
    <w:rsid w:val="002A5244"/>
    <w:rsid w:val="002A60AE"/>
    <w:rsid w:val="002A6ABD"/>
    <w:rsid w:val="002A6CD8"/>
    <w:rsid w:val="002A6EAC"/>
    <w:rsid w:val="002A721C"/>
    <w:rsid w:val="002A74A8"/>
    <w:rsid w:val="002A7792"/>
    <w:rsid w:val="002A7C34"/>
    <w:rsid w:val="002A7FDF"/>
    <w:rsid w:val="002B04D5"/>
    <w:rsid w:val="002B1A86"/>
    <w:rsid w:val="002B2028"/>
    <w:rsid w:val="002B2C82"/>
    <w:rsid w:val="002B2CE7"/>
    <w:rsid w:val="002B3149"/>
    <w:rsid w:val="002B36E0"/>
    <w:rsid w:val="002B3B4D"/>
    <w:rsid w:val="002B40EA"/>
    <w:rsid w:val="002B4139"/>
    <w:rsid w:val="002B494C"/>
    <w:rsid w:val="002B4D0C"/>
    <w:rsid w:val="002B504F"/>
    <w:rsid w:val="002B53A8"/>
    <w:rsid w:val="002B56F9"/>
    <w:rsid w:val="002B5BBE"/>
    <w:rsid w:val="002B65A1"/>
    <w:rsid w:val="002B78AF"/>
    <w:rsid w:val="002B78B2"/>
    <w:rsid w:val="002C0736"/>
    <w:rsid w:val="002C0D67"/>
    <w:rsid w:val="002C116E"/>
    <w:rsid w:val="002C1396"/>
    <w:rsid w:val="002C1BF8"/>
    <w:rsid w:val="002C20BC"/>
    <w:rsid w:val="002C2822"/>
    <w:rsid w:val="002C2B41"/>
    <w:rsid w:val="002C3CFC"/>
    <w:rsid w:val="002C3D20"/>
    <w:rsid w:val="002C40CE"/>
    <w:rsid w:val="002C425B"/>
    <w:rsid w:val="002C4339"/>
    <w:rsid w:val="002C4805"/>
    <w:rsid w:val="002C48D7"/>
    <w:rsid w:val="002C4BC8"/>
    <w:rsid w:val="002C4E92"/>
    <w:rsid w:val="002C4F20"/>
    <w:rsid w:val="002C54FE"/>
    <w:rsid w:val="002C59B4"/>
    <w:rsid w:val="002C62AB"/>
    <w:rsid w:val="002C6341"/>
    <w:rsid w:val="002C6378"/>
    <w:rsid w:val="002C6670"/>
    <w:rsid w:val="002C762B"/>
    <w:rsid w:val="002C7ACA"/>
    <w:rsid w:val="002C7BE8"/>
    <w:rsid w:val="002D0215"/>
    <w:rsid w:val="002D059A"/>
    <w:rsid w:val="002D28CE"/>
    <w:rsid w:val="002D2D80"/>
    <w:rsid w:val="002D2F9C"/>
    <w:rsid w:val="002D3619"/>
    <w:rsid w:val="002D37A8"/>
    <w:rsid w:val="002D38C5"/>
    <w:rsid w:val="002D3996"/>
    <w:rsid w:val="002D3D7D"/>
    <w:rsid w:val="002D4372"/>
    <w:rsid w:val="002D4709"/>
    <w:rsid w:val="002D4850"/>
    <w:rsid w:val="002D4902"/>
    <w:rsid w:val="002D4BD9"/>
    <w:rsid w:val="002D5016"/>
    <w:rsid w:val="002D5818"/>
    <w:rsid w:val="002D5AAE"/>
    <w:rsid w:val="002D5C01"/>
    <w:rsid w:val="002D5E79"/>
    <w:rsid w:val="002D5E85"/>
    <w:rsid w:val="002D5F37"/>
    <w:rsid w:val="002D5F99"/>
    <w:rsid w:val="002D6351"/>
    <w:rsid w:val="002D651A"/>
    <w:rsid w:val="002D7044"/>
    <w:rsid w:val="002E055E"/>
    <w:rsid w:val="002E081C"/>
    <w:rsid w:val="002E117E"/>
    <w:rsid w:val="002E12C8"/>
    <w:rsid w:val="002E16E6"/>
    <w:rsid w:val="002E172C"/>
    <w:rsid w:val="002E1917"/>
    <w:rsid w:val="002E1967"/>
    <w:rsid w:val="002E1D83"/>
    <w:rsid w:val="002E228E"/>
    <w:rsid w:val="002E24EF"/>
    <w:rsid w:val="002E312C"/>
    <w:rsid w:val="002E31ED"/>
    <w:rsid w:val="002E3238"/>
    <w:rsid w:val="002E3A0A"/>
    <w:rsid w:val="002E3EC1"/>
    <w:rsid w:val="002E4178"/>
    <w:rsid w:val="002E459B"/>
    <w:rsid w:val="002E4937"/>
    <w:rsid w:val="002E4BFC"/>
    <w:rsid w:val="002E5387"/>
    <w:rsid w:val="002E5581"/>
    <w:rsid w:val="002E57CD"/>
    <w:rsid w:val="002E5EA5"/>
    <w:rsid w:val="002E5F3C"/>
    <w:rsid w:val="002E664B"/>
    <w:rsid w:val="002E6ABE"/>
    <w:rsid w:val="002E6C37"/>
    <w:rsid w:val="002E6E2C"/>
    <w:rsid w:val="002E6E81"/>
    <w:rsid w:val="002E7720"/>
    <w:rsid w:val="002F013B"/>
    <w:rsid w:val="002F0C0E"/>
    <w:rsid w:val="002F0F4C"/>
    <w:rsid w:val="002F14CA"/>
    <w:rsid w:val="002F14F4"/>
    <w:rsid w:val="002F1657"/>
    <w:rsid w:val="002F1683"/>
    <w:rsid w:val="002F1C5F"/>
    <w:rsid w:val="002F2480"/>
    <w:rsid w:val="002F2680"/>
    <w:rsid w:val="002F29F8"/>
    <w:rsid w:val="002F3918"/>
    <w:rsid w:val="002F3B64"/>
    <w:rsid w:val="002F3D69"/>
    <w:rsid w:val="002F3FA2"/>
    <w:rsid w:val="002F3FD5"/>
    <w:rsid w:val="002F4125"/>
    <w:rsid w:val="002F4635"/>
    <w:rsid w:val="002F47F8"/>
    <w:rsid w:val="002F4AD7"/>
    <w:rsid w:val="002F4FD3"/>
    <w:rsid w:val="002F5054"/>
    <w:rsid w:val="002F5756"/>
    <w:rsid w:val="002F5C80"/>
    <w:rsid w:val="002F63DD"/>
    <w:rsid w:val="002F6D36"/>
    <w:rsid w:val="002F6DFF"/>
    <w:rsid w:val="002F721F"/>
    <w:rsid w:val="002F722E"/>
    <w:rsid w:val="002F7A82"/>
    <w:rsid w:val="003005F2"/>
    <w:rsid w:val="0030083D"/>
    <w:rsid w:val="0030086C"/>
    <w:rsid w:val="00300C50"/>
    <w:rsid w:val="0030178E"/>
    <w:rsid w:val="00301E8D"/>
    <w:rsid w:val="00301F6F"/>
    <w:rsid w:val="003022D5"/>
    <w:rsid w:val="00302448"/>
    <w:rsid w:val="00302B76"/>
    <w:rsid w:val="00303339"/>
    <w:rsid w:val="003036BA"/>
    <w:rsid w:val="00303A0E"/>
    <w:rsid w:val="00303EE1"/>
    <w:rsid w:val="00303EF9"/>
    <w:rsid w:val="003049AA"/>
    <w:rsid w:val="00304C60"/>
    <w:rsid w:val="00304F44"/>
    <w:rsid w:val="00306198"/>
    <w:rsid w:val="00306213"/>
    <w:rsid w:val="00306BF4"/>
    <w:rsid w:val="003073F3"/>
    <w:rsid w:val="0030748E"/>
    <w:rsid w:val="00307826"/>
    <w:rsid w:val="003104EB"/>
    <w:rsid w:val="003105E7"/>
    <w:rsid w:val="003106F0"/>
    <w:rsid w:val="00310718"/>
    <w:rsid w:val="0031092B"/>
    <w:rsid w:val="00310C28"/>
    <w:rsid w:val="00311541"/>
    <w:rsid w:val="00311DED"/>
    <w:rsid w:val="003138BB"/>
    <w:rsid w:val="00313B25"/>
    <w:rsid w:val="00313D66"/>
    <w:rsid w:val="0031428B"/>
    <w:rsid w:val="00314327"/>
    <w:rsid w:val="00314A3F"/>
    <w:rsid w:val="00314ACD"/>
    <w:rsid w:val="00314DE5"/>
    <w:rsid w:val="00315507"/>
    <w:rsid w:val="0031588E"/>
    <w:rsid w:val="00316326"/>
    <w:rsid w:val="00316B44"/>
    <w:rsid w:val="00316F91"/>
    <w:rsid w:val="00317088"/>
    <w:rsid w:val="003170D9"/>
    <w:rsid w:val="003172ED"/>
    <w:rsid w:val="00317548"/>
    <w:rsid w:val="00320101"/>
    <w:rsid w:val="003205C8"/>
    <w:rsid w:val="00320765"/>
    <w:rsid w:val="0032078B"/>
    <w:rsid w:val="00320A80"/>
    <w:rsid w:val="00320B38"/>
    <w:rsid w:val="00321103"/>
    <w:rsid w:val="0032148F"/>
    <w:rsid w:val="00321C12"/>
    <w:rsid w:val="0032219E"/>
    <w:rsid w:val="00322434"/>
    <w:rsid w:val="0032288B"/>
    <w:rsid w:val="00322E8B"/>
    <w:rsid w:val="003232FD"/>
    <w:rsid w:val="00324392"/>
    <w:rsid w:val="003254AA"/>
    <w:rsid w:val="003259EC"/>
    <w:rsid w:val="00326422"/>
    <w:rsid w:val="00326AAA"/>
    <w:rsid w:val="00326E2E"/>
    <w:rsid w:val="00327141"/>
    <w:rsid w:val="0033086F"/>
    <w:rsid w:val="0033140C"/>
    <w:rsid w:val="003315B4"/>
    <w:rsid w:val="003316DE"/>
    <w:rsid w:val="003325DD"/>
    <w:rsid w:val="003325E4"/>
    <w:rsid w:val="0033274A"/>
    <w:rsid w:val="00332A4A"/>
    <w:rsid w:val="003330BF"/>
    <w:rsid w:val="00333C3D"/>
    <w:rsid w:val="0033412C"/>
    <w:rsid w:val="00334A44"/>
    <w:rsid w:val="00334B93"/>
    <w:rsid w:val="003350D2"/>
    <w:rsid w:val="003351F9"/>
    <w:rsid w:val="00335A5A"/>
    <w:rsid w:val="00335F3C"/>
    <w:rsid w:val="003369B7"/>
    <w:rsid w:val="00336F15"/>
    <w:rsid w:val="00337157"/>
    <w:rsid w:val="00337239"/>
    <w:rsid w:val="0034006D"/>
    <w:rsid w:val="003410A6"/>
    <w:rsid w:val="00342190"/>
    <w:rsid w:val="00342934"/>
    <w:rsid w:val="00342BE9"/>
    <w:rsid w:val="00342F1F"/>
    <w:rsid w:val="003437F0"/>
    <w:rsid w:val="00343AA7"/>
    <w:rsid w:val="00343E8E"/>
    <w:rsid w:val="00343FDC"/>
    <w:rsid w:val="00344CE8"/>
    <w:rsid w:val="00345765"/>
    <w:rsid w:val="00345B4F"/>
    <w:rsid w:val="00345EA8"/>
    <w:rsid w:val="0034675A"/>
    <w:rsid w:val="00346A95"/>
    <w:rsid w:val="00346C04"/>
    <w:rsid w:val="00346C69"/>
    <w:rsid w:val="00347B46"/>
    <w:rsid w:val="00347BFE"/>
    <w:rsid w:val="00347F6F"/>
    <w:rsid w:val="0035047A"/>
    <w:rsid w:val="00350BA4"/>
    <w:rsid w:val="00350BE0"/>
    <w:rsid w:val="00350C6B"/>
    <w:rsid w:val="00350E5A"/>
    <w:rsid w:val="00351E78"/>
    <w:rsid w:val="00352310"/>
    <w:rsid w:val="003525EE"/>
    <w:rsid w:val="00352A43"/>
    <w:rsid w:val="00352A5D"/>
    <w:rsid w:val="00352C73"/>
    <w:rsid w:val="00352E1D"/>
    <w:rsid w:val="00352F30"/>
    <w:rsid w:val="00353018"/>
    <w:rsid w:val="003533CB"/>
    <w:rsid w:val="0035356D"/>
    <w:rsid w:val="003540F3"/>
    <w:rsid w:val="0035434B"/>
    <w:rsid w:val="00354E94"/>
    <w:rsid w:val="003551AA"/>
    <w:rsid w:val="00355EA7"/>
    <w:rsid w:val="003561FA"/>
    <w:rsid w:val="003565AC"/>
    <w:rsid w:val="00356993"/>
    <w:rsid w:val="00356B53"/>
    <w:rsid w:val="00356D21"/>
    <w:rsid w:val="0035759A"/>
    <w:rsid w:val="00360233"/>
    <w:rsid w:val="00360E1D"/>
    <w:rsid w:val="00361261"/>
    <w:rsid w:val="0036169B"/>
    <w:rsid w:val="00361E49"/>
    <w:rsid w:val="003622A7"/>
    <w:rsid w:val="003623A1"/>
    <w:rsid w:val="0036329C"/>
    <w:rsid w:val="003636D1"/>
    <w:rsid w:val="00363AAD"/>
    <w:rsid w:val="00364508"/>
    <w:rsid w:val="0036498C"/>
    <w:rsid w:val="00364DE7"/>
    <w:rsid w:val="0036518D"/>
    <w:rsid w:val="0036523F"/>
    <w:rsid w:val="0036545D"/>
    <w:rsid w:val="00365CAD"/>
    <w:rsid w:val="003667B1"/>
    <w:rsid w:val="00366A7E"/>
    <w:rsid w:val="00366BA8"/>
    <w:rsid w:val="00367CEA"/>
    <w:rsid w:val="00367EE1"/>
    <w:rsid w:val="00370384"/>
    <w:rsid w:val="00370900"/>
    <w:rsid w:val="00370E55"/>
    <w:rsid w:val="0037186C"/>
    <w:rsid w:val="0037235E"/>
    <w:rsid w:val="00372492"/>
    <w:rsid w:val="003725E5"/>
    <w:rsid w:val="00372B58"/>
    <w:rsid w:val="00372BF4"/>
    <w:rsid w:val="00372FFE"/>
    <w:rsid w:val="00373243"/>
    <w:rsid w:val="00373991"/>
    <w:rsid w:val="00374656"/>
    <w:rsid w:val="00374660"/>
    <w:rsid w:val="0037497D"/>
    <w:rsid w:val="00374D53"/>
    <w:rsid w:val="0037518C"/>
    <w:rsid w:val="00375436"/>
    <w:rsid w:val="003757D2"/>
    <w:rsid w:val="00376077"/>
    <w:rsid w:val="00376201"/>
    <w:rsid w:val="0037670A"/>
    <w:rsid w:val="00376721"/>
    <w:rsid w:val="0037693B"/>
    <w:rsid w:val="00376C28"/>
    <w:rsid w:val="00377076"/>
    <w:rsid w:val="0038004A"/>
    <w:rsid w:val="00380503"/>
    <w:rsid w:val="003809D2"/>
    <w:rsid w:val="00380FDF"/>
    <w:rsid w:val="003810D4"/>
    <w:rsid w:val="0038133B"/>
    <w:rsid w:val="0038145F"/>
    <w:rsid w:val="00381998"/>
    <w:rsid w:val="0038230A"/>
    <w:rsid w:val="00382D6C"/>
    <w:rsid w:val="003832D8"/>
    <w:rsid w:val="003833BB"/>
    <w:rsid w:val="00383B48"/>
    <w:rsid w:val="00383E43"/>
    <w:rsid w:val="00383EC2"/>
    <w:rsid w:val="0038415A"/>
    <w:rsid w:val="00384688"/>
    <w:rsid w:val="00384A7D"/>
    <w:rsid w:val="00384AF7"/>
    <w:rsid w:val="003850ED"/>
    <w:rsid w:val="0038587A"/>
    <w:rsid w:val="00385A1C"/>
    <w:rsid w:val="00385B79"/>
    <w:rsid w:val="00385F56"/>
    <w:rsid w:val="00386A78"/>
    <w:rsid w:val="00386C81"/>
    <w:rsid w:val="00386EA1"/>
    <w:rsid w:val="003873B1"/>
    <w:rsid w:val="00387614"/>
    <w:rsid w:val="00387A98"/>
    <w:rsid w:val="00387E06"/>
    <w:rsid w:val="00390467"/>
    <w:rsid w:val="00390610"/>
    <w:rsid w:val="003906AD"/>
    <w:rsid w:val="0039098A"/>
    <w:rsid w:val="00390A37"/>
    <w:rsid w:val="00390E6A"/>
    <w:rsid w:val="00390F90"/>
    <w:rsid w:val="00391426"/>
    <w:rsid w:val="003917C8"/>
    <w:rsid w:val="00391D5D"/>
    <w:rsid w:val="00392D13"/>
    <w:rsid w:val="003940ED"/>
    <w:rsid w:val="00394472"/>
    <w:rsid w:val="00394865"/>
    <w:rsid w:val="00395702"/>
    <w:rsid w:val="00395849"/>
    <w:rsid w:val="00396400"/>
    <w:rsid w:val="003972D4"/>
    <w:rsid w:val="00397600"/>
    <w:rsid w:val="003A0368"/>
    <w:rsid w:val="003A080C"/>
    <w:rsid w:val="003A096F"/>
    <w:rsid w:val="003A09E2"/>
    <w:rsid w:val="003A0AB0"/>
    <w:rsid w:val="003A0B1C"/>
    <w:rsid w:val="003A154A"/>
    <w:rsid w:val="003A1634"/>
    <w:rsid w:val="003A19C7"/>
    <w:rsid w:val="003A1FEB"/>
    <w:rsid w:val="003A2125"/>
    <w:rsid w:val="003A2F11"/>
    <w:rsid w:val="003A3B80"/>
    <w:rsid w:val="003A415F"/>
    <w:rsid w:val="003A4179"/>
    <w:rsid w:val="003A43DA"/>
    <w:rsid w:val="003A458E"/>
    <w:rsid w:val="003A4640"/>
    <w:rsid w:val="003A4945"/>
    <w:rsid w:val="003A4B07"/>
    <w:rsid w:val="003A4FE6"/>
    <w:rsid w:val="003A532D"/>
    <w:rsid w:val="003A55F7"/>
    <w:rsid w:val="003A5AA8"/>
    <w:rsid w:val="003A65A4"/>
    <w:rsid w:val="003A66FA"/>
    <w:rsid w:val="003A7072"/>
    <w:rsid w:val="003A7169"/>
    <w:rsid w:val="003A791D"/>
    <w:rsid w:val="003A797F"/>
    <w:rsid w:val="003A7E50"/>
    <w:rsid w:val="003B02D2"/>
    <w:rsid w:val="003B08FE"/>
    <w:rsid w:val="003B1C91"/>
    <w:rsid w:val="003B1CE4"/>
    <w:rsid w:val="003B20C8"/>
    <w:rsid w:val="003B2B4C"/>
    <w:rsid w:val="003B30B6"/>
    <w:rsid w:val="003B3159"/>
    <w:rsid w:val="003B3471"/>
    <w:rsid w:val="003B377A"/>
    <w:rsid w:val="003B3A60"/>
    <w:rsid w:val="003B3FB3"/>
    <w:rsid w:val="003B4587"/>
    <w:rsid w:val="003B4680"/>
    <w:rsid w:val="003B4CD5"/>
    <w:rsid w:val="003B5E16"/>
    <w:rsid w:val="003B62F5"/>
    <w:rsid w:val="003B68E6"/>
    <w:rsid w:val="003B690C"/>
    <w:rsid w:val="003B6C6B"/>
    <w:rsid w:val="003B7A7C"/>
    <w:rsid w:val="003C0DDF"/>
    <w:rsid w:val="003C0F46"/>
    <w:rsid w:val="003C1B54"/>
    <w:rsid w:val="003C25D7"/>
    <w:rsid w:val="003C28AC"/>
    <w:rsid w:val="003C2C45"/>
    <w:rsid w:val="003C303C"/>
    <w:rsid w:val="003C37AD"/>
    <w:rsid w:val="003C3997"/>
    <w:rsid w:val="003C3F41"/>
    <w:rsid w:val="003C44A5"/>
    <w:rsid w:val="003C45E2"/>
    <w:rsid w:val="003C4C65"/>
    <w:rsid w:val="003C4D5F"/>
    <w:rsid w:val="003C56E5"/>
    <w:rsid w:val="003C5936"/>
    <w:rsid w:val="003C5FF3"/>
    <w:rsid w:val="003C60D1"/>
    <w:rsid w:val="003C7011"/>
    <w:rsid w:val="003C7143"/>
    <w:rsid w:val="003C74F2"/>
    <w:rsid w:val="003C7A65"/>
    <w:rsid w:val="003C7B42"/>
    <w:rsid w:val="003C7EAE"/>
    <w:rsid w:val="003D0776"/>
    <w:rsid w:val="003D0781"/>
    <w:rsid w:val="003D1387"/>
    <w:rsid w:val="003D1BEE"/>
    <w:rsid w:val="003D21C3"/>
    <w:rsid w:val="003D23B5"/>
    <w:rsid w:val="003D2B3E"/>
    <w:rsid w:val="003D2CE9"/>
    <w:rsid w:val="003D30E4"/>
    <w:rsid w:val="003D3A80"/>
    <w:rsid w:val="003D3D07"/>
    <w:rsid w:val="003D3D4F"/>
    <w:rsid w:val="003D3F9A"/>
    <w:rsid w:val="003D406A"/>
    <w:rsid w:val="003D477B"/>
    <w:rsid w:val="003D5443"/>
    <w:rsid w:val="003D5465"/>
    <w:rsid w:val="003D55FA"/>
    <w:rsid w:val="003D5781"/>
    <w:rsid w:val="003D698F"/>
    <w:rsid w:val="003D6A45"/>
    <w:rsid w:val="003D6BB5"/>
    <w:rsid w:val="003D7AC2"/>
    <w:rsid w:val="003E0761"/>
    <w:rsid w:val="003E0922"/>
    <w:rsid w:val="003E0EF8"/>
    <w:rsid w:val="003E10D4"/>
    <w:rsid w:val="003E117C"/>
    <w:rsid w:val="003E126D"/>
    <w:rsid w:val="003E1310"/>
    <w:rsid w:val="003E19AA"/>
    <w:rsid w:val="003E1DFF"/>
    <w:rsid w:val="003E2169"/>
    <w:rsid w:val="003E224F"/>
    <w:rsid w:val="003E27BA"/>
    <w:rsid w:val="003E2C95"/>
    <w:rsid w:val="003E31C1"/>
    <w:rsid w:val="003E32E1"/>
    <w:rsid w:val="003E355D"/>
    <w:rsid w:val="003E398B"/>
    <w:rsid w:val="003E40CC"/>
    <w:rsid w:val="003E4345"/>
    <w:rsid w:val="003E4620"/>
    <w:rsid w:val="003E49BA"/>
    <w:rsid w:val="003E523C"/>
    <w:rsid w:val="003E5887"/>
    <w:rsid w:val="003E5D35"/>
    <w:rsid w:val="003E65A6"/>
    <w:rsid w:val="003E6A2F"/>
    <w:rsid w:val="003E6AF2"/>
    <w:rsid w:val="003E6C86"/>
    <w:rsid w:val="003E724E"/>
    <w:rsid w:val="003E7291"/>
    <w:rsid w:val="003E73F0"/>
    <w:rsid w:val="003E763D"/>
    <w:rsid w:val="003E7E03"/>
    <w:rsid w:val="003F065A"/>
    <w:rsid w:val="003F0F69"/>
    <w:rsid w:val="003F14EC"/>
    <w:rsid w:val="003F1530"/>
    <w:rsid w:val="003F1A26"/>
    <w:rsid w:val="003F2078"/>
    <w:rsid w:val="003F2694"/>
    <w:rsid w:val="003F29E2"/>
    <w:rsid w:val="003F2E26"/>
    <w:rsid w:val="003F3CDE"/>
    <w:rsid w:val="003F4810"/>
    <w:rsid w:val="003F5160"/>
    <w:rsid w:val="003F72DA"/>
    <w:rsid w:val="003F7B5A"/>
    <w:rsid w:val="004005B9"/>
    <w:rsid w:val="00400C05"/>
    <w:rsid w:val="00400D60"/>
    <w:rsid w:val="00400D9A"/>
    <w:rsid w:val="00401359"/>
    <w:rsid w:val="00401BDC"/>
    <w:rsid w:val="00401E07"/>
    <w:rsid w:val="00402B5D"/>
    <w:rsid w:val="004033AC"/>
    <w:rsid w:val="0040360B"/>
    <w:rsid w:val="0040372B"/>
    <w:rsid w:val="0040391B"/>
    <w:rsid w:val="00404C71"/>
    <w:rsid w:val="00406778"/>
    <w:rsid w:val="00406BC2"/>
    <w:rsid w:val="00406D85"/>
    <w:rsid w:val="004070C2"/>
    <w:rsid w:val="004075FD"/>
    <w:rsid w:val="004076A6"/>
    <w:rsid w:val="004076A7"/>
    <w:rsid w:val="00407BB5"/>
    <w:rsid w:val="00410132"/>
    <w:rsid w:val="00410223"/>
    <w:rsid w:val="00410518"/>
    <w:rsid w:val="004108C3"/>
    <w:rsid w:val="00410B2B"/>
    <w:rsid w:val="00411492"/>
    <w:rsid w:val="00411625"/>
    <w:rsid w:val="00412021"/>
    <w:rsid w:val="004126BA"/>
    <w:rsid w:val="0041279A"/>
    <w:rsid w:val="004129B8"/>
    <w:rsid w:val="00413130"/>
    <w:rsid w:val="00413782"/>
    <w:rsid w:val="0041413B"/>
    <w:rsid w:val="0041423B"/>
    <w:rsid w:val="00414AC0"/>
    <w:rsid w:val="00414D0D"/>
    <w:rsid w:val="004154E3"/>
    <w:rsid w:val="00415A81"/>
    <w:rsid w:val="00416484"/>
    <w:rsid w:val="004164D2"/>
    <w:rsid w:val="00416B07"/>
    <w:rsid w:val="00416B3E"/>
    <w:rsid w:val="00416B9D"/>
    <w:rsid w:val="004171CB"/>
    <w:rsid w:val="004173F3"/>
    <w:rsid w:val="00417D30"/>
    <w:rsid w:val="00417F0B"/>
    <w:rsid w:val="0042024F"/>
    <w:rsid w:val="00420F24"/>
    <w:rsid w:val="0042112B"/>
    <w:rsid w:val="00421404"/>
    <w:rsid w:val="00421416"/>
    <w:rsid w:val="004214A3"/>
    <w:rsid w:val="0042180B"/>
    <w:rsid w:val="00421D29"/>
    <w:rsid w:val="00422116"/>
    <w:rsid w:val="004224B6"/>
    <w:rsid w:val="004225B9"/>
    <w:rsid w:val="004227C2"/>
    <w:rsid w:val="00422877"/>
    <w:rsid w:val="0042293C"/>
    <w:rsid w:val="00422D86"/>
    <w:rsid w:val="0042384F"/>
    <w:rsid w:val="00423C15"/>
    <w:rsid w:val="0042441F"/>
    <w:rsid w:val="00424555"/>
    <w:rsid w:val="004246C3"/>
    <w:rsid w:val="004247C8"/>
    <w:rsid w:val="004248BB"/>
    <w:rsid w:val="00424B1B"/>
    <w:rsid w:val="00424BA0"/>
    <w:rsid w:val="004253AB"/>
    <w:rsid w:val="004258E9"/>
    <w:rsid w:val="00425D40"/>
    <w:rsid w:val="004264A2"/>
    <w:rsid w:val="004269A0"/>
    <w:rsid w:val="00426EAA"/>
    <w:rsid w:val="004274A9"/>
    <w:rsid w:val="004305A6"/>
    <w:rsid w:val="0043081E"/>
    <w:rsid w:val="00430946"/>
    <w:rsid w:val="004318BA"/>
    <w:rsid w:val="00431B20"/>
    <w:rsid w:val="00432037"/>
    <w:rsid w:val="004325EE"/>
    <w:rsid w:val="004327F9"/>
    <w:rsid w:val="00432877"/>
    <w:rsid w:val="00432A75"/>
    <w:rsid w:val="00432AE1"/>
    <w:rsid w:val="00433103"/>
    <w:rsid w:val="00433275"/>
    <w:rsid w:val="00433BDE"/>
    <w:rsid w:val="00434B81"/>
    <w:rsid w:val="004356BC"/>
    <w:rsid w:val="004359F4"/>
    <w:rsid w:val="00435A27"/>
    <w:rsid w:val="0043603A"/>
    <w:rsid w:val="00436292"/>
    <w:rsid w:val="00436C72"/>
    <w:rsid w:val="00436F2C"/>
    <w:rsid w:val="00437152"/>
    <w:rsid w:val="004373CD"/>
    <w:rsid w:val="00437400"/>
    <w:rsid w:val="004376FF"/>
    <w:rsid w:val="00437B0C"/>
    <w:rsid w:val="00437C87"/>
    <w:rsid w:val="00437DB6"/>
    <w:rsid w:val="00437E1F"/>
    <w:rsid w:val="00440642"/>
    <w:rsid w:val="00440E78"/>
    <w:rsid w:val="004416F7"/>
    <w:rsid w:val="0044274C"/>
    <w:rsid w:val="00444015"/>
    <w:rsid w:val="00444394"/>
    <w:rsid w:val="00444AD2"/>
    <w:rsid w:val="0044586F"/>
    <w:rsid w:val="00446805"/>
    <w:rsid w:val="00446B7C"/>
    <w:rsid w:val="00446E6F"/>
    <w:rsid w:val="00446F0F"/>
    <w:rsid w:val="00447180"/>
    <w:rsid w:val="00447249"/>
    <w:rsid w:val="00447599"/>
    <w:rsid w:val="00447BF0"/>
    <w:rsid w:val="00447D01"/>
    <w:rsid w:val="0045043E"/>
    <w:rsid w:val="0045071C"/>
    <w:rsid w:val="004508C4"/>
    <w:rsid w:val="00450E08"/>
    <w:rsid w:val="00450F4A"/>
    <w:rsid w:val="004512C2"/>
    <w:rsid w:val="004515C7"/>
    <w:rsid w:val="00451FC7"/>
    <w:rsid w:val="004522D1"/>
    <w:rsid w:val="00452A8B"/>
    <w:rsid w:val="00452AF1"/>
    <w:rsid w:val="00452DA6"/>
    <w:rsid w:val="00453D4F"/>
    <w:rsid w:val="00454090"/>
    <w:rsid w:val="00454230"/>
    <w:rsid w:val="00454689"/>
    <w:rsid w:val="00454F9B"/>
    <w:rsid w:val="00455D14"/>
    <w:rsid w:val="00455FF0"/>
    <w:rsid w:val="004561FA"/>
    <w:rsid w:val="0045636A"/>
    <w:rsid w:val="004569C1"/>
    <w:rsid w:val="0045752F"/>
    <w:rsid w:val="004577A0"/>
    <w:rsid w:val="004579D2"/>
    <w:rsid w:val="00460C31"/>
    <w:rsid w:val="00461202"/>
    <w:rsid w:val="00461320"/>
    <w:rsid w:val="004615FF"/>
    <w:rsid w:val="004619CC"/>
    <w:rsid w:val="00461BB9"/>
    <w:rsid w:val="00461D4F"/>
    <w:rsid w:val="00462381"/>
    <w:rsid w:val="004626C1"/>
    <w:rsid w:val="00462704"/>
    <w:rsid w:val="00462BC9"/>
    <w:rsid w:val="00463622"/>
    <w:rsid w:val="004638FF"/>
    <w:rsid w:val="00464040"/>
    <w:rsid w:val="00464AA2"/>
    <w:rsid w:val="00465068"/>
    <w:rsid w:val="0046575D"/>
    <w:rsid w:val="004657DF"/>
    <w:rsid w:val="004661ED"/>
    <w:rsid w:val="00466F7F"/>
    <w:rsid w:val="004675CF"/>
    <w:rsid w:val="0046762B"/>
    <w:rsid w:val="00471819"/>
    <w:rsid w:val="0047272E"/>
    <w:rsid w:val="00472E14"/>
    <w:rsid w:val="00472ECC"/>
    <w:rsid w:val="00473411"/>
    <w:rsid w:val="0047363F"/>
    <w:rsid w:val="004738F6"/>
    <w:rsid w:val="004745E3"/>
    <w:rsid w:val="00474CB2"/>
    <w:rsid w:val="00474E04"/>
    <w:rsid w:val="00475135"/>
    <w:rsid w:val="004759DD"/>
    <w:rsid w:val="00475B9F"/>
    <w:rsid w:val="00475BD2"/>
    <w:rsid w:val="0047729D"/>
    <w:rsid w:val="004776B1"/>
    <w:rsid w:val="00477820"/>
    <w:rsid w:val="004779AC"/>
    <w:rsid w:val="00477DC5"/>
    <w:rsid w:val="004801B7"/>
    <w:rsid w:val="00480B03"/>
    <w:rsid w:val="00481175"/>
    <w:rsid w:val="00481CE0"/>
    <w:rsid w:val="00481D8E"/>
    <w:rsid w:val="00481FCD"/>
    <w:rsid w:val="0048200E"/>
    <w:rsid w:val="00482329"/>
    <w:rsid w:val="00482853"/>
    <w:rsid w:val="00482AF0"/>
    <w:rsid w:val="004832A3"/>
    <w:rsid w:val="00483552"/>
    <w:rsid w:val="00483B43"/>
    <w:rsid w:val="00483CC3"/>
    <w:rsid w:val="004844A8"/>
    <w:rsid w:val="00484769"/>
    <w:rsid w:val="00484900"/>
    <w:rsid w:val="00485378"/>
    <w:rsid w:val="00485775"/>
    <w:rsid w:val="00485C66"/>
    <w:rsid w:val="004865B3"/>
    <w:rsid w:val="0048677A"/>
    <w:rsid w:val="00486850"/>
    <w:rsid w:val="00486FC6"/>
    <w:rsid w:val="004873EC"/>
    <w:rsid w:val="004878DD"/>
    <w:rsid w:val="004909E6"/>
    <w:rsid w:val="00491664"/>
    <w:rsid w:val="0049202F"/>
    <w:rsid w:val="00492088"/>
    <w:rsid w:val="00492651"/>
    <w:rsid w:val="004938C1"/>
    <w:rsid w:val="00493976"/>
    <w:rsid w:val="004945FB"/>
    <w:rsid w:val="00495AC4"/>
    <w:rsid w:val="004963B6"/>
    <w:rsid w:val="004969C3"/>
    <w:rsid w:val="00496E8E"/>
    <w:rsid w:val="00496FE2"/>
    <w:rsid w:val="004974AE"/>
    <w:rsid w:val="004974BF"/>
    <w:rsid w:val="004977E3"/>
    <w:rsid w:val="00497B7E"/>
    <w:rsid w:val="00497DE2"/>
    <w:rsid w:val="004A053B"/>
    <w:rsid w:val="004A0944"/>
    <w:rsid w:val="004A0BD5"/>
    <w:rsid w:val="004A0EA8"/>
    <w:rsid w:val="004A1001"/>
    <w:rsid w:val="004A263D"/>
    <w:rsid w:val="004A2BF9"/>
    <w:rsid w:val="004A31F1"/>
    <w:rsid w:val="004A3401"/>
    <w:rsid w:val="004A357E"/>
    <w:rsid w:val="004A3EC0"/>
    <w:rsid w:val="004A4B5C"/>
    <w:rsid w:val="004A4B84"/>
    <w:rsid w:val="004A4EB1"/>
    <w:rsid w:val="004A508B"/>
    <w:rsid w:val="004A5151"/>
    <w:rsid w:val="004A55B9"/>
    <w:rsid w:val="004A5B97"/>
    <w:rsid w:val="004A5D04"/>
    <w:rsid w:val="004A61AA"/>
    <w:rsid w:val="004A66D1"/>
    <w:rsid w:val="004A67EF"/>
    <w:rsid w:val="004A6A91"/>
    <w:rsid w:val="004A76F3"/>
    <w:rsid w:val="004B0418"/>
    <w:rsid w:val="004B0C93"/>
    <w:rsid w:val="004B127B"/>
    <w:rsid w:val="004B1379"/>
    <w:rsid w:val="004B1A24"/>
    <w:rsid w:val="004B1C28"/>
    <w:rsid w:val="004B291C"/>
    <w:rsid w:val="004B2D9D"/>
    <w:rsid w:val="004B2F3F"/>
    <w:rsid w:val="004B388D"/>
    <w:rsid w:val="004B3A92"/>
    <w:rsid w:val="004B3CFE"/>
    <w:rsid w:val="004B3D6B"/>
    <w:rsid w:val="004B41CF"/>
    <w:rsid w:val="004B4A5A"/>
    <w:rsid w:val="004B4A8D"/>
    <w:rsid w:val="004B5313"/>
    <w:rsid w:val="004B5885"/>
    <w:rsid w:val="004B625E"/>
    <w:rsid w:val="004B635E"/>
    <w:rsid w:val="004B6D95"/>
    <w:rsid w:val="004B75FE"/>
    <w:rsid w:val="004B78A9"/>
    <w:rsid w:val="004C01A8"/>
    <w:rsid w:val="004C040E"/>
    <w:rsid w:val="004C0E54"/>
    <w:rsid w:val="004C10F5"/>
    <w:rsid w:val="004C1237"/>
    <w:rsid w:val="004C1C51"/>
    <w:rsid w:val="004C1C5A"/>
    <w:rsid w:val="004C2092"/>
    <w:rsid w:val="004C20CD"/>
    <w:rsid w:val="004C2EEE"/>
    <w:rsid w:val="004C34EB"/>
    <w:rsid w:val="004C36EF"/>
    <w:rsid w:val="004C398D"/>
    <w:rsid w:val="004C3F3F"/>
    <w:rsid w:val="004C435D"/>
    <w:rsid w:val="004C5461"/>
    <w:rsid w:val="004C5802"/>
    <w:rsid w:val="004C5FFB"/>
    <w:rsid w:val="004C616E"/>
    <w:rsid w:val="004C6365"/>
    <w:rsid w:val="004C66F6"/>
    <w:rsid w:val="004C6BE8"/>
    <w:rsid w:val="004C6BF4"/>
    <w:rsid w:val="004C78A5"/>
    <w:rsid w:val="004D075C"/>
    <w:rsid w:val="004D0D5B"/>
    <w:rsid w:val="004D1086"/>
    <w:rsid w:val="004D10F1"/>
    <w:rsid w:val="004D15A9"/>
    <w:rsid w:val="004D1BBF"/>
    <w:rsid w:val="004D1E21"/>
    <w:rsid w:val="004D1F59"/>
    <w:rsid w:val="004D269B"/>
    <w:rsid w:val="004D2836"/>
    <w:rsid w:val="004D2AA5"/>
    <w:rsid w:val="004D2C71"/>
    <w:rsid w:val="004D362D"/>
    <w:rsid w:val="004D3DE2"/>
    <w:rsid w:val="004D4E25"/>
    <w:rsid w:val="004D58AF"/>
    <w:rsid w:val="004D58DB"/>
    <w:rsid w:val="004D5B0B"/>
    <w:rsid w:val="004D6BD8"/>
    <w:rsid w:val="004D766F"/>
    <w:rsid w:val="004D7BE9"/>
    <w:rsid w:val="004E02A3"/>
    <w:rsid w:val="004E05BC"/>
    <w:rsid w:val="004E0732"/>
    <w:rsid w:val="004E0B37"/>
    <w:rsid w:val="004E0BC4"/>
    <w:rsid w:val="004E0BFB"/>
    <w:rsid w:val="004E0F7B"/>
    <w:rsid w:val="004E16DD"/>
    <w:rsid w:val="004E186B"/>
    <w:rsid w:val="004E258F"/>
    <w:rsid w:val="004E2634"/>
    <w:rsid w:val="004E2AB2"/>
    <w:rsid w:val="004E2CDF"/>
    <w:rsid w:val="004E2DF2"/>
    <w:rsid w:val="004E3756"/>
    <w:rsid w:val="004E3E71"/>
    <w:rsid w:val="004E3EA8"/>
    <w:rsid w:val="004E470B"/>
    <w:rsid w:val="004E4746"/>
    <w:rsid w:val="004E54EE"/>
    <w:rsid w:val="004E585B"/>
    <w:rsid w:val="004E5AEB"/>
    <w:rsid w:val="004E69A5"/>
    <w:rsid w:val="004E77BF"/>
    <w:rsid w:val="004E77EE"/>
    <w:rsid w:val="004E7988"/>
    <w:rsid w:val="004F0760"/>
    <w:rsid w:val="004F09BE"/>
    <w:rsid w:val="004F1015"/>
    <w:rsid w:val="004F1568"/>
    <w:rsid w:val="004F18AA"/>
    <w:rsid w:val="004F1D47"/>
    <w:rsid w:val="004F22E0"/>
    <w:rsid w:val="004F25E6"/>
    <w:rsid w:val="004F3028"/>
    <w:rsid w:val="004F321B"/>
    <w:rsid w:val="004F3ECF"/>
    <w:rsid w:val="004F3F89"/>
    <w:rsid w:val="004F424F"/>
    <w:rsid w:val="004F43C9"/>
    <w:rsid w:val="004F445F"/>
    <w:rsid w:val="004F4EAE"/>
    <w:rsid w:val="004F512D"/>
    <w:rsid w:val="004F5550"/>
    <w:rsid w:val="004F57EC"/>
    <w:rsid w:val="004F615A"/>
    <w:rsid w:val="004F6417"/>
    <w:rsid w:val="004F6760"/>
    <w:rsid w:val="004F69E8"/>
    <w:rsid w:val="004F70E8"/>
    <w:rsid w:val="004F7E3D"/>
    <w:rsid w:val="004F7F56"/>
    <w:rsid w:val="00500A1B"/>
    <w:rsid w:val="00500A93"/>
    <w:rsid w:val="00501131"/>
    <w:rsid w:val="005014CD"/>
    <w:rsid w:val="005016C8"/>
    <w:rsid w:val="00501ABF"/>
    <w:rsid w:val="005022BB"/>
    <w:rsid w:val="00502AD8"/>
    <w:rsid w:val="00502E5A"/>
    <w:rsid w:val="00502F1E"/>
    <w:rsid w:val="00502FC6"/>
    <w:rsid w:val="00503A60"/>
    <w:rsid w:val="00504080"/>
    <w:rsid w:val="00504399"/>
    <w:rsid w:val="00504680"/>
    <w:rsid w:val="005049ED"/>
    <w:rsid w:val="00505047"/>
    <w:rsid w:val="005053B2"/>
    <w:rsid w:val="005054C3"/>
    <w:rsid w:val="0050563E"/>
    <w:rsid w:val="00505BAC"/>
    <w:rsid w:val="005069B2"/>
    <w:rsid w:val="0050726D"/>
    <w:rsid w:val="00507CB0"/>
    <w:rsid w:val="0051007E"/>
    <w:rsid w:val="0051038F"/>
    <w:rsid w:val="00510660"/>
    <w:rsid w:val="00510BAE"/>
    <w:rsid w:val="00511502"/>
    <w:rsid w:val="005116C1"/>
    <w:rsid w:val="00511A77"/>
    <w:rsid w:val="005123E1"/>
    <w:rsid w:val="00512D56"/>
    <w:rsid w:val="00512E9C"/>
    <w:rsid w:val="00513EA8"/>
    <w:rsid w:val="00514379"/>
    <w:rsid w:val="00514448"/>
    <w:rsid w:val="00514A7C"/>
    <w:rsid w:val="00514B3A"/>
    <w:rsid w:val="00514B4E"/>
    <w:rsid w:val="00514DA3"/>
    <w:rsid w:val="00515552"/>
    <w:rsid w:val="00515C68"/>
    <w:rsid w:val="005160E3"/>
    <w:rsid w:val="005163C6"/>
    <w:rsid w:val="00516474"/>
    <w:rsid w:val="00516B86"/>
    <w:rsid w:val="00517981"/>
    <w:rsid w:val="00517C64"/>
    <w:rsid w:val="005207AA"/>
    <w:rsid w:val="00520B53"/>
    <w:rsid w:val="00520CAA"/>
    <w:rsid w:val="0052169B"/>
    <w:rsid w:val="005217E1"/>
    <w:rsid w:val="00521C6E"/>
    <w:rsid w:val="00522A1E"/>
    <w:rsid w:val="005236F1"/>
    <w:rsid w:val="00523B0D"/>
    <w:rsid w:val="0052428B"/>
    <w:rsid w:val="00524351"/>
    <w:rsid w:val="005244A3"/>
    <w:rsid w:val="005246BE"/>
    <w:rsid w:val="005247B8"/>
    <w:rsid w:val="0052505B"/>
    <w:rsid w:val="005252AF"/>
    <w:rsid w:val="00525C94"/>
    <w:rsid w:val="00525CC2"/>
    <w:rsid w:val="00525E07"/>
    <w:rsid w:val="005264F3"/>
    <w:rsid w:val="00526663"/>
    <w:rsid w:val="0052738D"/>
    <w:rsid w:val="00527428"/>
    <w:rsid w:val="0052790B"/>
    <w:rsid w:val="005318FE"/>
    <w:rsid w:val="00531A70"/>
    <w:rsid w:val="005328F4"/>
    <w:rsid w:val="00532AA1"/>
    <w:rsid w:val="00532C56"/>
    <w:rsid w:val="00532CBA"/>
    <w:rsid w:val="00532CE4"/>
    <w:rsid w:val="00532E84"/>
    <w:rsid w:val="00533A51"/>
    <w:rsid w:val="00534B9D"/>
    <w:rsid w:val="00536128"/>
    <w:rsid w:val="005363B1"/>
    <w:rsid w:val="005369EE"/>
    <w:rsid w:val="00536B5F"/>
    <w:rsid w:val="00536CB6"/>
    <w:rsid w:val="00536EF6"/>
    <w:rsid w:val="0053726C"/>
    <w:rsid w:val="0053792B"/>
    <w:rsid w:val="00537CD0"/>
    <w:rsid w:val="00537E74"/>
    <w:rsid w:val="005402BF"/>
    <w:rsid w:val="005402EC"/>
    <w:rsid w:val="0054032C"/>
    <w:rsid w:val="0054071D"/>
    <w:rsid w:val="00540EFB"/>
    <w:rsid w:val="00541DA3"/>
    <w:rsid w:val="00542881"/>
    <w:rsid w:val="005428E3"/>
    <w:rsid w:val="00542B4C"/>
    <w:rsid w:val="00543D48"/>
    <w:rsid w:val="00544261"/>
    <w:rsid w:val="00544645"/>
    <w:rsid w:val="00544842"/>
    <w:rsid w:val="0054488F"/>
    <w:rsid w:val="00545AB6"/>
    <w:rsid w:val="005460F9"/>
    <w:rsid w:val="00546ACE"/>
    <w:rsid w:val="00546E43"/>
    <w:rsid w:val="005473CF"/>
    <w:rsid w:val="005475C2"/>
    <w:rsid w:val="00547653"/>
    <w:rsid w:val="005476DF"/>
    <w:rsid w:val="005477C5"/>
    <w:rsid w:val="00547BFC"/>
    <w:rsid w:val="00547C5A"/>
    <w:rsid w:val="00550153"/>
    <w:rsid w:val="005504AE"/>
    <w:rsid w:val="00550B73"/>
    <w:rsid w:val="00550CBD"/>
    <w:rsid w:val="0055149C"/>
    <w:rsid w:val="00551542"/>
    <w:rsid w:val="00551556"/>
    <w:rsid w:val="0055177C"/>
    <w:rsid w:val="005523AC"/>
    <w:rsid w:val="00552577"/>
    <w:rsid w:val="00552867"/>
    <w:rsid w:val="00552956"/>
    <w:rsid w:val="00553209"/>
    <w:rsid w:val="00554134"/>
    <w:rsid w:val="0055422C"/>
    <w:rsid w:val="005543D2"/>
    <w:rsid w:val="005544CA"/>
    <w:rsid w:val="00554808"/>
    <w:rsid w:val="005556E4"/>
    <w:rsid w:val="00555A78"/>
    <w:rsid w:val="00555B50"/>
    <w:rsid w:val="005578FA"/>
    <w:rsid w:val="00557A6A"/>
    <w:rsid w:val="00557C60"/>
    <w:rsid w:val="0056036F"/>
    <w:rsid w:val="00560497"/>
    <w:rsid w:val="005608A0"/>
    <w:rsid w:val="005612F7"/>
    <w:rsid w:val="005615FA"/>
    <w:rsid w:val="00561CA5"/>
    <w:rsid w:val="00561E64"/>
    <w:rsid w:val="0056207A"/>
    <w:rsid w:val="00562130"/>
    <w:rsid w:val="00562152"/>
    <w:rsid w:val="00562875"/>
    <w:rsid w:val="005629D3"/>
    <w:rsid w:val="00562A0B"/>
    <w:rsid w:val="00562BE4"/>
    <w:rsid w:val="00562CB3"/>
    <w:rsid w:val="0056350C"/>
    <w:rsid w:val="00563E21"/>
    <w:rsid w:val="00563EF3"/>
    <w:rsid w:val="005640F5"/>
    <w:rsid w:val="0056461C"/>
    <w:rsid w:val="00564DD8"/>
    <w:rsid w:val="00564E80"/>
    <w:rsid w:val="00565018"/>
    <w:rsid w:val="00565589"/>
    <w:rsid w:val="00565C91"/>
    <w:rsid w:val="00566E14"/>
    <w:rsid w:val="00566E64"/>
    <w:rsid w:val="00567135"/>
    <w:rsid w:val="00567B61"/>
    <w:rsid w:val="00567D4D"/>
    <w:rsid w:val="0057023B"/>
    <w:rsid w:val="00570F45"/>
    <w:rsid w:val="00571161"/>
    <w:rsid w:val="0057178D"/>
    <w:rsid w:val="00571A97"/>
    <w:rsid w:val="00571DDF"/>
    <w:rsid w:val="00573569"/>
    <w:rsid w:val="0057379E"/>
    <w:rsid w:val="005737F1"/>
    <w:rsid w:val="00573EB9"/>
    <w:rsid w:val="00574301"/>
    <w:rsid w:val="00574707"/>
    <w:rsid w:val="0057475A"/>
    <w:rsid w:val="00574A05"/>
    <w:rsid w:val="005750B7"/>
    <w:rsid w:val="0057523A"/>
    <w:rsid w:val="00575323"/>
    <w:rsid w:val="005757B7"/>
    <w:rsid w:val="0057600E"/>
    <w:rsid w:val="00576C2C"/>
    <w:rsid w:val="0057749E"/>
    <w:rsid w:val="00577EB8"/>
    <w:rsid w:val="0058096A"/>
    <w:rsid w:val="005809F4"/>
    <w:rsid w:val="00580BB6"/>
    <w:rsid w:val="00581044"/>
    <w:rsid w:val="00581103"/>
    <w:rsid w:val="005817CA"/>
    <w:rsid w:val="0058189A"/>
    <w:rsid w:val="00581CE8"/>
    <w:rsid w:val="005824E2"/>
    <w:rsid w:val="00582E4C"/>
    <w:rsid w:val="00582F95"/>
    <w:rsid w:val="0058331F"/>
    <w:rsid w:val="00583646"/>
    <w:rsid w:val="005839D8"/>
    <w:rsid w:val="00583B67"/>
    <w:rsid w:val="005841E4"/>
    <w:rsid w:val="005844D5"/>
    <w:rsid w:val="00584653"/>
    <w:rsid w:val="00584EE2"/>
    <w:rsid w:val="00584FB9"/>
    <w:rsid w:val="00585903"/>
    <w:rsid w:val="00586037"/>
    <w:rsid w:val="005868BF"/>
    <w:rsid w:val="005868E0"/>
    <w:rsid w:val="00586AD8"/>
    <w:rsid w:val="00586B7D"/>
    <w:rsid w:val="00586D1B"/>
    <w:rsid w:val="005871A6"/>
    <w:rsid w:val="0058740E"/>
    <w:rsid w:val="005879B2"/>
    <w:rsid w:val="00587EA7"/>
    <w:rsid w:val="0059050B"/>
    <w:rsid w:val="00590D2A"/>
    <w:rsid w:val="00590DAE"/>
    <w:rsid w:val="00591031"/>
    <w:rsid w:val="0059116C"/>
    <w:rsid w:val="00591623"/>
    <w:rsid w:val="0059216F"/>
    <w:rsid w:val="005921C3"/>
    <w:rsid w:val="0059268B"/>
    <w:rsid w:val="0059287D"/>
    <w:rsid w:val="00592BC7"/>
    <w:rsid w:val="0059343C"/>
    <w:rsid w:val="00593C15"/>
    <w:rsid w:val="005944D5"/>
    <w:rsid w:val="00594747"/>
    <w:rsid w:val="00594E2D"/>
    <w:rsid w:val="005953E2"/>
    <w:rsid w:val="005956D1"/>
    <w:rsid w:val="0059583E"/>
    <w:rsid w:val="00595D79"/>
    <w:rsid w:val="00596526"/>
    <w:rsid w:val="00596BD3"/>
    <w:rsid w:val="00596C73"/>
    <w:rsid w:val="005970B5"/>
    <w:rsid w:val="005A051F"/>
    <w:rsid w:val="005A09B5"/>
    <w:rsid w:val="005A0B69"/>
    <w:rsid w:val="005A0D16"/>
    <w:rsid w:val="005A0F67"/>
    <w:rsid w:val="005A141E"/>
    <w:rsid w:val="005A19FA"/>
    <w:rsid w:val="005A213C"/>
    <w:rsid w:val="005A21C8"/>
    <w:rsid w:val="005A2225"/>
    <w:rsid w:val="005A25D2"/>
    <w:rsid w:val="005A273B"/>
    <w:rsid w:val="005A2779"/>
    <w:rsid w:val="005A2A6E"/>
    <w:rsid w:val="005A302F"/>
    <w:rsid w:val="005A33CC"/>
    <w:rsid w:val="005A3573"/>
    <w:rsid w:val="005A3642"/>
    <w:rsid w:val="005A36BF"/>
    <w:rsid w:val="005A3891"/>
    <w:rsid w:val="005A3962"/>
    <w:rsid w:val="005A3F4C"/>
    <w:rsid w:val="005A467A"/>
    <w:rsid w:val="005A53E6"/>
    <w:rsid w:val="005A558A"/>
    <w:rsid w:val="005A622A"/>
    <w:rsid w:val="005A6427"/>
    <w:rsid w:val="005A6461"/>
    <w:rsid w:val="005A64B3"/>
    <w:rsid w:val="005A6DC6"/>
    <w:rsid w:val="005A7168"/>
    <w:rsid w:val="005A746D"/>
    <w:rsid w:val="005A7AD9"/>
    <w:rsid w:val="005B0B8E"/>
    <w:rsid w:val="005B13BA"/>
    <w:rsid w:val="005B141F"/>
    <w:rsid w:val="005B14AE"/>
    <w:rsid w:val="005B1671"/>
    <w:rsid w:val="005B1827"/>
    <w:rsid w:val="005B1868"/>
    <w:rsid w:val="005B1CCE"/>
    <w:rsid w:val="005B1E01"/>
    <w:rsid w:val="005B1F12"/>
    <w:rsid w:val="005B20A9"/>
    <w:rsid w:val="005B267F"/>
    <w:rsid w:val="005B28E6"/>
    <w:rsid w:val="005B3A25"/>
    <w:rsid w:val="005B3B7A"/>
    <w:rsid w:val="005B417D"/>
    <w:rsid w:val="005B4D5C"/>
    <w:rsid w:val="005B51B6"/>
    <w:rsid w:val="005B55A2"/>
    <w:rsid w:val="005B622D"/>
    <w:rsid w:val="005B7EB6"/>
    <w:rsid w:val="005B7EBB"/>
    <w:rsid w:val="005C028C"/>
    <w:rsid w:val="005C04C5"/>
    <w:rsid w:val="005C0972"/>
    <w:rsid w:val="005C0C54"/>
    <w:rsid w:val="005C16AE"/>
    <w:rsid w:val="005C18B7"/>
    <w:rsid w:val="005C1C36"/>
    <w:rsid w:val="005C1EF3"/>
    <w:rsid w:val="005C248B"/>
    <w:rsid w:val="005C24EC"/>
    <w:rsid w:val="005C2F27"/>
    <w:rsid w:val="005C3225"/>
    <w:rsid w:val="005C37CE"/>
    <w:rsid w:val="005C44A0"/>
    <w:rsid w:val="005C4D75"/>
    <w:rsid w:val="005C580E"/>
    <w:rsid w:val="005C63AE"/>
    <w:rsid w:val="005C6B8C"/>
    <w:rsid w:val="005C6E83"/>
    <w:rsid w:val="005D08E7"/>
    <w:rsid w:val="005D0BF7"/>
    <w:rsid w:val="005D10AE"/>
    <w:rsid w:val="005D1439"/>
    <w:rsid w:val="005D1A4D"/>
    <w:rsid w:val="005D27F7"/>
    <w:rsid w:val="005D2820"/>
    <w:rsid w:val="005D32DD"/>
    <w:rsid w:val="005D3B33"/>
    <w:rsid w:val="005D3C0D"/>
    <w:rsid w:val="005D3C7A"/>
    <w:rsid w:val="005D4448"/>
    <w:rsid w:val="005D461D"/>
    <w:rsid w:val="005D4DF1"/>
    <w:rsid w:val="005D51A9"/>
    <w:rsid w:val="005D626A"/>
    <w:rsid w:val="005D6399"/>
    <w:rsid w:val="005D693D"/>
    <w:rsid w:val="005D6D92"/>
    <w:rsid w:val="005D6E3B"/>
    <w:rsid w:val="005D7032"/>
    <w:rsid w:val="005D728F"/>
    <w:rsid w:val="005D7868"/>
    <w:rsid w:val="005D7942"/>
    <w:rsid w:val="005D7EF1"/>
    <w:rsid w:val="005E00CD"/>
    <w:rsid w:val="005E085B"/>
    <w:rsid w:val="005E0E67"/>
    <w:rsid w:val="005E1182"/>
    <w:rsid w:val="005E11FF"/>
    <w:rsid w:val="005E12C9"/>
    <w:rsid w:val="005E144F"/>
    <w:rsid w:val="005E1EB7"/>
    <w:rsid w:val="005E2148"/>
    <w:rsid w:val="005E258D"/>
    <w:rsid w:val="005E25D7"/>
    <w:rsid w:val="005E291E"/>
    <w:rsid w:val="005E2E96"/>
    <w:rsid w:val="005E3EA1"/>
    <w:rsid w:val="005E40F5"/>
    <w:rsid w:val="005E42E8"/>
    <w:rsid w:val="005E4E83"/>
    <w:rsid w:val="005E59F7"/>
    <w:rsid w:val="005E5DCF"/>
    <w:rsid w:val="005E6410"/>
    <w:rsid w:val="005E651C"/>
    <w:rsid w:val="005E665F"/>
    <w:rsid w:val="005E6C47"/>
    <w:rsid w:val="005E6DDB"/>
    <w:rsid w:val="005E6E41"/>
    <w:rsid w:val="005E6E4D"/>
    <w:rsid w:val="005E6FE3"/>
    <w:rsid w:val="005E7007"/>
    <w:rsid w:val="005E7A29"/>
    <w:rsid w:val="005F01FC"/>
    <w:rsid w:val="005F06BF"/>
    <w:rsid w:val="005F0C14"/>
    <w:rsid w:val="005F1386"/>
    <w:rsid w:val="005F150A"/>
    <w:rsid w:val="005F188F"/>
    <w:rsid w:val="005F21B9"/>
    <w:rsid w:val="005F23CC"/>
    <w:rsid w:val="005F2426"/>
    <w:rsid w:val="005F24B3"/>
    <w:rsid w:val="005F252E"/>
    <w:rsid w:val="005F3CCD"/>
    <w:rsid w:val="005F3F9D"/>
    <w:rsid w:val="005F401D"/>
    <w:rsid w:val="005F53AB"/>
    <w:rsid w:val="005F564C"/>
    <w:rsid w:val="005F5800"/>
    <w:rsid w:val="005F59AF"/>
    <w:rsid w:val="005F6401"/>
    <w:rsid w:val="005F653E"/>
    <w:rsid w:val="005F65E2"/>
    <w:rsid w:val="005F6985"/>
    <w:rsid w:val="005F6B7E"/>
    <w:rsid w:val="005F7283"/>
    <w:rsid w:val="005F7457"/>
    <w:rsid w:val="005F7A51"/>
    <w:rsid w:val="005F7C18"/>
    <w:rsid w:val="005F7DF9"/>
    <w:rsid w:val="005F7F82"/>
    <w:rsid w:val="00600813"/>
    <w:rsid w:val="00600C69"/>
    <w:rsid w:val="00600D08"/>
    <w:rsid w:val="0060144C"/>
    <w:rsid w:val="00601BE9"/>
    <w:rsid w:val="00601C69"/>
    <w:rsid w:val="00601E48"/>
    <w:rsid w:val="006021BA"/>
    <w:rsid w:val="006025A0"/>
    <w:rsid w:val="006025F6"/>
    <w:rsid w:val="006026C8"/>
    <w:rsid w:val="00602758"/>
    <w:rsid w:val="00602C66"/>
    <w:rsid w:val="00603884"/>
    <w:rsid w:val="00603B21"/>
    <w:rsid w:val="0060411F"/>
    <w:rsid w:val="006041C3"/>
    <w:rsid w:val="006046D6"/>
    <w:rsid w:val="00604A86"/>
    <w:rsid w:val="00604AB7"/>
    <w:rsid w:val="00604D26"/>
    <w:rsid w:val="00605406"/>
    <w:rsid w:val="00605C22"/>
    <w:rsid w:val="00605C4B"/>
    <w:rsid w:val="00606BA8"/>
    <w:rsid w:val="00606FED"/>
    <w:rsid w:val="00607314"/>
    <w:rsid w:val="0060763A"/>
    <w:rsid w:val="00607877"/>
    <w:rsid w:val="006079E4"/>
    <w:rsid w:val="00607DFF"/>
    <w:rsid w:val="00610034"/>
    <w:rsid w:val="00610359"/>
    <w:rsid w:val="00610BE9"/>
    <w:rsid w:val="006111D4"/>
    <w:rsid w:val="0061151C"/>
    <w:rsid w:val="0061164E"/>
    <w:rsid w:val="00611BD0"/>
    <w:rsid w:val="00611D15"/>
    <w:rsid w:val="0061249E"/>
    <w:rsid w:val="00612514"/>
    <w:rsid w:val="006128C8"/>
    <w:rsid w:val="00613142"/>
    <w:rsid w:val="0061314F"/>
    <w:rsid w:val="006132AC"/>
    <w:rsid w:val="00613EF5"/>
    <w:rsid w:val="00615260"/>
    <w:rsid w:val="006159BC"/>
    <w:rsid w:val="00615A93"/>
    <w:rsid w:val="006161BA"/>
    <w:rsid w:val="006165F1"/>
    <w:rsid w:val="00616AE7"/>
    <w:rsid w:val="00616D1D"/>
    <w:rsid w:val="00616D8F"/>
    <w:rsid w:val="00616F61"/>
    <w:rsid w:val="0061723B"/>
    <w:rsid w:val="006206D5"/>
    <w:rsid w:val="006208F8"/>
    <w:rsid w:val="0062285C"/>
    <w:rsid w:val="00622DF1"/>
    <w:rsid w:val="00623AAE"/>
    <w:rsid w:val="00624338"/>
    <w:rsid w:val="0062445A"/>
    <w:rsid w:val="0062457F"/>
    <w:rsid w:val="00624813"/>
    <w:rsid w:val="00624DB6"/>
    <w:rsid w:val="00625088"/>
    <w:rsid w:val="006250C4"/>
    <w:rsid w:val="006256D0"/>
    <w:rsid w:val="0062571D"/>
    <w:rsid w:val="00625B09"/>
    <w:rsid w:val="00625B1A"/>
    <w:rsid w:val="00625C89"/>
    <w:rsid w:val="00625CCD"/>
    <w:rsid w:val="00625F6A"/>
    <w:rsid w:val="00626645"/>
    <w:rsid w:val="00626A6B"/>
    <w:rsid w:val="006271BD"/>
    <w:rsid w:val="006278F5"/>
    <w:rsid w:val="00631A48"/>
    <w:rsid w:val="00631C10"/>
    <w:rsid w:val="00631DB8"/>
    <w:rsid w:val="006320E3"/>
    <w:rsid w:val="006321C4"/>
    <w:rsid w:val="006325F1"/>
    <w:rsid w:val="00632888"/>
    <w:rsid w:val="006328D0"/>
    <w:rsid w:val="00632C3B"/>
    <w:rsid w:val="0063336F"/>
    <w:rsid w:val="00633685"/>
    <w:rsid w:val="006346D1"/>
    <w:rsid w:val="00635CAC"/>
    <w:rsid w:val="00635D11"/>
    <w:rsid w:val="006360DC"/>
    <w:rsid w:val="006362B4"/>
    <w:rsid w:val="00636EA1"/>
    <w:rsid w:val="00637665"/>
    <w:rsid w:val="0063783B"/>
    <w:rsid w:val="00637EA2"/>
    <w:rsid w:val="00640089"/>
    <w:rsid w:val="006401B8"/>
    <w:rsid w:val="0064179D"/>
    <w:rsid w:val="00641867"/>
    <w:rsid w:val="00641C57"/>
    <w:rsid w:val="00641F4B"/>
    <w:rsid w:val="006423D4"/>
    <w:rsid w:val="00642650"/>
    <w:rsid w:val="00642918"/>
    <w:rsid w:val="0064310F"/>
    <w:rsid w:val="00644193"/>
    <w:rsid w:val="00644682"/>
    <w:rsid w:val="00644800"/>
    <w:rsid w:val="00644887"/>
    <w:rsid w:val="00644A2B"/>
    <w:rsid w:val="00644E87"/>
    <w:rsid w:val="00644E99"/>
    <w:rsid w:val="00645116"/>
    <w:rsid w:val="006455DF"/>
    <w:rsid w:val="006456AB"/>
    <w:rsid w:val="00645912"/>
    <w:rsid w:val="00645B56"/>
    <w:rsid w:val="00646208"/>
    <w:rsid w:val="0064642A"/>
    <w:rsid w:val="006469D2"/>
    <w:rsid w:val="00646CC8"/>
    <w:rsid w:val="00646F7B"/>
    <w:rsid w:val="006501F0"/>
    <w:rsid w:val="006505FF"/>
    <w:rsid w:val="00650707"/>
    <w:rsid w:val="0065088B"/>
    <w:rsid w:val="00650B8A"/>
    <w:rsid w:val="00650E86"/>
    <w:rsid w:val="0065182B"/>
    <w:rsid w:val="00651E33"/>
    <w:rsid w:val="00651F54"/>
    <w:rsid w:val="006520FB"/>
    <w:rsid w:val="006527B2"/>
    <w:rsid w:val="006529EC"/>
    <w:rsid w:val="0065326C"/>
    <w:rsid w:val="00654213"/>
    <w:rsid w:val="006546AE"/>
    <w:rsid w:val="00654B0A"/>
    <w:rsid w:val="0065500A"/>
    <w:rsid w:val="0065509D"/>
    <w:rsid w:val="006559CA"/>
    <w:rsid w:val="00655B88"/>
    <w:rsid w:val="00655E1B"/>
    <w:rsid w:val="00657281"/>
    <w:rsid w:val="00657DBD"/>
    <w:rsid w:val="0066062C"/>
    <w:rsid w:val="00660A43"/>
    <w:rsid w:val="00660DDB"/>
    <w:rsid w:val="00660E4C"/>
    <w:rsid w:val="00660E8B"/>
    <w:rsid w:val="00661EF2"/>
    <w:rsid w:val="006631E3"/>
    <w:rsid w:val="006638B5"/>
    <w:rsid w:val="006639D0"/>
    <w:rsid w:val="0066447E"/>
    <w:rsid w:val="006648EB"/>
    <w:rsid w:val="0066539A"/>
    <w:rsid w:val="00667415"/>
    <w:rsid w:val="00667D43"/>
    <w:rsid w:val="0067026D"/>
    <w:rsid w:val="006708D7"/>
    <w:rsid w:val="00670960"/>
    <w:rsid w:val="006709A6"/>
    <w:rsid w:val="00670D4C"/>
    <w:rsid w:val="00670E14"/>
    <w:rsid w:val="0067119A"/>
    <w:rsid w:val="006716B0"/>
    <w:rsid w:val="00671FAA"/>
    <w:rsid w:val="006725A0"/>
    <w:rsid w:val="00672D40"/>
    <w:rsid w:val="00672F46"/>
    <w:rsid w:val="00673902"/>
    <w:rsid w:val="00674850"/>
    <w:rsid w:val="0067536D"/>
    <w:rsid w:val="006753DC"/>
    <w:rsid w:val="00675CAC"/>
    <w:rsid w:val="00675FDC"/>
    <w:rsid w:val="00676294"/>
    <w:rsid w:val="006763AE"/>
    <w:rsid w:val="00676AB8"/>
    <w:rsid w:val="00677D2A"/>
    <w:rsid w:val="006807A3"/>
    <w:rsid w:val="00680E60"/>
    <w:rsid w:val="00681765"/>
    <w:rsid w:val="00681D0E"/>
    <w:rsid w:val="006820BD"/>
    <w:rsid w:val="00682250"/>
    <w:rsid w:val="00682580"/>
    <w:rsid w:val="006829C2"/>
    <w:rsid w:val="00682B30"/>
    <w:rsid w:val="00682CAC"/>
    <w:rsid w:val="00682DBE"/>
    <w:rsid w:val="0068351A"/>
    <w:rsid w:val="00683614"/>
    <w:rsid w:val="00683784"/>
    <w:rsid w:val="0068565B"/>
    <w:rsid w:val="0068566A"/>
    <w:rsid w:val="006857DF"/>
    <w:rsid w:val="0069034F"/>
    <w:rsid w:val="006906B0"/>
    <w:rsid w:val="006906C8"/>
    <w:rsid w:val="0069082D"/>
    <w:rsid w:val="00690F9F"/>
    <w:rsid w:val="006910DB"/>
    <w:rsid w:val="00691263"/>
    <w:rsid w:val="00691283"/>
    <w:rsid w:val="00691562"/>
    <w:rsid w:val="006915C5"/>
    <w:rsid w:val="00691677"/>
    <w:rsid w:val="00691863"/>
    <w:rsid w:val="00691B56"/>
    <w:rsid w:val="0069219E"/>
    <w:rsid w:val="006926A9"/>
    <w:rsid w:val="0069295C"/>
    <w:rsid w:val="006929DF"/>
    <w:rsid w:val="00693577"/>
    <w:rsid w:val="0069362E"/>
    <w:rsid w:val="0069364E"/>
    <w:rsid w:val="00693956"/>
    <w:rsid w:val="00693B6B"/>
    <w:rsid w:val="00694133"/>
    <w:rsid w:val="0069448F"/>
    <w:rsid w:val="006944C0"/>
    <w:rsid w:val="00694759"/>
    <w:rsid w:val="00694E19"/>
    <w:rsid w:val="006951CD"/>
    <w:rsid w:val="0069521E"/>
    <w:rsid w:val="00696DF4"/>
    <w:rsid w:val="0069718C"/>
    <w:rsid w:val="00697563"/>
    <w:rsid w:val="00697767"/>
    <w:rsid w:val="006977EB"/>
    <w:rsid w:val="00697BFE"/>
    <w:rsid w:val="006A0B99"/>
    <w:rsid w:val="006A0BE0"/>
    <w:rsid w:val="006A0E4F"/>
    <w:rsid w:val="006A10E9"/>
    <w:rsid w:val="006A1283"/>
    <w:rsid w:val="006A1A0B"/>
    <w:rsid w:val="006A1D64"/>
    <w:rsid w:val="006A22C2"/>
    <w:rsid w:val="006A23C0"/>
    <w:rsid w:val="006A28A9"/>
    <w:rsid w:val="006A2E27"/>
    <w:rsid w:val="006A3B05"/>
    <w:rsid w:val="006A3B23"/>
    <w:rsid w:val="006A3EAD"/>
    <w:rsid w:val="006A3F90"/>
    <w:rsid w:val="006A4A4A"/>
    <w:rsid w:val="006A54E3"/>
    <w:rsid w:val="006A58AC"/>
    <w:rsid w:val="006A5A82"/>
    <w:rsid w:val="006A5E1F"/>
    <w:rsid w:val="006A6383"/>
    <w:rsid w:val="006A6A45"/>
    <w:rsid w:val="006A70AC"/>
    <w:rsid w:val="006A7800"/>
    <w:rsid w:val="006A7C47"/>
    <w:rsid w:val="006A7E0E"/>
    <w:rsid w:val="006B0230"/>
    <w:rsid w:val="006B03AD"/>
    <w:rsid w:val="006B12CB"/>
    <w:rsid w:val="006B18E6"/>
    <w:rsid w:val="006B2764"/>
    <w:rsid w:val="006B28B5"/>
    <w:rsid w:val="006B2DB6"/>
    <w:rsid w:val="006B2DC1"/>
    <w:rsid w:val="006B30CE"/>
    <w:rsid w:val="006B3329"/>
    <w:rsid w:val="006B378D"/>
    <w:rsid w:val="006B3890"/>
    <w:rsid w:val="006B38BC"/>
    <w:rsid w:val="006B3AB1"/>
    <w:rsid w:val="006B3D14"/>
    <w:rsid w:val="006B3EDA"/>
    <w:rsid w:val="006B5355"/>
    <w:rsid w:val="006B54A4"/>
    <w:rsid w:val="006B59CF"/>
    <w:rsid w:val="006B620C"/>
    <w:rsid w:val="006B64D1"/>
    <w:rsid w:val="006B651B"/>
    <w:rsid w:val="006B73C4"/>
    <w:rsid w:val="006C00B6"/>
    <w:rsid w:val="006C0760"/>
    <w:rsid w:val="006C07D2"/>
    <w:rsid w:val="006C10AF"/>
    <w:rsid w:val="006C1A57"/>
    <w:rsid w:val="006C1BCF"/>
    <w:rsid w:val="006C227E"/>
    <w:rsid w:val="006C2BD0"/>
    <w:rsid w:val="006C2D98"/>
    <w:rsid w:val="006C3348"/>
    <w:rsid w:val="006C3921"/>
    <w:rsid w:val="006C395F"/>
    <w:rsid w:val="006C3D3B"/>
    <w:rsid w:val="006C3ED1"/>
    <w:rsid w:val="006C45E8"/>
    <w:rsid w:val="006C4B53"/>
    <w:rsid w:val="006C4BB7"/>
    <w:rsid w:val="006C4D7D"/>
    <w:rsid w:val="006C4E8E"/>
    <w:rsid w:val="006C504B"/>
    <w:rsid w:val="006C5666"/>
    <w:rsid w:val="006C58F8"/>
    <w:rsid w:val="006C5B21"/>
    <w:rsid w:val="006C5CB3"/>
    <w:rsid w:val="006C624F"/>
    <w:rsid w:val="006C670D"/>
    <w:rsid w:val="006C6A63"/>
    <w:rsid w:val="006C75B2"/>
    <w:rsid w:val="006C7B1F"/>
    <w:rsid w:val="006D00AB"/>
    <w:rsid w:val="006D0108"/>
    <w:rsid w:val="006D0130"/>
    <w:rsid w:val="006D09A2"/>
    <w:rsid w:val="006D0B69"/>
    <w:rsid w:val="006D0D6A"/>
    <w:rsid w:val="006D2E9A"/>
    <w:rsid w:val="006D3BA0"/>
    <w:rsid w:val="006D4130"/>
    <w:rsid w:val="006D49D9"/>
    <w:rsid w:val="006D4CE5"/>
    <w:rsid w:val="006D4F15"/>
    <w:rsid w:val="006D52C5"/>
    <w:rsid w:val="006D5891"/>
    <w:rsid w:val="006D5BB3"/>
    <w:rsid w:val="006D5D05"/>
    <w:rsid w:val="006D6339"/>
    <w:rsid w:val="006D6E6F"/>
    <w:rsid w:val="006D702A"/>
    <w:rsid w:val="006D7BD6"/>
    <w:rsid w:val="006D7E66"/>
    <w:rsid w:val="006E020F"/>
    <w:rsid w:val="006E07CC"/>
    <w:rsid w:val="006E0BAA"/>
    <w:rsid w:val="006E0FB9"/>
    <w:rsid w:val="006E1334"/>
    <w:rsid w:val="006E1388"/>
    <w:rsid w:val="006E1B44"/>
    <w:rsid w:val="006E27A0"/>
    <w:rsid w:val="006E2E5F"/>
    <w:rsid w:val="006E2E70"/>
    <w:rsid w:val="006E2F34"/>
    <w:rsid w:val="006E302D"/>
    <w:rsid w:val="006E342B"/>
    <w:rsid w:val="006E35C8"/>
    <w:rsid w:val="006E379D"/>
    <w:rsid w:val="006E38C8"/>
    <w:rsid w:val="006E39F1"/>
    <w:rsid w:val="006E3D16"/>
    <w:rsid w:val="006E45C9"/>
    <w:rsid w:val="006E4783"/>
    <w:rsid w:val="006E47F6"/>
    <w:rsid w:val="006E4CB8"/>
    <w:rsid w:val="006E4E6E"/>
    <w:rsid w:val="006E5003"/>
    <w:rsid w:val="006E6AF9"/>
    <w:rsid w:val="006E6D25"/>
    <w:rsid w:val="006E7FA7"/>
    <w:rsid w:val="006F059F"/>
    <w:rsid w:val="006F1A52"/>
    <w:rsid w:val="006F1CF0"/>
    <w:rsid w:val="006F2473"/>
    <w:rsid w:val="006F24A3"/>
    <w:rsid w:val="006F2D1E"/>
    <w:rsid w:val="006F34D9"/>
    <w:rsid w:val="006F3791"/>
    <w:rsid w:val="006F3F2D"/>
    <w:rsid w:val="006F42A0"/>
    <w:rsid w:val="006F4662"/>
    <w:rsid w:val="006F468C"/>
    <w:rsid w:val="006F47DD"/>
    <w:rsid w:val="006F4922"/>
    <w:rsid w:val="006F5371"/>
    <w:rsid w:val="006F53C0"/>
    <w:rsid w:val="006F54E5"/>
    <w:rsid w:val="006F57DA"/>
    <w:rsid w:val="006F580C"/>
    <w:rsid w:val="006F630B"/>
    <w:rsid w:val="006F6C85"/>
    <w:rsid w:val="006F6DC7"/>
    <w:rsid w:val="006F723F"/>
    <w:rsid w:val="006F72EC"/>
    <w:rsid w:val="006F7871"/>
    <w:rsid w:val="006F7AAF"/>
    <w:rsid w:val="006F7FA8"/>
    <w:rsid w:val="006F7FFD"/>
    <w:rsid w:val="00701171"/>
    <w:rsid w:val="00701199"/>
    <w:rsid w:val="0070144C"/>
    <w:rsid w:val="00702507"/>
    <w:rsid w:val="00702609"/>
    <w:rsid w:val="00702E95"/>
    <w:rsid w:val="0070322B"/>
    <w:rsid w:val="007048A1"/>
    <w:rsid w:val="00704C40"/>
    <w:rsid w:val="00704C5F"/>
    <w:rsid w:val="00704F82"/>
    <w:rsid w:val="0070561A"/>
    <w:rsid w:val="00705B0F"/>
    <w:rsid w:val="00706024"/>
    <w:rsid w:val="007061B6"/>
    <w:rsid w:val="0070755B"/>
    <w:rsid w:val="0070775B"/>
    <w:rsid w:val="007077D2"/>
    <w:rsid w:val="00710039"/>
    <w:rsid w:val="007101D0"/>
    <w:rsid w:val="007106D8"/>
    <w:rsid w:val="00711359"/>
    <w:rsid w:val="0071152F"/>
    <w:rsid w:val="00711A65"/>
    <w:rsid w:val="00711E37"/>
    <w:rsid w:val="00712290"/>
    <w:rsid w:val="00712627"/>
    <w:rsid w:val="00712DA8"/>
    <w:rsid w:val="00712E09"/>
    <w:rsid w:val="00712E65"/>
    <w:rsid w:val="00713001"/>
    <w:rsid w:val="00713B3F"/>
    <w:rsid w:val="0071421B"/>
    <w:rsid w:val="00714A3F"/>
    <w:rsid w:val="00714CBA"/>
    <w:rsid w:val="00714CDD"/>
    <w:rsid w:val="00714F37"/>
    <w:rsid w:val="007152AC"/>
    <w:rsid w:val="007162B6"/>
    <w:rsid w:val="00716614"/>
    <w:rsid w:val="00716739"/>
    <w:rsid w:val="00716951"/>
    <w:rsid w:val="00717834"/>
    <w:rsid w:val="007207CA"/>
    <w:rsid w:val="00721502"/>
    <w:rsid w:val="00721595"/>
    <w:rsid w:val="007215E9"/>
    <w:rsid w:val="00721670"/>
    <w:rsid w:val="00721805"/>
    <w:rsid w:val="00721D40"/>
    <w:rsid w:val="00723F34"/>
    <w:rsid w:val="00723F63"/>
    <w:rsid w:val="00723FE3"/>
    <w:rsid w:val="007244AA"/>
    <w:rsid w:val="0072462F"/>
    <w:rsid w:val="00724672"/>
    <w:rsid w:val="00724A42"/>
    <w:rsid w:val="00724F59"/>
    <w:rsid w:val="00725413"/>
    <w:rsid w:val="007255BA"/>
    <w:rsid w:val="007258D0"/>
    <w:rsid w:val="00726153"/>
    <w:rsid w:val="0072628C"/>
    <w:rsid w:val="007264AC"/>
    <w:rsid w:val="0072789D"/>
    <w:rsid w:val="00730CBF"/>
    <w:rsid w:val="007318ED"/>
    <w:rsid w:val="00731CCB"/>
    <w:rsid w:val="00732087"/>
    <w:rsid w:val="00732607"/>
    <w:rsid w:val="00732861"/>
    <w:rsid w:val="00732DB1"/>
    <w:rsid w:val="00732F9C"/>
    <w:rsid w:val="0073308B"/>
    <w:rsid w:val="0073357B"/>
    <w:rsid w:val="007339EE"/>
    <w:rsid w:val="007340BF"/>
    <w:rsid w:val="00734520"/>
    <w:rsid w:val="00735161"/>
    <w:rsid w:val="0073546E"/>
    <w:rsid w:val="00735909"/>
    <w:rsid w:val="00735D4D"/>
    <w:rsid w:val="00736559"/>
    <w:rsid w:val="007365EE"/>
    <w:rsid w:val="0073769D"/>
    <w:rsid w:val="00740D0A"/>
    <w:rsid w:val="00740FE9"/>
    <w:rsid w:val="0074119A"/>
    <w:rsid w:val="00741963"/>
    <w:rsid w:val="00741A4F"/>
    <w:rsid w:val="00741D14"/>
    <w:rsid w:val="00741DAA"/>
    <w:rsid w:val="00741E6C"/>
    <w:rsid w:val="007424A1"/>
    <w:rsid w:val="00742A31"/>
    <w:rsid w:val="007430BC"/>
    <w:rsid w:val="007433E4"/>
    <w:rsid w:val="00743867"/>
    <w:rsid w:val="00743F39"/>
    <w:rsid w:val="00743FCA"/>
    <w:rsid w:val="00744065"/>
    <w:rsid w:val="00744868"/>
    <w:rsid w:val="0074592D"/>
    <w:rsid w:val="0074638B"/>
    <w:rsid w:val="00746975"/>
    <w:rsid w:val="00746D42"/>
    <w:rsid w:val="00747476"/>
    <w:rsid w:val="00747E92"/>
    <w:rsid w:val="00750222"/>
    <w:rsid w:val="007502B5"/>
    <w:rsid w:val="00750350"/>
    <w:rsid w:val="00750B40"/>
    <w:rsid w:val="007511B4"/>
    <w:rsid w:val="00752D57"/>
    <w:rsid w:val="0075325F"/>
    <w:rsid w:val="00753402"/>
    <w:rsid w:val="00753EC8"/>
    <w:rsid w:val="0075437E"/>
    <w:rsid w:val="00754637"/>
    <w:rsid w:val="00754B93"/>
    <w:rsid w:val="00754DD0"/>
    <w:rsid w:val="00755157"/>
    <w:rsid w:val="00755367"/>
    <w:rsid w:val="007554BB"/>
    <w:rsid w:val="00755802"/>
    <w:rsid w:val="00756631"/>
    <w:rsid w:val="007568A2"/>
    <w:rsid w:val="007569C7"/>
    <w:rsid w:val="00757190"/>
    <w:rsid w:val="007600C9"/>
    <w:rsid w:val="00760BBE"/>
    <w:rsid w:val="00760ED7"/>
    <w:rsid w:val="00762396"/>
    <w:rsid w:val="00762A17"/>
    <w:rsid w:val="00762B0F"/>
    <w:rsid w:val="007639C4"/>
    <w:rsid w:val="007642DC"/>
    <w:rsid w:val="007646CE"/>
    <w:rsid w:val="00764F51"/>
    <w:rsid w:val="00764F79"/>
    <w:rsid w:val="007651C2"/>
    <w:rsid w:val="00765AE4"/>
    <w:rsid w:val="007661E0"/>
    <w:rsid w:val="007665F4"/>
    <w:rsid w:val="00766B25"/>
    <w:rsid w:val="00766CD6"/>
    <w:rsid w:val="00770597"/>
    <w:rsid w:val="00770763"/>
    <w:rsid w:val="00770829"/>
    <w:rsid w:val="00770E2A"/>
    <w:rsid w:val="0077112C"/>
    <w:rsid w:val="007718A0"/>
    <w:rsid w:val="00771C28"/>
    <w:rsid w:val="00771E2C"/>
    <w:rsid w:val="007721AC"/>
    <w:rsid w:val="007729AF"/>
    <w:rsid w:val="00772A00"/>
    <w:rsid w:val="00773AD5"/>
    <w:rsid w:val="00774068"/>
    <w:rsid w:val="00774195"/>
    <w:rsid w:val="0077489C"/>
    <w:rsid w:val="0077565E"/>
    <w:rsid w:val="00775889"/>
    <w:rsid w:val="00775AE4"/>
    <w:rsid w:val="00775DE6"/>
    <w:rsid w:val="0077670D"/>
    <w:rsid w:val="00776D8B"/>
    <w:rsid w:val="007772EF"/>
    <w:rsid w:val="0077745F"/>
    <w:rsid w:val="00777E32"/>
    <w:rsid w:val="007801A8"/>
    <w:rsid w:val="00780545"/>
    <w:rsid w:val="00780605"/>
    <w:rsid w:val="007807E6"/>
    <w:rsid w:val="00780A89"/>
    <w:rsid w:val="00780E70"/>
    <w:rsid w:val="00780F96"/>
    <w:rsid w:val="00781A7B"/>
    <w:rsid w:val="00781DFD"/>
    <w:rsid w:val="00782364"/>
    <w:rsid w:val="00782397"/>
    <w:rsid w:val="00782661"/>
    <w:rsid w:val="00783622"/>
    <w:rsid w:val="00783CAA"/>
    <w:rsid w:val="0078442D"/>
    <w:rsid w:val="00784955"/>
    <w:rsid w:val="00784AE3"/>
    <w:rsid w:val="00786063"/>
    <w:rsid w:val="00786080"/>
    <w:rsid w:val="0078618F"/>
    <w:rsid w:val="0078625B"/>
    <w:rsid w:val="00786408"/>
    <w:rsid w:val="0078641F"/>
    <w:rsid w:val="00786541"/>
    <w:rsid w:val="0079100B"/>
    <w:rsid w:val="00791247"/>
    <w:rsid w:val="00791424"/>
    <w:rsid w:val="00791EE2"/>
    <w:rsid w:val="0079235E"/>
    <w:rsid w:val="00792C3A"/>
    <w:rsid w:val="00793A9D"/>
    <w:rsid w:val="00793EA4"/>
    <w:rsid w:val="00794836"/>
    <w:rsid w:val="007959CE"/>
    <w:rsid w:val="0079623B"/>
    <w:rsid w:val="0079642C"/>
    <w:rsid w:val="007964D1"/>
    <w:rsid w:val="00796762"/>
    <w:rsid w:val="00796A0D"/>
    <w:rsid w:val="00796B18"/>
    <w:rsid w:val="0079732F"/>
    <w:rsid w:val="007A0134"/>
    <w:rsid w:val="007A08D2"/>
    <w:rsid w:val="007A0CE9"/>
    <w:rsid w:val="007A1392"/>
    <w:rsid w:val="007A15D1"/>
    <w:rsid w:val="007A16AF"/>
    <w:rsid w:val="007A1A89"/>
    <w:rsid w:val="007A1E31"/>
    <w:rsid w:val="007A24F4"/>
    <w:rsid w:val="007A289E"/>
    <w:rsid w:val="007A2955"/>
    <w:rsid w:val="007A2D06"/>
    <w:rsid w:val="007A2D1E"/>
    <w:rsid w:val="007A40DF"/>
    <w:rsid w:val="007A41B2"/>
    <w:rsid w:val="007A4938"/>
    <w:rsid w:val="007A4CB1"/>
    <w:rsid w:val="007A56E4"/>
    <w:rsid w:val="007A5776"/>
    <w:rsid w:val="007A5FF7"/>
    <w:rsid w:val="007A6393"/>
    <w:rsid w:val="007A68BA"/>
    <w:rsid w:val="007A6EAE"/>
    <w:rsid w:val="007A782A"/>
    <w:rsid w:val="007A7A02"/>
    <w:rsid w:val="007A7A36"/>
    <w:rsid w:val="007B067E"/>
    <w:rsid w:val="007B18E7"/>
    <w:rsid w:val="007B193A"/>
    <w:rsid w:val="007B32D0"/>
    <w:rsid w:val="007B3676"/>
    <w:rsid w:val="007B38CB"/>
    <w:rsid w:val="007B3F39"/>
    <w:rsid w:val="007B41C8"/>
    <w:rsid w:val="007B42C9"/>
    <w:rsid w:val="007B4A13"/>
    <w:rsid w:val="007B4E7B"/>
    <w:rsid w:val="007B543E"/>
    <w:rsid w:val="007B5C4B"/>
    <w:rsid w:val="007B670E"/>
    <w:rsid w:val="007B6A9B"/>
    <w:rsid w:val="007B76A1"/>
    <w:rsid w:val="007B798F"/>
    <w:rsid w:val="007C01F1"/>
    <w:rsid w:val="007C0328"/>
    <w:rsid w:val="007C04A9"/>
    <w:rsid w:val="007C180E"/>
    <w:rsid w:val="007C1C2B"/>
    <w:rsid w:val="007C1C31"/>
    <w:rsid w:val="007C297C"/>
    <w:rsid w:val="007C30D0"/>
    <w:rsid w:val="007C4B5F"/>
    <w:rsid w:val="007C4D2C"/>
    <w:rsid w:val="007C4DB3"/>
    <w:rsid w:val="007C52F5"/>
    <w:rsid w:val="007C5400"/>
    <w:rsid w:val="007C57E8"/>
    <w:rsid w:val="007C6414"/>
    <w:rsid w:val="007C6B59"/>
    <w:rsid w:val="007C6F35"/>
    <w:rsid w:val="007C71DC"/>
    <w:rsid w:val="007C7692"/>
    <w:rsid w:val="007D087F"/>
    <w:rsid w:val="007D0A41"/>
    <w:rsid w:val="007D142C"/>
    <w:rsid w:val="007D166E"/>
    <w:rsid w:val="007D1EE7"/>
    <w:rsid w:val="007D20BF"/>
    <w:rsid w:val="007D2B9C"/>
    <w:rsid w:val="007D2BAE"/>
    <w:rsid w:val="007D3166"/>
    <w:rsid w:val="007D34AC"/>
    <w:rsid w:val="007D366C"/>
    <w:rsid w:val="007D38BD"/>
    <w:rsid w:val="007D3ECE"/>
    <w:rsid w:val="007D5032"/>
    <w:rsid w:val="007D5189"/>
    <w:rsid w:val="007D5310"/>
    <w:rsid w:val="007D5646"/>
    <w:rsid w:val="007D5EAB"/>
    <w:rsid w:val="007D638A"/>
    <w:rsid w:val="007D6C5B"/>
    <w:rsid w:val="007D71F2"/>
    <w:rsid w:val="007D73E9"/>
    <w:rsid w:val="007D77F8"/>
    <w:rsid w:val="007D790D"/>
    <w:rsid w:val="007E01EF"/>
    <w:rsid w:val="007E05B0"/>
    <w:rsid w:val="007E0FB0"/>
    <w:rsid w:val="007E12DD"/>
    <w:rsid w:val="007E1768"/>
    <w:rsid w:val="007E1864"/>
    <w:rsid w:val="007E1CDF"/>
    <w:rsid w:val="007E294A"/>
    <w:rsid w:val="007E2CC4"/>
    <w:rsid w:val="007E2F63"/>
    <w:rsid w:val="007E306D"/>
    <w:rsid w:val="007E3559"/>
    <w:rsid w:val="007E4511"/>
    <w:rsid w:val="007E470C"/>
    <w:rsid w:val="007E4BAF"/>
    <w:rsid w:val="007E4BB1"/>
    <w:rsid w:val="007E5076"/>
    <w:rsid w:val="007E5D90"/>
    <w:rsid w:val="007E5ED0"/>
    <w:rsid w:val="007E6533"/>
    <w:rsid w:val="007E6F76"/>
    <w:rsid w:val="007E7A27"/>
    <w:rsid w:val="007E7A75"/>
    <w:rsid w:val="007E7F28"/>
    <w:rsid w:val="007F0212"/>
    <w:rsid w:val="007F0B58"/>
    <w:rsid w:val="007F0CAF"/>
    <w:rsid w:val="007F1469"/>
    <w:rsid w:val="007F1522"/>
    <w:rsid w:val="007F1746"/>
    <w:rsid w:val="007F1791"/>
    <w:rsid w:val="007F1999"/>
    <w:rsid w:val="007F25A9"/>
    <w:rsid w:val="007F375D"/>
    <w:rsid w:val="007F43EE"/>
    <w:rsid w:val="007F4670"/>
    <w:rsid w:val="007F49F2"/>
    <w:rsid w:val="007F4D7D"/>
    <w:rsid w:val="007F577B"/>
    <w:rsid w:val="007F57AA"/>
    <w:rsid w:val="007F5937"/>
    <w:rsid w:val="007F6261"/>
    <w:rsid w:val="007F64C6"/>
    <w:rsid w:val="007F66B5"/>
    <w:rsid w:val="007F684C"/>
    <w:rsid w:val="007F6E7F"/>
    <w:rsid w:val="007F760B"/>
    <w:rsid w:val="007F7B02"/>
    <w:rsid w:val="007F7CD1"/>
    <w:rsid w:val="007F7DED"/>
    <w:rsid w:val="0080031F"/>
    <w:rsid w:val="008004DD"/>
    <w:rsid w:val="00800803"/>
    <w:rsid w:val="008008F9"/>
    <w:rsid w:val="00800AB4"/>
    <w:rsid w:val="00800D48"/>
    <w:rsid w:val="008016C0"/>
    <w:rsid w:val="00801A68"/>
    <w:rsid w:val="00802007"/>
    <w:rsid w:val="00803426"/>
    <w:rsid w:val="0080354C"/>
    <w:rsid w:val="0080366A"/>
    <w:rsid w:val="00803C16"/>
    <w:rsid w:val="00804A7F"/>
    <w:rsid w:val="008051A3"/>
    <w:rsid w:val="00805608"/>
    <w:rsid w:val="00805642"/>
    <w:rsid w:val="008065C7"/>
    <w:rsid w:val="00806683"/>
    <w:rsid w:val="00806810"/>
    <w:rsid w:val="00806D4F"/>
    <w:rsid w:val="00807020"/>
    <w:rsid w:val="0080711D"/>
    <w:rsid w:val="00807255"/>
    <w:rsid w:val="00807711"/>
    <w:rsid w:val="0080781A"/>
    <w:rsid w:val="00807B2E"/>
    <w:rsid w:val="008100AC"/>
    <w:rsid w:val="0081038A"/>
    <w:rsid w:val="008108FA"/>
    <w:rsid w:val="00810F04"/>
    <w:rsid w:val="00811CB7"/>
    <w:rsid w:val="00812CA8"/>
    <w:rsid w:val="00813513"/>
    <w:rsid w:val="008144B9"/>
    <w:rsid w:val="00814B27"/>
    <w:rsid w:val="0081574B"/>
    <w:rsid w:val="00815E77"/>
    <w:rsid w:val="00816247"/>
    <w:rsid w:val="00816558"/>
    <w:rsid w:val="00816867"/>
    <w:rsid w:val="00816B6A"/>
    <w:rsid w:val="00816C73"/>
    <w:rsid w:val="00817908"/>
    <w:rsid w:val="00817CA9"/>
    <w:rsid w:val="00817D78"/>
    <w:rsid w:val="00820B1E"/>
    <w:rsid w:val="00820DC7"/>
    <w:rsid w:val="00820ECA"/>
    <w:rsid w:val="00821D63"/>
    <w:rsid w:val="008222F3"/>
    <w:rsid w:val="00822544"/>
    <w:rsid w:val="008229DF"/>
    <w:rsid w:val="00823D58"/>
    <w:rsid w:val="008241B9"/>
    <w:rsid w:val="00824E62"/>
    <w:rsid w:val="00825B65"/>
    <w:rsid w:val="00825BB2"/>
    <w:rsid w:val="00825DFA"/>
    <w:rsid w:val="008260B7"/>
    <w:rsid w:val="00826137"/>
    <w:rsid w:val="00826B42"/>
    <w:rsid w:val="0082773B"/>
    <w:rsid w:val="008278CD"/>
    <w:rsid w:val="0083049B"/>
    <w:rsid w:val="0083100C"/>
    <w:rsid w:val="0083118E"/>
    <w:rsid w:val="0083143A"/>
    <w:rsid w:val="008314AF"/>
    <w:rsid w:val="00831858"/>
    <w:rsid w:val="00831F90"/>
    <w:rsid w:val="008322D4"/>
    <w:rsid w:val="008323D2"/>
    <w:rsid w:val="008324C9"/>
    <w:rsid w:val="00832CB0"/>
    <w:rsid w:val="00833216"/>
    <w:rsid w:val="008332FE"/>
    <w:rsid w:val="00833719"/>
    <w:rsid w:val="008337CF"/>
    <w:rsid w:val="00833D93"/>
    <w:rsid w:val="00834A35"/>
    <w:rsid w:val="00834BC7"/>
    <w:rsid w:val="00834DBF"/>
    <w:rsid w:val="00834FC0"/>
    <w:rsid w:val="00835962"/>
    <w:rsid w:val="00836748"/>
    <w:rsid w:val="00836AE6"/>
    <w:rsid w:val="00836B15"/>
    <w:rsid w:val="008377B0"/>
    <w:rsid w:val="008400F9"/>
    <w:rsid w:val="0084049C"/>
    <w:rsid w:val="008408EB"/>
    <w:rsid w:val="00840BF4"/>
    <w:rsid w:val="00840DEF"/>
    <w:rsid w:val="00841173"/>
    <w:rsid w:val="008419A5"/>
    <w:rsid w:val="00841F9D"/>
    <w:rsid w:val="00843B96"/>
    <w:rsid w:val="008440F1"/>
    <w:rsid w:val="008447A1"/>
    <w:rsid w:val="008447BE"/>
    <w:rsid w:val="00844D73"/>
    <w:rsid w:val="00845B39"/>
    <w:rsid w:val="00846087"/>
    <w:rsid w:val="00846296"/>
    <w:rsid w:val="00846476"/>
    <w:rsid w:val="008465A5"/>
    <w:rsid w:val="00846C68"/>
    <w:rsid w:val="00847D29"/>
    <w:rsid w:val="00850178"/>
    <w:rsid w:val="00850831"/>
    <w:rsid w:val="00850AF0"/>
    <w:rsid w:val="00851520"/>
    <w:rsid w:val="00851A8C"/>
    <w:rsid w:val="0085227F"/>
    <w:rsid w:val="008522C1"/>
    <w:rsid w:val="008534BB"/>
    <w:rsid w:val="008538B5"/>
    <w:rsid w:val="00853CDE"/>
    <w:rsid w:val="00853EB9"/>
    <w:rsid w:val="0085422E"/>
    <w:rsid w:val="0085465D"/>
    <w:rsid w:val="008558C4"/>
    <w:rsid w:val="00855D8E"/>
    <w:rsid w:val="00855F74"/>
    <w:rsid w:val="00856622"/>
    <w:rsid w:val="0085728E"/>
    <w:rsid w:val="008572E0"/>
    <w:rsid w:val="0085772A"/>
    <w:rsid w:val="00857F6E"/>
    <w:rsid w:val="00860056"/>
    <w:rsid w:val="00860153"/>
    <w:rsid w:val="00860954"/>
    <w:rsid w:val="00860AED"/>
    <w:rsid w:val="0086129B"/>
    <w:rsid w:val="00861AAA"/>
    <w:rsid w:val="00861B28"/>
    <w:rsid w:val="00861B5B"/>
    <w:rsid w:val="0086200C"/>
    <w:rsid w:val="008621D2"/>
    <w:rsid w:val="008626F5"/>
    <w:rsid w:val="008628C6"/>
    <w:rsid w:val="00862C0C"/>
    <w:rsid w:val="00862D76"/>
    <w:rsid w:val="00862E35"/>
    <w:rsid w:val="008639AC"/>
    <w:rsid w:val="008639F2"/>
    <w:rsid w:val="00863B90"/>
    <w:rsid w:val="00863F55"/>
    <w:rsid w:val="00864315"/>
    <w:rsid w:val="008649A6"/>
    <w:rsid w:val="00865068"/>
    <w:rsid w:val="00865160"/>
    <w:rsid w:val="008654B8"/>
    <w:rsid w:val="008655C9"/>
    <w:rsid w:val="008658A1"/>
    <w:rsid w:val="008662B9"/>
    <w:rsid w:val="00866D41"/>
    <w:rsid w:val="008701B1"/>
    <w:rsid w:val="0087043D"/>
    <w:rsid w:val="00871183"/>
    <w:rsid w:val="0087169C"/>
    <w:rsid w:val="008718DB"/>
    <w:rsid w:val="0087252E"/>
    <w:rsid w:val="00872812"/>
    <w:rsid w:val="00873015"/>
    <w:rsid w:val="00873119"/>
    <w:rsid w:val="00873F8C"/>
    <w:rsid w:val="0087416E"/>
    <w:rsid w:val="008741DA"/>
    <w:rsid w:val="008746F2"/>
    <w:rsid w:val="0087481E"/>
    <w:rsid w:val="00874D08"/>
    <w:rsid w:val="008757D0"/>
    <w:rsid w:val="00875AB3"/>
    <w:rsid w:val="00875D36"/>
    <w:rsid w:val="00876FA1"/>
    <w:rsid w:val="00876FEF"/>
    <w:rsid w:val="00877489"/>
    <w:rsid w:val="00877D3A"/>
    <w:rsid w:val="00880264"/>
    <w:rsid w:val="008804AC"/>
    <w:rsid w:val="008807AA"/>
    <w:rsid w:val="008807E8"/>
    <w:rsid w:val="008812B7"/>
    <w:rsid w:val="0088234C"/>
    <w:rsid w:val="008828F5"/>
    <w:rsid w:val="00882B83"/>
    <w:rsid w:val="00883410"/>
    <w:rsid w:val="00883A08"/>
    <w:rsid w:val="008841C7"/>
    <w:rsid w:val="00884661"/>
    <w:rsid w:val="00884674"/>
    <w:rsid w:val="0088489A"/>
    <w:rsid w:val="00884980"/>
    <w:rsid w:val="008853A9"/>
    <w:rsid w:val="008855F6"/>
    <w:rsid w:val="008857FE"/>
    <w:rsid w:val="008858A9"/>
    <w:rsid w:val="00885CE7"/>
    <w:rsid w:val="00886157"/>
    <w:rsid w:val="00886791"/>
    <w:rsid w:val="008869E1"/>
    <w:rsid w:val="008876BA"/>
    <w:rsid w:val="0089034C"/>
    <w:rsid w:val="00890C60"/>
    <w:rsid w:val="00890F43"/>
    <w:rsid w:val="00891ADF"/>
    <w:rsid w:val="00891B38"/>
    <w:rsid w:val="00892ADE"/>
    <w:rsid w:val="00893AE5"/>
    <w:rsid w:val="00894E78"/>
    <w:rsid w:val="00895307"/>
    <w:rsid w:val="0089532D"/>
    <w:rsid w:val="00895B1D"/>
    <w:rsid w:val="00895DAC"/>
    <w:rsid w:val="00895DFD"/>
    <w:rsid w:val="00896D74"/>
    <w:rsid w:val="00896F18"/>
    <w:rsid w:val="008A0032"/>
    <w:rsid w:val="008A04EE"/>
    <w:rsid w:val="008A084F"/>
    <w:rsid w:val="008A1508"/>
    <w:rsid w:val="008A16E5"/>
    <w:rsid w:val="008A1AAE"/>
    <w:rsid w:val="008A1FD9"/>
    <w:rsid w:val="008A2686"/>
    <w:rsid w:val="008A27B9"/>
    <w:rsid w:val="008A3342"/>
    <w:rsid w:val="008A3383"/>
    <w:rsid w:val="008A3903"/>
    <w:rsid w:val="008A3CC1"/>
    <w:rsid w:val="008A3D14"/>
    <w:rsid w:val="008A3EDF"/>
    <w:rsid w:val="008A4216"/>
    <w:rsid w:val="008A4675"/>
    <w:rsid w:val="008A46C0"/>
    <w:rsid w:val="008A4B81"/>
    <w:rsid w:val="008A4BE9"/>
    <w:rsid w:val="008A4E7F"/>
    <w:rsid w:val="008A4F0F"/>
    <w:rsid w:val="008A5E5B"/>
    <w:rsid w:val="008A6105"/>
    <w:rsid w:val="008A6825"/>
    <w:rsid w:val="008A68FC"/>
    <w:rsid w:val="008A6ACF"/>
    <w:rsid w:val="008A7C6F"/>
    <w:rsid w:val="008A7DA4"/>
    <w:rsid w:val="008B0510"/>
    <w:rsid w:val="008B0A93"/>
    <w:rsid w:val="008B0CA9"/>
    <w:rsid w:val="008B0CCC"/>
    <w:rsid w:val="008B0D14"/>
    <w:rsid w:val="008B0F38"/>
    <w:rsid w:val="008B176D"/>
    <w:rsid w:val="008B1F5D"/>
    <w:rsid w:val="008B2B56"/>
    <w:rsid w:val="008B2E50"/>
    <w:rsid w:val="008B3445"/>
    <w:rsid w:val="008B3BB9"/>
    <w:rsid w:val="008B48C7"/>
    <w:rsid w:val="008B48E5"/>
    <w:rsid w:val="008B4982"/>
    <w:rsid w:val="008B4A97"/>
    <w:rsid w:val="008B54BB"/>
    <w:rsid w:val="008B563B"/>
    <w:rsid w:val="008B5763"/>
    <w:rsid w:val="008B57E0"/>
    <w:rsid w:val="008B5AC1"/>
    <w:rsid w:val="008B6B20"/>
    <w:rsid w:val="008B6DB7"/>
    <w:rsid w:val="008B6ECB"/>
    <w:rsid w:val="008B72AE"/>
    <w:rsid w:val="008B7305"/>
    <w:rsid w:val="008C0578"/>
    <w:rsid w:val="008C118C"/>
    <w:rsid w:val="008C12D5"/>
    <w:rsid w:val="008C14D1"/>
    <w:rsid w:val="008C1635"/>
    <w:rsid w:val="008C166C"/>
    <w:rsid w:val="008C17FF"/>
    <w:rsid w:val="008C223F"/>
    <w:rsid w:val="008C3140"/>
    <w:rsid w:val="008C31D2"/>
    <w:rsid w:val="008C3247"/>
    <w:rsid w:val="008C3C0C"/>
    <w:rsid w:val="008C3D55"/>
    <w:rsid w:val="008C3EFE"/>
    <w:rsid w:val="008C407A"/>
    <w:rsid w:val="008C5D46"/>
    <w:rsid w:val="008C5F22"/>
    <w:rsid w:val="008C6085"/>
    <w:rsid w:val="008C629E"/>
    <w:rsid w:val="008C637C"/>
    <w:rsid w:val="008C6BD2"/>
    <w:rsid w:val="008C6CCE"/>
    <w:rsid w:val="008C6D9C"/>
    <w:rsid w:val="008C6FB0"/>
    <w:rsid w:val="008C76D4"/>
    <w:rsid w:val="008C7D7C"/>
    <w:rsid w:val="008D083C"/>
    <w:rsid w:val="008D0DD1"/>
    <w:rsid w:val="008D1332"/>
    <w:rsid w:val="008D1572"/>
    <w:rsid w:val="008D1C67"/>
    <w:rsid w:val="008D1D3D"/>
    <w:rsid w:val="008D2157"/>
    <w:rsid w:val="008D2519"/>
    <w:rsid w:val="008D277F"/>
    <w:rsid w:val="008D2C05"/>
    <w:rsid w:val="008D2D50"/>
    <w:rsid w:val="008D310A"/>
    <w:rsid w:val="008D3120"/>
    <w:rsid w:val="008D370A"/>
    <w:rsid w:val="008D3C92"/>
    <w:rsid w:val="008D46DF"/>
    <w:rsid w:val="008D4C45"/>
    <w:rsid w:val="008D4F95"/>
    <w:rsid w:val="008D50D4"/>
    <w:rsid w:val="008D5134"/>
    <w:rsid w:val="008D5D04"/>
    <w:rsid w:val="008D5E21"/>
    <w:rsid w:val="008D5FA6"/>
    <w:rsid w:val="008D6226"/>
    <w:rsid w:val="008D62DB"/>
    <w:rsid w:val="008D635A"/>
    <w:rsid w:val="008D636E"/>
    <w:rsid w:val="008D72C7"/>
    <w:rsid w:val="008D7360"/>
    <w:rsid w:val="008D7547"/>
    <w:rsid w:val="008D780A"/>
    <w:rsid w:val="008D7A9D"/>
    <w:rsid w:val="008D7EFC"/>
    <w:rsid w:val="008E038B"/>
    <w:rsid w:val="008E07E2"/>
    <w:rsid w:val="008E1143"/>
    <w:rsid w:val="008E11B3"/>
    <w:rsid w:val="008E1273"/>
    <w:rsid w:val="008E1769"/>
    <w:rsid w:val="008E1A9C"/>
    <w:rsid w:val="008E1D59"/>
    <w:rsid w:val="008E1D7C"/>
    <w:rsid w:val="008E24A4"/>
    <w:rsid w:val="008E2535"/>
    <w:rsid w:val="008E28AD"/>
    <w:rsid w:val="008E2AD7"/>
    <w:rsid w:val="008E3608"/>
    <w:rsid w:val="008E387B"/>
    <w:rsid w:val="008E397C"/>
    <w:rsid w:val="008E3AD3"/>
    <w:rsid w:val="008E3E2B"/>
    <w:rsid w:val="008E3F05"/>
    <w:rsid w:val="008E4606"/>
    <w:rsid w:val="008E47B8"/>
    <w:rsid w:val="008E4CD5"/>
    <w:rsid w:val="008E4CD8"/>
    <w:rsid w:val="008E4E8F"/>
    <w:rsid w:val="008E508E"/>
    <w:rsid w:val="008E51C2"/>
    <w:rsid w:val="008E6197"/>
    <w:rsid w:val="008E641E"/>
    <w:rsid w:val="008E64EE"/>
    <w:rsid w:val="008E6683"/>
    <w:rsid w:val="008E6948"/>
    <w:rsid w:val="008E6DCF"/>
    <w:rsid w:val="008E7049"/>
    <w:rsid w:val="008E7162"/>
    <w:rsid w:val="008E7A6A"/>
    <w:rsid w:val="008E7A71"/>
    <w:rsid w:val="008E7C1F"/>
    <w:rsid w:val="008E7ED8"/>
    <w:rsid w:val="008E7EEB"/>
    <w:rsid w:val="008F0663"/>
    <w:rsid w:val="008F09E9"/>
    <w:rsid w:val="008F0C99"/>
    <w:rsid w:val="008F16F7"/>
    <w:rsid w:val="008F1CA6"/>
    <w:rsid w:val="008F257C"/>
    <w:rsid w:val="008F2917"/>
    <w:rsid w:val="008F2A3A"/>
    <w:rsid w:val="008F2EF1"/>
    <w:rsid w:val="008F3820"/>
    <w:rsid w:val="008F3AC4"/>
    <w:rsid w:val="008F3CF6"/>
    <w:rsid w:val="008F3F4C"/>
    <w:rsid w:val="008F41DE"/>
    <w:rsid w:val="008F500E"/>
    <w:rsid w:val="008F73D4"/>
    <w:rsid w:val="008F7401"/>
    <w:rsid w:val="008F7F37"/>
    <w:rsid w:val="009006A8"/>
    <w:rsid w:val="00900946"/>
    <w:rsid w:val="00900A9F"/>
    <w:rsid w:val="00900FA8"/>
    <w:rsid w:val="0090128C"/>
    <w:rsid w:val="0090131D"/>
    <w:rsid w:val="00901744"/>
    <w:rsid w:val="0090198C"/>
    <w:rsid w:val="00902208"/>
    <w:rsid w:val="00902240"/>
    <w:rsid w:val="0090228D"/>
    <w:rsid w:val="0090266D"/>
    <w:rsid w:val="009026A3"/>
    <w:rsid w:val="009042C3"/>
    <w:rsid w:val="0090476E"/>
    <w:rsid w:val="009048F3"/>
    <w:rsid w:val="00904A97"/>
    <w:rsid w:val="00905D12"/>
    <w:rsid w:val="00907217"/>
    <w:rsid w:val="009079FB"/>
    <w:rsid w:val="00907C2A"/>
    <w:rsid w:val="00907DD5"/>
    <w:rsid w:val="00910374"/>
    <w:rsid w:val="00910AC0"/>
    <w:rsid w:val="00911454"/>
    <w:rsid w:val="0091197A"/>
    <w:rsid w:val="00912A51"/>
    <w:rsid w:val="009135F0"/>
    <w:rsid w:val="00913799"/>
    <w:rsid w:val="00913E91"/>
    <w:rsid w:val="00914862"/>
    <w:rsid w:val="00914BE1"/>
    <w:rsid w:val="00914F30"/>
    <w:rsid w:val="00915C36"/>
    <w:rsid w:val="00915D1B"/>
    <w:rsid w:val="00915F71"/>
    <w:rsid w:val="009163E4"/>
    <w:rsid w:val="0091675F"/>
    <w:rsid w:val="009167E2"/>
    <w:rsid w:val="00916A1A"/>
    <w:rsid w:val="00916D0A"/>
    <w:rsid w:val="00917D7D"/>
    <w:rsid w:val="00920719"/>
    <w:rsid w:val="00920EC3"/>
    <w:rsid w:val="00921E08"/>
    <w:rsid w:val="009221B2"/>
    <w:rsid w:val="0092226D"/>
    <w:rsid w:val="0092276B"/>
    <w:rsid w:val="009227B2"/>
    <w:rsid w:val="00922DDA"/>
    <w:rsid w:val="00923087"/>
    <w:rsid w:val="009249AB"/>
    <w:rsid w:val="00925493"/>
    <w:rsid w:val="00925839"/>
    <w:rsid w:val="009262F2"/>
    <w:rsid w:val="0092638D"/>
    <w:rsid w:val="00926D5C"/>
    <w:rsid w:val="00926FDE"/>
    <w:rsid w:val="00927155"/>
    <w:rsid w:val="00930BA2"/>
    <w:rsid w:val="00930DC1"/>
    <w:rsid w:val="00930E73"/>
    <w:rsid w:val="0093162C"/>
    <w:rsid w:val="00931F78"/>
    <w:rsid w:val="00932352"/>
    <w:rsid w:val="009325FF"/>
    <w:rsid w:val="009326CC"/>
    <w:rsid w:val="009335A8"/>
    <w:rsid w:val="009344BC"/>
    <w:rsid w:val="00934855"/>
    <w:rsid w:val="0093506A"/>
    <w:rsid w:val="00936AB3"/>
    <w:rsid w:val="00936B9A"/>
    <w:rsid w:val="00937498"/>
    <w:rsid w:val="00937E3C"/>
    <w:rsid w:val="0094014D"/>
    <w:rsid w:val="009401D7"/>
    <w:rsid w:val="0094076A"/>
    <w:rsid w:val="00940AF4"/>
    <w:rsid w:val="00941677"/>
    <w:rsid w:val="009420B6"/>
    <w:rsid w:val="00942307"/>
    <w:rsid w:val="00942840"/>
    <w:rsid w:val="009429C2"/>
    <w:rsid w:val="00942BED"/>
    <w:rsid w:val="00942C97"/>
    <w:rsid w:val="009430CB"/>
    <w:rsid w:val="009430D5"/>
    <w:rsid w:val="009434E0"/>
    <w:rsid w:val="00943865"/>
    <w:rsid w:val="00943990"/>
    <w:rsid w:val="00943A8A"/>
    <w:rsid w:val="00943C14"/>
    <w:rsid w:val="00943F1F"/>
    <w:rsid w:val="00944274"/>
    <w:rsid w:val="00944788"/>
    <w:rsid w:val="00944A37"/>
    <w:rsid w:val="00944B26"/>
    <w:rsid w:val="00944CCD"/>
    <w:rsid w:val="00944DCC"/>
    <w:rsid w:val="00944F60"/>
    <w:rsid w:val="009452FD"/>
    <w:rsid w:val="0094572D"/>
    <w:rsid w:val="009458CE"/>
    <w:rsid w:val="00945E0E"/>
    <w:rsid w:val="00946194"/>
    <w:rsid w:val="00946EA9"/>
    <w:rsid w:val="009479E4"/>
    <w:rsid w:val="00947C44"/>
    <w:rsid w:val="00947EB6"/>
    <w:rsid w:val="00950199"/>
    <w:rsid w:val="00950B0C"/>
    <w:rsid w:val="00950DB7"/>
    <w:rsid w:val="0095145B"/>
    <w:rsid w:val="009518D3"/>
    <w:rsid w:val="00951BA9"/>
    <w:rsid w:val="00951E01"/>
    <w:rsid w:val="00952921"/>
    <w:rsid w:val="00952E5F"/>
    <w:rsid w:val="009531FB"/>
    <w:rsid w:val="00953255"/>
    <w:rsid w:val="009536AC"/>
    <w:rsid w:val="009539AF"/>
    <w:rsid w:val="00953B63"/>
    <w:rsid w:val="00953D4A"/>
    <w:rsid w:val="009543FB"/>
    <w:rsid w:val="00954793"/>
    <w:rsid w:val="0095512E"/>
    <w:rsid w:val="009553A7"/>
    <w:rsid w:val="0095596B"/>
    <w:rsid w:val="0095609E"/>
    <w:rsid w:val="009568AE"/>
    <w:rsid w:val="0095725D"/>
    <w:rsid w:val="009573D2"/>
    <w:rsid w:val="009574BF"/>
    <w:rsid w:val="00957600"/>
    <w:rsid w:val="009576BC"/>
    <w:rsid w:val="00957A0D"/>
    <w:rsid w:val="00957E69"/>
    <w:rsid w:val="0096022D"/>
    <w:rsid w:val="00960796"/>
    <w:rsid w:val="009608BA"/>
    <w:rsid w:val="00961256"/>
    <w:rsid w:val="00961A17"/>
    <w:rsid w:val="00961A71"/>
    <w:rsid w:val="00961FCB"/>
    <w:rsid w:val="0096222D"/>
    <w:rsid w:val="00963B29"/>
    <w:rsid w:val="00963CDE"/>
    <w:rsid w:val="00963CF6"/>
    <w:rsid w:val="00963D28"/>
    <w:rsid w:val="00963DAF"/>
    <w:rsid w:val="00964101"/>
    <w:rsid w:val="00964564"/>
    <w:rsid w:val="009654B2"/>
    <w:rsid w:val="00965A07"/>
    <w:rsid w:val="00965AF5"/>
    <w:rsid w:val="00965BC9"/>
    <w:rsid w:val="00966016"/>
    <w:rsid w:val="00966525"/>
    <w:rsid w:val="00967606"/>
    <w:rsid w:val="00967F7D"/>
    <w:rsid w:val="009700A3"/>
    <w:rsid w:val="009702FC"/>
    <w:rsid w:val="00971002"/>
    <w:rsid w:val="00971BBF"/>
    <w:rsid w:val="00971E2F"/>
    <w:rsid w:val="0097254A"/>
    <w:rsid w:val="00972812"/>
    <w:rsid w:val="009728B2"/>
    <w:rsid w:val="0097348F"/>
    <w:rsid w:val="00973F27"/>
    <w:rsid w:val="009743C8"/>
    <w:rsid w:val="0097462B"/>
    <w:rsid w:val="00974F98"/>
    <w:rsid w:val="00975593"/>
    <w:rsid w:val="00975C29"/>
    <w:rsid w:val="009762EB"/>
    <w:rsid w:val="0097653A"/>
    <w:rsid w:val="00976968"/>
    <w:rsid w:val="00976D60"/>
    <w:rsid w:val="00977A34"/>
    <w:rsid w:val="00977DEC"/>
    <w:rsid w:val="00980075"/>
    <w:rsid w:val="009802E7"/>
    <w:rsid w:val="009805A6"/>
    <w:rsid w:val="00980845"/>
    <w:rsid w:val="009813EB"/>
    <w:rsid w:val="00981F1F"/>
    <w:rsid w:val="00982669"/>
    <w:rsid w:val="00983150"/>
    <w:rsid w:val="00983B31"/>
    <w:rsid w:val="00985483"/>
    <w:rsid w:val="009855C3"/>
    <w:rsid w:val="00985DF3"/>
    <w:rsid w:val="00985EE3"/>
    <w:rsid w:val="00986088"/>
    <w:rsid w:val="00986B58"/>
    <w:rsid w:val="00986D95"/>
    <w:rsid w:val="00987AB2"/>
    <w:rsid w:val="009902E7"/>
    <w:rsid w:val="00990803"/>
    <w:rsid w:val="009909FE"/>
    <w:rsid w:val="00990B4F"/>
    <w:rsid w:val="00990DD2"/>
    <w:rsid w:val="00990F2F"/>
    <w:rsid w:val="009910B2"/>
    <w:rsid w:val="00991164"/>
    <w:rsid w:val="00991639"/>
    <w:rsid w:val="009917A7"/>
    <w:rsid w:val="00991905"/>
    <w:rsid w:val="009929C1"/>
    <w:rsid w:val="00992C52"/>
    <w:rsid w:val="00992F95"/>
    <w:rsid w:val="00994308"/>
    <w:rsid w:val="009948CF"/>
    <w:rsid w:val="0099492F"/>
    <w:rsid w:val="00995033"/>
    <w:rsid w:val="00995137"/>
    <w:rsid w:val="0099516B"/>
    <w:rsid w:val="00995610"/>
    <w:rsid w:val="009957A5"/>
    <w:rsid w:val="00995E78"/>
    <w:rsid w:val="009960F1"/>
    <w:rsid w:val="009964F5"/>
    <w:rsid w:val="00996872"/>
    <w:rsid w:val="00996B7A"/>
    <w:rsid w:val="00996DC2"/>
    <w:rsid w:val="009979E2"/>
    <w:rsid w:val="00997B0F"/>
    <w:rsid w:val="00997EF0"/>
    <w:rsid w:val="009A0643"/>
    <w:rsid w:val="009A0BAE"/>
    <w:rsid w:val="009A0CEB"/>
    <w:rsid w:val="009A194F"/>
    <w:rsid w:val="009A22FE"/>
    <w:rsid w:val="009A2910"/>
    <w:rsid w:val="009A2B6A"/>
    <w:rsid w:val="009A2CCF"/>
    <w:rsid w:val="009A33C9"/>
    <w:rsid w:val="009A39B8"/>
    <w:rsid w:val="009A3C03"/>
    <w:rsid w:val="009A3FB1"/>
    <w:rsid w:val="009A48DD"/>
    <w:rsid w:val="009A4FBB"/>
    <w:rsid w:val="009A508A"/>
    <w:rsid w:val="009A587C"/>
    <w:rsid w:val="009A5A2A"/>
    <w:rsid w:val="009A629F"/>
    <w:rsid w:val="009A631E"/>
    <w:rsid w:val="009A6AF6"/>
    <w:rsid w:val="009A6C46"/>
    <w:rsid w:val="009A6DEE"/>
    <w:rsid w:val="009B0177"/>
    <w:rsid w:val="009B02C8"/>
    <w:rsid w:val="009B0416"/>
    <w:rsid w:val="009B0C9B"/>
    <w:rsid w:val="009B0F3E"/>
    <w:rsid w:val="009B0F62"/>
    <w:rsid w:val="009B11A5"/>
    <w:rsid w:val="009B1202"/>
    <w:rsid w:val="009B1DA9"/>
    <w:rsid w:val="009B1E64"/>
    <w:rsid w:val="009B2BAF"/>
    <w:rsid w:val="009B2C1E"/>
    <w:rsid w:val="009B2F9B"/>
    <w:rsid w:val="009B31E3"/>
    <w:rsid w:val="009B32BF"/>
    <w:rsid w:val="009B347E"/>
    <w:rsid w:val="009B4760"/>
    <w:rsid w:val="009B4C7A"/>
    <w:rsid w:val="009B53B6"/>
    <w:rsid w:val="009B603E"/>
    <w:rsid w:val="009B647A"/>
    <w:rsid w:val="009B6A68"/>
    <w:rsid w:val="009B7467"/>
    <w:rsid w:val="009B7D88"/>
    <w:rsid w:val="009C0955"/>
    <w:rsid w:val="009C12EA"/>
    <w:rsid w:val="009C1528"/>
    <w:rsid w:val="009C1982"/>
    <w:rsid w:val="009C1A3C"/>
    <w:rsid w:val="009C209C"/>
    <w:rsid w:val="009C231A"/>
    <w:rsid w:val="009C245F"/>
    <w:rsid w:val="009C2777"/>
    <w:rsid w:val="009C291F"/>
    <w:rsid w:val="009C321A"/>
    <w:rsid w:val="009C3845"/>
    <w:rsid w:val="009C3D6B"/>
    <w:rsid w:val="009C45EE"/>
    <w:rsid w:val="009C4963"/>
    <w:rsid w:val="009C4C33"/>
    <w:rsid w:val="009C4DCF"/>
    <w:rsid w:val="009C57FF"/>
    <w:rsid w:val="009C6A13"/>
    <w:rsid w:val="009C6ACA"/>
    <w:rsid w:val="009C70F6"/>
    <w:rsid w:val="009C729C"/>
    <w:rsid w:val="009C7BFA"/>
    <w:rsid w:val="009C7F7B"/>
    <w:rsid w:val="009D048E"/>
    <w:rsid w:val="009D0603"/>
    <w:rsid w:val="009D0960"/>
    <w:rsid w:val="009D11C7"/>
    <w:rsid w:val="009D11E7"/>
    <w:rsid w:val="009D171B"/>
    <w:rsid w:val="009D1AEB"/>
    <w:rsid w:val="009D1CFD"/>
    <w:rsid w:val="009D1DB8"/>
    <w:rsid w:val="009D2909"/>
    <w:rsid w:val="009D2B75"/>
    <w:rsid w:val="009D30B5"/>
    <w:rsid w:val="009D40CF"/>
    <w:rsid w:val="009D4725"/>
    <w:rsid w:val="009D474F"/>
    <w:rsid w:val="009D48E9"/>
    <w:rsid w:val="009D495F"/>
    <w:rsid w:val="009D4D2F"/>
    <w:rsid w:val="009D4F24"/>
    <w:rsid w:val="009D4F58"/>
    <w:rsid w:val="009D534F"/>
    <w:rsid w:val="009D5735"/>
    <w:rsid w:val="009D5A1C"/>
    <w:rsid w:val="009D648F"/>
    <w:rsid w:val="009D6BE4"/>
    <w:rsid w:val="009D75B8"/>
    <w:rsid w:val="009D7A9F"/>
    <w:rsid w:val="009D7B37"/>
    <w:rsid w:val="009D7C59"/>
    <w:rsid w:val="009E248B"/>
    <w:rsid w:val="009E2B0B"/>
    <w:rsid w:val="009E2C86"/>
    <w:rsid w:val="009E2D95"/>
    <w:rsid w:val="009E3318"/>
    <w:rsid w:val="009E3D27"/>
    <w:rsid w:val="009E3E4B"/>
    <w:rsid w:val="009E4225"/>
    <w:rsid w:val="009E46B9"/>
    <w:rsid w:val="009E481C"/>
    <w:rsid w:val="009E519E"/>
    <w:rsid w:val="009E5245"/>
    <w:rsid w:val="009E559C"/>
    <w:rsid w:val="009E55E9"/>
    <w:rsid w:val="009E61C2"/>
    <w:rsid w:val="009E6251"/>
    <w:rsid w:val="009E662E"/>
    <w:rsid w:val="009E6A92"/>
    <w:rsid w:val="009E6D3C"/>
    <w:rsid w:val="009E71D6"/>
    <w:rsid w:val="009E7451"/>
    <w:rsid w:val="009E7A60"/>
    <w:rsid w:val="009F0333"/>
    <w:rsid w:val="009F06AD"/>
    <w:rsid w:val="009F0FB0"/>
    <w:rsid w:val="009F134E"/>
    <w:rsid w:val="009F14BC"/>
    <w:rsid w:val="009F2067"/>
    <w:rsid w:val="009F2116"/>
    <w:rsid w:val="009F24D1"/>
    <w:rsid w:val="009F295A"/>
    <w:rsid w:val="009F35F3"/>
    <w:rsid w:val="009F3824"/>
    <w:rsid w:val="009F3D0A"/>
    <w:rsid w:val="009F5458"/>
    <w:rsid w:val="009F554F"/>
    <w:rsid w:val="009F605B"/>
    <w:rsid w:val="009F66A5"/>
    <w:rsid w:val="009F6A2B"/>
    <w:rsid w:val="009F760D"/>
    <w:rsid w:val="009F7E84"/>
    <w:rsid w:val="00A004DF"/>
    <w:rsid w:val="00A00610"/>
    <w:rsid w:val="00A00DB8"/>
    <w:rsid w:val="00A0179A"/>
    <w:rsid w:val="00A02080"/>
    <w:rsid w:val="00A036D9"/>
    <w:rsid w:val="00A042A9"/>
    <w:rsid w:val="00A042E3"/>
    <w:rsid w:val="00A046D9"/>
    <w:rsid w:val="00A048F7"/>
    <w:rsid w:val="00A050CE"/>
    <w:rsid w:val="00A051E0"/>
    <w:rsid w:val="00A062FC"/>
    <w:rsid w:val="00A067B0"/>
    <w:rsid w:val="00A06B0D"/>
    <w:rsid w:val="00A06D45"/>
    <w:rsid w:val="00A07418"/>
    <w:rsid w:val="00A079B5"/>
    <w:rsid w:val="00A07F72"/>
    <w:rsid w:val="00A10581"/>
    <w:rsid w:val="00A10B68"/>
    <w:rsid w:val="00A10CE1"/>
    <w:rsid w:val="00A11C96"/>
    <w:rsid w:val="00A121A3"/>
    <w:rsid w:val="00A123AA"/>
    <w:rsid w:val="00A12955"/>
    <w:rsid w:val="00A12B7D"/>
    <w:rsid w:val="00A12F14"/>
    <w:rsid w:val="00A131D8"/>
    <w:rsid w:val="00A133BB"/>
    <w:rsid w:val="00A134FB"/>
    <w:rsid w:val="00A13BEB"/>
    <w:rsid w:val="00A13ECC"/>
    <w:rsid w:val="00A142C9"/>
    <w:rsid w:val="00A14416"/>
    <w:rsid w:val="00A1448C"/>
    <w:rsid w:val="00A14775"/>
    <w:rsid w:val="00A14AE4"/>
    <w:rsid w:val="00A15006"/>
    <w:rsid w:val="00A1528E"/>
    <w:rsid w:val="00A155EF"/>
    <w:rsid w:val="00A1631D"/>
    <w:rsid w:val="00A167F7"/>
    <w:rsid w:val="00A16B0B"/>
    <w:rsid w:val="00A16DBB"/>
    <w:rsid w:val="00A17152"/>
    <w:rsid w:val="00A17B3E"/>
    <w:rsid w:val="00A20CAC"/>
    <w:rsid w:val="00A20CB9"/>
    <w:rsid w:val="00A20F4E"/>
    <w:rsid w:val="00A21131"/>
    <w:rsid w:val="00A21DF3"/>
    <w:rsid w:val="00A2201A"/>
    <w:rsid w:val="00A228A4"/>
    <w:rsid w:val="00A22A7C"/>
    <w:rsid w:val="00A22C5C"/>
    <w:rsid w:val="00A23117"/>
    <w:rsid w:val="00A2374F"/>
    <w:rsid w:val="00A237B1"/>
    <w:rsid w:val="00A240DB"/>
    <w:rsid w:val="00A247D0"/>
    <w:rsid w:val="00A257D2"/>
    <w:rsid w:val="00A258B4"/>
    <w:rsid w:val="00A25E62"/>
    <w:rsid w:val="00A25F03"/>
    <w:rsid w:val="00A26161"/>
    <w:rsid w:val="00A269E6"/>
    <w:rsid w:val="00A26D97"/>
    <w:rsid w:val="00A26DA9"/>
    <w:rsid w:val="00A2715C"/>
    <w:rsid w:val="00A27AE3"/>
    <w:rsid w:val="00A27CF8"/>
    <w:rsid w:val="00A27D07"/>
    <w:rsid w:val="00A27D86"/>
    <w:rsid w:val="00A30959"/>
    <w:rsid w:val="00A30B9A"/>
    <w:rsid w:val="00A30EA3"/>
    <w:rsid w:val="00A3147D"/>
    <w:rsid w:val="00A31646"/>
    <w:rsid w:val="00A32209"/>
    <w:rsid w:val="00A33D90"/>
    <w:rsid w:val="00A3433A"/>
    <w:rsid w:val="00A345E0"/>
    <w:rsid w:val="00A350F6"/>
    <w:rsid w:val="00A354EB"/>
    <w:rsid w:val="00A361FC"/>
    <w:rsid w:val="00A36324"/>
    <w:rsid w:val="00A363B7"/>
    <w:rsid w:val="00A36533"/>
    <w:rsid w:val="00A367DA"/>
    <w:rsid w:val="00A368EA"/>
    <w:rsid w:val="00A369FA"/>
    <w:rsid w:val="00A36B4A"/>
    <w:rsid w:val="00A36D00"/>
    <w:rsid w:val="00A37130"/>
    <w:rsid w:val="00A37D2D"/>
    <w:rsid w:val="00A37EEF"/>
    <w:rsid w:val="00A4009E"/>
    <w:rsid w:val="00A40C00"/>
    <w:rsid w:val="00A40C8D"/>
    <w:rsid w:val="00A41BD2"/>
    <w:rsid w:val="00A41C9A"/>
    <w:rsid w:val="00A41D83"/>
    <w:rsid w:val="00A41F62"/>
    <w:rsid w:val="00A42365"/>
    <w:rsid w:val="00A429D7"/>
    <w:rsid w:val="00A42C45"/>
    <w:rsid w:val="00A42F11"/>
    <w:rsid w:val="00A43764"/>
    <w:rsid w:val="00A4391E"/>
    <w:rsid w:val="00A43A47"/>
    <w:rsid w:val="00A43C02"/>
    <w:rsid w:val="00A440BF"/>
    <w:rsid w:val="00A4467F"/>
    <w:rsid w:val="00A448C2"/>
    <w:rsid w:val="00A44E92"/>
    <w:rsid w:val="00A45AAB"/>
    <w:rsid w:val="00A45D1C"/>
    <w:rsid w:val="00A466E5"/>
    <w:rsid w:val="00A46702"/>
    <w:rsid w:val="00A46DE1"/>
    <w:rsid w:val="00A47960"/>
    <w:rsid w:val="00A50354"/>
    <w:rsid w:val="00A506BF"/>
    <w:rsid w:val="00A5153E"/>
    <w:rsid w:val="00A5166B"/>
    <w:rsid w:val="00A51682"/>
    <w:rsid w:val="00A517C8"/>
    <w:rsid w:val="00A51999"/>
    <w:rsid w:val="00A5201D"/>
    <w:rsid w:val="00A5272A"/>
    <w:rsid w:val="00A52C8B"/>
    <w:rsid w:val="00A52D7B"/>
    <w:rsid w:val="00A52F8B"/>
    <w:rsid w:val="00A53231"/>
    <w:rsid w:val="00A535C7"/>
    <w:rsid w:val="00A53914"/>
    <w:rsid w:val="00A53EB7"/>
    <w:rsid w:val="00A53F36"/>
    <w:rsid w:val="00A54097"/>
    <w:rsid w:val="00A54272"/>
    <w:rsid w:val="00A546FE"/>
    <w:rsid w:val="00A54BCF"/>
    <w:rsid w:val="00A55818"/>
    <w:rsid w:val="00A5583F"/>
    <w:rsid w:val="00A55B68"/>
    <w:rsid w:val="00A56136"/>
    <w:rsid w:val="00A56390"/>
    <w:rsid w:val="00A5675F"/>
    <w:rsid w:val="00A56F84"/>
    <w:rsid w:val="00A57391"/>
    <w:rsid w:val="00A574CA"/>
    <w:rsid w:val="00A57F50"/>
    <w:rsid w:val="00A57F61"/>
    <w:rsid w:val="00A60789"/>
    <w:rsid w:val="00A60A44"/>
    <w:rsid w:val="00A61A2C"/>
    <w:rsid w:val="00A61D58"/>
    <w:rsid w:val="00A61F90"/>
    <w:rsid w:val="00A628AA"/>
    <w:rsid w:val="00A62CAD"/>
    <w:rsid w:val="00A62F2E"/>
    <w:rsid w:val="00A6353B"/>
    <w:rsid w:val="00A63701"/>
    <w:rsid w:val="00A63DB5"/>
    <w:rsid w:val="00A63E57"/>
    <w:rsid w:val="00A63FC7"/>
    <w:rsid w:val="00A64140"/>
    <w:rsid w:val="00A6445B"/>
    <w:rsid w:val="00A649B1"/>
    <w:rsid w:val="00A64FB8"/>
    <w:rsid w:val="00A6577E"/>
    <w:rsid w:val="00A65DB7"/>
    <w:rsid w:val="00A66EF4"/>
    <w:rsid w:val="00A66EF7"/>
    <w:rsid w:val="00A66FA2"/>
    <w:rsid w:val="00A6725B"/>
    <w:rsid w:val="00A67297"/>
    <w:rsid w:val="00A6771A"/>
    <w:rsid w:val="00A67794"/>
    <w:rsid w:val="00A679A4"/>
    <w:rsid w:val="00A70914"/>
    <w:rsid w:val="00A70E34"/>
    <w:rsid w:val="00A7150D"/>
    <w:rsid w:val="00A718B4"/>
    <w:rsid w:val="00A71BE0"/>
    <w:rsid w:val="00A731B1"/>
    <w:rsid w:val="00A73994"/>
    <w:rsid w:val="00A740B6"/>
    <w:rsid w:val="00A74780"/>
    <w:rsid w:val="00A750FA"/>
    <w:rsid w:val="00A754EC"/>
    <w:rsid w:val="00A7582C"/>
    <w:rsid w:val="00A75975"/>
    <w:rsid w:val="00A75A50"/>
    <w:rsid w:val="00A7628B"/>
    <w:rsid w:val="00A76302"/>
    <w:rsid w:val="00A767CB"/>
    <w:rsid w:val="00A772DF"/>
    <w:rsid w:val="00A773E9"/>
    <w:rsid w:val="00A77719"/>
    <w:rsid w:val="00A778D4"/>
    <w:rsid w:val="00A779A0"/>
    <w:rsid w:val="00A77A67"/>
    <w:rsid w:val="00A77B50"/>
    <w:rsid w:val="00A77C85"/>
    <w:rsid w:val="00A77D1F"/>
    <w:rsid w:val="00A80239"/>
    <w:rsid w:val="00A80463"/>
    <w:rsid w:val="00A81069"/>
    <w:rsid w:val="00A812B8"/>
    <w:rsid w:val="00A81B08"/>
    <w:rsid w:val="00A82574"/>
    <w:rsid w:val="00A8285F"/>
    <w:rsid w:val="00A82D9E"/>
    <w:rsid w:val="00A833F7"/>
    <w:rsid w:val="00A851EC"/>
    <w:rsid w:val="00A852D8"/>
    <w:rsid w:val="00A85B09"/>
    <w:rsid w:val="00A86636"/>
    <w:rsid w:val="00A87383"/>
    <w:rsid w:val="00A874E5"/>
    <w:rsid w:val="00A87514"/>
    <w:rsid w:val="00A875A4"/>
    <w:rsid w:val="00A87CFB"/>
    <w:rsid w:val="00A9002D"/>
    <w:rsid w:val="00A903AC"/>
    <w:rsid w:val="00A90555"/>
    <w:rsid w:val="00A90D8A"/>
    <w:rsid w:val="00A90E7F"/>
    <w:rsid w:val="00A90F96"/>
    <w:rsid w:val="00A91438"/>
    <w:rsid w:val="00A918F1"/>
    <w:rsid w:val="00A92707"/>
    <w:rsid w:val="00A929A8"/>
    <w:rsid w:val="00A92C48"/>
    <w:rsid w:val="00A93024"/>
    <w:rsid w:val="00A93333"/>
    <w:rsid w:val="00A933DF"/>
    <w:rsid w:val="00A93509"/>
    <w:rsid w:val="00A9359A"/>
    <w:rsid w:val="00A937AA"/>
    <w:rsid w:val="00A937E0"/>
    <w:rsid w:val="00A93971"/>
    <w:rsid w:val="00A93C2A"/>
    <w:rsid w:val="00A94120"/>
    <w:rsid w:val="00A94A39"/>
    <w:rsid w:val="00A94C11"/>
    <w:rsid w:val="00A94E09"/>
    <w:rsid w:val="00A95030"/>
    <w:rsid w:val="00A95CF0"/>
    <w:rsid w:val="00A95D41"/>
    <w:rsid w:val="00A96D1A"/>
    <w:rsid w:val="00A971F0"/>
    <w:rsid w:val="00A97579"/>
    <w:rsid w:val="00A978B8"/>
    <w:rsid w:val="00A97A16"/>
    <w:rsid w:val="00AA062B"/>
    <w:rsid w:val="00AA0E49"/>
    <w:rsid w:val="00AA1340"/>
    <w:rsid w:val="00AA16A8"/>
    <w:rsid w:val="00AA171B"/>
    <w:rsid w:val="00AA1C69"/>
    <w:rsid w:val="00AA1D72"/>
    <w:rsid w:val="00AA1F9B"/>
    <w:rsid w:val="00AA29BF"/>
    <w:rsid w:val="00AA3773"/>
    <w:rsid w:val="00AA4141"/>
    <w:rsid w:val="00AA449F"/>
    <w:rsid w:val="00AA5687"/>
    <w:rsid w:val="00AA5CB4"/>
    <w:rsid w:val="00AA667D"/>
    <w:rsid w:val="00AA66F9"/>
    <w:rsid w:val="00AA6D97"/>
    <w:rsid w:val="00AA6E85"/>
    <w:rsid w:val="00AA6FA1"/>
    <w:rsid w:val="00AA70D0"/>
    <w:rsid w:val="00AA7490"/>
    <w:rsid w:val="00AA7ED7"/>
    <w:rsid w:val="00AB04BD"/>
    <w:rsid w:val="00AB09A2"/>
    <w:rsid w:val="00AB14F3"/>
    <w:rsid w:val="00AB188C"/>
    <w:rsid w:val="00AB1B20"/>
    <w:rsid w:val="00AB1E6A"/>
    <w:rsid w:val="00AB1EC8"/>
    <w:rsid w:val="00AB28E7"/>
    <w:rsid w:val="00AB2A57"/>
    <w:rsid w:val="00AB2AA0"/>
    <w:rsid w:val="00AB2D41"/>
    <w:rsid w:val="00AB3290"/>
    <w:rsid w:val="00AB34EA"/>
    <w:rsid w:val="00AB357F"/>
    <w:rsid w:val="00AB38C6"/>
    <w:rsid w:val="00AB38DB"/>
    <w:rsid w:val="00AB42C4"/>
    <w:rsid w:val="00AB4A12"/>
    <w:rsid w:val="00AB5041"/>
    <w:rsid w:val="00AB5149"/>
    <w:rsid w:val="00AB5329"/>
    <w:rsid w:val="00AB5683"/>
    <w:rsid w:val="00AB682E"/>
    <w:rsid w:val="00AB6867"/>
    <w:rsid w:val="00AB710C"/>
    <w:rsid w:val="00AB75E0"/>
    <w:rsid w:val="00AB79A1"/>
    <w:rsid w:val="00AB7B2D"/>
    <w:rsid w:val="00AB7C73"/>
    <w:rsid w:val="00AC00C8"/>
    <w:rsid w:val="00AC08F7"/>
    <w:rsid w:val="00AC0B73"/>
    <w:rsid w:val="00AC0D31"/>
    <w:rsid w:val="00AC0F94"/>
    <w:rsid w:val="00AC1ED5"/>
    <w:rsid w:val="00AC1F66"/>
    <w:rsid w:val="00AC24DE"/>
    <w:rsid w:val="00AC29EF"/>
    <w:rsid w:val="00AC3224"/>
    <w:rsid w:val="00AC3778"/>
    <w:rsid w:val="00AC48DA"/>
    <w:rsid w:val="00AC4A08"/>
    <w:rsid w:val="00AC4A86"/>
    <w:rsid w:val="00AC4CB7"/>
    <w:rsid w:val="00AC5469"/>
    <w:rsid w:val="00AC55FE"/>
    <w:rsid w:val="00AC5628"/>
    <w:rsid w:val="00AC67F0"/>
    <w:rsid w:val="00AC708F"/>
    <w:rsid w:val="00AC72F5"/>
    <w:rsid w:val="00AC7301"/>
    <w:rsid w:val="00AC7B68"/>
    <w:rsid w:val="00AD00D6"/>
    <w:rsid w:val="00AD0955"/>
    <w:rsid w:val="00AD10F3"/>
    <w:rsid w:val="00AD173E"/>
    <w:rsid w:val="00AD24C8"/>
    <w:rsid w:val="00AD25A7"/>
    <w:rsid w:val="00AD2EA4"/>
    <w:rsid w:val="00AD379D"/>
    <w:rsid w:val="00AD3CEB"/>
    <w:rsid w:val="00AD3E30"/>
    <w:rsid w:val="00AD3F50"/>
    <w:rsid w:val="00AD4552"/>
    <w:rsid w:val="00AD486A"/>
    <w:rsid w:val="00AD4C78"/>
    <w:rsid w:val="00AD4E55"/>
    <w:rsid w:val="00AD4EC8"/>
    <w:rsid w:val="00AD5052"/>
    <w:rsid w:val="00AD562E"/>
    <w:rsid w:val="00AD5FF9"/>
    <w:rsid w:val="00AD6579"/>
    <w:rsid w:val="00AD6ABF"/>
    <w:rsid w:val="00AD6B88"/>
    <w:rsid w:val="00AD6E3A"/>
    <w:rsid w:val="00AD6F5B"/>
    <w:rsid w:val="00AD7236"/>
    <w:rsid w:val="00AD76A6"/>
    <w:rsid w:val="00AE00AD"/>
    <w:rsid w:val="00AE0979"/>
    <w:rsid w:val="00AE0C66"/>
    <w:rsid w:val="00AE0EB0"/>
    <w:rsid w:val="00AE1174"/>
    <w:rsid w:val="00AE1260"/>
    <w:rsid w:val="00AE1AFD"/>
    <w:rsid w:val="00AE22F5"/>
    <w:rsid w:val="00AE231A"/>
    <w:rsid w:val="00AE2B31"/>
    <w:rsid w:val="00AE2DB1"/>
    <w:rsid w:val="00AE2E70"/>
    <w:rsid w:val="00AE3365"/>
    <w:rsid w:val="00AE354B"/>
    <w:rsid w:val="00AE38A7"/>
    <w:rsid w:val="00AE3CBF"/>
    <w:rsid w:val="00AE43FE"/>
    <w:rsid w:val="00AE58B6"/>
    <w:rsid w:val="00AE682E"/>
    <w:rsid w:val="00AE6958"/>
    <w:rsid w:val="00AE78C1"/>
    <w:rsid w:val="00AE7E75"/>
    <w:rsid w:val="00AF0519"/>
    <w:rsid w:val="00AF0CF8"/>
    <w:rsid w:val="00AF0D33"/>
    <w:rsid w:val="00AF13B9"/>
    <w:rsid w:val="00AF1F71"/>
    <w:rsid w:val="00AF2070"/>
    <w:rsid w:val="00AF2DDE"/>
    <w:rsid w:val="00AF4325"/>
    <w:rsid w:val="00AF45E5"/>
    <w:rsid w:val="00AF48A0"/>
    <w:rsid w:val="00AF54DB"/>
    <w:rsid w:val="00AF612B"/>
    <w:rsid w:val="00AF67A9"/>
    <w:rsid w:val="00AF7018"/>
    <w:rsid w:val="00AF72FE"/>
    <w:rsid w:val="00B00410"/>
    <w:rsid w:val="00B004BD"/>
    <w:rsid w:val="00B005B4"/>
    <w:rsid w:val="00B00854"/>
    <w:rsid w:val="00B00CA6"/>
    <w:rsid w:val="00B014E4"/>
    <w:rsid w:val="00B0173B"/>
    <w:rsid w:val="00B020BE"/>
    <w:rsid w:val="00B02268"/>
    <w:rsid w:val="00B02720"/>
    <w:rsid w:val="00B0275B"/>
    <w:rsid w:val="00B0376B"/>
    <w:rsid w:val="00B038A1"/>
    <w:rsid w:val="00B04220"/>
    <w:rsid w:val="00B04537"/>
    <w:rsid w:val="00B04848"/>
    <w:rsid w:val="00B04B5A"/>
    <w:rsid w:val="00B05CF5"/>
    <w:rsid w:val="00B063E9"/>
    <w:rsid w:val="00B06428"/>
    <w:rsid w:val="00B06B8A"/>
    <w:rsid w:val="00B07D3B"/>
    <w:rsid w:val="00B07E26"/>
    <w:rsid w:val="00B1113F"/>
    <w:rsid w:val="00B11187"/>
    <w:rsid w:val="00B115CF"/>
    <w:rsid w:val="00B12A06"/>
    <w:rsid w:val="00B134F8"/>
    <w:rsid w:val="00B1360F"/>
    <w:rsid w:val="00B13651"/>
    <w:rsid w:val="00B13809"/>
    <w:rsid w:val="00B13B6E"/>
    <w:rsid w:val="00B13BBC"/>
    <w:rsid w:val="00B13D8F"/>
    <w:rsid w:val="00B144A9"/>
    <w:rsid w:val="00B14AA0"/>
    <w:rsid w:val="00B14E6F"/>
    <w:rsid w:val="00B14F6E"/>
    <w:rsid w:val="00B156F4"/>
    <w:rsid w:val="00B15789"/>
    <w:rsid w:val="00B16529"/>
    <w:rsid w:val="00B168A6"/>
    <w:rsid w:val="00B16DE8"/>
    <w:rsid w:val="00B1731B"/>
    <w:rsid w:val="00B17B4A"/>
    <w:rsid w:val="00B17CE9"/>
    <w:rsid w:val="00B17E36"/>
    <w:rsid w:val="00B20503"/>
    <w:rsid w:val="00B206D1"/>
    <w:rsid w:val="00B207C7"/>
    <w:rsid w:val="00B20F85"/>
    <w:rsid w:val="00B213F5"/>
    <w:rsid w:val="00B21665"/>
    <w:rsid w:val="00B218F6"/>
    <w:rsid w:val="00B22342"/>
    <w:rsid w:val="00B22865"/>
    <w:rsid w:val="00B22BD5"/>
    <w:rsid w:val="00B234E7"/>
    <w:rsid w:val="00B237DD"/>
    <w:rsid w:val="00B23AEA"/>
    <w:rsid w:val="00B2480D"/>
    <w:rsid w:val="00B24FD7"/>
    <w:rsid w:val="00B25502"/>
    <w:rsid w:val="00B262AE"/>
    <w:rsid w:val="00B26A8B"/>
    <w:rsid w:val="00B26DAD"/>
    <w:rsid w:val="00B26DD5"/>
    <w:rsid w:val="00B27168"/>
    <w:rsid w:val="00B274F9"/>
    <w:rsid w:val="00B27860"/>
    <w:rsid w:val="00B27BEC"/>
    <w:rsid w:val="00B27D02"/>
    <w:rsid w:val="00B30738"/>
    <w:rsid w:val="00B30E92"/>
    <w:rsid w:val="00B313AA"/>
    <w:rsid w:val="00B31959"/>
    <w:rsid w:val="00B31B1C"/>
    <w:rsid w:val="00B32CB1"/>
    <w:rsid w:val="00B33376"/>
    <w:rsid w:val="00B333D8"/>
    <w:rsid w:val="00B3353F"/>
    <w:rsid w:val="00B337E6"/>
    <w:rsid w:val="00B3392F"/>
    <w:rsid w:val="00B33A26"/>
    <w:rsid w:val="00B33B56"/>
    <w:rsid w:val="00B33EAC"/>
    <w:rsid w:val="00B33FAE"/>
    <w:rsid w:val="00B3460A"/>
    <w:rsid w:val="00B35401"/>
    <w:rsid w:val="00B354ED"/>
    <w:rsid w:val="00B35750"/>
    <w:rsid w:val="00B35D52"/>
    <w:rsid w:val="00B36628"/>
    <w:rsid w:val="00B36D5F"/>
    <w:rsid w:val="00B37157"/>
    <w:rsid w:val="00B371BA"/>
    <w:rsid w:val="00B374C7"/>
    <w:rsid w:val="00B375A6"/>
    <w:rsid w:val="00B408D9"/>
    <w:rsid w:val="00B40CEB"/>
    <w:rsid w:val="00B41272"/>
    <w:rsid w:val="00B41A91"/>
    <w:rsid w:val="00B41E97"/>
    <w:rsid w:val="00B423C1"/>
    <w:rsid w:val="00B42A20"/>
    <w:rsid w:val="00B42A6A"/>
    <w:rsid w:val="00B43234"/>
    <w:rsid w:val="00B433A5"/>
    <w:rsid w:val="00B44241"/>
    <w:rsid w:val="00B44A50"/>
    <w:rsid w:val="00B45B1D"/>
    <w:rsid w:val="00B46B1F"/>
    <w:rsid w:val="00B46FB7"/>
    <w:rsid w:val="00B50254"/>
    <w:rsid w:val="00B505A4"/>
    <w:rsid w:val="00B506AC"/>
    <w:rsid w:val="00B508CE"/>
    <w:rsid w:val="00B51C82"/>
    <w:rsid w:val="00B522A4"/>
    <w:rsid w:val="00B5273A"/>
    <w:rsid w:val="00B52B67"/>
    <w:rsid w:val="00B5305B"/>
    <w:rsid w:val="00B5316B"/>
    <w:rsid w:val="00B53C69"/>
    <w:rsid w:val="00B543F5"/>
    <w:rsid w:val="00B5468B"/>
    <w:rsid w:val="00B54CC2"/>
    <w:rsid w:val="00B5520B"/>
    <w:rsid w:val="00B557F7"/>
    <w:rsid w:val="00B55C18"/>
    <w:rsid w:val="00B5626E"/>
    <w:rsid w:val="00B566D4"/>
    <w:rsid w:val="00B56CB2"/>
    <w:rsid w:val="00B57100"/>
    <w:rsid w:val="00B573E9"/>
    <w:rsid w:val="00B575B3"/>
    <w:rsid w:val="00B57711"/>
    <w:rsid w:val="00B57C2D"/>
    <w:rsid w:val="00B616E4"/>
    <w:rsid w:val="00B618F0"/>
    <w:rsid w:val="00B61B24"/>
    <w:rsid w:val="00B61C1D"/>
    <w:rsid w:val="00B624B6"/>
    <w:rsid w:val="00B628C6"/>
    <w:rsid w:val="00B62C8F"/>
    <w:rsid w:val="00B62C96"/>
    <w:rsid w:val="00B62CB7"/>
    <w:rsid w:val="00B6388E"/>
    <w:rsid w:val="00B63B70"/>
    <w:rsid w:val="00B63C1C"/>
    <w:rsid w:val="00B654F1"/>
    <w:rsid w:val="00B65A05"/>
    <w:rsid w:val="00B65DD2"/>
    <w:rsid w:val="00B67605"/>
    <w:rsid w:val="00B70256"/>
    <w:rsid w:val="00B7037E"/>
    <w:rsid w:val="00B70920"/>
    <w:rsid w:val="00B71645"/>
    <w:rsid w:val="00B71669"/>
    <w:rsid w:val="00B7183E"/>
    <w:rsid w:val="00B71BCA"/>
    <w:rsid w:val="00B72123"/>
    <w:rsid w:val="00B72154"/>
    <w:rsid w:val="00B72EBD"/>
    <w:rsid w:val="00B72EBF"/>
    <w:rsid w:val="00B73F4E"/>
    <w:rsid w:val="00B73F98"/>
    <w:rsid w:val="00B75104"/>
    <w:rsid w:val="00B751ED"/>
    <w:rsid w:val="00B753AF"/>
    <w:rsid w:val="00B7543C"/>
    <w:rsid w:val="00B75DE9"/>
    <w:rsid w:val="00B76085"/>
    <w:rsid w:val="00B76882"/>
    <w:rsid w:val="00B77BDE"/>
    <w:rsid w:val="00B80071"/>
    <w:rsid w:val="00B80A86"/>
    <w:rsid w:val="00B80DED"/>
    <w:rsid w:val="00B815AC"/>
    <w:rsid w:val="00B8189D"/>
    <w:rsid w:val="00B8236A"/>
    <w:rsid w:val="00B823E4"/>
    <w:rsid w:val="00B829C9"/>
    <w:rsid w:val="00B82F94"/>
    <w:rsid w:val="00B83AB0"/>
    <w:rsid w:val="00B83BF1"/>
    <w:rsid w:val="00B83C6D"/>
    <w:rsid w:val="00B83FC0"/>
    <w:rsid w:val="00B84C08"/>
    <w:rsid w:val="00B8557A"/>
    <w:rsid w:val="00B86171"/>
    <w:rsid w:val="00B86860"/>
    <w:rsid w:val="00B869D8"/>
    <w:rsid w:val="00B87183"/>
    <w:rsid w:val="00B87AE9"/>
    <w:rsid w:val="00B87B42"/>
    <w:rsid w:val="00B87BC5"/>
    <w:rsid w:val="00B90546"/>
    <w:rsid w:val="00B909EA"/>
    <w:rsid w:val="00B90C3F"/>
    <w:rsid w:val="00B90ED7"/>
    <w:rsid w:val="00B91139"/>
    <w:rsid w:val="00B91691"/>
    <w:rsid w:val="00B91750"/>
    <w:rsid w:val="00B91D7C"/>
    <w:rsid w:val="00B924C3"/>
    <w:rsid w:val="00B927A5"/>
    <w:rsid w:val="00B92910"/>
    <w:rsid w:val="00B9295F"/>
    <w:rsid w:val="00B92BCB"/>
    <w:rsid w:val="00B92CF5"/>
    <w:rsid w:val="00B93D6F"/>
    <w:rsid w:val="00B93E0F"/>
    <w:rsid w:val="00B9421C"/>
    <w:rsid w:val="00B949E1"/>
    <w:rsid w:val="00B94B7E"/>
    <w:rsid w:val="00B951C0"/>
    <w:rsid w:val="00B95614"/>
    <w:rsid w:val="00B95910"/>
    <w:rsid w:val="00B95EAB"/>
    <w:rsid w:val="00B96839"/>
    <w:rsid w:val="00B96DAB"/>
    <w:rsid w:val="00B9759D"/>
    <w:rsid w:val="00B9767B"/>
    <w:rsid w:val="00B9797A"/>
    <w:rsid w:val="00B979A6"/>
    <w:rsid w:val="00B97B24"/>
    <w:rsid w:val="00B97CC4"/>
    <w:rsid w:val="00BA0910"/>
    <w:rsid w:val="00BA0E3B"/>
    <w:rsid w:val="00BA0EE3"/>
    <w:rsid w:val="00BA0F5F"/>
    <w:rsid w:val="00BA1124"/>
    <w:rsid w:val="00BA1486"/>
    <w:rsid w:val="00BA15B7"/>
    <w:rsid w:val="00BA1696"/>
    <w:rsid w:val="00BA1D13"/>
    <w:rsid w:val="00BA2BD4"/>
    <w:rsid w:val="00BA2E5D"/>
    <w:rsid w:val="00BA3ED5"/>
    <w:rsid w:val="00BA3F63"/>
    <w:rsid w:val="00BA40DE"/>
    <w:rsid w:val="00BA474B"/>
    <w:rsid w:val="00BA4A05"/>
    <w:rsid w:val="00BA4D7B"/>
    <w:rsid w:val="00BA58E3"/>
    <w:rsid w:val="00BA59F8"/>
    <w:rsid w:val="00BA5DC1"/>
    <w:rsid w:val="00BA60E9"/>
    <w:rsid w:val="00BA6A38"/>
    <w:rsid w:val="00BA6CA1"/>
    <w:rsid w:val="00BA7015"/>
    <w:rsid w:val="00BA730B"/>
    <w:rsid w:val="00BA7A41"/>
    <w:rsid w:val="00BA7B68"/>
    <w:rsid w:val="00BB0513"/>
    <w:rsid w:val="00BB0752"/>
    <w:rsid w:val="00BB0E2D"/>
    <w:rsid w:val="00BB0EFC"/>
    <w:rsid w:val="00BB1860"/>
    <w:rsid w:val="00BB1942"/>
    <w:rsid w:val="00BB1C83"/>
    <w:rsid w:val="00BB1ED7"/>
    <w:rsid w:val="00BB1F2F"/>
    <w:rsid w:val="00BB207D"/>
    <w:rsid w:val="00BB256A"/>
    <w:rsid w:val="00BB2C1C"/>
    <w:rsid w:val="00BB2C1F"/>
    <w:rsid w:val="00BB3171"/>
    <w:rsid w:val="00BB34A7"/>
    <w:rsid w:val="00BB3B25"/>
    <w:rsid w:val="00BB3BCD"/>
    <w:rsid w:val="00BB3F8C"/>
    <w:rsid w:val="00BB4036"/>
    <w:rsid w:val="00BB42F1"/>
    <w:rsid w:val="00BB45B6"/>
    <w:rsid w:val="00BB4951"/>
    <w:rsid w:val="00BB4F7D"/>
    <w:rsid w:val="00BB5206"/>
    <w:rsid w:val="00BB5D37"/>
    <w:rsid w:val="00BB62A4"/>
    <w:rsid w:val="00BB6363"/>
    <w:rsid w:val="00BB63C0"/>
    <w:rsid w:val="00BB65AD"/>
    <w:rsid w:val="00BB68EB"/>
    <w:rsid w:val="00BC0257"/>
    <w:rsid w:val="00BC03E8"/>
    <w:rsid w:val="00BC040E"/>
    <w:rsid w:val="00BC0A63"/>
    <w:rsid w:val="00BC0F97"/>
    <w:rsid w:val="00BC120E"/>
    <w:rsid w:val="00BC1278"/>
    <w:rsid w:val="00BC1599"/>
    <w:rsid w:val="00BC18E4"/>
    <w:rsid w:val="00BC1C2C"/>
    <w:rsid w:val="00BC21A9"/>
    <w:rsid w:val="00BC2EC2"/>
    <w:rsid w:val="00BC30DD"/>
    <w:rsid w:val="00BC3646"/>
    <w:rsid w:val="00BC4572"/>
    <w:rsid w:val="00BC4BC9"/>
    <w:rsid w:val="00BC4F38"/>
    <w:rsid w:val="00BC5162"/>
    <w:rsid w:val="00BC535A"/>
    <w:rsid w:val="00BC5BEC"/>
    <w:rsid w:val="00BC5E13"/>
    <w:rsid w:val="00BC6543"/>
    <w:rsid w:val="00BC7C72"/>
    <w:rsid w:val="00BD09A5"/>
    <w:rsid w:val="00BD0DC5"/>
    <w:rsid w:val="00BD1416"/>
    <w:rsid w:val="00BD1618"/>
    <w:rsid w:val="00BD16A9"/>
    <w:rsid w:val="00BD1DA8"/>
    <w:rsid w:val="00BD1E1E"/>
    <w:rsid w:val="00BD2471"/>
    <w:rsid w:val="00BD303C"/>
    <w:rsid w:val="00BD43B9"/>
    <w:rsid w:val="00BD4948"/>
    <w:rsid w:val="00BD4A2C"/>
    <w:rsid w:val="00BD4E04"/>
    <w:rsid w:val="00BD5052"/>
    <w:rsid w:val="00BD553C"/>
    <w:rsid w:val="00BD5668"/>
    <w:rsid w:val="00BD6E05"/>
    <w:rsid w:val="00BD6F00"/>
    <w:rsid w:val="00BD72F2"/>
    <w:rsid w:val="00BE0455"/>
    <w:rsid w:val="00BE0545"/>
    <w:rsid w:val="00BE0857"/>
    <w:rsid w:val="00BE0AC8"/>
    <w:rsid w:val="00BE1200"/>
    <w:rsid w:val="00BE1766"/>
    <w:rsid w:val="00BE2ECE"/>
    <w:rsid w:val="00BE3579"/>
    <w:rsid w:val="00BE36D7"/>
    <w:rsid w:val="00BE3ACF"/>
    <w:rsid w:val="00BE3ECA"/>
    <w:rsid w:val="00BE415A"/>
    <w:rsid w:val="00BE4331"/>
    <w:rsid w:val="00BE44FA"/>
    <w:rsid w:val="00BE4575"/>
    <w:rsid w:val="00BE46F2"/>
    <w:rsid w:val="00BE4D16"/>
    <w:rsid w:val="00BE4E7F"/>
    <w:rsid w:val="00BE4EE2"/>
    <w:rsid w:val="00BE598B"/>
    <w:rsid w:val="00BE6183"/>
    <w:rsid w:val="00BE682D"/>
    <w:rsid w:val="00BE6A1C"/>
    <w:rsid w:val="00BE6DDE"/>
    <w:rsid w:val="00BE713A"/>
    <w:rsid w:val="00BE7479"/>
    <w:rsid w:val="00BE797B"/>
    <w:rsid w:val="00BF0276"/>
    <w:rsid w:val="00BF02D7"/>
    <w:rsid w:val="00BF05D6"/>
    <w:rsid w:val="00BF0A16"/>
    <w:rsid w:val="00BF0B7D"/>
    <w:rsid w:val="00BF126E"/>
    <w:rsid w:val="00BF135F"/>
    <w:rsid w:val="00BF17BE"/>
    <w:rsid w:val="00BF2D8A"/>
    <w:rsid w:val="00BF2DBB"/>
    <w:rsid w:val="00BF3AFE"/>
    <w:rsid w:val="00BF443E"/>
    <w:rsid w:val="00BF482F"/>
    <w:rsid w:val="00BF4A78"/>
    <w:rsid w:val="00BF508C"/>
    <w:rsid w:val="00BF5D9C"/>
    <w:rsid w:val="00BF63B1"/>
    <w:rsid w:val="00BF6F33"/>
    <w:rsid w:val="00BF7954"/>
    <w:rsid w:val="00C000F6"/>
    <w:rsid w:val="00C00397"/>
    <w:rsid w:val="00C004A3"/>
    <w:rsid w:val="00C004C7"/>
    <w:rsid w:val="00C00537"/>
    <w:rsid w:val="00C0142C"/>
    <w:rsid w:val="00C01CEA"/>
    <w:rsid w:val="00C02293"/>
    <w:rsid w:val="00C02D4B"/>
    <w:rsid w:val="00C030F6"/>
    <w:rsid w:val="00C033C5"/>
    <w:rsid w:val="00C036B4"/>
    <w:rsid w:val="00C0412B"/>
    <w:rsid w:val="00C04533"/>
    <w:rsid w:val="00C04D6F"/>
    <w:rsid w:val="00C0572D"/>
    <w:rsid w:val="00C05AE6"/>
    <w:rsid w:val="00C05D9C"/>
    <w:rsid w:val="00C05ED7"/>
    <w:rsid w:val="00C06083"/>
    <w:rsid w:val="00C06C69"/>
    <w:rsid w:val="00C07622"/>
    <w:rsid w:val="00C07751"/>
    <w:rsid w:val="00C07893"/>
    <w:rsid w:val="00C07CF6"/>
    <w:rsid w:val="00C07E4C"/>
    <w:rsid w:val="00C1001E"/>
    <w:rsid w:val="00C10A6A"/>
    <w:rsid w:val="00C10A8F"/>
    <w:rsid w:val="00C10CCA"/>
    <w:rsid w:val="00C11656"/>
    <w:rsid w:val="00C11787"/>
    <w:rsid w:val="00C118BD"/>
    <w:rsid w:val="00C125E7"/>
    <w:rsid w:val="00C127A2"/>
    <w:rsid w:val="00C127CB"/>
    <w:rsid w:val="00C133FC"/>
    <w:rsid w:val="00C13767"/>
    <w:rsid w:val="00C1398B"/>
    <w:rsid w:val="00C13B69"/>
    <w:rsid w:val="00C13C2A"/>
    <w:rsid w:val="00C14799"/>
    <w:rsid w:val="00C147D5"/>
    <w:rsid w:val="00C14EBF"/>
    <w:rsid w:val="00C1590A"/>
    <w:rsid w:val="00C15971"/>
    <w:rsid w:val="00C15A76"/>
    <w:rsid w:val="00C1627F"/>
    <w:rsid w:val="00C1642E"/>
    <w:rsid w:val="00C165C9"/>
    <w:rsid w:val="00C16B23"/>
    <w:rsid w:val="00C16E35"/>
    <w:rsid w:val="00C16E7D"/>
    <w:rsid w:val="00C17415"/>
    <w:rsid w:val="00C17721"/>
    <w:rsid w:val="00C17978"/>
    <w:rsid w:val="00C17A3D"/>
    <w:rsid w:val="00C17AA2"/>
    <w:rsid w:val="00C17FD2"/>
    <w:rsid w:val="00C202E4"/>
    <w:rsid w:val="00C2044D"/>
    <w:rsid w:val="00C207D0"/>
    <w:rsid w:val="00C20904"/>
    <w:rsid w:val="00C20E74"/>
    <w:rsid w:val="00C21627"/>
    <w:rsid w:val="00C21DEA"/>
    <w:rsid w:val="00C21FB6"/>
    <w:rsid w:val="00C22626"/>
    <w:rsid w:val="00C2292A"/>
    <w:rsid w:val="00C229A0"/>
    <w:rsid w:val="00C22FF9"/>
    <w:rsid w:val="00C23290"/>
    <w:rsid w:val="00C23999"/>
    <w:rsid w:val="00C23AFE"/>
    <w:rsid w:val="00C242E3"/>
    <w:rsid w:val="00C244AF"/>
    <w:rsid w:val="00C245B9"/>
    <w:rsid w:val="00C247D2"/>
    <w:rsid w:val="00C24AD3"/>
    <w:rsid w:val="00C24D4D"/>
    <w:rsid w:val="00C259B1"/>
    <w:rsid w:val="00C25D7D"/>
    <w:rsid w:val="00C2612A"/>
    <w:rsid w:val="00C264E3"/>
    <w:rsid w:val="00C265AA"/>
    <w:rsid w:val="00C2678A"/>
    <w:rsid w:val="00C26E90"/>
    <w:rsid w:val="00C26F10"/>
    <w:rsid w:val="00C2703F"/>
    <w:rsid w:val="00C27656"/>
    <w:rsid w:val="00C30C73"/>
    <w:rsid w:val="00C30DFC"/>
    <w:rsid w:val="00C316A9"/>
    <w:rsid w:val="00C318C1"/>
    <w:rsid w:val="00C31FF8"/>
    <w:rsid w:val="00C32C05"/>
    <w:rsid w:val="00C32CE0"/>
    <w:rsid w:val="00C33508"/>
    <w:rsid w:val="00C3369B"/>
    <w:rsid w:val="00C33DE7"/>
    <w:rsid w:val="00C34947"/>
    <w:rsid w:val="00C34EC8"/>
    <w:rsid w:val="00C35254"/>
    <w:rsid w:val="00C35561"/>
    <w:rsid w:val="00C359FE"/>
    <w:rsid w:val="00C36342"/>
    <w:rsid w:val="00C365B5"/>
    <w:rsid w:val="00C37240"/>
    <w:rsid w:val="00C373E0"/>
    <w:rsid w:val="00C378F1"/>
    <w:rsid w:val="00C37DA8"/>
    <w:rsid w:val="00C37FB1"/>
    <w:rsid w:val="00C402D1"/>
    <w:rsid w:val="00C407B6"/>
    <w:rsid w:val="00C40C5A"/>
    <w:rsid w:val="00C40DD6"/>
    <w:rsid w:val="00C41308"/>
    <w:rsid w:val="00C419B7"/>
    <w:rsid w:val="00C41EF6"/>
    <w:rsid w:val="00C42030"/>
    <w:rsid w:val="00C427E4"/>
    <w:rsid w:val="00C4336F"/>
    <w:rsid w:val="00C4385F"/>
    <w:rsid w:val="00C443C1"/>
    <w:rsid w:val="00C44D32"/>
    <w:rsid w:val="00C44D3A"/>
    <w:rsid w:val="00C4546F"/>
    <w:rsid w:val="00C454F0"/>
    <w:rsid w:val="00C46408"/>
    <w:rsid w:val="00C46518"/>
    <w:rsid w:val="00C467FF"/>
    <w:rsid w:val="00C47099"/>
    <w:rsid w:val="00C471D1"/>
    <w:rsid w:val="00C4731E"/>
    <w:rsid w:val="00C47391"/>
    <w:rsid w:val="00C475B9"/>
    <w:rsid w:val="00C479CF"/>
    <w:rsid w:val="00C47A62"/>
    <w:rsid w:val="00C47F32"/>
    <w:rsid w:val="00C500FD"/>
    <w:rsid w:val="00C50496"/>
    <w:rsid w:val="00C507DA"/>
    <w:rsid w:val="00C5084F"/>
    <w:rsid w:val="00C50F8F"/>
    <w:rsid w:val="00C524B6"/>
    <w:rsid w:val="00C5296E"/>
    <w:rsid w:val="00C52AE8"/>
    <w:rsid w:val="00C52F78"/>
    <w:rsid w:val="00C53386"/>
    <w:rsid w:val="00C533B2"/>
    <w:rsid w:val="00C5346C"/>
    <w:rsid w:val="00C5354D"/>
    <w:rsid w:val="00C53716"/>
    <w:rsid w:val="00C545CA"/>
    <w:rsid w:val="00C54887"/>
    <w:rsid w:val="00C54B79"/>
    <w:rsid w:val="00C5509E"/>
    <w:rsid w:val="00C55B86"/>
    <w:rsid w:val="00C564AB"/>
    <w:rsid w:val="00C56A92"/>
    <w:rsid w:val="00C56C74"/>
    <w:rsid w:val="00C56C9C"/>
    <w:rsid w:val="00C56DD8"/>
    <w:rsid w:val="00C57249"/>
    <w:rsid w:val="00C57AC6"/>
    <w:rsid w:val="00C57CF5"/>
    <w:rsid w:val="00C6020F"/>
    <w:rsid w:val="00C613CF"/>
    <w:rsid w:val="00C61B85"/>
    <w:rsid w:val="00C62273"/>
    <w:rsid w:val="00C6397A"/>
    <w:rsid w:val="00C63B84"/>
    <w:rsid w:val="00C63F51"/>
    <w:rsid w:val="00C6473D"/>
    <w:rsid w:val="00C64C0E"/>
    <w:rsid w:val="00C64FE9"/>
    <w:rsid w:val="00C654AB"/>
    <w:rsid w:val="00C65614"/>
    <w:rsid w:val="00C6683E"/>
    <w:rsid w:val="00C672D4"/>
    <w:rsid w:val="00C672FA"/>
    <w:rsid w:val="00C67641"/>
    <w:rsid w:val="00C70D61"/>
    <w:rsid w:val="00C710D5"/>
    <w:rsid w:val="00C7114F"/>
    <w:rsid w:val="00C71247"/>
    <w:rsid w:val="00C7125A"/>
    <w:rsid w:val="00C712B8"/>
    <w:rsid w:val="00C7154C"/>
    <w:rsid w:val="00C716C6"/>
    <w:rsid w:val="00C71954"/>
    <w:rsid w:val="00C71AF5"/>
    <w:rsid w:val="00C71CBE"/>
    <w:rsid w:val="00C71D41"/>
    <w:rsid w:val="00C726B3"/>
    <w:rsid w:val="00C7282D"/>
    <w:rsid w:val="00C73013"/>
    <w:rsid w:val="00C73200"/>
    <w:rsid w:val="00C732F8"/>
    <w:rsid w:val="00C73460"/>
    <w:rsid w:val="00C73DBC"/>
    <w:rsid w:val="00C73FDC"/>
    <w:rsid w:val="00C7433B"/>
    <w:rsid w:val="00C745B3"/>
    <w:rsid w:val="00C74916"/>
    <w:rsid w:val="00C74B8A"/>
    <w:rsid w:val="00C74C16"/>
    <w:rsid w:val="00C750BC"/>
    <w:rsid w:val="00C75A20"/>
    <w:rsid w:val="00C75A3F"/>
    <w:rsid w:val="00C75DBF"/>
    <w:rsid w:val="00C7627C"/>
    <w:rsid w:val="00C764E0"/>
    <w:rsid w:val="00C767F7"/>
    <w:rsid w:val="00C76A60"/>
    <w:rsid w:val="00C76FC8"/>
    <w:rsid w:val="00C77509"/>
    <w:rsid w:val="00C7784A"/>
    <w:rsid w:val="00C7784F"/>
    <w:rsid w:val="00C8063B"/>
    <w:rsid w:val="00C80C54"/>
    <w:rsid w:val="00C81517"/>
    <w:rsid w:val="00C81735"/>
    <w:rsid w:val="00C82266"/>
    <w:rsid w:val="00C82481"/>
    <w:rsid w:val="00C83261"/>
    <w:rsid w:val="00C837B6"/>
    <w:rsid w:val="00C838AB"/>
    <w:rsid w:val="00C83BE6"/>
    <w:rsid w:val="00C83BF7"/>
    <w:rsid w:val="00C840A6"/>
    <w:rsid w:val="00C842B0"/>
    <w:rsid w:val="00C852A8"/>
    <w:rsid w:val="00C854B8"/>
    <w:rsid w:val="00C85B4D"/>
    <w:rsid w:val="00C85BA3"/>
    <w:rsid w:val="00C86127"/>
    <w:rsid w:val="00C86292"/>
    <w:rsid w:val="00C86B7F"/>
    <w:rsid w:val="00C86EA2"/>
    <w:rsid w:val="00C875C0"/>
    <w:rsid w:val="00C879C0"/>
    <w:rsid w:val="00C87E31"/>
    <w:rsid w:val="00C900B1"/>
    <w:rsid w:val="00C90195"/>
    <w:rsid w:val="00C909FD"/>
    <w:rsid w:val="00C90F45"/>
    <w:rsid w:val="00C91013"/>
    <w:rsid w:val="00C91016"/>
    <w:rsid w:val="00C9126A"/>
    <w:rsid w:val="00C9128E"/>
    <w:rsid w:val="00C91831"/>
    <w:rsid w:val="00C91F14"/>
    <w:rsid w:val="00C92255"/>
    <w:rsid w:val="00C92C60"/>
    <w:rsid w:val="00C92DE5"/>
    <w:rsid w:val="00C932F7"/>
    <w:rsid w:val="00C934DF"/>
    <w:rsid w:val="00C935ED"/>
    <w:rsid w:val="00C94263"/>
    <w:rsid w:val="00C95160"/>
    <w:rsid w:val="00C952BB"/>
    <w:rsid w:val="00C953A8"/>
    <w:rsid w:val="00C956E0"/>
    <w:rsid w:val="00C95EFE"/>
    <w:rsid w:val="00C9643F"/>
    <w:rsid w:val="00C967D3"/>
    <w:rsid w:val="00C96DB3"/>
    <w:rsid w:val="00C97464"/>
    <w:rsid w:val="00C97A5E"/>
    <w:rsid w:val="00C97CE6"/>
    <w:rsid w:val="00CA04CE"/>
    <w:rsid w:val="00CA0B36"/>
    <w:rsid w:val="00CA10BA"/>
    <w:rsid w:val="00CA1CB3"/>
    <w:rsid w:val="00CA1EDE"/>
    <w:rsid w:val="00CA215C"/>
    <w:rsid w:val="00CA2C02"/>
    <w:rsid w:val="00CA378E"/>
    <w:rsid w:val="00CA38DA"/>
    <w:rsid w:val="00CA3C04"/>
    <w:rsid w:val="00CA404B"/>
    <w:rsid w:val="00CA49B4"/>
    <w:rsid w:val="00CA4B5A"/>
    <w:rsid w:val="00CA5B85"/>
    <w:rsid w:val="00CA606A"/>
    <w:rsid w:val="00CA6884"/>
    <w:rsid w:val="00CA6CD2"/>
    <w:rsid w:val="00CA6D1E"/>
    <w:rsid w:val="00CA70E9"/>
    <w:rsid w:val="00CA7259"/>
    <w:rsid w:val="00CA7B4D"/>
    <w:rsid w:val="00CA7C88"/>
    <w:rsid w:val="00CA7D0E"/>
    <w:rsid w:val="00CB0087"/>
    <w:rsid w:val="00CB0148"/>
    <w:rsid w:val="00CB0303"/>
    <w:rsid w:val="00CB11DD"/>
    <w:rsid w:val="00CB157E"/>
    <w:rsid w:val="00CB1767"/>
    <w:rsid w:val="00CB1795"/>
    <w:rsid w:val="00CB1B82"/>
    <w:rsid w:val="00CB1C31"/>
    <w:rsid w:val="00CB2A73"/>
    <w:rsid w:val="00CB2EA8"/>
    <w:rsid w:val="00CB321E"/>
    <w:rsid w:val="00CB32C8"/>
    <w:rsid w:val="00CB35D4"/>
    <w:rsid w:val="00CB3690"/>
    <w:rsid w:val="00CB3B5B"/>
    <w:rsid w:val="00CB3F69"/>
    <w:rsid w:val="00CB403A"/>
    <w:rsid w:val="00CB4380"/>
    <w:rsid w:val="00CB44F4"/>
    <w:rsid w:val="00CB523B"/>
    <w:rsid w:val="00CB5643"/>
    <w:rsid w:val="00CB57A3"/>
    <w:rsid w:val="00CB584A"/>
    <w:rsid w:val="00CB5982"/>
    <w:rsid w:val="00CB619F"/>
    <w:rsid w:val="00CB64D5"/>
    <w:rsid w:val="00CB65A0"/>
    <w:rsid w:val="00CB7C29"/>
    <w:rsid w:val="00CB7E51"/>
    <w:rsid w:val="00CC050C"/>
    <w:rsid w:val="00CC0901"/>
    <w:rsid w:val="00CC0E73"/>
    <w:rsid w:val="00CC1757"/>
    <w:rsid w:val="00CC2074"/>
    <w:rsid w:val="00CC260A"/>
    <w:rsid w:val="00CC2929"/>
    <w:rsid w:val="00CC2BF2"/>
    <w:rsid w:val="00CC2CCA"/>
    <w:rsid w:val="00CC2E79"/>
    <w:rsid w:val="00CC2F41"/>
    <w:rsid w:val="00CC304C"/>
    <w:rsid w:val="00CC30E1"/>
    <w:rsid w:val="00CC358E"/>
    <w:rsid w:val="00CC36CB"/>
    <w:rsid w:val="00CC3A01"/>
    <w:rsid w:val="00CC3B0A"/>
    <w:rsid w:val="00CC49BD"/>
    <w:rsid w:val="00CC4AE0"/>
    <w:rsid w:val="00CC508F"/>
    <w:rsid w:val="00CC51C3"/>
    <w:rsid w:val="00CC5282"/>
    <w:rsid w:val="00CC54F0"/>
    <w:rsid w:val="00CC5F4A"/>
    <w:rsid w:val="00CC5F55"/>
    <w:rsid w:val="00CC61B9"/>
    <w:rsid w:val="00CC6407"/>
    <w:rsid w:val="00CC64C2"/>
    <w:rsid w:val="00CC6851"/>
    <w:rsid w:val="00CC75BF"/>
    <w:rsid w:val="00CC792C"/>
    <w:rsid w:val="00CC7A85"/>
    <w:rsid w:val="00CD0151"/>
    <w:rsid w:val="00CD044C"/>
    <w:rsid w:val="00CD0825"/>
    <w:rsid w:val="00CD0CFB"/>
    <w:rsid w:val="00CD0DA1"/>
    <w:rsid w:val="00CD0F1F"/>
    <w:rsid w:val="00CD2285"/>
    <w:rsid w:val="00CD29E8"/>
    <w:rsid w:val="00CD2A0E"/>
    <w:rsid w:val="00CD2ED9"/>
    <w:rsid w:val="00CD302E"/>
    <w:rsid w:val="00CD3103"/>
    <w:rsid w:val="00CD349B"/>
    <w:rsid w:val="00CD34DF"/>
    <w:rsid w:val="00CD36B8"/>
    <w:rsid w:val="00CD3D47"/>
    <w:rsid w:val="00CD41FE"/>
    <w:rsid w:val="00CD473C"/>
    <w:rsid w:val="00CD4BD3"/>
    <w:rsid w:val="00CD572B"/>
    <w:rsid w:val="00CD5790"/>
    <w:rsid w:val="00CD5845"/>
    <w:rsid w:val="00CD61E6"/>
    <w:rsid w:val="00CD6E6F"/>
    <w:rsid w:val="00CD7C08"/>
    <w:rsid w:val="00CD7D8B"/>
    <w:rsid w:val="00CD7DDE"/>
    <w:rsid w:val="00CE05F2"/>
    <w:rsid w:val="00CE068F"/>
    <w:rsid w:val="00CE06E0"/>
    <w:rsid w:val="00CE130D"/>
    <w:rsid w:val="00CE13DF"/>
    <w:rsid w:val="00CE176B"/>
    <w:rsid w:val="00CE1CD3"/>
    <w:rsid w:val="00CE1FBA"/>
    <w:rsid w:val="00CE20C8"/>
    <w:rsid w:val="00CE250D"/>
    <w:rsid w:val="00CE33A8"/>
    <w:rsid w:val="00CE403F"/>
    <w:rsid w:val="00CE427D"/>
    <w:rsid w:val="00CE49F6"/>
    <w:rsid w:val="00CE5444"/>
    <w:rsid w:val="00CE5EED"/>
    <w:rsid w:val="00CE606D"/>
    <w:rsid w:val="00CE6941"/>
    <w:rsid w:val="00CE7078"/>
    <w:rsid w:val="00CE7087"/>
    <w:rsid w:val="00CE75ED"/>
    <w:rsid w:val="00CE7E37"/>
    <w:rsid w:val="00CF042C"/>
    <w:rsid w:val="00CF127E"/>
    <w:rsid w:val="00CF12A5"/>
    <w:rsid w:val="00CF22B3"/>
    <w:rsid w:val="00CF2373"/>
    <w:rsid w:val="00CF23EC"/>
    <w:rsid w:val="00CF303D"/>
    <w:rsid w:val="00CF35D7"/>
    <w:rsid w:val="00CF37FD"/>
    <w:rsid w:val="00CF388C"/>
    <w:rsid w:val="00CF4E91"/>
    <w:rsid w:val="00CF50F0"/>
    <w:rsid w:val="00CF5461"/>
    <w:rsid w:val="00CF5E11"/>
    <w:rsid w:val="00CF60D0"/>
    <w:rsid w:val="00CF60E3"/>
    <w:rsid w:val="00CF6281"/>
    <w:rsid w:val="00CF6BB1"/>
    <w:rsid w:val="00CF7136"/>
    <w:rsid w:val="00CF7466"/>
    <w:rsid w:val="00CF746F"/>
    <w:rsid w:val="00CF79E3"/>
    <w:rsid w:val="00D0080F"/>
    <w:rsid w:val="00D00BE3"/>
    <w:rsid w:val="00D01221"/>
    <w:rsid w:val="00D012B5"/>
    <w:rsid w:val="00D01760"/>
    <w:rsid w:val="00D01E0C"/>
    <w:rsid w:val="00D01F6F"/>
    <w:rsid w:val="00D02088"/>
    <w:rsid w:val="00D026D7"/>
    <w:rsid w:val="00D028FC"/>
    <w:rsid w:val="00D0327D"/>
    <w:rsid w:val="00D03C65"/>
    <w:rsid w:val="00D03CC8"/>
    <w:rsid w:val="00D03F0D"/>
    <w:rsid w:val="00D040E2"/>
    <w:rsid w:val="00D044EC"/>
    <w:rsid w:val="00D05357"/>
    <w:rsid w:val="00D0540F"/>
    <w:rsid w:val="00D0555E"/>
    <w:rsid w:val="00D0594B"/>
    <w:rsid w:val="00D05BCF"/>
    <w:rsid w:val="00D05CF3"/>
    <w:rsid w:val="00D05DC0"/>
    <w:rsid w:val="00D063AF"/>
    <w:rsid w:val="00D068D1"/>
    <w:rsid w:val="00D06DFC"/>
    <w:rsid w:val="00D076AE"/>
    <w:rsid w:val="00D0786D"/>
    <w:rsid w:val="00D0793E"/>
    <w:rsid w:val="00D07958"/>
    <w:rsid w:val="00D1073E"/>
    <w:rsid w:val="00D108BE"/>
    <w:rsid w:val="00D10E4A"/>
    <w:rsid w:val="00D12194"/>
    <w:rsid w:val="00D12A23"/>
    <w:rsid w:val="00D12B21"/>
    <w:rsid w:val="00D13819"/>
    <w:rsid w:val="00D13D5D"/>
    <w:rsid w:val="00D14EBD"/>
    <w:rsid w:val="00D150CD"/>
    <w:rsid w:val="00D151E2"/>
    <w:rsid w:val="00D159B5"/>
    <w:rsid w:val="00D15A3B"/>
    <w:rsid w:val="00D15F9E"/>
    <w:rsid w:val="00D16351"/>
    <w:rsid w:val="00D16A97"/>
    <w:rsid w:val="00D16D73"/>
    <w:rsid w:val="00D17682"/>
    <w:rsid w:val="00D179DB"/>
    <w:rsid w:val="00D17E36"/>
    <w:rsid w:val="00D2023B"/>
    <w:rsid w:val="00D202FF"/>
    <w:rsid w:val="00D20864"/>
    <w:rsid w:val="00D20AC4"/>
    <w:rsid w:val="00D20CBA"/>
    <w:rsid w:val="00D20E1E"/>
    <w:rsid w:val="00D2157B"/>
    <w:rsid w:val="00D21930"/>
    <w:rsid w:val="00D21A6E"/>
    <w:rsid w:val="00D22B83"/>
    <w:rsid w:val="00D22D45"/>
    <w:rsid w:val="00D22FE5"/>
    <w:rsid w:val="00D23419"/>
    <w:rsid w:val="00D2358A"/>
    <w:rsid w:val="00D24168"/>
    <w:rsid w:val="00D24408"/>
    <w:rsid w:val="00D24BBA"/>
    <w:rsid w:val="00D24FD1"/>
    <w:rsid w:val="00D255A1"/>
    <w:rsid w:val="00D261EC"/>
    <w:rsid w:val="00D2644E"/>
    <w:rsid w:val="00D2677A"/>
    <w:rsid w:val="00D27161"/>
    <w:rsid w:val="00D274B7"/>
    <w:rsid w:val="00D27885"/>
    <w:rsid w:val="00D27CB9"/>
    <w:rsid w:val="00D300D8"/>
    <w:rsid w:val="00D30340"/>
    <w:rsid w:val="00D30372"/>
    <w:rsid w:val="00D305F2"/>
    <w:rsid w:val="00D30647"/>
    <w:rsid w:val="00D30CA2"/>
    <w:rsid w:val="00D30D17"/>
    <w:rsid w:val="00D31363"/>
    <w:rsid w:val="00D313AB"/>
    <w:rsid w:val="00D3176B"/>
    <w:rsid w:val="00D3257A"/>
    <w:rsid w:val="00D32673"/>
    <w:rsid w:val="00D32C48"/>
    <w:rsid w:val="00D32C9F"/>
    <w:rsid w:val="00D32DC8"/>
    <w:rsid w:val="00D33296"/>
    <w:rsid w:val="00D3392D"/>
    <w:rsid w:val="00D3393F"/>
    <w:rsid w:val="00D33DDE"/>
    <w:rsid w:val="00D345FC"/>
    <w:rsid w:val="00D349F1"/>
    <w:rsid w:val="00D34DDE"/>
    <w:rsid w:val="00D35747"/>
    <w:rsid w:val="00D35CC7"/>
    <w:rsid w:val="00D35F0A"/>
    <w:rsid w:val="00D360E6"/>
    <w:rsid w:val="00D36133"/>
    <w:rsid w:val="00D36CCC"/>
    <w:rsid w:val="00D36D44"/>
    <w:rsid w:val="00D370A4"/>
    <w:rsid w:val="00D37D38"/>
    <w:rsid w:val="00D409E0"/>
    <w:rsid w:val="00D40D2C"/>
    <w:rsid w:val="00D41204"/>
    <w:rsid w:val="00D41751"/>
    <w:rsid w:val="00D41A19"/>
    <w:rsid w:val="00D4248D"/>
    <w:rsid w:val="00D424B0"/>
    <w:rsid w:val="00D42DE3"/>
    <w:rsid w:val="00D42F93"/>
    <w:rsid w:val="00D4354B"/>
    <w:rsid w:val="00D43B8F"/>
    <w:rsid w:val="00D444AF"/>
    <w:rsid w:val="00D4538E"/>
    <w:rsid w:val="00D46C3B"/>
    <w:rsid w:val="00D46E53"/>
    <w:rsid w:val="00D46EE0"/>
    <w:rsid w:val="00D47D88"/>
    <w:rsid w:val="00D5056B"/>
    <w:rsid w:val="00D50CB4"/>
    <w:rsid w:val="00D50F65"/>
    <w:rsid w:val="00D51F42"/>
    <w:rsid w:val="00D520A7"/>
    <w:rsid w:val="00D52884"/>
    <w:rsid w:val="00D534D8"/>
    <w:rsid w:val="00D53C9C"/>
    <w:rsid w:val="00D53DC5"/>
    <w:rsid w:val="00D54199"/>
    <w:rsid w:val="00D54B68"/>
    <w:rsid w:val="00D54F7F"/>
    <w:rsid w:val="00D56586"/>
    <w:rsid w:val="00D56645"/>
    <w:rsid w:val="00D56B82"/>
    <w:rsid w:val="00D57141"/>
    <w:rsid w:val="00D574BD"/>
    <w:rsid w:val="00D57933"/>
    <w:rsid w:val="00D60137"/>
    <w:rsid w:val="00D60C17"/>
    <w:rsid w:val="00D60D6C"/>
    <w:rsid w:val="00D616B0"/>
    <w:rsid w:val="00D6179C"/>
    <w:rsid w:val="00D62116"/>
    <w:rsid w:val="00D63090"/>
    <w:rsid w:val="00D63190"/>
    <w:rsid w:val="00D63340"/>
    <w:rsid w:val="00D6336F"/>
    <w:rsid w:val="00D63502"/>
    <w:rsid w:val="00D63751"/>
    <w:rsid w:val="00D63CEB"/>
    <w:rsid w:val="00D6476F"/>
    <w:rsid w:val="00D64E7A"/>
    <w:rsid w:val="00D64F05"/>
    <w:rsid w:val="00D6529F"/>
    <w:rsid w:val="00D65C96"/>
    <w:rsid w:val="00D66828"/>
    <w:rsid w:val="00D66C64"/>
    <w:rsid w:val="00D66F55"/>
    <w:rsid w:val="00D67C37"/>
    <w:rsid w:val="00D70186"/>
    <w:rsid w:val="00D7049C"/>
    <w:rsid w:val="00D707C5"/>
    <w:rsid w:val="00D70DDF"/>
    <w:rsid w:val="00D71135"/>
    <w:rsid w:val="00D724E8"/>
    <w:rsid w:val="00D72942"/>
    <w:rsid w:val="00D72B56"/>
    <w:rsid w:val="00D72FC3"/>
    <w:rsid w:val="00D732A2"/>
    <w:rsid w:val="00D732AC"/>
    <w:rsid w:val="00D7345B"/>
    <w:rsid w:val="00D7354B"/>
    <w:rsid w:val="00D737FE"/>
    <w:rsid w:val="00D74E27"/>
    <w:rsid w:val="00D75A5D"/>
    <w:rsid w:val="00D75C13"/>
    <w:rsid w:val="00D768D5"/>
    <w:rsid w:val="00D76BF0"/>
    <w:rsid w:val="00D773A4"/>
    <w:rsid w:val="00D80076"/>
    <w:rsid w:val="00D80146"/>
    <w:rsid w:val="00D80AD1"/>
    <w:rsid w:val="00D80E23"/>
    <w:rsid w:val="00D80F2D"/>
    <w:rsid w:val="00D80FE7"/>
    <w:rsid w:val="00D818E3"/>
    <w:rsid w:val="00D82301"/>
    <w:rsid w:val="00D825A9"/>
    <w:rsid w:val="00D82DEF"/>
    <w:rsid w:val="00D83306"/>
    <w:rsid w:val="00D8383D"/>
    <w:rsid w:val="00D852B8"/>
    <w:rsid w:val="00D8581B"/>
    <w:rsid w:val="00D86D4A"/>
    <w:rsid w:val="00D8750D"/>
    <w:rsid w:val="00D877BB"/>
    <w:rsid w:val="00D90735"/>
    <w:rsid w:val="00D90CF6"/>
    <w:rsid w:val="00D90F83"/>
    <w:rsid w:val="00D9110C"/>
    <w:rsid w:val="00D91473"/>
    <w:rsid w:val="00D91C3C"/>
    <w:rsid w:val="00D91D51"/>
    <w:rsid w:val="00D92CCA"/>
    <w:rsid w:val="00D92CD0"/>
    <w:rsid w:val="00D9306B"/>
    <w:rsid w:val="00D93101"/>
    <w:rsid w:val="00D93958"/>
    <w:rsid w:val="00D93A46"/>
    <w:rsid w:val="00D93F73"/>
    <w:rsid w:val="00D94604"/>
    <w:rsid w:val="00D94949"/>
    <w:rsid w:val="00D94A34"/>
    <w:rsid w:val="00D94B38"/>
    <w:rsid w:val="00D95282"/>
    <w:rsid w:val="00D95378"/>
    <w:rsid w:val="00D955F5"/>
    <w:rsid w:val="00D9560A"/>
    <w:rsid w:val="00D95A1E"/>
    <w:rsid w:val="00D95B67"/>
    <w:rsid w:val="00D96882"/>
    <w:rsid w:val="00D96DB2"/>
    <w:rsid w:val="00D96E67"/>
    <w:rsid w:val="00D970FD"/>
    <w:rsid w:val="00D97272"/>
    <w:rsid w:val="00D97A73"/>
    <w:rsid w:val="00D97CB2"/>
    <w:rsid w:val="00DA0483"/>
    <w:rsid w:val="00DA0C24"/>
    <w:rsid w:val="00DA0DE4"/>
    <w:rsid w:val="00DA0DF9"/>
    <w:rsid w:val="00DA0E47"/>
    <w:rsid w:val="00DA2499"/>
    <w:rsid w:val="00DA28D3"/>
    <w:rsid w:val="00DA29D7"/>
    <w:rsid w:val="00DA2C3B"/>
    <w:rsid w:val="00DA2C51"/>
    <w:rsid w:val="00DA338C"/>
    <w:rsid w:val="00DA3DD8"/>
    <w:rsid w:val="00DA40B3"/>
    <w:rsid w:val="00DA433F"/>
    <w:rsid w:val="00DA449C"/>
    <w:rsid w:val="00DA50D5"/>
    <w:rsid w:val="00DA5145"/>
    <w:rsid w:val="00DA5567"/>
    <w:rsid w:val="00DA5B2D"/>
    <w:rsid w:val="00DA5DD2"/>
    <w:rsid w:val="00DA5E32"/>
    <w:rsid w:val="00DA6379"/>
    <w:rsid w:val="00DA70BA"/>
    <w:rsid w:val="00DA7394"/>
    <w:rsid w:val="00DA7842"/>
    <w:rsid w:val="00DA7CEB"/>
    <w:rsid w:val="00DB04EB"/>
    <w:rsid w:val="00DB0967"/>
    <w:rsid w:val="00DB20D6"/>
    <w:rsid w:val="00DB25DC"/>
    <w:rsid w:val="00DB2B62"/>
    <w:rsid w:val="00DB2E1C"/>
    <w:rsid w:val="00DB341B"/>
    <w:rsid w:val="00DB36C8"/>
    <w:rsid w:val="00DB36E9"/>
    <w:rsid w:val="00DB452E"/>
    <w:rsid w:val="00DB4A9C"/>
    <w:rsid w:val="00DB4E17"/>
    <w:rsid w:val="00DB50F7"/>
    <w:rsid w:val="00DB5A64"/>
    <w:rsid w:val="00DB646E"/>
    <w:rsid w:val="00DB66AC"/>
    <w:rsid w:val="00DB69B3"/>
    <w:rsid w:val="00DB71C6"/>
    <w:rsid w:val="00DB77B3"/>
    <w:rsid w:val="00DB77FE"/>
    <w:rsid w:val="00DB7DA9"/>
    <w:rsid w:val="00DC0452"/>
    <w:rsid w:val="00DC04FD"/>
    <w:rsid w:val="00DC0C82"/>
    <w:rsid w:val="00DC100F"/>
    <w:rsid w:val="00DC117C"/>
    <w:rsid w:val="00DC144E"/>
    <w:rsid w:val="00DC20AE"/>
    <w:rsid w:val="00DC227E"/>
    <w:rsid w:val="00DC23E3"/>
    <w:rsid w:val="00DC2732"/>
    <w:rsid w:val="00DC33EB"/>
    <w:rsid w:val="00DC381B"/>
    <w:rsid w:val="00DC3AE5"/>
    <w:rsid w:val="00DC3B82"/>
    <w:rsid w:val="00DC48C5"/>
    <w:rsid w:val="00DC4C20"/>
    <w:rsid w:val="00DC508D"/>
    <w:rsid w:val="00DC5C52"/>
    <w:rsid w:val="00DC6087"/>
    <w:rsid w:val="00DC6B03"/>
    <w:rsid w:val="00DC6B74"/>
    <w:rsid w:val="00DC7871"/>
    <w:rsid w:val="00DC7F49"/>
    <w:rsid w:val="00DD0081"/>
    <w:rsid w:val="00DD066E"/>
    <w:rsid w:val="00DD0D9F"/>
    <w:rsid w:val="00DD198F"/>
    <w:rsid w:val="00DD19E7"/>
    <w:rsid w:val="00DD1CCF"/>
    <w:rsid w:val="00DD1E11"/>
    <w:rsid w:val="00DD20F4"/>
    <w:rsid w:val="00DD2411"/>
    <w:rsid w:val="00DD2633"/>
    <w:rsid w:val="00DD31C6"/>
    <w:rsid w:val="00DD3F09"/>
    <w:rsid w:val="00DD4132"/>
    <w:rsid w:val="00DD4361"/>
    <w:rsid w:val="00DD4D11"/>
    <w:rsid w:val="00DD4DDE"/>
    <w:rsid w:val="00DD5A61"/>
    <w:rsid w:val="00DD6746"/>
    <w:rsid w:val="00DD6F65"/>
    <w:rsid w:val="00DD716A"/>
    <w:rsid w:val="00DE0375"/>
    <w:rsid w:val="00DE0EAC"/>
    <w:rsid w:val="00DE148A"/>
    <w:rsid w:val="00DE1550"/>
    <w:rsid w:val="00DE1E57"/>
    <w:rsid w:val="00DE1EBC"/>
    <w:rsid w:val="00DE1F80"/>
    <w:rsid w:val="00DE23C4"/>
    <w:rsid w:val="00DE27E0"/>
    <w:rsid w:val="00DE2ECB"/>
    <w:rsid w:val="00DE2FAC"/>
    <w:rsid w:val="00DE3A6A"/>
    <w:rsid w:val="00DE4426"/>
    <w:rsid w:val="00DE4605"/>
    <w:rsid w:val="00DE475D"/>
    <w:rsid w:val="00DE573D"/>
    <w:rsid w:val="00DE5AC7"/>
    <w:rsid w:val="00DE62EF"/>
    <w:rsid w:val="00DE6A69"/>
    <w:rsid w:val="00DE6FCF"/>
    <w:rsid w:val="00DE77E0"/>
    <w:rsid w:val="00DF0257"/>
    <w:rsid w:val="00DF0339"/>
    <w:rsid w:val="00DF07EB"/>
    <w:rsid w:val="00DF0E48"/>
    <w:rsid w:val="00DF145F"/>
    <w:rsid w:val="00DF1A9C"/>
    <w:rsid w:val="00DF1EDB"/>
    <w:rsid w:val="00DF241C"/>
    <w:rsid w:val="00DF29B2"/>
    <w:rsid w:val="00DF2F21"/>
    <w:rsid w:val="00DF3019"/>
    <w:rsid w:val="00DF38D9"/>
    <w:rsid w:val="00DF38E8"/>
    <w:rsid w:val="00DF3943"/>
    <w:rsid w:val="00DF418E"/>
    <w:rsid w:val="00DF4701"/>
    <w:rsid w:val="00DF51AD"/>
    <w:rsid w:val="00DF597D"/>
    <w:rsid w:val="00DF5FD3"/>
    <w:rsid w:val="00DF6E3B"/>
    <w:rsid w:val="00DF7B15"/>
    <w:rsid w:val="00E007AB"/>
    <w:rsid w:val="00E00939"/>
    <w:rsid w:val="00E00FD9"/>
    <w:rsid w:val="00E01975"/>
    <w:rsid w:val="00E037F6"/>
    <w:rsid w:val="00E0392A"/>
    <w:rsid w:val="00E03EFC"/>
    <w:rsid w:val="00E03F77"/>
    <w:rsid w:val="00E045B2"/>
    <w:rsid w:val="00E045E6"/>
    <w:rsid w:val="00E04A02"/>
    <w:rsid w:val="00E04B0C"/>
    <w:rsid w:val="00E04B76"/>
    <w:rsid w:val="00E05D9C"/>
    <w:rsid w:val="00E05E2A"/>
    <w:rsid w:val="00E061B2"/>
    <w:rsid w:val="00E06685"/>
    <w:rsid w:val="00E0676D"/>
    <w:rsid w:val="00E0740B"/>
    <w:rsid w:val="00E07D33"/>
    <w:rsid w:val="00E1067D"/>
    <w:rsid w:val="00E10767"/>
    <w:rsid w:val="00E1087A"/>
    <w:rsid w:val="00E108A5"/>
    <w:rsid w:val="00E1090C"/>
    <w:rsid w:val="00E10C25"/>
    <w:rsid w:val="00E1194F"/>
    <w:rsid w:val="00E12031"/>
    <w:rsid w:val="00E12507"/>
    <w:rsid w:val="00E12985"/>
    <w:rsid w:val="00E12E2C"/>
    <w:rsid w:val="00E131D2"/>
    <w:rsid w:val="00E13786"/>
    <w:rsid w:val="00E1390F"/>
    <w:rsid w:val="00E13BE7"/>
    <w:rsid w:val="00E13EE3"/>
    <w:rsid w:val="00E1432E"/>
    <w:rsid w:val="00E145EB"/>
    <w:rsid w:val="00E14AFC"/>
    <w:rsid w:val="00E14BCD"/>
    <w:rsid w:val="00E151EE"/>
    <w:rsid w:val="00E15353"/>
    <w:rsid w:val="00E1633F"/>
    <w:rsid w:val="00E16B70"/>
    <w:rsid w:val="00E16F66"/>
    <w:rsid w:val="00E17326"/>
    <w:rsid w:val="00E17535"/>
    <w:rsid w:val="00E17CD0"/>
    <w:rsid w:val="00E17FA0"/>
    <w:rsid w:val="00E20231"/>
    <w:rsid w:val="00E205F1"/>
    <w:rsid w:val="00E20A5F"/>
    <w:rsid w:val="00E20DE7"/>
    <w:rsid w:val="00E21283"/>
    <w:rsid w:val="00E2146D"/>
    <w:rsid w:val="00E21940"/>
    <w:rsid w:val="00E22122"/>
    <w:rsid w:val="00E22194"/>
    <w:rsid w:val="00E221E7"/>
    <w:rsid w:val="00E22208"/>
    <w:rsid w:val="00E22DC0"/>
    <w:rsid w:val="00E22E75"/>
    <w:rsid w:val="00E236C4"/>
    <w:rsid w:val="00E23B2D"/>
    <w:rsid w:val="00E23D05"/>
    <w:rsid w:val="00E23D60"/>
    <w:rsid w:val="00E24011"/>
    <w:rsid w:val="00E247EF"/>
    <w:rsid w:val="00E2492D"/>
    <w:rsid w:val="00E249AD"/>
    <w:rsid w:val="00E24A21"/>
    <w:rsid w:val="00E25657"/>
    <w:rsid w:val="00E25802"/>
    <w:rsid w:val="00E25D51"/>
    <w:rsid w:val="00E25E65"/>
    <w:rsid w:val="00E26396"/>
    <w:rsid w:val="00E266CC"/>
    <w:rsid w:val="00E266D7"/>
    <w:rsid w:val="00E26F9C"/>
    <w:rsid w:val="00E27066"/>
    <w:rsid w:val="00E278B4"/>
    <w:rsid w:val="00E27DAC"/>
    <w:rsid w:val="00E27E6A"/>
    <w:rsid w:val="00E302AD"/>
    <w:rsid w:val="00E3042E"/>
    <w:rsid w:val="00E304F9"/>
    <w:rsid w:val="00E30CD1"/>
    <w:rsid w:val="00E31EAF"/>
    <w:rsid w:val="00E3237E"/>
    <w:rsid w:val="00E32458"/>
    <w:rsid w:val="00E32DC6"/>
    <w:rsid w:val="00E3338A"/>
    <w:rsid w:val="00E337BF"/>
    <w:rsid w:val="00E339C7"/>
    <w:rsid w:val="00E33F25"/>
    <w:rsid w:val="00E346C1"/>
    <w:rsid w:val="00E347C8"/>
    <w:rsid w:val="00E35735"/>
    <w:rsid w:val="00E36843"/>
    <w:rsid w:val="00E3693E"/>
    <w:rsid w:val="00E37120"/>
    <w:rsid w:val="00E3728B"/>
    <w:rsid w:val="00E376DA"/>
    <w:rsid w:val="00E37E39"/>
    <w:rsid w:val="00E4037A"/>
    <w:rsid w:val="00E40480"/>
    <w:rsid w:val="00E405DC"/>
    <w:rsid w:val="00E40CEC"/>
    <w:rsid w:val="00E40EC9"/>
    <w:rsid w:val="00E426EA"/>
    <w:rsid w:val="00E42836"/>
    <w:rsid w:val="00E42985"/>
    <w:rsid w:val="00E42D42"/>
    <w:rsid w:val="00E43054"/>
    <w:rsid w:val="00E43279"/>
    <w:rsid w:val="00E4346C"/>
    <w:rsid w:val="00E434A8"/>
    <w:rsid w:val="00E43509"/>
    <w:rsid w:val="00E43B88"/>
    <w:rsid w:val="00E44394"/>
    <w:rsid w:val="00E44A7B"/>
    <w:rsid w:val="00E44ADF"/>
    <w:rsid w:val="00E45059"/>
    <w:rsid w:val="00E45586"/>
    <w:rsid w:val="00E4648F"/>
    <w:rsid w:val="00E4674F"/>
    <w:rsid w:val="00E46FC2"/>
    <w:rsid w:val="00E478F3"/>
    <w:rsid w:val="00E47936"/>
    <w:rsid w:val="00E50154"/>
    <w:rsid w:val="00E501AA"/>
    <w:rsid w:val="00E5031D"/>
    <w:rsid w:val="00E513AA"/>
    <w:rsid w:val="00E52207"/>
    <w:rsid w:val="00E52672"/>
    <w:rsid w:val="00E5278B"/>
    <w:rsid w:val="00E52B67"/>
    <w:rsid w:val="00E52C14"/>
    <w:rsid w:val="00E52C7A"/>
    <w:rsid w:val="00E5335F"/>
    <w:rsid w:val="00E5352A"/>
    <w:rsid w:val="00E53ADF"/>
    <w:rsid w:val="00E544B4"/>
    <w:rsid w:val="00E54F52"/>
    <w:rsid w:val="00E550AF"/>
    <w:rsid w:val="00E55132"/>
    <w:rsid w:val="00E55434"/>
    <w:rsid w:val="00E563CD"/>
    <w:rsid w:val="00E569F5"/>
    <w:rsid w:val="00E57089"/>
    <w:rsid w:val="00E57461"/>
    <w:rsid w:val="00E576E2"/>
    <w:rsid w:val="00E60093"/>
    <w:rsid w:val="00E604CD"/>
    <w:rsid w:val="00E60678"/>
    <w:rsid w:val="00E60898"/>
    <w:rsid w:val="00E608E7"/>
    <w:rsid w:val="00E60A11"/>
    <w:rsid w:val="00E61551"/>
    <w:rsid w:val="00E61ED7"/>
    <w:rsid w:val="00E61F35"/>
    <w:rsid w:val="00E62676"/>
    <w:rsid w:val="00E634C7"/>
    <w:rsid w:val="00E63AFC"/>
    <w:rsid w:val="00E63BDD"/>
    <w:rsid w:val="00E640D1"/>
    <w:rsid w:val="00E64B4F"/>
    <w:rsid w:val="00E653CF"/>
    <w:rsid w:val="00E65C26"/>
    <w:rsid w:val="00E65C49"/>
    <w:rsid w:val="00E65E4C"/>
    <w:rsid w:val="00E668EB"/>
    <w:rsid w:val="00E66EF4"/>
    <w:rsid w:val="00E66FCE"/>
    <w:rsid w:val="00E6738D"/>
    <w:rsid w:val="00E675AC"/>
    <w:rsid w:val="00E67E32"/>
    <w:rsid w:val="00E70054"/>
    <w:rsid w:val="00E70B5F"/>
    <w:rsid w:val="00E70FE8"/>
    <w:rsid w:val="00E70FEC"/>
    <w:rsid w:val="00E712A6"/>
    <w:rsid w:val="00E717C2"/>
    <w:rsid w:val="00E72833"/>
    <w:rsid w:val="00E72A05"/>
    <w:rsid w:val="00E7308E"/>
    <w:rsid w:val="00E736B9"/>
    <w:rsid w:val="00E7370F"/>
    <w:rsid w:val="00E737D2"/>
    <w:rsid w:val="00E739C7"/>
    <w:rsid w:val="00E73BA8"/>
    <w:rsid w:val="00E73FF0"/>
    <w:rsid w:val="00E743B7"/>
    <w:rsid w:val="00E74C79"/>
    <w:rsid w:val="00E74EC4"/>
    <w:rsid w:val="00E7536B"/>
    <w:rsid w:val="00E75C9E"/>
    <w:rsid w:val="00E76406"/>
    <w:rsid w:val="00E767DC"/>
    <w:rsid w:val="00E768B9"/>
    <w:rsid w:val="00E76DC5"/>
    <w:rsid w:val="00E76E12"/>
    <w:rsid w:val="00E77299"/>
    <w:rsid w:val="00E778EF"/>
    <w:rsid w:val="00E77BF8"/>
    <w:rsid w:val="00E801EE"/>
    <w:rsid w:val="00E803F8"/>
    <w:rsid w:val="00E8098C"/>
    <w:rsid w:val="00E80B5F"/>
    <w:rsid w:val="00E811F7"/>
    <w:rsid w:val="00E8180E"/>
    <w:rsid w:val="00E81A3D"/>
    <w:rsid w:val="00E81DB3"/>
    <w:rsid w:val="00E81F0F"/>
    <w:rsid w:val="00E823C8"/>
    <w:rsid w:val="00E828E0"/>
    <w:rsid w:val="00E83198"/>
    <w:rsid w:val="00E834FB"/>
    <w:rsid w:val="00E83BDB"/>
    <w:rsid w:val="00E83D54"/>
    <w:rsid w:val="00E840C9"/>
    <w:rsid w:val="00E842CC"/>
    <w:rsid w:val="00E84572"/>
    <w:rsid w:val="00E84C27"/>
    <w:rsid w:val="00E85BA0"/>
    <w:rsid w:val="00E869A5"/>
    <w:rsid w:val="00E86AFD"/>
    <w:rsid w:val="00E86B22"/>
    <w:rsid w:val="00E86C18"/>
    <w:rsid w:val="00E86FC1"/>
    <w:rsid w:val="00E86FF9"/>
    <w:rsid w:val="00E8713B"/>
    <w:rsid w:val="00E872AC"/>
    <w:rsid w:val="00E87899"/>
    <w:rsid w:val="00E87C6C"/>
    <w:rsid w:val="00E903C1"/>
    <w:rsid w:val="00E90852"/>
    <w:rsid w:val="00E9178B"/>
    <w:rsid w:val="00E91A32"/>
    <w:rsid w:val="00E9311C"/>
    <w:rsid w:val="00E931F7"/>
    <w:rsid w:val="00E9391A"/>
    <w:rsid w:val="00E93CE2"/>
    <w:rsid w:val="00E94233"/>
    <w:rsid w:val="00E9429A"/>
    <w:rsid w:val="00E9429F"/>
    <w:rsid w:val="00E9445F"/>
    <w:rsid w:val="00E951A4"/>
    <w:rsid w:val="00E95591"/>
    <w:rsid w:val="00E9589D"/>
    <w:rsid w:val="00E95D3C"/>
    <w:rsid w:val="00E95E2B"/>
    <w:rsid w:val="00E96D66"/>
    <w:rsid w:val="00E973EC"/>
    <w:rsid w:val="00E97BCD"/>
    <w:rsid w:val="00EA0475"/>
    <w:rsid w:val="00EA126D"/>
    <w:rsid w:val="00EA3F18"/>
    <w:rsid w:val="00EA4AC9"/>
    <w:rsid w:val="00EA4C73"/>
    <w:rsid w:val="00EA51CC"/>
    <w:rsid w:val="00EA556C"/>
    <w:rsid w:val="00EA578A"/>
    <w:rsid w:val="00EA5918"/>
    <w:rsid w:val="00EA5E15"/>
    <w:rsid w:val="00EA66BE"/>
    <w:rsid w:val="00EA6724"/>
    <w:rsid w:val="00EA69B9"/>
    <w:rsid w:val="00EA7136"/>
    <w:rsid w:val="00EA717A"/>
    <w:rsid w:val="00EA775A"/>
    <w:rsid w:val="00EA7B52"/>
    <w:rsid w:val="00EB0774"/>
    <w:rsid w:val="00EB0779"/>
    <w:rsid w:val="00EB0F72"/>
    <w:rsid w:val="00EB11CA"/>
    <w:rsid w:val="00EB1803"/>
    <w:rsid w:val="00EB1FA7"/>
    <w:rsid w:val="00EB1FE2"/>
    <w:rsid w:val="00EB25BF"/>
    <w:rsid w:val="00EB3BFC"/>
    <w:rsid w:val="00EB51EB"/>
    <w:rsid w:val="00EB5496"/>
    <w:rsid w:val="00EB59F6"/>
    <w:rsid w:val="00EB6339"/>
    <w:rsid w:val="00EB6654"/>
    <w:rsid w:val="00EC0376"/>
    <w:rsid w:val="00EC055C"/>
    <w:rsid w:val="00EC0ADF"/>
    <w:rsid w:val="00EC0D7F"/>
    <w:rsid w:val="00EC13F8"/>
    <w:rsid w:val="00EC1432"/>
    <w:rsid w:val="00EC14F7"/>
    <w:rsid w:val="00EC1764"/>
    <w:rsid w:val="00EC184F"/>
    <w:rsid w:val="00EC1D09"/>
    <w:rsid w:val="00EC2006"/>
    <w:rsid w:val="00EC2292"/>
    <w:rsid w:val="00EC286D"/>
    <w:rsid w:val="00EC29AF"/>
    <w:rsid w:val="00EC2EC3"/>
    <w:rsid w:val="00EC323A"/>
    <w:rsid w:val="00EC32EA"/>
    <w:rsid w:val="00EC43F8"/>
    <w:rsid w:val="00EC4C7A"/>
    <w:rsid w:val="00EC4F33"/>
    <w:rsid w:val="00EC4F69"/>
    <w:rsid w:val="00EC5D9B"/>
    <w:rsid w:val="00EC6389"/>
    <w:rsid w:val="00EC6506"/>
    <w:rsid w:val="00EC6631"/>
    <w:rsid w:val="00EC7999"/>
    <w:rsid w:val="00EC7ACB"/>
    <w:rsid w:val="00ED03E5"/>
    <w:rsid w:val="00ED042C"/>
    <w:rsid w:val="00ED07C3"/>
    <w:rsid w:val="00ED099A"/>
    <w:rsid w:val="00ED0B54"/>
    <w:rsid w:val="00ED14E5"/>
    <w:rsid w:val="00ED1CA3"/>
    <w:rsid w:val="00ED2234"/>
    <w:rsid w:val="00ED225C"/>
    <w:rsid w:val="00ED2282"/>
    <w:rsid w:val="00ED2512"/>
    <w:rsid w:val="00ED2677"/>
    <w:rsid w:val="00ED280C"/>
    <w:rsid w:val="00ED2ED8"/>
    <w:rsid w:val="00ED3707"/>
    <w:rsid w:val="00ED3783"/>
    <w:rsid w:val="00ED39EF"/>
    <w:rsid w:val="00ED4833"/>
    <w:rsid w:val="00ED52CF"/>
    <w:rsid w:val="00ED5DA2"/>
    <w:rsid w:val="00ED6018"/>
    <w:rsid w:val="00ED60F7"/>
    <w:rsid w:val="00ED623D"/>
    <w:rsid w:val="00ED67E3"/>
    <w:rsid w:val="00ED6F4D"/>
    <w:rsid w:val="00ED7230"/>
    <w:rsid w:val="00ED7246"/>
    <w:rsid w:val="00ED7367"/>
    <w:rsid w:val="00ED79AC"/>
    <w:rsid w:val="00ED7D31"/>
    <w:rsid w:val="00EE080F"/>
    <w:rsid w:val="00EE0F4A"/>
    <w:rsid w:val="00EE15DB"/>
    <w:rsid w:val="00EE1E03"/>
    <w:rsid w:val="00EE1F17"/>
    <w:rsid w:val="00EE2352"/>
    <w:rsid w:val="00EE247A"/>
    <w:rsid w:val="00EE327F"/>
    <w:rsid w:val="00EE34D9"/>
    <w:rsid w:val="00EE38EB"/>
    <w:rsid w:val="00EE3E59"/>
    <w:rsid w:val="00EE4EC0"/>
    <w:rsid w:val="00EE4F65"/>
    <w:rsid w:val="00EE54F1"/>
    <w:rsid w:val="00EE6ADA"/>
    <w:rsid w:val="00EE7237"/>
    <w:rsid w:val="00EE7502"/>
    <w:rsid w:val="00EE7FAB"/>
    <w:rsid w:val="00EF0353"/>
    <w:rsid w:val="00EF07E9"/>
    <w:rsid w:val="00EF0A1D"/>
    <w:rsid w:val="00EF0B16"/>
    <w:rsid w:val="00EF0B77"/>
    <w:rsid w:val="00EF0FA5"/>
    <w:rsid w:val="00EF1793"/>
    <w:rsid w:val="00EF189B"/>
    <w:rsid w:val="00EF1D6B"/>
    <w:rsid w:val="00EF250F"/>
    <w:rsid w:val="00EF2DF4"/>
    <w:rsid w:val="00EF2EB1"/>
    <w:rsid w:val="00EF30DA"/>
    <w:rsid w:val="00EF3366"/>
    <w:rsid w:val="00EF35B0"/>
    <w:rsid w:val="00EF3722"/>
    <w:rsid w:val="00EF3C56"/>
    <w:rsid w:val="00EF40F3"/>
    <w:rsid w:val="00EF4148"/>
    <w:rsid w:val="00EF423E"/>
    <w:rsid w:val="00EF45A2"/>
    <w:rsid w:val="00EF5655"/>
    <w:rsid w:val="00EF5780"/>
    <w:rsid w:val="00EF5BE4"/>
    <w:rsid w:val="00EF5EA2"/>
    <w:rsid w:val="00EF6542"/>
    <w:rsid w:val="00EF690A"/>
    <w:rsid w:val="00EF6E76"/>
    <w:rsid w:val="00EF7048"/>
    <w:rsid w:val="00F0005F"/>
    <w:rsid w:val="00F00336"/>
    <w:rsid w:val="00F00369"/>
    <w:rsid w:val="00F0054A"/>
    <w:rsid w:val="00F007FF"/>
    <w:rsid w:val="00F00CA3"/>
    <w:rsid w:val="00F01334"/>
    <w:rsid w:val="00F03AF2"/>
    <w:rsid w:val="00F0406B"/>
    <w:rsid w:val="00F040E6"/>
    <w:rsid w:val="00F0443E"/>
    <w:rsid w:val="00F04551"/>
    <w:rsid w:val="00F046A2"/>
    <w:rsid w:val="00F047B0"/>
    <w:rsid w:val="00F04E57"/>
    <w:rsid w:val="00F052B7"/>
    <w:rsid w:val="00F05A5F"/>
    <w:rsid w:val="00F05B52"/>
    <w:rsid w:val="00F05CC6"/>
    <w:rsid w:val="00F06113"/>
    <w:rsid w:val="00F06625"/>
    <w:rsid w:val="00F0699F"/>
    <w:rsid w:val="00F06DA3"/>
    <w:rsid w:val="00F071AD"/>
    <w:rsid w:val="00F07253"/>
    <w:rsid w:val="00F07297"/>
    <w:rsid w:val="00F073FA"/>
    <w:rsid w:val="00F07755"/>
    <w:rsid w:val="00F07918"/>
    <w:rsid w:val="00F079EC"/>
    <w:rsid w:val="00F07DB7"/>
    <w:rsid w:val="00F103A6"/>
    <w:rsid w:val="00F104DC"/>
    <w:rsid w:val="00F106F3"/>
    <w:rsid w:val="00F10790"/>
    <w:rsid w:val="00F10B7D"/>
    <w:rsid w:val="00F10DE8"/>
    <w:rsid w:val="00F1119E"/>
    <w:rsid w:val="00F112CE"/>
    <w:rsid w:val="00F114F3"/>
    <w:rsid w:val="00F121C6"/>
    <w:rsid w:val="00F126C1"/>
    <w:rsid w:val="00F1301A"/>
    <w:rsid w:val="00F131D6"/>
    <w:rsid w:val="00F14235"/>
    <w:rsid w:val="00F143BA"/>
    <w:rsid w:val="00F148DB"/>
    <w:rsid w:val="00F14D0C"/>
    <w:rsid w:val="00F14EAC"/>
    <w:rsid w:val="00F15693"/>
    <w:rsid w:val="00F15B72"/>
    <w:rsid w:val="00F15E7C"/>
    <w:rsid w:val="00F15E8D"/>
    <w:rsid w:val="00F16CF1"/>
    <w:rsid w:val="00F16F14"/>
    <w:rsid w:val="00F17CE4"/>
    <w:rsid w:val="00F17F43"/>
    <w:rsid w:val="00F2064E"/>
    <w:rsid w:val="00F20872"/>
    <w:rsid w:val="00F2128B"/>
    <w:rsid w:val="00F21512"/>
    <w:rsid w:val="00F21540"/>
    <w:rsid w:val="00F21EE9"/>
    <w:rsid w:val="00F22263"/>
    <w:rsid w:val="00F223C3"/>
    <w:rsid w:val="00F227BA"/>
    <w:rsid w:val="00F22D8F"/>
    <w:rsid w:val="00F22E18"/>
    <w:rsid w:val="00F2322B"/>
    <w:rsid w:val="00F23C1B"/>
    <w:rsid w:val="00F24191"/>
    <w:rsid w:val="00F248E5"/>
    <w:rsid w:val="00F26473"/>
    <w:rsid w:val="00F26EBB"/>
    <w:rsid w:val="00F27595"/>
    <w:rsid w:val="00F27688"/>
    <w:rsid w:val="00F30049"/>
    <w:rsid w:val="00F30402"/>
    <w:rsid w:val="00F3070A"/>
    <w:rsid w:val="00F30A96"/>
    <w:rsid w:val="00F30ED0"/>
    <w:rsid w:val="00F313AB"/>
    <w:rsid w:val="00F31B0E"/>
    <w:rsid w:val="00F321F1"/>
    <w:rsid w:val="00F32344"/>
    <w:rsid w:val="00F324E9"/>
    <w:rsid w:val="00F325CB"/>
    <w:rsid w:val="00F33847"/>
    <w:rsid w:val="00F3456B"/>
    <w:rsid w:val="00F34A01"/>
    <w:rsid w:val="00F34D17"/>
    <w:rsid w:val="00F34FFC"/>
    <w:rsid w:val="00F351F2"/>
    <w:rsid w:val="00F359E8"/>
    <w:rsid w:val="00F35E4A"/>
    <w:rsid w:val="00F36BA7"/>
    <w:rsid w:val="00F37832"/>
    <w:rsid w:val="00F37C27"/>
    <w:rsid w:val="00F37E66"/>
    <w:rsid w:val="00F40E93"/>
    <w:rsid w:val="00F40EAE"/>
    <w:rsid w:val="00F41129"/>
    <w:rsid w:val="00F41F09"/>
    <w:rsid w:val="00F420E0"/>
    <w:rsid w:val="00F42127"/>
    <w:rsid w:val="00F421D9"/>
    <w:rsid w:val="00F4245B"/>
    <w:rsid w:val="00F431FA"/>
    <w:rsid w:val="00F43615"/>
    <w:rsid w:val="00F4381A"/>
    <w:rsid w:val="00F44363"/>
    <w:rsid w:val="00F44774"/>
    <w:rsid w:val="00F44957"/>
    <w:rsid w:val="00F44987"/>
    <w:rsid w:val="00F44A2B"/>
    <w:rsid w:val="00F44C80"/>
    <w:rsid w:val="00F47050"/>
    <w:rsid w:val="00F5032E"/>
    <w:rsid w:val="00F50941"/>
    <w:rsid w:val="00F50EC6"/>
    <w:rsid w:val="00F50EFF"/>
    <w:rsid w:val="00F50F3C"/>
    <w:rsid w:val="00F51C77"/>
    <w:rsid w:val="00F521F1"/>
    <w:rsid w:val="00F53A75"/>
    <w:rsid w:val="00F53C9C"/>
    <w:rsid w:val="00F542DF"/>
    <w:rsid w:val="00F546AA"/>
    <w:rsid w:val="00F54C06"/>
    <w:rsid w:val="00F54C38"/>
    <w:rsid w:val="00F54CF7"/>
    <w:rsid w:val="00F54EF5"/>
    <w:rsid w:val="00F5583D"/>
    <w:rsid w:val="00F55C1C"/>
    <w:rsid w:val="00F561A5"/>
    <w:rsid w:val="00F564ED"/>
    <w:rsid w:val="00F5668F"/>
    <w:rsid w:val="00F5684E"/>
    <w:rsid w:val="00F56CAD"/>
    <w:rsid w:val="00F57657"/>
    <w:rsid w:val="00F57A75"/>
    <w:rsid w:val="00F60940"/>
    <w:rsid w:val="00F60F95"/>
    <w:rsid w:val="00F6129E"/>
    <w:rsid w:val="00F61973"/>
    <w:rsid w:val="00F61BAE"/>
    <w:rsid w:val="00F61CF1"/>
    <w:rsid w:val="00F628E4"/>
    <w:rsid w:val="00F63573"/>
    <w:rsid w:val="00F63AEB"/>
    <w:rsid w:val="00F63E78"/>
    <w:rsid w:val="00F64444"/>
    <w:rsid w:val="00F64C27"/>
    <w:rsid w:val="00F655DE"/>
    <w:rsid w:val="00F663B4"/>
    <w:rsid w:val="00F66741"/>
    <w:rsid w:val="00F66A03"/>
    <w:rsid w:val="00F66E10"/>
    <w:rsid w:val="00F66ED4"/>
    <w:rsid w:val="00F67236"/>
    <w:rsid w:val="00F67283"/>
    <w:rsid w:val="00F67D55"/>
    <w:rsid w:val="00F703BC"/>
    <w:rsid w:val="00F704D9"/>
    <w:rsid w:val="00F70662"/>
    <w:rsid w:val="00F709E7"/>
    <w:rsid w:val="00F71400"/>
    <w:rsid w:val="00F72557"/>
    <w:rsid w:val="00F72F84"/>
    <w:rsid w:val="00F7345F"/>
    <w:rsid w:val="00F734BD"/>
    <w:rsid w:val="00F7353B"/>
    <w:rsid w:val="00F73953"/>
    <w:rsid w:val="00F73B45"/>
    <w:rsid w:val="00F73BE3"/>
    <w:rsid w:val="00F73C62"/>
    <w:rsid w:val="00F73D69"/>
    <w:rsid w:val="00F73F56"/>
    <w:rsid w:val="00F73F7F"/>
    <w:rsid w:val="00F7468D"/>
    <w:rsid w:val="00F74A3E"/>
    <w:rsid w:val="00F74C92"/>
    <w:rsid w:val="00F74CE5"/>
    <w:rsid w:val="00F75389"/>
    <w:rsid w:val="00F760F4"/>
    <w:rsid w:val="00F760FC"/>
    <w:rsid w:val="00F76EDF"/>
    <w:rsid w:val="00F77112"/>
    <w:rsid w:val="00F772BD"/>
    <w:rsid w:val="00F773DF"/>
    <w:rsid w:val="00F77B5C"/>
    <w:rsid w:val="00F77C74"/>
    <w:rsid w:val="00F8065E"/>
    <w:rsid w:val="00F8074A"/>
    <w:rsid w:val="00F80AEC"/>
    <w:rsid w:val="00F816CA"/>
    <w:rsid w:val="00F817D8"/>
    <w:rsid w:val="00F8185D"/>
    <w:rsid w:val="00F81DDB"/>
    <w:rsid w:val="00F82714"/>
    <w:rsid w:val="00F83630"/>
    <w:rsid w:val="00F85113"/>
    <w:rsid w:val="00F85274"/>
    <w:rsid w:val="00F85624"/>
    <w:rsid w:val="00F86608"/>
    <w:rsid w:val="00F867C5"/>
    <w:rsid w:val="00F86C46"/>
    <w:rsid w:val="00F86E2C"/>
    <w:rsid w:val="00F87069"/>
    <w:rsid w:val="00F87D79"/>
    <w:rsid w:val="00F90320"/>
    <w:rsid w:val="00F904F5"/>
    <w:rsid w:val="00F90940"/>
    <w:rsid w:val="00F90A1F"/>
    <w:rsid w:val="00F91000"/>
    <w:rsid w:val="00F91C0C"/>
    <w:rsid w:val="00F924B2"/>
    <w:rsid w:val="00F92A3A"/>
    <w:rsid w:val="00F92B25"/>
    <w:rsid w:val="00F92D64"/>
    <w:rsid w:val="00F9328D"/>
    <w:rsid w:val="00F93869"/>
    <w:rsid w:val="00F9438B"/>
    <w:rsid w:val="00F94555"/>
    <w:rsid w:val="00F94B28"/>
    <w:rsid w:val="00F94C40"/>
    <w:rsid w:val="00F94EDD"/>
    <w:rsid w:val="00F955B5"/>
    <w:rsid w:val="00F95D3D"/>
    <w:rsid w:val="00F96067"/>
    <w:rsid w:val="00F96B6F"/>
    <w:rsid w:val="00F972EE"/>
    <w:rsid w:val="00F97981"/>
    <w:rsid w:val="00FA02AB"/>
    <w:rsid w:val="00FA1069"/>
    <w:rsid w:val="00FA1213"/>
    <w:rsid w:val="00FA13C9"/>
    <w:rsid w:val="00FA1807"/>
    <w:rsid w:val="00FA1B54"/>
    <w:rsid w:val="00FA2954"/>
    <w:rsid w:val="00FA3709"/>
    <w:rsid w:val="00FA39D0"/>
    <w:rsid w:val="00FA3A47"/>
    <w:rsid w:val="00FA3FB0"/>
    <w:rsid w:val="00FA4532"/>
    <w:rsid w:val="00FA4603"/>
    <w:rsid w:val="00FA4A77"/>
    <w:rsid w:val="00FA4AE4"/>
    <w:rsid w:val="00FA6AE9"/>
    <w:rsid w:val="00FA6C3E"/>
    <w:rsid w:val="00FB0893"/>
    <w:rsid w:val="00FB0C0A"/>
    <w:rsid w:val="00FB1B0B"/>
    <w:rsid w:val="00FB2067"/>
    <w:rsid w:val="00FB2383"/>
    <w:rsid w:val="00FB244B"/>
    <w:rsid w:val="00FB2489"/>
    <w:rsid w:val="00FB2662"/>
    <w:rsid w:val="00FB2725"/>
    <w:rsid w:val="00FB28A5"/>
    <w:rsid w:val="00FB2C19"/>
    <w:rsid w:val="00FB2DBF"/>
    <w:rsid w:val="00FB3A18"/>
    <w:rsid w:val="00FB3FC0"/>
    <w:rsid w:val="00FB4033"/>
    <w:rsid w:val="00FB4624"/>
    <w:rsid w:val="00FB47C8"/>
    <w:rsid w:val="00FB51C0"/>
    <w:rsid w:val="00FB58BC"/>
    <w:rsid w:val="00FB5C33"/>
    <w:rsid w:val="00FB5F2D"/>
    <w:rsid w:val="00FB60CB"/>
    <w:rsid w:val="00FB668E"/>
    <w:rsid w:val="00FB69EB"/>
    <w:rsid w:val="00FB6C75"/>
    <w:rsid w:val="00FB72E2"/>
    <w:rsid w:val="00FB7F6D"/>
    <w:rsid w:val="00FB7F9B"/>
    <w:rsid w:val="00FC0021"/>
    <w:rsid w:val="00FC0111"/>
    <w:rsid w:val="00FC0394"/>
    <w:rsid w:val="00FC0886"/>
    <w:rsid w:val="00FC0CF3"/>
    <w:rsid w:val="00FC135B"/>
    <w:rsid w:val="00FC17CB"/>
    <w:rsid w:val="00FC1907"/>
    <w:rsid w:val="00FC1D69"/>
    <w:rsid w:val="00FC1DEC"/>
    <w:rsid w:val="00FC23F2"/>
    <w:rsid w:val="00FC25F0"/>
    <w:rsid w:val="00FC2AB4"/>
    <w:rsid w:val="00FC2BCD"/>
    <w:rsid w:val="00FC2C68"/>
    <w:rsid w:val="00FC35C6"/>
    <w:rsid w:val="00FC36D4"/>
    <w:rsid w:val="00FC4153"/>
    <w:rsid w:val="00FC429C"/>
    <w:rsid w:val="00FC5382"/>
    <w:rsid w:val="00FC6800"/>
    <w:rsid w:val="00FC6B36"/>
    <w:rsid w:val="00FC6B51"/>
    <w:rsid w:val="00FC7632"/>
    <w:rsid w:val="00FC7ADC"/>
    <w:rsid w:val="00FD0717"/>
    <w:rsid w:val="00FD072D"/>
    <w:rsid w:val="00FD0E95"/>
    <w:rsid w:val="00FD149D"/>
    <w:rsid w:val="00FD1B15"/>
    <w:rsid w:val="00FD23BC"/>
    <w:rsid w:val="00FD33B2"/>
    <w:rsid w:val="00FD34F7"/>
    <w:rsid w:val="00FD38D2"/>
    <w:rsid w:val="00FD39F0"/>
    <w:rsid w:val="00FD47B9"/>
    <w:rsid w:val="00FD49E4"/>
    <w:rsid w:val="00FD51CE"/>
    <w:rsid w:val="00FD52E3"/>
    <w:rsid w:val="00FD53AE"/>
    <w:rsid w:val="00FD5691"/>
    <w:rsid w:val="00FD6171"/>
    <w:rsid w:val="00FD62EF"/>
    <w:rsid w:val="00FD6DBA"/>
    <w:rsid w:val="00FD7A67"/>
    <w:rsid w:val="00FE0305"/>
    <w:rsid w:val="00FE04E9"/>
    <w:rsid w:val="00FE0ACB"/>
    <w:rsid w:val="00FE0FE7"/>
    <w:rsid w:val="00FE11F6"/>
    <w:rsid w:val="00FE1303"/>
    <w:rsid w:val="00FE22E8"/>
    <w:rsid w:val="00FE23FF"/>
    <w:rsid w:val="00FE2839"/>
    <w:rsid w:val="00FE3218"/>
    <w:rsid w:val="00FE3312"/>
    <w:rsid w:val="00FE3CB4"/>
    <w:rsid w:val="00FE415F"/>
    <w:rsid w:val="00FE4338"/>
    <w:rsid w:val="00FE4797"/>
    <w:rsid w:val="00FE4B8D"/>
    <w:rsid w:val="00FE52A4"/>
    <w:rsid w:val="00FE543B"/>
    <w:rsid w:val="00FE5722"/>
    <w:rsid w:val="00FE5791"/>
    <w:rsid w:val="00FE61FE"/>
    <w:rsid w:val="00FE6C0B"/>
    <w:rsid w:val="00FE7503"/>
    <w:rsid w:val="00FE7605"/>
    <w:rsid w:val="00FE7E81"/>
    <w:rsid w:val="00FF01A2"/>
    <w:rsid w:val="00FF07E9"/>
    <w:rsid w:val="00FF0936"/>
    <w:rsid w:val="00FF12D4"/>
    <w:rsid w:val="00FF24B2"/>
    <w:rsid w:val="00FF2AA6"/>
    <w:rsid w:val="00FF36DF"/>
    <w:rsid w:val="00FF5247"/>
    <w:rsid w:val="00FF54A2"/>
    <w:rsid w:val="00FF6242"/>
    <w:rsid w:val="00FF641C"/>
    <w:rsid w:val="00FF6721"/>
    <w:rsid w:val="00FF742D"/>
    <w:rsid w:val="00FF754B"/>
    <w:rsid w:val="00FF758D"/>
    <w:rsid w:val="00FF759B"/>
    <w:rsid w:val="00FF7DEF"/>
    <w:rsid w:val="00FF7FC6"/>
    <w:rsid w:val="00FF7F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12B00"/>
  <w15:chartTrackingRefBased/>
  <w15:docId w15:val="{4AF1037E-BCE6-3042-A5CC-CAE0571E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4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33D93"/>
    <w:pPr>
      <w:keepNext/>
      <w:keepLines/>
      <w:spacing w:before="240"/>
      <w:outlineLvl w:val="0"/>
    </w:pPr>
    <w:rPr>
      <w:rFonts w:ascii="Arial" w:eastAsiaTheme="majorEastAsia" w:hAnsi="Arial" w:cstheme="majorBidi"/>
      <w:b/>
      <w:color w:val="000000" w:themeColor="text1"/>
      <w:szCs w:val="32"/>
      <w:lang w:eastAsia="en-US"/>
    </w:rPr>
  </w:style>
  <w:style w:type="paragraph" w:styleId="Heading2">
    <w:name w:val="heading 2"/>
    <w:basedOn w:val="Normal"/>
    <w:next w:val="Normal"/>
    <w:link w:val="Heading2Char"/>
    <w:uiPriority w:val="9"/>
    <w:unhideWhenUsed/>
    <w:qFormat/>
    <w:rsid w:val="00EC6506"/>
    <w:pPr>
      <w:keepNext/>
      <w:keepLines/>
      <w:spacing w:before="40"/>
      <w:outlineLvl w:val="1"/>
    </w:pPr>
    <w:rPr>
      <w:rFonts w:ascii="Arial" w:eastAsiaTheme="majorEastAsia" w:hAnsi="Arial" w:cstheme="majorBidi"/>
      <w:b/>
      <w:color w:val="000000" w:themeColor="text1"/>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EAF"/>
    <w:rPr>
      <w:color w:val="0563C1" w:themeColor="hyperlink"/>
      <w:u w:val="single"/>
    </w:rPr>
  </w:style>
  <w:style w:type="character" w:customStyle="1" w:styleId="UnresolvedMention1">
    <w:name w:val="Unresolved Mention1"/>
    <w:basedOn w:val="DefaultParagraphFont"/>
    <w:uiPriority w:val="99"/>
    <w:semiHidden/>
    <w:unhideWhenUsed/>
    <w:rsid w:val="00206EAF"/>
    <w:rPr>
      <w:color w:val="605E5C"/>
      <w:shd w:val="clear" w:color="auto" w:fill="E1DFDD"/>
    </w:rPr>
  </w:style>
  <w:style w:type="paragraph" w:customStyle="1" w:styleId="EndNoteBibliographyTitle">
    <w:name w:val="EndNote Bibliography Title"/>
    <w:basedOn w:val="Normal"/>
    <w:link w:val="EndNoteBibliographyTitleChar"/>
    <w:rsid w:val="005069B2"/>
    <w:pPr>
      <w:jc w:val="center"/>
    </w:pPr>
    <w:rPr>
      <w:rFonts w:eastAsiaTheme="minorHAnsi"/>
      <w:sz w:val="20"/>
      <w:lang w:val="en-US" w:eastAsia="en-US"/>
    </w:rPr>
  </w:style>
  <w:style w:type="character" w:customStyle="1" w:styleId="EndNoteBibliographyTitleChar">
    <w:name w:val="EndNote Bibliography Title Char"/>
    <w:basedOn w:val="DefaultParagraphFont"/>
    <w:link w:val="EndNoteBibliographyTitle"/>
    <w:rsid w:val="005069B2"/>
    <w:rPr>
      <w:rFonts w:ascii="Times New Roman" w:eastAsiaTheme="minorHAnsi" w:hAnsi="Times New Roman" w:cs="Times New Roman"/>
      <w:sz w:val="20"/>
      <w:lang w:val="en-US"/>
    </w:rPr>
  </w:style>
  <w:style w:type="paragraph" w:customStyle="1" w:styleId="EndNoteBibliography">
    <w:name w:val="EndNote Bibliography"/>
    <w:basedOn w:val="Normal"/>
    <w:link w:val="EndNoteBibliographyChar"/>
    <w:rsid w:val="005069B2"/>
    <w:rPr>
      <w:rFonts w:eastAsiaTheme="minorHAnsi"/>
      <w:sz w:val="20"/>
      <w:lang w:val="en-US" w:eastAsia="en-US"/>
    </w:rPr>
  </w:style>
  <w:style w:type="character" w:customStyle="1" w:styleId="EndNoteBibliographyChar">
    <w:name w:val="EndNote Bibliography Char"/>
    <w:basedOn w:val="DefaultParagraphFont"/>
    <w:link w:val="EndNoteBibliography"/>
    <w:rsid w:val="005069B2"/>
    <w:rPr>
      <w:rFonts w:ascii="Times New Roman" w:eastAsiaTheme="minorHAnsi" w:hAnsi="Times New Roman" w:cs="Times New Roman"/>
      <w:sz w:val="20"/>
      <w:lang w:val="en-US"/>
    </w:rPr>
  </w:style>
  <w:style w:type="paragraph" w:styleId="ListParagraph">
    <w:name w:val="List Paragraph"/>
    <w:basedOn w:val="Normal"/>
    <w:uiPriority w:val="34"/>
    <w:qFormat/>
    <w:rsid w:val="00436C72"/>
    <w:pPr>
      <w:ind w:left="720"/>
      <w:contextualSpacing/>
    </w:pPr>
    <w:rPr>
      <w:rFonts w:asciiTheme="minorHAnsi" w:eastAsiaTheme="minorHAnsi" w:hAnsiTheme="minorHAnsi" w:cstheme="minorBidi"/>
      <w:lang w:eastAsia="en-US"/>
    </w:rPr>
  </w:style>
  <w:style w:type="paragraph" w:styleId="Title">
    <w:name w:val="Title"/>
    <w:basedOn w:val="Normal"/>
    <w:next w:val="Normal"/>
    <w:link w:val="TitleChar"/>
    <w:uiPriority w:val="10"/>
    <w:qFormat/>
    <w:rsid w:val="009960F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960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3D93"/>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EC6506"/>
    <w:rPr>
      <w:rFonts w:ascii="Arial" w:eastAsiaTheme="majorEastAsia" w:hAnsi="Arial" w:cstheme="majorBidi"/>
      <w:b/>
      <w:color w:val="000000" w:themeColor="text1"/>
      <w:sz w:val="22"/>
      <w:szCs w:val="26"/>
    </w:rPr>
  </w:style>
  <w:style w:type="paragraph" w:styleId="TOCHeading">
    <w:name w:val="TOC Heading"/>
    <w:basedOn w:val="Heading1"/>
    <w:next w:val="Normal"/>
    <w:uiPriority w:val="39"/>
    <w:unhideWhenUsed/>
    <w:qFormat/>
    <w:rsid w:val="008812B7"/>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8260B7"/>
    <w:pPr>
      <w:tabs>
        <w:tab w:val="right" w:leader="dot" w:pos="9016"/>
      </w:tabs>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8812B7"/>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8812B7"/>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812B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812B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812B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812B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812B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812B7"/>
    <w:pPr>
      <w:ind w:left="1920"/>
    </w:pPr>
    <w:rPr>
      <w:rFonts w:asciiTheme="minorHAnsi" w:hAnsiTheme="minorHAnsi"/>
      <w:sz w:val="20"/>
      <w:szCs w:val="20"/>
    </w:rPr>
  </w:style>
  <w:style w:type="paragraph" w:styleId="Footer">
    <w:name w:val="footer"/>
    <w:basedOn w:val="Normal"/>
    <w:link w:val="FooterChar"/>
    <w:uiPriority w:val="99"/>
    <w:unhideWhenUsed/>
    <w:rsid w:val="003205C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05C8"/>
  </w:style>
  <w:style w:type="character" w:styleId="PageNumber">
    <w:name w:val="page number"/>
    <w:basedOn w:val="DefaultParagraphFont"/>
    <w:uiPriority w:val="99"/>
    <w:semiHidden/>
    <w:unhideWhenUsed/>
    <w:rsid w:val="003205C8"/>
  </w:style>
  <w:style w:type="character" w:styleId="CommentReference">
    <w:name w:val="annotation reference"/>
    <w:basedOn w:val="DefaultParagraphFont"/>
    <w:uiPriority w:val="99"/>
    <w:semiHidden/>
    <w:unhideWhenUsed/>
    <w:rsid w:val="00667D43"/>
    <w:rPr>
      <w:sz w:val="16"/>
      <w:szCs w:val="16"/>
    </w:rPr>
  </w:style>
  <w:style w:type="paragraph" w:styleId="CommentText">
    <w:name w:val="annotation text"/>
    <w:basedOn w:val="Normal"/>
    <w:link w:val="CommentTextChar"/>
    <w:uiPriority w:val="99"/>
    <w:semiHidden/>
    <w:unhideWhenUsed/>
    <w:rsid w:val="00667D4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67D43"/>
    <w:rPr>
      <w:sz w:val="20"/>
      <w:szCs w:val="20"/>
    </w:rPr>
  </w:style>
  <w:style w:type="paragraph" w:styleId="CommentSubject">
    <w:name w:val="annotation subject"/>
    <w:basedOn w:val="CommentText"/>
    <w:next w:val="CommentText"/>
    <w:link w:val="CommentSubjectChar"/>
    <w:uiPriority w:val="99"/>
    <w:semiHidden/>
    <w:unhideWhenUsed/>
    <w:rsid w:val="00667D43"/>
    <w:rPr>
      <w:b/>
      <w:bCs/>
    </w:rPr>
  </w:style>
  <w:style w:type="character" w:customStyle="1" w:styleId="CommentSubjectChar">
    <w:name w:val="Comment Subject Char"/>
    <w:basedOn w:val="CommentTextChar"/>
    <w:link w:val="CommentSubject"/>
    <w:uiPriority w:val="99"/>
    <w:semiHidden/>
    <w:rsid w:val="00667D43"/>
    <w:rPr>
      <w:b/>
      <w:bCs/>
      <w:sz w:val="20"/>
      <w:szCs w:val="20"/>
    </w:rPr>
  </w:style>
  <w:style w:type="paragraph" w:styleId="BalloonText">
    <w:name w:val="Balloon Text"/>
    <w:basedOn w:val="Normal"/>
    <w:link w:val="BalloonTextChar"/>
    <w:uiPriority w:val="99"/>
    <w:semiHidden/>
    <w:unhideWhenUsed/>
    <w:rsid w:val="00667D4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67D43"/>
    <w:rPr>
      <w:rFonts w:ascii="Segoe UI" w:hAnsi="Segoe UI" w:cs="Segoe UI"/>
      <w:sz w:val="18"/>
      <w:szCs w:val="18"/>
    </w:rPr>
  </w:style>
  <w:style w:type="character" w:customStyle="1" w:styleId="UnresolvedMention2">
    <w:name w:val="Unresolved Mention2"/>
    <w:basedOn w:val="DefaultParagraphFont"/>
    <w:uiPriority w:val="99"/>
    <w:semiHidden/>
    <w:unhideWhenUsed/>
    <w:rsid w:val="00A574CA"/>
    <w:rPr>
      <w:color w:val="605E5C"/>
      <w:shd w:val="clear" w:color="auto" w:fill="E1DFDD"/>
    </w:rPr>
  </w:style>
  <w:style w:type="paragraph" w:styleId="Revision">
    <w:name w:val="Revision"/>
    <w:hidden/>
    <w:uiPriority w:val="99"/>
    <w:semiHidden/>
    <w:rsid w:val="00F97981"/>
  </w:style>
  <w:style w:type="character" w:styleId="FollowedHyperlink">
    <w:name w:val="FollowedHyperlink"/>
    <w:basedOn w:val="DefaultParagraphFont"/>
    <w:uiPriority w:val="99"/>
    <w:semiHidden/>
    <w:unhideWhenUsed/>
    <w:rsid w:val="006753DC"/>
    <w:rPr>
      <w:color w:val="954F72" w:themeColor="followedHyperlink"/>
      <w:u w:val="single"/>
    </w:rPr>
  </w:style>
  <w:style w:type="table" w:styleId="PlainTable2">
    <w:name w:val="Plain Table 2"/>
    <w:basedOn w:val="TableNormal"/>
    <w:uiPriority w:val="42"/>
    <w:rsid w:val="002538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DC04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1D0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945FB"/>
    <w:pPr>
      <w:tabs>
        <w:tab w:val="center" w:pos="4513"/>
        <w:tab w:val="right" w:pos="9026"/>
      </w:tabs>
    </w:pPr>
  </w:style>
  <w:style w:type="character" w:customStyle="1" w:styleId="HeaderChar">
    <w:name w:val="Header Char"/>
    <w:basedOn w:val="DefaultParagraphFont"/>
    <w:link w:val="Header"/>
    <w:uiPriority w:val="99"/>
    <w:rsid w:val="004945FB"/>
    <w:rPr>
      <w:rFonts w:ascii="Times New Roman" w:eastAsia="Times New Roman" w:hAnsi="Times New Roman" w:cs="Times New Roman"/>
      <w:lang w:eastAsia="en-GB"/>
    </w:rPr>
  </w:style>
  <w:style w:type="character" w:customStyle="1" w:styleId="UnresolvedMention3">
    <w:name w:val="Unresolved Mention3"/>
    <w:basedOn w:val="DefaultParagraphFont"/>
    <w:uiPriority w:val="99"/>
    <w:semiHidden/>
    <w:unhideWhenUsed/>
    <w:rsid w:val="00FC135B"/>
    <w:rPr>
      <w:color w:val="605E5C"/>
      <w:shd w:val="clear" w:color="auto" w:fill="E1DFDD"/>
    </w:rPr>
  </w:style>
  <w:style w:type="character" w:customStyle="1" w:styleId="UnresolvedMention30">
    <w:name w:val="Unresolved Mention30"/>
    <w:basedOn w:val="DefaultParagraphFont"/>
    <w:uiPriority w:val="99"/>
    <w:semiHidden/>
    <w:unhideWhenUsed/>
    <w:rsid w:val="00BA3ED5"/>
    <w:rPr>
      <w:color w:val="605E5C"/>
      <w:shd w:val="clear" w:color="auto" w:fill="E1DFDD"/>
    </w:rPr>
  </w:style>
  <w:style w:type="character" w:customStyle="1" w:styleId="UnresolvedMention4">
    <w:name w:val="Unresolved Mention4"/>
    <w:basedOn w:val="DefaultParagraphFont"/>
    <w:uiPriority w:val="99"/>
    <w:semiHidden/>
    <w:unhideWhenUsed/>
    <w:rsid w:val="00BA3ED5"/>
    <w:rPr>
      <w:color w:val="605E5C"/>
      <w:shd w:val="clear" w:color="auto" w:fill="E1DFDD"/>
    </w:rPr>
  </w:style>
  <w:style w:type="character" w:customStyle="1" w:styleId="UnresolvedMention5">
    <w:name w:val="Unresolved Mention5"/>
    <w:basedOn w:val="DefaultParagraphFont"/>
    <w:uiPriority w:val="99"/>
    <w:semiHidden/>
    <w:unhideWhenUsed/>
    <w:rsid w:val="00846C68"/>
    <w:rPr>
      <w:color w:val="605E5C"/>
      <w:shd w:val="clear" w:color="auto" w:fill="E1DFDD"/>
    </w:rPr>
  </w:style>
  <w:style w:type="paragraph" w:styleId="NormalWeb">
    <w:name w:val="Normal (Web)"/>
    <w:basedOn w:val="Normal"/>
    <w:link w:val="NormalWebChar"/>
    <w:uiPriority w:val="99"/>
    <w:unhideWhenUsed/>
    <w:rsid w:val="00227AE1"/>
    <w:pPr>
      <w:spacing w:before="100" w:beforeAutospacing="1" w:after="100" w:afterAutospacing="1"/>
    </w:pPr>
    <w:rPr>
      <w:rFonts w:eastAsiaTheme="minorHAnsi"/>
    </w:rPr>
  </w:style>
  <w:style w:type="character" w:customStyle="1" w:styleId="NormalWebChar">
    <w:name w:val="Normal (Web) Char"/>
    <w:basedOn w:val="DefaultParagraphFont"/>
    <w:link w:val="NormalWeb"/>
    <w:uiPriority w:val="99"/>
    <w:rsid w:val="00227AE1"/>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410">
      <w:bodyDiv w:val="1"/>
      <w:marLeft w:val="0"/>
      <w:marRight w:val="0"/>
      <w:marTop w:val="0"/>
      <w:marBottom w:val="0"/>
      <w:divBdr>
        <w:top w:val="none" w:sz="0" w:space="0" w:color="auto"/>
        <w:left w:val="none" w:sz="0" w:space="0" w:color="auto"/>
        <w:bottom w:val="none" w:sz="0" w:space="0" w:color="auto"/>
        <w:right w:val="none" w:sz="0" w:space="0" w:color="auto"/>
      </w:divBdr>
    </w:div>
    <w:div w:id="111675244">
      <w:bodyDiv w:val="1"/>
      <w:marLeft w:val="0"/>
      <w:marRight w:val="0"/>
      <w:marTop w:val="0"/>
      <w:marBottom w:val="0"/>
      <w:divBdr>
        <w:top w:val="none" w:sz="0" w:space="0" w:color="auto"/>
        <w:left w:val="none" w:sz="0" w:space="0" w:color="auto"/>
        <w:bottom w:val="none" w:sz="0" w:space="0" w:color="auto"/>
        <w:right w:val="none" w:sz="0" w:space="0" w:color="auto"/>
      </w:divBdr>
    </w:div>
    <w:div w:id="114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141759">
          <w:marLeft w:val="0"/>
          <w:marRight w:val="0"/>
          <w:marTop w:val="0"/>
          <w:marBottom w:val="0"/>
          <w:divBdr>
            <w:top w:val="none" w:sz="0" w:space="0" w:color="auto"/>
            <w:left w:val="none" w:sz="0" w:space="0" w:color="auto"/>
            <w:bottom w:val="none" w:sz="0" w:space="0" w:color="auto"/>
            <w:right w:val="none" w:sz="0" w:space="0" w:color="auto"/>
          </w:divBdr>
          <w:divsChild>
            <w:div w:id="1434936731">
              <w:marLeft w:val="0"/>
              <w:marRight w:val="0"/>
              <w:marTop w:val="0"/>
              <w:marBottom w:val="0"/>
              <w:divBdr>
                <w:top w:val="none" w:sz="0" w:space="0" w:color="auto"/>
                <w:left w:val="none" w:sz="0" w:space="0" w:color="auto"/>
                <w:bottom w:val="none" w:sz="0" w:space="0" w:color="auto"/>
                <w:right w:val="none" w:sz="0" w:space="0" w:color="auto"/>
              </w:divBdr>
              <w:divsChild>
                <w:div w:id="4768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2660">
      <w:bodyDiv w:val="1"/>
      <w:marLeft w:val="0"/>
      <w:marRight w:val="0"/>
      <w:marTop w:val="0"/>
      <w:marBottom w:val="0"/>
      <w:divBdr>
        <w:top w:val="none" w:sz="0" w:space="0" w:color="auto"/>
        <w:left w:val="none" w:sz="0" w:space="0" w:color="auto"/>
        <w:bottom w:val="none" w:sz="0" w:space="0" w:color="auto"/>
        <w:right w:val="none" w:sz="0" w:space="0" w:color="auto"/>
      </w:divBdr>
    </w:div>
    <w:div w:id="147325589">
      <w:bodyDiv w:val="1"/>
      <w:marLeft w:val="0"/>
      <w:marRight w:val="0"/>
      <w:marTop w:val="0"/>
      <w:marBottom w:val="0"/>
      <w:divBdr>
        <w:top w:val="none" w:sz="0" w:space="0" w:color="auto"/>
        <w:left w:val="none" w:sz="0" w:space="0" w:color="auto"/>
        <w:bottom w:val="none" w:sz="0" w:space="0" w:color="auto"/>
        <w:right w:val="none" w:sz="0" w:space="0" w:color="auto"/>
      </w:divBdr>
    </w:div>
    <w:div w:id="245116778">
      <w:bodyDiv w:val="1"/>
      <w:marLeft w:val="0"/>
      <w:marRight w:val="0"/>
      <w:marTop w:val="0"/>
      <w:marBottom w:val="0"/>
      <w:divBdr>
        <w:top w:val="none" w:sz="0" w:space="0" w:color="auto"/>
        <w:left w:val="none" w:sz="0" w:space="0" w:color="auto"/>
        <w:bottom w:val="none" w:sz="0" w:space="0" w:color="auto"/>
        <w:right w:val="none" w:sz="0" w:space="0" w:color="auto"/>
      </w:divBdr>
      <w:divsChild>
        <w:div w:id="309411618">
          <w:marLeft w:val="0"/>
          <w:marRight w:val="0"/>
          <w:marTop w:val="0"/>
          <w:marBottom w:val="0"/>
          <w:divBdr>
            <w:top w:val="none" w:sz="0" w:space="0" w:color="auto"/>
            <w:left w:val="none" w:sz="0" w:space="0" w:color="auto"/>
            <w:bottom w:val="none" w:sz="0" w:space="0" w:color="auto"/>
            <w:right w:val="none" w:sz="0" w:space="0" w:color="auto"/>
          </w:divBdr>
          <w:divsChild>
            <w:div w:id="20456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504">
      <w:bodyDiv w:val="1"/>
      <w:marLeft w:val="0"/>
      <w:marRight w:val="0"/>
      <w:marTop w:val="0"/>
      <w:marBottom w:val="0"/>
      <w:divBdr>
        <w:top w:val="none" w:sz="0" w:space="0" w:color="auto"/>
        <w:left w:val="none" w:sz="0" w:space="0" w:color="auto"/>
        <w:bottom w:val="none" w:sz="0" w:space="0" w:color="auto"/>
        <w:right w:val="none" w:sz="0" w:space="0" w:color="auto"/>
      </w:divBdr>
    </w:div>
    <w:div w:id="254438500">
      <w:bodyDiv w:val="1"/>
      <w:marLeft w:val="0"/>
      <w:marRight w:val="0"/>
      <w:marTop w:val="0"/>
      <w:marBottom w:val="0"/>
      <w:divBdr>
        <w:top w:val="none" w:sz="0" w:space="0" w:color="auto"/>
        <w:left w:val="none" w:sz="0" w:space="0" w:color="auto"/>
        <w:bottom w:val="none" w:sz="0" w:space="0" w:color="auto"/>
        <w:right w:val="none" w:sz="0" w:space="0" w:color="auto"/>
      </w:divBdr>
    </w:div>
    <w:div w:id="262230791">
      <w:bodyDiv w:val="1"/>
      <w:marLeft w:val="0"/>
      <w:marRight w:val="0"/>
      <w:marTop w:val="0"/>
      <w:marBottom w:val="0"/>
      <w:divBdr>
        <w:top w:val="none" w:sz="0" w:space="0" w:color="auto"/>
        <w:left w:val="none" w:sz="0" w:space="0" w:color="auto"/>
        <w:bottom w:val="none" w:sz="0" w:space="0" w:color="auto"/>
        <w:right w:val="none" w:sz="0" w:space="0" w:color="auto"/>
      </w:divBdr>
    </w:div>
    <w:div w:id="336005242">
      <w:bodyDiv w:val="1"/>
      <w:marLeft w:val="0"/>
      <w:marRight w:val="0"/>
      <w:marTop w:val="0"/>
      <w:marBottom w:val="0"/>
      <w:divBdr>
        <w:top w:val="none" w:sz="0" w:space="0" w:color="auto"/>
        <w:left w:val="none" w:sz="0" w:space="0" w:color="auto"/>
        <w:bottom w:val="none" w:sz="0" w:space="0" w:color="auto"/>
        <w:right w:val="none" w:sz="0" w:space="0" w:color="auto"/>
      </w:divBdr>
      <w:divsChild>
        <w:div w:id="1586912863">
          <w:marLeft w:val="0"/>
          <w:marRight w:val="0"/>
          <w:marTop w:val="0"/>
          <w:marBottom w:val="0"/>
          <w:divBdr>
            <w:top w:val="none" w:sz="0" w:space="0" w:color="auto"/>
            <w:left w:val="none" w:sz="0" w:space="0" w:color="auto"/>
            <w:bottom w:val="none" w:sz="0" w:space="0" w:color="auto"/>
            <w:right w:val="none" w:sz="0" w:space="0" w:color="auto"/>
          </w:divBdr>
          <w:divsChild>
            <w:div w:id="2076976663">
              <w:marLeft w:val="0"/>
              <w:marRight w:val="0"/>
              <w:marTop w:val="0"/>
              <w:marBottom w:val="0"/>
              <w:divBdr>
                <w:top w:val="none" w:sz="0" w:space="0" w:color="auto"/>
                <w:left w:val="none" w:sz="0" w:space="0" w:color="auto"/>
                <w:bottom w:val="none" w:sz="0" w:space="0" w:color="auto"/>
                <w:right w:val="none" w:sz="0" w:space="0" w:color="auto"/>
              </w:divBdr>
              <w:divsChild>
                <w:div w:id="1910463027">
                  <w:marLeft w:val="0"/>
                  <w:marRight w:val="0"/>
                  <w:marTop w:val="0"/>
                  <w:marBottom w:val="0"/>
                  <w:divBdr>
                    <w:top w:val="none" w:sz="0" w:space="0" w:color="auto"/>
                    <w:left w:val="none" w:sz="0" w:space="0" w:color="auto"/>
                    <w:bottom w:val="none" w:sz="0" w:space="0" w:color="auto"/>
                    <w:right w:val="none" w:sz="0" w:space="0" w:color="auto"/>
                  </w:divBdr>
                  <w:divsChild>
                    <w:div w:id="812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4234">
      <w:bodyDiv w:val="1"/>
      <w:marLeft w:val="0"/>
      <w:marRight w:val="0"/>
      <w:marTop w:val="0"/>
      <w:marBottom w:val="0"/>
      <w:divBdr>
        <w:top w:val="none" w:sz="0" w:space="0" w:color="auto"/>
        <w:left w:val="none" w:sz="0" w:space="0" w:color="auto"/>
        <w:bottom w:val="none" w:sz="0" w:space="0" w:color="auto"/>
        <w:right w:val="none" w:sz="0" w:space="0" w:color="auto"/>
      </w:divBdr>
    </w:div>
    <w:div w:id="380789959">
      <w:bodyDiv w:val="1"/>
      <w:marLeft w:val="0"/>
      <w:marRight w:val="0"/>
      <w:marTop w:val="0"/>
      <w:marBottom w:val="0"/>
      <w:divBdr>
        <w:top w:val="none" w:sz="0" w:space="0" w:color="auto"/>
        <w:left w:val="none" w:sz="0" w:space="0" w:color="auto"/>
        <w:bottom w:val="none" w:sz="0" w:space="0" w:color="auto"/>
        <w:right w:val="none" w:sz="0" w:space="0" w:color="auto"/>
      </w:divBdr>
    </w:div>
    <w:div w:id="428934819">
      <w:bodyDiv w:val="1"/>
      <w:marLeft w:val="0"/>
      <w:marRight w:val="0"/>
      <w:marTop w:val="0"/>
      <w:marBottom w:val="0"/>
      <w:divBdr>
        <w:top w:val="none" w:sz="0" w:space="0" w:color="auto"/>
        <w:left w:val="none" w:sz="0" w:space="0" w:color="auto"/>
        <w:bottom w:val="none" w:sz="0" w:space="0" w:color="auto"/>
        <w:right w:val="none" w:sz="0" w:space="0" w:color="auto"/>
      </w:divBdr>
    </w:div>
    <w:div w:id="434636510">
      <w:bodyDiv w:val="1"/>
      <w:marLeft w:val="0"/>
      <w:marRight w:val="0"/>
      <w:marTop w:val="0"/>
      <w:marBottom w:val="0"/>
      <w:divBdr>
        <w:top w:val="none" w:sz="0" w:space="0" w:color="auto"/>
        <w:left w:val="none" w:sz="0" w:space="0" w:color="auto"/>
        <w:bottom w:val="none" w:sz="0" w:space="0" w:color="auto"/>
        <w:right w:val="none" w:sz="0" w:space="0" w:color="auto"/>
      </w:divBdr>
    </w:div>
    <w:div w:id="444007052">
      <w:bodyDiv w:val="1"/>
      <w:marLeft w:val="0"/>
      <w:marRight w:val="0"/>
      <w:marTop w:val="0"/>
      <w:marBottom w:val="0"/>
      <w:divBdr>
        <w:top w:val="none" w:sz="0" w:space="0" w:color="auto"/>
        <w:left w:val="none" w:sz="0" w:space="0" w:color="auto"/>
        <w:bottom w:val="none" w:sz="0" w:space="0" w:color="auto"/>
        <w:right w:val="none" w:sz="0" w:space="0" w:color="auto"/>
      </w:divBdr>
    </w:div>
    <w:div w:id="497428250">
      <w:bodyDiv w:val="1"/>
      <w:marLeft w:val="0"/>
      <w:marRight w:val="0"/>
      <w:marTop w:val="0"/>
      <w:marBottom w:val="0"/>
      <w:divBdr>
        <w:top w:val="none" w:sz="0" w:space="0" w:color="auto"/>
        <w:left w:val="none" w:sz="0" w:space="0" w:color="auto"/>
        <w:bottom w:val="none" w:sz="0" w:space="0" w:color="auto"/>
        <w:right w:val="none" w:sz="0" w:space="0" w:color="auto"/>
      </w:divBdr>
    </w:div>
    <w:div w:id="518852396">
      <w:bodyDiv w:val="1"/>
      <w:marLeft w:val="0"/>
      <w:marRight w:val="0"/>
      <w:marTop w:val="0"/>
      <w:marBottom w:val="0"/>
      <w:divBdr>
        <w:top w:val="none" w:sz="0" w:space="0" w:color="auto"/>
        <w:left w:val="none" w:sz="0" w:space="0" w:color="auto"/>
        <w:bottom w:val="none" w:sz="0" w:space="0" w:color="auto"/>
        <w:right w:val="none" w:sz="0" w:space="0" w:color="auto"/>
      </w:divBdr>
    </w:div>
    <w:div w:id="531840618">
      <w:bodyDiv w:val="1"/>
      <w:marLeft w:val="0"/>
      <w:marRight w:val="0"/>
      <w:marTop w:val="0"/>
      <w:marBottom w:val="0"/>
      <w:divBdr>
        <w:top w:val="none" w:sz="0" w:space="0" w:color="auto"/>
        <w:left w:val="none" w:sz="0" w:space="0" w:color="auto"/>
        <w:bottom w:val="none" w:sz="0" w:space="0" w:color="auto"/>
        <w:right w:val="none" w:sz="0" w:space="0" w:color="auto"/>
      </w:divBdr>
    </w:div>
    <w:div w:id="561333110">
      <w:bodyDiv w:val="1"/>
      <w:marLeft w:val="0"/>
      <w:marRight w:val="0"/>
      <w:marTop w:val="0"/>
      <w:marBottom w:val="0"/>
      <w:divBdr>
        <w:top w:val="none" w:sz="0" w:space="0" w:color="auto"/>
        <w:left w:val="none" w:sz="0" w:space="0" w:color="auto"/>
        <w:bottom w:val="none" w:sz="0" w:space="0" w:color="auto"/>
        <w:right w:val="none" w:sz="0" w:space="0" w:color="auto"/>
      </w:divBdr>
    </w:div>
    <w:div w:id="572932246">
      <w:bodyDiv w:val="1"/>
      <w:marLeft w:val="0"/>
      <w:marRight w:val="0"/>
      <w:marTop w:val="0"/>
      <w:marBottom w:val="0"/>
      <w:divBdr>
        <w:top w:val="none" w:sz="0" w:space="0" w:color="auto"/>
        <w:left w:val="none" w:sz="0" w:space="0" w:color="auto"/>
        <w:bottom w:val="none" w:sz="0" w:space="0" w:color="auto"/>
        <w:right w:val="none" w:sz="0" w:space="0" w:color="auto"/>
      </w:divBdr>
    </w:div>
    <w:div w:id="573124232">
      <w:bodyDiv w:val="1"/>
      <w:marLeft w:val="0"/>
      <w:marRight w:val="0"/>
      <w:marTop w:val="0"/>
      <w:marBottom w:val="0"/>
      <w:divBdr>
        <w:top w:val="none" w:sz="0" w:space="0" w:color="auto"/>
        <w:left w:val="none" w:sz="0" w:space="0" w:color="auto"/>
        <w:bottom w:val="none" w:sz="0" w:space="0" w:color="auto"/>
        <w:right w:val="none" w:sz="0" w:space="0" w:color="auto"/>
      </w:divBdr>
    </w:div>
    <w:div w:id="580338720">
      <w:bodyDiv w:val="1"/>
      <w:marLeft w:val="0"/>
      <w:marRight w:val="0"/>
      <w:marTop w:val="0"/>
      <w:marBottom w:val="0"/>
      <w:divBdr>
        <w:top w:val="none" w:sz="0" w:space="0" w:color="auto"/>
        <w:left w:val="none" w:sz="0" w:space="0" w:color="auto"/>
        <w:bottom w:val="none" w:sz="0" w:space="0" w:color="auto"/>
        <w:right w:val="none" w:sz="0" w:space="0" w:color="auto"/>
      </w:divBdr>
    </w:div>
    <w:div w:id="600918478">
      <w:bodyDiv w:val="1"/>
      <w:marLeft w:val="0"/>
      <w:marRight w:val="0"/>
      <w:marTop w:val="0"/>
      <w:marBottom w:val="0"/>
      <w:divBdr>
        <w:top w:val="none" w:sz="0" w:space="0" w:color="auto"/>
        <w:left w:val="none" w:sz="0" w:space="0" w:color="auto"/>
        <w:bottom w:val="none" w:sz="0" w:space="0" w:color="auto"/>
        <w:right w:val="none" w:sz="0" w:space="0" w:color="auto"/>
      </w:divBdr>
    </w:div>
    <w:div w:id="671682679">
      <w:bodyDiv w:val="1"/>
      <w:marLeft w:val="0"/>
      <w:marRight w:val="0"/>
      <w:marTop w:val="0"/>
      <w:marBottom w:val="0"/>
      <w:divBdr>
        <w:top w:val="none" w:sz="0" w:space="0" w:color="auto"/>
        <w:left w:val="none" w:sz="0" w:space="0" w:color="auto"/>
        <w:bottom w:val="none" w:sz="0" w:space="0" w:color="auto"/>
        <w:right w:val="none" w:sz="0" w:space="0" w:color="auto"/>
      </w:divBdr>
    </w:div>
    <w:div w:id="713236048">
      <w:bodyDiv w:val="1"/>
      <w:marLeft w:val="0"/>
      <w:marRight w:val="0"/>
      <w:marTop w:val="0"/>
      <w:marBottom w:val="0"/>
      <w:divBdr>
        <w:top w:val="none" w:sz="0" w:space="0" w:color="auto"/>
        <w:left w:val="none" w:sz="0" w:space="0" w:color="auto"/>
        <w:bottom w:val="none" w:sz="0" w:space="0" w:color="auto"/>
        <w:right w:val="none" w:sz="0" w:space="0" w:color="auto"/>
      </w:divBdr>
    </w:div>
    <w:div w:id="723606564">
      <w:bodyDiv w:val="1"/>
      <w:marLeft w:val="0"/>
      <w:marRight w:val="0"/>
      <w:marTop w:val="0"/>
      <w:marBottom w:val="0"/>
      <w:divBdr>
        <w:top w:val="none" w:sz="0" w:space="0" w:color="auto"/>
        <w:left w:val="none" w:sz="0" w:space="0" w:color="auto"/>
        <w:bottom w:val="none" w:sz="0" w:space="0" w:color="auto"/>
        <w:right w:val="none" w:sz="0" w:space="0" w:color="auto"/>
      </w:divBdr>
    </w:div>
    <w:div w:id="754130095">
      <w:bodyDiv w:val="1"/>
      <w:marLeft w:val="0"/>
      <w:marRight w:val="0"/>
      <w:marTop w:val="0"/>
      <w:marBottom w:val="0"/>
      <w:divBdr>
        <w:top w:val="none" w:sz="0" w:space="0" w:color="auto"/>
        <w:left w:val="none" w:sz="0" w:space="0" w:color="auto"/>
        <w:bottom w:val="none" w:sz="0" w:space="0" w:color="auto"/>
        <w:right w:val="none" w:sz="0" w:space="0" w:color="auto"/>
      </w:divBdr>
    </w:div>
    <w:div w:id="797723643">
      <w:bodyDiv w:val="1"/>
      <w:marLeft w:val="0"/>
      <w:marRight w:val="0"/>
      <w:marTop w:val="0"/>
      <w:marBottom w:val="0"/>
      <w:divBdr>
        <w:top w:val="none" w:sz="0" w:space="0" w:color="auto"/>
        <w:left w:val="none" w:sz="0" w:space="0" w:color="auto"/>
        <w:bottom w:val="none" w:sz="0" w:space="0" w:color="auto"/>
        <w:right w:val="none" w:sz="0" w:space="0" w:color="auto"/>
      </w:divBdr>
    </w:div>
    <w:div w:id="832258135">
      <w:bodyDiv w:val="1"/>
      <w:marLeft w:val="0"/>
      <w:marRight w:val="0"/>
      <w:marTop w:val="0"/>
      <w:marBottom w:val="0"/>
      <w:divBdr>
        <w:top w:val="none" w:sz="0" w:space="0" w:color="auto"/>
        <w:left w:val="none" w:sz="0" w:space="0" w:color="auto"/>
        <w:bottom w:val="none" w:sz="0" w:space="0" w:color="auto"/>
        <w:right w:val="none" w:sz="0" w:space="0" w:color="auto"/>
      </w:divBdr>
    </w:div>
    <w:div w:id="856507211">
      <w:bodyDiv w:val="1"/>
      <w:marLeft w:val="0"/>
      <w:marRight w:val="0"/>
      <w:marTop w:val="0"/>
      <w:marBottom w:val="0"/>
      <w:divBdr>
        <w:top w:val="none" w:sz="0" w:space="0" w:color="auto"/>
        <w:left w:val="none" w:sz="0" w:space="0" w:color="auto"/>
        <w:bottom w:val="none" w:sz="0" w:space="0" w:color="auto"/>
        <w:right w:val="none" w:sz="0" w:space="0" w:color="auto"/>
      </w:divBdr>
    </w:div>
    <w:div w:id="890925117">
      <w:bodyDiv w:val="1"/>
      <w:marLeft w:val="0"/>
      <w:marRight w:val="0"/>
      <w:marTop w:val="0"/>
      <w:marBottom w:val="0"/>
      <w:divBdr>
        <w:top w:val="none" w:sz="0" w:space="0" w:color="auto"/>
        <w:left w:val="none" w:sz="0" w:space="0" w:color="auto"/>
        <w:bottom w:val="none" w:sz="0" w:space="0" w:color="auto"/>
        <w:right w:val="none" w:sz="0" w:space="0" w:color="auto"/>
      </w:divBdr>
    </w:div>
    <w:div w:id="920678604">
      <w:bodyDiv w:val="1"/>
      <w:marLeft w:val="0"/>
      <w:marRight w:val="0"/>
      <w:marTop w:val="0"/>
      <w:marBottom w:val="0"/>
      <w:divBdr>
        <w:top w:val="none" w:sz="0" w:space="0" w:color="auto"/>
        <w:left w:val="none" w:sz="0" w:space="0" w:color="auto"/>
        <w:bottom w:val="none" w:sz="0" w:space="0" w:color="auto"/>
        <w:right w:val="none" w:sz="0" w:space="0" w:color="auto"/>
      </w:divBdr>
    </w:div>
    <w:div w:id="940648399">
      <w:bodyDiv w:val="1"/>
      <w:marLeft w:val="0"/>
      <w:marRight w:val="0"/>
      <w:marTop w:val="0"/>
      <w:marBottom w:val="0"/>
      <w:divBdr>
        <w:top w:val="none" w:sz="0" w:space="0" w:color="auto"/>
        <w:left w:val="none" w:sz="0" w:space="0" w:color="auto"/>
        <w:bottom w:val="none" w:sz="0" w:space="0" w:color="auto"/>
        <w:right w:val="none" w:sz="0" w:space="0" w:color="auto"/>
      </w:divBdr>
    </w:div>
    <w:div w:id="956523412">
      <w:bodyDiv w:val="1"/>
      <w:marLeft w:val="0"/>
      <w:marRight w:val="0"/>
      <w:marTop w:val="0"/>
      <w:marBottom w:val="0"/>
      <w:divBdr>
        <w:top w:val="none" w:sz="0" w:space="0" w:color="auto"/>
        <w:left w:val="none" w:sz="0" w:space="0" w:color="auto"/>
        <w:bottom w:val="none" w:sz="0" w:space="0" w:color="auto"/>
        <w:right w:val="none" w:sz="0" w:space="0" w:color="auto"/>
      </w:divBdr>
    </w:div>
    <w:div w:id="1008872759">
      <w:bodyDiv w:val="1"/>
      <w:marLeft w:val="0"/>
      <w:marRight w:val="0"/>
      <w:marTop w:val="0"/>
      <w:marBottom w:val="0"/>
      <w:divBdr>
        <w:top w:val="none" w:sz="0" w:space="0" w:color="auto"/>
        <w:left w:val="none" w:sz="0" w:space="0" w:color="auto"/>
        <w:bottom w:val="none" w:sz="0" w:space="0" w:color="auto"/>
        <w:right w:val="none" w:sz="0" w:space="0" w:color="auto"/>
      </w:divBdr>
      <w:divsChild>
        <w:div w:id="728502768">
          <w:marLeft w:val="-108"/>
          <w:marRight w:val="0"/>
          <w:marTop w:val="0"/>
          <w:marBottom w:val="0"/>
          <w:divBdr>
            <w:top w:val="none" w:sz="0" w:space="0" w:color="auto"/>
            <w:left w:val="none" w:sz="0" w:space="0" w:color="auto"/>
            <w:bottom w:val="none" w:sz="0" w:space="0" w:color="auto"/>
            <w:right w:val="none" w:sz="0" w:space="0" w:color="auto"/>
          </w:divBdr>
        </w:div>
      </w:divsChild>
    </w:div>
    <w:div w:id="1010452637">
      <w:bodyDiv w:val="1"/>
      <w:marLeft w:val="0"/>
      <w:marRight w:val="0"/>
      <w:marTop w:val="0"/>
      <w:marBottom w:val="0"/>
      <w:divBdr>
        <w:top w:val="none" w:sz="0" w:space="0" w:color="auto"/>
        <w:left w:val="none" w:sz="0" w:space="0" w:color="auto"/>
        <w:bottom w:val="none" w:sz="0" w:space="0" w:color="auto"/>
        <w:right w:val="none" w:sz="0" w:space="0" w:color="auto"/>
      </w:divBdr>
    </w:div>
    <w:div w:id="1020543268">
      <w:bodyDiv w:val="1"/>
      <w:marLeft w:val="0"/>
      <w:marRight w:val="0"/>
      <w:marTop w:val="0"/>
      <w:marBottom w:val="0"/>
      <w:divBdr>
        <w:top w:val="none" w:sz="0" w:space="0" w:color="auto"/>
        <w:left w:val="none" w:sz="0" w:space="0" w:color="auto"/>
        <w:bottom w:val="none" w:sz="0" w:space="0" w:color="auto"/>
        <w:right w:val="none" w:sz="0" w:space="0" w:color="auto"/>
      </w:divBdr>
    </w:div>
    <w:div w:id="1033194701">
      <w:bodyDiv w:val="1"/>
      <w:marLeft w:val="0"/>
      <w:marRight w:val="0"/>
      <w:marTop w:val="0"/>
      <w:marBottom w:val="0"/>
      <w:divBdr>
        <w:top w:val="none" w:sz="0" w:space="0" w:color="auto"/>
        <w:left w:val="none" w:sz="0" w:space="0" w:color="auto"/>
        <w:bottom w:val="none" w:sz="0" w:space="0" w:color="auto"/>
        <w:right w:val="none" w:sz="0" w:space="0" w:color="auto"/>
      </w:divBdr>
      <w:divsChild>
        <w:div w:id="1854298016">
          <w:marLeft w:val="0"/>
          <w:marRight w:val="0"/>
          <w:marTop w:val="0"/>
          <w:marBottom w:val="0"/>
          <w:divBdr>
            <w:top w:val="none" w:sz="0" w:space="0" w:color="auto"/>
            <w:left w:val="none" w:sz="0" w:space="0" w:color="auto"/>
            <w:bottom w:val="none" w:sz="0" w:space="0" w:color="auto"/>
            <w:right w:val="none" w:sz="0" w:space="0" w:color="auto"/>
          </w:divBdr>
          <w:divsChild>
            <w:div w:id="1455249263">
              <w:marLeft w:val="0"/>
              <w:marRight w:val="0"/>
              <w:marTop w:val="0"/>
              <w:marBottom w:val="0"/>
              <w:divBdr>
                <w:top w:val="none" w:sz="0" w:space="0" w:color="auto"/>
                <w:left w:val="none" w:sz="0" w:space="0" w:color="auto"/>
                <w:bottom w:val="none" w:sz="0" w:space="0" w:color="auto"/>
                <w:right w:val="none" w:sz="0" w:space="0" w:color="auto"/>
              </w:divBdr>
              <w:divsChild>
                <w:div w:id="545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7421">
      <w:bodyDiv w:val="1"/>
      <w:marLeft w:val="0"/>
      <w:marRight w:val="0"/>
      <w:marTop w:val="0"/>
      <w:marBottom w:val="0"/>
      <w:divBdr>
        <w:top w:val="none" w:sz="0" w:space="0" w:color="auto"/>
        <w:left w:val="none" w:sz="0" w:space="0" w:color="auto"/>
        <w:bottom w:val="none" w:sz="0" w:space="0" w:color="auto"/>
        <w:right w:val="none" w:sz="0" w:space="0" w:color="auto"/>
      </w:divBdr>
    </w:div>
    <w:div w:id="1090660010">
      <w:bodyDiv w:val="1"/>
      <w:marLeft w:val="0"/>
      <w:marRight w:val="0"/>
      <w:marTop w:val="0"/>
      <w:marBottom w:val="0"/>
      <w:divBdr>
        <w:top w:val="none" w:sz="0" w:space="0" w:color="auto"/>
        <w:left w:val="none" w:sz="0" w:space="0" w:color="auto"/>
        <w:bottom w:val="none" w:sz="0" w:space="0" w:color="auto"/>
        <w:right w:val="none" w:sz="0" w:space="0" w:color="auto"/>
      </w:divBdr>
    </w:div>
    <w:div w:id="1119648505">
      <w:bodyDiv w:val="1"/>
      <w:marLeft w:val="0"/>
      <w:marRight w:val="0"/>
      <w:marTop w:val="0"/>
      <w:marBottom w:val="0"/>
      <w:divBdr>
        <w:top w:val="none" w:sz="0" w:space="0" w:color="auto"/>
        <w:left w:val="none" w:sz="0" w:space="0" w:color="auto"/>
        <w:bottom w:val="none" w:sz="0" w:space="0" w:color="auto"/>
        <w:right w:val="none" w:sz="0" w:space="0" w:color="auto"/>
      </w:divBdr>
    </w:div>
    <w:div w:id="1126778968">
      <w:bodyDiv w:val="1"/>
      <w:marLeft w:val="0"/>
      <w:marRight w:val="0"/>
      <w:marTop w:val="0"/>
      <w:marBottom w:val="0"/>
      <w:divBdr>
        <w:top w:val="none" w:sz="0" w:space="0" w:color="auto"/>
        <w:left w:val="none" w:sz="0" w:space="0" w:color="auto"/>
        <w:bottom w:val="none" w:sz="0" w:space="0" w:color="auto"/>
        <w:right w:val="none" w:sz="0" w:space="0" w:color="auto"/>
      </w:divBdr>
    </w:div>
    <w:div w:id="1144815188">
      <w:bodyDiv w:val="1"/>
      <w:marLeft w:val="0"/>
      <w:marRight w:val="0"/>
      <w:marTop w:val="0"/>
      <w:marBottom w:val="0"/>
      <w:divBdr>
        <w:top w:val="none" w:sz="0" w:space="0" w:color="auto"/>
        <w:left w:val="none" w:sz="0" w:space="0" w:color="auto"/>
        <w:bottom w:val="none" w:sz="0" w:space="0" w:color="auto"/>
        <w:right w:val="none" w:sz="0" w:space="0" w:color="auto"/>
      </w:divBdr>
    </w:div>
    <w:div w:id="1162967177">
      <w:bodyDiv w:val="1"/>
      <w:marLeft w:val="0"/>
      <w:marRight w:val="0"/>
      <w:marTop w:val="0"/>
      <w:marBottom w:val="0"/>
      <w:divBdr>
        <w:top w:val="none" w:sz="0" w:space="0" w:color="auto"/>
        <w:left w:val="none" w:sz="0" w:space="0" w:color="auto"/>
        <w:bottom w:val="none" w:sz="0" w:space="0" w:color="auto"/>
        <w:right w:val="none" w:sz="0" w:space="0" w:color="auto"/>
      </w:divBdr>
    </w:div>
    <w:div w:id="1193110036">
      <w:bodyDiv w:val="1"/>
      <w:marLeft w:val="0"/>
      <w:marRight w:val="0"/>
      <w:marTop w:val="0"/>
      <w:marBottom w:val="0"/>
      <w:divBdr>
        <w:top w:val="none" w:sz="0" w:space="0" w:color="auto"/>
        <w:left w:val="none" w:sz="0" w:space="0" w:color="auto"/>
        <w:bottom w:val="none" w:sz="0" w:space="0" w:color="auto"/>
        <w:right w:val="none" w:sz="0" w:space="0" w:color="auto"/>
      </w:divBdr>
    </w:div>
    <w:div w:id="1216357206">
      <w:bodyDiv w:val="1"/>
      <w:marLeft w:val="0"/>
      <w:marRight w:val="0"/>
      <w:marTop w:val="0"/>
      <w:marBottom w:val="0"/>
      <w:divBdr>
        <w:top w:val="none" w:sz="0" w:space="0" w:color="auto"/>
        <w:left w:val="none" w:sz="0" w:space="0" w:color="auto"/>
        <w:bottom w:val="none" w:sz="0" w:space="0" w:color="auto"/>
        <w:right w:val="none" w:sz="0" w:space="0" w:color="auto"/>
      </w:divBdr>
    </w:div>
    <w:div w:id="1232303582">
      <w:bodyDiv w:val="1"/>
      <w:marLeft w:val="0"/>
      <w:marRight w:val="0"/>
      <w:marTop w:val="0"/>
      <w:marBottom w:val="0"/>
      <w:divBdr>
        <w:top w:val="none" w:sz="0" w:space="0" w:color="auto"/>
        <w:left w:val="none" w:sz="0" w:space="0" w:color="auto"/>
        <w:bottom w:val="none" w:sz="0" w:space="0" w:color="auto"/>
        <w:right w:val="none" w:sz="0" w:space="0" w:color="auto"/>
      </w:divBdr>
    </w:div>
    <w:div w:id="1236471285">
      <w:bodyDiv w:val="1"/>
      <w:marLeft w:val="0"/>
      <w:marRight w:val="0"/>
      <w:marTop w:val="0"/>
      <w:marBottom w:val="0"/>
      <w:divBdr>
        <w:top w:val="none" w:sz="0" w:space="0" w:color="auto"/>
        <w:left w:val="none" w:sz="0" w:space="0" w:color="auto"/>
        <w:bottom w:val="none" w:sz="0" w:space="0" w:color="auto"/>
        <w:right w:val="none" w:sz="0" w:space="0" w:color="auto"/>
      </w:divBdr>
    </w:div>
    <w:div w:id="1264606252">
      <w:bodyDiv w:val="1"/>
      <w:marLeft w:val="0"/>
      <w:marRight w:val="0"/>
      <w:marTop w:val="0"/>
      <w:marBottom w:val="0"/>
      <w:divBdr>
        <w:top w:val="none" w:sz="0" w:space="0" w:color="auto"/>
        <w:left w:val="none" w:sz="0" w:space="0" w:color="auto"/>
        <w:bottom w:val="none" w:sz="0" w:space="0" w:color="auto"/>
        <w:right w:val="none" w:sz="0" w:space="0" w:color="auto"/>
      </w:divBdr>
    </w:div>
    <w:div w:id="1291742244">
      <w:bodyDiv w:val="1"/>
      <w:marLeft w:val="0"/>
      <w:marRight w:val="0"/>
      <w:marTop w:val="0"/>
      <w:marBottom w:val="0"/>
      <w:divBdr>
        <w:top w:val="none" w:sz="0" w:space="0" w:color="auto"/>
        <w:left w:val="none" w:sz="0" w:space="0" w:color="auto"/>
        <w:bottom w:val="none" w:sz="0" w:space="0" w:color="auto"/>
        <w:right w:val="none" w:sz="0" w:space="0" w:color="auto"/>
      </w:divBdr>
    </w:div>
    <w:div w:id="1335456628">
      <w:bodyDiv w:val="1"/>
      <w:marLeft w:val="0"/>
      <w:marRight w:val="0"/>
      <w:marTop w:val="0"/>
      <w:marBottom w:val="0"/>
      <w:divBdr>
        <w:top w:val="none" w:sz="0" w:space="0" w:color="auto"/>
        <w:left w:val="none" w:sz="0" w:space="0" w:color="auto"/>
        <w:bottom w:val="none" w:sz="0" w:space="0" w:color="auto"/>
        <w:right w:val="none" w:sz="0" w:space="0" w:color="auto"/>
      </w:divBdr>
    </w:div>
    <w:div w:id="1351877203">
      <w:bodyDiv w:val="1"/>
      <w:marLeft w:val="0"/>
      <w:marRight w:val="0"/>
      <w:marTop w:val="0"/>
      <w:marBottom w:val="0"/>
      <w:divBdr>
        <w:top w:val="none" w:sz="0" w:space="0" w:color="auto"/>
        <w:left w:val="none" w:sz="0" w:space="0" w:color="auto"/>
        <w:bottom w:val="none" w:sz="0" w:space="0" w:color="auto"/>
        <w:right w:val="none" w:sz="0" w:space="0" w:color="auto"/>
      </w:divBdr>
    </w:div>
    <w:div w:id="1363241623">
      <w:bodyDiv w:val="1"/>
      <w:marLeft w:val="0"/>
      <w:marRight w:val="0"/>
      <w:marTop w:val="0"/>
      <w:marBottom w:val="0"/>
      <w:divBdr>
        <w:top w:val="none" w:sz="0" w:space="0" w:color="auto"/>
        <w:left w:val="none" w:sz="0" w:space="0" w:color="auto"/>
        <w:bottom w:val="none" w:sz="0" w:space="0" w:color="auto"/>
        <w:right w:val="none" w:sz="0" w:space="0" w:color="auto"/>
      </w:divBdr>
    </w:div>
    <w:div w:id="1376543638">
      <w:bodyDiv w:val="1"/>
      <w:marLeft w:val="0"/>
      <w:marRight w:val="0"/>
      <w:marTop w:val="0"/>
      <w:marBottom w:val="0"/>
      <w:divBdr>
        <w:top w:val="none" w:sz="0" w:space="0" w:color="auto"/>
        <w:left w:val="none" w:sz="0" w:space="0" w:color="auto"/>
        <w:bottom w:val="none" w:sz="0" w:space="0" w:color="auto"/>
        <w:right w:val="none" w:sz="0" w:space="0" w:color="auto"/>
      </w:divBdr>
      <w:divsChild>
        <w:div w:id="259066416">
          <w:marLeft w:val="0"/>
          <w:marRight w:val="0"/>
          <w:marTop w:val="0"/>
          <w:marBottom w:val="0"/>
          <w:divBdr>
            <w:top w:val="none" w:sz="0" w:space="0" w:color="auto"/>
            <w:left w:val="none" w:sz="0" w:space="0" w:color="auto"/>
            <w:bottom w:val="none" w:sz="0" w:space="0" w:color="auto"/>
            <w:right w:val="none" w:sz="0" w:space="0" w:color="auto"/>
          </w:divBdr>
          <w:divsChild>
            <w:div w:id="3028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2959">
      <w:bodyDiv w:val="1"/>
      <w:marLeft w:val="0"/>
      <w:marRight w:val="0"/>
      <w:marTop w:val="0"/>
      <w:marBottom w:val="0"/>
      <w:divBdr>
        <w:top w:val="none" w:sz="0" w:space="0" w:color="auto"/>
        <w:left w:val="none" w:sz="0" w:space="0" w:color="auto"/>
        <w:bottom w:val="none" w:sz="0" w:space="0" w:color="auto"/>
        <w:right w:val="none" w:sz="0" w:space="0" w:color="auto"/>
      </w:divBdr>
      <w:divsChild>
        <w:div w:id="1315525286">
          <w:marLeft w:val="0"/>
          <w:marRight w:val="0"/>
          <w:marTop w:val="0"/>
          <w:marBottom w:val="0"/>
          <w:divBdr>
            <w:top w:val="none" w:sz="0" w:space="0" w:color="auto"/>
            <w:left w:val="none" w:sz="0" w:space="0" w:color="auto"/>
            <w:bottom w:val="none" w:sz="0" w:space="0" w:color="auto"/>
            <w:right w:val="none" w:sz="0" w:space="0" w:color="auto"/>
          </w:divBdr>
          <w:divsChild>
            <w:div w:id="1215504191">
              <w:marLeft w:val="0"/>
              <w:marRight w:val="0"/>
              <w:marTop w:val="0"/>
              <w:marBottom w:val="0"/>
              <w:divBdr>
                <w:top w:val="none" w:sz="0" w:space="0" w:color="auto"/>
                <w:left w:val="none" w:sz="0" w:space="0" w:color="auto"/>
                <w:bottom w:val="none" w:sz="0" w:space="0" w:color="auto"/>
                <w:right w:val="none" w:sz="0" w:space="0" w:color="auto"/>
              </w:divBdr>
              <w:divsChild>
                <w:div w:id="35737794">
                  <w:marLeft w:val="0"/>
                  <w:marRight w:val="0"/>
                  <w:marTop w:val="0"/>
                  <w:marBottom w:val="0"/>
                  <w:divBdr>
                    <w:top w:val="none" w:sz="0" w:space="0" w:color="auto"/>
                    <w:left w:val="none" w:sz="0" w:space="0" w:color="auto"/>
                    <w:bottom w:val="none" w:sz="0" w:space="0" w:color="auto"/>
                    <w:right w:val="none" w:sz="0" w:space="0" w:color="auto"/>
                  </w:divBdr>
                  <w:divsChild>
                    <w:div w:id="876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2083">
      <w:bodyDiv w:val="1"/>
      <w:marLeft w:val="0"/>
      <w:marRight w:val="0"/>
      <w:marTop w:val="0"/>
      <w:marBottom w:val="0"/>
      <w:divBdr>
        <w:top w:val="none" w:sz="0" w:space="0" w:color="auto"/>
        <w:left w:val="none" w:sz="0" w:space="0" w:color="auto"/>
        <w:bottom w:val="none" w:sz="0" w:space="0" w:color="auto"/>
        <w:right w:val="none" w:sz="0" w:space="0" w:color="auto"/>
      </w:divBdr>
    </w:div>
    <w:div w:id="1525553509">
      <w:bodyDiv w:val="1"/>
      <w:marLeft w:val="0"/>
      <w:marRight w:val="0"/>
      <w:marTop w:val="0"/>
      <w:marBottom w:val="0"/>
      <w:divBdr>
        <w:top w:val="none" w:sz="0" w:space="0" w:color="auto"/>
        <w:left w:val="none" w:sz="0" w:space="0" w:color="auto"/>
        <w:bottom w:val="none" w:sz="0" w:space="0" w:color="auto"/>
        <w:right w:val="none" w:sz="0" w:space="0" w:color="auto"/>
      </w:divBdr>
    </w:div>
    <w:div w:id="1535314925">
      <w:bodyDiv w:val="1"/>
      <w:marLeft w:val="0"/>
      <w:marRight w:val="0"/>
      <w:marTop w:val="0"/>
      <w:marBottom w:val="0"/>
      <w:divBdr>
        <w:top w:val="none" w:sz="0" w:space="0" w:color="auto"/>
        <w:left w:val="none" w:sz="0" w:space="0" w:color="auto"/>
        <w:bottom w:val="none" w:sz="0" w:space="0" w:color="auto"/>
        <w:right w:val="none" w:sz="0" w:space="0" w:color="auto"/>
      </w:divBdr>
    </w:div>
    <w:div w:id="1555307898">
      <w:bodyDiv w:val="1"/>
      <w:marLeft w:val="0"/>
      <w:marRight w:val="0"/>
      <w:marTop w:val="0"/>
      <w:marBottom w:val="0"/>
      <w:divBdr>
        <w:top w:val="none" w:sz="0" w:space="0" w:color="auto"/>
        <w:left w:val="none" w:sz="0" w:space="0" w:color="auto"/>
        <w:bottom w:val="none" w:sz="0" w:space="0" w:color="auto"/>
        <w:right w:val="none" w:sz="0" w:space="0" w:color="auto"/>
      </w:divBdr>
    </w:div>
    <w:div w:id="1601255875">
      <w:bodyDiv w:val="1"/>
      <w:marLeft w:val="0"/>
      <w:marRight w:val="0"/>
      <w:marTop w:val="0"/>
      <w:marBottom w:val="0"/>
      <w:divBdr>
        <w:top w:val="none" w:sz="0" w:space="0" w:color="auto"/>
        <w:left w:val="none" w:sz="0" w:space="0" w:color="auto"/>
        <w:bottom w:val="none" w:sz="0" w:space="0" w:color="auto"/>
        <w:right w:val="none" w:sz="0" w:space="0" w:color="auto"/>
      </w:divBdr>
    </w:div>
    <w:div w:id="1643923474">
      <w:bodyDiv w:val="1"/>
      <w:marLeft w:val="0"/>
      <w:marRight w:val="0"/>
      <w:marTop w:val="0"/>
      <w:marBottom w:val="0"/>
      <w:divBdr>
        <w:top w:val="none" w:sz="0" w:space="0" w:color="auto"/>
        <w:left w:val="none" w:sz="0" w:space="0" w:color="auto"/>
        <w:bottom w:val="none" w:sz="0" w:space="0" w:color="auto"/>
        <w:right w:val="none" w:sz="0" w:space="0" w:color="auto"/>
      </w:divBdr>
      <w:divsChild>
        <w:div w:id="74477668">
          <w:marLeft w:val="360"/>
          <w:marRight w:val="0"/>
          <w:marTop w:val="200"/>
          <w:marBottom w:val="0"/>
          <w:divBdr>
            <w:top w:val="none" w:sz="0" w:space="0" w:color="auto"/>
            <w:left w:val="none" w:sz="0" w:space="0" w:color="auto"/>
            <w:bottom w:val="none" w:sz="0" w:space="0" w:color="auto"/>
            <w:right w:val="none" w:sz="0" w:space="0" w:color="auto"/>
          </w:divBdr>
        </w:div>
      </w:divsChild>
    </w:div>
    <w:div w:id="1715303621">
      <w:bodyDiv w:val="1"/>
      <w:marLeft w:val="0"/>
      <w:marRight w:val="0"/>
      <w:marTop w:val="0"/>
      <w:marBottom w:val="0"/>
      <w:divBdr>
        <w:top w:val="none" w:sz="0" w:space="0" w:color="auto"/>
        <w:left w:val="none" w:sz="0" w:space="0" w:color="auto"/>
        <w:bottom w:val="none" w:sz="0" w:space="0" w:color="auto"/>
        <w:right w:val="none" w:sz="0" w:space="0" w:color="auto"/>
      </w:divBdr>
    </w:div>
    <w:div w:id="1721440484">
      <w:bodyDiv w:val="1"/>
      <w:marLeft w:val="0"/>
      <w:marRight w:val="0"/>
      <w:marTop w:val="0"/>
      <w:marBottom w:val="0"/>
      <w:divBdr>
        <w:top w:val="none" w:sz="0" w:space="0" w:color="auto"/>
        <w:left w:val="none" w:sz="0" w:space="0" w:color="auto"/>
        <w:bottom w:val="none" w:sz="0" w:space="0" w:color="auto"/>
        <w:right w:val="none" w:sz="0" w:space="0" w:color="auto"/>
      </w:divBdr>
    </w:div>
    <w:div w:id="1743603694">
      <w:bodyDiv w:val="1"/>
      <w:marLeft w:val="0"/>
      <w:marRight w:val="0"/>
      <w:marTop w:val="0"/>
      <w:marBottom w:val="0"/>
      <w:divBdr>
        <w:top w:val="none" w:sz="0" w:space="0" w:color="auto"/>
        <w:left w:val="none" w:sz="0" w:space="0" w:color="auto"/>
        <w:bottom w:val="none" w:sz="0" w:space="0" w:color="auto"/>
        <w:right w:val="none" w:sz="0" w:space="0" w:color="auto"/>
      </w:divBdr>
    </w:div>
    <w:div w:id="1752390680">
      <w:bodyDiv w:val="1"/>
      <w:marLeft w:val="0"/>
      <w:marRight w:val="0"/>
      <w:marTop w:val="0"/>
      <w:marBottom w:val="0"/>
      <w:divBdr>
        <w:top w:val="none" w:sz="0" w:space="0" w:color="auto"/>
        <w:left w:val="none" w:sz="0" w:space="0" w:color="auto"/>
        <w:bottom w:val="none" w:sz="0" w:space="0" w:color="auto"/>
        <w:right w:val="none" w:sz="0" w:space="0" w:color="auto"/>
      </w:divBdr>
    </w:div>
    <w:div w:id="1760104510">
      <w:bodyDiv w:val="1"/>
      <w:marLeft w:val="0"/>
      <w:marRight w:val="0"/>
      <w:marTop w:val="0"/>
      <w:marBottom w:val="0"/>
      <w:divBdr>
        <w:top w:val="none" w:sz="0" w:space="0" w:color="auto"/>
        <w:left w:val="none" w:sz="0" w:space="0" w:color="auto"/>
        <w:bottom w:val="none" w:sz="0" w:space="0" w:color="auto"/>
        <w:right w:val="none" w:sz="0" w:space="0" w:color="auto"/>
      </w:divBdr>
    </w:div>
    <w:div w:id="1782803576">
      <w:bodyDiv w:val="1"/>
      <w:marLeft w:val="0"/>
      <w:marRight w:val="0"/>
      <w:marTop w:val="0"/>
      <w:marBottom w:val="0"/>
      <w:divBdr>
        <w:top w:val="none" w:sz="0" w:space="0" w:color="auto"/>
        <w:left w:val="none" w:sz="0" w:space="0" w:color="auto"/>
        <w:bottom w:val="none" w:sz="0" w:space="0" w:color="auto"/>
        <w:right w:val="none" w:sz="0" w:space="0" w:color="auto"/>
      </w:divBdr>
    </w:div>
    <w:div w:id="1813869421">
      <w:bodyDiv w:val="1"/>
      <w:marLeft w:val="0"/>
      <w:marRight w:val="0"/>
      <w:marTop w:val="0"/>
      <w:marBottom w:val="0"/>
      <w:divBdr>
        <w:top w:val="none" w:sz="0" w:space="0" w:color="auto"/>
        <w:left w:val="none" w:sz="0" w:space="0" w:color="auto"/>
        <w:bottom w:val="none" w:sz="0" w:space="0" w:color="auto"/>
        <w:right w:val="none" w:sz="0" w:space="0" w:color="auto"/>
      </w:divBdr>
    </w:div>
    <w:div w:id="1828935136">
      <w:bodyDiv w:val="1"/>
      <w:marLeft w:val="0"/>
      <w:marRight w:val="0"/>
      <w:marTop w:val="0"/>
      <w:marBottom w:val="0"/>
      <w:divBdr>
        <w:top w:val="none" w:sz="0" w:space="0" w:color="auto"/>
        <w:left w:val="none" w:sz="0" w:space="0" w:color="auto"/>
        <w:bottom w:val="none" w:sz="0" w:space="0" w:color="auto"/>
        <w:right w:val="none" w:sz="0" w:space="0" w:color="auto"/>
      </w:divBdr>
    </w:div>
    <w:div w:id="1878856468">
      <w:bodyDiv w:val="1"/>
      <w:marLeft w:val="0"/>
      <w:marRight w:val="0"/>
      <w:marTop w:val="0"/>
      <w:marBottom w:val="0"/>
      <w:divBdr>
        <w:top w:val="none" w:sz="0" w:space="0" w:color="auto"/>
        <w:left w:val="none" w:sz="0" w:space="0" w:color="auto"/>
        <w:bottom w:val="none" w:sz="0" w:space="0" w:color="auto"/>
        <w:right w:val="none" w:sz="0" w:space="0" w:color="auto"/>
      </w:divBdr>
      <w:divsChild>
        <w:div w:id="1837723579">
          <w:marLeft w:val="-108"/>
          <w:marRight w:val="0"/>
          <w:marTop w:val="0"/>
          <w:marBottom w:val="0"/>
          <w:divBdr>
            <w:top w:val="none" w:sz="0" w:space="0" w:color="auto"/>
            <w:left w:val="none" w:sz="0" w:space="0" w:color="auto"/>
            <w:bottom w:val="none" w:sz="0" w:space="0" w:color="auto"/>
            <w:right w:val="none" w:sz="0" w:space="0" w:color="auto"/>
          </w:divBdr>
        </w:div>
      </w:divsChild>
    </w:div>
    <w:div w:id="1912930736">
      <w:bodyDiv w:val="1"/>
      <w:marLeft w:val="0"/>
      <w:marRight w:val="0"/>
      <w:marTop w:val="0"/>
      <w:marBottom w:val="0"/>
      <w:divBdr>
        <w:top w:val="none" w:sz="0" w:space="0" w:color="auto"/>
        <w:left w:val="none" w:sz="0" w:space="0" w:color="auto"/>
        <w:bottom w:val="none" w:sz="0" w:space="0" w:color="auto"/>
        <w:right w:val="none" w:sz="0" w:space="0" w:color="auto"/>
      </w:divBdr>
    </w:div>
    <w:div w:id="20437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DE501F3DF1374E99575F898B858D0D" ma:contentTypeVersion="12" ma:contentTypeDescription="Create a new document." ma:contentTypeScope="" ma:versionID="b5f481451ef60d649e569a25c0f12f42">
  <xsd:schema xmlns:xsd="http://www.w3.org/2001/XMLSchema" xmlns:xs="http://www.w3.org/2001/XMLSchema" xmlns:p="http://schemas.microsoft.com/office/2006/metadata/properties" xmlns:ns3="b229ebe1-4f6c-419f-b8c0-b0ce053a99a3" xmlns:ns4="2061a4f7-4769-4e74-ae2f-ed5b50ae360b" targetNamespace="http://schemas.microsoft.com/office/2006/metadata/properties" ma:root="true" ma:fieldsID="12bc67377548b8f0d5de2065743c56e9" ns3:_="" ns4:_="">
    <xsd:import namespace="b229ebe1-4f6c-419f-b8c0-b0ce053a99a3"/>
    <xsd:import namespace="2061a4f7-4769-4e74-ae2f-ed5b50ae36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9ebe1-4f6c-419f-b8c0-b0ce053a9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1a4f7-4769-4e74-ae2f-ed5b50ae36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E1A07-D19F-4D5C-868D-64F2280C281E}">
  <ds:schemaRefs>
    <ds:schemaRef ds:uri="http://schemas.openxmlformats.org/officeDocument/2006/bibliography"/>
  </ds:schemaRefs>
</ds:datastoreItem>
</file>

<file path=customXml/itemProps2.xml><?xml version="1.0" encoding="utf-8"?>
<ds:datastoreItem xmlns:ds="http://schemas.openxmlformats.org/officeDocument/2006/customXml" ds:itemID="{41424C13-EC64-4C88-A574-D3CD5A946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AC41D-8221-4D0D-B5C9-CFF6B7DED941}">
  <ds:schemaRefs>
    <ds:schemaRef ds:uri="http://schemas.microsoft.com/sharepoint/v3/contenttype/forms"/>
  </ds:schemaRefs>
</ds:datastoreItem>
</file>

<file path=customXml/itemProps4.xml><?xml version="1.0" encoding="utf-8"?>
<ds:datastoreItem xmlns:ds="http://schemas.openxmlformats.org/officeDocument/2006/customXml" ds:itemID="{83ABDEF2-64FE-4F4E-A6D2-E7AD8DAD3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9ebe1-4f6c-419f-b8c0-b0ce053a99a3"/>
    <ds:schemaRef ds:uri="2061a4f7-4769-4e74-ae2f-ed5b50ae3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Nakao</dc:creator>
  <cp:keywords/>
  <dc:description/>
  <cp:lastModifiedBy>Paree, Rachel Vinitha (ELS-CHN)</cp:lastModifiedBy>
  <cp:revision>4</cp:revision>
  <cp:lastPrinted>2022-05-08T15:51:00Z</cp:lastPrinted>
  <dcterms:created xsi:type="dcterms:W3CDTF">2022-09-28T12:44:00Z</dcterms:created>
  <dcterms:modified xsi:type="dcterms:W3CDTF">2022-10-26T15:49:00Z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0x01010077DE501F3DF1374E99575F898B858D0D</vt:lpwstr>
  </property>
  <property fmtid="{D5CDD505-2E9C-101B-9397-08002B2CF9AE}" pid="3" name="MSIP_Label_549ac42a-3eb4-4074-b885-aea26bd6241e_Enabled">
    <vt:lpwstr>true</vt:lpwstr>
  </property>
  <property fmtid="{D5CDD505-2E9C-101B-9397-08002B2CF9AE}" pid="4" name="MSIP_Label_549ac42a-3eb4-4074-b885-aea26bd6241e_SetDate">
    <vt:lpwstr>2022-10-26T15:47:30Z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0df18dbf-9392-4b34-9935-9e2cc5c1fddb</vt:lpwstr>
  </property>
  <property fmtid="{D5CDD505-2E9C-101B-9397-08002B2CF9AE}" pid="9" name="MSIP_Label_549ac42a-3eb4-4074-b885-aea26bd6241e_ContentBits">
    <vt:lpwstr>0</vt:lpwstr>
  </property>
</Properties>
</file>