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2C04" w:rsidRDefault="00654E8F" w:rsidP="0001436A">
      <w:pPr>
        <w:pStyle w:val="SupplementaryMaterial"/>
        <w:rPr>
          <w:b w:val="0"/>
        </w:rPr>
      </w:pPr>
      <w:r w:rsidRPr="00152C04">
        <w:t>Supplementary Material</w:t>
      </w:r>
    </w:p>
    <w:p w14:paraId="4CEB72C9" w14:textId="77777777" w:rsidR="00E86905" w:rsidRPr="00152C04" w:rsidRDefault="00E86905" w:rsidP="00E86905">
      <w:pPr>
        <w:rPr>
          <w:rFonts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6"/>
      </w:tblGrid>
      <w:tr w:rsidR="004F1CCD" w:rsidRPr="00152C04" w14:paraId="12F509D4" w14:textId="77777777" w:rsidTr="00861134">
        <w:tc>
          <w:tcPr>
            <w:tcW w:w="8714" w:type="dxa"/>
          </w:tcPr>
          <w:p w14:paraId="0EDEC33F" w14:textId="7AE94DE3" w:rsidR="004F1CCD" w:rsidRPr="00152C04" w:rsidRDefault="00D45120" w:rsidP="00861134">
            <w:pPr>
              <w:jc w:val="both"/>
              <w:rPr>
                <w:rFonts w:cs="Times New Roman"/>
              </w:rPr>
            </w:pPr>
            <w:r w:rsidRPr="00152C04">
              <w:rPr>
                <w:noProof/>
              </w:rPr>
              <w:drawing>
                <wp:inline distT="0" distB="0" distL="0" distR="0" wp14:anchorId="37FB9FB1" wp14:editId="0172DDF9">
                  <wp:extent cx="5598406" cy="5112688"/>
                  <wp:effectExtent l="0" t="0" r="254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878" cy="511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CCD" w:rsidRPr="00152C04" w14:paraId="7CDA4ED6" w14:textId="77777777" w:rsidTr="00861134">
        <w:trPr>
          <w:trHeight w:val="120"/>
        </w:trPr>
        <w:tc>
          <w:tcPr>
            <w:tcW w:w="8714" w:type="dxa"/>
          </w:tcPr>
          <w:p w14:paraId="5D86B77F" w14:textId="2285188E" w:rsidR="004F1CCD" w:rsidRPr="00152C04" w:rsidRDefault="00F22BDB" w:rsidP="00F5334E">
            <w:pPr>
              <w:spacing w:before="0"/>
              <w:jc w:val="both"/>
              <w:rPr>
                <w:rFonts w:cs="Times New Roman"/>
                <w:szCs w:val="24"/>
              </w:rPr>
            </w:pPr>
            <w:r w:rsidRPr="00152C04">
              <w:rPr>
                <w:rFonts w:cs="Times New Roman"/>
                <w:b/>
                <w:szCs w:val="24"/>
              </w:rPr>
              <w:t xml:space="preserve">Supplementary </w:t>
            </w:r>
            <w:r w:rsidR="004F1CCD" w:rsidRPr="00152C04">
              <w:rPr>
                <w:rFonts w:cs="Times New Roman"/>
                <w:b/>
                <w:szCs w:val="24"/>
              </w:rPr>
              <w:t>Fig</w:t>
            </w:r>
            <w:r w:rsidRPr="00152C04">
              <w:rPr>
                <w:rFonts w:cs="Times New Roman"/>
                <w:b/>
                <w:szCs w:val="24"/>
              </w:rPr>
              <w:t>ure 1</w:t>
            </w:r>
            <w:r w:rsidR="004F1CCD" w:rsidRPr="00152C04">
              <w:rPr>
                <w:rFonts w:cs="Times New Roman"/>
                <w:b/>
                <w:szCs w:val="24"/>
              </w:rPr>
              <w:t>.</w:t>
            </w:r>
            <w:r w:rsidR="004F1CCD" w:rsidRPr="00152C04">
              <w:rPr>
                <w:rFonts w:cs="Times New Roman"/>
                <w:szCs w:val="24"/>
              </w:rPr>
              <w:t xml:space="preserve"> Construction and confirmation of </w:t>
            </w:r>
            <w:r w:rsidR="004F1CCD" w:rsidRPr="00152C04">
              <w:rPr>
                <w:rFonts w:cs="Times New Roman"/>
                <w:i/>
                <w:szCs w:val="24"/>
              </w:rPr>
              <w:t xml:space="preserve">A. pleuropneumoniae </w:t>
            </w:r>
            <w:r w:rsidR="004F1CCD" w:rsidRPr="00152C04">
              <w:rPr>
                <w:rFonts w:cs="Times New Roman"/>
                <w:szCs w:val="24"/>
              </w:rPr>
              <w:t xml:space="preserve">Rna01 mutant strains. The original sequences of the </w:t>
            </w:r>
            <w:r w:rsidR="004F1CCD" w:rsidRPr="00152C04">
              <w:rPr>
                <w:rFonts w:cs="Times New Roman"/>
                <w:i/>
                <w:szCs w:val="24"/>
              </w:rPr>
              <w:t xml:space="preserve">rna01 </w:t>
            </w:r>
            <w:r w:rsidR="004F1CCD" w:rsidRPr="00152C04">
              <w:rPr>
                <w:rFonts w:cs="Times New Roman"/>
                <w:szCs w:val="24"/>
              </w:rPr>
              <w:t>gene in MIDG2331 (WT) and Ap8∆</w:t>
            </w:r>
            <w:r w:rsidR="004F1CCD" w:rsidRPr="00152C04">
              <w:rPr>
                <w:rFonts w:cs="Times New Roman"/>
                <w:i/>
                <w:szCs w:val="24"/>
              </w:rPr>
              <w:t xml:space="preserve">hfq </w:t>
            </w:r>
            <w:r w:rsidR="004F1CCD" w:rsidRPr="00152C04">
              <w:rPr>
                <w:rFonts w:cs="Times New Roman"/>
                <w:iCs/>
                <w:szCs w:val="24"/>
              </w:rPr>
              <w:t xml:space="preserve">strains </w:t>
            </w:r>
            <w:r w:rsidR="004F1CCD" w:rsidRPr="00152C04">
              <w:rPr>
                <w:rFonts w:cs="Times New Roman"/>
                <w:b/>
                <w:bCs/>
                <w:szCs w:val="24"/>
              </w:rPr>
              <w:t>(A)</w:t>
            </w:r>
            <w:r w:rsidR="004F1CCD" w:rsidRPr="00152C04">
              <w:rPr>
                <w:rFonts w:cs="Times New Roman"/>
                <w:iCs/>
                <w:szCs w:val="24"/>
              </w:rPr>
              <w:t xml:space="preserve"> </w:t>
            </w:r>
            <w:r w:rsidR="004F1CCD" w:rsidRPr="00152C04">
              <w:rPr>
                <w:rFonts w:cs="Times New Roman"/>
                <w:szCs w:val="24"/>
              </w:rPr>
              <w:t xml:space="preserve">were replaced by a cassette containing the trimethoprim resistance gene </w:t>
            </w:r>
            <w:r w:rsidR="004F1CCD" w:rsidRPr="00152C04">
              <w:rPr>
                <w:rFonts w:cs="Times New Roman"/>
                <w:i/>
                <w:szCs w:val="24"/>
              </w:rPr>
              <w:t>dfrA14</w:t>
            </w:r>
            <w:r w:rsidR="004F1CCD" w:rsidRPr="00152C04">
              <w:rPr>
                <w:rFonts w:cs="Times New Roman"/>
                <w:szCs w:val="24"/>
              </w:rPr>
              <w:t xml:space="preserve">, controlled by the </w:t>
            </w:r>
            <w:proofErr w:type="spellStart"/>
            <w:r w:rsidR="004F1CCD" w:rsidRPr="00152C04">
              <w:rPr>
                <w:rFonts w:cs="Times New Roman"/>
                <w:i/>
                <w:szCs w:val="24"/>
              </w:rPr>
              <w:t>sodC</w:t>
            </w:r>
            <w:proofErr w:type="spellEnd"/>
            <w:r w:rsidR="004F1CCD" w:rsidRPr="00152C04">
              <w:rPr>
                <w:rFonts w:cs="Times New Roman"/>
                <w:i/>
                <w:szCs w:val="24"/>
              </w:rPr>
              <w:t xml:space="preserve"> </w:t>
            </w:r>
            <w:r w:rsidR="004F1CCD" w:rsidRPr="00152C04">
              <w:rPr>
                <w:rFonts w:cs="Times New Roman"/>
                <w:szCs w:val="24"/>
              </w:rPr>
              <w:t xml:space="preserve">promoter sequence, followed by a DNA uptake sequence (DUS) and a terminator (term.) </w:t>
            </w:r>
            <w:r w:rsidR="004F1CCD" w:rsidRPr="00152C04">
              <w:rPr>
                <w:rFonts w:cs="Times New Roman"/>
                <w:b/>
                <w:bCs/>
                <w:szCs w:val="24"/>
              </w:rPr>
              <w:t>(B),</w:t>
            </w:r>
            <w:r w:rsidR="004F1CCD" w:rsidRPr="00152C04">
              <w:rPr>
                <w:rFonts w:cs="Times New Roman"/>
                <w:szCs w:val="24"/>
              </w:rPr>
              <w:t xml:space="preserve"> flanked by 500 bp of the genes </w:t>
            </w:r>
            <w:proofErr w:type="spellStart"/>
            <w:r w:rsidR="004F1CCD" w:rsidRPr="00152C04">
              <w:rPr>
                <w:rFonts w:cs="Times New Roman"/>
                <w:i/>
                <w:szCs w:val="24"/>
              </w:rPr>
              <w:t>scbB</w:t>
            </w:r>
            <w:proofErr w:type="spellEnd"/>
            <w:r w:rsidR="004F1CCD" w:rsidRPr="00152C04">
              <w:rPr>
                <w:rFonts w:cs="Times New Roman"/>
                <w:i/>
                <w:szCs w:val="24"/>
              </w:rPr>
              <w:t xml:space="preserve"> </w:t>
            </w:r>
            <w:r w:rsidR="004F1CCD" w:rsidRPr="00152C04">
              <w:rPr>
                <w:rFonts w:cs="Times New Roman"/>
                <w:szCs w:val="24"/>
              </w:rPr>
              <w:t xml:space="preserve">and </w:t>
            </w:r>
            <w:proofErr w:type="spellStart"/>
            <w:r w:rsidR="004F1CCD" w:rsidRPr="00152C04">
              <w:rPr>
                <w:rFonts w:cs="Times New Roman"/>
                <w:i/>
                <w:szCs w:val="24"/>
              </w:rPr>
              <w:t>eriC</w:t>
            </w:r>
            <w:proofErr w:type="spellEnd"/>
            <w:r w:rsidR="004F1CCD" w:rsidRPr="00152C04">
              <w:rPr>
                <w:rFonts w:cs="Times New Roman"/>
                <w:i/>
                <w:szCs w:val="24"/>
              </w:rPr>
              <w:t xml:space="preserve"> </w:t>
            </w:r>
            <w:r w:rsidR="004F1CCD" w:rsidRPr="00152C04">
              <w:rPr>
                <w:rFonts w:cs="Times New Roman"/>
                <w:b/>
                <w:bCs/>
                <w:szCs w:val="24"/>
              </w:rPr>
              <w:t>(C)</w:t>
            </w:r>
            <w:r w:rsidR="004F1CCD" w:rsidRPr="00152C04">
              <w:rPr>
                <w:rFonts w:cs="Times New Roman"/>
                <w:b/>
                <w:bCs/>
                <w:i/>
                <w:szCs w:val="24"/>
              </w:rPr>
              <w:t>.</w:t>
            </w:r>
            <w:r w:rsidR="004F1CCD" w:rsidRPr="00152C04">
              <w:rPr>
                <w:rFonts w:cs="Times New Roman"/>
                <w:b/>
                <w:bCs/>
                <w:szCs w:val="24"/>
              </w:rPr>
              <w:t xml:space="preserve"> </w:t>
            </w:r>
            <w:r w:rsidR="004F1CCD" w:rsidRPr="00152C04">
              <w:rPr>
                <w:rFonts w:cs="Times New Roman"/>
                <w:szCs w:val="24"/>
              </w:rPr>
              <w:t xml:space="preserve">The Rna01 and </w:t>
            </w:r>
            <w:proofErr w:type="spellStart"/>
            <w:r w:rsidR="004F1CCD" w:rsidRPr="00152C04">
              <w:rPr>
                <w:rFonts w:cs="Times New Roman"/>
                <w:i/>
                <w:iCs/>
                <w:szCs w:val="24"/>
              </w:rPr>
              <w:t>hfq</w:t>
            </w:r>
            <w:proofErr w:type="spellEnd"/>
            <w:r w:rsidR="004F1CCD" w:rsidRPr="00152C04">
              <w:rPr>
                <w:rFonts w:cs="Times New Roman"/>
                <w:i/>
                <w:iCs/>
                <w:szCs w:val="24"/>
              </w:rPr>
              <w:t xml:space="preserve"> </w:t>
            </w:r>
            <w:r w:rsidR="004F1CCD" w:rsidRPr="00152C04">
              <w:rPr>
                <w:rFonts w:cs="Times New Roman"/>
                <w:szCs w:val="24"/>
              </w:rPr>
              <w:t xml:space="preserve">single and double mutants were confirmed by PCR to detect the absence of </w:t>
            </w:r>
            <w:proofErr w:type="spellStart"/>
            <w:r w:rsidR="004F1CCD" w:rsidRPr="00152C04">
              <w:rPr>
                <w:rFonts w:cs="Times New Roman"/>
                <w:i/>
                <w:szCs w:val="24"/>
              </w:rPr>
              <w:t>hfq</w:t>
            </w:r>
            <w:proofErr w:type="spellEnd"/>
            <w:r w:rsidR="004F1CCD" w:rsidRPr="00152C04">
              <w:rPr>
                <w:rFonts w:cs="Times New Roman"/>
                <w:i/>
                <w:szCs w:val="24"/>
              </w:rPr>
              <w:t xml:space="preserve"> </w:t>
            </w:r>
            <w:r w:rsidR="004F1CCD" w:rsidRPr="00152C04">
              <w:rPr>
                <w:rFonts w:cs="Times New Roman"/>
                <w:szCs w:val="24"/>
              </w:rPr>
              <w:t xml:space="preserve">and presence of </w:t>
            </w:r>
            <w:r w:rsidR="004F1CCD" w:rsidRPr="00152C04">
              <w:rPr>
                <w:rFonts w:cs="Times New Roman"/>
                <w:i/>
                <w:szCs w:val="24"/>
              </w:rPr>
              <w:t>dfrA14</w:t>
            </w:r>
            <w:r w:rsidR="004F1CCD" w:rsidRPr="00152C04">
              <w:rPr>
                <w:rFonts w:cs="Times New Roman"/>
                <w:iCs/>
                <w:szCs w:val="24"/>
              </w:rPr>
              <w:t xml:space="preserve">, in the corresponding strains </w:t>
            </w:r>
            <w:r w:rsidR="004F1CCD" w:rsidRPr="00152C04">
              <w:rPr>
                <w:rFonts w:cs="Times New Roman"/>
                <w:b/>
                <w:bCs/>
                <w:szCs w:val="24"/>
              </w:rPr>
              <w:t>(D)</w:t>
            </w:r>
            <w:r w:rsidR="004F1CCD" w:rsidRPr="00152C04">
              <w:rPr>
                <w:rFonts w:cs="Times New Roman"/>
                <w:iCs/>
                <w:szCs w:val="24"/>
              </w:rPr>
              <w:t xml:space="preserve">. </w:t>
            </w:r>
            <w:r w:rsidR="004F1CCD" w:rsidRPr="00152C04">
              <w:rPr>
                <w:rFonts w:cs="Times New Roman"/>
                <w:szCs w:val="24"/>
              </w:rPr>
              <w:t xml:space="preserve">The maintenance of expression of </w:t>
            </w:r>
            <w:r w:rsidR="004F1CCD" w:rsidRPr="00152C04">
              <w:rPr>
                <w:rFonts w:cs="Times New Roman"/>
                <w:i/>
                <w:iCs/>
                <w:szCs w:val="24"/>
              </w:rPr>
              <w:t>rna01</w:t>
            </w:r>
            <w:r w:rsidR="004F1CCD" w:rsidRPr="00152C04">
              <w:rPr>
                <w:rFonts w:cs="Times New Roman"/>
                <w:szCs w:val="24"/>
              </w:rPr>
              <w:t xml:space="preserve">’s flanking genes </w:t>
            </w:r>
            <w:proofErr w:type="spellStart"/>
            <w:r w:rsidR="004F1CCD" w:rsidRPr="00152C04">
              <w:rPr>
                <w:rFonts w:cs="Times New Roman"/>
                <w:i/>
                <w:szCs w:val="24"/>
              </w:rPr>
              <w:t>sbcB</w:t>
            </w:r>
            <w:proofErr w:type="spellEnd"/>
            <w:r w:rsidR="004F1CCD" w:rsidRPr="00152C04">
              <w:rPr>
                <w:rFonts w:cs="Times New Roman"/>
                <w:i/>
                <w:szCs w:val="24"/>
              </w:rPr>
              <w:t xml:space="preserve"> </w:t>
            </w:r>
            <w:r w:rsidR="004F1CCD" w:rsidRPr="00152C04">
              <w:rPr>
                <w:rFonts w:cs="Times New Roman"/>
                <w:szCs w:val="24"/>
              </w:rPr>
              <w:t xml:space="preserve">and </w:t>
            </w:r>
            <w:proofErr w:type="spellStart"/>
            <w:r w:rsidR="004F1CCD" w:rsidRPr="00152C04">
              <w:rPr>
                <w:rFonts w:cs="Times New Roman"/>
                <w:i/>
                <w:szCs w:val="24"/>
              </w:rPr>
              <w:t>eriC</w:t>
            </w:r>
            <w:proofErr w:type="spellEnd"/>
            <w:r w:rsidR="004F1CCD" w:rsidRPr="00152C04">
              <w:rPr>
                <w:rFonts w:cs="Times New Roman"/>
                <w:i/>
                <w:szCs w:val="24"/>
              </w:rPr>
              <w:t xml:space="preserve"> </w:t>
            </w:r>
            <w:r w:rsidR="004F1CCD" w:rsidRPr="00152C04">
              <w:rPr>
                <w:rFonts w:cs="Times New Roman"/>
                <w:szCs w:val="24"/>
              </w:rPr>
              <w:t>in the</w:t>
            </w:r>
            <w:r w:rsidR="004F1CCD" w:rsidRPr="00152C04">
              <w:rPr>
                <w:rFonts w:cs="Times New Roman"/>
                <w:i/>
                <w:szCs w:val="24"/>
              </w:rPr>
              <w:t xml:space="preserve"> </w:t>
            </w:r>
            <w:r w:rsidR="004F1CCD" w:rsidRPr="00152C04">
              <w:rPr>
                <w:rFonts w:cs="Times New Roman"/>
                <w:iCs/>
                <w:szCs w:val="24"/>
              </w:rPr>
              <w:t>∆</w:t>
            </w:r>
            <w:r w:rsidR="004F1CCD" w:rsidRPr="00152C04">
              <w:rPr>
                <w:rFonts w:cs="Times New Roman"/>
                <w:i/>
                <w:szCs w:val="24"/>
              </w:rPr>
              <w:t xml:space="preserve">rna01 </w:t>
            </w:r>
            <w:r w:rsidR="004F1CCD" w:rsidRPr="00152C04">
              <w:rPr>
                <w:rFonts w:cs="Times New Roman"/>
                <w:szCs w:val="24"/>
              </w:rPr>
              <w:t xml:space="preserve">strains (RT) was verified by RT-PCR </w:t>
            </w:r>
            <w:r w:rsidR="004F1CCD" w:rsidRPr="00152C04">
              <w:rPr>
                <w:rFonts w:cs="Times New Roman"/>
                <w:b/>
                <w:bCs/>
                <w:szCs w:val="24"/>
              </w:rPr>
              <w:t>(E)</w:t>
            </w:r>
            <w:r w:rsidR="004F1CCD" w:rsidRPr="00152C04">
              <w:rPr>
                <w:rFonts w:cs="Times New Roman"/>
                <w:szCs w:val="24"/>
              </w:rPr>
              <w:t xml:space="preserve"> Total DNA free-RNA isolated from the WT strain subjected to cDNA synthesis of untreated were used as positive (+) and negative (-) controls. </w:t>
            </w:r>
          </w:p>
          <w:p w14:paraId="143A66CB" w14:textId="77777777" w:rsidR="004F1CCD" w:rsidRPr="00152C04" w:rsidRDefault="004F1CCD" w:rsidP="00861134">
            <w:pPr>
              <w:jc w:val="both"/>
              <w:rPr>
                <w:rFonts w:cs="Times New Roman"/>
                <w:sz w:val="16"/>
                <w:szCs w:val="16"/>
              </w:rPr>
            </w:pPr>
          </w:p>
          <w:p w14:paraId="1F86438E" w14:textId="77777777" w:rsidR="004F1CCD" w:rsidRPr="00152C04" w:rsidRDefault="004F1CCD" w:rsidP="00861134">
            <w:pPr>
              <w:jc w:val="both"/>
              <w:rPr>
                <w:rFonts w:cs="Times New Roman"/>
                <w:sz w:val="16"/>
                <w:szCs w:val="16"/>
              </w:rPr>
            </w:pPr>
          </w:p>
        </w:tc>
      </w:tr>
    </w:tbl>
    <w:p w14:paraId="21277D85" w14:textId="77777777" w:rsidR="00E86905" w:rsidRPr="00152C04" w:rsidRDefault="00E86905" w:rsidP="00E86905">
      <w:pPr>
        <w:rPr>
          <w:rFonts w:cs="Times New Roman"/>
        </w:rPr>
      </w:pPr>
    </w:p>
    <w:p w14:paraId="0307088C" w14:textId="77777777" w:rsidR="00E86905" w:rsidRPr="00152C04" w:rsidRDefault="00E86905" w:rsidP="00E86905">
      <w:pPr>
        <w:pStyle w:val="figuraminhas"/>
        <w:rPr>
          <w:rFonts w:ascii="Times New Roman" w:hAnsi="Times New Roman" w:cs="Times New Roman"/>
        </w:rPr>
      </w:pPr>
      <w:r w:rsidRPr="00152C04">
        <w:rPr>
          <w:rFonts w:ascii="Times New Roman" w:hAnsi="Times New Roman" w:cs="Times New Roman"/>
        </w:rPr>
        <w:drawing>
          <wp:inline distT="0" distB="0" distL="0" distR="0" wp14:anchorId="37BF12E8" wp14:editId="38451863">
            <wp:extent cx="4175760" cy="4739640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FA34C" w14:textId="14240CBA" w:rsidR="00E86905" w:rsidRPr="00152C04" w:rsidRDefault="00F22BDB" w:rsidP="00E86905">
      <w:pPr>
        <w:widowControl w:val="0"/>
        <w:autoSpaceDE w:val="0"/>
        <w:autoSpaceDN w:val="0"/>
        <w:adjustRightInd w:val="0"/>
        <w:jc w:val="both"/>
        <w:rPr>
          <w:rFonts w:cs="Times New Roman"/>
          <w:szCs w:val="24"/>
        </w:rPr>
        <w:sectPr w:rsidR="00E86905" w:rsidRPr="00152C04" w:rsidSect="00152C04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906" w:h="16838"/>
          <w:pgMar w:top="1134" w:right="1134" w:bottom="1701" w:left="1701" w:header="708" w:footer="708" w:gutter="0"/>
          <w:cols w:space="708"/>
          <w:docGrid w:linePitch="360"/>
        </w:sectPr>
      </w:pPr>
      <w:bookmarkStart w:id="0" w:name="_Hlk89877291"/>
      <w:r w:rsidRPr="00152C04">
        <w:rPr>
          <w:rFonts w:cs="Times New Roman"/>
          <w:b/>
          <w:szCs w:val="24"/>
        </w:rPr>
        <w:t>Supplementary Figure 2</w:t>
      </w:r>
      <w:r w:rsidR="00E86905" w:rsidRPr="00152C04">
        <w:rPr>
          <w:rFonts w:cs="Times New Roman"/>
          <w:b/>
          <w:bCs/>
          <w:szCs w:val="24"/>
        </w:rPr>
        <w:t>.</w:t>
      </w:r>
      <w:r w:rsidR="00E86905" w:rsidRPr="00152C04">
        <w:rPr>
          <w:rFonts w:cs="Times New Roman"/>
          <w:szCs w:val="24"/>
        </w:rPr>
        <w:t xml:space="preserve"> Analysis of Rna01 homologues. (B) Conservation of Rna01’s putative </w:t>
      </w:r>
      <w:proofErr w:type="spellStart"/>
      <w:r w:rsidR="00E86905" w:rsidRPr="00152C04">
        <w:rPr>
          <w:rFonts w:cs="Times New Roman"/>
          <w:szCs w:val="24"/>
        </w:rPr>
        <w:t>Hfq</w:t>
      </w:r>
      <w:proofErr w:type="spellEnd"/>
      <w:r w:rsidR="00E86905" w:rsidRPr="00152C04">
        <w:rPr>
          <w:rFonts w:cs="Times New Roman"/>
          <w:szCs w:val="24"/>
        </w:rPr>
        <w:t>-binding site and promoters regions.</w:t>
      </w:r>
      <w:bookmarkEnd w:id="0"/>
    </w:p>
    <w:p w14:paraId="6C1EBA7C" w14:textId="77777777" w:rsidR="00E86905" w:rsidRPr="00152C04" w:rsidRDefault="00E86905" w:rsidP="00E86905">
      <w:pPr>
        <w:pStyle w:val="Caption"/>
        <w:jc w:val="both"/>
      </w:pPr>
    </w:p>
    <w:p w14:paraId="71E506A7" w14:textId="77777777" w:rsidR="00E86905" w:rsidRPr="00152C04" w:rsidRDefault="00E86905" w:rsidP="00E86905">
      <w:pPr>
        <w:keepNext/>
        <w:jc w:val="both"/>
        <w:rPr>
          <w:rFonts w:cs="Times New Roman"/>
        </w:rPr>
      </w:pPr>
      <w:r w:rsidRPr="00152C04">
        <w:rPr>
          <w:rFonts w:cs="Times New Roman"/>
          <w:noProof/>
        </w:rPr>
        <w:drawing>
          <wp:inline distT="0" distB="0" distL="0" distR="0" wp14:anchorId="4DC55A17" wp14:editId="271E132D">
            <wp:extent cx="8891905" cy="1927225"/>
            <wp:effectExtent l="0" t="0" r="444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D37B7" w14:textId="01465FA8" w:rsidR="00E86905" w:rsidRPr="00152C04" w:rsidRDefault="00F22BDB" w:rsidP="00E86905">
      <w:pPr>
        <w:widowControl w:val="0"/>
        <w:autoSpaceDE w:val="0"/>
        <w:autoSpaceDN w:val="0"/>
        <w:adjustRightInd w:val="0"/>
        <w:jc w:val="both"/>
        <w:rPr>
          <w:rFonts w:cs="Times New Roman"/>
          <w:szCs w:val="24"/>
        </w:rPr>
        <w:sectPr w:rsidR="00E86905" w:rsidRPr="00152C04" w:rsidSect="00152C04">
          <w:type w:val="continuous"/>
          <w:pgSz w:w="16838" w:h="11906" w:orient="landscape"/>
          <w:pgMar w:top="1701" w:right="1134" w:bottom="1134" w:left="1701" w:header="708" w:footer="708" w:gutter="0"/>
          <w:cols w:space="708"/>
          <w:docGrid w:linePitch="360"/>
        </w:sectPr>
      </w:pPr>
      <w:r w:rsidRPr="00152C04">
        <w:rPr>
          <w:rFonts w:cs="Times New Roman"/>
          <w:b/>
          <w:szCs w:val="24"/>
        </w:rPr>
        <w:t>Supplementary Figure 3</w:t>
      </w:r>
      <w:r w:rsidR="00E86905" w:rsidRPr="00152C04">
        <w:rPr>
          <w:rFonts w:cs="Times New Roman"/>
          <w:b/>
          <w:szCs w:val="24"/>
        </w:rPr>
        <w:t>.</w:t>
      </w:r>
      <w:r w:rsidR="00E86905" w:rsidRPr="00152C04">
        <w:rPr>
          <w:rFonts w:cs="Times New Roman"/>
          <w:szCs w:val="24"/>
        </w:rPr>
        <w:t xml:space="preserve"> Alignment of Rna01 homologues sequences. Alignment of homologues was developed using </w:t>
      </w:r>
      <w:proofErr w:type="spellStart"/>
      <w:r w:rsidR="00E86905" w:rsidRPr="00152C04">
        <w:rPr>
          <w:rFonts w:cs="Times New Roman"/>
          <w:szCs w:val="24"/>
        </w:rPr>
        <w:t>Jalview</w:t>
      </w:r>
      <w:proofErr w:type="spellEnd"/>
      <w:r w:rsidR="00E86905" w:rsidRPr="00152C04">
        <w:rPr>
          <w:rFonts w:cs="Times New Roman"/>
          <w:szCs w:val="24"/>
        </w:rPr>
        <w:t xml:space="preserve">. Conserved regions are highlighted with red dotted lines and the consensus sequence is showed at bottom. </w:t>
      </w:r>
    </w:p>
    <w:p w14:paraId="198F5BD9" w14:textId="74D27159" w:rsidR="00E86905" w:rsidRPr="00152C04" w:rsidRDefault="001C5609" w:rsidP="00E86905">
      <w:pPr>
        <w:pStyle w:val="Caption"/>
        <w:spacing w:after="0"/>
        <w:jc w:val="both"/>
      </w:pPr>
      <w:r w:rsidRPr="00152C04">
        <w:rPr>
          <w:bCs w:val="0"/>
        </w:rPr>
        <w:lastRenderedPageBreak/>
        <w:t>Supplementary Table 1.</w:t>
      </w:r>
      <w:r w:rsidRPr="00152C04">
        <w:rPr>
          <w:b w:val="0"/>
          <w:bCs w:val="0"/>
        </w:rPr>
        <w:t xml:space="preserve">  </w:t>
      </w:r>
      <w:r w:rsidR="00E86905" w:rsidRPr="00152C04">
        <w:rPr>
          <w:b w:val="0"/>
          <w:bCs w:val="0"/>
        </w:rPr>
        <w:t xml:space="preserve">Potential mRNA targets of the Rna01 manually predicted in </w:t>
      </w:r>
      <w:r w:rsidR="00E86905" w:rsidRPr="00152C04">
        <w:rPr>
          <w:b w:val="0"/>
          <w:bCs w:val="0"/>
          <w:i/>
          <w:iCs/>
        </w:rPr>
        <w:t>Actinobacillus pleuropneumoniae</w:t>
      </w:r>
      <w:r w:rsidR="00E86905" w:rsidRPr="00152C04">
        <w:rPr>
          <w:b w:val="0"/>
          <w:bCs w:val="0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9"/>
        <w:gridCol w:w="1938"/>
        <w:gridCol w:w="1114"/>
        <w:gridCol w:w="4240"/>
      </w:tblGrid>
      <w:tr w:rsidR="00E86905" w:rsidRPr="00152C04" w14:paraId="16BBE21E" w14:textId="77777777" w:rsidTr="002F28D2">
        <w:trPr>
          <w:trHeight w:hRule="exact" w:val="438"/>
        </w:trPr>
        <w:tc>
          <w:tcPr>
            <w:tcW w:w="981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BC34AC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b/>
                <w:bCs/>
                <w:sz w:val="16"/>
                <w:szCs w:val="16"/>
              </w:rPr>
            </w:pPr>
            <w:r w:rsidRPr="00152C04">
              <w:rPr>
                <w:rFonts w:cs="Times New Roman"/>
                <w:b/>
                <w:bCs/>
                <w:sz w:val="16"/>
                <w:szCs w:val="16"/>
              </w:rPr>
              <w:t>Target</w:t>
            </w:r>
          </w:p>
        </w:tc>
        <w:tc>
          <w:tcPr>
            <w:tcW w:w="1068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E17AD6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b/>
                <w:bCs/>
                <w:sz w:val="16"/>
                <w:szCs w:val="16"/>
              </w:rPr>
            </w:pPr>
            <w:r w:rsidRPr="00152C04">
              <w:rPr>
                <w:rFonts w:cs="Times New Roman"/>
                <w:b/>
                <w:bCs/>
                <w:sz w:val="16"/>
                <w:szCs w:val="16"/>
              </w:rPr>
              <w:t>Locus on MIDG2331</w:t>
            </w:r>
          </w:p>
        </w:tc>
        <w:tc>
          <w:tcPr>
            <w:tcW w:w="614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64E3DF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b/>
                <w:bCs/>
                <w:sz w:val="16"/>
                <w:szCs w:val="16"/>
              </w:rPr>
            </w:pPr>
            <w:r w:rsidRPr="00152C04">
              <w:rPr>
                <w:rFonts w:cs="Times New Roman"/>
                <w:b/>
                <w:bCs/>
                <w:sz w:val="16"/>
                <w:szCs w:val="16"/>
              </w:rPr>
              <w:t>Energy (kcal/mol)</w:t>
            </w:r>
          </w:p>
        </w:tc>
        <w:tc>
          <w:tcPr>
            <w:tcW w:w="2337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86C18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b/>
                <w:bCs/>
                <w:sz w:val="16"/>
                <w:szCs w:val="16"/>
              </w:rPr>
            </w:pPr>
            <w:r w:rsidRPr="00152C04">
              <w:rPr>
                <w:rFonts w:cs="Times New Roman"/>
                <w:b/>
                <w:bCs/>
                <w:sz w:val="16"/>
                <w:szCs w:val="16"/>
              </w:rPr>
              <w:t>Description</w:t>
            </w:r>
          </w:p>
        </w:tc>
      </w:tr>
      <w:tr w:rsidR="00E86905" w:rsidRPr="00152C04" w14:paraId="566DCF2E" w14:textId="77777777" w:rsidTr="00F5334E">
        <w:trPr>
          <w:trHeight w:hRule="exact" w:val="312"/>
        </w:trPr>
        <w:tc>
          <w:tcPr>
            <w:tcW w:w="981" w:type="pct"/>
            <w:tcBorders>
              <w:top w:val="single" w:sz="4" w:space="0" w:color="000000"/>
            </w:tcBorders>
          </w:tcPr>
          <w:p w14:paraId="40DE4C9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MIDG2331_00243</w:t>
            </w:r>
          </w:p>
        </w:tc>
        <w:tc>
          <w:tcPr>
            <w:tcW w:w="1068" w:type="pct"/>
            <w:tcBorders>
              <w:top w:val="single" w:sz="4" w:space="0" w:color="000000"/>
            </w:tcBorders>
          </w:tcPr>
          <w:p w14:paraId="2B2D702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MIDG2331_00243</w:t>
            </w:r>
          </w:p>
        </w:tc>
        <w:tc>
          <w:tcPr>
            <w:tcW w:w="614" w:type="pct"/>
            <w:tcBorders>
              <w:top w:val="single" w:sz="4" w:space="0" w:color="000000"/>
            </w:tcBorders>
          </w:tcPr>
          <w:p w14:paraId="0934A1E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-10.78</w:t>
            </w:r>
          </w:p>
        </w:tc>
        <w:tc>
          <w:tcPr>
            <w:tcW w:w="2337" w:type="pct"/>
            <w:tcBorders>
              <w:top w:val="single" w:sz="4" w:space="0" w:color="000000"/>
            </w:tcBorders>
          </w:tcPr>
          <w:p w14:paraId="4334AA15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putative lipoprotein</w:t>
            </w:r>
          </w:p>
        </w:tc>
      </w:tr>
      <w:tr w:rsidR="00E86905" w:rsidRPr="00152C04" w14:paraId="33B604FA" w14:textId="77777777" w:rsidTr="00F5334E">
        <w:trPr>
          <w:trHeight w:hRule="exact" w:val="312"/>
        </w:trPr>
        <w:tc>
          <w:tcPr>
            <w:tcW w:w="981" w:type="pct"/>
          </w:tcPr>
          <w:p w14:paraId="4DB1F29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sz w:val="16"/>
                <w:szCs w:val="16"/>
              </w:rPr>
              <w:t>nrfB</w:t>
            </w:r>
            <w:proofErr w:type="spellEnd"/>
          </w:p>
        </w:tc>
        <w:tc>
          <w:tcPr>
            <w:tcW w:w="1068" w:type="pct"/>
          </w:tcPr>
          <w:p w14:paraId="3EB4BE1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MIDG2331_00104</w:t>
            </w:r>
          </w:p>
        </w:tc>
        <w:tc>
          <w:tcPr>
            <w:tcW w:w="614" w:type="pct"/>
          </w:tcPr>
          <w:p w14:paraId="36ED180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-5.14</w:t>
            </w:r>
          </w:p>
        </w:tc>
        <w:tc>
          <w:tcPr>
            <w:tcW w:w="2337" w:type="pct"/>
          </w:tcPr>
          <w:p w14:paraId="40C07E31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nitrate reductase, cytochrome-C type protein</w:t>
            </w:r>
          </w:p>
        </w:tc>
      </w:tr>
      <w:tr w:rsidR="00E86905" w:rsidRPr="00152C04" w14:paraId="2B46ECEC" w14:textId="77777777" w:rsidTr="00F5334E">
        <w:trPr>
          <w:trHeight w:hRule="exact" w:val="312"/>
        </w:trPr>
        <w:tc>
          <w:tcPr>
            <w:tcW w:w="981" w:type="pct"/>
          </w:tcPr>
          <w:p w14:paraId="68E9C93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sz w:val="16"/>
                <w:szCs w:val="16"/>
              </w:rPr>
              <w:t>omlA</w:t>
            </w:r>
            <w:proofErr w:type="spellEnd"/>
          </w:p>
        </w:tc>
        <w:tc>
          <w:tcPr>
            <w:tcW w:w="1068" w:type="pct"/>
          </w:tcPr>
          <w:p w14:paraId="6BD9B12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MIDG2331_01204</w:t>
            </w:r>
          </w:p>
        </w:tc>
        <w:tc>
          <w:tcPr>
            <w:tcW w:w="614" w:type="pct"/>
          </w:tcPr>
          <w:p w14:paraId="196EF5E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-4.92</w:t>
            </w:r>
          </w:p>
        </w:tc>
        <w:tc>
          <w:tcPr>
            <w:tcW w:w="2337" w:type="pct"/>
          </w:tcPr>
          <w:p w14:paraId="50DC376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  <w:lang w:val="pt-BR"/>
              </w:rPr>
            </w:pPr>
            <w:r w:rsidRPr="00152C04">
              <w:rPr>
                <w:rFonts w:cs="Times New Roman"/>
                <w:sz w:val="16"/>
                <w:szCs w:val="16"/>
                <w:lang w:val="pt-BR"/>
              </w:rPr>
              <w:t>outer membrane lipoprotein A precursor</w:t>
            </w:r>
          </w:p>
        </w:tc>
      </w:tr>
      <w:tr w:rsidR="00E86905" w:rsidRPr="00152C04" w14:paraId="4993ECA7" w14:textId="77777777" w:rsidTr="00F5334E">
        <w:trPr>
          <w:trHeight w:hRule="exact" w:val="312"/>
        </w:trPr>
        <w:tc>
          <w:tcPr>
            <w:tcW w:w="981" w:type="pct"/>
          </w:tcPr>
          <w:p w14:paraId="5AFBE68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sz w:val="16"/>
                <w:szCs w:val="16"/>
              </w:rPr>
              <w:t>comEA</w:t>
            </w:r>
            <w:proofErr w:type="spellEnd"/>
          </w:p>
        </w:tc>
        <w:tc>
          <w:tcPr>
            <w:tcW w:w="1068" w:type="pct"/>
          </w:tcPr>
          <w:p w14:paraId="0CC7F695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MIDG2331_01571</w:t>
            </w:r>
          </w:p>
        </w:tc>
        <w:tc>
          <w:tcPr>
            <w:tcW w:w="614" w:type="pct"/>
          </w:tcPr>
          <w:p w14:paraId="6E4B595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-6.16</w:t>
            </w:r>
          </w:p>
        </w:tc>
        <w:tc>
          <w:tcPr>
            <w:tcW w:w="2337" w:type="pct"/>
          </w:tcPr>
          <w:p w14:paraId="5BAE523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DNA uptake protein-binding protein</w:t>
            </w:r>
          </w:p>
        </w:tc>
      </w:tr>
      <w:tr w:rsidR="00E86905" w:rsidRPr="00152C04" w14:paraId="45BC168B" w14:textId="77777777" w:rsidTr="00F5334E">
        <w:trPr>
          <w:trHeight w:hRule="exact" w:val="312"/>
        </w:trPr>
        <w:tc>
          <w:tcPr>
            <w:tcW w:w="981" w:type="pct"/>
          </w:tcPr>
          <w:p w14:paraId="4AEAAE1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r w:rsidRPr="00152C04">
              <w:rPr>
                <w:rFonts w:cs="Times New Roman"/>
                <w:i/>
                <w:iCs/>
                <w:sz w:val="16"/>
                <w:szCs w:val="16"/>
              </w:rPr>
              <w:t>phoR_2</w:t>
            </w:r>
          </w:p>
        </w:tc>
        <w:tc>
          <w:tcPr>
            <w:tcW w:w="1068" w:type="pct"/>
          </w:tcPr>
          <w:p w14:paraId="28267A8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MIDG2331_01297</w:t>
            </w:r>
          </w:p>
        </w:tc>
        <w:tc>
          <w:tcPr>
            <w:tcW w:w="614" w:type="pct"/>
          </w:tcPr>
          <w:p w14:paraId="67369D3F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-6.24</w:t>
            </w:r>
          </w:p>
        </w:tc>
        <w:tc>
          <w:tcPr>
            <w:tcW w:w="2337" w:type="pct"/>
          </w:tcPr>
          <w:p w14:paraId="353B79C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phosphate regulon sensor protein</w:t>
            </w:r>
          </w:p>
        </w:tc>
      </w:tr>
      <w:tr w:rsidR="00E86905" w:rsidRPr="00152C04" w14:paraId="077783C0" w14:textId="77777777" w:rsidTr="00F5334E">
        <w:trPr>
          <w:trHeight w:hRule="exact" w:val="312"/>
        </w:trPr>
        <w:tc>
          <w:tcPr>
            <w:tcW w:w="981" w:type="pct"/>
          </w:tcPr>
          <w:p w14:paraId="5BB9BC5E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sz w:val="16"/>
                <w:szCs w:val="16"/>
              </w:rPr>
              <w:t>phoB</w:t>
            </w:r>
            <w:proofErr w:type="spellEnd"/>
          </w:p>
        </w:tc>
        <w:tc>
          <w:tcPr>
            <w:tcW w:w="1068" w:type="pct"/>
          </w:tcPr>
          <w:p w14:paraId="7F7C553C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MIDG2331_01298</w:t>
            </w:r>
          </w:p>
        </w:tc>
        <w:tc>
          <w:tcPr>
            <w:tcW w:w="614" w:type="pct"/>
          </w:tcPr>
          <w:p w14:paraId="5FDEDEFF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-7.63</w:t>
            </w:r>
          </w:p>
        </w:tc>
        <w:tc>
          <w:tcPr>
            <w:tcW w:w="2337" w:type="pct"/>
          </w:tcPr>
          <w:p w14:paraId="041DD4C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phosphate regulon transcriptional regulatory protein</w:t>
            </w:r>
          </w:p>
        </w:tc>
      </w:tr>
      <w:tr w:rsidR="00E86905" w:rsidRPr="00152C04" w14:paraId="7921186E" w14:textId="77777777" w:rsidTr="00F5334E">
        <w:trPr>
          <w:trHeight w:hRule="exact" w:val="312"/>
        </w:trPr>
        <w:tc>
          <w:tcPr>
            <w:tcW w:w="981" w:type="pct"/>
          </w:tcPr>
          <w:p w14:paraId="0F06007E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sz w:val="16"/>
                <w:szCs w:val="16"/>
              </w:rPr>
              <w:t>rpoH</w:t>
            </w:r>
            <w:proofErr w:type="spellEnd"/>
          </w:p>
        </w:tc>
        <w:tc>
          <w:tcPr>
            <w:tcW w:w="1068" w:type="pct"/>
          </w:tcPr>
          <w:p w14:paraId="744DADE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MIDG2331_02050</w:t>
            </w:r>
          </w:p>
        </w:tc>
        <w:tc>
          <w:tcPr>
            <w:tcW w:w="614" w:type="pct"/>
          </w:tcPr>
          <w:p w14:paraId="63153F5F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-5.92</w:t>
            </w:r>
          </w:p>
        </w:tc>
        <w:tc>
          <w:tcPr>
            <w:tcW w:w="2337" w:type="pct"/>
          </w:tcPr>
          <w:p w14:paraId="412D123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RNA polymerase sigma-32 factor</w:t>
            </w:r>
          </w:p>
        </w:tc>
      </w:tr>
      <w:tr w:rsidR="00E86905" w:rsidRPr="00152C04" w14:paraId="79C80584" w14:textId="77777777" w:rsidTr="00F5334E">
        <w:trPr>
          <w:trHeight w:hRule="exact" w:val="312"/>
        </w:trPr>
        <w:tc>
          <w:tcPr>
            <w:tcW w:w="981" w:type="pct"/>
          </w:tcPr>
          <w:p w14:paraId="05B31A3E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MIDG2331_00952</w:t>
            </w:r>
          </w:p>
        </w:tc>
        <w:tc>
          <w:tcPr>
            <w:tcW w:w="1068" w:type="pct"/>
          </w:tcPr>
          <w:p w14:paraId="43026DC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MIDG2331_00952</w:t>
            </w:r>
          </w:p>
        </w:tc>
        <w:tc>
          <w:tcPr>
            <w:tcW w:w="614" w:type="pct"/>
          </w:tcPr>
          <w:p w14:paraId="4F39458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-9.15</w:t>
            </w:r>
          </w:p>
        </w:tc>
        <w:tc>
          <w:tcPr>
            <w:tcW w:w="2337" w:type="pct"/>
          </w:tcPr>
          <w:p w14:paraId="632E142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TPR repeat-containing protein</w:t>
            </w:r>
          </w:p>
        </w:tc>
      </w:tr>
      <w:tr w:rsidR="00E86905" w:rsidRPr="00152C04" w14:paraId="397C96C5" w14:textId="77777777" w:rsidTr="00F5334E">
        <w:trPr>
          <w:trHeight w:hRule="exact" w:val="312"/>
        </w:trPr>
        <w:tc>
          <w:tcPr>
            <w:tcW w:w="981" w:type="pct"/>
          </w:tcPr>
          <w:p w14:paraId="098881A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r w:rsidRPr="00152C04">
              <w:rPr>
                <w:rFonts w:cs="Times New Roman"/>
                <w:i/>
                <w:iCs/>
                <w:sz w:val="16"/>
                <w:szCs w:val="16"/>
              </w:rPr>
              <w:t>exbD2</w:t>
            </w:r>
          </w:p>
        </w:tc>
        <w:tc>
          <w:tcPr>
            <w:tcW w:w="1068" w:type="pct"/>
          </w:tcPr>
          <w:p w14:paraId="54E1CDE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MIDG2331_00080</w:t>
            </w:r>
          </w:p>
        </w:tc>
        <w:tc>
          <w:tcPr>
            <w:tcW w:w="614" w:type="pct"/>
          </w:tcPr>
          <w:p w14:paraId="75A4537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-5.99</w:t>
            </w:r>
          </w:p>
        </w:tc>
        <w:tc>
          <w:tcPr>
            <w:tcW w:w="2337" w:type="pct"/>
          </w:tcPr>
          <w:p w14:paraId="3C23839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biopolymer transport protein</w:t>
            </w:r>
          </w:p>
        </w:tc>
      </w:tr>
      <w:tr w:rsidR="00E86905" w:rsidRPr="00152C04" w14:paraId="1EE9A287" w14:textId="77777777" w:rsidTr="00F5334E">
        <w:trPr>
          <w:trHeight w:hRule="exact" w:val="312"/>
        </w:trPr>
        <w:tc>
          <w:tcPr>
            <w:tcW w:w="981" w:type="pct"/>
          </w:tcPr>
          <w:p w14:paraId="7BB0C5A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r w:rsidRPr="00152C04">
              <w:rPr>
                <w:rFonts w:cs="Times New Roman"/>
                <w:i/>
                <w:iCs/>
                <w:sz w:val="16"/>
                <w:szCs w:val="16"/>
              </w:rPr>
              <w:t>potD2</w:t>
            </w:r>
          </w:p>
        </w:tc>
        <w:tc>
          <w:tcPr>
            <w:tcW w:w="1068" w:type="pct"/>
          </w:tcPr>
          <w:p w14:paraId="479B797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MIDG2331_00385</w:t>
            </w:r>
          </w:p>
        </w:tc>
        <w:tc>
          <w:tcPr>
            <w:tcW w:w="614" w:type="pct"/>
          </w:tcPr>
          <w:p w14:paraId="328F0C4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-7.97</w:t>
            </w:r>
          </w:p>
        </w:tc>
        <w:tc>
          <w:tcPr>
            <w:tcW w:w="2337" w:type="pct"/>
          </w:tcPr>
          <w:p w14:paraId="34D65E3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spermidine/putrescine-binding periplasmic protein</w:t>
            </w:r>
          </w:p>
        </w:tc>
      </w:tr>
      <w:tr w:rsidR="00E86905" w:rsidRPr="00152C04" w14:paraId="344BAAAD" w14:textId="77777777" w:rsidTr="00F5334E">
        <w:trPr>
          <w:trHeight w:hRule="exact" w:val="312"/>
        </w:trPr>
        <w:tc>
          <w:tcPr>
            <w:tcW w:w="981" w:type="pct"/>
          </w:tcPr>
          <w:p w14:paraId="040CC52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sz w:val="16"/>
                <w:szCs w:val="16"/>
              </w:rPr>
              <w:t>lsgD</w:t>
            </w:r>
            <w:proofErr w:type="spellEnd"/>
          </w:p>
        </w:tc>
        <w:tc>
          <w:tcPr>
            <w:tcW w:w="1068" w:type="pct"/>
          </w:tcPr>
          <w:p w14:paraId="78F40DCE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MIDG2331_01068</w:t>
            </w:r>
          </w:p>
        </w:tc>
        <w:tc>
          <w:tcPr>
            <w:tcW w:w="614" w:type="pct"/>
          </w:tcPr>
          <w:p w14:paraId="45C2913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-7.79</w:t>
            </w:r>
          </w:p>
        </w:tc>
        <w:tc>
          <w:tcPr>
            <w:tcW w:w="2337" w:type="pct"/>
          </w:tcPr>
          <w:p w14:paraId="5449F51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glycosyltransferase involved in LPS biosynthesis</w:t>
            </w:r>
          </w:p>
        </w:tc>
      </w:tr>
      <w:tr w:rsidR="00E86905" w:rsidRPr="00152C04" w14:paraId="1042242C" w14:textId="77777777" w:rsidTr="00F5334E">
        <w:trPr>
          <w:trHeight w:hRule="exact" w:val="312"/>
        </w:trPr>
        <w:tc>
          <w:tcPr>
            <w:tcW w:w="981" w:type="pct"/>
          </w:tcPr>
          <w:p w14:paraId="55DF815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sz w:val="16"/>
                <w:szCs w:val="16"/>
              </w:rPr>
              <w:t>lolB</w:t>
            </w:r>
            <w:proofErr w:type="spellEnd"/>
          </w:p>
        </w:tc>
        <w:tc>
          <w:tcPr>
            <w:tcW w:w="1068" w:type="pct"/>
          </w:tcPr>
          <w:p w14:paraId="7A71E64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MIDG2331_00799</w:t>
            </w:r>
          </w:p>
        </w:tc>
        <w:tc>
          <w:tcPr>
            <w:tcW w:w="614" w:type="pct"/>
          </w:tcPr>
          <w:p w14:paraId="7E9C45C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-5.47</w:t>
            </w:r>
          </w:p>
        </w:tc>
        <w:tc>
          <w:tcPr>
            <w:tcW w:w="2337" w:type="pct"/>
          </w:tcPr>
          <w:p w14:paraId="4C2DB33E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 xml:space="preserve">outer membrane lipoprotein </w:t>
            </w:r>
            <w:proofErr w:type="spellStart"/>
            <w:r w:rsidRPr="00152C04">
              <w:rPr>
                <w:rFonts w:cs="Times New Roman"/>
                <w:sz w:val="16"/>
                <w:szCs w:val="16"/>
              </w:rPr>
              <w:t>LolB</w:t>
            </w:r>
            <w:proofErr w:type="spellEnd"/>
          </w:p>
        </w:tc>
      </w:tr>
      <w:tr w:rsidR="00E86905" w:rsidRPr="00152C04" w14:paraId="72534F15" w14:textId="77777777" w:rsidTr="00F5334E">
        <w:trPr>
          <w:trHeight w:hRule="exact" w:val="312"/>
        </w:trPr>
        <w:tc>
          <w:tcPr>
            <w:tcW w:w="981" w:type="pct"/>
          </w:tcPr>
          <w:p w14:paraId="54726CDF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r w:rsidRPr="00152C04">
              <w:rPr>
                <w:rFonts w:cs="Times New Roman"/>
                <w:i/>
                <w:iCs/>
                <w:sz w:val="16"/>
                <w:szCs w:val="16"/>
              </w:rPr>
              <w:t>acrA2</w:t>
            </w:r>
          </w:p>
        </w:tc>
        <w:tc>
          <w:tcPr>
            <w:tcW w:w="1068" w:type="pct"/>
          </w:tcPr>
          <w:p w14:paraId="44C78C6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MIDG2331_00863</w:t>
            </w:r>
          </w:p>
        </w:tc>
        <w:tc>
          <w:tcPr>
            <w:tcW w:w="614" w:type="pct"/>
          </w:tcPr>
          <w:p w14:paraId="3661A8F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-6.2</w:t>
            </w:r>
          </w:p>
        </w:tc>
        <w:tc>
          <w:tcPr>
            <w:tcW w:w="2337" w:type="pct"/>
          </w:tcPr>
          <w:p w14:paraId="5B9B5D3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membrane-fusion protein</w:t>
            </w:r>
          </w:p>
        </w:tc>
      </w:tr>
      <w:tr w:rsidR="00E86905" w:rsidRPr="00152C04" w14:paraId="62EC86BE" w14:textId="77777777" w:rsidTr="00F5334E">
        <w:trPr>
          <w:trHeight w:hRule="exact" w:val="312"/>
        </w:trPr>
        <w:tc>
          <w:tcPr>
            <w:tcW w:w="981" w:type="pct"/>
          </w:tcPr>
          <w:p w14:paraId="010DC581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sz w:val="16"/>
                <w:szCs w:val="16"/>
              </w:rPr>
              <w:t>lpp</w:t>
            </w:r>
            <w:proofErr w:type="spellEnd"/>
            <w:r w:rsidRPr="00152C04">
              <w:rPr>
                <w:rFonts w:cs="Times New Roman"/>
              </w:rPr>
              <w:t xml:space="preserve"> </w:t>
            </w:r>
          </w:p>
        </w:tc>
        <w:tc>
          <w:tcPr>
            <w:tcW w:w="1068" w:type="pct"/>
          </w:tcPr>
          <w:p w14:paraId="085E967F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MIDG2331_00037</w:t>
            </w:r>
          </w:p>
        </w:tc>
        <w:tc>
          <w:tcPr>
            <w:tcW w:w="614" w:type="pct"/>
          </w:tcPr>
          <w:p w14:paraId="2FC0353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-6.56</w:t>
            </w:r>
          </w:p>
        </w:tc>
        <w:tc>
          <w:tcPr>
            <w:tcW w:w="2337" w:type="pct"/>
          </w:tcPr>
          <w:p w14:paraId="7BC580D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outer membrane lipoprotein</w:t>
            </w:r>
          </w:p>
        </w:tc>
      </w:tr>
      <w:tr w:rsidR="00E86905" w:rsidRPr="00152C04" w14:paraId="0DA12338" w14:textId="77777777" w:rsidTr="00F5334E">
        <w:trPr>
          <w:trHeight w:hRule="exact" w:val="312"/>
        </w:trPr>
        <w:tc>
          <w:tcPr>
            <w:tcW w:w="981" w:type="pct"/>
          </w:tcPr>
          <w:p w14:paraId="26FA05F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MIDG2331_01099</w:t>
            </w:r>
          </w:p>
        </w:tc>
        <w:tc>
          <w:tcPr>
            <w:tcW w:w="1068" w:type="pct"/>
          </w:tcPr>
          <w:p w14:paraId="60C3672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MIDG2331_01099</w:t>
            </w:r>
          </w:p>
        </w:tc>
        <w:tc>
          <w:tcPr>
            <w:tcW w:w="614" w:type="pct"/>
          </w:tcPr>
          <w:p w14:paraId="435983F5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-6.3</w:t>
            </w:r>
          </w:p>
        </w:tc>
        <w:tc>
          <w:tcPr>
            <w:tcW w:w="2337" w:type="pct"/>
          </w:tcPr>
          <w:p w14:paraId="5C2835B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sz w:val="16"/>
                <w:szCs w:val="16"/>
              </w:rPr>
              <w:t>NirD</w:t>
            </w:r>
            <w:proofErr w:type="spellEnd"/>
            <w:r w:rsidRPr="00152C04">
              <w:rPr>
                <w:rFonts w:cs="Times New Roman"/>
                <w:sz w:val="16"/>
                <w:szCs w:val="16"/>
              </w:rPr>
              <w:t>/</w:t>
            </w:r>
            <w:proofErr w:type="spellStart"/>
            <w:r w:rsidRPr="00152C04">
              <w:rPr>
                <w:rFonts w:cs="Times New Roman"/>
                <w:sz w:val="16"/>
                <w:szCs w:val="16"/>
              </w:rPr>
              <w:t>YgiW</w:t>
            </w:r>
            <w:proofErr w:type="spellEnd"/>
            <w:r w:rsidRPr="00152C04">
              <w:rPr>
                <w:rFonts w:cs="Times New Roman"/>
                <w:sz w:val="16"/>
                <w:szCs w:val="16"/>
              </w:rPr>
              <w:t>/</w:t>
            </w:r>
            <w:proofErr w:type="spellStart"/>
            <w:r w:rsidRPr="00152C04">
              <w:rPr>
                <w:rFonts w:cs="Times New Roman"/>
                <w:sz w:val="16"/>
                <w:szCs w:val="16"/>
              </w:rPr>
              <w:t>YdeI</w:t>
            </w:r>
            <w:proofErr w:type="spellEnd"/>
            <w:r w:rsidRPr="00152C04">
              <w:rPr>
                <w:rFonts w:cs="Times New Roman"/>
                <w:sz w:val="16"/>
                <w:szCs w:val="16"/>
              </w:rPr>
              <w:t xml:space="preserve"> family stress tolerance protein</w:t>
            </w:r>
          </w:p>
        </w:tc>
      </w:tr>
      <w:tr w:rsidR="00E86905" w:rsidRPr="00152C04" w14:paraId="7F9BB2CD" w14:textId="77777777" w:rsidTr="00F5334E">
        <w:trPr>
          <w:trHeight w:hRule="exact" w:val="312"/>
        </w:trPr>
        <w:tc>
          <w:tcPr>
            <w:tcW w:w="981" w:type="pct"/>
          </w:tcPr>
          <w:p w14:paraId="79D0D33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sz w:val="16"/>
                <w:szCs w:val="16"/>
              </w:rPr>
              <w:t>ompD</w:t>
            </w:r>
            <w:proofErr w:type="spellEnd"/>
          </w:p>
        </w:tc>
        <w:tc>
          <w:tcPr>
            <w:tcW w:w="1068" w:type="pct"/>
          </w:tcPr>
          <w:p w14:paraId="5B44B85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MIDG2331_00430</w:t>
            </w:r>
          </w:p>
        </w:tc>
        <w:tc>
          <w:tcPr>
            <w:tcW w:w="614" w:type="pct"/>
          </w:tcPr>
          <w:p w14:paraId="76606161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-6.99</w:t>
            </w:r>
          </w:p>
        </w:tc>
        <w:tc>
          <w:tcPr>
            <w:tcW w:w="2337" w:type="pct"/>
          </w:tcPr>
          <w:p w14:paraId="6A84B18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outer membrane protein D-15</w:t>
            </w:r>
          </w:p>
        </w:tc>
      </w:tr>
      <w:tr w:rsidR="00E86905" w:rsidRPr="00152C04" w14:paraId="7BB66E97" w14:textId="77777777" w:rsidTr="00F5334E">
        <w:trPr>
          <w:trHeight w:hRule="exact" w:val="312"/>
        </w:trPr>
        <w:tc>
          <w:tcPr>
            <w:tcW w:w="981" w:type="pct"/>
          </w:tcPr>
          <w:p w14:paraId="1327611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sz w:val="16"/>
                <w:szCs w:val="16"/>
              </w:rPr>
              <w:t>degP</w:t>
            </w:r>
            <w:proofErr w:type="spellEnd"/>
          </w:p>
        </w:tc>
        <w:tc>
          <w:tcPr>
            <w:tcW w:w="1068" w:type="pct"/>
          </w:tcPr>
          <w:p w14:paraId="68C4FB6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MIDG2331_01359</w:t>
            </w:r>
          </w:p>
        </w:tc>
        <w:tc>
          <w:tcPr>
            <w:tcW w:w="614" w:type="pct"/>
          </w:tcPr>
          <w:p w14:paraId="67ECCFBE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-6.91</w:t>
            </w:r>
          </w:p>
        </w:tc>
        <w:tc>
          <w:tcPr>
            <w:tcW w:w="2337" w:type="pct"/>
          </w:tcPr>
          <w:p w14:paraId="02EA908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periplasmic serine protease</w:t>
            </w:r>
          </w:p>
        </w:tc>
      </w:tr>
      <w:tr w:rsidR="00E86905" w:rsidRPr="00152C04" w14:paraId="63556F15" w14:textId="77777777" w:rsidTr="00F5334E">
        <w:trPr>
          <w:trHeight w:hRule="exact" w:val="312"/>
        </w:trPr>
        <w:tc>
          <w:tcPr>
            <w:tcW w:w="981" w:type="pct"/>
          </w:tcPr>
          <w:p w14:paraId="20BD8CDF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sz w:val="16"/>
                <w:szCs w:val="16"/>
              </w:rPr>
              <w:t>tadE</w:t>
            </w:r>
            <w:proofErr w:type="spellEnd"/>
          </w:p>
        </w:tc>
        <w:tc>
          <w:tcPr>
            <w:tcW w:w="1068" w:type="pct"/>
          </w:tcPr>
          <w:p w14:paraId="22D214B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MIDG2331_00535</w:t>
            </w:r>
          </w:p>
        </w:tc>
        <w:tc>
          <w:tcPr>
            <w:tcW w:w="614" w:type="pct"/>
          </w:tcPr>
          <w:p w14:paraId="707171D1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-10.46</w:t>
            </w:r>
          </w:p>
        </w:tc>
        <w:tc>
          <w:tcPr>
            <w:tcW w:w="2337" w:type="pct"/>
          </w:tcPr>
          <w:p w14:paraId="4B2847C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tight adherence protein E</w:t>
            </w:r>
          </w:p>
        </w:tc>
      </w:tr>
      <w:tr w:rsidR="00E86905" w:rsidRPr="00152C04" w14:paraId="4F50352F" w14:textId="77777777" w:rsidTr="00F5334E">
        <w:trPr>
          <w:trHeight w:hRule="exact" w:val="312"/>
        </w:trPr>
        <w:tc>
          <w:tcPr>
            <w:tcW w:w="981" w:type="pct"/>
          </w:tcPr>
          <w:p w14:paraId="5F936CC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r w:rsidRPr="00152C04">
              <w:rPr>
                <w:rFonts w:cs="Times New Roman"/>
                <w:i/>
                <w:iCs/>
                <w:sz w:val="16"/>
                <w:szCs w:val="16"/>
              </w:rPr>
              <w:t>ompP2B</w:t>
            </w:r>
          </w:p>
        </w:tc>
        <w:tc>
          <w:tcPr>
            <w:tcW w:w="1068" w:type="pct"/>
          </w:tcPr>
          <w:p w14:paraId="35C089E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MIDG2331_00658</w:t>
            </w:r>
          </w:p>
        </w:tc>
        <w:tc>
          <w:tcPr>
            <w:tcW w:w="614" w:type="pct"/>
          </w:tcPr>
          <w:p w14:paraId="367614B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-9,09</w:t>
            </w:r>
          </w:p>
        </w:tc>
        <w:tc>
          <w:tcPr>
            <w:tcW w:w="2337" w:type="pct"/>
          </w:tcPr>
          <w:p w14:paraId="6B058F1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  <w:lang w:val="fr-FR"/>
              </w:rPr>
            </w:pPr>
            <w:r w:rsidRPr="00152C04">
              <w:rPr>
                <w:rFonts w:cs="Times New Roman"/>
                <w:sz w:val="16"/>
                <w:szCs w:val="16"/>
                <w:lang w:val="fr-FR"/>
              </w:rPr>
              <w:t>outer membrane protein P2-like protein</w:t>
            </w:r>
          </w:p>
        </w:tc>
      </w:tr>
      <w:tr w:rsidR="00E86905" w:rsidRPr="00152C04" w14:paraId="26CEC2C0" w14:textId="77777777" w:rsidTr="00F5334E">
        <w:trPr>
          <w:trHeight w:hRule="exact" w:val="312"/>
        </w:trPr>
        <w:tc>
          <w:tcPr>
            <w:tcW w:w="981" w:type="pct"/>
          </w:tcPr>
          <w:p w14:paraId="53152A6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MIDG2331_00918</w:t>
            </w:r>
          </w:p>
        </w:tc>
        <w:tc>
          <w:tcPr>
            <w:tcW w:w="1068" w:type="pct"/>
          </w:tcPr>
          <w:p w14:paraId="6E08CBE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MIDG2331_00918</w:t>
            </w:r>
          </w:p>
        </w:tc>
        <w:tc>
          <w:tcPr>
            <w:tcW w:w="614" w:type="pct"/>
          </w:tcPr>
          <w:p w14:paraId="6283E50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-6.92</w:t>
            </w:r>
          </w:p>
        </w:tc>
        <w:tc>
          <w:tcPr>
            <w:tcW w:w="2337" w:type="pct"/>
          </w:tcPr>
          <w:p w14:paraId="78F6956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sz w:val="16"/>
                <w:szCs w:val="16"/>
              </w:rPr>
              <w:t>YdgA</w:t>
            </w:r>
            <w:proofErr w:type="spellEnd"/>
            <w:r w:rsidRPr="00152C04">
              <w:rPr>
                <w:rFonts w:cs="Times New Roman"/>
                <w:sz w:val="16"/>
                <w:szCs w:val="16"/>
              </w:rPr>
              <w:t xml:space="preserve"> family protein</w:t>
            </w:r>
          </w:p>
        </w:tc>
      </w:tr>
      <w:tr w:rsidR="00E86905" w:rsidRPr="00152C04" w14:paraId="5B1E547B" w14:textId="77777777" w:rsidTr="00F5334E">
        <w:trPr>
          <w:trHeight w:hRule="exact" w:val="312"/>
        </w:trPr>
        <w:tc>
          <w:tcPr>
            <w:tcW w:w="981" w:type="pct"/>
          </w:tcPr>
          <w:p w14:paraId="6511FEE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sz w:val="16"/>
                <w:szCs w:val="16"/>
              </w:rPr>
              <w:t>lamB</w:t>
            </w:r>
            <w:proofErr w:type="spellEnd"/>
          </w:p>
        </w:tc>
        <w:tc>
          <w:tcPr>
            <w:tcW w:w="1068" w:type="pct"/>
          </w:tcPr>
          <w:p w14:paraId="7E6D359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MIDG2331_01276</w:t>
            </w:r>
          </w:p>
        </w:tc>
        <w:tc>
          <w:tcPr>
            <w:tcW w:w="614" w:type="pct"/>
          </w:tcPr>
          <w:p w14:paraId="3EACDE5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-8,96</w:t>
            </w:r>
          </w:p>
        </w:tc>
        <w:tc>
          <w:tcPr>
            <w:tcW w:w="2337" w:type="pct"/>
          </w:tcPr>
          <w:p w14:paraId="08DB2B71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sz w:val="16"/>
                <w:szCs w:val="16"/>
              </w:rPr>
              <w:t>maltoporin</w:t>
            </w:r>
            <w:proofErr w:type="spellEnd"/>
          </w:p>
        </w:tc>
      </w:tr>
      <w:tr w:rsidR="00E86905" w:rsidRPr="00152C04" w14:paraId="4E4FE250" w14:textId="77777777" w:rsidTr="00F5334E">
        <w:trPr>
          <w:trHeight w:hRule="exact" w:val="312"/>
        </w:trPr>
        <w:tc>
          <w:tcPr>
            <w:tcW w:w="981" w:type="pct"/>
          </w:tcPr>
          <w:p w14:paraId="359BE8FF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MIDG2331_01616</w:t>
            </w:r>
          </w:p>
        </w:tc>
        <w:tc>
          <w:tcPr>
            <w:tcW w:w="1068" w:type="pct"/>
          </w:tcPr>
          <w:p w14:paraId="39465135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MIDG2331_01616</w:t>
            </w:r>
          </w:p>
        </w:tc>
        <w:tc>
          <w:tcPr>
            <w:tcW w:w="614" w:type="pct"/>
          </w:tcPr>
          <w:p w14:paraId="59A63E8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-9.41</w:t>
            </w:r>
          </w:p>
        </w:tc>
        <w:tc>
          <w:tcPr>
            <w:tcW w:w="2337" w:type="pct"/>
          </w:tcPr>
          <w:p w14:paraId="59B9F74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thioredoxin-like protein</w:t>
            </w:r>
          </w:p>
        </w:tc>
      </w:tr>
      <w:tr w:rsidR="00E86905" w:rsidRPr="00152C04" w14:paraId="1B2646D7" w14:textId="77777777" w:rsidTr="00F5334E">
        <w:trPr>
          <w:trHeight w:hRule="exact" w:val="312"/>
        </w:trPr>
        <w:tc>
          <w:tcPr>
            <w:tcW w:w="981" w:type="pct"/>
          </w:tcPr>
          <w:p w14:paraId="69AA0581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sz w:val="16"/>
                <w:szCs w:val="16"/>
              </w:rPr>
              <w:t>fhuA</w:t>
            </w:r>
            <w:proofErr w:type="spellEnd"/>
          </w:p>
        </w:tc>
        <w:tc>
          <w:tcPr>
            <w:tcW w:w="1068" w:type="pct"/>
          </w:tcPr>
          <w:p w14:paraId="3AA21C0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MIDG2331_02245</w:t>
            </w:r>
          </w:p>
        </w:tc>
        <w:tc>
          <w:tcPr>
            <w:tcW w:w="614" w:type="pct"/>
          </w:tcPr>
          <w:p w14:paraId="7819FD2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-9,66</w:t>
            </w:r>
          </w:p>
        </w:tc>
        <w:tc>
          <w:tcPr>
            <w:tcW w:w="2337" w:type="pct"/>
          </w:tcPr>
          <w:p w14:paraId="18128FE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outer membrane ferric hydroxamate receptor</w:t>
            </w:r>
          </w:p>
        </w:tc>
      </w:tr>
      <w:tr w:rsidR="00E86905" w:rsidRPr="00152C04" w14:paraId="70D2071C" w14:textId="77777777" w:rsidTr="00F5334E">
        <w:trPr>
          <w:trHeight w:hRule="exact" w:val="312"/>
        </w:trPr>
        <w:tc>
          <w:tcPr>
            <w:tcW w:w="981" w:type="pct"/>
          </w:tcPr>
          <w:p w14:paraId="26785E01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sz w:val="16"/>
                <w:szCs w:val="16"/>
              </w:rPr>
              <w:t>ompW</w:t>
            </w:r>
            <w:proofErr w:type="spellEnd"/>
          </w:p>
        </w:tc>
        <w:tc>
          <w:tcPr>
            <w:tcW w:w="1068" w:type="pct"/>
          </w:tcPr>
          <w:p w14:paraId="72BB132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MIDG2331_01124</w:t>
            </w:r>
          </w:p>
        </w:tc>
        <w:tc>
          <w:tcPr>
            <w:tcW w:w="614" w:type="pct"/>
          </w:tcPr>
          <w:p w14:paraId="0DDB4B6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-12.55</w:t>
            </w:r>
          </w:p>
        </w:tc>
        <w:tc>
          <w:tcPr>
            <w:tcW w:w="2337" w:type="pct"/>
          </w:tcPr>
          <w:p w14:paraId="30E8DF7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 xml:space="preserve">outer membrane protein </w:t>
            </w:r>
            <w:proofErr w:type="spellStart"/>
            <w:r w:rsidRPr="00152C04">
              <w:rPr>
                <w:rFonts w:cs="Times New Roman"/>
                <w:sz w:val="16"/>
                <w:szCs w:val="16"/>
              </w:rPr>
              <w:t>ompW</w:t>
            </w:r>
            <w:proofErr w:type="spellEnd"/>
            <w:r w:rsidRPr="00152C04">
              <w:rPr>
                <w:rFonts w:cs="Times New Roman"/>
                <w:sz w:val="16"/>
                <w:szCs w:val="16"/>
              </w:rPr>
              <w:t xml:space="preserve"> precursor</w:t>
            </w:r>
          </w:p>
        </w:tc>
      </w:tr>
      <w:tr w:rsidR="00E86905" w:rsidRPr="00152C04" w14:paraId="692DFAAE" w14:textId="77777777" w:rsidTr="00F5334E">
        <w:trPr>
          <w:trHeight w:hRule="exact" w:val="312"/>
        </w:trPr>
        <w:tc>
          <w:tcPr>
            <w:tcW w:w="981" w:type="pct"/>
          </w:tcPr>
          <w:p w14:paraId="4467BB6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r w:rsidRPr="00152C04">
              <w:rPr>
                <w:rFonts w:cs="Times New Roman"/>
                <w:i/>
                <w:iCs/>
                <w:sz w:val="16"/>
                <w:szCs w:val="16"/>
              </w:rPr>
              <w:t>momP2</w:t>
            </w:r>
          </w:p>
        </w:tc>
        <w:tc>
          <w:tcPr>
            <w:tcW w:w="1068" w:type="pct"/>
          </w:tcPr>
          <w:p w14:paraId="5A8E20FC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MIDG2331_02079</w:t>
            </w:r>
          </w:p>
        </w:tc>
        <w:tc>
          <w:tcPr>
            <w:tcW w:w="614" w:type="pct"/>
          </w:tcPr>
          <w:p w14:paraId="19943BF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-6.98</w:t>
            </w:r>
          </w:p>
        </w:tc>
        <w:tc>
          <w:tcPr>
            <w:tcW w:w="2337" w:type="pct"/>
          </w:tcPr>
          <w:p w14:paraId="66CD331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major outer membrane protein</w:t>
            </w:r>
          </w:p>
        </w:tc>
      </w:tr>
      <w:tr w:rsidR="00E86905" w:rsidRPr="00152C04" w14:paraId="2C60EDFD" w14:textId="77777777" w:rsidTr="00F5334E">
        <w:trPr>
          <w:trHeight w:hRule="exact" w:val="312"/>
        </w:trPr>
        <w:tc>
          <w:tcPr>
            <w:tcW w:w="981" w:type="pct"/>
          </w:tcPr>
          <w:p w14:paraId="23F6D2AF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r w:rsidRPr="00152C04">
              <w:rPr>
                <w:rFonts w:cs="Times New Roman"/>
                <w:i/>
                <w:iCs/>
                <w:sz w:val="16"/>
                <w:szCs w:val="16"/>
              </w:rPr>
              <w:t>rbsB1</w:t>
            </w:r>
          </w:p>
        </w:tc>
        <w:tc>
          <w:tcPr>
            <w:tcW w:w="1068" w:type="pct"/>
          </w:tcPr>
          <w:p w14:paraId="4EFD458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MIDG2331_01591</w:t>
            </w:r>
          </w:p>
        </w:tc>
        <w:tc>
          <w:tcPr>
            <w:tcW w:w="614" w:type="pct"/>
          </w:tcPr>
          <w:p w14:paraId="6560866F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-10.54</w:t>
            </w:r>
          </w:p>
        </w:tc>
        <w:tc>
          <w:tcPr>
            <w:tcW w:w="2337" w:type="pct"/>
          </w:tcPr>
          <w:p w14:paraId="431233F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periplasmic sugar-binding protein</w:t>
            </w:r>
          </w:p>
        </w:tc>
      </w:tr>
      <w:tr w:rsidR="00E86905" w:rsidRPr="00152C04" w14:paraId="564B9A94" w14:textId="77777777" w:rsidTr="00F5334E">
        <w:trPr>
          <w:trHeight w:hRule="exact" w:val="312"/>
        </w:trPr>
        <w:tc>
          <w:tcPr>
            <w:tcW w:w="981" w:type="pct"/>
          </w:tcPr>
          <w:p w14:paraId="1D96D98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r w:rsidRPr="00152C04">
              <w:rPr>
                <w:rFonts w:cs="Times New Roman"/>
                <w:i/>
                <w:iCs/>
                <w:sz w:val="16"/>
                <w:szCs w:val="16"/>
              </w:rPr>
              <w:t>dsbE2</w:t>
            </w:r>
          </w:p>
        </w:tc>
        <w:tc>
          <w:tcPr>
            <w:tcW w:w="1068" w:type="pct"/>
          </w:tcPr>
          <w:p w14:paraId="3F23E8FC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MIDG2331_01091</w:t>
            </w:r>
          </w:p>
        </w:tc>
        <w:tc>
          <w:tcPr>
            <w:tcW w:w="614" w:type="pct"/>
          </w:tcPr>
          <w:p w14:paraId="5FADD65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-10.06</w:t>
            </w:r>
          </w:p>
        </w:tc>
        <w:tc>
          <w:tcPr>
            <w:tcW w:w="2337" w:type="pct"/>
          </w:tcPr>
          <w:p w14:paraId="2B0412A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 xml:space="preserve">putative </w:t>
            </w:r>
            <w:proofErr w:type="spellStart"/>
            <w:r w:rsidRPr="00152C04">
              <w:rPr>
                <w:rFonts w:cs="Times New Roman"/>
                <w:sz w:val="16"/>
                <w:szCs w:val="16"/>
              </w:rPr>
              <w:t>thiol:disulfide</w:t>
            </w:r>
            <w:proofErr w:type="spellEnd"/>
            <w:r w:rsidRPr="00152C04">
              <w:rPr>
                <w:rFonts w:cs="Times New Roman"/>
                <w:sz w:val="16"/>
                <w:szCs w:val="16"/>
              </w:rPr>
              <w:t xml:space="preserve"> interchange protein</w:t>
            </w:r>
          </w:p>
        </w:tc>
      </w:tr>
      <w:tr w:rsidR="00E86905" w:rsidRPr="00152C04" w14:paraId="7A2EC5FB" w14:textId="77777777" w:rsidTr="00F5334E">
        <w:trPr>
          <w:trHeight w:hRule="exact" w:val="312"/>
        </w:trPr>
        <w:tc>
          <w:tcPr>
            <w:tcW w:w="981" w:type="pct"/>
          </w:tcPr>
          <w:p w14:paraId="2D7615C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r w:rsidRPr="00152C04">
              <w:rPr>
                <w:rFonts w:cs="Times New Roman"/>
                <w:i/>
                <w:iCs/>
                <w:sz w:val="16"/>
                <w:szCs w:val="16"/>
              </w:rPr>
              <w:t>cas1f</w:t>
            </w:r>
          </w:p>
        </w:tc>
        <w:tc>
          <w:tcPr>
            <w:tcW w:w="1068" w:type="pct"/>
          </w:tcPr>
          <w:p w14:paraId="262E505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MIDG2331_00220</w:t>
            </w:r>
          </w:p>
        </w:tc>
        <w:tc>
          <w:tcPr>
            <w:tcW w:w="614" w:type="pct"/>
          </w:tcPr>
          <w:p w14:paraId="59CD7D7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-9.27</w:t>
            </w:r>
          </w:p>
        </w:tc>
        <w:tc>
          <w:tcPr>
            <w:tcW w:w="2337" w:type="pct"/>
          </w:tcPr>
          <w:p w14:paraId="3B52FFDE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CRISPR-associated protein</w:t>
            </w:r>
          </w:p>
        </w:tc>
      </w:tr>
      <w:tr w:rsidR="00E86905" w:rsidRPr="00152C04" w14:paraId="7D8C7A47" w14:textId="77777777" w:rsidTr="00F5334E">
        <w:trPr>
          <w:trHeight w:hRule="exact" w:val="312"/>
        </w:trPr>
        <w:tc>
          <w:tcPr>
            <w:tcW w:w="981" w:type="pct"/>
          </w:tcPr>
          <w:p w14:paraId="6F6E225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sz w:val="16"/>
                <w:szCs w:val="16"/>
              </w:rPr>
              <w:t>rbsD</w:t>
            </w:r>
            <w:proofErr w:type="spellEnd"/>
          </w:p>
        </w:tc>
        <w:tc>
          <w:tcPr>
            <w:tcW w:w="1068" w:type="pct"/>
          </w:tcPr>
          <w:p w14:paraId="6F27929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MIDG2331_01859</w:t>
            </w:r>
          </w:p>
        </w:tc>
        <w:tc>
          <w:tcPr>
            <w:tcW w:w="614" w:type="pct"/>
          </w:tcPr>
          <w:p w14:paraId="5C30370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-10.57</w:t>
            </w:r>
          </w:p>
        </w:tc>
        <w:tc>
          <w:tcPr>
            <w:tcW w:w="2337" w:type="pct"/>
          </w:tcPr>
          <w:p w14:paraId="40BBBE9E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high affinity ribose transport protein</w:t>
            </w:r>
          </w:p>
        </w:tc>
      </w:tr>
      <w:tr w:rsidR="00E86905" w:rsidRPr="00152C04" w14:paraId="42E5B35A" w14:textId="77777777" w:rsidTr="00F5334E">
        <w:trPr>
          <w:trHeight w:hRule="exact" w:val="312"/>
        </w:trPr>
        <w:tc>
          <w:tcPr>
            <w:tcW w:w="981" w:type="pct"/>
            <w:tcBorders>
              <w:bottom w:val="single" w:sz="4" w:space="0" w:color="auto"/>
            </w:tcBorders>
          </w:tcPr>
          <w:p w14:paraId="113BEF8E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r w:rsidRPr="00152C04">
              <w:rPr>
                <w:rFonts w:cs="Times New Roman"/>
                <w:i/>
                <w:iCs/>
                <w:sz w:val="16"/>
                <w:szCs w:val="16"/>
              </w:rPr>
              <w:t>ompP2A2</w:t>
            </w:r>
          </w:p>
        </w:tc>
        <w:tc>
          <w:tcPr>
            <w:tcW w:w="1068" w:type="pct"/>
            <w:tcBorders>
              <w:bottom w:val="single" w:sz="4" w:space="0" w:color="auto"/>
            </w:tcBorders>
          </w:tcPr>
          <w:p w14:paraId="4361D481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MIDG2331_00006</w:t>
            </w:r>
          </w:p>
        </w:tc>
        <w:tc>
          <w:tcPr>
            <w:tcW w:w="614" w:type="pct"/>
            <w:tcBorders>
              <w:bottom w:val="single" w:sz="4" w:space="0" w:color="auto"/>
            </w:tcBorders>
          </w:tcPr>
          <w:p w14:paraId="1B22425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-11.76</w:t>
            </w:r>
          </w:p>
        </w:tc>
        <w:tc>
          <w:tcPr>
            <w:tcW w:w="2337" w:type="pct"/>
            <w:tcBorders>
              <w:bottom w:val="single" w:sz="4" w:space="0" w:color="auto"/>
            </w:tcBorders>
          </w:tcPr>
          <w:p w14:paraId="0C58BA0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outer membrane protein P2</w:t>
            </w:r>
          </w:p>
        </w:tc>
      </w:tr>
    </w:tbl>
    <w:p w14:paraId="011E5380" w14:textId="77777777" w:rsidR="00E86905" w:rsidRPr="00152C04" w:rsidRDefault="00E86905" w:rsidP="00E86905">
      <w:pPr>
        <w:widowControl w:val="0"/>
        <w:autoSpaceDE w:val="0"/>
        <w:autoSpaceDN w:val="0"/>
        <w:adjustRightInd w:val="0"/>
        <w:jc w:val="both"/>
        <w:rPr>
          <w:rFonts w:cs="Times New Roman"/>
          <w:sz w:val="16"/>
          <w:szCs w:val="16"/>
        </w:rPr>
        <w:sectPr w:rsidR="00E86905" w:rsidRPr="00152C04" w:rsidSect="00152C04">
          <w:type w:val="continuous"/>
          <w:pgSz w:w="11906" w:h="16838"/>
          <w:pgMar w:top="1134" w:right="1134" w:bottom="1701" w:left="1701" w:header="708" w:footer="708" w:gutter="0"/>
          <w:cols w:space="708"/>
          <w:docGrid w:linePitch="360"/>
        </w:sectPr>
      </w:pPr>
    </w:p>
    <w:p w14:paraId="5F15B517" w14:textId="69D291BE" w:rsidR="00E86905" w:rsidRPr="00152C04" w:rsidRDefault="00BC3046" w:rsidP="00E86905">
      <w:pPr>
        <w:pStyle w:val="Caption"/>
        <w:spacing w:after="0"/>
        <w:jc w:val="both"/>
        <w:rPr>
          <w:b w:val="0"/>
          <w:bCs w:val="0"/>
          <w:i/>
          <w:iCs/>
        </w:rPr>
      </w:pPr>
      <w:r w:rsidRPr="00152C04">
        <w:rPr>
          <w:bCs w:val="0"/>
        </w:rPr>
        <w:t>Supplementary Table 2.</w:t>
      </w:r>
      <w:r w:rsidRPr="00152C04">
        <w:rPr>
          <w:b w:val="0"/>
          <w:bCs w:val="0"/>
        </w:rPr>
        <w:t xml:space="preserve">  </w:t>
      </w:r>
      <w:r w:rsidR="00E86905" w:rsidRPr="00152C04">
        <w:rPr>
          <w:b w:val="0"/>
          <w:bCs w:val="0"/>
        </w:rPr>
        <w:t>Potential mRNA targets of the Rna01 predicted by TargetR</w:t>
      </w:r>
      <w:r w:rsidR="007D74E0" w:rsidRPr="00152C04">
        <w:rPr>
          <w:b w:val="0"/>
          <w:bCs w:val="0"/>
        </w:rPr>
        <w:t>NA</w:t>
      </w:r>
      <w:r w:rsidR="00E86905" w:rsidRPr="00152C04">
        <w:rPr>
          <w:b w:val="0"/>
          <w:bCs w:val="0"/>
        </w:rPr>
        <w:t xml:space="preserve">2 and </w:t>
      </w:r>
      <w:proofErr w:type="spellStart"/>
      <w:r w:rsidR="00E86905" w:rsidRPr="00152C04">
        <w:rPr>
          <w:b w:val="0"/>
          <w:bCs w:val="0"/>
        </w:rPr>
        <w:t>Copra</w:t>
      </w:r>
      <w:r w:rsidR="007D74E0" w:rsidRPr="00152C04">
        <w:rPr>
          <w:b w:val="0"/>
          <w:bCs w:val="0"/>
        </w:rPr>
        <w:t>RNA</w:t>
      </w:r>
      <w:proofErr w:type="spellEnd"/>
      <w:r w:rsidR="00E86905" w:rsidRPr="00152C04">
        <w:rPr>
          <w:b w:val="0"/>
          <w:bCs w:val="0"/>
        </w:rPr>
        <w:t xml:space="preserve"> in </w:t>
      </w:r>
      <w:proofErr w:type="spellStart"/>
      <w:r w:rsidR="00E86905" w:rsidRPr="00152C04">
        <w:rPr>
          <w:b w:val="0"/>
          <w:bCs w:val="0"/>
          <w:i/>
          <w:iCs/>
        </w:rPr>
        <w:t>Actinobacillus</w:t>
      </w:r>
      <w:proofErr w:type="spellEnd"/>
      <w:r w:rsidR="00E86905" w:rsidRPr="00152C04">
        <w:rPr>
          <w:b w:val="0"/>
          <w:bCs w:val="0"/>
          <w:i/>
          <w:iCs/>
        </w:rPr>
        <w:t xml:space="preserve"> </w:t>
      </w:r>
      <w:proofErr w:type="spellStart"/>
      <w:r w:rsidR="00E86905" w:rsidRPr="00152C04">
        <w:rPr>
          <w:b w:val="0"/>
          <w:bCs w:val="0"/>
          <w:i/>
          <w:iCs/>
        </w:rPr>
        <w:t>pleuropneumoniae</w:t>
      </w:r>
      <w:proofErr w:type="spellEnd"/>
      <w:r w:rsidR="00E86905" w:rsidRPr="00152C04">
        <w:rPr>
          <w:b w:val="0"/>
          <w:bCs w:val="0"/>
          <w:i/>
          <w:iCs/>
        </w:rPr>
        <w:t>.</w:t>
      </w:r>
    </w:p>
    <w:tbl>
      <w:tblPr>
        <w:tblStyle w:val="TableGrid"/>
        <w:tblW w:w="89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8"/>
        <w:gridCol w:w="1642"/>
        <w:gridCol w:w="1134"/>
        <w:gridCol w:w="1134"/>
        <w:gridCol w:w="4300"/>
      </w:tblGrid>
      <w:tr w:rsidR="00E86905" w:rsidRPr="00152C04" w14:paraId="18E91D48" w14:textId="77777777" w:rsidTr="00CE07FD">
        <w:trPr>
          <w:trHeight w:hRule="exact" w:val="346"/>
          <w:jc w:val="center"/>
        </w:trPr>
        <w:tc>
          <w:tcPr>
            <w:tcW w:w="897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1279A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152C04">
              <w:rPr>
                <w:rFonts w:cs="Times New Roman"/>
                <w:b/>
                <w:bCs/>
              </w:rPr>
              <w:t>TargetRNA2</w:t>
            </w:r>
          </w:p>
        </w:tc>
      </w:tr>
      <w:tr w:rsidR="00E86905" w:rsidRPr="00152C04" w14:paraId="6403CD24" w14:textId="77777777" w:rsidTr="00CE07FD">
        <w:trPr>
          <w:trHeight w:hRule="exact" w:val="340"/>
          <w:jc w:val="center"/>
        </w:trPr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1520EF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b/>
                <w:sz w:val="16"/>
                <w:szCs w:val="16"/>
              </w:rPr>
            </w:pPr>
            <w:r w:rsidRPr="00152C04">
              <w:rPr>
                <w:rFonts w:cs="Times New Roman"/>
                <w:b/>
                <w:sz w:val="16"/>
                <w:szCs w:val="16"/>
              </w:rPr>
              <w:t>Target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D3921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b/>
                <w:sz w:val="16"/>
                <w:szCs w:val="16"/>
              </w:rPr>
            </w:pPr>
            <w:r w:rsidRPr="00152C04">
              <w:rPr>
                <w:rFonts w:cs="Times New Roman"/>
                <w:b/>
                <w:sz w:val="16"/>
                <w:szCs w:val="16"/>
              </w:rPr>
              <w:t>Locus on MIDG2331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A58BB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b/>
                <w:sz w:val="16"/>
                <w:szCs w:val="16"/>
              </w:rPr>
            </w:pPr>
            <w:r w:rsidRPr="00152C04">
              <w:rPr>
                <w:rFonts w:cs="Times New Roman"/>
                <w:b/>
                <w:sz w:val="16"/>
                <w:szCs w:val="16"/>
              </w:rPr>
              <w:t>Energy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ECE3F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b/>
                <w:sz w:val="16"/>
                <w:szCs w:val="16"/>
              </w:rPr>
            </w:pPr>
            <w:r w:rsidRPr="00152C04">
              <w:rPr>
                <w:rFonts w:cs="Times New Roman"/>
                <w:b/>
                <w:sz w:val="16"/>
                <w:szCs w:val="16"/>
              </w:rPr>
              <w:t>P-value</w:t>
            </w:r>
          </w:p>
        </w:tc>
        <w:tc>
          <w:tcPr>
            <w:tcW w:w="4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F1317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b/>
                <w:sz w:val="16"/>
                <w:szCs w:val="16"/>
              </w:rPr>
            </w:pPr>
            <w:r w:rsidRPr="00152C04">
              <w:rPr>
                <w:rFonts w:cs="Times New Roman"/>
                <w:b/>
                <w:sz w:val="16"/>
                <w:szCs w:val="16"/>
              </w:rPr>
              <w:t>Description</w:t>
            </w:r>
          </w:p>
        </w:tc>
      </w:tr>
      <w:tr w:rsidR="00E86905" w:rsidRPr="00152C04" w14:paraId="55122D08" w14:textId="77777777" w:rsidTr="00CE07FD">
        <w:trPr>
          <w:trHeight w:hRule="exact" w:val="340"/>
          <w:jc w:val="center"/>
        </w:trPr>
        <w:tc>
          <w:tcPr>
            <w:tcW w:w="768" w:type="dxa"/>
            <w:tcBorders>
              <w:top w:val="single" w:sz="4" w:space="0" w:color="auto"/>
            </w:tcBorders>
            <w:vAlign w:val="center"/>
          </w:tcPr>
          <w:p w14:paraId="00E1C45C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sz w:val="16"/>
                <w:szCs w:val="16"/>
              </w:rPr>
              <w:t>lon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14:paraId="7036AE9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MIDG2331_RS01940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CD41D3C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-19.62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072787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0.000</w:t>
            </w:r>
          </w:p>
        </w:tc>
        <w:tc>
          <w:tcPr>
            <w:tcW w:w="4300" w:type="dxa"/>
            <w:tcBorders>
              <w:top w:val="single" w:sz="4" w:space="0" w:color="auto"/>
            </w:tcBorders>
            <w:vAlign w:val="center"/>
          </w:tcPr>
          <w:p w14:paraId="728435D5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Lon protease</w:t>
            </w:r>
          </w:p>
        </w:tc>
      </w:tr>
      <w:tr w:rsidR="00E86905" w:rsidRPr="00152C04" w14:paraId="4F23F65F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3556611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sz w:val="16"/>
                <w:szCs w:val="16"/>
              </w:rPr>
              <w:t>rarD</w:t>
            </w:r>
            <w:proofErr w:type="spellEnd"/>
          </w:p>
        </w:tc>
        <w:tc>
          <w:tcPr>
            <w:tcW w:w="1642" w:type="dxa"/>
            <w:vAlign w:val="center"/>
          </w:tcPr>
          <w:p w14:paraId="4DD7EA1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MIDG2331_RS05305</w:t>
            </w:r>
          </w:p>
        </w:tc>
        <w:tc>
          <w:tcPr>
            <w:tcW w:w="1134" w:type="dxa"/>
            <w:vAlign w:val="center"/>
          </w:tcPr>
          <w:p w14:paraId="6F3BCD9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-13.5</w:t>
            </w:r>
          </w:p>
        </w:tc>
        <w:tc>
          <w:tcPr>
            <w:tcW w:w="1134" w:type="dxa"/>
            <w:vAlign w:val="center"/>
          </w:tcPr>
          <w:p w14:paraId="644C03C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0.003</w:t>
            </w:r>
          </w:p>
        </w:tc>
        <w:tc>
          <w:tcPr>
            <w:tcW w:w="4300" w:type="dxa"/>
            <w:vAlign w:val="center"/>
          </w:tcPr>
          <w:p w14:paraId="53390FE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 xml:space="preserve">Thiosulfate </w:t>
            </w:r>
            <w:proofErr w:type="spellStart"/>
            <w:r w:rsidRPr="00152C04">
              <w:rPr>
                <w:rFonts w:cs="Times New Roman"/>
                <w:sz w:val="16"/>
                <w:szCs w:val="16"/>
              </w:rPr>
              <w:t>sulfurtransferase</w:t>
            </w:r>
            <w:proofErr w:type="spellEnd"/>
          </w:p>
        </w:tc>
      </w:tr>
      <w:tr w:rsidR="00E86905" w:rsidRPr="00152C04" w14:paraId="296CED22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31AF721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sz w:val="16"/>
                <w:szCs w:val="16"/>
              </w:rPr>
              <w:t>ppiB</w:t>
            </w:r>
            <w:proofErr w:type="spellEnd"/>
          </w:p>
        </w:tc>
        <w:tc>
          <w:tcPr>
            <w:tcW w:w="1642" w:type="dxa"/>
            <w:vAlign w:val="center"/>
          </w:tcPr>
          <w:p w14:paraId="32B9364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MIDG2331_00946</w:t>
            </w:r>
          </w:p>
        </w:tc>
        <w:tc>
          <w:tcPr>
            <w:tcW w:w="1134" w:type="dxa"/>
            <w:vAlign w:val="center"/>
          </w:tcPr>
          <w:p w14:paraId="0662F0D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-10,77</w:t>
            </w:r>
          </w:p>
        </w:tc>
        <w:tc>
          <w:tcPr>
            <w:tcW w:w="1134" w:type="dxa"/>
            <w:vAlign w:val="center"/>
          </w:tcPr>
          <w:p w14:paraId="1CBD6B4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0,016</w:t>
            </w:r>
          </w:p>
        </w:tc>
        <w:tc>
          <w:tcPr>
            <w:tcW w:w="4300" w:type="dxa"/>
            <w:vAlign w:val="center"/>
          </w:tcPr>
          <w:p w14:paraId="29C9451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  <w:lang w:val="pt-BR"/>
              </w:rPr>
            </w:pPr>
            <w:r w:rsidRPr="00152C04">
              <w:rPr>
                <w:rFonts w:cs="Times New Roman"/>
                <w:sz w:val="16"/>
                <w:szCs w:val="16"/>
                <w:lang w:val="pt-BR"/>
              </w:rPr>
              <w:t>Peptidyl-prolyl cis-trans isomerase</w:t>
            </w:r>
          </w:p>
        </w:tc>
      </w:tr>
      <w:tr w:rsidR="00E86905" w:rsidRPr="00152C04" w14:paraId="1CD0AAD8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52D2006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sz w:val="16"/>
                <w:szCs w:val="16"/>
              </w:rPr>
              <w:lastRenderedPageBreak/>
              <w:t>murQ</w:t>
            </w:r>
            <w:proofErr w:type="spellEnd"/>
          </w:p>
        </w:tc>
        <w:tc>
          <w:tcPr>
            <w:tcW w:w="1642" w:type="dxa"/>
            <w:vAlign w:val="center"/>
          </w:tcPr>
          <w:p w14:paraId="5D663B1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MIDG2331_RS08355</w:t>
            </w:r>
          </w:p>
        </w:tc>
        <w:tc>
          <w:tcPr>
            <w:tcW w:w="1134" w:type="dxa"/>
            <w:vAlign w:val="center"/>
          </w:tcPr>
          <w:p w14:paraId="35F5F31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-10.41</w:t>
            </w:r>
          </w:p>
        </w:tc>
        <w:tc>
          <w:tcPr>
            <w:tcW w:w="1134" w:type="dxa"/>
            <w:vAlign w:val="center"/>
          </w:tcPr>
          <w:p w14:paraId="377B9E5C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0.019</w:t>
            </w:r>
          </w:p>
        </w:tc>
        <w:tc>
          <w:tcPr>
            <w:tcW w:w="4300" w:type="dxa"/>
            <w:vAlign w:val="center"/>
          </w:tcPr>
          <w:p w14:paraId="1C77039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 xml:space="preserve">N-acetylmuramic acid 6-phosphate </w:t>
            </w:r>
            <w:proofErr w:type="spellStart"/>
            <w:r w:rsidRPr="00152C04">
              <w:rPr>
                <w:rFonts w:cs="Times New Roman"/>
                <w:sz w:val="16"/>
                <w:szCs w:val="16"/>
              </w:rPr>
              <w:t>etherase</w:t>
            </w:r>
            <w:proofErr w:type="spellEnd"/>
          </w:p>
        </w:tc>
      </w:tr>
      <w:tr w:rsidR="00E86905" w:rsidRPr="00152C04" w14:paraId="7F6846D1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0C36D9C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r w:rsidRPr="00152C04">
              <w:rPr>
                <w:rFonts w:cs="Times New Roman"/>
                <w:i/>
                <w:sz w:val="16"/>
                <w:szCs w:val="16"/>
              </w:rPr>
              <w:t>dppA2</w:t>
            </w:r>
          </w:p>
        </w:tc>
        <w:tc>
          <w:tcPr>
            <w:tcW w:w="1642" w:type="dxa"/>
            <w:vAlign w:val="center"/>
          </w:tcPr>
          <w:p w14:paraId="2F4DF28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MIDG2331_00067</w:t>
            </w:r>
          </w:p>
        </w:tc>
        <w:tc>
          <w:tcPr>
            <w:tcW w:w="1134" w:type="dxa"/>
            <w:vAlign w:val="center"/>
          </w:tcPr>
          <w:p w14:paraId="5C5CE35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-10,15</w:t>
            </w:r>
          </w:p>
        </w:tc>
        <w:tc>
          <w:tcPr>
            <w:tcW w:w="1134" w:type="dxa"/>
            <w:vAlign w:val="center"/>
          </w:tcPr>
          <w:p w14:paraId="728ADF2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0,022</w:t>
            </w:r>
          </w:p>
        </w:tc>
        <w:tc>
          <w:tcPr>
            <w:tcW w:w="4300" w:type="dxa"/>
            <w:vAlign w:val="center"/>
          </w:tcPr>
          <w:p w14:paraId="549F540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ABC transporter substrate-binding protein</w:t>
            </w:r>
          </w:p>
        </w:tc>
      </w:tr>
      <w:tr w:rsidR="00E86905" w:rsidRPr="00152C04" w14:paraId="78BE523A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5E71C6CC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sz w:val="16"/>
                <w:szCs w:val="16"/>
              </w:rPr>
              <w:t>xseB</w:t>
            </w:r>
            <w:proofErr w:type="spellEnd"/>
          </w:p>
        </w:tc>
        <w:tc>
          <w:tcPr>
            <w:tcW w:w="1642" w:type="dxa"/>
            <w:vAlign w:val="center"/>
          </w:tcPr>
          <w:p w14:paraId="4DE4582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MIDG2331_RS04060</w:t>
            </w:r>
          </w:p>
        </w:tc>
        <w:tc>
          <w:tcPr>
            <w:tcW w:w="1134" w:type="dxa"/>
            <w:vAlign w:val="center"/>
          </w:tcPr>
          <w:p w14:paraId="4C16940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-9.74</w:t>
            </w:r>
          </w:p>
        </w:tc>
        <w:tc>
          <w:tcPr>
            <w:tcW w:w="1134" w:type="dxa"/>
            <w:vAlign w:val="center"/>
          </w:tcPr>
          <w:p w14:paraId="193AA64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0.027</w:t>
            </w:r>
          </w:p>
        </w:tc>
        <w:tc>
          <w:tcPr>
            <w:tcW w:w="4300" w:type="dxa"/>
            <w:vAlign w:val="center"/>
          </w:tcPr>
          <w:p w14:paraId="7A0A507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Exodeoxyribonuclease 7 small subunit</w:t>
            </w:r>
          </w:p>
        </w:tc>
      </w:tr>
      <w:tr w:rsidR="00E86905" w:rsidRPr="00152C04" w14:paraId="502F7A94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3865694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sz w:val="16"/>
                <w:szCs w:val="16"/>
              </w:rPr>
              <w:t>fhuA</w:t>
            </w:r>
            <w:proofErr w:type="spellEnd"/>
          </w:p>
        </w:tc>
        <w:tc>
          <w:tcPr>
            <w:tcW w:w="1642" w:type="dxa"/>
            <w:vAlign w:val="center"/>
          </w:tcPr>
          <w:p w14:paraId="25851D3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MIDG2331_02245</w:t>
            </w:r>
          </w:p>
        </w:tc>
        <w:tc>
          <w:tcPr>
            <w:tcW w:w="1134" w:type="dxa"/>
            <w:vAlign w:val="center"/>
          </w:tcPr>
          <w:p w14:paraId="7EBE9EF1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-9,66</w:t>
            </w:r>
          </w:p>
        </w:tc>
        <w:tc>
          <w:tcPr>
            <w:tcW w:w="1134" w:type="dxa"/>
            <w:vAlign w:val="center"/>
          </w:tcPr>
          <w:p w14:paraId="71E48D31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0,028</w:t>
            </w:r>
          </w:p>
        </w:tc>
        <w:tc>
          <w:tcPr>
            <w:tcW w:w="4300" w:type="dxa"/>
            <w:vAlign w:val="center"/>
          </w:tcPr>
          <w:p w14:paraId="6809849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sz w:val="16"/>
                <w:szCs w:val="16"/>
              </w:rPr>
              <w:t>TonB</w:t>
            </w:r>
            <w:proofErr w:type="spellEnd"/>
            <w:r w:rsidRPr="00152C04">
              <w:rPr>
                <w:rFonts w:cs="Times New Roman"/>
                <w:sz w:val="16"/>
                <w:szCs w:val="16"/>
              </w:rPr>
              <w:t>-dependent siderophore receptor</w:t>
            </w:r>
          </w:p>
        </w:tc>
      </w:tr>
      <w:tr w:rsidR="00E86905" w:rsidRPr="00152C04" w14:paraId="4EE30068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487E59AE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sz w:val="16"/>
                <w:szCs w:val="16"/>
              </w:rPr>
              <w:t>malK</w:t>
            </w:r>
            <w:proofErr w:type="spellEnd"/>
          </w:p>
        </w:tc>
        <w:tc>
          <w:tcPr>
            <w:tcW w:w="1642" w:type="dxa"/>
            <w:vAlign w:val="center"/>
          </w:tcPr>
          <w:p w14:paraId="324340D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MIDG2331_RS06255</w:t>
            </w:r>
          </w:p>
        </w:tc>
        <w:tc>
          <w:tcPr>
            <w:tcW w:w="1134" w:type="dxa"/>
            <w:vAlign w:val="center"/>
          </w:tcPr>
          <w:p w14:paraId="591BC07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-9.58</w:t>
            </w:r>
          </w:p>
        </w:tc>
        <w:tc>
          <w:tcPr>
            <w:tcW w:w="1134" w:type="dxa"/>
            <w:vAlign w:val="center"/>
          </w:tcPr>
          <w:p w14:paraId="18B363D5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0.029</w:t>
            </w:r>
          </w:p>
        </w:tc>
        <w:tc>
          <w:tcPr>
            <w:tcW w:w="4300" w:type="dxa"/>
            <w:vAlign w:val="center"/>
          </w:tcPr>
          <w:p w14:paraId="3509AA9C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 xml:space="preserve">Maltose/maltodextrin import ATP-binding protein </w:t>
            </w:r>
            <w:proofErr w:type="spellStart"/>
            <w:r w:rsidRPr="00152C04">
              <w:rPr>
                <w:rFonts w:cs="Times New Roman"/>
                <w:sz w:val="16"/>
                <w:szCs w:val="16"/>
              </w:rPr>
              <w:t>MalK</w:t>
            </w:r>
            <w:proofErr w:type="spellEnd"/>
          </w:p>
        </w:tc>
      </w:tr>
      <w:tr w:rsidR="00E86905" w:rsidRPr="00152C04" w14:paraId="64BA7945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7593788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sz w:val="16"/>
                <w:szCs w:val="16"/>
              </w:rPr>
              <w:t>cysQ</w:t>
            </w:r>
            <w:proofErr w:type="spellEnd"/>
          </w:p>
        </w:tc>
        <w:tc>
          <w:tcPr>
            <w:tcW w:w="1642" w:type="dxa"/>
            <w:vAlign w:val="center"/>
          </w:tcPr>
          <w:p w14:paraId="3584090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MIDG2331_RS06740</w:t>
            </w:r>
          </w:p>
        </w:tc>
        <w:tc>
          <w:tcPr>
            <w:tcW w:w="1134" w:type="dxa"/>
            <w:vAlign w:val="center"/>
          </w:tcPr>
          <w:p w14:paraId="255BCCC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-9.57</w:t>
            </w:r>
          </w:p>
        </w:tc>
        <w:tc>
          <w:tcPr>
            <w:tcW w:w="1134" w:type="dxa"/>
            <w:vAlign w:val="center"/>
          </w:tcPr>
          <w:p w14:paraId="4DCBC9B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0.029</w:t>
            </w:r>
          </w:p>
        </w:tc>
        <w:tc>
          <w:tcPr>
            <w:tcW w:w="4300" w:type="dxa"/>
            <w:vAlign w:val="center"/>
          </w:tcPr>
          <w:p w14:paraId="1E05EF4F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  <w:lang w:val="it-IT"/>
              </w:rPr>
            </w:pPr>
            <w:r w:rsidRPr="00152C04">
              <w:rPr>
                <w:rFonts w:cs="Times New Roman"/>
                <w:sz w:val="16"/>
                <w:szCs w:val="16"/>
                <w:lang w:val="it-IT"/>
              </w:rPr>
              <w:t>3'(2'),5'-bisphosphate nucleotidase CysQ</w:t>
            </w:r>
          </w:p>
        </w:tc>
      </w:tr>
      <w:tr w:rsidR="00E86905" w:rsidRPr="00152C04" w14:paraId="6BC79574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60CB4885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r w:rsidRPr="00152C04">
              <w:rPr>
                <w:rFonts w:cs="Times New Roman"/>
                <w:i/>
                <w:sz w:val="16"/>
                <w:szCs w:val="16"/>
              </w:rPr>
              <w:t>cas1f</w:t>
            </w:r>
          </w:p>
        </w:tc>
        <w:tc>
          <w:tcPr>
            <w:tcW w:w="1642" w:type="dxa"/>
            <w:vAlign w:val="center"/>
          </w:tcPr>
          <w:p w14:paraId="71AA0B3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MIDG2331_RS01085</w:t>
            </w:r>
          </w:p>
        </w:tc>
        <w:tc>
          <w:tcPr>
            <w:tcW w:w="1134" w:type="dxa"/>
            <w:vAlign w:val="center"/>
          </w:tcPr>
          <w:p w14:paraId="237CB185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-9.27</w:t>
            </w:r>
          </w:p>
        </w:tc>
        <w:tc>
          <w:tcPr>
            <w:tcW w:w="1134" w:type="dxa"/>
            <w:vAlign w:val="center"/>
          </w:tcPr>
          <w:p w14:paraId="01B2F6E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0.033</w:t>
            </w:r>
          </w:p>
        </w:tc>
        <w:tc>
          <w:tcPr>
            <w:tcW w:w="4300" w:type="dxa"/>
            <w:vAlign w:val="center"/>
          </w:tcPr>
          <w:p w14:paraId="49B6257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CRISPR-associated endonuclease Cas1</w:t>
            </w:r>
          </w:p>
        </w:tc>
      </w:tr>
      <w:tr w:rsidR="00E86905" w:rsidRPr="00152C04" w14:paraId="33181FC7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62BD6A7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r w:rsidRPr="00152C04">
              <w:rPr>
                <w:rFonts w:cs="Times New Roman"/>
                <w:i/>
                <w:sz w:val="16"/>
                <w:szCs w:val="16"/>
              </w:rPr>
              <w:t>exbB1</w:t>
            </w:r>
          </w:p>
        </w:tc>
        <w:tc>
          <w:tcPr>
            <w:tcW w:w="1642" w:type="dxa"/>
            <w:vAlign w:val="center"/>
          </w:tcPr>
          <w:p w14:paraId="17AA43A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MIDG2331_01754</w:t>
            </w:r>
          </w:p>
        </w:tc>
        <w:tc>
          <w:tcPr>
            <w:tcW w:w="1134" w:type="dxa"/>
            <w:vAlign w:val="center"/>
          </w:tcPr>
          <w:p w14:paraId="79F2312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-9,13</w:t>
            </w:r>
          </w:p>
        </w:tc>
        <w:tc>
          <w:tcPr>
            <w:tcW w:w="1134" w:type="dxa"/>
            <w:vAlign w:val="center"/>
          </w:tcPr>
          <w:p w14:paraId="5B53F2E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0,035</w:t>
            </w:r>
          </w:p>
        </w:tc>
        <w:tc>
          <w:tcPr>
            <w:tcW w:w="4300" w:type="dxa"/>
            <w:vAlign w:val="center"/>
          </w:tcPr>
          <w:p w14:paraId="3E99F35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sz w:val="16"/>
                <w:szCs w:val="16"/>
              </w:rPr>
              <w:t>MotA</w:t>
            </w:r>
            <w:proofErr w:type="spellEnd"/>
            <w:r w:rsidRPr="00152C04">
              <w:rPr>
                <w:rFonts w:cs="Times New Roman"/>
                <w:sz w:val="16"/>
                <w:szCs w:val="16"/>
              </w:rPr>
              <w:t>/</w:t>
            </w:r>
            <w:proofErr w:type="spellStart"/>
            <w:r w:rsidRPr="00152C04">
              <w:rPr>
                <w:rFonts w:cs="Times New Roman"/>
                <w:sz w:val="16"/>
                <w:szCs w:val="16"/>
              </w:rPr>
              <w:t>TolQ</w:t>
            </w:r>
            <w:proofErr w:type="spellEnd"/>
            <w:r w:rsidRPr="00152C04">
              <w:rPr>
                <w:rFonts w:cs="Times New Roman"/>
                <w:sz w:val="16"/>
                <w:szCs w:val="16"/>
              </w:rPr>
              <w:t>/</w:t>
            </w:r>
            <w:proofErr w:type="spellStart"/>
            <w:r w:rsidRPr="00152C04">
              <w:rPr>
                <w:rFonts w:cs="Times New Roman"/>
                <w:sz w:val="16"/>
                <w:szCs w:val="16"/>
              </w:rPr>
              <w:t>ExbB</w:t>
            </w:r>
            <w:proofErr w:type="spellEnd"/>
            <w:r w:rsidRPr="00152C04">
              <w:rPr>
                <w:rFonts w:cs="Times New Roman"/>
                <w:sz w:val="16"/>
                <w:szCs w:val="16"/>
              </w:rPr>
              <w:t xml:space="preserve"> proton channel family protein</w:t>
            </w:r>
          </w:p>
        </w:tc>
      </w:tr>
      <w:tr w:rsidR="00E86905" w:rsidRPr="00152C04" w14:paraId="638367AA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3F87D55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r w:rsidRPr="00152C04">
              <w:rPr>
                <w:rFonts w:cs="Times New Roman"/>
                <w:i/>
                <w:sz w:val="16"/>
                <w:szCs w:val="16"/>
              </w:rPr>
              <w:t>ompP2B</w:t>
            </w:r>
          </w:p>
        </w:tc>
        <w:tc>
          <w:tcPr>
            <w:tcW w:w="1642" w:type="dxa"/>
            <w:vAlign w:val="center"/>
          </w:tcPr>
          <w:p w14:paraId="5910E98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MIDG2331_00658</w:t>
            </w:r>
          </w:p>
        </w:tc>
        <w:tc>
          <w:tcPr>
            <w:tcW w:w="1134" w:type="dxa"/>
            <w:vAlign w:val="center"/>
          </w:tcPr>
          <w:p w14:paraId="78DB1E2E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-9,09</w:t>
            </w:r>
          </w:p>
        </w:tc>
        <w:tc>
          <w:tcPr>
            <w:tcW w:w="1134" w:type="dxa"/>
            <w:vAlign w:val="center"/>
          </w:tcPr>
          <w:p w14:paraId="0921B18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0,036</w:t>
            </w:r>
          </w:p>
        </w:tc>
        <w:tc>
          <w:tcPr>
            <w:tcW w:w="4300" w:type="dxa"/>
            <w:vAlign w:val="center"/>
          </w:tcPr>
          <w:p w14:paraId="6CA3D085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porin</w:t>
            </w:r>
          </w:p>
        </w:tc>
      </w:tr>
      <w:tr w:rsidR="00E86905" w:rsidRPr="00152C04" w14:paraId="5EA30A03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432CCD95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sz w:val="16"/>
                <w:szCs w:val="16"/>
              </w:rPr>
              <w:t>tolR</w:t>
            </w:r>
            <w:proofErr w:type="spellEnd"/>
          </w:p>
        </w:tc>
        <w:tc>
          <w:tcPr>
            <w:tcW w:w="1642" w:type="dxa"/>
            <w:vAlign w:val="center"/>
          </w:tcPr>
          <w:p w14:paraId="28D7AB6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MIDG2331_RS01555</w:t>
            </w:r>
          </w:p>
        </w:tc>
        <w:tc>
          <w:tcPr>
            <w:tcW w:w="1134" w:type="dxa"/>
            <w:vAlign w:val="center"/>
          </w:tcPr>
          <w:p w14:paraId="74D6E22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-9.05</w:t>
            </w:r>
          </w:p>
        </w:tc>
        <w:tc>
          <w:tcPr>
            <w:tcW w:w="1134" w:type="dxa"/>
            <w:vAlign w:val="center"/>
          </w:tcPr>
          <w:p w14:paraId="72AE252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0.036</w:t>
            </w:r>
          </w:p>
        </w:tc>
        <w:tc>
          <w:tcPr>
            <w:tcW w:w="4300" w:type="dxa"/>
            <w:vAlign w:val="center"/>
          </w:tcPr>
          <w:p w14:paraId="1DD3BA6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 xml:space="preserve">Tol-Pal system protein </w:t>
            </w:r>
            <w:proofErr w:type="spellStart"/>
            <w:r w:rsidRPr="00152C04">
              <w:rPr>
                <w:rFonts w:cs="Times New Roman"/>
                <w:sz w:val="16"/>
                <w:szCs w:val="16"/>
              </w:rPr>
              <w:t>TolR</w:t>
            </w:r>
            <w:proofErr w:type="spellEnd"/>
          </w:p>
        </w:tc>
      </w:tr>
      <w:tr w:rsidR="00E86905" w:rsidRPr="00152C04" w14:paraId="3FBE7213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2FC3F3F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sz w:val="16"/>
                <w:szCs w:val="16"/>
              </w:rPr>
              <w:t>lamB</w:t>
            </w:r>
            <w:proofErr w:type="spellEnd"/>
          </w:p>
        </w:tc>
        <w:tc>
          <w:tcPr>
            <w:tcW w:w="1642" w:type="dxa"/>
            <w:vAlign w:val="center"/>
          </w:tcPr>
          <w:p w14:paraId="0B72897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MIDG2331_01276</w:t>
            </w:r>
          </w:p>
        </w:tc>
        <w:tc>
          <w:tcPr>
            <w:tcW w:w="1134" w:type="dxa"/>
            <w:vAlign w:val="center"/>
          </w:tcPr>
          <w:p w14:paraId="4410926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-8,96</w:t>
            </w:r>
          </w:p>
        </w:tc>
        <w:tc>
          <w:tcPr>
            <w:tcW w:w="1134" w:type="dxa"/>
            <w:vAlign w:val="center"/>
          </w:tcPr>
          <w:p w14:paraId="4ACDD3D5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0,038</w:t>
            </w:r>
          </w:p>
        </w:tc>
        <w:tc>
          <w:tcPr>
            <w:tcW w:w="4300" w:type="dxa"/>
            <w:vAlign w:val="center"/>
          </w:tcPr>
          <w:p w14:paraId="55447EB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sz w:val="16"/>
                <w:szCs w:val="16"/>
              </w:rPr>
              <w:t>maltoporin</w:t>
            </w:r>
            <w:proofErr w:type="spellEnd"/>
          </w:p>
        </w:tc>
      </w:tr>
      <w:tr w:rsidR="00E86905" w:rsidRPr="00152C04" w14:paraId="529F01C9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082B07D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sz w:val="16"/>
                <w:szCs w:val="16"/>
              </w:rPr>
              <w:t>rplR</w:t>
            </w:r>
            <w:proofErr w:type="spellEnd"/>
          </w:p>
        </w:tc>
        <w:tc>
          <w:tcPr>
            <w:tcW w:w="1642" w:type="dxa"/>
            <w:vAlign w:val="center"/>
          </w:tcPr>
          <w:p w14:paraId="75D87AC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MIDG2331_RS09745</w:t>
            </w:r>
          </w:p>
        </w:tc>
        <w:tc>
          <w:tcPr>
            <w:tcW w:w="1134" w:type="dxa"/>
            <w:vAlign w:val="center"/>
          </w:tcPr>
          <w:p w14:paraId="0CEAFC9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-8.89</w:t>
            </w:r>
          </w:p>
        </w:tc>
        <w:tc>
          <w:tcPr>
            <w:tcW w:w="1134" w:type="dxa"/>
            <w:vAlign w:val="center"/>
          </w:tcPr>
          <w:p w14:paraId="2DE7D2E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0.039</w:t>
            </w:r>
          </w:p>
        </w:tc>
        <w:tc>
          <w:tcPr>
            <w:tcW w:w="4300" w:type="dxa"/>
            <w:vAlign w:val="center"/>
          </w:tcPr>
          <w:p w14:paraId="31923F9C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50S ribosomal protein L18</w:t>
            </w:r>
          </w:p>
        </w:tc>
      </w:tr>
      <w:tr w:rsidR="00E86905" w:rsidRPr="00152C04" w14:paraId="5A6B80C2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39146C1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sz w:val="16"/>
                <w:szCs w:val="16"/>
              </w:rPr>
              <w:t>ispC</w:t>
            </w:r>
            <w:proofErr w:type="spellEnd"/>
          </w:p>
        </w:tc>
        <w:tc>
          <w:tcPr>
            <w:tcW w:w="1642" w:type="dxa"/>
            <w:vAlign w:val="center"/>
          </w:tcPr>
          <w:p w14:paraId="5F84642F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MIDG2331_RS02090</w:t>
            </w:r>
          </w:p>
        </w:tc>
        <w:tc>
          <w:tcPr>
            <w:tcW w:w="1134" w:type="dxa"/>
            <w:vAlign w:val="center"/>
          </w:tcPr>
          <w:p w14:paraId="75043C2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-8.79</w:t>
            </w:r>
          </w:p>
        </w:tc>
        <w:tc>
          <w:tcPr>
            <w:tcW w:w="1134" w:type="dxa"/>
            <w:vAlign w:val="center"/>
          </w:tcPr>
          <w:p w14:paraId="3E83D51E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0.041</w:t>
            </w:r>
          </w:p>
        </w:tc>
        <w:tc>
          <w:tcPr>
            <w:tcW w:w="4300" w:type="dxa"/>
            <w:vAlign w:val="center"/>
          </w:tcPr>
          <w:p w14:paraId="6293C7F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 xml:space="preserve">1-deoxy-D-xylulose 5-phosphate </w:t>
            </w:r>
            <w:proofErr w:type="spellStart"/>
            <w:r w:rsidRPr="00152C04">
              <w:rPr>
                <w:rFonts w:cs="Times New Roman"/>
                <w:sz w:val="16"/>
                <w:szCs w:val="16"/>
              </w:rPr>
              <w:t>reductoisomerase</w:t>
            </w:r>
            <w:proofErr w:type="spellEnd"/>
          </w:p>
        </w:tc>
      </w:tr>
      <w:tr w:rsidR="00E86905" w:rsidRPr="00152C04" w14:paraId="5F82144C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6937827E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sz w:val="16"/>
                <w:szCs w:val="16"/>
              </w:rPr>
              <w:t>purE</w:t>
            </w:r>
            <w:proofErr w:type="spellEnd"/>
          </w:p>
        </w:tc>
        <w:tc>
          <w:tcPr>
            <w:tcW w:w="1642" w:type="dxa"/>
            <w:vAlign w:val="center"/>
          </w:tcPr>
          <w:p w14:paraId="11960AD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MIDG2331_RS03280</w:t>
            </w:r>
          </w:p>
        </w:tc>
        <w:tc>
          <w:tcPr>
            <w:tcW w:w="1134" w:type="dxa"/>
            <w:vAlign w:val="center"/>
          </w:tcPr>
          <w:p w14:paraId="4429D51C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-8.77</w:t>
            </w:r>
          </w:p>
        </w:tc>
        <w:tc>
          <w:tcPr>
            <w:tcW w:w="1134" w:type="dxa"/>
            <w:vAlign w:val="center"/>
          </w:tcPr>
          <w:p w14:paraId="13E15D3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0.041</w:t>
            </w:r>
          </w:p>
        </w:tc>
        <w:tc>
          <w:tcPr>
            <w:tcW w:w="4300" w:type="dxa"/>
            <w:vAlign w:val="center"/>
          </w:tcPr>
          <w:p w14:paraId="47C1590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N5-carboxyaminoimidazole ribonucleotide mutase</w:t>
            </w:r>
          </w:p>
        </w:tc>
      </w:tr>
      <w:tr w:rsidR="00E86905" w:rsidRPr="00152C04" w14:paraId="52FF200D" w14:textId="77777777" w:rsidTr="00CE07FD">
        <w:trPr>
          <w:trHeight w:hRule="exact" w:val="340"/>
          <w:jc w:val="center"/>
        </w:trPr>
        <w:tc>
          <w:tcPr>
            <w:tcW w:w="768" w:type="dxa"/>
            <w:tcBorders>
              <w:bottom w:val="single" w:sz="4" w:space="0" w:color="auto"/>
            </w:tcBorders>
            <w:vAlign w:val="center"/>
          </w:tcPr>
          <w:p w14:paraId="1C5199E1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sz w:val="16"/>
                <w:szCs w:val="16"/>
              </w:rPr>
              <w:t>moeB</w:t>
            </w:r>
            <w:proofErr w:type="spellEnd"/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14:paraId="0189004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MIDG2331_RS01610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FDCEF85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-8.69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9DDBCF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>0.042</w:t>
            </w:r>
          </w:p>
        </w:tc>
        <w:tc>
          <w:tcPr>
            <w:tcW w:w="4300" w:type="dxa"/>
            <w:tcBorders>
              <w:bottom w:val="single" w:sz="4" w:space="0" w:color="auto"/>
            </w:tcBorders>
            <w:vAlign w:val="center"/>
          </w:tcPr>
          <w:p w14:paraId="2AA6906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sz w:val="16"/>
                <w:szCs w:val="16"/>
              </w:rPr>
              <w:t xml:space="preserve">Molybdopterin-synthase </w:t>
            </w:r>
            <w:proofErr w:type="spellStart"/>
            <w:r w:rsidRPr="00152C04">
              <w:rPr>
                <w:rFonts w:cs="Times New Roman"/>
                <w:sz w:val="16"/>
                <w:szCs w:val="16"/>
              </w:rPr>
              <w:t>adenylyltransferase</w:t>
            </w:r>
            <w:proofErr w:type="spellEnd"/>
          </w:p>
        </w:tc>
      </w:tr>
      <w:tr w:rsidR="00E86905" w:rsidRPr="00152C04" w14:paraId="09F0BD00" w14:textId="77777777" w:rsidTr="00CE07FD">
        <w:trPr>
          <w:trHeight w:hRule="exact" w:val="486"/>
          <w:jc w:val="center"/>
        </w:trPr>
        <w:tc>
          <w:tcPr>
            <w:tcW w:w="8978" w:type="dxa"/>
            <w:gridSpan w:val="5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207D81FE" w14:textId="582F4A80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b/>
                <w:bCs/>
              </w:rPr>
              <w:t>CopraR</w:t>
            </w:r>
            <w:r w:rsidR="00D21DD7" w:rsidRPr="00152C04">
              <w:rPr>
                <w:rFonts w:cs="Times New Roman"/>
                <w:b/>
                <w:bCs/>
              </w:rPr>
              <w:t>NA</w:t>
            </w:r>
            <w:proofErr w:type="spellEnd"/>
          </w:p>
        </w:tc>
      </w:tr>
      <w:tr w:rsidR="00E86905" w:rsidRPr="00152C04" w14:paraId="72D655A1" w14:textId="77777777" w:rsidTr="00CE07FD">
        <w:trPr>
          <w:trHeight w:hRule="exact" w:val="340"/>
          <w:jc w:val="center"/>
        </w:trPr>
        <w:tc>
          <w:tcPr>
            <w:tcW w:w="7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38F66A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sz w:val="16"/>
                <w:szCs w:val="16"/>
              </w:rPr>
            </w:pPr>
            <w:r w:rsidRPr="00152C04">
              <w:rPr>
                <w:rFonts w:cs="Times New Roman"/>
                <w:b/>
                <w:sz w:val="16"/>
                <w:szCs w:val="16"/>
              </w:rPr>
              <w:t>Target</w:t>
            </w:r>
          </w:p>
        </w:tc>
        <w:tc>
          <w:tcPr>
            <w:tcW w:w="164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F62746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b/>
                <w:sz w:val="16"/>
                <w:szCs w:val="16"/>
              </w:rPr>
              <w:t>Locus on MIDG2331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F187BF1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b/>
                <w:sz w:val="16"/>
                <w:szCs w:val="16"/>
              </w:rPr>
              <w:t>Fdr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957B54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b/>
                <w:sz w:val="16"/>
                <w:szCs w:val="16"/>
              </w:rPr>
              <w:t>P-value</w:t>
            </w:r>
          </w:p>
        </w:tc>
        <w:tc>
          <w:tcPr>
            <w:tcW w:w="430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4D3224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b/>
                <w:sz w:val="16"/>
                <w:szCs w:val="16"/>
              </w:rPr>
              <w:t>Description</w:t>
            </w:r>
          </w:p>
        </w:tc>
      </w:tr>
      <w:tr w:rsidR="00E86905" w:rsidRPr="00152C04" w14:paraId="6E2A4273" w14:textId="77777777" w:rsidTr="00CE07FD">
        <w:trPr>
          <w:trHeight w:hRule="exact" w:val="360"/>
          <w:jc w:val="center"/>
        </w:trPr>
        <w:tc>
          <w:tcPr>
            <w:tcW w:w="768" w:type="dxa"/>
            <w:tcBorders>
              <w:top w:val="single" w:sz="4" w:space="0" w:color="000000" w:themeColor="text1"/>
            </w:tcBorders>
            <w:vAlign w:val="center"/>
          </w:tcPr>
          <w:p w14:paraId="239FF3E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malE</w:t>
            </w:r>
            <w:proofErr w:type="spellEnd"/>
          </w:p>
        </w:tc>
        <w:tc>
          <w:tcPr>
            <w:tcW w:w="1642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4A5CCCD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MIDG2331_RS06260</w:t>
            </w:r>
          </w:p>
        </w:tc>
        <w:tc>
          <w:tcPr>
            <w:tcW w:w="1134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652B51D5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0,090615546</w:t>
            </w:r>
          </w:p>
        </w:tc>
        <w:tc>
          <w:tcPr>
            <w:tcW w:w="1134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49EF50A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0,000183598</w:t>
            </w:r>
          </w:p>
        </w:tc>
        <w:tc>
          <w:tcPr>
            <w:tcW w:w="4300" w:type="dxa"/>
            <w:tcBorders>
              <w:top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7CF56B8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 xml:space="preserve">maltose/maltodextrin ABC transporter substrate-binding protein </w:t>
            </w:r>
            <w:proofErr w:type="spellStart"/>
            <w:r w:rsidRPr="00152C04">
              <w:rPr>
                <w:rFonts w:cs="Times New Roman"/>
                <w:color w:val="000000"/>
                <w:sz w:val="16"/>
                <w:szCs w:val="16"/>
              </w:rPr>
              <w:t>MalE</w:t>
            </w:r>
            <w:proofErr w:type="spellEnd"/>
          </w:p>
        </w:tc>
      </w:tr>
      <w:tr w:rsidR="00E86905" w:rsidRPr="00152C04" w14:paraId="6FAC25D6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6644291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bioB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5FE9462C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MIDG2331_RS00605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35F8A1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0,090615546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8FE885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0,000186356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63D7FA5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biotin synthase</w:t>
            </w:r>
          </w:p>
        </w:tc>
      </w:tr>
      <w:tr w:rsidR="00E86905" w:rsidRPr="00152C04" w14:paraId="6E15F6CD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3A34661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accC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073DA18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MIDG2331_RS10255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6A86B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0,180388642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BF100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0,000463724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5BD74F9C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acetyl-CoA carboxylase biotin carboxylase subunit</w:t>
            </w:r>
          </w:p>
        </w:tc>
      </w:tr>
      <w:tr w:rsidR="00E86905" w:rsidRPr="00152C04" w14:paraId="314F6BEE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5BA9FC3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aroQ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233E0A5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MIDG2331_RS10240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1ED00C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0,186751572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20113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0,000714664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2C40141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3-dehydroquinate dehydratase</w:t>
            </w:r>
          </w:p>
        </w:tc>
      </w:tr>
      <w:tr w:rsidR="00E86905" w:rsidRPr="00152C04" w14:paraId="307F725F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4EEC5E6E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pssA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5CEF7B0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MIDG2331_RS00215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507A6F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0,186751572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75F6E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0,000779764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448EAC9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phosphatidylserine synthase</w:t>
            </w:r>
          </w:p>
        </w:tc>
      </w:tr>
      <w:tr w:rsidR="00E86905" w:rsidRPr="00152C04" w14:paraId="52172EDB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245380B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hemD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327E2DB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MIDG2331_RS05130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ACD6FE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0,186751572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C09E5F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0,000942524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2A888305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uroporphyrinogen-III synthase</w:t>
            </w:r>
          </w:p>
        </w:tc>
      </w:tr>
      <w:tr w:rsidR="00E86905" w:rsidRPr="00152C04" w14:paraId="24F544F2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5E6D71CE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yedF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27B3DB6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MIDG2331_RS10805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F4EA0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0,186751572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C26F01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0,001027049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55291AC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color w:val="000000"/>
                <w:sz w:val="16"/>
                <w:szCs w:val="16"/>
              </w:rPr>
              <w:t>SirA</w:t>
            </w:r>
            <w:proofErr w:type="spellEnd"/>
            <w:r w:rsidRPr="00152C04">
              <w:rPr>
                <w:rFonts w:cs="Times New Roman"/>
                <w:color w:val="000000"/>
                <w:sz w:val="16"/>
                <w:szCs w:val="16"/>
              </w:rPr>
              <w:t>-like protein</w:t>
            </w:r>
          </w:p>
        </w:tc>
      </w:tr>
      <w:tr w:rsidR="00E86905" w:rsidRPr="00152C04" w14:paraId="3F31B9C7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7062CD0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ubiD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196092EF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MIDG2331_RS07875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F1AB6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0,186751572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483F7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0,001056179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20B79DE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4-hydroxy-3-polyprenylbenzoate decarboxylase</w:t>
            </w:r>
          </w:p>
        </w:tc>
      </w:tr>
      <w:tr w:rsidR="00E86905" w:rsidRPr="00152C04" w14:paraId="74581136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71B0E1B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mtgA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29D0A5FE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MIDG2331_RS02450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7CB9D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0,273161438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F272A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0,001966201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13245831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 xml:space="preserve">monofunctional biosynthetic peptidoglycan </w:t>
            </w:r>
            <w:proofErr w:type="spellStart"/>
            <w:r w:rsidRPr="00152C04">
              <w:rPr>
                <w:rFonts w:cs="Times New Roman"/>
                <w:color w:val="000000"/>
                <w:sz w:val="16"/>
                <w:szCs w:val="16"/>
              </w:rPr>
              <w:t>transglycosylase</w:t>
            </w:r>
            <w:proofErr w:type="spellEnd"/>
          </w:p>
        </w:tc>
      </w:tr>
      <w:tr w:rsidR="00E86905" w:rsidRPr="00152C04" w14:paraId="4357F71C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7199346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asd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1D7C7A4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MIDG2331_RS00025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6C09C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0,323193418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BFE72C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0,002658661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7F14283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aspartate-semialdehyde dehydrogenase</w:t>
            </w:r>
          </w:p>
        </w:tc>
      </w:tr>
      <w:tr w:rsidR="00E86905" w:rsidRPr="00152C04" w14:paraId="6EC4B7B2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20AFD64C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lctP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14BCF56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MIDG2331_RS02310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1E66E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0,337316752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5F600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0,00295043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7AF39C6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L-lactate permease</w:t>
            </w:r>
          </w:p>
        </w:tc>
      </w:tr>
      <w:tr w:rsidR="00E86905" w:rsidRPr="00152C04" w14:paraId="724AC9B0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0BC8073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plpB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13C8F9C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MIDG2331_RS04595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2347B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0,337316752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83446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0,003282774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3AE4B04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 xml:space="preserve">methionine ABC transporter substrate-binding protein </w:t>
            </w:r>
            <w:proofErr w:type="spellStart"/>
            <w:r w:rsidRPr="00152C04">
              <w:rPr>
                <w:rFonts w:cs="Times New Roman"/>
                <w:color w:val="000000"/>
                <w:sz w:val="16"/>
                <w:szCs w:val="16"/>
              </w:rPr>
              <w:t>MetQ</w:t>
            </w:r>
            <w:proofErr w:type="spellEnd"/>
          </w:p>
        </w:tc>
      </w:tr>
      <w:tr w:rsidR="00E86905" w:rsidRPr="00152C04" w14:paraId="4355B9DA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3A284C7D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znuA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370B327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MIDG2331_RS07880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9B33D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0,337316752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21166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0,003295125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7464351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zinc ABC transporter substrate-binding protein</w:t>
            </w:r>
          </w:p>
        </w:tc>
      </w:tr>
      <w:tr w:rsidR="00E86905" w:rsidRPr="00152C04" w14:paraId="37DC7AFC" w14:textId="77777777" w:rsidTr="00CE07FD">
        <w:trPr>
          <w:trHeight w:hRule="exact" w:val="421"/>
          <w:jc w:val="center"/>
        </w:trPr>
        <w:tc>
          <w:tcPr>
            <w:tcW w:w="768" w:type="dxa"/>
            <w:vAlign w:val="center"/>
          </w:tcPr>
          <w:p w14:paraId="4AC7BBD5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sufE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6B7DB9D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MIDG2331_RS06570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4F3051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0,368974332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FD6AB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0,004190709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45F3DFC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Derived by automated computational analysis using gene prediction method: Protein Homology.</w:t>
            </w:r>
          </w:p>
        </w:tc>
      </w:tr>
      <w:tr w:rsidR="00E86905" w:rsidRPr="00152C04" w14:paraId="62EB5710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2066D70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argB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245444A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MIDG2331_RS01235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DB2A2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0,368974332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EC6EA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0,004363193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7A5D289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color w:val="000000"/>
                <w:sz w:val="16"/>
                <w:szCs w:val="16"/>
              </w:rPr>
              <w:t>acetylglutamate</w:t>
            </w:r>
            <w:proofErr w:type="spellEnd"/>
            <w:r w:rsidRPr="00152C04">
              <w:rPr>
                <w:rFonts w:cs="Times New Roman"/>
                <w:color w:val="000000"/>
                <w:sz w:val="16"/>
                <w:szCs w:val="16"/>
              </w:rPr>
              <w:t xml:space="preserve"> kinase</w:t>
            </w:r>
          </w:p>
        </w:tc>
      </w:tr>
      <w:tr w:rsidR="00E86905" w:rsidRPr="00152C04" w14:paraId="2B1C5C88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7977E6C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fdnI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07DDB565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MIDG2331_RS04515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84874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0,409768106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46B9B5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0,005056264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064F4BD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color w:val="000000"/>
                <w:sz w:val="16"/>
                <w:szCs w:val="16"/>
              </w:rPr>
              <w:t>formate</w:t>
            </w:r>
            <w:proofErr w:type="spellEnd"/>
            <w:r w:rsidRPr="00152C04">
              <w:rPr>
                <w:rFonts w:cs="Times New Roman"/>
                <w:color w:val="000000"/>
                <w:sz w:val="16"/>
                <w:szCs w:val="16"/>
              </w:rPr>
              <w:t xml:space="preserve"> dehydrogenase subunit gamma</w:t>
            </w:r>
          </w:p>
        </w:tc>
      </w:tr>
      <w:tr w:rsidR="00E86905" w:rsidRPr="00152C04" w14:paraId="4A126851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7A168B72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murF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4DF07D8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MIDG2331_RS00070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0CEAF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0,455255302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9F5C7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0,006085674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2CAB7E2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  <w:lang w:val="pt-BR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  <w:lang w:val="pt-BR"/>
              </w:rPr>
              <w:t>UDP-N-acetylmuramoyl-tripeptide--D-alanyl-D- alanine ligase</w:t>
            </w:r>
          </w:p>
        </w:tc>
      </w:tr>
      <w:tr w:rsidR="00E86905" w:rsidRPr="00152C04" w14:paraId="58137C97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3F38CB5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mltA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00DD68E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MIDG2331_RS04100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0E246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0,457230577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97965B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0,006379401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586FE791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 xml:space="preserve">murein </w:t>
            </w:r>
            <w:proofErr w:type="spellStart"/>
            <w:r w:rsidRPr="00152C04">
              <w:rPr>
                <w:rFonts w:cs="Times New Roman"/>
                <w:color w:val="000000"/>
                <w:sz w:val="16"/>
                <w:szCs w:val="16"/>
              </w:rPr>
              <w:t>transglycosylase</w:t>
            </w:r>
            <w:proofErr w:type="spellEnd"/>
            <w:r w:rsidRPr="00152C04">
              <w:rPr>
                <w:rFonts w:cs="Times New Roman"/>
                <w:color w:val="000000"/>
                <w:sz w:val="16"/>
                <w:szCs w:val="16"/>
              </w:rPr>
              <w:t xml:space="preserve"> A</w:t>
            </w:r>
          </w:p>
        </w:tc>
      </w:tr>
      <w:tr w:rsidR="00E86905" w:rsidRPr="00152C04" w14:paraId="53591698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7E9FA1A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hybE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4D09FDC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MIDG2331_RS06855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59A16C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0,457230577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9275D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0,006731636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3DBE94A3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hydrogenase</w:t>
            </w:r>
          </w:p>
        </w:tc>
      </w:tr>
      <w:tr w:rsidR="00E86905" w:rsidRPr="00152C04" w14:paraId="19421467" w14:textId="77777777" w:rsidTr="00CE07FD">
        <w:trPr>
          <w:trHeight w:hRule="exact" w:val="340"/>
          <w:jc w:val="center"/>
        </w:trPr>
        <w:tc>
          <w:tcPr>
            <w:tcW w:w="768" w:type="dxa"/>
            <w:vAlign w:val="center"/>
          </w:tcPr>
          <w:p w14:paraId="1BC495D8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lastRenderedPageBreak/>
              <w:t>sucD</w:t>
            </w:r>
            <w:proofErr w:type="spellEnd"/>
          </w:p>
        </w:tc>
        <w:tc>
          <w:tcPr>
            <w:tcW w:w="1642" w:type="dxa"/>
            <w:shd w:val="clear" w:color="auto" w:fill="auto"/>
            <w:vAlign w:val="center"/>
          </w:tcPr>
          <w:p w14:paraId="5FB5440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MIDG2331_RS02330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FFA21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0,457230577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FA85F4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0,006817319</w:t>
            </w:r>
          </w:p>
        </w:tc>
        <w:tc>
          <w:tcPr>
            <w:tcW w:w="4300" w:type="dxa"/>
            <w:tcBorders>
              <w:right w:val="nil"/>
            </w:tcBorders>
            <w:shd w:val="clear" w:color="auto" w:fill="auto"/>
            <w:vAlign w:val="center"/>
          </w:tcPr>
          <w:p w14:paraId="09F1B890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succinate--CoA ligase subunit alpha</w:t>
            </w:r>
          </w:p>
        </w:tc>
      </w:tr>
      <w:tr w:rsidR="00E86905" w:rsidRPr="00152C04" w14:paraId="44BC2B7F" w14:textId="77777777" w:rsidTr="00CE07FD">
        <w:trPr>
          <w:trHeight w:hRule="exact" w:val="340"/>
          <w:jc w:val="center"/>
        </w:trPr>
        <w:tc>
          <w:tcPr>
            <w:tcW w:w="768" w:type="dxa"/>
            <w:tcBorders>
              <w:bottom w:val="single" w:sz="4" w:space="0" w:color="000000"/>
            </w:tcBorders>
            <w:vAlign w:val="center"/>
          </w:tcPr>
          <w:p w14:paraId="17156DB7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152C04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pheT</w:t>
            </w:r>
            <w:proofErr w:type="spellEnd"/>
          </w:p>
        </w:tc>
        <w:tc>
          <w:tcPr>
            <w:tcW w:w="164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1EC519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MIDG2331_RS02930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7C0BBA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0,492356498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DAA886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0,008100466</w:t>
            </w:r>
          </w:p>
        </w:tc>
        <w:tc>
          <w:tcPr>
            <w:tcW w:w="4300" w:type="dxa"/>
            <w:tcBorders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80013C" w14:textId="77777777" w:rsidR="00E86905" w:rsidRPr="00152C04" w:rsidRDefault="00E86905" w:rsidP="002F28D2">
            <w:pPr>
              <w:spacing w:before="0" w:after="0"/>
              <w:jc w:val="both"/>
              <w:rPr>
                <w:rFonts w:cs="Times New Roman"/>
                <w:color w:val="000000"/>
                <w:sz w:val="16"/>
                <w:szCs w:val="16"/>
              </w:rPr>
            </w:pPr>
            <w:r w:rsidRPr="00152C04">
              <w:rPr>
                <w:rFonts w:cs="Times New Roman"/>
                <w:color w:val="000000"/>
                <w:sz w:val="16"/>
                <w:szCs w:val="16"/>
              </w:rPr>
              <w:t>phenylalanine--tRNA ligase subunit beta</w:t>
            </w:r>
          </w:p>
        </w:tc>
      </w:tr>
    </w:tbl>
    <w:p w14:paraId="01DD72AB" w14:textId="77777777" w:rsidR="00E86905" w:rsidRPr="00152C04" w:rsidRDefault="00E86905" w:rsidP="00E86905">
      <w:pPr>
        <w:keepNext/>
        <w:jc w:val="both"/>
        <w:rPr>
          <w:rFonts w:cs="Times New Roman"/>
        </w:rPr>
        <w:sectPr w:rsidR="00E86905" w:rsidRPr="00152C04" w:rsidSect="00152C04">
          <w:type w:val="continuous"/>
          <w:pgSz w:w="11906" w:h="16838"/>
          <w:pgMar w:top="1134" w:right="1134" w:bottom="1701" w:left="1701" w:header="708" w:footer="708" w:gutter="0"/>
          <w:cols w:space="708"/>
          <w:docGrid w:linePitch="360"/>
        </w:sectPr>
      </w:pPr>
    </w:p>
    <w:p w14:paraId="2AF4620D" w14:textId="743214FB" w:rsidR="00E86905" w:rsidRPr="00152C04" w:rsidRDefault="006F1330" w:rsidP="00E86905">
      <w:pPr>
        <w:pStyle w:val="figuraminhas"/>
        <w:rPr>
          <w:rFonts w:ascii="Times New Roman" w:hAnsi="Times New Roman" w:cs="Times New Roman"/>
        </w:rPr>
      </w:pPr>
      <w:r w:rsidRPr="00152C04">
        <w:lastRenderedPageBreak/>
        <w:drawing>
          <wp:inline distT="0" distB="0" distL="0" distR="0" wp14:anchorId="70B71767" wp14:editId="43A2EA38">
            <wp:extent cx="8891905" cy="3858895"/>
            <wp:effectExtent l="0" t="0" r="4445" b="825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250C1" w14:textId="694B6D56" w:rsidR="00E86905" w:rsidRPr="00152C04" w:rsidRDefault="00F22BDB" w:rsidP="00E86905">
      <w:pPr>
        <w:jc w:val="both"/>
        <w:rPr>
          <w:rFonts w:cs="Times New Roman"/>
          <w:szCs w:val="24"/>
        </w:rPr>
      </w:pPr>
      <w:r w:rsidRPr="00152C04">
        <w:rPr>
          <w:rFonts w:cs="Times New Roman"/>
          <w:b/>
          <w:szCs w:val="24"/>
        </w:rPr>
        <w:t>Supplementary Figure 4</w:t>
      </w:r>
      <w:r w:rsidR="00E86905" w:rsidRPr="00152C04">
        <w:rPr>
          <w:rFonts w:cs="Times New Roman"/>
          <w:b/>
          <w:szCs w:val="24"/>
        </w:rPr>
        <w:t>.</w:t>
      </w:r>
      <w:r w:rsidR="00E86905" w:rsidRPr="00152C04">
        <w:rPr>
          <w:rFonts w:cs="Times New Roman"/>
          <w:b/>
          <w:bCs/>
          <w:szCs w:val="24"/>
        </w:rPr>
        <w:t xml:space="preserve"> </w:t>
      </w:r>
      <w:r w:rsidR="00E86905" w:rsidRPr="00152C04">
        <w:rPr>
          <w:rFonts w:cs="Times New Roman"/>
          <w:szCs w:val="24"/>
        </w:rPr>
        <w:t xml:space="preserve">Investigation of targets prediction for Rna01. </w:t>
      </w:r>
      <w:r w:rsidR="00E86905" w:rsidRPr="00152C04">
        <w:rPr>
          <w:rFonts w:cs="Times New Roman"/>
          <w:b/>
          <w:bCs/>
          <w:szCs w:val="24"/>
        </w:rPr>
        <w:t>(A)</w:t>
      </w:r>
      <w:r w:rsidR="00E86905" w:rsidRPr="00152C04">
        <w:rPr>
          <w:rFonts w:cs="Times New Roman"/>
          <w:szCs w:val="24"/>
        </w:rPr>
        <w:t xml:space="preserve"> targets predicted for Rna01 using </w:t>
      </w:r>
      <w:proofErr w:type="spellStart"/>
      <w:r w:rsidR="00E86905" w:rsidRPr="00152C04">
        <w:rPr>
          <w:rFonts w:cs="Times New Roman"/>
          <w:szCs w:val="24"/>
        </w:rPr>
        <w:t>CopraR</w:t>
      </w:r>
      <w:r w:rsidR="003117F6" w:rsidRPr="00152C04">
        <w:rPr>
          <w:rFonts w:cs="Times New Roman"/>
          <w:szCs w:val="24"/>
        </w:rPr>
        <w:t>NA</w:t>
      </w:r>
      <w:proofErr w:type="spellEnd"/>
      <w:r w:rsidR="00E86905" w:rsidRPr="00152C04">
        <w:rPr>
          <w:rFonts w:cs="Times New Roman"/>
          <w:szCs w:val="24"/>
        </w:rPr>
        <w:t xml:space="preserve"> and TargetRNA2. Putative regions of interaction (seed regions 1 and 2) are showed in the figure. Targets predicted by TargetRNA2 are shown in green and targets predicted by </w:t>
      </w:r>
      <w:proofErr w:type="spellStart"/>
      <w:r w:rsidR="00E86905" w:rsidRPr="00152C04">
        <w:rPr>
          <w:rFonts w:cs="Times New Roman"/>
          <w:szCs w:val="24"/>
        </w:rPr>
        <w:t>CopraR</w:t>
      </w:r>
      <w:r w:rsidR="003117F6" w:rsidRPr="00152C04">
        <w:rPr>
          <w:rFonts w:cs="Times New Roman"/>
          <w:szCs w:val="24"/>
        </w:rPr>
        <w:t>NA</w:t>
      </w:r>
      <w:proofErr w:type="spellEnd"/>
      <w:r w:rsidR="00E86905" w:rsidRPr="00152C04">
        <w:rPr>
          <w:rFonts w:cs="Times New Roman"/>
          <w:szCs w:val="24"/>
        </w:rPr>
        <w:t xml:space="preserve">, in blue. Nucleotides circled in dark green represent the </w:t>
      </w:r>
      <w:proofErr w:type="spellStart"/>
      <w:r w:rsidR="00E86905" w:rsidRPr="00152C04">
        <w:rPr>
          <w:rFonts w:cs="Times New Roman"/>
          <w:szCs w:val="24"/>
        </w:rPr>
        <w:t>Hfq</w:t>
      </w:r>
      <w:proofErr w:type="spellEnd"/>
      <w:r w:rsidR="00E86905" w:rsidRPr="00152C04">
        <w:rPr>
          <w:rFonts w:cs="Times New Roman"/>
          <w:szCs w:val="24"/>
        </w:rPr>
        <w:t xml:space="preserve"> binding site </w:t>
      </w:r>
      <w:r w:rsidR="00E86905" w:rsidRPr="00152C04">
        <w:rPr>
          <w:rFonts w:cs="Times New Roman"/>
          <w:b/>
          <w:bCs/>
          <w:szCs w:val="24"/>
        </w:rPr>
        <w:t>(B)</w:t>
      </w:r>
      <w:r w:rsidR="00E86905" w:rsidRPr="00152C04">
        <w:rPr>
          <w:rFonts w:cs="Times New Roman"/>
          <w:szCs w:val="24"/>
        </w:rPr>
        <w:t xml:space="preserve"> protein-protein association of targets predicted for Rna01. Grey lines represent protein-protein associations, and their thickness indicates the strength of data support. Associations are meant to be specific and meaningful, for example, proteins that jointly contribute to a shared function. Genes were analyzed with a moderate confidence 0.400 and Markov clustering method (MCL) with inflation parameter 1.1. Associated proteins share color of the network.</w:t>
      </w:r>
    </w:p>
    <w:p w14:paraId="62C0F99E" w14:textId="77777777" w:rsidR="00E86905" w:rsidRPr="00152C04" w:rsidRDefault="00E86905" w:rsidP="00E86905">
      <w:pPr>
        <w:keepNext/>
        <w:jc w:val="both"/>
        <w:rPr>
          <w:rFonts w:cs="Times New Roman"/>
        </w:rPr>
      </w:pPr>
    </w:p>
    <w:p w14:paraId="203505D5" w14:textId="77777777" w:rsidR="00E86905" w:rsidRPr="00152C04" w:rsidRDefault="00E86905" w:rsidP="00E86905">
      <w:pPr>
        <w:pStyle w:val="figuraminhas"/>
        <w:rPr>
          <w:rFonts w:ascii="Times New Roman" w:hAnsi="Times New Roman" w:cs="Times New Roman"/>
        </w:rPr>
      </w:pPr>
      <w:r w:rsidRPr="00152C04">
        <w:rPr>
          <w:rFonts w:ascii="Times New Roman" w:hAnsi="Times New Roman" w:cs="Times New Roman"/>
        </w:rPr>
        <w:drawing>
          <wp:inline distT="0" distB="0" distL="0" distR="0" wp14:anchorId="7F07FB59" wp14:editId="704282D6">
            <wp:extent cx="8891905" cy="3510915"/>
            <wp:effectExtent l="0" t="0" r="444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D7148" w14:textId="098E2D09" w:rsidR="00E86905" w:rsidRPr="00152C04" w:rsidRDefault="00F22BDB" w:rsidP="00E86905">
      <w:pPr>
        <w:jc w:val="both"/>
        <w:rPr>
          <w:rFonts w:cs="Times New Roman"/>
          <w:bCs/>
          <w:szCs w:val="24"/>
        </w:rPr>
      </w:pPr>
      <w:r w:rsidRPr="00152C04">
        <w:rPr>
          <w:rFonts w:cs="Times New Roman"/>
          <w:b/>
          <w:szCs w:val="24"/>
        </w:rPr>
        <w:t>Supplementary Figure 5</w:t>
      </w:r>
      <w:r w:rsidR="00E86905" w:rsidRPr="00152C04">
        <w:rPr>
          <w:rFonts w:cs="Times New Roman"/>
          <w:b/>
          <w:szCs w:val="24"/>
        </w:rPr>
        <w:t xml:space="preserve">. </w:t>
      </w:r>
      <w:r w:rsidR="00E86905" w:rsidRPr="00152C04">
        <w:rPr>
          <w:rFonts w:cs="Times New Roman"/>
          <w:bCs/>
          <w:szCs w:val="24"/>
        </w:rPr>
        <w:t>Putative “seed” region of Rna01’ targets.</w:t>
      </w:r>
      <w:r w:rsidR="00E86905" w:rsidRPr="00152C04">
        <w:rPr>
          <w:rFonts w:cs="Times New Roman"/>
          <w:b/>
          <w:szCs w:val="24"/>
        </w:rPr>
        <w:t xml:space="preserve"> </w:t>
      </w:r>
      <w:r w:rsidR="00E86905" w:rsidRPr="00152C04">
        <w:rPr>
          <w:rFonts w:cs="Times New Roman"/>
          <w:bCs/>
          <w:szCs w:val="24"/>
        </w:rPr>
        <w:t xml:space="preserve">Target prediction by TargetRNA2 and </w:t>
      </w:r>
      <w:proofErr w:type="spellStart"/>
      <w:r w:rsidR="00E86905" w:rsidRPr="00152C04">
        <w:rPr>
          <w:rFonts w:cs="Times New Roman"/>
          <w:bCs/>
          <w:szCs w:val="24"/>
        </w:rPr>
        <w:t>CopraR</w:t>
      </w:r>
      <w:r w:rsidR="003117F6" w:rsidRPr="00152C04">
        <w:rPr>
          <w:rFonts w:cs="Times New Roman"/>
          <w:bCs/>
          <w:szCs w:val="24"/>
        </w:rPr>
        <w:t>NA</w:t>
      </w:r>
      <w:proofErr w:type="spellEnd"/>
      <w:r w:rsidR="00E86905" w:rsidRPr="00152C04">
        <w:rPr>
          <w:rFonts w:cs="Times New Roman"/>
          <w:bCs/>
          <w:szCs w:val="24"/>
        </w:rPr>
        <w:t xml:space="preserve"> shows the putative region of interaction between Rna01 and its targets. </w:t>
      </w:r>
      <w:bookmarkStart w:id="1" w:name="_Hlk100584922"/>
      <w:r w:rsidR="00E86905" w:rsidRPr="00152C04">
        <w:rPr>
          <w:rFonts w:cs="Times New Roman"/>
          <w:bCs/>
          <w:szCs w:val="24"/>
        </w:rPr>
        <w:t xml:space="preserve">Targets predicted by TargetRNA2 are shown in green and targets predicted by </w:t>
      </w:r>
      <w:proofErr w:type="spellStart"/>
      <w:r w:rsidR="00E86905" w:rsidRPr="00152C04">
        <w:rPr>
          <w:rFonts w:cs="Times New Roman"/>
          <w:bCs/>
          <w:szCs w:val="24"/>
        </w:rPr>
        <w:t>CopraR</w:t>
      </w:r>
      <w:r w:rsidR="003117F6" w:rsidRPr="00152C04">
        <w:rPr>
          <w:rFonts w:cs="Times New Roman"/>
          <w:bCs/>
          <w:szCs w:val="24"/>
        </w:rPr>
        <w:t>NA</w:t>
      </w:r>
      <w:proofErr w:type="spellEnd"/>
      <w:r w:rsidR="00E86905" w:rsidRPr="00152C04">
        <w:rPr>
          <w:rFonts w:cs="Times New Roman"/>
          <w:bCs/>
          <w:szCs w:val="24"/>
        </w:rPr>
        <w:t>, in blue.</w:t>
      </w:r>
    </w:p>
    <w:bookmarkEnd w:id="1"/>
    <w:p w14:paraId="435F93C6" w14:textId="54430C2B" w:rsidR="00E86905" w:rsidRPr="00152C04" w:rsidRDefault="00D45120" w:rsidP="00E86905">
      <w:pPr>
        <w:pStyle w:val="figuraminhas"/>
        <w:rPr>
          <w:rFonts w:ascii="Times New Roman" w:hAnsi="Times New Roman" w:cs="Times New Roman"/>
        </w:rPr>
      </w:pPr>
      <w:r w:rsidRPr="00152C04">
        <w:lastRenderedPageBreak/>
        <w:drawing>
          <wp:inline distT="0" distB="0" distL="0" distR="0" wp14:anchorId="10C182C6" wp14:editId="277FBF00">
            <wp:extent cx="7221792" cy="4329569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130" cy="43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4EABF" w14:textId="3AEDA5B3" w:rsidR="00E86905" w:rsidRPr="00152C04" w:rsidRDefault="00E86905" w:rsidP="00E86905">
      <w:pPr>
        <w:pStyle w:val="Caption"/>
        <w:jc w:val="both"/>
        <w:rPr>
          <w:b w:val="0"/>
          <w:bCs w:val="0"/>
          <w:i/>
          <w:iCs/>
        </w:rPr>
        <w:sectPr w:rsidR="00E86905" w:rsidRPr="00152C04" w:rsidSect="00152C04">
          <w:type w:val="continuous"/>
          <w:pgSz w:w="16838" w:h="11906" w:orient="landscape"/>
          <w:pgMar w:top="1701" w:right="1134" w:bottom="1134" w:left="1701" w:header="708" w:footer="708" w:gutter="0"/>
          <w:cols w:space="708"/>
          <w:docGrid w:linePitch="360"/>
        </w:sectPr>
      </w:pPr>
      <w:r w:rsidRPr="00152C04">
        <w:t>S</w:t>
      </w:r>
      <w:r w:rsidR="00D45120" w:rsidRPr="00152C04">
        <w:t xml:space="preserve">upplementary Figure </w:t>
      </w:r>
      <w:r w:rsidR="00F22BDB" w:rsidRPr="00152C04">
        <w:t>6</w:t>
      </w:r>
      <w:r w:rsidRPr="00152C04">
        <w:t xml:space="preserve"> </w:t>
      </w:r>
      <w:r w:rsidR="00D45120" w:rsidRPr="00152C04">
        <w:t>|</w:t>
      </w:r>
      <w:r w:rsidRPr="00152C04">
        <w:rPr>
          <w:b w:val="0"/>
          <w:bCs w:val="0"/>
        </w:rPr>
        <w:t xml:space="preserve"> RNA-RNA interaction between Rna01 and respective targets. Putative region of interaction of the seed region 1 </w:t>
      </w:r>
      <w:r w:rsidRPr="00152C04">
        <w:t>(A)</w:t>
      </w:r>
      <w:r w:rsidRPr="00152C04">
        <w:rPr>
          <w:b w:val="0"/>
          <w:bCs w:val="0"/>
        </w:rPr>
        <w:t xml:space="preserve"> and seed region 2 </w:t>
      </w:r>
      <w:r w:rsidRPr="00152C04">
        <w:t>(B)</w:t>
      </w:r>
      <w:r w:rsidRPr="00152C04">
        <w:rPr>
          <w:b w:val="0"/>
          <w:bCs w:val="0"/>
        </w:rPr>
        <w:t xml:space="preserve"> of the Rna01 and the mRNAs targets. Targets predicted by TargetRNA2 are shown in green and targets predicted by </w:t>
      </w:r>
      <w:proofErr w:type="spellStart"/>
      <w:r w:rsidRPr="00152C04">
        <w:rPr>
          <w:b w:val="0"/>
          <w:bCs w:val="0"/>
        </w:rPr>
        <w:t>CopraR</w:t>
      </w:r>
      <w:r w:rsidR="00F775F3" w:rsidRPr="00152C04">
        <w:rPr>
          <w:b w:val="0"/>
          <w:bCs w:val="0"/>
        </w:rPr>
        <w:t>NA</w:t>
      </w:r>
      <w:proofErr w:type="spellEnd"/>
      <w:r w:rsidRPr="00152C04">
        <w:rPr>
          <w:b w:val="0"/>
          <w:bCs w:val="0"/>
        </w:rPr>
        <w:t>, in blue.</w:t>
      </w:r>
    </w:p>
    <w:p w14:paraId="39D23ECA" w14:textId="77777777" w:rsidR="00E86905" w:rsidRPr="00152C04" w:rsidRDefault="00E86905" w:rsidP="00E86905">
      <w:pPr>
        <w:widowControl w:val="0"/>
        <w:autoSpaceDE w:val="0"/>
        <w:autoSpaceDN w:val="0"/>
        <w:adjustRightInd w:val="0"/>
        <w:jc w:val="both"/>
        <w:rPr>
          <w:rFonts w:cs="Times New Roman"/>
          <w:bCs/>
          <w:sz w:val="16"/>
          <w:szCs w:val="16"/>
        </w:rPr>
      </w:pPr>
    </w:p>
    <w:p w14:paraId="51BF9629" w14:textId="77777777" w:rsidR="00E86905" w:rsidRPr="00152C04" w:rsidRDefault="00E86905" w:rsidP="00E86905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sz w:val="16"/>
          <w:szCs w:val="16"/>
        </w:rPr>
      </w:pPr>
    </w:p>
    <w:p w14:paraId="3DF08760" w14:textId="78066722" w:rsidR="00E86905" w:rsidRPr="00152C04" w:rsidRDefault="00E87851" w:rsidP="00E86905">
      <w:pPr>
        <w:pStyle w:val="figuraminhas"/>
        <w:rPr>
          <w:rFonts w:ascii="Times New Roman" w:hAnsi="Times New Roman" w:cs="Times New Roman"/>
        </w:rPr>
      </w:pPr>
      <w:r w:rsidRPr="00152C04">
        <w:drawing>
          <wp:inline distT="0" distB="0" distL="0" distR="0" wp14:anchorId="03B636FC" wp14:editId="0DE07C1F">
            <wp:extent cx="5748655" cy="3045460"/>
            <wp:effectExtent l="0" t="0" r="4445" b="254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6379B" w14:textId="7B0AE17B" w:rsidR="00E86905" w:rsidRPr="00152C04" w:rsidRDefault="00F22BDB" w:rsidP="00E86905">
      <w:pPr>
        <w:pStyle w:val="Caption"/>
        <w:jc w:val="both"/>
        <w:rPr>
          <w:b w:val="0"/>
          <w:bCs w:val="0"/>
        </w:rPr>
      </w:pPr>
      <w:r w:rsidRPr="00152C04">
        <w:rPr>
          <w:bCs w:val="0"/>
        </w:rPr>
        <w:t>Supplementary Figure 7</w:t>
      </w:r>
      <w:r w:rsidR="00E86905" w:rsidRPr="00152C04">
        <w:rPr>
          <w:b w:val="0"/>
          <w:bCs w:val="0"/>
        </w:rPr>
        <w:t xml:space="preserve">. Targets expression are affected by Rna01. qPCR of </w:t>
      </w:r>
      <w:r w:rsidR="00E86905" w:rsidRPr="00152C04">
        <w:rPr>
          <w:b w:val="0"/>
          <w:bCs w:val="0"/>
          <w:i/>
          <w:iCs/>
        </w:rPr>
        <w:t>ata_2</w:t>
      </w:r>
      <w:r w:rsidR="00E86905" w:rsidRPr="00152C04">
        <w:rPr>
          <w:b w:val="0"/>
          <w:bCs w:val="0"/>
        </w:rPr>
        <w:t xml:space="preserve"> </w:t>
      </w:r>
      <w:r w:rsidR="00E86905" w:rsidRPr="00152C04">
        <w:t>(A)</w:t>
      </w:r>
      <w:r w:rsidR="00E86905" w:rsidRPr="00152C04">
        <w:rPr>
          <w:b w:val="0"/>
          <w:bCs w:val="0"/>
        </w:rPr>
        <w:t xml:space="preserve"> and </w:t>
      </w:r>
      <w:proofErr w:type="spellStart"/>
      <w:r w:rsidR="00E86905" w:rsidRPr="00152C04">
        <w:rPr>
          <w:b w:val="0"/>
          <w:bCs w:val="0"/>
          <w:i/>
          <w:iCs/>
        </w:rPr>
        <w:t>tolR</w:t>
      </w:r>
      <w:proofErr w:type="spellEnd"/>
      <w:r w:rsidR="00E86905" w:rsidRPr="00152C04">
        <w:rPr>
          <w:b w:val="0"/>
          <w:bCs w:val="0"/>
        </w:rPr>
        <w:t xml:space="preserve"> </w:t>
      </w:r>
      <w:r w:rsidR="00E86905" w:rsidRPr="00152C04">
        <w:t>(B)</w:t>
      </w:r>
      <w:r w:rsidR="00E86905" w:rsidRPr="00152C04">
        <w:rPr>
          <w:b w:val="0"/>
          <w:bCs w:val="0"/>
        </w:rPr>
        <w:t xml:space="preserve"> targets in exponential and stationary phase among the strains.</w:t>
      </w:r>
      <w:r w:rsidR="00E86905" w:rsidRPr="00152C04">
        <w:rPr>
          <w:b w:val="0"/>
          <w:bCs w:val="0"/>
          <w:sz w:val="40"/>
          <w:szCs w:val="40"/>
        </w:rPr>
        <w:t xml:space="preserve"> </w:t>
      </w:r>
      <w:r w:rsidR="00E86905" w:rsidRPr="00152C04">
        <w:rPr>
          <w:b w:val="0"/>
          <w:bCs w:val="0"/>
        </w:rPr>
        <w:t>*Significative difference by t-test (p&lt;0.1).</w:t>
      </w:r>
    </w:p>
    <w:p w14:paraId="21286590" w14:textId="77777777" w:rsidR="00E97DC7" w:rsidRPr="00152C04" w:rsidRDefault="00E97DC7" w:rsidP="00E97DC7">
      <w:pPr>
        <w:pStyle w:val="Caption"/>
        <w:spacing w:after="0"/>
        <w:rPr>
          <w:b w:val="0"/>
          <w:bCs w:val="0"/>
          <w:i/>
          <w:iCs/>
        </w:rPr>
      </w:pPr>
      <w:r w:rsidRPr="00152C04">
        <w:rPr>
          <w:bCs w:val="0"/>
        </w:rPr>
        <w:t>Supplementary Table 3</w:t>
      </w:r>
      <w:r w:rsidRPr="00152C04">
        <w:t>.</w:t>
      </w:r>
      <w:r w:rsidRPr="00152C04">
        <w:rPr>
          <w:b w:val="0"/>
          <w:bCs w:val="0"/>
        </w:rPr>
        <w:t xml:space="preserve"> Pairwise comparisons of the log-hank test of </w:t>
      </w:r>
      <w:r w:rsidRPr="00152C04">
        <w:rPr>
          <w:b w:val="0"/>
          <w:bCs w:val="0"/>
          <w:i/>
          <w:iCs/>
        </w:rPr>
        <w:t>G. mellonella</w:t>
      </w:r>
      <w:r w:rsidRPr="00152C04">
        <w:rPr>
          <w:b w:val="0"/>
          <w:bCs w:val="0"/>
        </w:rPr>
        <w:t xml:space="preserve"> infection assay with </w:t>
      </w:r>
      <w:r w:rsidRPr="00152C04">
        <w:rPr>
          <w:b w:val="0"/>
          <w:bCs w:val="0"/>
          <w:i/>
          <w:iCs/>
        </w:rPr>
        <w:t>A. pleuropneumoniae</w:t>
      </w:r>
      <w:r w:rsidRPr="00152C04">
        <w:rPr>
          <w:b w:val="0"/>
          <w:bCs w:val="0"/>
        </w:rPr>
        <w:t xml:space="preserve"> strains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64"/>
        <w:gridCol w:w="2274"/>
        <w:gridCol w:w="2729"/>
      </w:tblGrid>
      <w:tr w:rsidR="00E97DC7" w:rsidRPr="00152C04" w14:paraId="689F693D" w14:textId="77777777" w:rsidTr="006F1DA2">
        <w:trPr>
          <w:trHeight w:hRule="exact" w:val="340"/>
        </w:trPr>
        <w:tc>
          <w:tcPr>
            <w:tcW w:w="2439" w:type="pct"/>
            <w:vAlign w:val="center"/>
          </w:tcPr>
          <w:p w14:paraId="25CD1111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b/>
                <w:bCs/>
                <w:sz w:val="20"/>
                <w:szCs w:val="18"/>
              </w:rPr>
              <w:t>Comparisons</w:t>
            </w:r>
          </w:p>
        </w:tc>
        <w:tc>
          <w:tcPr>
            <w:tcW w:w="1164" w:type="pct"/>
            <w:vAlign w:val="center"/>
          </w:tcPr>
          <w:p w14:paraId="47148527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b/>
                <w:bCs/>
                <w:sz w:val="20"/>
                <w:szCs w:val="18"/>
              </w:rPr>
              <w:t>P-Value</w:t>
            </w:r>
          </w:p>
        </w:tc>
        <w:tc>
          <w:tcPr>
            <w:tcW w:w="1397" w:type="pct"/>
            <w:vAlign w:val="center"/>
          </w:tcPr>
          <w:p w14:paraId="79450A0C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b/>
                <w:bCs/>
                <w:sz w:val="20"/>
                <w:szCs w:val="18"/>
              </w:rPr>
              <w:t>Significant?</w:t>
            </w:r>
          </w:p>
        </w:tc>
      </w:tr>
      <w:tr w:rsidR="00E97DC7" w:rsidRPr="00152C04" w14:paraId="735DC70F" w14:textId="77777777" w:rsidTr="006F1DA2">
        <w:trPr>
          <w:trHeight w:hRule="exact" w:val="340"/>
        </w:trPr>
        <w:tc>
          <w:tcPr>
            <w:tcW w:w="2439" w:type="pct"/>
            <w:vAlign w:val="center"/>
          </w:tcPr>
          <w:p w14:paraId="4695452B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cs="Times New Roman"/>
                <w:sz w:val="20"/>
                <w:szCs w:val="18"/>
              </w:rPr>
              <w:t>Ap8WT</w:t>
            </w:r>
            <w:r w:rsidRPr="00152C04">
              <w:rPr>
                <w:rFonts w:eastAsia="Times New Roman" w:cs="Times New Roman"/>
                <w:sz w:val="20"/>
                <w:szCs w:val="18"/>
              </w:rPr>
              <w:t xml:space="preserve"> vs. PBS</w:t>
            </w:r>
          </w:p>
        </w:tc>
        <w:tc>
          <w:tcPr>
            <w:tcW w:w="1164" w:type="pct"/>
            <w:vAlign w:val="center"/>
          </w:tcPr>
          <w:p w14:paraId="678B4DB2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</w:rPr>
              <w:t>0,000000409</w:t>
            </w:r>
          </w:p>
        </w:tc>
        <w:tc>
          <w:tcPr>
            <w:tcW w:w="1397" w:type="pct"/>
            <w:vAlign w:val="center"/>
          </w:tcPr>
          <w:p w14:paraId="6630A604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</w:rPr>
              <w:t>Yes</w:t>
            </w:r>
          </w:p>
        </w:tc>
      </w:tr>
      <w:tr w:rsidR="00E97DC7" w:rsidRPr="00152C04" w14:paraId="4C2E5B2D" w14:textId="77777777" w:rsidTr="006F1DA2">
        <w:trPr>
          <w:trHeight w:hRule="exact" w:val="340"/>
        </w:trPr>
        <w:tc>
          <w:tcPr>
            <w:tcW w:w="2439" w:type="pct"/>
            <w:vAlign w:val="center"/>
          </w:tcPr>
          <w:p w14:paraId="6FAA81F5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cs="Times New Roman"/>
                <w:sz w:val="20"/>
                <w:szCs w:val="18"/>
              </w:rPr>
              <w:t>Ap8WT</w:t>
            </w:r>
            <w:r w:rsidRPr="00152C04">
              <w:rPr>
                <w:rFonts w:eastAsia="Times New Roman" w:cs="Times New Roman"/>
                <w:sz w:val="20"/>
                <w:szCs w:val="18"/>
              </w:rPr>
              <w:t xml:space="preserve"> vs. </w:t>
            </w: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hfq</w:t>
            </w:r>
          </w:p>
        </w:tc>
        <w:tc>
          <w:tcPr>
            <w:tcW w:w="1164" w:type="pct"/>
            <w:vAlign w:val="center"/>
          </w:tcPr>
          <w:p w14:paraId="7B48896A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</w:rPr>
              <w:t>0,00000409</w:t>
            </w:r>
          </w:p>
        </w:tc>
        <w:tc>
          <w:tcPr>
            <w:tcW w:w="1397" w:type="pct"/>
            <w:vAlign w:val="center"/>
          </w:tcPr>
          <w:p w14:paraId="28CC99A0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</w:rPr>
              <w:t>Yes</w:t>
            </w:r>
          </w:p>
        </w:tc>
      </w:tr>
      <w:tr w:rsidR="00E97DC7" w:rsidRPr="00152C04" w14:paraId="7D389574" w14:textId="77777777" w:rsidTr="006F1DA2">
        <w:trPr>
          <w:trHeight w:hRule="exact" w:val="340"/>
        </w:trPr>
        <w:tc>
          <w:tcPr>
            <w:tcW w:w="2439" w:type="pct"/>
            <w:vAlign w:val="center"/>
          </w:tcPr>
          <w:p w14:paraId="296CB533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</w:rPr>
            </w:pPr>
            <w:r w:rsidRPr="00152C04">
              <w:rPr>
                <w:rFonts w:cs="Times New Roman"/>
                <w:sz w:val="20"/>
                <w:szCs w:val="18"/>
              </w:rPr>
              <w:t>Ap8WT</w:t>
            </w:r>
            <w:r w:rsidRPr="00152C04">
              <w:rPr>
                <w:rFonts w:eastAsia="Times New Roman" w:cs="Times New Roman"/>
                <w:sz w:val="20"/>
                <w:szCs w:val="18"/>
              </w:rPr>
              <w:t xml:space="preserve"> vs. </w:t>
            </w: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hfq</w:t>
            </w:r>
            <w:r w:rsidRPr="00152C04">
              <w:rPr>
                <w:rFonts w:cs="Times New Roman"/>
                <w:sz w:val="20"/>
                <w:szCs w:val="18"/>
              </w:rPr>
              <w:t>∆</w:t>
            </w:r>
            <w:r w:rsidRPr="00152C04">
              <w:rPr>
                <w:rFonts w:cs="Times New Roman"/>
                <w:i/>
                <w:sz w:val="20"/>
                <w:szCs w:val="18"/>
              </w:rPr>
              <w:t>rna</w:t>
            </w:r>
            <w:r w:rsidRPr="00152C04">
              <w:rPr>
                <w:rFonts w:cs="Times New Roman"/>
                <w:sz w:val="20"/>
                <w:szCs w:val="18"/>
              </w:rPr>
              <w:t>01</w:t>
            </w:r>
          </w:p>
        </w:tc>
        <w:tc>
          <w:tcPr>
            <w:tcW w:w="1164" w:type="pct"/>
            <w:vAlign w:val="center"/>
          </w:tcPr>
          <w:p w14:paraId="4A7035ED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</w:rPr>
              <w:t>0,0000915</w:t>
            </w:r>
          </w:p>
        </w:tc>
        <w:tc>
          <w:tcPr>
            <w:tcW w:w="1397" w:type="pct"/>
            <w:vAlign w:val="center"/>
          </w:tcPr>
          <w:p w14:paraId="4DD19B1D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</w:rPr>
              <w:t>Yes</w:t>
            </w:r>
          </w:p>
        </w:tc>
      </w:tr>
      <w:tr w:rsidR="00E97DC7" w:rsidRPr="00152C04" w14:paraId="4074B89E" w14:textId="77777777" w:rsidTr="006F1DA2">
        <w:trPr>
          <w:trHeight w:hRule="exact" w:val="340"/>
        </w:trPr>
        <w:tc>
          <w:tcPr>
            <w:tcW w:w="2439" w:type="pct"/>
            <w:vAlign w:val="center"/>
          </w:tcPr>
          <w:p w14:paraId="7ECA6EE2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</w:rPr>
            </w:pPr>
            <w:r w:rsidRPr="00152C04">
              <w:rPr>
                <w:rFonts w:cs="Times New Roman"/>
                <w:sz w:val="20"/>
                <w:szCs w:val="18"/>
              </w:rPr>
              <w:t>Ap8WT</w:t>
            </w:r>
            <w:r w:rsidRPr="00152C04">
              <w:rPr>
                <w:rFonts w:eastAsia="Times New Roman" w:cs="Times New Roman"/>
                <w:sz w:val="20"/>
                <w:szCs w:val="18"/>
              </w:rPr>
              <w:t xml:space="preserve"> vs. </w:t>
            </w: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rna</w:t>
            </w:r>
            <w:r w:rsidRPr="00152C04">
              <w:rPr>
                <w:rFonts w:cs="Times New Roman"/>
                <w:sz w:val="20"/>
                <w:szCs w:val="18"/>
              </w:rPr>
              <w:t>01</w:t>
            </w:r>
          </w:p>
        </w:tc>
        <w:tc>
          <w:tcPr>
            <w:tcW w:w="1164" w:type="pct"/>
            <w:vAlign w:val="center"/>
          </w:tcPr>
          <w:p w14:paraId="370CDC19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</w:rPr>
              <w:t>0,0136</w:t>
            </w:r>
          </w:p>
        </w:tc>
        <w:tc>
          <w:tcPr>
            <w:tcW w:w="1397" w:type="pct"/>
            <w:vAlign w:val="center"/>
          </w:tcPr>
          <w:p w14:paraId="036478A3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</w:rPr>
              <w:t>Yes</w:t>
            </w:r>
          </w:p>
        </w:tc>
      </w:tr>
      <w:tr w:rsidR="00E97DC7" w:rsidRPr="00152C04" w14:paraId="35ED76E9" w14:textId="77777777" w:rsidTr="006F1DA2">
        <w:trPr>
          <w:trHeight w:hRule="exact" w:val="340"/>
        </w:trPr>
        <w:tc>
          <w:tcPr>
            <w:tcW w:w="2439" w:type="pct"/>
            <w:vAlign w:val="center"/>
          </w:tcPr>
          <w:p w14:paraId="58DB501A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rna</w:t>
            </w:r>
            <w:r w:rsidRPr="00152C04">
              <w:rPr>
                <w:rFonts w:cs="Times New Roman"/>
                <w:sz w:val="20"/>
                <w:szCs w:val="18"/>
              </w:rPr>
              <w:t>01</w:t>
            </w:r>
            <w:r w:rsidRPr="00152C04">
              <w:rPr>
                <w:rFonts w:eastAsia="Times New Roman" w:cs="Times New Roman"/>
                <w:sz w:val="20"/>
                <w:szCs w:val="18"/>
              </w:rPr>
              <w:t xml:space="preserve"> vs. PBS</w:t>
            </w:r>
          </w:p>
        </w:tc>
        <w:tc>
          <w:tcPr>
            <w:tcW w:w="1164" w:type="pct"/>
            <w:vAlign w:val="center"/>
          </w:tcPr>
          <w:p w14:paraId="709CD2F4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</w:rPr>
              <w:t>0,0153</w:t>
            </w:r>
          </w:p>
        </w:tc>
        <w:tc>
          <w:tcPr>
            <w:tcW w:w="1397" w:type="pct"/>
            <w:vAlign w:val="center"/>
          </w:tcPr>
          <w:p w14:paraId="4B55CEDB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</w:rPr>
              <w:t>Yes</w:t>
            </w:r>
          </w:p>
        </w:tc>
      </w:tr>
      <w:tr w:rsidR="00E97DC7" w:rsidRPr="00152C04" w14:paraId="06181530" w14:textId="77777777" w:rsidTr="006F1DA2">
        <w:trPr>
          <w:trHeight w:hRule="exact" w:val="340"/>
        </w:trPr>
        <w:tc>
          <w:tcPr>
            <w:tcW w:w="2439" w:type="pct"/>
            <w:vAlign w:val="center"/>
          </w:tcPr>
          <w:p w14:paraId="71F789D4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</w:rPr>
            </w:pP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rna</w:t>
            </w:r>
            <w:r w:rsidRPr="00152C04">
              <w:rPr>
                <w:rFonts w:cs="Times New Roman"/>
                <w:sz w:val="20"/>
                <w:szCs w:val="18"/>
              </w:rPr>
              <w:t xml:space="preserve">01 </w:t>
            </w:r>
            <w:r w:rsidRPr="00152C04">
              <w:rPr>
                <w:rFonts w:eastAsia="Times New Roman" w:cs="Times New Roman"/>
                <w:sz w:val="20"/>
                <w:szCs w:val="18"/>
              </w:rPr>
              <w:t xml:space="preserve">vs. </w:t>
            </w: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hfq</w:t>
            </w:r>
          </w:p>
        </w:tc>
        <w:tc>
          <w:tcPr>
            <w:tcW w:w="1164" w:type="pct"/>
            <w:vAlign w:val="center"/>
          </w:tcPr>
          <w:p w14:paraId="406F8B44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</w:rPr>
              <w:t>0,0667</w:t>
            </w:r>
          </w:p>
        </w:tc>
        <w:tc>
          <w:tcPr>
            <w:tcW w:w="1397" w:type="pct"/>
            <w:vAlign w:val="center"/>
          </w:tcPr>
          <w:p w14:paraId="123E9648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</w:rPr>
              <w:t>No</w:t>
            </w:r>
          </w:p>
        </w:tc>
      </w:tr>
      <w:tr w:rsidR="00E97DC7" w:rsidRPr="00152C04" w14:paraId="09A5CCC9" w14:textId="77777777" w:rsidTr="006F1DA2">
        <w:trPr>
          <w:trHeight w:hRule="exact" w:val="340"/>
        </w:trPr>
        <w:tc>
          <w:tcPr>
            <w:tcW w:w="2439" w:type="pct"/>
            <w:vAlign w:val="center"/>
          </w:tcPr>
          <w:p w14:paraId="64F17B6C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</w:rPr>
            </w:pP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hfq</w:t>
            </w:r>
            <w:r w:rsidRPr="00152C04">
              <w:rPr>
                <w:rFonts w:cs="Times New Roman"/>
                <w:sz w:val="20"/>
                <w:szCs w:val="18"/>
              </w:rPr>
              <w:t>∆</w:t>
            </w:r>
            <w:r w:rsidRPr="00152C04">
              <w:rPr>
                <w:rFonts w:cs="Times New Roman"/>
                <w:i/>
                <w:sz w:val="20"/>
                <w:szCs w:val="18"/>
              </w:rPr>
              <w:t>rna</w:t>
            </w:r>
            <w:r w:rsidRPr="00152C04">
              <w:rPr>
                <w:rFonts w:cs="Times New Roman"/>
                <w:sz w:val="20"/>
                <w:szCs w:val="18"/>
              </w:rPr>
              <w:t>01</w:t>
            </w:r>
            <w:r w:rsidRPr="00152C04">
              <w:rPr>
                <w:rFonts w:eastAsia="Times New Roman" w:cs="Times New Roman"/>
                <w:sz w:val="20"/>
                <w:szCs w:val="18"/>
              </w:rPr>
              <w:t xml:space="preserve"> vs. PBS</w:t>
            </w:r>
          </w:p>
        </w:tc>
        <w:tc>
          <w:tcPr>
            <w:tcW w:w="1164" w:type="pct"/>
            <w:vAlign w:val="center"/>
          </w:tcPr>
          <w:p w14:paraId="1F18C5CA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0,277</w:t>
            </w:r>
          </w:p>
        </w:tc>
        <w:tc>
          <w:tcPr>
            <w:tcW w:w="1397" w:type="pct"/>
            <w:vAlign w:val="center"/>
          </w:tcPr>
          <w:p w14:paraId="14688AE9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No</w:t>
            </w:r>
          </w:p>
        </w:tc>
      </w:tr>
      <w:tr w:rsidR="00E97DC7" w:rsidRPr="00152C04" w14:paraId="0C80CE5F" w14:textId="77777777" w:rsidTr="006F1DA2">
        <w:trPr>
          <w:trHeight w:hRule="exact" w:val="340"/>
        </w:trPr>
        <w:tc>
          <w:tcPr>
            <w:tcW w:w="2439" w:type="pct"/>
            <w:vAlign w:val="center"/>
          </w:tcPr>
          <w:p w14:paraId="38AE0114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</w:rPr>
            </w:pP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rna</w:t>
            </w:r>
            <w:r w:rsidRPr="00152C04">
              <w:rPr>
                <w:rFonts w:cs="Times New Roman"/>
                <w:sz w:val="20"/>
                <w:szCs w:val="18"/>
              </w:rPr>
              <w:t>01</w:t>
            </w:r>
            <w:r w:rsidRPr="00152C04">
              <w:rPr>
                <w:rFonts w:eastAsia="Times New Roman" w:cs="Times New Roman"/>
                <w:sz w:val="20"/>
                <w:szCs w:val="18"/>
              </w:rPr>
              <w:t xml:space="preserve"> vs. </w:t>
            </w: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hfq</w:t>
            </w:r>
            <w:r w:rsidRPr="00152C04">
              <w:rPr>
                <w:rFonts w:cs="Times New Roman"/>
                <w:sz w:val="20"/>
                <w:szCs w:val="18"/>
              </w:rPr>
              <w:t>∆</w:t>
            </w:r>
            <w:r w:rsidRPr="00152C04">
              <w:rPr>
                <w:rFonts w:cs="Times New Roman"/>
                <w:i/>
                <w:sz w:val="20"/>
                <w:szCs w:val="18"/>
              </w:rPr>
              <w:t>rna</w:t>
            </w:r>
            <w:r w:rsidRPr="00152C04">
              <w:rPr>
                <w:rFonts w:cs="Times New Roman"/>
                <w:sz w:val="20"/>
                <w:szCs w:val="18"/>
              </w:rPr>
              <w:t>01</w:t>
            </w:r>
          </w:p>
        </w:tc>
        <w:tc>
          <w:tcPr>
            <w:tcW w:w="1164" w:type="pct"/>
            <w:vAlign w:val="center"/>
          </w:tcPr>
          <w:p w14:paraId="066C2FBD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0,288</w:t>
            </w:r>
          </w:p>
        </w:tc>
        <w:tc>
          <w:tcPr>
            <w:tcW w:w="1397" w:type="pct"/>
            <w:vAlign w:val="center"/>
          </w:tcPr>
          <w:p w14:paraId="7F702678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No</w:t>
            </w:r>
          </w:p>
        </w:tc>
      </w:tr>
      <w:tr w:rsidR="00E97DC7" w:rsidRPr="00152C04" w14:paraId="7A7D73C0" w14:textId="77777777" w:rsidTr="006F1DA2">
        <w:trPr>
          <w:trHeight w:hRule="exact" w:val="340"/>
        </w:trPr>
        <w:tc>
          <w:tcPr>
            <w:tcW w:w="2439" w:type="pct"/>
            <w:vAlign w:val="center"/>
          </w:tcPr>
          <w:p w14:paraId="4479C0E4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</w:rPr>
            </w:pP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hfq</w:t>
            </w:r>
            <w:r w:rsidRPr="00152C04">
              <w:rPr>
                <w:rFonts w:eastAsia="Times New Roman" w:cs="Times New Roman"/>
                <w:sz w:val="20"/>
                <w:szCs w:val="18"/>
              </w:rPr>
              <w:t xml:space="preserve"> vs. </w:t>
            </w: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hfq</w:t>
            </w:r>
            <w:r w:rsidRPr="00152C04">
              <w:rPr>
                <w:rFonts w:cs="Times New Roman"/>
                <w:sz w:val="20"/>
                <w:szCs w:val="18"/>
              </w:rPr>
              <w:t>∆</w:t>
            </w:r>
            <w:r w:rsidRPr="00152C04">
              <w:rPr>
                <w:rFonts w:cs="Times New Roman"/>
                <w:i/>
                <w:sz w:val="20"/>
                <w:szCs w:val="18"/>
              </w:rPr>
              <w:t>rna</w:t>
            </w:r>
            <w:r w:rsidRPr="00152C04">
              <w:rPr>
                <w:rFonts w:cs="Times New Roman"/>
                <w:sz w:val="20"/>
                <w:szCs w:val="18"/>
              </w:rPr>
              <w:t>01</w:t>
            </w:r>
          </w:p>
        </w:tc>
        <w:tc>
          <w:tcPr>
            <w:tcW w:w="1164" w:type="pct"/>
            <w:vAlign w:val="center"/>
          </w:tcPr>
          <w:p w14:paraId="0DE9D561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0,520</w:t>
            </w:r>
          </w:p>
        </w:tc>
        <w:tc>
          <w:tcPr>
            <w:tcW w:w="1397" w:type="pct"/>
            <w:vAlign w:val="center"/>
          </w:tcPr>
          <w:p w14:paraId="5EABA8F4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No</w:t>
            </w:r>
          </w:p>
        </w:tc>
      </w:tr>
      <w:tr w:rsidR="00E97DC7" w:rsidRPr="00152C04" w14:paraId="0DA2F948" w14:textId="77777777" w:rsidTr="006F1DA2">
        <w:trPr>
          <w:trHeight w:hRule="exact" w:val="426"/>
        </w:trPr>
        <w:tc>
          <w:tcPr>
            <w:tcW w:w="2439" w:type="pct"/>
            <w:vAlign w:val="center"/>
          </w:tcPr>
          <w:p w14:paraId="39CE8828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hfq</w:t>
            </w: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 xml:space="preserve"> vs. PBS</w:t>
            </w:r>
          </w:p>
        </w:tc>
        <w:tc>
          <w:tcPr>
            <w:tcW w:w="1164" w:type="pct"/>
            <w:vAlign w:val="center"/>
          </w:tcPr>
          <w:p w14:paraId="434A46AA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</w:rPr>
              <w:t>0,317</w:t>
            </w:r>
          </w:p>
        </w:tc>
        <w:tc>
          <w:tcPr>
            <w:tcW w:w="1397" w:type="pct"/>
            <w:vAlign w:val="center"/>
          </w:tcPr>
          <w:p w14:paraId="1385C353" w14:textId="77777777" w:rsidR="00E97DC7" w:rsidRPr="00152C04" w:rsidRDefault="00E97DC7" w:rsidP="006F1DA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No</w:t>
            </w:r>
          </w:p>
        </w:tc>
      </w:tr>
    </w:tbl>
    <w:p w14:paraId="6B79225E" w14:textId="77777777" w:rsidR="00E97DC7" w:rsidRPr="00152C04" w:rsidRDefault="00E97DC7" w:rsidP="00E97DC7">
      <w:pPr>
        <w:pStyle w:val="NoSpacing"/>
      </w:pPr>
    </w:p>
    <w:p w14:paraId="6B1004F4" w14:textId="77777777" w:rsidR="00E86905" w:rsidRPr="00152C04" w:rsidRDefault="00E86905" w:rsidP="00E86905">
      <w:pPr>
        <w:rPr>
          <w:rFonts w:cs="Times New Roman"/>
        </w:rPr>
      </w:pPr>
    </w:p>
    <w:p w14:paraId="7D205B81" w14:textId="22A5B850" w:rsidR="00E86905" w:rsidRPr="00152C04" w:rsidRDefault="00BC3046" w:rsidP="00E86905">
      <w:pPr>
        <w:pStyle w:val="Caption"/>
        <w:spacing w:after="0"/>
        <w:rPr>
          <w:b w:val="0"/>
          <w:bCs w:val="0"/>
          <w:i/>
          <w:iCs/>
        </w:rPr>
      </w:pPr>
      <w:r w:rsidRPr="00152C04">
        <w:rPr>
          <w:bCs w:val="0"/>
        </w:rPr>
        <w:lastRenderedPageBreak/>
        <w:t>Supplementary</w:t>
      </w:r>
      <w:r w:rsidR="00E86905" w:rsidRPr="00152C04">
        <w:rPr>
          <w:bCs w:val="0"/>
        </w:rPr>
        <w:t xml:space="preserve"> Table</w:t>
      </w:r>
      <w:r w:rsidRPr="00152C04">
        <w:rPr>
          <w:bCs w:val="0"/>
        </w:rPr>
        <w:t xml:space="preserve"> 4</w:t>
      </w:r>
      <w:r w:rsidR="00E86905" w:rsidRPr="00152C04">
        <w:rPr>
          <w:bCs w:val="0"/>
        </w:rPr>
        <w:t>.</w:t>
      </w:r>
      <w:r w:rsidR="00E86905" w:rsidRPr="00152C04">
        <w:rPr>
          <w:b w:val="0"/>
          <w:bCs w:val="0"/>
        </w:rPr>
        <w:t xml:space="preserve">  Pairwise comparisons of the log-hank test of </w:t>
      </w:r>
      <w:r w:rsidR="00E86905" w:rsidRPr="00152C04">
        <w:rPr>
          <w:b w:val="0"/>
          <w:bCs w:val="0"/>
          <w:i/>
          <w:iCs/>
        </w:rPr>
        <w:t>G. mellonella</w:t>
      </w:r>
      <w:r w:rsidR="00E86905" w:rsidRPr="00152C04">
        <w:rPr>
          <w:b w:val="0"/>
          <w:bCs w:val="0"/>
        </w:rPr>
        <w:t xml:space="preserve"> infection assay with EVs from </w:t>
      </w:r>
      <w:r w:rsidR="00E86905" w:rsidRPr="00152C04">
        <w:rPr>
          <w:b w:val="0"/>
          <w:bCs w:val="0"/>
          <w:i/>
          <w:iCs/>
        </w:rPr>
        <w:t>A. pleuropneumoniae</w:t>
      </w:r>
      <w:r w:rsidR="00E86905" w:rsidRPr="00152C04">
        <w:rPr>
          <w:b w:val="0"/>
          <w:bCs w:val="0"/>
        </w:rPr>
        <w:t xml:space="preserve"> strains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171"/>
        <w:gridCol w:w="2221"/>
        <w:gridCol w:w="2375"/>
      </w:tblGrid>
      <w:tr w:rsidR="00E86905" w:rsidRPr="00152C04" w14:paraId="5EAD37AF" w14:textId="77777777" w:rsidTr="004F577B">
        <w:trPr>
          <w:trHeight w:hRule="exact" w:val="340"/>
        </w:trPr>
        <w:tc>
          <w:tcPr>
            <w:tcW w:w="2647" w:type="pct"/>
            <w:vAlign w:val="center"/>
          </w:tcPr>
          <w:p w14:paraId="5D636051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b/>
                <w:bCs/>
                <w:sz w:val="20"/>
                <w:szCs w:val="18"/>
              </w:rPr>
              <w:t>Comparisons</w:t>
            </w:r>
          </w:p>
        </w:tc>
        <w:tc>
          <w:tcPr>
            <w:tcW w:w="1137" w:type="pct"/>
            <w:vAlign w:val="center"/>
          </w:tcPr>
          <w:p w14:paraId="4872F863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b/>
                <w:bCs/>
                <w:sz w:val="20"/>
                <w:szCs w:val="18"/>
              </w:rPr>
              <w:t>P-Value</w:t>
            </w:r>
          </w:p>
        </w:tc>
        <w:tc>
          <w:tcPr>
            <w:tcW w:w="1216" w:type="pct"/>
            <w:vAlign w:val="center"/>
          </w:tcPr>
          <w:p w14:paraId="7DAFDC8E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b/>
                <w:bCs/>
                <w:sz w:val="20"/>
                <w:szCs w:val="18"/>
              </w:rPr>
              <w:t>Significant?</w:t>
            </w:r>
          </w:p>
        </w:tc>
      </w:tr>
      <w:tr w:rsidR="00E86905" w:rsidRPr="00152C04" w14:paraId="45C9EC01" w14:textId="77777777" w:rsidTr="004F577B">
        <w:trPr>
          <w:trHeight w:hRule="exact" w:val="340"/>
        </w:trPr>
        <w:tc>
          <w:tcPr>
            <w:tcW w:w="2647" w:type="pct"/>
            <w:vAlign w:val="center"/>
          </w:tcPr>
          <w:p w14:paraId="363E1768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</w:rPr>
            </w:pP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rna</w:t>
            </w:r>
            <w:r w:rsidRPr="00152C04">
              <w:rPr>
                <w:rFonts w:cs="Times New Roman"/>
                <w:sz w:val="20"/>
                <w:szCs w:val="18"/>
              </w:rPr>
              <w:t>01</w:t>
            </w:r>
            <w:r w:rsidRPr="00152C04">
              <w:rPr>
                <w:rFonts w:eastAsia="Times New Roman" w:cs="Times New Roman"/>
                <w:sz w:val="20"/>
                <w:szCs w:val="18"/>
              </w:rPr>
              <w:t xml:space="preserve"> vs. </w:t>
            </w: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hfq</w:t>
            </w:r>
          </w:p>
        </w:tc>
        <w:tc>
          <w:tcPr>
            <w:tcW w:w="1137" w:type="pct"/>
            <w:vAlign w:val="center"/>
          </w:tcPr>
          <w:p w14:paraId="0714BAAA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0,00000495</w:t>
            </w:r>
          </w:p>
        </w:tc>
        <w:tc>
          <w:tcPr>
            <w:tcW w:w="1216" w:type="pct"/>
            <w:vAlign w:val="center"/>
          </w:tcPr>
          <w:p w14:paraId="4149C2FB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Yes</w:t>
            </w:r>
          </w:p>
        </w:tc>
      </w:tr>
      <w:tr w:rsidR="00E86905" w:rsidRPr="00152C04" w14:paraId="51D8E09D" w14:textId="77777777" w:rsidTr="004F577B">
        <w:trPr>
          <w:trHeight w:hRule="exact" w:val="340"/>
        </w:trPr>
        <w:tc>
          <w:tcPr>
            <w:tcW w:w="2647" w:type="pct"/>
            <w:vAlign w:val="center"/>
          </w:tcPr>
          <w:p w14:paraId="6E6FAD84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cs="Times New Roman"/>
                <w:sz w:val="20"/>
                <w:szCs w:val="18"/>
              </w:rPr>
              <w:t>Ap8WT</w:t>
            </w:r>
            <w:r w:rsidRPr="00152C04">
              <w:rPr>
                <w:rFonts w:eastAsia="Times New Roman" w:cs="Times New Roman"/>
                <w:sz w:val="20"/>
                <w:szCs w:val="18"/>
              </w:rPr>
              <w:t xml:space="preserve"> vs. </w:t>
            </w: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rna</w:t>
            </w:r>
            <w:r w:rsidRPr="00152C04">
              <w:rPr>
                <w:rFonts w:cs="Times New Roman"/>
                <w:sz w:val="20"/>
                <w:szCs w:val="18"/>
              </w:rPr>
              <w:t>01</w:t>
            </w:r>
          </w:p>
        </w:tc>
        <w:tc>
          <w:tcPr>
            <w:tcW w:w="1137" w:type="pct"/>
            <w:vAlign w:val="center"/>
          </w:tcPr>
          <w:p w14:paraId="4D6081E9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</w:rPr>
              <w:t>0,0000175</w:t>
            </w:r>
          </w:p>
        </w:tc>
        <w:tc>
          <w:tcPr>
            <w:tcW w:w="1216" w:type="pct"/>
            <w:vAlign w:val="center"/>
          </w:tcPr>
          <w:p w14:paraId="0A64A349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</w:rPr>
              <w:t>Yes</w:t>
            </w:r>
          </w:p>
        </w:tc>
      </w:tr>
      <w:tr w:rsidR="00E86905" w:rsidRPr="00152C04" w14:paraId="6AFACA8E" w14:textId="77777777" w:rsidTr="004F577B">
        <w:trPr>
          <w:trHeight w:hRule="exact" w:val="340"/>
        </w:trPr>
        <w:tc>
          <w:tcPr>
            <w:tcW w:w="2647" w:type="pct"/>
            <w:vAlign w:val="center"/>
          </w:tcPr>
          <w:p w14:paraId="082DD09D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</w:rPr>
            </w:pP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rna</w:t>
            </w:r>
            <w:r w:rsidRPr="00152C04">
              <w:rPr>
                <w:rFonts w:cs="Times New Roman"/>
                <w:sz w:val="20"/>
                <w:szCs w:val="18"/>
              </w:rPr>
              <w:t>01</w:t>
            </w:r>
            <w:r w:rsidRPr="00152C04">
              <w:rPr>
                <w:rFonts w:eastAsia="Times New Roman" w:cs="Times New Roman"/>
                <w:sz w:val="20"/>
                <w:szCs w:val="18"/>
              </w:rPr>
              <w:t xml:space="preserve"> vs. </w:t>
            </w: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hfq</w:t>
            </w:r>
            <w:r w:rsidRPr="00152C04">
              <w:rPr>
                <w:rFonts w:cs="Times New Roman"/>
                <w:sz w:val="20"/>
                <w:szCs w:val="18"/>
              </w:rPr>
              <w:t>∆</w:t>
            </w:r>
            <w:r w:rsidRPr="00152C04">
              <w:rPr>
                <w:rFonts w:cs="Times New Roman"/>
                <w:i/>
                <w:sz w:val="20"/>
                <w:szCs w:val="18"/>
              </w:rPr>
              <w:t>rna</w:t>
            </w:r>
            <w:r w:rsidRPr="00152C04">
              <w:rPr>
                <w:rFonts w:cs="Times New Roman"/>
                <w:sz w:val="20"/>
                <w:szCs w:val="18"/>
              </w:rPr>
              <w:t>01</w:t>
            </w:r>
          </w:p>
        </w:tc>
        <w:tc>
          <w:tcPr>
            <w:tcW w:w="1137" w:type="pct"/>
            <w:vAlign w:val="center"/>
          </w:tcPr>
          <w:p w14:paraId="60A8C7E3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0,000305</w:t>
            </w:r>
          </w:p>
        </w:tc>
        <w:tc>
          <w:tcPr>
            <w:tcW w:w="1216" w:type="pct"/>
            <w:vAlign w:val="center"/>
          </w:tcPr>
          <w:p w14:paraId="460939CA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Yes</w:t>
            </w:r>
          </w:p>
        </w:tc>
      </w:tr>
      <w:tr w:rsidR="00E86905" w:rsidRPr="00152C04" w14:paraId="75586385" w14:textId="77777777" w:rsidTr="004F577B">
        <w:trPr>
          <w:trHeight w:hRule="exact" w:val="340"/>
        </w:trPr>
        <w:tc>
          <w:tcPr>
            <w:tcW w:w="2647" w:type="pct"/>
            <w:vAlign w:val="center"/>
          </w:tcPr>
          <w:p w14:paraId="32399110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cs="Times New Roman"/>
                <w:sz w:val="20"/>
                <w:szCs w:val="18"/>
                <w:lang w:val="pt-BR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  <w:lang w:val="pt-BR"/>
              </w:rPr>
              <w:t>rna</w:t>
            </w:r>
            <w:r w:rsidRPr="00152C04">
              <w:rPr>
                <w:rFonts w:cs="Times New Roman"/>
                <w:sz w:val="20"/>
                <w:szCs w:val="18"/>
                <w:lang w:val="pt-BR"/>
              </w:rPr>
              <w:t>01</w:t>
            </w: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 xml:space="preserve"> vs. PBS</w:t>
            </w:r>
          </w:p>
        </w:tc>
        <w:tc>
          <w:tcPr>
            <w:tcW w:w="1137" w:type="pct"/>
            <w:vAlign w:val="center"/>
          </w:tcPr>
          <w:p w14:paraId="657EE6CE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0,000839</w:t>
            </w:r>
          </w:p>
        </w:tc>
        <w:tc>
          <w:tcPr>
            <w:tcW w:w="1216" w:type="pct"/>
            <w:vAlign w:val="center"/>
          </w:tcPr>
          <w:p w14:paraId="50695E6D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Yes</w:t>
            </w:r>
          </w:p>
        </w:tc>
      </w:tr>
      <w:tr w:rsidR="00E86905" w:rsidRPr="00152C04" w14:paraId="187D1C4A" w14:textId="77777777" w:rsidTr="004F577B">
        <w:trPr>
          <w:trHeight w:hRule="exact" w:val="340"/>
        </w:trPr>
        <w:tc>
          <w:tcPr>
            <w:tcW w:w="2647" w:type="pct"/>
            <w:vAlign w:val="center"/>
          </w:tcPr>
          <w:p w14:paraId="5AEEE30B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</w:rPr>
            </w:pP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hfq</w:t>
            </w:r>
            <w:r w:rsidRPr="00152C04">
              <w:rPr>
                <w:rFonts w:cs="Times New Roman"/>
                <w:sz w:val="20"/>
                <w:szCs w:val="18"/>
              </w:rPr>
              <w:t>∆</w:t>
            </w:r>
            <w:r w:rsidRPr="00152C04">
              <w:rPr>
                <w:rFonts w:cs="Times New Roman"/>
                <w:i/>
                <w:sz w:val="20"/>
                <w:szCs w:val="18"/>
              </w:rPr>
              <w:t>rna</w:t>
            </w:r>
            <w:r w:rsidRPr="00152C04">
              <w:rPr>
                <w:rFonts w:cs="Times New Roman"/>
                <w:sz w:val="20"/>
                <w:szCs w:val="18"/>
              </w:rPr>
              <w:t xml:space="preserve">01 </w:t>
            </w:r>
            <w:r w:rsidRPr="00152C04">
              <w:rPr>
                <w:rFonts w:eastAsia="Times New Roman" w:cs="Times New Roman"/>
                <w:sz w:val="20"/>
                <w:szCs w:val="18"/>
              </w:rPr>
              <w:t>vs. PBS</w:t>
            </w:r>
          </w:p>
        </w:tc>
        <w:tc>
          <w:tcPr>
            <w:tcW w:w="1137" w:type="pct"/>
            <w:vAlign w:val="center"/>
          </w:tcPr>
          <w:p w14:paraId="19891569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0,619</w:t>
            </w:r>
          </w:p>
        </w:tc>
        <w:tc>
          <w:tcPr>
            <w:tcW w:w="1216" w:type="pct"/>
            <w:vAlign w:val="center"/>
          </w:tcPr>
          <w:p w14:paraId="3B070CA6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No</w:t>
            </w:r>
          </w:p>
        </w:tc>
      </w:tr>
      <w:tr w:rsidR="00E86905" w:rsidRPr="00152C04" w14:paraId="61014250" w14:textId="77777777" w:rsidTr="004F577B">
        <w:trPr>
          <w:trHeight w:hRule="exact" w:val="340"/>
        </w:trPr>
        <w:tc>
          <w:tcPr>
            <w:tcW w:w="2647" w:type="pct"/>
            <w:vAlign w:val="center"/>
          </w:tcPr>
          <w:p w14:paraId="12B31083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</w:rPr>
            </w:pP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hfq</w:t>
            </w:r>
            <w:r w:rsidRPr="00152C04">
              <w:rPr>
                <w:rFonts w:eastAsia="Times New Roman" w:cs="Times New Roman"/>
                <w:sz w:val="20"/>
                <w:szCs w:val="18"/>
              </w:rPr>
              <w:t xml:space="preserve"> vs. </w:t>
            </w: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hfq</w:t>
            </w:r>
            <w:r w:rsidRPr="00152C04">
              <w:rPr>
                <w:rFonts w:cs="Times New Roman"/>
                <w:sz w:val="20"/>
                <w:szCs w:val="18"/>
              </w:rPr>
              <w:t>∆</w:t>
            </w:r>
            <w:r w:rsidRPr="00152C04">
              <w:rPr>
                <w:rFonts w:cs="Times New Roman"/>
                <w:i/>
                <w:sz w:val="20"/>
                <w:szCs w:val="18"/>
              </w:rPr>
              <w:t>rna</w:t>
            </w:r>
            <w:r w:rsidRPr="00152C04">
              <w:rPr>
                <w:rFonts w:cs="Times New Roman"/>
                <w:sz w:val="20"/>
                <w:szCs w:val="18"/>
              </w:rPr>
              <w:t>01</w:t>
            </w:r>
          </w:p>
        </w:tc>
        <w:tc>
          <w:tcPr>
            <w:tcW w:w="1137" w:type="pct"/>
            <w:vAlign w:val="center"/>
          </w:tcPr>
          <w:p w14:paraId="7A8D2BF5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0,592</w:t>
            </w:r>
          </w:p>
        </w:tc>
        <w:tc>
          <w:tcPr>
            <w:tcW w:w="1216" w:type="pct"/>
            <w:vAlign w:val="center"/>
          </w:tcPr>
          <w:p w14:paraId="14DC42F4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No</w:t>
            </w:r>
          </w:p>
        </w:tc>
      </w:tr>
      <w:tr w:rsidR="00E86905" w:rsidRPr="00152C04" w14:paraId="684533DA" w14:textId="77777777" w:rsidTr="004F577B">
        <w:trPr>
          <w:trHeight w:hRule="exact" w:val="340"/>
        </w:trPr>
        <w:tc>
          <w:tcPr>
            <w:tcW w:w="2647" w:type="pct"/>
            <w:vAlign w:val="center"/>
          </w:tcPr>
          <w:p w14:paraId="0859CF55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cs="Times New Roman"/>
                <w:sz w:val="20"/>
                <w:szCs w:val="18"/>
              </w:rPr>
              <w:t>Ap8WT</w:t>
            </w: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 xml:space="preserve"> vs. PBS</w:t>
            </w:r>
          </w:p>
        </w:tc>
        <w:tc>
          <w:tcPr>
            <w:tcW w:w="1137" w:type="pct"/>
            <w:vAlign w:val="center"/>
          </w:tcPr>
          <w:p w14:paraId="7873A24D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0,777</w:t>
            </w:r>
          </w:p>
        </w:tc>
        <w:tc>
          <w:tcPr>
            <w:tcW w:w="1216" w:type="pct"/>
            <w:vAlign w:val="center"/>
          </w:tcPr>
          <w:p w14:paraId="07266D8B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No</w:t>
            </w:r>
          </w:p>
        </w:tc>
      </w:tr>
      <w:tr w:rsidR="00E86905" w:rsidRPr="00152C04" w14:paraId="0AFC69F9" w14:textId="77777777" w:rsidTr="004F577B">
        <w:trPr>
          <w:trHeight w:hRule="exact" w:val="340"/>
        </w:trPr>
        <w:tc>
          <w:tcPr>
            <w:tcW w:w="2647" w:type="pct"/>
            <w:vAlign w:val="center"/>
          </w:tcPr>
          <w:p w14:paraId="41E3218A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</w:rPr>
            </w:pPr>
            <w:r w:rsidRPr="00152C04">
              <w:rPr>
                <w:rFonts w:cs="Times New Roman"/>
                <w:sz w:val="20"/>
                <w:szCs w:val="18"/>
              </w:rPr>
              <w:t>Ap8WT</w:t>
            </w:r>
            <w:r w:rsidRPr="00152C04">
              <w:rPr>
                <w:rFonts w:eastAsia="Times New Roman" w:cs="Times New Roman"/>
                <w:sz w:val="20"/>
                <w:szCs w:val="18"/>
              </w:rPr>
              <w:t xml:space="preserve"> vs. </w:t>
            </w:r>
            <w:r w:rsidRPr="00152C04">
              <w:rPr>
                <w:rFonts w:cs="Times New Roman"/>
                <w:sz w:val="20"/>
                <w:szCs w:val="18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</w:rPr>
              <w:t>hfq</w:t>
            </w:r>
            <w:r w:rsidRPr="00152C04">
              <w:rPr>
                <w:rFonts w:cs="Times New Roman"/>
                <w:sz w:val="20"/>
                <w:szCs w:val="18"/>
              </w:rPr>
              <w:t>∆</w:t>
            </w:r>
            <w:r w:rsidRPr="00152C04">
              <w:rPr>
                <w:rFonts w:cs="Times New Roman"/>
                <w:i/>
                <w:sz w:val="20"/>
                <w:szCs w:val="18"/>
              </w:rPr>
              <w:t>rna</w:t>
            </w:r>
            <w:r w:rsidRPr="00152C04">
              <w:rPr>
                <w:rFonts w:cs="Times New Roman"/>
                <w:sz w:val="20"/>
                <w:szCs w:val="18"/>
              </w:rPr>
              <w:t>01</w:t>
            </w:r>
          </w:p>
        </w:tc>
        <w:tc>
          <w:tcPr>
            <w:tcW w:w="1137" w:type="pct"/>
            <w:vAlign w:val="center"/>
          </w:tcPr>
          <w:p w14:paraId="418A81D3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0,765</w:t>
            </w:r>
          </w:p>
        </w:tc>
        <w:tc>
          <w:tcPr>
            <w:tcW w:w="1216" w:type="pct"/>
            <w:vAlign w:val="center"/>
          </w:tcPr>
          <w:p w14:paraId="79A35B8F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No</w:t>
            </w:r>
          </w:p>
        </w:tc>
      </w:tr>
      <w:tr w:rsidR="00E86905" w:rsidRPr="00152C04" w14:paraId="71A61E46" w14:textId="77777777" w:rsidTr="004F577B">
        <w:trPr>
          <w:trHeight w:hRule="exact" w:val="340"/>
        </w:trPr>
        <w:tc>
          <w:tcPr>
            <w:tcW w:w="2647" w:type="pct"/>
            <w:vAlign w:val="center"/>
          </w:tcPr>
          <w:p w14:paraId="107A3406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cs="Times New Roman"/>
                <w:sz w:val="20"/>
                <w:szCs w:val="18"/>
                <w:lang w:val="pt-BR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  <w:lang w:val="pt-BR"/>
              </w:rPr>
              <w:t>hfq</w:t>
            </w: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 xml:space="preserve"> vs. PBS</w:t>
            </w:r>
          </w:p>
        </w:tc>
        <w:tc>
          <w:tcPr>
            <w:tcW w:w="1137" w:type="pct"/>
            <w:vAlign w:val="center"/>
          </w:tcPr>
          <w:p w14:paraId="3B2A975B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0,729</w:t>
            </w:r>
          </w:p>
        </w:tc>
        <w:tc>
          <w:tcPr>
            <w:tcW w:w="1216" w:type="pct"/>
            <w:vAlign w:val="center"/>
          </w:tcPr>
          <w:p w14:paraId="6BFD5B58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No</w:t>
            </w:r>
          </w:p>
        </w:tc>
      </w:tr>
      <w:tr w:rsidR="00E86905" w:rsidRPr="00152C04" w14:paraId="786DAC85" w14:textId="77777777" w:rsidTr="00A7060E">
        <w:trPr>
          <w:trHeight w:hRule="exact" w:val="411"/>
        </w:trPr>
        <w:tc>
          <w:tcPr>
            <w:tcW w:w="2647" w:type="pct"/>
            <w:vAlign w:val="center"/>
          </w:tcPr>
          <w:p w14:paraId="0CE4656F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cs="Times New Roman"/>
                <w:sz w:val="20"/>
                <w:szCs w:val="18"/>
              </w:rPr>
              <w:t>Ap8WT</w:t>
            </w: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 xml:space="preserve"> vs. </w:t>
            </w:r>
            <w:r w:rsidRPr="00152C04">
              <w:rPr>
                <w:rFonts w:cs="Times New Roman"/>
                <w:sz w:val="20"/>
                <w:szCs w:val="18"/>
                <w:lang w:val="pt-BR"/>
              </w:rPr>
              <w:t>Ap8∆</w:t>
            </w:r>
            <w:r w:rsidRPr="00152C04">
              <w:rPr>
                <w:rFonts w:cs="Times New Roman"/>
                <w:i/>
                <w:sz w:val="20"/>
                <w:szCs w:val="18"/>
                <w:lang w:val="pt-BR"/>
              </w:rPr>
              <w:t>hfq</w:t>
            </w:r>
          </w:p>
        </w:tc>
        <w:tc>
          <w:tcPr>
            <w:tcW w:w="1137" w:type="pct"/>
            <w:vAlign w:val="center"/>
          </w:tcPr>
          <w:p w14:paraId="31140C7F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>0,559</w:t>
            </w:r>
          </w:p>
        </w:tc>
        <w:tc>
          <w:tcPr>
            <w:tcW w:w="1216" w:type="pct"/>
            <w:vAlign w:val="center"/>
          </w:tcPr>
          <w:p w14:paraId="69302E50" w14:textId="77777777" w:rsidR="00E86905" w:rsidRPr="00152C04" w:rsidRDefault="00E86905" w:rsidP="002F28D2">
            <w:pPr>
              <w:spacing w:before="0" w:after="0"/>
              <w:jc w:val="center"/>
              <w:rPr>
                <w:rFonts w:cs="Times New Roman"/>
                <w:sz w:val="20"/>
                <w:szCs w:val="18"/>
                <w:lang w:val="pt-BR"/>
              </w:rPr>
            </w:pPr>
            <w:r w:rsidRPr="00152C04">
              <w:rPr>
                <w:rFonts w:eastAsia="Times New Roman" w:cs="Times New Roman"/>
                <w:sz w:val="20"/>
                <w:szCs w:val="18"/>
                <w:lang w:val="pt-BR"/>
              </w:rPr>
              <w:t xml:space="preserve"> No</w:t>
            </w:r>
          </w:p>
        </w:tc>
      </w:tr>
    </w:tbl>
    <w:p w14:paraId="22805504" w14:textId="77777777" w:rsidR="00E86905" w:rsidRPr="00152C04" w:rsidRDefault="00E86905" w:rsidP="00E86905">
      <w:pPr>
        <w:rPr>
          <w:rFonts w:cs="Times New Roman"/>
        </w:rPr>
      </w:pPr>
    </w:p>
    <w:p w14:paraId="304A471B" w14:textId="77777777" w:rsidR="00E86905" w:rsidRPr="00152C04" w:rsidRDefault="00E86905" w:rsidP="00E86905">
      <w:pPr>
        <w:rPr>
          <w:rFonts w:cs="Times New Roman"/>
        </w:rPr>
      </w:pPr>
    </w:p>
    <w:p w14:paraId="2C96A9AE" w14:textId="77777777" w:rsidR="00E86905" w:rsidRPr="00152C04" w:rsidRDefault="00E86905" w:rsidP="00E86905">
      <w:pPr>
        <w:rPr>
          <w:rFonts w:cs="Times New Roman"/>
        </w:rPr>
      </w:pPr>
    </w:p>
    <w:p w14:paraId="2AF84E01" w14:textId="77777777" w:rsidR="00E86905" w:rsidRPr="00152C04" w:rsidRDefault="00E86905" w:rsidP="00E86905">
      <w:pPr>
        <w:pStyle w:val="Caption"/>
        <w:jc w:val="both"/>
      </w:pPr>
    </w:p>
    <w:p w14:paraId="12D55562" w14:textId="4CBED4E8" w:rsidR="00E86905" w:rsidRPr="00152C04" w:rsidRDefault="00E87851" w:rsidP="00E86905">
      <w:pPr>
        <w:pStyle w:val="figuraminhas"/>
        <w:rPr>
          <w:rFonts w:ascii="Times New Roman" w:hAnsi="Times New Roman" w:cs="Times New Roman"/>
        </w:rPr>
      </w:pPr>
      <w:r w:rsidRPr="00152C04">
        <w:drawing>
          <wp:inline distT="0" distB="0" distL="0" distR="0" wp14:anchorId="361EC135" wp14:editId="6C907A33">
            <wp:extent cx="6208395" cy="2440940"/>
            <wp:effectExtent l="0" t="0" r="190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55A8B" w14:textId="73AB1466" w:rsidR="00494AEA" w:rsidRPr="001549D3" w:rsidRDefault="00F22BDB" w:rsidP="00A42028">
      <w:pPr>
        <w:jc w:val="both"/>
      </w:pPr>
      <w:r w:rsidRPr="00152C04">
        <w:rPr>
          <w:rFonts w:cs="Times New Roman"/>
          <w:b/>
          <w:szCs w:val="24"/>
        </w:rPr>
        <w:t>Supplementary Figure 8</w:t>
      </w:r>
      <w:r w:rsidR="00E86905" w:rsidRPr="00152C04">
        <w:rPr>
          <w:rFonts w:cs="Times New Roman"/>
          <w:b/>
          <w:szCs w:val="24"/>
        </w:rPr>
        <w:t>.</w:t>
      </w:r>
      <w:r w:rsidR="00E86905" w:rsidRPr="00152C04">
        <w:rPr>
          <w:rFonts w:cs="Times New Roman"/>
          <w:szCs w:val="24"/>
        </w:rPr>
        <w:t xml:space="preserve"> Extracellular vesicles cause strong melanization in</w:t>
      </w:r>
      <w:r w:rsidR="00E86905" w:rsidRPr="00152C04">
        <w:rPr>
          <w:rFonts w:cs="Times New Roman"/>
          <w:i/>
          <w:iCs/>
          <w:szCs w:val="24"/>
        </w:rPr>
        <w:t xml:space="preserve"> G. mellonella</w:t>
      </w:r>
      <w:r w:rsidR="00E86905" w:rsidRPr="00152C04">
        <w:rPr>
          <w:rFonts w:cs="Times New Roman"/>
          <w:szCs w:val="24"/>
        </w:rPr>
        <w:t xml:space="preserve">. </w:t>
      </w:r>
      <w:r w:rsidR="00E86905" w:rsidRPr="00152C04">
        <w:rPr>
          <w:rFonts w:cs="Times New Roman"/>
          <w:b/>
          <w:bCs/>
          <w:szCs w:val="24"/>
        </w:rPr>
        <w:t>(A)</w:t>
      </w:r>
      <w:r w:rsidR="00E86905" w:rsidRPr="00152C04">
        <w:rPr>
          <w:rFonts w:cs="Times New Roman"/>
          <w:sz w:val="40"/>
          <w:szCs w:val="36"/>
        </w:rPr>
        <w:t xml:space="preserve"> </w:t>
      </w:r>
      <w:r w:rsidR="00E86905" w:rsidRPr="00152C04">
        <w:rPr>
          <w:rFonts w:cs="Times New Roman"/>
          <w:szCs w:val="24"/>
        </w:rPr>
        <w:t xml:space="preserve">optical density of larval hemolymph post-infection. </w:t>
      </w:r>
      <w:r w:rsidR="00E86905" w:rsidRPr="00152C04">
        <w:rPr>
          <w:rFonts w:cs="Times New Roman"/>
          <w:b/>
          <w:bCs/>
          <w:szCs w:val="24"/>
        </w:rPr>
        <w:t>(B)</w:t>
      </w:r>
      <w:r w:rsidR="00E86905" w:rsidRPr="00152C04">
        <w:rPr>
          <w:rFonts w:cs="Times New Roman"/>
          <w:szCs w:val="24"/>
        </w:rPr>
        <w:t xml:space="preserve"> visual observation of larval melanization through the course of the experiment. Means with different letters are significantly different by Tuckey’s test</w:t>
      </w:r>
    </w:p>
    <w:sectPr w:rsidR="00494AEA" w:rsidRPr="001549D3" w:rsidSect="00152C04">
      <w:headerReference w:type="even" r:id="rId20"/>
      <w:footerReference w:type="even" r:id="rId21"/>
      <w:footerReference w:type="default" r:id="rId22"/>
      <w:headerReference w:type="first" r:id="rId23"/>
      <w:type w:val="continuous"/>
      <w:pgSz w:w="12240" w:h="15840"/>
      <w:pgMar w:top="1138" w:right="1181" w:bottom="1138" w:left="128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85E5A" w14:textId="77777777" w:rsidR="00602C31" w:rsidRDefault="00602C31" w:rsidP="00117666">
      <w:pPr>
        <w:spacing w:after="0"/>
      </w:pPr>
      <w:r>
        <w:separator/>
      </w:r>
    </w:p>
  </w:endnote>
  <w:endnote w:type="continuationSeparator" w:id="0">
    <w:p w14:paraId="471D0B43" w14:textId="77777777" w:rsidR="00602C31" w:rsidRDefault="00602C3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126491"/>
      <w:docPartObj>
        <w:docPartGallery w:val="Page Numbers (Bottom of Page)"/>
        <w:docPartUnique/>
      </w:docPartObj>
    </w:sdtPr>
    <w:sdtContent>
      <w:p w14:paraId="31F9C011" w14:textId="14BBC601" w:rsidR="00807770" w:rsidRDefault="0080777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66AC531E" w14:textId="77777777" w:rsidR="00807770" w:rsidRDefault="008077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4733549"/>
      <w:docPartObj>
        <w:docPartGallery w:val="Page Numbers (Bottom of Page)"/>
        <w:docPartUnique/>
      </w:docPartObj>
    </w:sdtPr>
    <w:sdtContent>
      <w:p w14:paraId="29D74E8F" w14:textId="0D01E91C" w:rsidR="00807770" w:rsidRDefault="0080777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05F9E1BD" w14:textId="77777777" w:rsidR="00807770" w:rsidRDefault="008077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4298000"/>
      <w:docPartObj>
        <w:docPartGallery w:val="Page Numbers (Bottom of Page)"/>
        <w:docPartUnique/>
      </w:docPartObj>
    </w:sdtPr>
    <w:sdtContent>
      <w:p w14:paraId="19B5A7E5" w14:textId="5E8F58D2" w:rsidR="00807770" w:rsidRDefault="0080777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7B4D6A35" w14:textId="5C14C6D8" w:rsidR="00995F6A" w:rsidRPr="00577C4C" w:rsidRDefault="00000000">
    <w:pPr>
      <w:rPr>
        <w:b/>
        <w:sz w:val="2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6BE2B" w14:textId="77777777" w:rsidR="00602C31" w:rsidRDefault="00602C31" w:rsidP="00117666">
      <w:pPr>
        <w:spacing w:after="0"/>
      </w:pPr>
      <w:r>
        <w:separator/>
      </w:r>
    </w:p>
  </w:footnote>
  <w:footnote w:type="continuationSeparator" w:id="0">
    <w:p w14:paraId="0CF54379" w14:textId="77777777" w:rsidR="00602C31" w:rsidRDefault="00602C3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2547" w14:textId="185D258D" w:rsidR="007A3EC7" w:rsidRDefault="007A3EC7" w:rsidP="00807770">
    <w:pPr>
      <w:pStyle w:val="Header"/>
      <w:jc w:val="right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48764792" wp14:editId="7CA49276">
          <wp:extent cx="1382534" cy="497091"/>
          <wp:effectExtent l="0" t="0" r="0" b="0"/>
          <wp:docPr id="9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A89B2" w14:textId="44D4B7E7" w:rsidR="00E86905" w:rsidRDefault="007A3EC7">
    <w:pPr>
      <w:pStyle w:val="Header"/>
      <w:jc w:val="right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2F9FEBDD" wp14:editId="25285A0C">
          <wp:extent cx="1382534" cy="497091"/>
          <wp:effectExtent l="0" t="0" r="0" b="0"/>
          <wp:docPr id="6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714BBA" w14:textId="77777777" w:rsidR="00E86905" w:rsidRDefault="00E869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33FEC052" w:rsidR="00995F6A" w:rsidRPr="00820E4C" w:rsidRDefault="00820E4C" w:rsidP="00820E4C">
    <w:pPr>
      <w:pStyle w:val="Header"/>
      <w:jc w:val="right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4F24D551" wp14:editId="531861DC">
          <wp:extent cx="1382534" cy="497091"/>
          <wp:effectExtent l="0" t="0" r="0" b="0"/>
          <wp:docPr id="11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11702702">
    <w:abstractNumId w:val="0"/>
  </w:num>
  <w:num w:numId="2" w16cid:durableId="589433293">
    <w:abstractNumId w:val="4"/>
  </w:num>
  <w:num w:numId="3" w16cid:durableId="1567842307">
    <w:abstractNumId w:val="1"/>
  </w:num>
  <w:num w:numId="4" w16cid:durableId="1293901934">
    <w:abstractNumId w:val="5"/>
  </w:num>
  <w:num w:numId="5" w16cid:durableId="12854997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7848078">
    <w:abstractNumId w:val="3"/>
  </w:num>
  <w:num w:numId="7" w16cid:durableId="1542933514">
    <w:abstractNumId w:val="6"/>
  </w:num>
  <w:num w:numId="8" w16cid:durableId="1028676141">
    <w:abstractNumId w:val="6"/>
  </w:num>
  <w:num w:numId="9" w16cid:durableId="2019699633">
    <w:abstractNumId w:val="6"/>
  </w:num>
  <w:num w:numId="10" w16cid:durableId="200243737">
    <w:abstractNumId w:val="6"/>
  </w:num>
  <w:num w:numId="11" w16cid:durableId="786193081">
    <w:abstractNumId w:val="6"/>
  </w:num>
  <w:num w:numId="12" w16cid:durableId="425421632">
    <w:abstractNumId w:val="6"/>
  </w:num>
  <w:num w:numId="13" w16cid:durableId="1415780666">
    <w:abstractNumId w:val="3"/>
  </w:num>
  <w:num w:numId="14" w16cid:durableId="1556578148">
    <w:abstractNumId w:val="2"/>
  </w:num>
  <w:num w:numId="15" w16cid:durableId="613946671">
    <w:abstractNumId w:val="2"/>
  </w:num>
  <w:num w:numId="16" w16cid:durableId="904610853">
    <w:abstractNumId w:val="2"/>
  </w:num>
  <w:num w:numId="17" w16cid:durableId="1114405481">
    <w:abstractNumId w:val="2"/>
  </w:num>
  <w:num w:numId="18" w16cid:durableId="531190814">
    <w:abstractNumId w:val="2"/>
  </w:num>
  <w:num w:numId="19" w16cid:durableId="18310950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F4E7E"/>
    <w:rsid w:val="00105FD9"/>
    <w:rsid w:val="00117666"/>
    <w:rsid w:val="00152C04"/>
    <w:rsid w:val="001549D3"/>
    <w:rsid w:val="00160065"/>
    <w:rsid w:val="00177D84"/>
    <w:rsid w:val="001C1BB5"/>
    <w:rsid w:val="001C5609"/>
    <w:rsid w:val="001E4910"/>
    <w:rsid w:val="00267D18"/>
    <w:rsid w:val="00274347"/>
    <w:rsid w:val="002868E2"/>
    <w:rsid w:val="002869C3"/>
    <w:rsid w:val="002936E4"/>
    <w:rsid w:val="002B4A57"/>
    <w:rsid w:val="002C74CA"/>
    <w:rsid w:val="002E0B06"/>
    <w:rsid w:val="002F28D2"/>
    <w:rsid w:val="003117F6"/>
    <w:rsid w:val="003123F4"/>
    <w:rsid w:val="003544FB"/>
    <w:rsid w:val="003D2F2D"/>
    <w:rsid w:val="00401590"/>
    <w:rsid w:val="00447801"/>
    <w:rsid w:val="00452E9C"/>
    <w:rsid w:val="004735C8"/>
    <w:rsid w:val="00490ECB"/>
    <w:rsid w:val="004947A6"/>
    <w:rsid w:val="00494AEA"/>
    <w:rsid w:val="004961FF"/>
    <w:rsid w:val="004A06BA"/>
    <w:rsid w:val="004D6D9F"/>
    <w:rsid w:val="004F1CCD"/>
    <w:rsid w:val="00503B58"/>
    <w:rsid w:val="00517A89"/>
    <w:rsid w:val="005250F2"/>
    <w:rsid w:val="00593EEA"/>
    <w:rsid w:val="005A5EEE"/>
    <w:rsid w:val="005D29BA"/>
    <w:rsid w:val="00602C31"/>
    <w:rsid w:val="006375C7"/>
    <w:rsid w:val="00654E8F"/>
    <w:rsid w:val="00660D05"/>
    <w:rsid w:val="006618ED"/>
    <w:rsid w:val="006820B1"/>
    <w:rsid w:val="0069375D"/>
    <w:rsid w:val="006B7D14"/>
    <w:rsid w:val="006F0210"/>
    <w:rsid w:val="006F1330"/>
    <w:rsid w:val="00701727"/>
    <w:rsid w:val="0070566C"/>
    <w:rsid w:val="00711E96"/>
    <w:rsid w:val="00714C50"/>
    <w:rsid w:val="00725A7D"/>
    <w:rsid w:val="007501BE"/>
    <w:rsid w:val="007569DE"/>
    <w:rsid w:val="00790BB3"/>
    <w:rsid w:val="007A3EC7"/>
    <w:rsid w:val="007C206C"/>
    <w:rsid w:val="007D74E0"/>
    <w:rsid w:val="007E620D"/>
    <w:rsid w:val="00807770"/>
    <w:rsid w:val="00817DD6"/>
    <w:rsid w:val="00820E4C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42028"/>
    <w:rsid w:val="00A7060E"/>
    <w:rsid w:val="00AA4D24"/>
    <w:rsid w:val="00AB6715"/>
    <w:rsid w:val="00B1671E"/>
    <w:rsid w:val="00B25EB8"/>
    <w:rsid w:val="00B37F4D"/>
    <w:rsid w:val="00BC3046"/>
    <w:rsid w:val="00C52A7B"/>
    <w:rsid w:val="00C56BAF"/>
    <w:rsid w:val="00C679AA"/>
    <w:rsid w:val="00C75972"/>
    <w:rsid w:val="00CD066B"/>
    <w:rsid w:val="00CE07FD"/>
    <w:rsid w:val="00CE4FEE"/>
    <w:rsid w:val="00D060CF"/>
    <w:rsid w:val="00D21DD7"/>
    <w:rsid w:val="00D45120"/>
    <w:rsid w:val="00DB59C3"/>
    <w:rsid w:val="00DC259A"/>
    <w:rsid w:val="00DE23E8"/>
    <w:rsid w:val="00E52377"/>
    <w:rsid w:val="00E537AD"/>
    <w:rsid w:val="00E64E17"/>
    <w:rsid w:val="00E866C9"/>
    <w:rsid w:val="00E86905"/>
    <w:rsid w:val="00E87851"/>
    <w:rsid w:val="00E97DC7"/>
    <w:rsid w:val="00EA3D3C"/>
    <w:rsid w:val="00EC090A"/>
    <w:rsid w:val="00ED20B5"/>
    <w:rsid w:val="00F22BDB"/>
    <w:rsid w:val="00F46900"/>
    <w:rsid w:val="00F5334E"/>
    <w:rsid w:val="00F61D89"/>
    <w:rsid w:val="00F7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figuraminhas">
    <w:name w:val="figura minhas"/>
    <w:basedOn w:val="Normal"/>
    <w:link w:val="figuraminhasChar"/>
    <w:qFormat/>
    <w:rsid w:val="00E86905"/>
    <w:pPr>
      <w:spacing w:before="0" w:after="0" w:line="360" w:lineRule="auto"/>
      <w:jc w:val="center"/>
    </w:pPr>
    <w:rPr>
      <w:rFonts w:ascii="Arial" w:hAnsi="Arial" w:cs="Arial"/>
      <w:noProof/>
      <w:sz w:val="22"/>
    </w:rPr>
  </w:style>
  <w:style w:type="character" w:customStyle="1" w:styleId="figuraminhasChar">
    <w:name w:val="figura minhas Char"/>
    <w:basedOn w:val="DefaultParagraphFont"/>
    <w:link w:val="figuraminhas"/>
    <w:rsid w:val="00E86905"/>
    <w:rPr>
      <w:rFonts w:ascii="Arial" w:hAnsi="Arial" w:cs="Arial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11</Pages>
  <Words>1424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Abigail Rassette</cp:lastModifiedBy>
  <cp:revision>2</cp:revision>
  <cp:lastPrinted>2013-10-03T12:51:00Z</cp:lastPrinted>
  <dcterms:created xsi:type="dcterms:W3CDTF">2022-09-09T14:27:00Z</dcterms:created>
  <dcterms:modified xsi:type="dcterms:W3CDTF">2022-09-09T14:27:00Z</dcterms:modified>
</cp:coreProperties>
</file>