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397C" w14:textId="36F5C876" w:rsidR="0078448E" w:rsidRPr="00C22909" w:rsidRDefault="00A554A4">
      <w:pPr>
        <w:rPr>
          <w:rFonts w:ascii="Times New Roman" w:hAnsi="Times New Roman" w:cs="Times New Roman"/>
          <w:b/>
          <w:bCs/>
          <w:sz w:val="22"/>
          <w:szCs w:val="22"/>
          <w:lang w:val="en-US"/>
        </w:rPr>
      </w:pPr>
      <w:r w:rsidRPr="00C22909">
        <w:rPr>
          <w:rFonts w:ascii="Times New Roman" w:hAnsi="Times New Roman" w:cs="Times New Roman"/>
          <w:b/>
          <w:bCs/>
          <w:sz w:val="22"/>
          <w:szCs w:val="22"/>
          <w:lang w:val="en-US"/>
        </w:rPr>
        <w:t xml:space="preserve">Supplementary Table </w:t>
      </w:r>
      <w:r w:rsidR="00C62FDD">
        <w:rPr>
          <w:rFonts w:ascii="Times New Roman" w:hAnsi="Times New Roman" w:cs="Times New Roman"/>
          <w:b/>
          <w:bCs/>
          <w:sz w:val="22"/>
          <w:szCs w:val="22"/>
          <w:lang w:val="en-US"/>
        </w:rPr>
        <w:t>S</w:t>
      </w:r>
      <w:r w:rsidRPr="00C22909">
        <w:rPr>
          <w:rFonts w:ascii="Times New Roman" w:hAnsi="Times New Roman" w:cs="Times New Roman"/>
          <w:b/>
          <w:bCs/>
          <w:sz w:val="22"/>
          <w:szCs w:val="22"/>
          <w:lang w:val="en-US"/>
        </w:rPr>
        <w:t>1</w:t>
      </w:r>
      <w:r w:rsidR="00D65D0A" w:rsidRPr="00C22909">
        <w:rPr>
          <w:rFonts w:ascii="Times New Roman" w:hAnsi="Times New Roman" w:cs="Times New Roman"/>
          <w:b/>
          <w:bCs/>
          <w:sz w:val="22"/>
          <w:szCs w:val="22"/>
          <w:lang w:val="en-US"/>
        </w:rPr>
        <w:t>. Patient selection</w:t>
      </w:r>
    </w:p>
    <w:p w14:paraId="07839602" w14:textId="77777777" w:rsidR="00A554A4" w:rsidRPr="00C22909" w:rsidRDefault="00A554A4">
      <w:pPr>
        <w:rPr>
          <w:rFonts w:ascii="Times New Roman" w:hAnsi="Times New Roman" w:cs="Times New Roman"/>
          <w:b/>
          <w:bCs/>
          <w:sz w:val="22"/>
          <w:szCs w:val="22"/>
          <w:lang w:val="en-US"/>
        </w:rPr>
      </w:pPr>
    </w:p>
    <w:tbl>
      <w:tblPr>
        <w:tblStyle w:val="TableGrid"/>
        <w:tblW w:w="5000" w:type="pct"/>
        <w:tblLook w:val="04A0" w:firstRow="1" w:lastRow="0" w:firstColumn="1" w:lastColumn="0" w:noHBand="0" w:noVBand="1"/>
      </w:tblPr>
      <w:tblGrid>
        <w:gridCol w:w="7793"/>
        <w:gridCol w:w="1835"/>
      </w:tblGrid>
      <w:tr w:rsidR="00A554A4" w:rsidRPr="00C22909" w14:paraId="1CDC8097" w14:textId="77777777" w:rsidTr="00D65D0A">
        <w:trPr>
          <w:trHeight w:val="397"/>
        </w:trPr>
        <w:tc>
          <w:tcPr>
            <w:tcW w:w="4047" w:type="pct"/>
            <w:vAlign w:val="center"/>
          </w:tcPr>
          <w:p w14:paraId="73F8644C" w14:textId="0EEDDB83" w:rsidR="00A554A4" w:rsidRPr="00C22909" w:rsidRDefault="00A554A4" w:rsidP="00A554A4">
            <w:pPr>
              <w:rPr>
                <w:rFonts w:ascii="Times New Roman" w:hAnsi="Times New Roman" w:cs="Times New Roman"/>
                <w:sz w:val="22"/>
                <w:szCs w:val="22"/>
                <w:lang w:val="en-US"/>
              </w:rPr>
            </w:pPr>
            <w:r w:rsidRPr="00C22909">
              <w:rPr>
                <w:rFonts w:ascii="Times New Roman" w:hAnsi="Times New Roman" w:cs="Times New Roman"/>
                <w:sz w:val="22"/>
                <w:szCs w:val="22"/>
                <w:lang w:val="en-US"/>
              </w:rPr>
              <w:t>Exclude patients who died prior to February 1</w:t>
            </w:r>
            <w:r w:rsidRPr="00C22909">
              <w:rPr>
                <w:rFonts w:ascii="Times New Roman" w:hAnsi="Times New Roman" w:cs="Times New Roman"/>
                <w:sz w:val="22"/>
                <w:szCs w:val="22"/>
                <w:vertAlign w:val="superscript"/>
                <w:lang w:val="en-US"/>
              </w:rPr>
              <w:t>st</w:t>
            </w:r>
            <w:r w:rsidRPr="00C22909">
              <w:rPr>
                <w:rFonts w:ascii="Times New Roman" w:hAnsi="Times New Roman" w:cs="Times New Roman"/>
                <w:sz w:val="22"/>
                <w:szCs w:val="22"/>
                <w:lang w:val="en-US"/>
              </w:rPr>
              <w:t xml:space="preserve"> 2020</w:t>
            </w:r>
          </w:p>
        </w:tc>
        <w:tc>
          <w:tcPr>
            <w:tcW w:w="953" w:type="pct"/>
            <w:vAlign w:val="center"/>
          </w:tcPr>
          <w:p w14:paraId="1B2CB305" w14:textId="36B84029" w:rsidR="00A554A4" w:rsidRPr="00C22909" w:rsidRDefault="0040353B" w:rsidP="00A554A4">
            <w:pPr>
              <w:rPr>
                <w:rFonts w:ascii="Times New Roman" w:hAnsi="Times New Roman" w:cs="Times New Roman"/>
                <w:sz w:val="22"/>
                <w:szCs w:val="22"/>
                <w:lang w:val="en-US"/>
              </w:rPr>
            </w:pPr>
            <w:r w:rsidRPr="00C22909">
              <w:rPr>
                <w:rFonts w:ascii="Times New Roman" w:hAnsi="Times New Roman" w:cs="Times New Roman"/>
                <w:sz w:val="22"/>
                <w:szCs w:val="22"/>
              </w:rPr>
              <w:t>363,665</w:t>
            </w:r>
          </w:p>
        </w:tc>
      </w:tr>
      <w:tr w:rsidR="00A554A4" w:rsidRPr="00C22909" w14:paraId="7C748863" w14:textId="77777777" w:rsidTr="00D65D0A">
        <w:trPr>
          <w:trHeight w:val="397"/>
        </w:trPr>
        <w:tc>
          <w:tcPr>
            <w:tcW w:w="4047" w:type="pct"/>
            <w:vAlign w:val="center"/>
          </w:tcPr>
          <w:p w14:paraId="65B896E2" w14:textId="4307388C" w:rsidR="00A554A4" w:rsidRPr="00C22909" w:rsidRDefault="00A554A4" w:rsidP="00A554A4">
            <w:pPr>
              <w:tabs>
                <w:tab w:val="right" w:pos="5328"/>
              </w:tabs>
              <w:rPr>
                <w:rFonts w:ascii="Times New Roman" w:hAnsi="Times New Roman" w:cs="Times New Roman"/>
                <w:sz w:val="22"/>
                <w:szCs w:val="22"/>
                <w:lang w:val="en-US"/>
              </w:rPr>
            </w:pPr>
            <w:r w:rsidRPr="00C22909">
              <w:rPr>
                <w:rFonts w:ascii="Times New Roman" w:hAnsi="Times New Roman" w:cs="Times New Roman"/>
                <w:sz w:val="22"/>
                <w:szCs w:val="22"/>
                <w:lang w:val="en-US"/>
              </w:rPr>
              <w:t>Exclude patients emigrated prior to December 31</w:t>
            </w:r>
            <w:r w:rsidRPr="00C22909">
              <w:rPr>
                <w:rFonts w:ascii="Times New Roman" w:hAnsi="Times New Roman" w:cs="Times New Roman"/>
                <w:sz w:val="22"/>
                <w:szCs w:val="22"/>
                <w:vertAlign w:val="superscript"/>
                <w:lang w:val="en-US"/>
              </w:rPr>
              <w:t>st</w:t>
            </w:r>
            <w:r w:rsidRPr="00C22909">
              <w:rPr>
                <w:rFonts w:ascii="Times New Roman" w:hAnsi="Times New Roman" w:cs="Times New Roman"/>
                <w:sz w:val="22"/>
                <w:szCs w:val="22"/>
                <w:lang w:val="en-US"/>
              </w:rPr>
              <w:t>, 2019</w:t>
            </w:r>
            <w:r w:rsidRPr="00C22909">
              <w:rPr>
                <w:rFonts w:ascii="Times New Roman" w:hAnsi="Times New Roman" w:cs="Times New Roman"/>
                <w:sz w:val="22"/>
                <w:szCs w:val="22"/>
                <w:lang w:val="en-US"/>
              </w:rPr>
              <w:tab/>
            </w:r>
          </w:p>
        </w:tc>
        <w:tc>
          <w:tcPr>
            <w:tcW w:w="953" w:type="pct"/>
            <w:vAlign w:val="center"/>
          </w:tcPr>
          <w:p w14:paraId="75814D04" w14:textId="1832D57F" w:rsidR="00A554A4" w:rsidRPr="00C22909" w:rsidRDefault="0040353B" w:rsidP="00A554A4">
            <w:pPr>
              <w:rPr>
                <w:rFonts w:ascii="Times New Roman" w:hAnsi="Times New Roman" w:cs="Times New Roman"/>
                <w:sz w:val="22"/>
                <w:szCs w:val="22"/>
              </w:rPr>
            </w:pPr>
            <w:r w:rsidRPr="00C22909">
              <w:rPr>
                <w:rFonts w:ascii="Times New Roman" w:hAnsi="Times New Roman" w:cs="Times New Roman"/>
                <w:sz w:val="22"/>
                <w:szCs w:val="22"/>
              </w:rPr>
              <w:t>359,704</w:t>
            </w:r>
          </w:p>
        </w:tc>
      </w:tr>
      <w:tr w:rsidR="00A554A4" w:rsidRPr="00C22909" w14:paraId="3E4EF681" w14:textId="77777777" w:rsidTr="00D65D0A">
        <w:trPr>
          <w:trHeight w:val="397"/>
        </w:trPr>
        <w:tc>
          <w:tcPr>
            <w:tcW w:w="4047" w:type="pct"/>
            <w:vAlign w:val="center"/>
          </w:tcPr>
          <w:p w14:paraId="7F242F23" w14:textId="3D72CCE6" w:rsidR="00A554A4" w:rsidRPr="00C22909" w:rsidRDefault="00A554A4" w:rsidP="00A554A4">
            <w:pPr>
              <w:tabs>
                <w:tab w:val="right" w:pos="5328"/>
              </w:tabs>
              <w:rPr>
                <w:rFonts w:ascii="Times New Roman" w:hAnsi="Times New Roman" w:cs="Times New Roman"/>
                <w:sz w:val="22"/>
                <w:szCs w:val="22"/>
                <w:lang w:val="en-US"/>
              </w:rPr>
            </w:pPr>
            <w:r w:rsidRPr="00C22909">
              <w:rPr>
                <w:rFonts w:ascii="Times New Roman" w:hAnsi="Times New Roman" w:cs="Times New Roman"/>
                <w:sz w:val="22"/>
                <w:szCs w:val="22"/>
                <w:lang w:val="en-US"/>
              </w:rPr>
              <w:t>Exclude patients immigrated post January 1</w:t>
            </w:r>
            <w:r w:rsidRPr="00C22909">
              <w:rPr>
                <w:rFonts w:ascii="Times New Roman" w:hAnsi="Times New Roman" w:cs="Times New Roman"/>
                <w:sz w:val="22"/>
                <w:szCs w:val="22"/>
                <w:vertAlign w:val="superscript"/>
                <w:lang w:val="en-US"/>
              </w:rPr>
              <w:t>st</w:t>
            </w:r>
            <w:r w:rsidRPr="00C22909">
              <w:rPr>
                <w:rFonts w:ascii="Times New Roman" w:hAnsi="Times New Roman" w:cs="Times New Roman"/>
                <w:sz w:val="22"/>
                <w:szCs w:val="22"/>
                <w:lang w:val="en-US"/>
              </w:rPr>
              <w:t>, 2015</w:t>
            </w:r>
          </w:p>
        </w:tc>
        <w:tc>
          <w:tcPr>
            <w:tcW w:w="953" w:type="pct"/>
            <w:vAlign w:val="center"/>
          </w:tcPr>
          <w:p w14:paraId="2A313F1D" w14:textId="1680F8E7" w:rsidR="00A554A4" w:rsidRPr="00C22909" w:rsidRDefault="0040353B" w:rsidP="00A554A4">
            <w:pPr>
              <w:rPr>
                <w:rFonts w:ascii="Times New Roman" w:hAnsi="Times New Roman" w:cs="Times New Roman"/>
                <w:sz w:val="22"/>
                <w:szCs w:val="22"/>
              </w:rPr>
            </w:pPr>
            <w:r w:rsidRPr="00C22909">
              <w:rPr>
                <w:rFonts w:ascii="Times New Roman" w:hAnsi="Times New Roman" w:cs="Times New Roman"/>
                <w:sz w:val="22"/>
                <w:szCs w:val="22"/>
              </w:rPr>
              <w:t>355,042</w:t>
            </w:r>
          </w:p>
        </w:tc>
      </w:tr>
      <w:tr w:rsidR="00A554A4" w:rsidRPr="00C22909" w14:paraId="69B8702E" w14:textId="77777777" w:rsidTr="00D65D0A">
        <w:trPr>
          <w:trHeight w:val="397"/>
        </w:trPr>
        <w:tc>
          <w:tcPr>
            <w:tcW w:w="4047" w:type="pct"/>
            <w:vAlign w:val="center"/>
          </w:tcPr>
          <w:p w14:paraId="2C3AF9F7" w14:textId="0BB55E48" w:rsidR="00A554A4" w:rsidRPr="00C22909" w:rsidRDefault="00A554A4" w:rsidP="00A554A4">
            <w:pPr>
              <w:tabs>
                <w:tab w:val="right" w:pos="5328"/>
              </w:tabs>
              <w:rPr>
                <w:rFonts w:ascii="Times New Roman" w:hAnsi="Times New Roman" w:cs="Times New Roman"/>
                <w:sz w:val="22"/>
                <w:szCs w:val="22"/>
                <w:lang w:val="en-US"/>
              </w:rPr>
            </w:pPr>
            <w:r w:rsidRPr="00C22909">
              <w:rPr>
                <w:rFonts w:ascii="Times New Roman" w:hAnsi="Times New Roman" w:cs="Times New Roman"/>
                <w:sz w:val="22"/>
                <w:szCs w:val="22"/>
                <w:lang w:val="en-US"/>
              </w:rPr>
              <w:t>Exclude patients with reused or changed PINs</w:t>
            </w:r>
          </w:p>
        </w:tc>
        <w:tc>
          <w:tcPr>
            <w:tcW w:w="953" w:type="pct"/>
            <w:vAlign w:val="center"/>
          </w:tcPr>
          <w:p w14:paraId="6D9434BF" w14:textId="69272EEC" w:rsidR="00A554A4" w:rsidRPr="00C22909" w:rsidRDefault="0040353B" w:rsidP="00A554A4">
            <w:pPr>
              <w:rPr>
                <w:rFonts w:ascii="Times New Roman" w:hAnsi="Times New Roman" w:cs="Times New Roman"/>
                <w:sz w:val="22"/>
                <w:szCs w:val="22"/>
              </w:rPr>
            </w:pPr>
            <w:r w:rsidRPr="00C22909">
              <w:rPr>
                <w:rFonts w:ascii="Times New Roman" w:hAnsi="Times New Roman" w:cs="Times New Roman"/>
                <w:sz w:val="22"/>
                <w:szCs w:val="22"/>
              </w:rPr>
              <w:t>349,801</w:t>
            </w:r>
          </w:p>
        </w:tc>
      </w:tr>
      <w:tr w:rsidR="00A554A4" w:rsidRPr="00C22909" w14:paraId="00529EB7" w14:textId="77777777" w:rsidTr="00D65D0A">
        <w:trPr>
          <w:trHeight w:val="397"/>
        </w:trPr>
        <w:tc>
          <w:tcPr>
            <w:tcW w:w="4047" w:type="pct"/>
            <w:vAlign w:val="center"/>
          </w:tcPr>
          <w:p w14:paraId="45FCFB08" w14:textId="135467A1" w:rsidR="00A554A4" w:rsidRPr="00C22909" w:rsidRDefault="00A554A4" w:rsidP="00A554A4">
            <w:pPr>
              <w:tabs>
                <w:tab w:val="right" w:pos="5328"/>
              </w:tabs>
              <w:rPr>
                <w:rFonts w:ascii="Times New Roman" w:hAnsi="Times New Roman" w:cs="Times New Roman"/>
                <w:sz w:val="22"/>
                <w:szCs w:val="22"/>
              </w:rPr>
            </w:pPr>
            <w:r w:rsidRPr="00C22909">
              <w:rPr>
                <w:rFonts w:ascii="Times New Roman" w:hAnsi="Times New Roman" w:cs="Times New Roman"/>
                <w:sz w:val="22"/>
                <w:szCs w:val="22"/>
              </w:rPr>
              <w:t xml:space="preserve">Exclude patients &lt; 18 years </w:t>
            </w:r>
          </w:p>
        </w:tc>
        <w:tc>
          <w:tcPr>
            <w:tcW w:w="953" w:type="pct"/>
            <w:vAlign w:val="center"/>
          </w:tcPr>
          <w:p w14:paraId="153729FD" w14:textId="4D9191BD" w:rsidR="00A554A4" w:rsidRPr="00C22909" w:rsidRDefault="0040353B" w:rsidP="00A554A4">
            <w:pPr>
              <w:rPr>
                <w:rFonts w:ascii="Times New Roman" w:hAnsi="Times New Roman" w:cs="Times New Roman"/>
                <w:sz w:val="22"/>
                <w:szCs w:val="22"/>
              </w:rPr>
            </w:pPr>
            <w:r w:rsidRPr="00C22909">
              <w:rPr>
                <w:rFonts w:ascii="Times New Roman" w:hAnsi="Times New Roman" w:cs="Times New Roman"/>
                <w:sz w:val="22"/>
                <w:szCs w:val="22"/>
              </w:rPr>
              <w:t>349,455</w:t>
            </w:r>
          </w:p>
        </w:tc>
      </w:tr>
      <w:tr w:rsidR="00A554A4" w:rsidRPr="00C22909" w14:paraId="048AD0C7" w14:textId="77777777" w:rsidTr="00D65D0A">
        <w:trPr>
          <w:trHeight w:val="397"/>
        </w:trPr>
        <w:tc>
          <w:tcPr>
            <w:tcW w:w="4047" w:type="pct"/>
            <w:vAlign w:val="center"/>
          </w:tcPr>
          <w:p w14:paraId="588B0EE1" w14:textId="075AC78F" w:rsidR="00A554A4" w:rsidRPr="00C22909" w:rsidRDefault="00A554A4" w:rsidP="00A554A4">
            <w:pPr>
              <w:tabs>
                <w:tab w:val="right" w:pos="5328"/>
              </w:tabs>
              <w:rPr>
                <w:rFonts w:ascii="Times New Roman" w:hAnsi="Times New Roman" w:cs="Times New Roman"/>
                <w:sz w:val="22"/>
                <w:szCs w:val="22"/>
                <w:lang w:val="en-US"/>
              </w:rPr>
            </w:pPr>
            <w:r w:rsidRPr="00C22909">
              <w:rPr>
                <w:rFonts w:ascii="Times New Roman" w:hAnsi="Times New Roman" w:cs="Times New Roman"/>
                <w:sz w:val="22"/>
                <w:szCs w:val="22"/>
                <w:lang w:val="en-US"/>
              </w:rPr>
              <w:t>Exclude patients with missing data for SCB variables included in the models</w:t>
            </w:r>
          </w:p>
        </w:tc>
        <w:tc>
          <w:tcPr>
            <w:tcW w:w="953" w:type="pct"/>
            <w:vAlign w:val="center"/>
          </w:tcPr>
          <w:p w14:paraId="69C6A3E7" w14:textId="48722544" w:rsidR="00A554A4" w:rsidRPr="00C22909" w:rsidRDefault="0040353B" w:rsidP="00A554A4">
            <w:pPr>
              <w:rPr>
                <w:rFonts w:ascii="Times New Roman" w:hAnsi="Times New Roman" w:cs="Times New Roman"/>
                <w:sz w:val="22"/>
                <w:szCs w:val="22"/>
              </w:rPr>
            </w:pPr>
            <w:r w:rsidRPr="00C22909">
              <w:rPr>
                <w:rFonts w:ascii="Times New Roman" w:hAnsi="Times New Roman" w:cs="Times New Roman"/>
                <w:sz w:val="22"/>
                <w:szCs w:val="22"/>
              </w:rPr>
              <w:t>344,413</w:t>
            </w:r>
          </w:p>
        </w:tc>
      </w:tr>
    </w:tbl>
    <w:p w14:paraId="5EFEABC2" w14:textId="7079006C" w:rsidR="00A554A4" w:rsidRPr="00C22909" w:rsidRDefault="00A554A4">
      <w:pPr>
        <w:rPr>
          <w:rFonts w:ascii="Times New Roman" w:hAnsi="Times New Roman" w:cs="Times New Roman"/>
          <w:b/>
          <w:bCs/>
          <w:sz w:val="22"/>
          <w:szCs w:val="22"/>
        </w:rPr>
      </w:pPr>
    </w:p>
    <w:p w14:paraId="6D1215A9" w14:textId="71F098EC" w:rsidR="00D65D0A" w:rsidRPr="00C22909" w:rsidRDefault="00D65D0A">
      <w:pPr>
        <w:rPr>
          <w:rFonts w:ascii="Times New Roman" w:hAnsi="Times New Roman" w:cs="Times New Roman"/>
          <w:sz w:val="22"/>
          <w:szCs w:val="22"/>
        </w:rPr>
      </w:pPr>
      <w:r w:rsidRPr="00C22909">
        <w:rPr>
          <w:rFonts w:ascii="Times New Roman" w:hAnsi="Times New Roman" w:cs="Times New Roman"/>
          <w:sz w:val="22"/>
          <w:szCs w:val="22"/>
        </w:rPr>
        <w:t>NPR: National Patient Registry; PIN: Personal Identification Number; SCB: Statistiska centralbyrån.</w:t>
      </w:r>
    </w:p>
    <w:p w14:paraId="1C8DE966" w14:textId="5380EFE7" w:rsidR="00D65D0A" w:rsidRPr="00C22909" w:rsidRDefault="00D65D0A">
      <w:pPr>
        <w:rPr>
          <w:rFonts w:ascii="Times New Roman" w:hAnsi="Times New Roman" w:cs="Times New Roman"/>
          <w:sz w:val="22"/>
          <w:szCs w:val="22"/>
        </w:rPr>
      </w:pPr>
    </w:p>
    <w:p w14:paraId="14805194" w14:textId="19C65A62" w:rsidR="00D65D0A" w:rsidRPr="00C22909" w:rsidRDefault="00D65D0A">
      <w:pPr>
        <w:rPr>
          <w:rFonts w:ascii="Times New Roman" w:hAnsi="Times New Roman" w:cs="Times New Roman"/>
          <w:sz w:val="22"/>
          <w:szCs w:val="22"/>
        </w:rPr>
      </w:pPr>
    </w:p>
    <w:p w14:paraId="69861D3E" w14:textId="77777777" w:rsidR="00D65D0A" w:rsidRPr="00C22909" w:rsidRDefault="00D65D0A">
      <w:pPr>
        <w:rPr>
          <w:rFonts w:ascii="Times New Roman" w:hAnsi="Times New Roman" w:cs="Times New Roman"/>
          <w:sz w:val="22"/>
          <w:szCs w:val="22"/>
        </w:rPr>
      </w:pPr>
    </w:p>
    <w:p w14:paraId="708D9B35" w14:textId="69B74598" w:rsidR="00D65D0A" w:rsidRPr="00C22909" w:rsidRDefault="00D65D0A" w:rsidP="00D65D0A">
      <w:pPr>
        <w:rPr>
          <w:rFonts w:ascii="Times New Roman" w:hAnsi="Times New Roman" w:cs="Times New Roman"/>
          <w:b/>
          <w:bCs/>
          <w:sz w:val="22"/>
          <w:szCs w:val="22"/>
          <w:lang w:val="en-US"/>
        </w:rPr>
      </w:pPr>
      <w:r w:rsidRPr="00C22909">
        <w:rPr>
          <w:rFonts w:ascii="Times New Roman" w:hAnsi="Times New Roman" w:cs="Times New Roman"/>
          <w:b/>
          <w:bCs/>
          <w:sz w:val="22"/>
          <w:szCs w:val="22"/>
          <w:lang w:val="en-US"/>
        </w:rPr>
        <w:t xml:space="preserve">Supplementary Table </w:t>
      </w:r>
      <w:r w:rsidR="00C62FDD">
        <w:rPr>
          <w:rFonts w:ascii="Times New Roman" w:hAnsi="Times New Roman" w:cs="Times New Roman"/>
          <w:b/>
          <w:bCs/>
          <w:sz w:val="22"/>
          <w:szCs w:val="22"/>
          <w:lang w:val="en-US"/>
        </w:rPr>
        <w:t>S</w:t>
      </w:r>
      <w:r w:rsidRPr="00C22909">
        <w:rPr>
          <w:rFonts w:ascii="Times New Roman" w:hAnsi="Times New Roman" w:cs="Times New Roman"/>
          <w:b/>
          <w:bCs/>
          <w:sz w:val="22"/>
          <w:szCs w:val="22"/>
          <w:lang w:val="en-US"/>
        </w:rPr>
        <w:t>2. Variable definitions.</w:t>
      </w:r>
    </w:p>
    <w:p w14:paraId="03884628" w14:textId="77777777" w:rsidR="00D65D0A" w:rsidRPr="00C22909" w:rsidRDefault="00D65D0A" w:rsidP="00D65D0A">
      <w:pPr>
        <w:rPr>
          <w:rFonts w:ascii="Times New Roman" w:hAnsi="Times New Roman" w:cs="Times New Roman"/>
          <w:b/>
          <w:bCs/>
          <w:sz w:val="22"/>
          <w:szCs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3489"/>
        <w:gridCol w:w="3876"/>
      </w:tblGrid>
      <w:tr w:rsidR="00D65D0A" w:rsidRPr="00C22909" w14:paraId="10AC4178" w14:textId="77777777" w:rsidTr="00D65D0A">
        <w:trPr>
          <w:trHeight w:val="420"/>
        </w:trPr>
        <w:tc>
          <w:tcPr>
            <w:tcW w:w="1175" w:type="pct"/>
            <w:shd w:val="clear" w:color="auto" w:fill="auto"/>
            <w:noWrap/>
            <w:vAlign w:val="center"/>
            <w:hideMark/>
          </w:tcPr>
          <w:p w14:paraId="1DF8106D"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Variable</w:t>
            </w:r>
          </w:p>
        </w:tc>
        <w:tc>
          <w:tcPr>
            <w:tcW w:w="1812" w:type="pct"/>
            <w:shd w:val="clear" w:color="auto" w:fill="auto"/>
            <w:noWrap/>
            <w:vAlign w:val="center"/>
            <w:hideMark/>
          </w:tcPr>
          <w:p w14:paraId="509AD94C"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Code</w:t>
            </w:r>
          </w:p>
        </w:tc>
        <w:tc>
          <w:tcPr>
            <w:tcW w:w="2013" w:type="pct"/>
            <w:vAlign w:val="center"/>
          </w:tcPr>
          <w:p w14:paraId="5F8F1F2F"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Time definition</w:t>
            </w:r>
          </w:p>
        </w:tc>
      </w:tr>
      <w:tr w:rsidR="00D65D0A" w:rsidRPr="00C22909" w14:paraId="161DB4AB" w14:textId="77777777" w:rsidTr="00D65D0A">
        <w:trPr>
          <w:trHeight w:val="420"/>
        </w:trPr>
        <w:tc>
          <w:tcPr>
            <w:tcW w:w="5000" w:type="pct"/>
            <w:gridSpan w:val="3"/>
            <w:shd w:val="clear" w:color="auto" w:fill="auto"/>
            <w:noWrap/>
            <w:vAlign w:val="center"/>
          </w:tcPr>
          <w:p w14:paraId="36452809" w14:textId="70E7267F"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 xml:space="preserve">Comorbidities </w:t>
            </w:r>
          </w:p>
        </w:tc>
      </w:tr>
      <w:tr w:rsidR="00D65D0A" w:rsidRPr="00C22909" w14:paraId="544702C4" w14:textId="77777777" w:rsidTr="00D65D0A">
        <w:trPr>
          <w:trHeight w:val="420"/>
        </w:trPr>
        <w:tc>
          <w:tcPr>
            <w:tcW w:w="1175" w:type="pct"/>
            <w:shd w:val="clear" w:color="auto" w:fill="auto"/>
            <w:noWrap/>
            <w:vAlign w:val="center"/>
            <w:hideMark/>
          </w:tcPr>
          <w:p w14:paraId="6B3DA850"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Hypertension</w:t>
            </w:r>
          </w:p>
        </w:tc>
        <w:tc>
          <w:tcPr>
            <w:tcW w:w="1812" w:type="pct"/>
            <w:shd w:val="clear" w:color="auto" w:fill="auto"/>
            <w:noWrap/>
            <w:vAlign w:val="center"/>
            <w:hideMark/>
          </w:tcPr>
          <w:p w14:paraId="376EEB91"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I10-5</w:t>
            </w:r>
          </w:p>
        </w:tc>
        <w:tc>
          <w:tcPr>
            <w:tcW w:w="2013" w:type="pct"/>
            <w:vAlign w:val="center"/>
          </w:tcPr>
          <w:p w14:paraId="354FDFB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4D7856E8" w14:textId="77777777" w:rsidTr="00D65D0A">
        <w:trPr>
          <w:trHeight w:val="420"/>
        </w:trPr>
        <w:tc>
          <w:tcPr>
            <w:tcW w:w="1175" w:type="pct"/>
            <w:shd w:val="clear" w:color="auto" w:fill="auto"/>
            <w:noWrap/>
            <w:vAlign w:val="center"/>
            <w:hideMark/>
          </w:tcPr>
          <w:p w14:paraId="43420061"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Heart failure</w:t>
            </w:r>
          </w:p>
        </w:tc>
        <w:tc>
          <w:tcPr>
            <w:tcW w:w="1812" w:type="pct"/>
            <w:shd w:val="clear" w:color="auto" w:fill="auto"/>
            <w:noWrap/>
            <w:vAlign w:val="center"/>
            <w:hideMark/>
          </w:tcPr>
          <w:p w14:paraId="561567A6"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sv-SE"/>
              </w:rPr>
              <w:t>ICD-10: I110, I130, I132, I255, I420, I423, I425-9, I43, I50, J81, K761, R570</w:t>
            </w:r>
          </w:p>
        </w:tc>
        <w:tc>
          <w:tcPr>
            <w:tcW w:w="2013" w:type="pct"/>
            <w:vAlign w:val="center"/>
          </w:tcPr>
          <w:p w14:paraId="0E36200D"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31BFBE9F" w14:textId="77777777" w:rsidTr="00D65D0A">
        <w:trPr>
          <w:trHeight w:val="420"/>
        </w:trPr>
        <w:tc>
          <w:tcPr>
            <w:tcW w:w="1175" w:type="pct"/>
            <w:shd w:val="clear" w:color="auto" w:fill="auto"/>
            <w:noWrap/>
            <w:vAlign w:val="center"/>
            <w:hideMark/>
          </w:tcPr>
          <w:p w14:paraId="1CAAE75D"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Diabetes</w:t>
            </w:r>
          </w:p>
        </w:tc>
        <w:tc>
          <w:tcPr>
            <w:tcW w:w="1812" w:type="pct"/>
            <w:shd w:val="clear" w:color="auto" w:fill="auto"/>
            <w:noWrap/>
            <w:vAlign w:val="center"/>
            <w:hideMark/>
          </w:tcPr>
          <w:p w14:paraId="637A8F88" w14:textId="6E901013"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E1</w:t>
            </w:r>
            <w:r w:rsidR="0040353B" w:rsidRPr="00C22909">
              <w:rPr>
                <w:rFonts w:ascii="Times New Roman" w:hAnsi="Times New Roman" w:cs="Times New Roman"/>
                <w:color w:val="000000"/>
                <w:sz w:val="22"/>
                <w:szCs w:val="22"/>
                <w:lang w:val="en-US"/>
              </w:rPr>
              <w:t>1</w:t>
            </w:r>
          </w:p>
        </w:tc>
        <w:tc>
          <w:tcPr>
            <w:tcW w:w="2013" w:type="pct"/>
            <w:vAlign w:val="center"/>
          </w:tcPr>
          <w:p w14:paraId="6FE14FCF"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7629BFD1" w14:textId="77777777" w:rsidTr="00D65D0A">
        <w:trPr>
          <w:trHeight w:val="420"/>
        </w:trPr>
        <w:tc>
          <w:tcPr>
            <w:tcW w:w="1175" w:type="pct"/>
            <w:shd w:val="clear" w:color="auto" w:fill="auto"/>
            <w:noWrap/>
            <w:vAlign w:val="center"/>
            <w:hideMark/>
          </w:tcPr>
          <w:p w14:paraId="2400AE82"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Kidney disease</w:t>
            </w:r>
          </w:p>
        </w:tc>
        <w:tc>
          <w:tcPr>
            <w:tcW w:w="1812" w:type="pct"/>
            <w:shd w:val="clear" w:color="auto" w:fill="auto"/>
            <w:noWrap/>
            <w:vAlign w:val="center"/>
            <w:hideMark/>
          </w:tcPr>
          <w:p w14:paraId="49337569"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sv-SE"/>
              </w:rPr>
              <w:t>ICD-10: N17-9, Z491, Z492. OP: KAS00, KAS10, KAS20, DR012-6, DR020, DR023, DR024, TJA33, TJA35</w:t>
            </w:r>
          </w:p>
        </w:tc>
        <w:tc>
          <w:tcPr>
            <w:tcW w:w="2013" w:type="pct"/>
            <w:vAlign w:val="center"/>
          </w:tcPr>
          <w:p w14:paraId="562C2239"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7A87EA28" w14:textId="77777777" w:rsidTr="00D65D0A">
        <w:trPr>
          <w:trHeight w:val="420"/>
        </w:trPr>
        <w:tc>
          <w:tcPr>
            <w:tcW w:w="1175" w:type="pct"/>
            <w:shd w:val="clear" w:color="auto" w:fill="auto"/>
            <w:noWrap/>
            <w:vAlign w:val="center"/>
            <w:hideMark/>
          </w:tcPr>
          <w:p w14:paraId="3AB0B055"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Ischemic heart disease</w:t>
            </w:r>
          </w:p>
        </w:tc>
        <w:tc>
          <w:tcPr>
            <w:tcW w:w="1812" w:type="pct"/>
            <w:shd w:val="clear" w:color="auto" w:fill="auto"/>
            <w:noWrap/>
            <w:vAlign w:val="center"/>
            <w:hideMark/>
          </w:tcPr>
          <w:p w14:paraId="27698D04"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sv-SE"/>
              </w:rPr>
              <w:t>ICD-10: I20-5, Z951, Z955. OP: FNA-H</w:t>
            </w:r>
          </w:p>
        </w:tc>
        <w:tc>
          <w:tcPr>
            <w:tcW w:w="2013" w:type="pct"/>
            <w:vAlign w:val="center"/>
          </w:tcPr>
          <w:p w14:paraId="175387A8"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42FDBD30" w14:textId="77777777" w:rsidTr="00D65D0A">
        <w:trPr>
          <w:trHeight w:val="420"/>
        </w:trPr>
        <w:tc>
          <w:tcPr>
            <w:tcW w:w="1175" w:type="pct"/>
            <w:shd w:val="clear" w:color="auto" w:fill="auto"/>
            <w:noWrap/>
            <w:vAlign w:val="center"/>
            <w:hideMark/>
          </w:tcPr>
          <w:p w14:paraId="4B2EEE3A"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Obesity</w:t>
            </w:r>
          </w:p>
        </w:tc>
        <w:tc>
          <w:tcPr>
            <w:tcW w:w="1812" w:type="pct"/>
            <w:shd w:val="clear" w:color="auto" w:fill="auto"/>
            <w:noWrap/>
            <w:vAlign w:val="center"/>
            <w:hideMark/>
          </w:tcPr>
          <w:p w14:paraId="6275FDE9"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E66</w:t>
            </w:r>
          </w:p>
        </w:tc>
        <w:tc>
          <w:tcPr>
            <w:tcW w:w="2013" w:type="pct"/>
            <w:vAlign w:val="center"/>
          </w:tcPr>
          <w:p w14:paraId="639AC17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13E568D3" w14:textId="77777777" w:rsidTr="00D65D0A">
        <w:trPr>
          <w:trHeight w:val="420"/>
        </w:trPr>
        <w:tc>
          <w:tcPr>
            <w:tcW w:w="1175" w:type="pct"/>
            <w:shd w:val="clear" w:color="auto" w:fill="auto"/>
            <w:noWrap/>
            <w:vAlign w:val="center"/>
            <w:hideMark/>
          </w:tcPr>
          <w:p w14:paraId="1B4FC00B"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Anemia</w:t>
            </w:r>
          </w:p>
        </w:tc>
        <w:tc>
          <w:tcPr>
            <w:tcW w:w="1812" w:type="pct"/>
            <w:shd w:val="clear" w:color="auto" w:fill="auto"/>
            <w:noWrap/>
            <w:vAlign w:val="center"/>
            <w:hideMark/>
          </w:tcPr>
          <w:p w14:paraId="5D872529"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D5, D60-4</w:t>
            </w:r>
          </w:p>
        </w:tc>
        <w:tc>
          <w:tcPr>
            <w:tcW w:w="2013" w:type="pct"/>
            <w:vAlign w:val="center"/>
          </w:tcPr>
          <w:p w14:paraId="24A97475"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3B38ED28" w14:textId="77777777" w:rsidTr="00D65D0A">
        <w:trPr>
          <w:trHeight w:val="420"/>
        </w:trPr>
        <w:tc>
          <w:tcPr>
            <w:tcW w:w="1175" w:type="pct"/>
            <w:shd w:val="clear" w:color="auto" w:fill="auto"/>
            <w:noWrap/>
            <w:vAlign w:val="center"/>
            <w:hideMark/>
          </w:tcPr>
          <w:p w14:paraId="62F32298"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Myocardial infarction</w:t>
            </w:r>
          </w:p>
        </w:tc>
        <w:tc>
          <w:tcPr>
            <w:tcW w:w="1812" w:type="pct"/>
            <w:shd w:val="clear" w:color="auto" w:fill="auto"/>
            <w:noWrap/>
            <w:vAlign w:val="center"/>
            <w:hideMark/>
          </w:tcPr>
          <w:p w14:paraId="2483070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I21, I22, I252</w:t>
            </w:r>
          </w:p>
        </w:tc>
        <w:tc>
          <w:tcPr>
            <w:tcW w:w="2013" w:type="pct"/>
            <w:vAlign w:val="center"/>
          </w:tcPr>
          <w:p w14:paraId="51B22B6E"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785CD56C" w14:textId="77777777" w:rsidTr="00D65D0A">
        <w:trPr>
          <w:trHeight w:val="420"/>
        </w:trPr>
        <w:tc>
          <w:tcPr>
            <w:tcW w:w="1175" w:type="pct"/>
            <w:shd w:val="clear" w:color="auto" w:fill="auto"/>
            <w:noWrap/>
            <w:vAlign w:val="center"/>
            <w:hideMark/>
          </w:tcPr>
          <w:p w14:paraId="11EEFB57"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PCI</w:t>
            </w:r>
          </w:p>
        </w:tc>
        <w:tc>
          <w:tcPr>
            <w:tcW w:w="1812" w:type="pct"/>
            <w:shd w:val="clear" w:color="auto" w:fill="auto"/>
            <w:noWrap/>
            <w:vAlign w:val="center"/>
            <w:hideMark/>
          </w:tcPr>
          <w:p w14:paraId="182CE9F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OP: FNG</w:t>
            </w:r>
          </w:p>
        </w:tc>
        <w:tc>
          <w:tcPr>
            <w:tcW w:w="2013" w:type="pct"/>
            <w:vAlign w:val="center"/>
          </w:tcPr>
          <w:p w14:paraId="0E1936E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74AB21F8" w14:textId="77777777" w:rsidTr="00D65D0A">
        <w:trPr>
          <w:trHeight w:val="420"/>
        </w:trPr>
        <w:tc>
          <w:tcPr>
            <w:tcW w:w="1175" w:type="pct"/>
            <w:shd w:val="clear" w:color="auto" w:fill="auto"/>
            <w:noWrap/>
            <w:vAlign w:val="center"/>
            <w:hideMark/>
          </w:tcPr>
          <w:p w14:paraId="1C747A56"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CABG</w:t>
            </w:r>
          </w:p>
        </w:tc>
        <w:tc>
          <w:tcPr>
            <w:tcW w:w="1812" w:type="pct"/>
            <w:shd w:val="clear" w:color="auto" w:fill="auto"/>
            <w:noWrap/>
            <w:vAlign w:val="center"/>
            <w:hideMark/>
          </w:tcPr>
          <w:p w14:paraId="3B85F083"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Z951, Z955. OP: FNA-F, FNH</w:t>
            </w:r>
          </w:p>
        </w:tc>
        <w:tc>
          <w:tcPr>
            <w:tcW w:w="2013" w:type="pct"/>
            <w:vAlign w:val="center"/>
          </w:tcPr>
          <w:p w14:paraId="1C689F11"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5102526D" w14:textId="77777777" w:rsidTr="00D65D0A">
        <w:trPr>
          <w:trHeight w:val="420"/>
        </w:trPr>
        <w:tc>
          <w:tcPr>
            <w:tcW w:w="1175" w:type="pct"/>
            <w:shd w:val="clear" w:color="auto" w:fill="auto"/>
            <w:noWrap/>
            <w:vAlign w:val="center"/>
            <w:hideMark/>
          </w:tcPr>
          <w:p w14:paraId="64431C48"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Peripheral artery disease</w:t>
            </w:r>
          </w:p>
        </w:tc>
        <w:tc>
          <w:tcPr>
            <w:tcW w:w="1812" w:type="pct"/>
            <w:shd w:val="clear" w:color="auto" w:fill="auto"/>
            <w:noWrap/>
            <w:vAlign w:val="center"/>
            <w:hideMark/>
          </w:tcPr>
          <w:p w14:paraId="7DA0D34A"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I70-3</w:t>
            </w:r>
          </w:p>
        </w:tc>
        <w:tc>
          <w:tcPr>
            <w:tcW w:w="2013" w:type="pct"/>
            <w:vAlign w:val="center"/>
          </w:tcPr>
          <w:p w14:paraId="1DD6B59F"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11D43DAF" w14:textId="77777777" w:rsidTr="00D65D0A">
        <w:trPr>
          <w:trHeight w:val="420"/>
        </w:trPr>
        <w:tc>
          <w:tcPr>
            <w:tcW w:w="1175" w:type="pct"/>
            <w:shd w:val="clear" w:color="auto" w:fill="auto"/>
            <w:noWrap/>
            <w:vAlign w:val="center"/>
            <w:hideMark/>
          </w:tcPr>
          <w:p w14:paraId="61210C3E"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Atrial fibrillation</w:t>
            </w:r>
          </w:p>
        </w:tc>
        <w:tc>
          <w:tcPr>
            <w:tcW w:w="1812" w:type="pct"/>
            <w:shd w:val="clear" w:color="auto" w:fill="auto"/>
            <w:noWrap/>
            <w:vAlign w:val="center"/>
            <w:hideMark/>
          </w:tcPr>
          <w:p w14:paraId="4BDF8EE6"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I48</w:t>
            </w:r>
          </w:p>
        </w:tc>
        <w:tc>
          <w:tcPr>
            <w:tcW w:w="2013" w:type="pct"/>
            <w:vAlign w:val="center"/>
          </w:tcPr>
          <w:p w14:paraId="5A79E85E"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3EFCBF4B" w14:textId="77777777" w:rsidTr="00D65D0A">
        <w:trPr>
          <w:trHeight w:val="420"/>
        </w:trPr>
        <w:tc>
          <w:tcPr>
            <w:tcW w:w="1175" w:type="pct"/>
            <w:shd w:val="clear" w:color="auto" w:fill="auto"/>
            <w:noWrap/>
            <w:vAlign w:val="center"/>
            <w:hideMark/>
          </w:tcPr>
          <w:p w14:paraId="164F2CC2"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Stroke/TIA</w:t>
            </w:r>
          </w:p>
        </w:tc>
        <w:tc>
          <w:tcPr>
            <w:tcW w:w="1812" w:type="pct"/>
            <w:shd w:val="clear" w:color="auto" w:fill="auto"/>
            <w:noWrap/>
            <w:vAlign w:val="center"/>
            <w:hideMark/>
          </w:tcPr>
          <w:p w14:paraId="7674BB35"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I60-4, I690-4, G45</w:t>
            </w:r>
          </w:p>
        </w:tc>
        <w:tc>
          <w:tcPr>
            <w:tcW w:w="2013" w:type="pct"/>
            <w:vAlign w:val="center"/>
          </w:tcPr>
          <w:p w14:paraId="773ECAF3"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0C9506E1" w14:textId="77777777" w:rsidTr="00D65D0A">
        <w:trPr>
          <w:trHeight w:val="420"/>
        </w:trPr>
        <w:tc>
          <w:tcPr>
            <w:tcW w:w="1175" w:type="pct"/>
            <w:shd w:val="clear" w:color="auto" w:fill="auto"/>
            <w:noWrap/>
            <w:vAlign w:val="center"/>
            <w:hideMark/>
          </w:tcPr>
          <w:p w14:paraId="01437332"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Valvular disease</w:t>
            </w:r>
          </w:p>
        </w:tc>
        <w:tc>
          <w:tcPr>
            <w:tcW w:w="1812" w:type="pct"/>
            <w:shd w:val="clear" w:color="auto" w:fill="auto"/>
            <w:noWrap/>
            <w:vAlign w:val="center"/>
            <w:hideMark/>
          </w:tcPr>
          <w:p w14:paraId="13A6FB91"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I05-8, I34-9, Q22, Q230-3, Z952-4</w:t>
            </w:r>
          </w:p>
        </w:tc>
        <w:tc>
          <w:tcPr>
            <w:tcW w:w="2013" w:type="pct"/>
            <w:vAlign w:val="center"/>
          </w:tcPr>
          <w:p w14:paraId="080D9836"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57F3897D" w14:textId="77777777" w:rsidTr="00D65D0A">
        <w:trPr>
          <w:trHeight w:val="420"/>
        </w:trPr>
        <w:tc>
          <w:tcPr>
            <w:tcW w:w="1175" w:type="pct"/>
            <w:shd w:val="clear" w:color="auto" w:fill="auto"/>
            <w:noWrap/>
            <w:vAlign w:val="center"/>
            <w:hideMark/>
          </w:tcPr>
          <w:p w14:paraId="4C35AADC"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Hyperkalemia</w:t>
            </w:r>
          </w:p>
        </w:tc>
        <w:tc>
          <w:tcPr>
            <w:tcW w:w="1812" w:type="pct"/>
            <w:shd w:val="clear" w:color="auto" w:fill="auto"/>
            <w:noWrap/>
            <w:vAlign w:val="center"/>
            <w:hideMark/>
          </w:tcPr>
          <w:p w14:paraId="41E89632"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E875</w:t>
            </w:r>
          </w:p>
        </w:tc>
        <w:tc>
          <w:tcPr>
            <w:tcW w:w="2013" w:type="pct"/>
            <w:vAlign w:val="center"/>
          </w:tcPr>
          <w:p w14:paraId="12D6DD46"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37D629DB" w14:textId="77777777" w:rsidTr="00D65D0A">
        <w:trPr>
          <w:trHeight w:val="420"/>
        </w:trPr>
        <w:tc>
          <w:tcPr>
            <w:tcW w:w="1175" w:type="pct"/>
            <w:shd w:val="clear" w:color="auto" w:fill="auto"/>
            <w:noWrap/>
            <w:vAlign w:val="center"/>
            <w:hideMark/>
          </w:tcPr>
          <w:p w14:paraId="34EE700E"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Hypokalemia</w:t>
            </w:r>
          </w:p>
        </w:tc>
        <w:tc>
          <w:tcPr>
            <w:tcW w:w="1812" w:type="pct"/>
            <w:shd w:val="clear" w:color="auto" w:fill="auto"/>
            <w:noWrap/>
            <w:vAlign w:val="center"/>
            <w:hideMark/>
          </w:tcPr>
          <w:p w14:paraId="3A4D954A"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E876</w:t>
            </w:r>
          </w:p>
        </w:tc>
        <w:tc>
          <w:tcPr>
            <w:tcW w:w="2013" w:type="pct"/>
            <w:vAlign w:val="center"/>
          </w:tcPr>
          <w:p w14:paraId="4D65074E"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7228E547" w14:textId="77777777" w:rsidTr="00D65D0A">
        <w:trPr>
          <w:trHeight w:val="420"/>
        </w:trPr>
        <w:tc>
          <w:tcPr>
            <w:tcW w:w="1175" w:type="pct"/>
            <w:shd w:val="clear" w:color="auto" w:fill="auto"/>
            <w:noWrap/>
            <w:vAlign w:val="center"/>
            <w:hideMark/>
          </w:tcPr>
          <w:p w14:paraId="2E108D54"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lastRenderedPageBreak/>
              <w:t>Dialysis</w:t>
            </w:r>
          </w:p>
        </w:tc>
        <w:tc>
          <w:tcPr>
            <w:tcW w:w="1812" w:type="pct"/>
            <w:shd w:val="clear" w:color="auto" w:fill="auto"/>
            <w:noWrap/>
            <w:vAlign w:val="center"/>
            <w:hideMark/>
          </w:tcPr>
          <w:p w14:paraId="4C0A9007"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Z491, Z492. OP: DR012-6, DR020, DR023, DR024, TJA33, TJA35</w:t>
            </w:r>
          </w:p>
        </w:tc>
        <w:tc>
          <w:tcPr>
            <w:tcW w:w="2013" w:type="pct"/>
            <w:vAlign w:val="center"/>
          </w:tcPr>
          <w:p w14:paraId="4C444571"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1DE5A1B6" w14:textId="77777777" w:rsidTr="00D65D0A">
        <w:trPr>
          <w:trHeight w:val="420"/>
        </w:trPr>
        <w:tc>
          <w:tcPr>
            <w:tcW w:w="1175" w:type="pct"/>
            <w:shd w:val="clear" w:color="auto" w:fill="auto"/>
            <w:noWrap/>
            <w:vAlign w:val="center"/>
            <w:hideMark/>
          </w:tcPr>
          <w:p w14:paraId="25F0BDD8"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COPD</w:t>
            </w:r>
          </w:p>
        </w:tc>
        <w:tc>
          <w:tcPr>
            <w:tcW w:w="1812" w:type="pct"/>
            <w:shd w:val="clear" w:color="auto" w:fill="auto"/>
            <w:noWrap/>
            <w:vAlign w:val="center"/>
            <w:hideMark/>
          </w:tcPr>
          <w:p w14:paraId="1FAFD46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J40-4</w:t>
            </w:r>
          </w:p>
        </w:tc>
        <w:tc>
          <w:tcPr>
            <w:tcW w:w="2013" w:type="pct"/>
            <w:vAlign w:val="center"/>
          </w:tcPr>
          <w:p w14:paraId="3774FB9E"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7B2A1E64" w14:textId="77777777" w:rsidTr="00D65D0A">
        <w:trPr>
          <w:trHeight w:val="420"/>
        </w:trPr>
        <w:tc>
          <w:tcPr>
            <w:tcW w:w="1175" w:type="pct"/>
            <w:shd w:val="clear" w:color="auto" w:fill="auto"/>
            <w:noWrap/>
            <w:vAlign w:val="center"/>
            <w:hideMark/>
          </w:tcPr>
          <w:p w14:paraId="0D797745"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Liver disease</w:t>
            </w:r>
          </w:p>
        </w:tc>
        <w:tc>
          <w:tcPr>
            <w:tcW w:w="1812" w:type="pct"/>
            <w:shd w:val="clear" w:color="auto" w:fill="auto"/>
            <w:noWrap/>
            <w:vAlign w:val="center"/>
            <w:hideMark/>
          </w:tcPr>
          <w:p w14:paraId="07E155BB"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sv-SE"/>
              </w:rPr>
              <w:t>ICD-10: B18, I85, I864, I982, K70, K710, K711, K713-7, K72-4, K760, K762-9</w:t>
            </w:r>
          </w:p>
        </w:tc>
        <w:tc>
          <w:tcPr>
            <w:tcW w:w="2013" w:type="pct"/>
            <w:vAlign w:val="center"/>
          </w:tcPr>
          <w:p w14:paraId="6AA29B3B" w14:textId="77777777" w:rsidR="00D65D0A" w:rsidRPr="00C22909" w:rsidRDefault="00D65D0A" w:rsidP="00D65D0A">
            <w:pPr>
              <w:rPr>
                <w:rFonts w:ascii="Times New Roman" w:hAnsi="Times New Roman" w:cs="Times New Roman"/>
                <w:color w:val="000000"/>
                <w:sz w:val="22"/>
                <w:szCs w:val="22"/>
                <w:lang w:val="sv-SE"/>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380CE42F" w14:textId="77777777" w:rsidTr="00D65D0A">
        <w:trPr>
          <w:trHeight w:val="420"/>
        </w:trPr>
        <w:tc>
          <w:tcPr>
            <w:tcW w:w="1175" w:type="pct"/>
            <w:shd w:val="clear" w:color="auto" w:fill="auto"/>
            <w:noWrap/>
            <w:vAlign w:val="center"/>
            <w:hideMark/>
          </w:tcPr>
          <w:p w14:paraId="19DCDB1D"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Dementia</w:t>
            </w:r>
          </w:p>
        </w:tc>
        <w:tc>
          <w:tcPr>
            <w:tcW w:w="1812" w:type="pct"/>
            <w:shd w:val="clear" w:color="auto" w:fill="auto"/>
            <w:noWrap/>
            <w:vAlign w:val="center"/>
            <w:hideMark/>
          </w:tcPr>
          <w:p w14:paraId="48CEB9E2"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F00-4</w:t>
            </w:r>
          </w:p>
        </w:tc>
        <w:tc>
          <w:tcPr>
            <w:tcW w:w="2013" w:type="pct"/>
            <w:vAlign w:val="center"/>
          </w:tcPr>
          <w:p w14:paraId="3DBDDE7B"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5F485E" w14:paraId="27E6DB2D" w14:textId="77777777" w:rsidTr="00D65D0A">
        <w:trPr>
          <w:trHeight w:val="420"/>
        </w:trPr>
        <w:tc>
          <w:tcPr>
            <w:tcW w:w="1175" w:type="pct"/>
            <w:shd w:val="clear" w:color="auto" w:fill="auto"/>
            <w:noWrap/>
            <w:vAlign w:val="center"/>
            <w:hideMark/>
          </w:tcPr>
          <w:p w14:paraId="619AAE32"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Malignancies (within 3 years)</w:t>
            </w:r>
          </w:p>
        </w:tc>
        <w:tc>
          <w:tcPr>
            <w:tcW w:w="1812" w:type="pct"/>
            <w:shd w:val="clear" w:color="auto" w:fill="auto"/>
            <w:noWrap/>
            <w:vAlign w:val="center"/>
            <w:hideMark/>
          </w:tcPr>
          <w:p w14:paraId="0619AD2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C</w:t>
            </w:r>
          </w:p>
        </w:tc>
        <w:tc>
          <w:tcPr>
            <w:tcW w:w="2013" w:type="pct"/>
            <w:vAlign w:val="center"/>
          </w:tcPr>
          <w:p w14:paraId="2215583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5F485E" w14:paraId="1BEFF69A" w14:textId="77777777" w:rsidTr="00D65D0A">
        <w:trPr>
          <w:trHeight w:val="420"/>
        </w:trPr>
        <w:tc>
          <w:tcPr>
            <w:tcW w:w="1175" w:type="pct"/>
            <w:shd w:val="clear" w:color="auto" w:fill="auto"/>
            <w:noWrap/>
            <w:vAlign w:val="center"/>
            <w:hideMark/>
          </w:tcPr>
          <w:p w14:paraId="5E731DF8" w14:textId="5ABAC210" w:rsidR="00D65D0A" w:rsidRPr="00C22909" w:rsidRDefault="0040353B"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Musculoskeletal</w:t>
            </w:r>
            <w:r w:rsidR="00D65D0A" w:rsidRPr="00C22909">
              <w:rPr>
                <w:rFonts w:ascii="Times New Roman" w:hAnsi="Times New Roman" w:cs="Times New Roman"/>
                <w:b/>
                <w:bCs/>
                <w:color w:val="000000"/>
                <w:sz w:val="22"/>
                <w:szCs w:val="22"/>
                <w:lang w:val="en-US"/>
              </w:rPr>
              <w:t xml:space="preserve"> diseases (within 3 years)</w:t>
            </w:r>
          </w:p>
        </w:tc>
        <w:tc>
          <w:tcPr>
            <w:tcW w:w="1812" w:type="pct"/>
            <w:shd w:val="clear" w:color="auto" w:fill="auto"/>
            <w:noWrap/>
            <w:vAlign w:val="center"/>
            <w:hideMark/>
          </w:tcPr>
          <w:p w14:paraId="01519E05"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M</w:t>
            </w:r>
          </w:p>
        </w:tc>
        <w:tc>
          <w:tcPr>
            <w:tcW w:w="2013" w:type="pct"/>
            <w:vAlign w:val="center"/>
          </w:tcPr>
          <w:p w14:paraId="3327E103"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1435A5DD" w14:textId="77777777" w:rsidTr="00D65D0A">
        <w:trPr>
          <w:trHeight w:val="420"/>
        </w:trPr>
        <w:tc>
          <w:tcPr>
            <w:tcW w:w="1175" w:type="pct"/>
            <w:shd w:val="clear" w:color="auto" w:fill="auto"/>
            <w:noWrap/>
            <w:vAlign w:val="center"/>
            <w:hideMark/>
          </w:tcPr>
          <w:p w14:paraId="5FD42E00"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Alcohol abuse</w:t>
            </w:r>
          </w:p>
        </w:tc>
        <w:tc>
          <w:tcPr>
            <w:tcW w:w="1812" w:type="pct"/>
            <w:shd w:val="clear" w:color="auto" w:fill="auto"/>
            <w:noWrap/>
            <w:vAlign w:val="center"/>
            <w:hideMark/>
          </w:tcPr>
          <w:p w14:paraId="69F59319" w14:textId="77777777" w:rsidR="00D65D0A" w:rsidRPr="00C22909" w:rsidRDefault="00D65D0A" w:rsidP="00D65D0A">
            <w:pPr>
              <w:rPr>
                <w:rFonts w:ascii="Times New Roman" w:hAnsi="Times New Roman" w:cs="Times New Roman"/>
                <w:color w:val="000000"/>
                <w:sz w:val="22"/>
                <w:szCs w:val="22"/>
              </w:rPr>
            </w:pPr>
            <w:r w:rsidRPr="00C22909">
              <w:rPr>
                <w:rFonts w:ascii="Times New Roman" w:hAnsi="Times New Roman" w:cs="Times New Roman"/>
                <w:color w:val="000000"/>
                <w:sz w:val="22"/>
                <w:szCs w:val="22"/>
              </w:rPr>
              <w:t>ICD-10: E244, E52, F10, G312, G621, G721, I426, K292, K70, K860, O354, P043, Q860, T51, Z502, Z714- Ecod: Y90, Y91</w:t>
            </w:r>
          </w:p>
        </w:tc>
        <w:tc>
          <w:tcPr>
            <w:tcW w:w="2013" w:type="pct"/>
            <w:vAlign w:val="center"/>
          </w:tcPr>
          <w:p w14:paraId="0D190731" w14:textId="77777777" w:rsidR="00D65D0A" w:rsidRPr="00C22909" w:rsidRDefault="00D65D0A" w:rsidP="00D65D0A">
            <w:pPr>
              <w:rPr>
                <w:rFonts w:ascii="Times New Roman" w:hAnsi="Times New Roman" w:cs="Times New Roman"/>
                <w:color w:val="000000"/>
                <w:sz w:val="22"/>
                <w:szCs w:val="22"/>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C22909" w14:paraId="6BAC9559" w14:textId="77777777" w:rsidTr="00D65D0A">
        <w:trPr>
          <w:trHeight w:val="420"/>
        </w:trPr>
        <w:tc>
          <w:tcPr>
            <w:tcW w:w="1175" w:type="pct"/>
            <w:shd w:val="clear" w:color="auto" w:fill="auto"/>
            <w:noWrap/>
            <w:vAlign w:val="center"/>
            <w:hideMark/>
          </w:tcPr>
          <w:p w14:paraId="6928D890"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Major bleeding</w:t>
            </w:r>
          </w:p>
        </w:tc>
        <w:tc>
          <w:tcPr>
            <w:tcW w:w="1812" w:type="pct"/>
            <w:shd w:val="clear" w:color="auto" w:fill="auto"/>
            <w:noWrap/>
            <w:vAlign w:val="center"/>
            <w:hideMark/>
          </w:tcPr>
          <w:p w14:paraId="5F08FEE0"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S064-6, I850, I983, K226, K250, K252, K254, K256, K260, K262, K264, K266, K270, K272, K274, K276, K280, K284, K286, K290, K625, K661, K920-2, H431, N02, R04, R58, T810, D629. OP: DR029</w:t>
            </w:r>
          </w:p>
        </w:tc>
        <w:tc>
          <w:tcPr>
            <w:tcW w:w="2013" w:type="pct"/>
            <w:vAlign w:val="center"/>
          </w:tcPr>
          <w:p w14:paraId="7726CD29"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1997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p w14:paraId="26998C6A" w14:textId="77777777" w:rsidR="00D65D0A" w:rsidRPr="00C22909" w:rsidRDefault="00D65D0A" w:rsidP="00D65D0A">
            <w:pPr>
              <w:rPr>
                <w:rFonts w:ascii="Times New Roman" w:hAnsi="Times New Roman" w:cs="Times New Roman"/>
                <w:color w:val="000000"/>
                <w:sz w:val="22"/>
                <w:szCs w:val="22"/>
                <w:lang w:val="en-US"/>
              </w:rPr>
            </w:pPr>
          </w:p>
        </w:tc>
      </w:tr>
      <w:tr w:rsidR="001452EE" w:rsidRPr="005F485E" w14:paraId="4345E2FA" w14:textId="77777777" w:rsidTr="00D65D0A">
        <w:trPr>
          <w:trHeight w:val="420"/>
        </w:trPr>
        <w:tc>
          <w:tcPr>
            <w:tcW w:w="1175" w:type="pct"/>
            <w:shd w:val="clear" w:color="auto" w:fill="auto"/>
            <w:noWrap/>
            <w:vAlign w:val="center"/>
          </w:tcPr>
          <w:p w14:paraId="2CCA528F" w14:textId="253735DE" w:rsidR="001452EE" w:rsidRPr="00C22909" w:rsidRDefault="001452EE" w:rsidP="00D65D0A">
            <w:pPr>
              <w:rPr>
                <w:rFonts w:ascii="Times New Roman" w:hAnsi="Times New Roman" w:cs="Times New Roman"/>
                <w:b/>
                <w:bCs/>
                <w:color w:val="000000"/>
                <w:sz w:val="22"/>
                <w:szCs w:val="22"/>
                <w:lang w:val="en-US"/>
              </w:rPr>
            </w:pPr>
            <w:r w:rsidRPr="001452EE">
              <w:rPr>
                <w:rFonts w:ascii="Times New Roman" w:hAnsi="Times New Roman" w:cs="Times New Roman"/>
                <w:b/>
                <w:bCs/>
                <w:color w:val="000000"/>
                <w:sz w:val="22"/>
                <w:szCs w:val="22"/>
                <w:highlight w:val="yellow"/>
                <w:lang w:val="en-US"/>
              </w:rPr>
              <w:t>Hypoglycaemia</w:t>
            </w:r>
            <w:r>
              <w:rPr>
                <w:rFonts w:ascii="Times New Roman" w:hAnsi="Times New Roman" w:cs="Times New Roman"/>
                <w:b/>
                <w:bCs/>
                <w:color w:val="000000"/>
                <w:sz w:val="22"/>
                <w:szCs w:val="22"/>
                <w:lang w:val="en-US"/>
              </w:rPr>
              <w:t xml:space="preserve"> </w:t>
            </w:r>
          </w:p>
        </w:tc>
        <w:tc>
          <w:tcPr>
            <w:tcW w:w="1812" w:type="pct"/>
            <w:shd w:val="clear" w:color="auto" w:fill="auto"/>
            <w:noWrap/>
            <w:vAlign w:val="center"/>
          </w:tcPr>
          <w:p w14:paraId="68CE142F" w14:textId="17FE23A8" w:rsidR="001452EE" w:rsidRPr="00C22909" w:rsidRDefault="001452EE" w:rsidP="00D65D0A">
            <w:pPr>
              <w:rPr>
                <w:rFonts w:ascii="Times New Roman" w:hAnsi="Times New Roman" w:cs="Times New Roman"/>
                <w:color w:val="000000"/>
                <w:sz w:val="22"/>
                <w:szCs w:val="22"/>
                <w:lang w:val="en-US"/>
              </w:rPr>
            </w:pPr>
            <w:r w:rsidRPr="001452EE">
              <w:rPr>
                <w:rFonts w:ascii="Times New Roman" w:hAnsi="Times New Roman" w:cs="Times New Roman"/>
                <w:color w:val="000000"/>
                <w:sz w:val="22"/>
                <w:szCs w:val="22"/>
                <w:highlight w:val="yellow"/>
                <w:lang w:val="en-US"/>
              </w:rPr>
              <w:t>E16.0, E16.2, E16.1W, E11.0C, E11.6A</w:t>
            </w:r>
          </w:p>
        </w:tc>
        <w:tc>
          <w:tcPr>
            <w:tcW w:w="2013" w:type="pct"/>
            <w:vAlign w:val="center"/>
          </w:tcPr>
          <w:p w14:paraId="44E93FEB" w14:textId="55AC7AC5" w:rsidR="001452EE" w:rsidRPr="001452EE" w:rsidRDefault="001452EE" w:rsidP="00D65D0A">
            <w:pPr>
              <w:rPr>
                <w:rFonts w:ascii="Times New Roman" w:hAnsi="Times New Roman" w:cs="Times New Roman"/>
                <w:color w:val="000000"/>
                <w:sz w:val="22"/>
                <w:szCs w:val="22"/>
                <w:highlight w:val="yellow"/>
                <w:lang w:val="en-US"/>
              </w:rPr>
            </w:pPr>
            <w:r w:rsidRPr="001452EE">
              <w:rPr>
                <w:rFonts w:ascii="Times New Roman" w:hAnsi="Times New Roman" w:cs="Times New Roman"/>
                <w:color w:val="000000"/>
                <w:sz w:val="22"/>
                <w:szCs w:val="22"/>
                <w:highlight w:val="yellow"/>
                <w:lang w:val="en-US"/>
              </w:rPr>
              <w:t>February 2</w:t>
            </w:r>
            <w:r w:rsidRPr="001452EE">
              <w:rPr>
                <w:rFonts w:ascii="Times New Roman" w:hAnsi="Times New Roman" w:cs="Times New Roman"/>
                <w:color w:val="000000"/>
                <w:sz w:val="22"/>
                <w:szCs w:val="22"/>
                <w:highlight w:val="yellow"/>
                <w:vertAlign w:val="superscript"/>
                <w:lang w:val="en-US"/>
              </w:rPr>
              <w:t>nd</w:t>
            </w:r>
            <w:r w:rsidRPr="001452EE">
              <w:rPr>
                <w:rFonts w:ascii="Times New Roman" w:hAnsi="Times New Roman" w:cs="Times New Roman"/>
                <w:color w:val="000000"/>
                <w:sz w:val="22"/>
                <w:szCs w:val="22"/>
                <w:highlight w:val="yellow"/>
                <w:lang w:val="en-US"/>
              </w:rPr>
              <w:t xml:space="preserve"> 2020 to May 15</w:t>
            </w:r>
            <w:r w:rsidRPr="001452EE">
              <w:rPr>
                <w:rFonts w:ascii="Times New Roman" w:hAnsi="Times New Roman" w:cs="Times New Roman"/>
                <w:color w:val="000000"/>
                <w:sz w:val="22"/>
                <w:szCs w:val="22"/>
                <w:highlight w:val="yellow"/>
                <w:vertAlign w:val="superscript"/>
                <w:lang w:val="en-US"/>
              </w:rPr>
              <w:t>th</w:t>
            </w:r>
            <w:r w:rsidRPr="001452EE">
              <w:rPr>
                <w:rFonts w:ascii="Times New Roman" w:hAnsi="Times New Roman" w:cs="Times New Roman"/>
                <w:color w:val="000000"/>
                <w:sz w:val="22"/>
                <w:szCs w:val="22"/>
                <w:highlight w:val="yellow"/>
                <w:lang w:val="en-US"/>
              </w:rPr>
              <w:t xml:space="preserve"> 2021</w:t>
            </w:r>
          </w:p>
        </w:tc>
      </w:tr>
      <w:tr w:rsidR="0059454F" w:rsidRPr="005F485E" w14:paraId="469067BD" w14:textId="77777777" w:rsidTr="00D65D0A">
        <w:trPr>
          <w:trHeight w:val="420"/>
        </w:trPr>
        <w:tc>
          <w:tcPr>
            <w:tcW w:w="1175" w:type="pct"/>
            <w:shd w:val="clear" w:color="auto" w:fill="auto"/>
            <w:noWrap/>
            <w:vAlign w:val="center"/>
          </w:tcPr>
          <w:p w14:paraId="254ECA0A" w14:textId="0BBB69E7" w:rsidR="0059454F" w:rsidRPr="001452EE" w:rsidRDefault="0059454F" w:rsidP="00D65D0A">
            <w:pPr>
              <w:rPr>
                <w:rFonts w:ascii="Times New Roman" w:hAnsi="Times New Roman" w:cs="Times New Roman"/>
                <w:b/>
                <w:bCs/>
                <w:color w:val="000000"/>
                <w:sz w:val="22"/>
                <w:szCs w:val="22"/>
                <w:highlight w:val="yellow"/>
                <w:lang w:val="en-US"/>
              </w:rPr>
            </w:pPr>
            <w:r>
              <w:rPr>
                <w:rFonts w:ascii="Times New Roman" w:hAnsi="Times New Roman" w:cs="Times New Roman"/>
                <w:b/>
                <w:bCs/>
                <w:color w:val="000000"/>
                <w:sz w:val="22"/>
                <w:szCs w:val="22"/>
                <w:highlight w:val="yellow"/>
                <w:lang w:val="en-US"/>
              </w:rPr>
              <w:t>Diabetic ketoacidosis</w:t>
            </w:r>
          </w:p>
        </w:tc>
        <w:tc>
          <w:tcPr>
            <w:tcW w:w="1812" w:type="pct"/>
            <w:shd w:val="clear" w:color="auto" w:fill="auto"/>
            <w:noWrap/>
            <w:vAlign w:val="center"/>
          </w:tcPr>
          <w:p w14:paraId="5AA9A2E5" w14:textId="25A570B6" w:rsidR="0059454F" w:rsidRPr="0059454F" w:rsidRDefault="0059454F" w:rsidP="00D65D0A">
            <w:pPr>
              <w:rPr>
                <w:rFonts w:ascii="Times New Roman" w:hAnsi="Times New Roman" w:cs="Times New Roman"/>
                <w:color w:val="000000"/>
                <w:sz w:val="22"/>
                <w:szCs w:val="22"/>
                <w:highlight w:val="yellow"/>
                <w:lang w:val="en-US"/>
              </w:rPr>
            </w:pPr>
            <w:r w:rsidRPr="0059454F">
              <w:rPr>
                <w:rFonts w:ascii="Times New Roman" w:hAnsi="Times New Roman" w:cs="Times New Roman"/>
                <w:color w:val="000000"/>
                <w:sz w:val="22"/>
                <w:szCs w:val="22"/>
                <w:highlight w:val="yellow"/>
                <w:lang w:val="en-US"/>
              </w:rPr>
              <w:t>E11.</w:t>
            </w:r>
            <w:r>
              <w:rPr>
                <w:rFonts w:ascii="Times New Roman" w:hAnsi="Times New Roman" w:cs="Times New Roman"/>
                <w:color w:val="000000"/>
                <w:sz w:val="22"/>
                <w:szCs w:val="22"/>
                <w:highlight w:val="yellow"/>
                <w:lang w:val="en-US"/>
              </w:rPr>
              <w:t>1</w:t>
            </w:r>
          </w:p>
        </w:tc>
        <w:tc>
          <w:tcPr>
            <w:tcW w:w="2013" w:type="pct"/>
            <w:vAlign w:val="center"/>
          </w:tcPr>
          <w:p w14:paraId="38DB0D0C" w14:textId="71D5EDDF" w:rsidR="0059454F" w:rsidRPr="001452EE" w:rsidRDefault="0059454F" w:rsidP="00D65D0A">
            <w:pPr>
              <w:rPr>
                <w:rFonts w:ascii="Times New Roman" w:hAnsi="Times New Roman" w:cs="Times New Roman"/>
                <w:color w:val="000000"/>
                <w:sz w:val="22"/>
                <w:szCs w:val="22"/>
                <w:highlight w:val="yellow"/>
                <w:lang w:val="en-US"/>
              </w:rPr>
            </w:pPr>
            <w:r w:rsidRPr="001452EE">
              <w:rPr>
                <w:rFonts w:ascii="Times New Roman" w:hAnsi="Times New Roman" w:cs="Times New Roman"/>
                <w:color w:val="000000"/>
                <w:sz w:val="22"/>
                <w:szCs w:val="22"/>
                <w:highlight w:val="yellow"/>
                <w:lang w:val="en-US"/>
              </w:rPr>
              <w:t>February 2</w:t>
            </w:r>
            <w:r w:rsidRPr="001452EE">
              <w:rPr>
                <w:rFonts w:ascii="Times New Roman" w:hAnsi="Times New Roman" w:cs="Times New Roman"/>
                <w:color w:val="000000"/>
                <w:sz w:val="22"/>
                <w:szCs w:val="22"/>
                <w:highlight w:val="yellow"/>
                <w:vertAlign w:val="superscript"/>
                <w:lang w:val="en-US"/>
              </w:rPr>
              <w:t>nd</w:t>
            </w:r>
            <w:r w:rsidRPr="001452EE">
              <w:rPr>
                <w:rFonts w:ascii="Times New Roman" w:hAnsi="Times New Roman" w:cs="Times New Roman"/>
                <w:color w:val="000000"/>
                <w:sz w:val="22"/>
                <w:szCs w:val="22"/>
                <w:highlight w:val="yellow"/>
                <w:lang w:val="en-US"/>
              </w:rPr>
              <w:t xml:space="preserve"> 2020 to May 15</w:t>
            </w:r>
            <w:r w:rsidRPr="001452EE">
              <w:rPr>
                <w:rFonts w:ascii="Times New Roman" w:hAnsi="Times New Roman" w:cs="Times New Roman"/>
                <w:color w:val="000000"/>
                <w:sz w:val="22"/>
                <w:szCs w:val="22"/>
                <w:highlight w:val="yellow"/>
                <w:vertAlign w:val="superscript"/>
                <w:lang w:val="en-US"/>
              </w:rPr>
              <w:t>th</w:t>
            </w:r>
            <w:r w:rsidRPr="001452EE">
              <w:rPr>
                <w:rFonts w:ascii="Times New Roman" w:hAnsi="Times New Roman" w:cs="Times New Roman"/>
                <w:color w:val="000000"/>
                <w:sz w:val="22"/>
                <w:szCs w:val="22"/>
                <w:highlight w:val="yellow"/>
                <w:lang w:val="en-US"/>
              </w:rPr>
              <w:t xml:space="preserve"> 2021</w:t>
            </w:r>
          </w:p>
        </w:tc>
      </w:tr>
      <w:tr w:rsidR="00D65D0A" w:rsidRPr="00C22909" w14:paraId="79385446" w14:textId="77777777" w:rsidTr="00D65D0A">
        <w:trPr>
          <w:trHeight w:val="420"/>
        </w:trPr>
        <w:tc>
          <w:tcPr>
            <w:tcW w:w="5000" w:type="pct"/>
            <w:gridSpan w:val="3"/>
            <w:shd w:val="clear" w:color="auto" w:fill="auto"/>
            <w:noWrap/>
            <w:vAlign w:val="center"/>
          </w:tcPr>
          <w:p w14:paraId="56EA652D"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Treatments</w:t>
            </w:r>
          </w:p>
        </w:tc>
      </w:tr>
      <w:tr w:rsidR="00D65D0A" w:rsidRPr="005F485E" w14:paraId="2C43C0BE" w14:textId="77777777" w:rsidTr="00D65D0A">
        <w:trPr>
          <w:trHeight w:val="420"/>
        </w:trPr>
        <w:tc>
          <w:tcPr>
            <w:tcW w:w="1175" w:type="pct"/>
            <w:shd w:val="clear" w:color="auto" w:fill="auto"/>
            <w:noWrap/>
            <w:vAlign w:val="center"/>
            <w:hideMark/>
          </w:tcPr>
          <w:p w14:paraId="0105F4F9" w14:textId="48B7C336" w:rsidR="00D65D0A" w:rsidRPr="00C22909" w:rsidRDefault="0082186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SGLT2i</w:t>
            </w:r>
            <w:r w:rsidR="00D65D0A" w:rsidRPr="00C22909">
              <w:rPr>
                <w:rFonts w:ascii="Times New Roman" w:hAnsi="Times New Roman" w:cs="Times New Roman"/>
                <w:b/>
                <w:bCs/>
                <w:color w:val="000000"/>
                <w:sz w:val="22"/>
                <w:szCs w:val="22"/>
                <w:lang w:val="en-US"/>
              </w:rPr>
              <w:t xml:space="preserve"> </w:t>
            </w:r>
          </w:p>
        </w:tc>
        <w:tc>
          <w:tcPr>
            <w:tcW w:w="1812" w:type="pct"/>
            <w:shd w:val="clear" w:color="auto" w:fill="auto"/>
            <w:noWrap/>
            <w:vAlign w:val="center"/>
            <w:hideMark/>
          </w:tcPr>
          <w:p w14:paraId="5C93AB87" w14:textId="15DDCF47" w:rsidR="00D65D0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A10BK,A10BD1[5-6], A10BD19, A10BD2[0-1], A10BD2[3-5], A10BX09, A10BX11, A10BX12</w:t>
            </w:r>
          </w:p>
        </w:tc>
        <w:tc>
          <w:tcPr>
            <w:tcW w:w="2013" w:type="pct"/>
            <w:vAlign w:val="center"/>
          </w:tcPr>
          <w:p w14:paraId="2828474B" w14:textId="6D16C1D7" w:rsidR="00D65D0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5F485E" w14:paraId="6BE05D74" w14:textId="77777777" w:rsidTr="00D65D0A">
        <w:trPr>
          <w:trHeight w:val="420"/>
        </w:trPr>
        <w:tc>
          <w:tcPr>
            <w:tcW w:w="1175" w:type="pct"/>
            <w:shd w:val="clear" w:color="auto" w:fill="auto"/>
            <w:noWrap/>
            <w:vAlign w:val="center"/>
            <w:hideMark/>
          </w:tcPr>
          <w:p w14:paraId="3E461137" w14:textId="62ED67E6" w:rsidR="00D65D0A" w:rsidRPr="00C22909" w:rsidRDefault="0082186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GLP-1 RA</w:t>
            </w:r>
          </w:p>
        </w:tc>
        <w:tc>
          <w:tcPr>
            <w:tcW w:w="1812" w:type="pct"/>
            <w:shd w:val="clear" w:color="auto" w:fill="auto"/>
            <w:noWrap/>
            <w:vAlign w:val="center"/>
            <w:hideMark/>
          </w:tcPr>
          <w:p w14:paraId="210F3CCE" w14:textId="40E5437A"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 xml:space="preserve">ATC: </w:t>
            </w:r>
            <w:r w:rsidR="0082186A" w:rsidRPr="00C22909">
              <w:rPr>
                <w:rFonts w:ascii="Times New Roman" w:hAnsi="Times New Roman" w:cs="Times New Roman"/>
                <w:color w:val="000000"/>
                <w:sz w:val="22"/>
                <w:szCs w:val="22"/>
                <w:lang w:val="en-US"/>
              </w:rPr>
              <w:t>A10BJ, A10BX04, A10BX07, A10BX10, A10BX1[3-4]</w:t>
            </w:r>
          </w:p>
        </w:tc>
        <w:tc>
          <w:tcPr>
            <w:tcW w:w="2013" w:type="pct"/>
            <w:vAlign w:val="center"/>
          </w:tcPr>
          <w:p w14:paraId="609C6BC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82186A" w:rsidRPr="005F485E" w14:paraId="1096CB8C" w14:textId="77777777" w:rsidTr="00D65D0A">
        <w:trPr>
          <w:trHeight w:val="420"/>
        </w:trPr>
        <w:tc>
          <w:tcPr>
            <w:tcW w:w="1175" w:type="pct"/>
            <w:shd w:val="clear" w:color="auto" w:fill="auto"/>
            <w:noWrap/>
            <w:vAlign w:val="center"/>
          </w:tcPr>
          <w:p w14:paraId="3852425B" w14:textId="43BF88E4" w:rsidR="0082186A" w:rsidRPr="00C22909" w:rsidRDefault="0082186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DPP4i</w:t>
            </w:r>
          </w:p>
        </w:tc>
        <w:tc>
          <w:tcPr>
            <w:tcW w:w="1812" w:type="pct"/>
            <w:shd w:val="clear" w:color="auto" w:fill="auto"/>
            <w:noWrap/>
            <w:vAlign w:val="center"/>
          </w:tcPr>
          <w:p w14:paraId="46C87F11" w14:textId="408D19E4" w:rsidR="0082186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A10BH,A10BD0[7-9], A10BD1[0-3], A10BD1[8-9], A10BD2[1-2], A10BD2[4-5]</w:t>
            </w:r>
          </w:p>
        </w:tc>
        <w:tc>
          <w:tcPr>
            <w:tcW w:w="2013" w:type="pct"/>
            <w:vAlign w:val="center"/>
          </w:tcPr>
          <w:p w14:paraId="14BF7922" w14:textId="3251731C" w:rsidR="0082186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82186A" w:rsidRPr="005F485E" w14:paraId="2667ADE3" w14:textId="77777777" w:rsidTr="00D65D0A">
        <w:trPr>
          <w:trHeight w:val="420"/>
        </w:trPr>
        <w:tc>
          <w:tcPr>
            <w:tcW w:w="1175" w:type="pct"/>
            <w:shd w:val="clear" w:color="auto" w:fill="auto"/>
            <w:noWrap/>
            <w:vAlign w:val="center"/>
          </w:tcPr>
          <w:p w14:paraId="6DCF41CF" w14:textId="1F80C074" w:rsidR="0082186A" w:rsidRPr="00C22909" w:rsidRDefault="0082186A" w:rsidP="0082186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Insulin</w:t>
            </w:r>
          </w:p>
        </w:tc>
        <w:tc>
          <w:tcPr>
            <w:tcW w:w="1812" w:type="pct"/>
            <w:shd w:val="clear" w:color="auto" w:fill="auto"/>
            <w:noWrap/>
            <w:vAlign w:val="center"/>
          </w:tcPr>
          <w:p w14:paraId="431C8CF9" w14:textId="2963E042" w:rsidR="0082186A" w:rsidRPr="00C22909" w:rsidRDefault="0082186A" w:rsidP="0082186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A10A</w:t>
            </w:r>
          </w:p>
        </w:tc>
        <w:tc>
          <w:tcPr>
            <w:tcW w:w="2013" w:type="pct"/>
            <w:vAlign w:val="center"/>
          </w:tcPr>
          <w:p w14:paraId="39590027" w14:textId="779F0DB4" w:rsidR="0082186A" w:rsidRPr="00C22909" w:rsidRDefault="0082186A" w:rsidP="0082186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82186A" w:rsidRPr="005F485E" w14:paraId="4043ED8A" w14:textId="77777777" w:rsidTr="00D65D0A">
        <w:trPr>
          <w:trHeight w:val="420"/>
        </w:trPr>
        <w:tc>
          <w:tcPr>
            <w:tcW w:w="1175" w:type="pct"/>
            <w:shd w:val="clear" w:color="auto" w:fill="auto"/>
            <w:noWrap/>
            <w:vAlign w:val="center"/>
          </w:tcPr>
          <w:p w14:paraId="3852EAC7" w14:textId="65E159CC" w:rsidR="0082186A" w:rsidRPr="00C22909" w:rsidRDefault="0082186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 xml:space="preserve">Metformin </w:t>
            </w:r>
          </w:p>
        </w:tc>
        <w:tc>
          <w:tcPr>
            <w:tcW w:w="1812" w:type="pct"/>
            <w:shd w:val="clear" w:color="auto" w:fill="auto"/>
            <w:noWrap/>
            <w:vAlign w:val="center"/>
          </w:tcPr>
          <w:p w14:paraId="6005ACC8" w14:textId="21069AC1" w:rsidR="0082186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A10BA02, A10BD0[2-3], A10BD05, A10BD0[7-8], A10BD1[0-1], A10BD1[3-8], A10BD20, A10BD2[2-3], A10BD25</w:t>
            </w:r>
          </w:p>
        </w:tc>
        <w:tc>
          <w:tcPr>
            <w:tcW w:w="2013" w:type="pct"/>
            <w:vAlign w:val="center"/>
          </w:tcPr>
          <w:p w14:paraId="54C2625A" w14:textId="5145DADD" w:rsidR="0082186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82186A" w:rsidRPr="005F485E" w14:paraId="11CA2AB9" w14:textId="77777777" w:rsidTr="00D65D0A">
        <w:trPr>
          <w:trHeight w:val="420"/>
        </w:trPr>
        <w:tc>
          <w:tcPr>
            <w:tcW w:w="1175" w:type="pct"/>
            <w:shd w:val="clear" w:color="auto" w:fill="auto"/>
            <w:noWrap/>
            <w:vAlign w:val="center"/>
          </w:tcPr>
          <w:p w14:paraId="121126CA" w14:textId="7DE6861C" w:rsidR="0082186A" w:rsidRPr="00C22909" w:rsidRDefault="0082186A" w:rsidP="0082186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Other antidiabetic  agents</w:t>
            </w:r>
          </w:p>
        </w:tc>
        <w:tc>
          <w:tcPr>
            <w:tcW w:w="1812" w:type="pct"/>
            <w:shd w:val="clear" w:color="auto" w:fill="auto"/>
            <w:noWrap/>
            <w:vAlign w:val="center"/>
          </w:tcPr>
          <w:p w14:paraId="3709CB94" w14:textId="40F2FA10" w:rsidR="0082186A" w:rsidRPr="00C22909" w:rsidRDefault="0082186A" w:rsidP="0082186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A10BB,A10BC01, A10BD0[2-6], A10BD09, A10BD12, A10BD14, A10BD17, A10BF, A10BG, A10BE, A10XA01, A10BX0[2-3], A10BX0[5-6], A10BX08</w:t>
            </w:r>
          </w:p>
        </w:tc>
        <w:tc>
          <w:tcPr>
            <w:tcW w:w="2013" w:type="pct"/>
            <w:vAlign w:val="center"/>
          </w:tcPr>
          <w:p w14:paraId="0DD3CF73" w14:textId="43C4D50D" w:rsidR="0082186A" w:rsidRPr="00C22909" w:rsidRDefault="0082186A" w:rsidP="0082186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82186A" w:rsidRPr="005F485E" w14:paraId="45B274BE" w14:textId="77777777" w:rsidTr="00D65D0A">
        <w:trPr>
          <w:trHeight w:val="420"/>
        </w:trPr>
        <w:tc>
          <w:tcPr>
            <w:tcW w:w="1175" w:type="pct"/>
            <w:shd w:val="clear" w:color="auto" w:fill="auto"/>
            <w:noWrap/>
            <w:vAlign w:val="center"/>
          </w:tcPr>
          <w:p w14:paraId="2517AE99" w14:textId="3C112F71" w:rsidR="0082186A" w:rsidRPr="00C22909" w:rsidRDefault="0082186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ACEi</w:t>
            </w:r>
          </w:p>
        </w:tc>
        <w:tc>
          <w:tcPr>
            <w:tcW w:w="1812" w:type="pct"/>
            <w:shd w:val="clear" w:color="auto" w:fill="auto"/>
            <w:noWrap/>
            <w:vAlign w:val="center"/>
          </w:tcPr>
          <w:p w14:paraId="1891F269" w14:textId="20DC5A2E" w:rsidR="0082186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C09A,C09B</w:t>
            </w:r>
          </w:p>
        </w:tc>
        <w:tc>
          <w:tcPr>
            <w:tcW w:w="2013" w:type="pct"/>
            <w:vAlign w:val="center"/>
          </w:tcPr>
          <w:p w14:paraId="320D5CEB" w14:textId="1484C4A4" w:rsidR="0082186A" w:rsidRPr="00C22909" w:rsidRDefault="0082186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w:t>
            </w:r>
          </w:p>
        </w:tc>
      </w:tr>
      <w:tr w:rsidR="00D65D0A" w:rsidRPr="005F485E" w14:paraId="63EF7A1E" w14:textId="77777777" w:rsidTr="00D65D0A">
        <w:trPr>
          <w:trHeight w:val="420"/>
        </w:trPr>
        <w:tc>
          <w:tcPr>
            <w:tcW w:w="1175" w:type="pct"/>
            <w:shd w:val="clear" w:color="auto" w:fill="auto"/>
            <w:noWrap/>
            <w:vAlign w:val="center"/>
            <w:hideMark/>
          </w:tcPr>
          <w:p w14:paraId="196E1E02"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ARB</w:t>
            </w:r>
          </w:p>
        </w:tc>
        <w:tc>
          <w:tcPr>
            <w:tcW w:w="1812" w:type="pct"/>
            <w:shd w:val="clear" w:color="auto" w:fill="auto"/>
            <w:noWrap/>
            <w:vAlign w:val="center"/>
            <w:hideMark/>
          </w:tcPr>
          <w:p w14:paraId="3081F7B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C09C, C09D excl.X04</w:t>
            </w:r>
          </w:p>
        </w:tc>
        <w:tc>
          <w:tcPr>
            <w:tcW w:w="2013" w:type="pct"/>
            <w:vAlign w:val="center"/>
          </w:tcPr>
          <w:p w14:paraId="0509CC4E"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7D8B4755" w14:textId="77777777" w:rsidTr="00D65D0A">
        <w:trPr>
          <w:trHeight w:val="420"/>
        </w:trPr>
        <w:tc>
          <w:tcPr>
            <w:tcW w:w="1175" w:type="pct"/>
            <w:shd w:val="clear" w:color="auto" w:fill="auto"/>
            <w:noWrap/>
            <w:vAlign w:val="center"/>
            <w:hideMark/>
          </w:tcPr>
          <w:p w14:paraId="752CAA0F" w14:textId="44787788"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lastRenderedPageBreak/>
              <w:t>Diuretic</w:t>
            </w:r>
            <w:r w:rsidR="0082186A" w:rsidRPr="00C22909">
              <w:rPr>
                <w:rFonts w:ascii="Times New Roman" w:hAnsi="Times New Roman" w:cs="Times New Roman"/>
                <w:b/>
                <w:bCs/>
                <w:color w:val="000000"/>
                <w:sz w:val="22"/>
                <w:szCs w:val="22"/>
                <w:lang w:val="en-US"/>
              </w:rPr>
              <w:t>s</w:t>
            </w:r>
          </w:p>
        </w:tc>
        <w:tc>
          <w:tcPr>
            <w:tcW w:w="1812" w:type="pct"/>
            <w:shd w:val="clear" w:color="auto" w:fill="auto"/>
            <w:noWrap/>
            <w:vAlign w:val="center"/>
            <w:hideMark/>
          </w:tcPr>
          <w:p w14:paraId="4D85077F" w14:textId="77777777" w:rsidR="00D65D0A" w:rsidRPr="00C22909" w:rsidRDefault="00D65D0A" w:rsidP="00D65D0A">
            <w:pPr>
              <w:rPr>
                <w:rFonts w:ascii="Times New Roman" w:hAnsi="Times New Roman" w:cs="Times New Roman"/>
                <w:color w:val="000000"/>
                <w:sz w:val="22"/>
                <w:szCs w:val="22"/>
              </w:rPr>
            </w:pPr>
            <w:r w:rsidRPr="00C22909">
              <w:rPr>
                <w:rFonts w:ascii="Times New Roman" w:hAnsi="Times New Roman" w:cs="Times New Roman"/>
                <w:color w:val="000000"/>
                <w:sz w:val="22"/>
                <w:szCs w:val="22"/>
              </w:rPr>
              <w:t>ATC: C03 excl.DA, C07B, C07C, C07D, C08GA, C09BA, C09DA, C09DX01</w:t>
            </w:r>
          </w:p>
        </w:tc>
        <w:tc>
          <w:tcPr>
            <w:tcW w:w="2013" w:type="pct"/>
            <w:vAlign w:val="center"/>
          </w:tcPr>
          <w:p w14:paraId="037D6B55" w14:textId="77777777" w:rsidR="00D65D0A" w:rsidRPr="00C22909" w:rsidRDefault="00D65D0A" w:rsidP="00D65D0A">
            <w:pPr>
              <w:rPr>
                <w:rFonts w:ascii="Times New Roman" w:hAnsi="Times New Roman" w:cs="Times New Roman"/>
                <w:color w:val="000000"/>
                <w:sz w:val="22"/>
                <w:szCs w:val="22"/>
                <w:lang w:val="en-GB"/>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75EA1A65" w14:textId="77777777" w:rsidTr="00D65D0A">
        <w:trPr>
          <w:trHeight w:val="420"/>
        </w:trPr>
        <w:tc>
          <w:tcPr>
            <w:tcW w:w="1175" w:type="pct"/>
            <w:shd w:val="clear" w:color="auto" w:fill="auto"/>
            <w:noWrap/>
            <w:vAlign w:val="center"/>
            <w:hideMark/>
          </w:tcPr>
          <w:p w14:paraId="633C9591" w14:textId="5C8E7FD6"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Beta-blocker</w:t>
            </w:r>
            <w:r w:rsidR="0082186A" w:rsidRPr="00C22909">
              <w:rPr>
                <w:rFonts w:ascii="Times New Roman" w:hAnsi="Times New Roman" w:cs="Times New Roman"/>
                <w:b/>
                <w:bCs/>
                <w:color w:val="000000"/>
                <w:sz w:val="22"/>
                <w:szCs w:val="22"/>
                <w:lang w:val="en-US"/>
              </w:rPr>
              <w:t>s</w:t>
            </w:r>
          </w:p>
        </w:tc>
        <w:tc>
          <w:tcPr>
            <w:tcW w:w="1812" w:type="pct"/>
            <w:shd w:val="clear" w:color="auto" w:fill="auto"/>
            <w:noWrap/>
            <w:vAlign w:val="center"/>
            <w:hideMark/>
          </w:tcPr>
          <w:p w14:paraId="2642C819"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C07</w:t>
            </w:r>
          </w:p>
        </w:tc>
        <w:tc>
          <w:tcPr>
            <w:tcW w:w="2013" w:type="pct"/>
            <w:vAlign w:val="center"/>
          </w:tcPr>
          <w:p w14:paraId="6B033A8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4712E289" w14:textId="77777777" w:rsidTr="00D65D0A">
        <w:trPr>
          <w:trHeight w:val="420"/>
        </w:trPr>
        <w:tc>
          <w:tcPr>
            <w:tcW w:w="1175" w:type="pct"/>
            <w:shd w:val="clear" w:color="auto" w:fill="auto"/>
            <w:noWrap/>
            <w:vAlign w:val="center"/>
            <w:hideMark/>
          </w:tcPr>
          <w:p w14:paraId="3103998A" w14:textId="61CB1001"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Calcium-channel blocker</w:t>
            </w:r>
            <w:r w:rsidR="0082186A" w:rsidRPr="00C22909">
              <w:rPr>
                <w:rFonts w:ascii="Times New Roman" w:hAnsi="Times New Roman" w:cs="Times New Roman"/>
                <w:b/>
                <w:bCs/>
                <w:color w:val="000000"/>
                <w:sz w:val="22"/>
                <w:szCs w:val="22"/>
                <w:lang w:val="en-US"/>
              </w:rPr>
              <w:t>s</w:t>
            </w:r>
          </w:p>
        </w:tc>
        <w:tc>
          <w:tcPr>
            <w:tcW w:w="1812" w:type="pct"/>
            <w:shd w:val="clear" w:color="auto" w:fill="auto"/>
            <w:noWrap/>
            <w:vAlign w:val="center"/>
            <w:hideMark/>
          </w:tcPr>
          <w:p w14:paraId="72261EEB"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C08, C07FB, C09BB, C09DB, C09DX01</w:t>
            </w:r>
          </w:p>
        </w:tc>
        <w:tc>
          <w:tcPr>
            <w:tcW w:w="2013" w:type="pct"/>
            <w:vAlign w:val="center"/>
          </w:tcPr>
          <w:p w14:paraId="3B7D0AC4"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428EB094" w14:textId="77777777" w:rsidTr="00D65D0A">
        <w:trPr>
          <w:trHeight w:val="420"/>
        </w:trPr>
        <w:tc>
          <w:tcPr>
            <w:tcW w:w="1175" w:type="pct"/>
            <w:shd w:val="clear" w:color="auto" w:fill="auto"/>
            <w:noWrap/>
            <w:vAlign w:val="center"/>
            <w:hideMark/>
          </w:tcPr>
          <w:p w14:paraId="3A8979BC"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MRA</w:t>
            </w:r>
          </w:p>
        </w:tc>
        <w:tc>
          <w:tcPr>
            <w:tcW w:w="1812" w:type="pct"/>
            <w:shd w:val="clear" w:color="auto" w:fill="auto"/>
            <w:noWrap/>
            <w:vAlign w:val="center"/>
            <w:hideMark/>
          </w:tcPr>
          <w:p w14:paraId="47100494"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C03DA</w:t>
            </w:r>
          </w:p>
        </w:tc>
        <w:tc>
          <w:tcPr>
            <w:tcW w:w="2013" w:type="pct"/>
            <w:vAlign w:val="center"/>
          </w:tcPr>
          <w:p w14:paraId="4C8C6F17"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09D77200" w14:textId="77777777" w:rsidTr="00D65D0A">
        <w:trPr>
          <w:trHeight w:val="420"/>
        </w:trPr>
        <w:tc>
          <w:tcPr>
            <w:tcW w:w="1175" w:type="pct"/>
            <w:shd w:val="clear" w:color="auto" w:fill="auto"/>
            <w:noWrap/>
            <w:vAlign w:val="center"/>
            <w:hideMark/>
          </w:tcPr>
          <w:p w14:paraId="7718F4D4"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ARNI</w:t>
            </w:r>
          </w:p>
        </w:tc>
        <w:tc>
          <w:tcPr>
            <w:tcW w:w="1812" w:type="pct"/>
            <w:shd w:val="clear" w:color="auto" w:fill="auto"/>
            <w:noWrap/>
            <w:vAlign w:val="center"/>
            <w:hideMark/>
          </w:tcPr>
          <w:p w14:paraId="13756BC5"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C09DX04</w:t>
            </w:r>
          </w:p>
        </w:tc>
        <w:tc>
          <w:tcPr>
            <w:tcW w:w="2013" w:type="pct"/>
            <w:vAlign w:val="center"/>
          </w:tcPr>
          <w:p w14:paraId="1AB416B2"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630796DF" w14:textId="77777777" w:rsidTr="00D65D0A">
        <w:trPr>
          <w:trHeight w:val="420"/>
        </w:trPr>
        <w:tc>
          <w:tcPr>
            <w:tcW w:w="1175" w:type="pct"/>
            <w:shd w:val="clear" w:color="auto" w:fill="auto"/>
            <w:noWrap/>
            <w:vAlign w:val="center"/>
            <w:hideMark/>
          </w:tcPr>
          <w:p w14:paraId="293D1A7B"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Antiplatelet</w:t>
            </w:r>
          </w:p>
        </w:tc>
        <w:tc>
          <w:tcPr>
            <w:tcW w:w="1812" w:type="pct"/>
            <w:shd w:val="clear" w:color="auto" w:fill="auto"/>
            <w:noWrap/>
            <w:vAlign w:val="center"/>
            <w:hideMark/>
          </w:tcPr>
          <w:p w14:paraId="282DA82B"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B01AC</w:t>
            </w:r>
          </w:p>
        </w:tc>
        <w:tc>
          <w:tcPr>
            <w:tcW w:w="2013" w:type="pct"/>
            <w:vAlign w:val="center"/>
          </w:tcPr>
          <w:p w14:paraId="7A993808"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2499397E" w14:textId="77777777" w:rsidTr="00D65D0A">
        <w:trPr>
          <w:trHeight w:val="420"/>
        </w:trPr>
        <w:tc>
          <w:tcPr>
            <w:tcW w:w="1175" w:type="pct"/>
            <w:shd w:val="clear" w:color="auto" w:fill="auto"/>
            <w:noWrap/>
            <w:vAlign w:val="center"/>
            <w:hideMark/>
          </w:tcPr>
          <w:p w14:paraId="3533CE8A"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Anticoagulant</w:t>
            </w:r>
          </w:p>
        </w:tc>
        <w:tc>
          <w:tcPr>
            <w:tcW w:w="1812" w:type="pct"/>
            <w:shd w:val="clear" w:color="auto" w:fill="auto"/>
            <w:noWrap/>
            <w:vAlign w:val="center"/>
            <w:hideMark/>
          </w:tcPr>
          <w:p w14:paraId="1F8762B2"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B01A excl.C</w:t>
            </w:r>
          </w:p>
        </w:tc>
        <w:tc>
          <w:tcPr>
            <w:tcW w:w="2013" w:type="pct"/>
            <w:vAlign w:val="center"/>
          </w:tcPr>
          <w:p w14:paraId="27E202F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4A7A2170" w14:textId="77777777" w:rsidTr="00D65D0A">
        <w:trPr>
          <w:trHeight w:val="420"/>
        </w:trPr>
        <w:tc>
          <w:tcPr>
            <w:tcW w:w="1175" w:type="pct"/>
            <w:shd w:val="clear" w:color="auto" w:fill="auto"/>
            <w:noWrap/>
            <w:vAlign w:val="center"/>
            <w:hideMark/>
          </w:tcPr>
          <w:p w14:paraId="0BCE1655" w14:textId="016BDCCA"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Lipid</w:t>
            </w:r>
            <w:r w:rsidR="0082186A" w:rsidRPr="00C22909">
              <w:rPr>
                <w:rFonts w:ascii="Times New Roman" w:hAnsi="Times New Roman" w:cs="Times New Roman"/>
                <w:b/>
                <w:bCs/>
                <w:color w:val="000000"/>
                <w:sz w:val="22"/>
                <w:szCs w:val="22"/>
                <w:lang w:val="en-US"/>
              </w:rPr>
              <w:t>-</w:t>
            </w:r>
            <w:r w:rsidRPr="00C22909">
              <w:rPr>
                <w:rFonts w:ascii="Times New Roman" w:hAnsi="Times New Roman" w:cs="Times New Roman"/>
                <w:b/>
                <w:bCs/>
                <w:color w:val="000000"/>
                <w:sz w:val="22"/>
                <w:szCs w:val="22"/>
                <w:lang w:val="en-US"/>
              </w:rPr>
              <w:t>lowering agents</w:t>
            </w:r>
          </w:p>
        </w:tc>
        <w:tc>
          <w:tcPr>
            <w:tcW w:w="1812" w:type="pct"/>
            <w:shd w:val="clear" w:color="auto" w:fill="auto"/>
            <w:noWrap/>
            <w:vAlign w:val="center"/>
            <w:hideMark/>
          </w:tcPr>
          <w:p w14:paraId="7C3B61FD"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C10</w:t>
            </w:r>
          </w:p>
        </w:tc>
        <w:tc>
          <w:tcPr>
            <w:tcW w:w="2013" w:type="pct"/>
            <w:vAlign w:val="center"/>
          </w:tcPr>
          <w:p w14:paraId="0D2B2013"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22D2BD05" w14:textId="77777777" w:rsidTr="00D65D0A">
        <w:trPr>
          <w:trHeight w:val="420"/>
        </w:trPr>
        <w:tc>
          <w:tcPr>
            <w:tcW w:w="1175" w:type="pct"/>
            <w:shd w:val="clear" w:color="auto" w:fill="auto"/>
            <w:noWrap/>
            <w:vAlign w:val="center"/>
            <w:hideMark/>
          </w:tcPr>
          <w:p w14:paraId="4A61A9CB"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Digoxin</w:t>
            </w:r>
          </w:p>
        </w:tc>
        <w:tc>
          <w:tcPr>
            <w:tcW w:w="1812" w:type="pct"/>
            <w:shd w:val="clear" w:color="auto" w:fill="auto"/>
            <w:noWrap/>
            <w:vAlign w:val="center"/>
            <w:hideMark/>
          </w:tcPr>
          <w:p w14:paraId="1FBB9E00"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C01AA05</w:t>
            </w:r>
          </w:p>
        </w:tc>
        <w:tc>
          <w:tcPr>
            <w:tcW w:w="2013" w:type="pct"/>
            <w:vAlign w:val="center"/>
          </w:tcPr>
          <w:p w14:paraId="7BA923E3"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255CC726" w14:textId="77777777" w:rsidTr="00D65D0A">
        <w:trPr>
          <w:trHeight w:val="420"/>
        </w:trPr>
        <w:tc>
          <w:tcPr>
            <w:tcW w:w="1175" w:type="pct"/>
            <w:shd w:val="clear" w:color="auto" w:fill="auto"/>
            <w:noWrap/>
            <w:vAlign w:val="center"/>
            <w:hideMark/>
          </w:tcPr>
          <w:p w14:paraId="09AA1E8B"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Nitrate</w:t>
            </w:r>
          </w:p>
        </w:tc>
        <w:tc>
          <w:tcPr>
            <w:tcW w:w="1812" w:type="pct"/>
            <w:shd w:val="clear" w:color="auto" w:fill="auto"/>
            <w:noWrap/>
            <w:vAlign w:val="center"/>
            <w:hideMark/>
          </w:tcPr>
          <w:p w14:paraId="5E627709"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C01DA</w:t>
            </w:r>
          </w:p>
        </w:tc>
        <w:tc>
          <w:tcPr>
            <w:tcW w:w="2013" w:type="pct"/>
            <w:vAlign w:val="center"/>
          </w:tcPr>
          <w:p w14:paraId="027D8B7C"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5669C4A1" w14:textId="77777777" w:rsidTr="00D65D0A">
        <w:trPr>
          <w:trHeight w:val="420"/>
        </w:trPr>
        <w:tc>
          <w:tcPr>
            <w:tcW w:w="1175" w:type="pct"/>
            <w:shd w:val="clear" w:color="auto" w:fill="auto"/>
            <w:noWrap/>
            <w:vAlign w:val="center"/>
            <w:hideMark/>
          </w:tcPr>
          <w:p w14:paraId="7350D1FF" w14:textId="77777777"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Antiarrhythmic agents</w:t>
            </w:r>
          </w:p>
        </w:tc>
        <w:tc>
          <w:tcPr>
            <w:tcW w:w="1812" w:type="pct"/>
            <w:shd w:val="clear" w:color="auto" w:fill="auto"/>
            <w:noWrap/>
            <w:vAlign w:val="center"/>
            <w:hideMark/>
          </w:tcPr>
          <w:p w14:paraId="7E9528A2"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ATC: C01B</w:t>
            </w:r>
          </w:p>
        </w:tc>
        <w:tc>
          <w:tcPr>
            <w:tcW w:w="2013" w:type="pct"/>
            <w:vAlign w:val="center"/>
          </w:tcPr>
          <w:p w14:paraId="3B44B893"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September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2019  to February 1</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2020 </w:t>
            </w:r>
          </w:p>
        </w:tc>
      </w:tr>
      <w:tr w:rsidR="00D65D0A" w:rsidRPr="005F485E" w14:paraId="3C3096C7" w14:textId="77777777" w:rsidTr="00D65D0A">
        <w:trPr>
          <w:trHeight w:val="420"/>
        </w:trPr>
        <w:tc>
          <w:tcPr>
            <w:tcW w:w="1175" w:type="pct"/>
            <w:shd w:val="clear" w:color="auto" w:fill="auto"/>
            <w:noWrap/>
            <w:vAlign w:val="center"/>
          </w:tcPr>
          <w:p w14:paraId="2A5FE8A2" w14:textId="75DFB69F" w:rsidR="00D65D0A" w:rsidRPr="00C22909" w:rsidRDefault="00D65D0A" w:rsidP="00D65D0A">
            <w:pPr>
              <w:rPr>
                <w:rFonts w:ascii="Times New Roman" w:hAnsi="Times New Roman" w:cs="Times New Roman"/>
                <w:b/>
                <w:bCs/>
                <w:color w:val="000000"/>
                <w:sz w:val="22"/>
                <w:szCs w:val="22"/>
                <w:lang w:val="en-US"/>
              </w:rPr>
            </w:pPr>
            <w:r w:rsidRPr="00C22909">
              <w:rPr>
                <w:rFonts w:ascii="Times New Roman" w:hAnsi="Times New Roman" w:cs="Times New Roman"/>
                <w:b/>
                <w:bCs/>
                <w:color w:val="000000"/>
                <w:sz w:val="22"/>
                <w:szCs w:val="22"/>
                <w:lang w:val="en-US"/>
              </w:rPr>
              <w:t>Confirmed COVID-19</w:t>
            </w:r>
          </w:p>
        </w:tc>
        <w:tc>
          <w:tcPr>
            <w:tcW w:w="1812" w:type="pct"/>
            <w:shd w:val="clear" w:color="auto" w:fill="auto"/>
            <w:noWrap/>
            <w:vAlign w:val="center"/>
          </w:tcPr>
          <w:p w14:paraId="3C6C5C67" w14:textId="77777777"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ICD-10: U071</w:t>
            </w:r>
          </w:p>
        </w:tc>
        <w:tc>
          <w:tcPr>
            <w:tcW w:w="2013" w:type="pct"/>
            <w:vAlign w:val="center"/>
          </w:tcPr>
          <w:p w14:paraId="2421B52F" w14:textId="221F8B99" w:rsidR="00D65D0A" w:rsidRPr="00C22909" w:rsidRDefault="00D65D0A" w:rsidP="00D65D0A">
            <w:pPr>
              <w:rPr>
                <w:rFonts w:ascii="Times New Roman" w:hAnsi="Times New Roman" w:cs="Times New Roman"/>
                <w:color w:val="000000"/>
                <w:sz w:val="22"/>
                <w:szCs w:val="22"/>
                <w:lang w:val="en-US"/>
              </w:rPr>
            </w:pPr>
            <w:r w:rsidRPr="00C22909">
              <w:rPr>
                <w:rFonts w:ascii="Times New Roman" w:hAnsi="Times New Roman" w:cs="Times New Roman"/>
                <w:color w:val="000000"/>
                <w:sz w:val="22"/>
                <w:szCs w:val="22"/>
                <w:lang w:val="en-US"/>
              </w:rPr>
              <w:t>February 2</w:t>
            </w:r>
            <w:r w:rsidRPr="00C22909">
              <w:rPr>
                <w:rFonts w:ascii="Times New Roman" w:hAnsi="Times New Roman" w:cs="Times New Roman"/>
                <w:color w:val="000000"/>
                <w:sz w:val="22"/>
                <w:szCs w:val="22"/>
                <w:vertAlign w:val="superscript"/>
                <w:lang w:val="en-US"/>
              </w:rPr>
              <w:t>nd</w:t>
            </w:r>
            <w:r w:rsidRPr="00C22909">
              <w:rPr>
                <w:rFonts w:ascii="Times New Roman" w:hAnsi="Times New Roman" w:cs="Times New Roman"/>
                <w:color w:val="000000"/>
                <w:sz w:val="22"/>
                <w:szCs w:val="22"/>
                <w:lang w:val="en-US"/>
              </w:rPr>
              <w:t xml:space="preserve"> 2020 to May </w:t>
            </w:r>
            <w:r w:rsidR="0059454F">
              <w:rPr>
                <w:rFonts w:ascii="Times New Roman" w:hAnsi="Times New Roman" w:cs="Times New Roman"/>
                <w:color w:val="000000"/>
                <w:sz w:val="22"/>
                <w:szCs w:val="22"/>
                <w:lang w:val="en-US"/>
              </w:rPr>
              <w:t>15</w:t>
            </w:r>
            <w:r w:rsidRPr="00C22909">
              <w:rPr>
                <w:rFonts w:ascii="Times New Roman" w:hAnsi="Times New Roman" w:cs="Times New Roman"/>
                <w:color w:val="000000"/>
                <w:sz w:val="22"/>
                <w:szCs w:val="22"/>
                <w:vertAlign w:val="superscript"/>
                <w:lang w:val="en-US"/>
              </w:rPr>
              <w:t>st</w:t>
            </w:r>
            <w:r w:rsidRPr="00C22909">
              <w:rPr>
                <w:rFonts w:ascii="Times New Roman" w:hAnsi="Times New Roman" w:cs="Times New Roman"/>
                <w:color w:val="000000"/>
                <w:sz w:val="22"/>
                <w:szCs w:val="22"/>
                <w:lang w:val="en-US"/>
              </w:rPr>
              <w:t xml:space="preserve"> 202</w:t>
            </w:r>
            <w:r w:rsidR="004004F0">
              <w:rPr>
                <w:rFonts w:ascii="Times New Roman" w:hAnsi="Times New Roman" w:cs="Times New Roman"/>
                <w:color w:val="000000"/>
                <w:sz w:val="22"/>
                <w:szCs w:val="22"/>
                <w:lang w:val="en-US"/>
              </w:rPr>
              <w:t>1</w:t>
            </w:r>
          </w:p>
        </w:tc>
      </w:tr>
    </w:tbl>
    <w:p w14:paraId="5E989B89" w14:textId="77777777" w:rsidR="00D65D0A" w:rsidRPr="00C22909" w:rsidRDefault="00D65D0A" w:rsidP="00D65D0A">
      <w:pPr>
        <w:rPr>
          <w:rFonts w:ascii="Times New Roman" w:hAnsi="Times New Roman" w:cs="Times New Roman"/>
          <w:b/>
          <w:bCs/>
          <w:sz w:val="22"/>
          <w:szCs w:val="22"/>
          <w:lang w:val="en-US"/>
        </w:rPr>
      </w:pPr>
    </w:p>
    <w:p w14:paraId="1F93BCE6" w14:textId="77777777" w:rsidR="00D65D0A" w:rsidRPr="00C22909" w:rsidRDefault="00D65D0A" w:rsidP="00D65D0A">
      <w:pPr>
        <w:rPr>
          <w:rFonts w:ascii="Times New Roman" w:hAnsi="Times New Roman" w:cs="Times New Roman"/>
          <w:sz w:val="22"/>
          <w:szCs w:val="22"/>
          <w:lang w:val="en-US"/>
        </w:rPr>
      </w:pPr>
      <w:r w:rsidRPr="00C22909">
        <w:rPr>
          <w:rFonts w:ascii="Times New Roman" w:hAnsi="Times New Roman" w:cs="Times New Roman"/>
          <w:sz w:val="22"/>
          <w:szCs w:val="22"/>
          <w:lang w:val="en-US"/>
        </w:rPr>
        <w:t>ICD-10 diagnoses refer to hospitalizations since 1997 (when ICD-10 codes were implemented) and out-patient non-primary care visits since 2001 (the latter only for comorbidities). ICD-10 codes were considered in any position for comorbidities and in primary position for the outcomes. Use of treatments was defined as at least one prescription during the time frame indicated above.</w:t>
      </w:r>
    </w:p>
    <w:p w14:paraId="01C28D23" w14:textId="77777777" w:rsidR="00D65D0A" w:rsidRPr="00C22909" w:rsidRDefault="00D65D0A" w:rsidP="00D65D0A">
      <w:pPr>
        <w:rPr>
          <w:rFonts w:ascii="Times New Roman" w:hAnsi="Times New Roman" w:cs="Times New Roman"/>
          <w:sz w:val="22"/>
          <w:szCs w:val="22"/>
          <w:lang w:val="en-US"/>
        </w:rPr>
      </w:pPr>
    </w:p>
    <w:p w14:paraId="2E1D7661" w14:textId="540C54A7" w:rsidR="0082186A" w:rsidRPr="00C22909" w:rsidRDefault="00D65D0A" w:rsidP="00D65D0A">
      <w:pPr>
        <w:rPr>
          <w:rFonts w:ascii="Times New Roman" w:hAnsi="Times New Roman" w:cs="Times New Roman"/>
          <w:sz w:val="22"/>
          <w:szCs w:val="22"/>
          <w:lang w:val="en-US"/>
        </w:rPr>
      </w:pPr>
      <w:r w:rsidRPr="00C22909">
        <w:rPr>
          <w:rFonts w:ascii="Times New Roman" w:hAnsi="Times New Roman" w:cs="Times New Roman"/>
          <w:b/>
          <w:bCs/>
          <w:sz w:val="22"/>
          <w:szCs w:val="22"/>
          <w:lang w:val="en-US"/>
        </w:rPr>
        <w:t>Abbreviations</w:t>
      </w:r>
      <w:r w:rsidRPr="00C22909">
        <w:rPr>
          <w:rFonts w:ascii="Times New Roman" w:hAnsi="Times New Roman" w:cs="Times New Roman"/>
          <w:sz w:val="22"/>
          <w:szCs w:val="22"/>
          <w:lang w:val="en-US"/>
        </w:rPr>
        <w:t xml:space="preserve"> - </w:t>
      </w:r>
      <w:r w:rsidR="0040353B" w:rsidRPr="00C22909">
        <w:rPr>
          <w:rFonts w:ascii="Times New Roman" w:hAnsi="Times New Roman" w:cs="Times New Roman"/>
          <w:sz w:val="22"/>
          <w:szCs w:val="22"/>
          <w:lang w:val="en-US"/>
        </w:rPr>
        <w:t xml:space="preserve">ACEi: angiotensin converting enzyme inhibitor; ARB: angiotensin receptor blocker; ARNI: angiotensin receptor neprilysin inhibitor; ATC: anatomical therapeutic chemical; CABG: coronary artery by-pass graft; COPD: chronic obstructive pulmonary disease; COVID-19: coronavirus disease 2019; DPP4i: dipeptidyl peptidase-4 inhibitors; GLP-1 RA: glucagon-like peptide-1 receptor agonists; ICD: international classification of diseases; MRA: mineralocorticoid receptor antagonist; </w:t>
      </w:r>
      <w:r w:rsidRPr="00C22909">
        <w:rPr>
          <w:rFonts w:ascii="Times New Roman" w:hAnsi="Times New Roman" w:cs="Times New Roman"/>
          <w:sz w:val="22"/>
          <w:szCs w:val="22"/>
          <w:lang w:val="en-US"/>
        </w:rPr>
        <w:t xml:space="preserve">PCI: percutaneous coronary intervention; </w:t>
      </w:r>
      <w:r w:rsidR="0040353B" w:rsidRPr="00C22909">
        <w:rPr>
          <w:rFonts w:ascii="Times New Roman" w:hAnsi="Times New Roman" w:cs="Times New Roman"/>
          <w:sz w:val="22"/>
          <w:szCs w:val="22"/>
          <w:lang w:val="en-US"/>
        </w:rPr>
        <w:t xml:space="preserve">SGLT2i: sodium-glucose cotransporter 2 inhibitors; </w:t>
      </w:r>
      <w:r w:rsidRPr="00C22909">
        <w:rPr>
          <w:rFonts w:ascii="Times New Roman" w:hAnsi="Times New Roman" w:cs="Times New Roman"/>
          <w:sz w:val="22"/>
          <w:szCs w:val="22"/>
          <w:lang w:val="en-US"/>
        </w:rPr>
        <w:t>TIA: transient ischemic attack</w:t>
      </w:r>
      <w:r w:rsidR="0040353B" w:rsidRPr="00C22909">
        <w:rPr>
          <w:rFonts w:ascii="Times New Roman" w:hAnsi="Times New Roman" w:cs="Times New Roman"/>
          <w:sz w:val="22"/>
          <w:szCs w:val="22"/>
          <w:lang w:val="en-US"/>
        </w:rPr>
        <w:t>.</w:t>
      </w:r>
      <w:r w:rsidRPr="00C22909">
        <w:rPr>
          <w:rFonts w:ascii="Times New Roman" w:hAnsi="Times New Roman" w:cs="Times New Roman"/>
          <w:sz w:val="22"/>
          <w:szCs w:val="22"/>
          <w:lang w:val="en-US"/>
        </w:rPr>
        <w:t xml:space="preserve"> </w:t>
      </w:r>
    </w:p>
    <w:p w14:paraId="25F62F9F" w14:textId="5E6530B8" w:rsidR="00D65D0A" w:rsidRPr="00C22909" w:rsidRDefault="00D65D0A">
      <w:pPr>
        <w:rPr>
          <w:rFonts w:ascii="Times New Roman" w:hAnsi="Times New Roman" w:cs="Times New Roman"/>
          <w:sz w:val="22"/>
          <w:szCs w:val="22"/>
          <w:lang w:val="en-US"/>
        </w:rPr>
      </w:pPr>
    </w:p>
    <w:p w14:paraId="6B0AED9D" w14:textId="1D4A9A05" w:rsidR="00DE3B27" w:rsidRPr="00C22909" w:rsidRDefault="00DE3B27">
      <w:pPr>
        <w:rPr>
          <w:rFonts w:ascii="Times New Roman" w:hAnsi="Times New Roman" w:cs="Times New Roman"/>
          <w:sz w:val="22"/>
          <w:szCs w:val="22"/>
          <w:lang w:val="en-US"/>
        </w:rPr>
      </w:pPr>
    </w:p>
    <w:p w14:paraId="52038091" w14:textId="6B6810D7" w:rsidR="00DE3B27" w:rsidRPr="00C22909" w:rsidRDefault="00DE3B27">
      <w:pPr>
        <w:rPr>
          <w:rFonts w:ascii="Times New Roman" w:hAnsi="Times New Roman" w:cs="Times New Roman"/>
          <w:sz w:val="22"/>
          <w:szCs w:val="22"/>
          <w:lang w:val="en-US"/>
        </w:rPr>
      </w:pPr>
    </w:p>
    <w:p w14:paraId="2A50E631" w14:textId="77777777" w:rsidR="00DE3B27" w:rsidRPr="00C22909" w:rsidRDefault="00DE3B27">
      <w:pPr>
        <w:rPr>
          <w:rFonts w:ascii="Times New Roman" w:hAnsi="Times New Roman" w:cs="Times New Roman"/>
          <w:b/>
          <w:bCs/>
          <w:sz w:val="22"/>
          <w:szCs w:val="22"/>
          <w:lang w:val="en-US"/>
        </w:rPr>
        <w:sectPr w:rsidR="00DE3B27" w:rsidRPr="00C22909">
          <w:pgSz w:w="11906" w:h="16838"/>
          <w:pgMar w:top="1417" w:right="1134" w:bottom="1134" w:left="1134" w:header="708" w:footer="708" w:gutter="0"/>
          <w:cols w:space="708"/>
          <w:docGrid w:linePitch="360"/>
        </w:sectPr>
      </w:pPr>
    </w:p>
    <w:p w14:paraId="04C62CFA" w14:textId="3A97B994" w:rsidR="00C62FDD" w:rsidRPr="003C5F82" w:rsidRDefault="00C62FDD" w:rsidP="00C62FDD">
      <w:pPr>
        <w:rPr>
          <w:rFonts w:ascii="Times New Roman" w:hAnsi="Times New Roman" w:cs="Times New Roman"/>
          <w:sz w:val="20"/>
          <w:szCs w:val="20"/>
          <w:lang w:val="en-US"/>
        </w:rPr>
      </w:pPr>
      <w:r>
        <w:rPr>
          <w:rFonts w:ascii="Times New Roman" w:hAnsi="Times New Roman" w:cs="Times New Roman"/>
          <w:b/>
          <w:bCs/>
          <w:sz w:val="20"/>
          <w:szCs w:val="20"/>
          <w:lang w:val="en-US"/>
        </w:rPr>
        <w:lastRenderedPageBreak/>
        <w:t xml:space="preserve">Supplementary </w:t>
      </w:r>
      <w:r w:rsidRPr="003C5F82">
        <w:rPr>
          <w:rFonts w:ascii="Times New Roman" w:hAnsi="Times New Roman" w:cs="Times New Roman"/>
          <w:b/>
          <w:bCs/>
          <w:sz w:val="20"/>
          <w:szCs w:val="20"/>
          <w:lang w:val="en-US"/>
        </w:rPr>
        <w:t xml:space="preserve">Table </w:t>
      </w:r>
      <w:r>
        <w:rPr>
          <w:rFonts w:ascii="Times New Roman" w:hAnsi="Times New Roman" w:cs="Times New Roman"/>
          <w:b/>
          <w:bCs/>
          <w:sz w:val="20"/>
          <w:szCs w:val="20"/>
          <w:lang w:val="en-US"/>
        </w:rPr>
        <w:t>S3.</w:t>
      </w:r>
      <w:r w:rsidRPr="003C5F82">
        <w:rPr>
          <w:rFonts w:ascii="Times New Roman" w:hAnsi="Times New Roman" w:cs="Times New Roman"/>
          <w:sz w:val="20"/>
          <w:szCs w:val="20"/>
          <w:lang w:val="en-US"/>
        </w:rPr>
        <w:t xml:space="preserve"> Baseline characteristics of patients with type 2 diabetes according to the use of sodium-glucose cotransporter 2 inhibitors, glucagon-like peptide-1 receptor agonists and dipeptidyl peptidase-4 inhibitors.</w:t>
      </w:r>
    </w:p>
    <w:p w14:paraId="41B82BB1" w14:textId="77777777" w:rsidR="00C62FDD" w:rsidRPr="003C5F82" w:rsidRDefault="00C62FDD" w:rsidP="00C62FDD">
      <w:pPr>
        <w:rPr>
          <w:rFonts w:ascii="Times New Roman" w:hAnsi="Times New Roman" w:cs="Times New Roman"/>
          <w:sz w:val="20"/>
          <w:szCs w:val="20"/>
          <w:lang w:val="en-US"/>
        </w:rPr>
      </w:pPr>
      <w:r w:rsidRPr="003C5F82">
        <w:rPr>
          <w:rFonts w:ascii="Times New Roman" w:hAnsi="Times New Roman" w:cs="Times New Roman"/>
          <w:sz w:val="20"/>
          <w:szCs w:val="20"/>
          <w:lang w:val="en-US"/>
        </w:rPr>
        <w:t>Categorical variables are presented with n (%) and continuous variables with median [q1-q3].</w:t>
      </w:r>
    </w:p>
    <w:p w14:paraId="5170F9F8" w14:textId="77777777" w:rsidR="00C62FDD" w:rsidRPr="003C5F82" w:rsidRDefault="00C62FDD" w:rsidP="00C62FDD">
      <w:pPr>
        <w:rPr>
          <w:rFonts w:ascii="Times New Roman" w:hAnsi="Times New Roman" w:cs="Times New Roman"/>
          <w:lang w:val="en-US"/>
        </w:rPr>
      </w:pPr>
    </w:p>
    <w:tbl>
      <w:tblPr>
        <w:tblStyle w:val="PlainTable3"/>
        <w:tblW w:w="4862" w:type="pct"/>
        <w:tblLayout w:type="fixed"/>
        <w:tblLook w:val="04A0" w:firstRow="1" w:lastRow="0" w:firstColumn="1" w:lastColumn="0" w:noHBand="0" w:noVBand="1"/>
      </w:tblPr>
      <w:tblGrid>
        <w:gridCol w:w="2124"/>
        <w:gridCol w:w="1532"/>
        <w:gridCol w:w="1528"/>
        <w:gridCol w:w="739"/>
        <w:gridCol w:w="1525"/>
        <w:gridCol w:w="1525"/>
        <w:gridCol w:w="739"/>
        <w:gridCol w:w="1525"/>
        <w:gridCol w:w="1806"/>
        <w:gridCol w:w="850"/>
      </w:tblGrid>
      <w:tr w:rsidR="00C62FDD" w:rsidRPr="003C5F82" w14:paraId="72B5C5EC" w14:textId="77777777" w:rsidTr="00D2656F">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764" w:type="pct"/>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noWrap/>
            <w:vAlign w:val="center"/>
            <w:hideMark/>
          </w:tcPr>
          <w:p w14:paraId="763282AC"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VARIABLE</w:t>
            </w:r>
          </w:p>
        </w:tc>
        <w:tc>
          <w:tcPr>
            <w:tcW w:w="551" w:type="pct"/>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noWrap/>
            <w:vAlign w:val="center"/>
            <w:hideMark/>
          </w:tcPr>
          <w:p w14:paraId="0ACBE9B0"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SGLT2i No</w:t>
            </w:r>
          </w:p>
        </w:tc>
        <w:tc>
          <w:tcPr>
            <w:tcW w:w="550" w:type="pct"/>
            <w:tcBorders>
              <w:top w:val="single" w:sz="4" w:space="0" w:color="000000" w:themeColor="text1"/>
              <w:bottom w:val="single" w:sz="4" w:space="0" w:color="000000" w:themeColor="text1"/>
            </w:tcBorders>
            <w:shd w:val="clear" w:color="auto" w:fill="D0CECE" w:themeFill="background2" w:themeFillShade="E6"/>
            <w:noWrap/>
            <w:vAlign w:val="center"/>
            <w:hideMark/>
          </w:tcPr>
          <w:p w14:paraId="4BD0B950"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SGLT2i Yes</w:t>
            </w:r>
          </w:p>
        </w:tc>
        <w:tc>
          <w:tcPr>
            <w:tcW w:w="266" w:type="pct"/>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noWrap/>
            <w:vAlign w:val="center"/>
            <w:hideMark/>
          </w:tcPr>
          <w:p w14:paraId="21620AA1"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SMD</w:t>
            </w:r>
          </w:p>
        </w:tc>
        <w:tc>
          <w:tcPr>
            <w:tcW w:w="549" w:type="pct"/>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vAlign w:val="center"/>
          </w:tcPr>
          <w:p w14:paraId="493E90CA"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aps w:val="0"/>
                <w:color w:val="000000"/>
                <w:sz w:val="20"/>
                <w:szCs w:val="20"/>
              </w:rPr>
              <w:t>GLP1-RA No</w:t>
            </w:r>
          </w:p>
        </w:tc>
        <w:tc>
          <w:tcPr>
            <w:tcW w:w="549" w:type="pct"/>
            <w:tcBorders>
              <w:top w:val="single" w:sz="4" w:space="0" w:color="000000" w:themeColor="text1"/>
              <w:bottom w:val="single" w:sz="4" w:space="0" w:color="000000" w:themeColor="text1"/>
            </w:tcBorders>
            <w:shd w:val="clear" w:color="auto" w:fill="D0CECE" w:themeFill="background2" w:themeFillShade="E6"/>
            <w:vAlign w:val="center"/>
          </w:tcPr>
          <w:p w14:paraId="0045681C"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aps w:val="0"/>
                <w:color w:val="000000"/>
                <w:sz w:val="20"/>
                <w:szCs w:val="20"/>
              </w:rPr>
              <w:t>GLP1-RA Yes</w:t>
            </w:r>
          </w:p>
        </w:tc>
        <w:tc>
          <w:tcPr>
            <w:tcW w:w="266" w:type="pct"/>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01B79BAB"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aps w:val="0"/>
                <w:color w:val="000000"/>
                <w:sz w:val="20"/>
                <w:szCs w:val="20"/>
              </w:rPr>
              <w:t>SMD</w:t>
            </w:r>
          </w:p>
        </w:tc>
        <w:tc>
          <w:tcPr>
            <w:tcW w:w="549" w:type="pct"/>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vAlign w:val="center"/>
          </w:tcPr>
          <w:p w14:paraId="7BDBAA03"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aps w:val="0"/>
                <w:color w:val="000000"/>
                <w:sz w:val="20"/>
                <w:szCs w:val="20"/>
              </w:rPr>
              <w:t>DPP-4i No</w:t>
            </w:r>
          </w:p>
        </w:tc>
        <w:tc>
          <w:tcPr>
            <w:tcW w:w="650" w:type="pct"/>
            <w:tcBorders>
              <w:top w:val="single" w:sz="4" w:space="0" w:color="000000" w:themeColor="text1"/>
              <w:bottom w:val="single" w:sz="4" w:space="0" w:color="000000" w:themeColor="text1"/>
            </w:tcBorders>
            <w:shd w:val="clear" w:color="auto" w:fill="D0CECE" w:themeFill="background2" w:themeFillShade="E6"/>
            <w:vAlign w:val="center"/>
          </w:tcPr>
          <w:p w14:paraId="35163AD3"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aps w:val="0"/>
                <w:color w:val="000000"/>
                <w:sz w:val="20"/>
                <w:szCs w:val="20"/>
              </w:rPr>
              <w:t>DPP-4i Yes</w:t>
            </w:r>
          </w:p>
        </w:tc>
        <w:tc>
          <w:tcPr>
            <w:tcW w:w="307" w:type="pct"/>
            <w:tcBorders>
              <w:top w:val="single" w:sz="4" w:space="0" w:color="000000" w:themeColor="text1"/>
              <w:bottom w:val="single" w:sz="4" w:space="0" w:color="000000" w:themeColor="text1"/>
            </w:tcBorders>
            <w:shd w:val="clear" w:color="auto" w:fill="D0CECE" w:themeFill="background2" w:themeFillShade="E6"/>
            <w:vAlign w:val="center"/>
          </w:tcPr>
          <w:p w14:paraId="30DB937C" w14:textId="77777777" w:rsidR="00C62FDD" w:rsidRPr="003C5F82" w:rsidRDefault="00C62FDD" w:rsidP="00D2656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aps w:val="0"/>
                <w:color w:val="000000"/>
                <w:sz w:val="20"/>
                <w:szCs w:val="20"/>
              </w:rPr>
              <w:t>SMD</w:t>
            </w:r>
          </w:p>
        </w:tc>
      </w:tr>
      <w:tr w:rsidR="00C62FDD" w:rsidRPr="003C5F82" w14:paraId="4055863E"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tcBorders>
              <w:top w:val="single" w:sz="4" w:space="0" w:color="000000" w:themeColor="text1"/>
            </w:tcBorders>
            <w:noWrap/>
            <w:vAlign w:val="center"/>
            <w:hideMark/>
          </w:tcPr>
          <w:p w14:paraId="4276F2AF"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n</w:t>
            </w:r>
          </w:p>
        </w:tc>
        <w:tc>
          <w:tcPr>
            <w:tcW w:w="551" w:type="pct"/>
            <w:tcBorders>
              <w:top w:val="single" w:sz="4" w:space="0" w:color="000000" w:themeColor="text1"/>
            </w:tcBorders>
            <w:noWrap/>
            <w:vAlign w:val="center"/>
            <w:hideMark/>
          </w:tcPr>
          <w:p w14:paraId="6848F87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305241</w:t>
            </w:r>
          </w:p>
        </w:tc>
        <w:tc>
          <w:tcPr>
            <w:tcW w:w="550" w:type="pct"/>
            <w:tcBorders>
              <w:top w:val="single" w:sz="4" w:space="0" w:color="000000" w:themeColor="text1"/>
            </w:tcBorders>
            <w:noWrap/>
            <w:vAlign w:val="center"/>
            <w:hideMark/>
          </w:tcPr>
          <w:p w14:paraId="5270E5B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39172</w:t>
            </w:r>
          </w:p>
        </w:tc>
        <w:tc>
          <w:tcPr>
            <w:tcW w:w="266" w:type="pct"/>
            <w:tcBorders>
              <w:top w:val="single" w:sz="4" w:space="0" w:color="000000" w:themeColor="text1"/>
              <w:right w:val="single" w:sz="4" w:space="0" w:color="000000" w:themeColor="text1"/>
            </w:tcBorders>
            <w:noWrap/>
            <w:vAlign w:val="center"/>
            <w:hideMark/>
          </w:tcPr>
          <w:p w14:paraId="50297A5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top w:val="single" w:sz="4" w:space="0" w:color="000000" w:themeColor="text1"/>
              <w:left w:val="single" w:sz="4" w:space="0" w:color="000000" w:themeColor="text1"/>
            </w:tcBorders>
            <w:vAlign w:val="center"/>
          </w:tcPr>
          <w:p w14:paraId="6246514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310123</w:t>
            </w:r>
          </w:p>
        </w:tc>
        <w:tc>
          <w:tcPr>
            <w:tcW w:w="549" w:type="pct"/>
            <w:tcBorders>
              <w:top w:val="single" w:sz="4" w:space="0" w:color="000000" w:themeColor="text1"/>
            </w:tcBorders>
            <w:vAlign w:val="center"/>
          </w:tcPr>
          <w:p w14:paraId="3EA951E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34290</w:t>
            </w:r>
          </w:p>
        </w:tc>
        <w:tc>
          <w:tcPr>
            <w:tcW w:w="266" w:type="pct"/>
            <w:tcBorders>
              <w:top w:val="single" w:sz="4" w:space="0" w:color="000000" w:themeColor="text1"/>
              <w:right w:val="single" w:sz="4" w:space="0" w:color="000000" w:themeColor="text1"/>
            </w:tcBorders>
            <w:vAlign w:val="center"/>
          </w:tcPr>
          <w:p w14:paraId="00B7285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top w:val="single" w:sz="4" w:space="0" w:color="000000" w:themeColor="text1"/>
              <w:left w:val="single" w:sz="4" w:space="0" w:color="000000" w:themeColor="text1"/>
            </w:tcBorders>
            <w:vAlign w:val="center"/>
          </w:tcPr>
          <w:p w14:paraId="0D925D6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291369</w:t>
            </w:r>
          </w:p>
        </w:tc>
        <w:tc>
          <w:tcPr>
            <w:tcW w:w="650" w:type="pct"/>
            <w:tcBorders>
              <w:top w:val="single" w:sz="4" w:space="0" w:color="000000" w:themeColor="text1"/>
            </w:tcBorders>
            <w:vAlign w:val="center"/>
          </w:tcPr>
          <w:p w14:paraId="4316182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53044</w:t>
            </w:r>
          </w:p>
        </w:tc>
        <w:tc>
          <w:tcPr>
            <w:tcW w:w="307" w:type="pct"/>
            <w:tcBorders>
              <w:top w:val="single" w:sz="4" w:space="0" w:color="000000" w:themeColor="text1"/>
            </w:tcBorders>
            <w:vAlign w:val="center"/>
          </w:tcPr>
          <w:p w14:paraId="41AA60E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18DD0CF1"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C0BD510"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Covid</w:t>
            </w:r>
            <w:r w:rsidRPr="003C5F82">
              <w:rPr>
                <w:rFonts w:ascii="Times New Roman" w:eastAsia="Times New Roman" w:hAnsi="Times New Roman" w:cs="Times New Roman"/>
                <w:color w:val="000000"/>
                <w:sz w:val="20"/>
                <w:szCs w:val="20"/>
                <w:lang w:eastAsia="it-IT"/>
              </w:rPr>
              <w:t xml:space="preserve"> </w:t>
            </w:r>
            <w:r w:rsidRPr="003C5F82">
              <w:rPr>
                <w:rFonts w:ascii="Times New Roman" w:eastAsia="Times New Roman" w:hAnsi="Times New Roman" w:cs="Times New Roman"/>
                <w:caps w:val="0"/>
                <w:color w:val="000000"/>
                <w:sz w:val="20"/>
                <w:szCs w:val="20"/>
                <w:lang w:eastAsia="it-IT"/>
              </w:rPr>
              <w:t>period</w:t>
            </w:r>
            <w:r w:rsidRPr="003C5F82">
              <w:rPr>
                <w:rFonts w:ascii="Times New Roman" w:eastAsia="Times New Roman" w:hAnsi="Times New Roman" w:cs="Times New Roman"/>
                <w:b w:val="0"/>
                <w:bCs w:val="0"/>
                <w:caps w:val="0"/>
                <w:color w:val="000000"/>
                <w:sz w:val="22"/>
                <w:szCs w:val="22"/>
                <w:vertAlign w:val="superscript"/>
                <w:lang w:eastAsia="it-IT"/>
              </w:rPr>
              <w:t>†</w:t>
            </w:r>
          </w:p>
        </w:tc>
        <w:tc>
          <w:tcPr>
            <w:tcW w:w="551" w:type="pct"/>
            <w:noWrap/>
            <w:vAlign w:val="center"/>
            <w:hideMark/>
          </w:tcPr>
          <w:p w14:paraId="5CF986C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50" w:type="pct"/>
            <w:noWrap/>
            <w:vAlign w:val="center"/>
            <w:hideMark/>
          </w:tcPr>
          <w:p w14:paraId="6BB544F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266" w:type="pct"/>
            <w:tcBorders>
              <w:right w:val="single" w:sz="4" w:space="0" w:color="000000" w:themeColor="text1"/>
            </w:tcBorders>
            <w:noWrap/>
            <w:vAlign w:val="center"/>
            <w:hideMark/>
          </w:tcPr>
          <w:p w14:paraId="242346B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0.177</w:t>
            </w:r>
          </w:p>
        </w:tc>
        <w:tc>
          <w:tcPr>
            <w:tcW w:w="549" w:type="pct"/>
            <w:tcBorders>
              <w:left w:val="single" w:sz="4" w:space="0" w:color="000000" w:themeColor="text1"/>
            </w:tcBorders>
            <w:vAlign w:val="center"/>
          </w:tcPr>
          <w:p w14:paraId="785CC0E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49" w:type="pct"/>
            <w:vAlign w:val="center"/>
          </w:tcPr>
          <w:p w14:paraId="196169B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66" w:type="pct"/>
            <w:tcBorders>
              <w:right w:val="single" w:sz="4" w:space="0" w:color="000000" w:themeColor="text1"/>
            </w:tcBorders>
            <w:vAlign w:val="center"/>
          </w:tcPr>
          <w:p w14:paraId="4922290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0.215</w:t>
            </w:r>
          </w:p>
        </w:tc>
        <w:tc>
          <w:tcPr>
            <w:tcW w:w="549" w:type="pct"/>
            <w:tcBorders>
              <w:left w:val="single" w:sz="4" w:space="0" w:color="000000" w:themeColor="text1"/>
            </w:tcBorders>
            <w:vAlign w:val="center"/>
          </w:tcPr>
          <w:p w14:paraId="3E8D330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650" w:type="pct"/>
            <w:vAlign w:val="center"/>
          </w:tcPr>
          <w:p w14:paraId="49EAAD6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307" w:type="pct"/>
            <w:vAlign w:val="center"/>
          </w:tcPr>
          <w:p w14:paraId="4B0BA59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0.066</w:t>
            </w:r>
          </w:p>
        </w:tc>
      </w:tr>
      <w:tr w:rsidR="00C62FDD" w:rsidRPr="003C5F82" w14:paraId="3947F2A3"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73464706"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Feb-Jun 2020</w:t>
            </w:r>
          </w:p>
        </w:tc>
        <w:tc>
          <w:tcPr>
            <w:tcW w:w="551" w:type="pct"/>
            <w:noWrap/>
            <w:vAlign w:val="center"/>
            <w:hideMark/>
          </w:tcPr>
          <w:p w14:paraId="6A1FAA5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2877 (33.6)</w:t>
            </w:r>
          </w:p>
        </w:tc>
        <w:tc>
          <w:tcPr>
            <w:tcW w:w="550" w:type="pct"/>
            <w:noWrap/>
            <w:vAlign w:val="center"/>
            <w:hideMark/>
          </w:tcPr>
          <w:p w14:paraId="5BD69A8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267 (27.7)</w:t>
            </w:r>
          </w:p>
        </w:tc>
        <w:tc>
          <w:tcPr>
            <w:tcW w:w="266" w:type="pct"/>
            <w:tcBorders>
              <w:right w:val="single" w:sz="4" w:space="0" w:color="000000" w:themeColor="text1"/>
            </w:tcBorders>
            <w:noWrap/>
            <w:vAlign w:val="center"/>
            <w:hideMark/>
          </w:tcPr>
          <w:p w14:paraId="52F22AF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2F67395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2882 (33.4)</w:t>
            </w:r>
          </w:p>
        </w:tc>
        <w:tc>
          <w:tcPr>
            <w:tcW w:w="549" w:type="pct"/>
            <w:vAlign w:val="center"/>
          </w:tcPr>
          <w:p w14:paraId="260FC93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262 (28.9)</w:t>
            </w:r>
          </w:p>
        </w:tc>
        <w:tc>
          <w:tcPr>
            <w:tcW w:w="266" w:type="pct"/>
            <w:tcBorders>
              <w:right w:val="single" w:sz="4" w:space="0" w:color="000000" w:themeColor="text1"/>
            </w:tcBorders>
            <w:vAlign w:val="center"/>
          </w:tcPr>
          <w:p w14:paraId="46A76AE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1FBCAF3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2645 (33.5)</w:t>
            </w:r>
          </w:p>
        </w:tc>
        <w:tc>
          <w:tcPr>
            <w:tcW w:w="650" w:type="pct"/>
            <w:vAlign w:val="center"/>
          </w:tcPr>
          <w:p w14:paraId="249A39D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499 (30.4)</w:t>
            </w:r>
          </w:p>
        </w:tc>
        <w:tc>
          <w:tcPr>
            <w:tcW w:w="307" w:type="pct"/>
            <w:vAlign w:val="center"/>
          </w:tcPr>
          <w:p w14:paraId="4BA94EF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318A53DB"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8342FEF"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Jan-May 2021</w:t>
            </w:r>
          </w:p>
        </w:tc>
        <w:tc>
          <w:tcPr>
            <w:tcW w:w="551" w:type="pct"/>
            <w:noWrap/>
            <w:vAlign w:val="center"/>
            <w:hideMark/>
          </w:tcPr>
          <w:p w14:paraId="251F99B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2815 (32.8)</w:t>
            </w:r>
          </w:p>
        </w:tc>
        <w:tc>
          <w:tcPr>
            <w:tcW w:w="550" w:type="pct"/>
            <w:noWrap/>
            <w:vAlign w:val="center"/>
            <w:hideMark/>
          </w:tcPr>
          <w:p w14:paraId="4858328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395 (41.0)</w:t>
            </w:r>
          </w:p>
        </w:tc>
        <w:tc>
          <w:tcPr>
            <w:tcW w:w="266" w:type="pct"/>
            <w:tcBorders>
              <w:right w:val="single" w:sz="4" w:space="0" w:color="000000" w:themeColor="text1"/>
            </w:tcBorders>
            <w:noWrap/>
            <w:vAlign w:val="center"/>
            <w:hideMark/>
          </w:tcPr>
          <w:p w14:paraId="7A966DD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78005E9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2820 (32.7)</w:t>
            </w:r>
          </w:p>
        </w:tc>
        <w:tc>
          <w:tcPr>
            <w:tcW w:w="549" w:type="pct"/>
            <w:vAlign w:val="center"/>
          </w:tcPr>
          <w:p w14:paraId="4139BB5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390 (43.0)</w:t>
            </w:r>
          </w:p>
        </w:tc>
        <w:tc>
          <w:tcPr>
            <w:tcW w:w="266" w:type="pct"/>
            <w:tcBorders>
              <w:right w:val="single" w:sz="4" w:space="0" w:color="000000" w:themeColor="text1"/>
            </w:tcBorders>
            <w:vAlign w:val="center"/>
          </w:tcPr>
          <w:p w14:paraId="5ED5F05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073439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2643 (33.5)</w:t>
            </w:r>
          </w:p>
        </w:tc>
        <w:tc>
          <w:tcPr>
            <w:tcW w:w="650" w:type="pct"/>
            <w:vAlign w:val="center"/>
          </w:tcPr>
          <w:p w14:paraId="70F4612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567 (34.6)</w:t>
            </w:r>
          </w:p>
        </w:tc>
        <w:tc>
          <w:tcPr>
            <w:tcW w:w="307" w:type="pct"/>
            <w:vAlign w:val="center"/>
          </w:tcPr>
          <w:p w14:paraId="6A3FED9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54999FC3"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2BFD386"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Jul-Dec 2020</w:t>
            </w:r>
          </w:p>
        </w:tc>
        <w:tc>
          <w:tcPr>
            <w:tcW w:w="551" w:type="pct"/>
            <w:noWrap/>
            <w:vAlign w:val="center"/>
            <w:hideMark/>
          </w:tcPr>
          <w:p w14:paraId="342282C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2883 (33.6)</w:t>
            </w:r>
          </w:p>
        </w:tc>
        <w:tc>
          <w:tcPr>
            <w:tcW w:w="550" w:type="pct"/>
            <w:noWrap/>
            <w:vAlign w:val="center"/>
            <w:hideMark/>
          </w:tcPr>
          <w:p w14:paraId="2B00415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301 (31.3)</w:t>
            </w:r>
          </w:p>
        </w:tc>
        <w:tc>
          <w:tcPr>
            <w:tcW w:w="266" w:type="pct"/>
            <w:tcBorders>
              <w:right w:val="single" w:sz="4" w:space="0" w:color="000000" w:themeColor="text1"/>
            </w:tcBorders>
            <w:noWrap/>
            <w:vAlign w:val="center"/>
            <w:hideMark/>
          </w:tcPr>
          <w:p w14:paraId="43D6BAA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1FC2BC8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2929 (33.9)</w:t>
            </w:r>
          </w:p>
        </w:tc>
        <w:tc>
          <w:tcPr>
            <w:tcW w:w="549" w:type="pct"/>
            <w:vAlign w:val="center"/>
          </w:tcPr>
          <w:p w14:paraId="0CC6910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255 (28.1)</w:t>
            </w:r>
          </w:p>
        </w:tc>
        <w:tc>
          <w:tcPr>
            <w:tcW w:w="266" w:type="pct"/>
            <w:tcBorders>
              <w:right w:val="single" w:sz="4" w:space="0" w:color="000000" w:themeColor="text1"/>
            </w:tcBorders>
            <w:vAlign w:val="center"/>
          </w:tcPr>
          <w:p w14:paraId="38B6B68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4850B9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2611 (33.1)</w:t>
            </w:r>
          </w:p>
        </w:tc>
        <w:tc>
          <w:tcPr>
            <w:tcW w:w="650" w:type="pct"/>
            <w:vAlign w:val="center"/>
          </w:tcPr>
          <w:p w14:paraId="0F1B9D8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573 (35.0)</w:t>
            </w:r>
          </w:p>
        </w:tc>
        <w:tc>
          <w:tcPr>
            <w:tcW w:w="307" w:type="pct"/>
            <w:vAlign w:val="center"/>
          </w:tcPr>
          <w:p w14:paraId="31779B9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4EE41C95"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492F1DB"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Age*</w:t>
            </w:r>
          </w:p>
        </w:tc>
        <w:tc>
          <w:tcPr>
            <w:tcW w:w="551" w:type="pct"/>
            <w:noWrap/>
            <w:vAlign w:val="center"/>
            <w:hideMark/>
          </w:tcPr>
          <w:p w14:paraId="3455154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72.0</w:t>
            </w:r>
          </w:p>
          <w:p w14:paraId="3F1D4F6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[63.0, 79.0]</w:t>
            </w:r>
          </w:p>
        </w:tc>
        <w:tc>
          <w:tcPr>
            <w:tcW w:w="550" w:type="pct"/>
            <w:noWrap/>
            <w:vAlign w:val="center"/>
            <w:hideMark/>
          </w:tcPr>
          <w:p w14:paraId="627B243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66.0</w:t>
            </w:r>
          </w:p>
          <w:p w14:paraId="292A167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[59.0, 73.0]</w:t>
            </w:r>
          </w:p>
        </w:tc>
        <w:tc>
          <w:tcPr>
            <w:tcW w:w="266" w:type="pct"/>
            <w:tcBorders>
              <w:right w:val="single" w:sz="4" w:space="0" w:color="000000" w:themeColor="text1"/>
            </w:tcBorders>
            <w:noWrap/>
            <w:vAlign w:val="center"/>
            <w:hideMark/>
          </w:tcPr>
          <w:p w14:paraId="4EADD3E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0.433</w:t>
            </w:r>
          </w:p>
        </w:tc>
        <w:tc>
          <w:tcPr>
            <w:tcW w:w="549" w:type="pct"/>
            <w:tcBorders>
              <w:left w:val="single" w:sz="4" w:space="0" w:color="000000" w:themeColor="text1"/>
            </w:tcBorders>
            <w:vAlign w:val="center"/>
          </w:tcPr>
          <w:p w14:paraId="7DA7804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72.0</w:t>
            </w:r>
          </w:p>
          <w:p w14:paraId="1DF261C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[63.0, 79.0]</w:t>
            </w:r>
          </w:p>
        </w:tc>
        <w:tc>
          <w:tcPr>
            <w:tcW w:w="549" w:type="pct"/>
            <w:vAlign w:val="center"/>
          </w:tcPr>
          <w:p w14:paraId="769D7AD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66.0</w:t>
            </w:r>
          </w:p>
          <w:p w14:paraId="127E4D6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[57.0, 73.0]</w:t>
            </w:r>
          </w:p>
        </w:tc>
        <w:tc>
          <w:tcPr>
            <w:tcW w:w="266" w:type="pct"/>
            <w:tcBorders>
              <w:right w:val="single" w:sz="4" w:space="0" w:color="000000" w:themeColor="text1"/>
            </w:tcBorders>
            <w:vAlign w:val="center"/>
          </w:tcPr>
          <w:p w14:paraId="126BD3A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0.502</w:t>
            </w:r>
          </w:p>
        </w:tc>
        <w:tc>
          <w:tcPr>
            <w:tcW w:w="549" w:type="pct"/>
            <w:tcBorders>
              <w:left w:val="single" w:sz="4" w:space="0" w:color="000000" w:themeColor="text1"/>
            </w:tcBorders>
            <w:vAlign w:val="center"/>
          </w:tcPr>
          <w:p w14:paraId="4DA3EE8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71.0</w:t>
            </w:r>
          </w:p>
          <w:p w14:paraId="2502C61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[62.0, 78.0]</w:t>
            </w:r>
          </w:p>
        </w:tc>
        <w:tc>
          <w:tcPr>
            <w:tcW w:w="650" w:type="pct"/>
            <w:vAlign w:val="center"/>
          </w:tcPr>
          <w:p w14:paraId="7675AB9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73.0</w:t>
            </w:r>
          </w:p>
          <w:p w14:paraId="1B4537F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[65.0, 79.0]</w:t>
            </w:r>
          </w:p>
        </w:tc>
        <w:tc>
          <w:tcPr>
            <w:tcW w:w="307" w:type="pct"/>
            <w:vAlign w:val="center"/>
          </w:tcPr>
          <w:p w14:paraId="4980024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0.155</w:t>
            </w:r>
          </w:p>
        </w:tc>
      </w:tr>
      <w:tr w:rsidR="00C62FDD" w:rsidRPr="003C5F82" w14:paraId="67DA8836"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tcPr>
          <w:p w14:paraId="20296236" w14:textId="77777777" w:rsidR="00C62FDD" w:rsidRPr="003C5F82" w:rsidRDefault="00C62FDD" w:rsidP="00D2656F">
            <w:pPr>
              <w:rPr>
                <w:rFonts w:ascii="Times New Roman" w:eastAsia="Times New Roman" w:hAnsi="Times New Roman" w:cs="Times New Roman"/>
                <w:caps w:val="0"/>
                <w:color w:val="000000"/>
                <w:sz w:val="20"/>
                <w:szCs w:val="20"/>
                <w:lang w:eastAsia="it-IT"/>
              </w:rPr>
            </w:pPr>
            <w:r w:rsidRPr="003C5F82">
              <w:rPr>
                <w:rFonts w:ascii="Times New Roman" w:eastAsia="Times New Roman" w:hAnsi="Times New Roman" w:cs="Times New Roman"/>
                <w:color w:val="000000"/>
                <w:sz w:val="20"/>
                <w:szCs w:val="20"/>
                <w:lang w:eastAsia="it-IT"/>
              </w:rPr>
              <w:t>m</w:t>
            </w:r>
            <w:r w:rsidRPr="003C5F82">
              <w:rPr>
                <w:rFonts w:ascii="Times New Roman" w:eastAsia="Times New Roman" w:hAnsi="Times New Roman" w:cs="Times New Roman"/>
                <w:caps w:val="0"/>
                <w:color w:val="000000"/>
                <w:sz w:val="20"/>
                <w:szCs w:val="20"/>
                <w:lang w:eastAsia="it-IT"/>
              </w:rPr>
              <w:t>ale sex*</w:t>
            </w:r>
          </w:p>
        </w:tc>
        <w:tc>
          <w:tcPr>
            <w:tcW w:w="551" w:type="pct"/>
            <w:noWrap/>
            <w:vAlign w:val="center"/>
          </w:tcPr>
          <w:p w14:paraId="6EA9828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172002 (56.3)</w:t>
            </w:r>
          </w:p>
        </w:tc>
        <w:tc>
          <w:tcPr>
            <w:tcW w:w="550" w:type="pct"/>
            <w:noWrap/>
            <w:vAlign w:val="center"/>
          </w:tcPr>
          <w:p w14:paraId="7801C89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26461 (67.6)</w:t>
            </w:r>
          </w:p>
        </w:tc>
        <w:tc>
          <w:tcPr>
            <w:tcW w:w="266" w:type="pct"/>
            <w:tcBorders>
              <w:right w:val="single" w:sz="4" w:space="0" w:color="000000" w:themeColor="text1"/>
            </w:tcBorders>
            <w:noWrap/>
            <w:vAlign w:val="center"/>
          </w:tcPr>
          <w:p w14:paraId="777833D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0.232</w:t>
            </w:r>
          </w:p>
        </w:tc>
        <w:tc>
          <w:tcPr>
            <w:tcW w:w="549" w:type="pct"/>
            <w:tcBorders>
              <w:left w:val="single" w:sz="4" w:space="0" w:color="000000" w:themeColor="text1"/>
            </w:tcBorders>
            <w:vAlign w:val="center"/>
          </w:tcPr>
          <w:p w14:paraId="5968F4B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178181 (57.5)</w:t>
            </w:r>
          </w:p>
        </w:tc>
        <w:tc>
          <w:tcPr>
            <w:tcW w:w="549" w:type="pct"/>
            <w:vAlign w:val="center"/>
          </w:tcPr>
          <w:p w14:paraId="2A80692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20282 (59.1)</w:t>
            </w:r>
          </w:p>
        </w:tc>
        <w:tc>
          <w:tcPr>
            <w:tcW w:w="266" w:type="pct"/>
            <w:tcBorders>
              <w:right w:val="single" w:sz="4" w:space="0" w:color="000000" w:themeColor="text1"/>
            </w:tcBorders>
            <w:vAlign w:val="center"/>
          </w:tcPr>
          <w:p w14:paraId="1B4E7C6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0.034</w:t>
            </w:r>
          </w:p>
        </w:tc>
        <w:tc>
          <w:tcPr>
            <w:tcW w:w="549" w:type="pct"/>
            <w:tcBorders>
              <w:left w:val="single" w:sz="4" w:space="0" w:color="000000" w:themeColor="text1"/>
            </w:tcBorders>
            <w:vAlign w:val="center"/>
          </w:tcPr>
          <w:p w14:paraId="2D07F5C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167018 (57.3)</w:t>
            </w:r>
          </w:p>
        </w:tc>
        <w:tc>
          <w:tcPr>
            <w:tcW w:w="650" w:type="pct"/>
            <w:vAlign w:val="center"/>
          </w:tcPr>
          <w:p w14:paraId="256BC1A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31445 (59.3)</w:t>
            </w:r>
          </w:p>
        </w:tc>
        <w:tc>
          <w:tcPr>
            <w:tcW w:w="307" w:type="pct"/>
            <w:vAlign w:val="center"/>
          </w:tcPr>
          <w:p w14:paraId="31F0397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0.040</w:t>
            </w:r>
          </w:p>
        </w:tc>
      </w:tr>
      <w:tr w:rsidR="00C62FDD" w:rsidRPr="003C5F82" w14:paraId="02DB4447"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5A87FF8"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Children (yes)*</w:t>
            </w:r>
          </w:p>
        </w:tc>
        <w:tc>
          <w:tcPr>
            <w:tcW w:w="551" w:type="pct"/>
            <w:noWrap/>
            <w:vAlign w:val="center"/>
            <w:hideMark/>
          </w:tcPr>
          <w:p w14:paraId="6C422CB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249440 (81.7)</w:t>
            </w:r>
          </w:p>
        </w:tc>
        <w:tc>
          <w:tcPr>
            <w:tcW w:w="550" w:type="pct"/>
            <w:noWrap/>
            <w:vAlign w:val="center"/>
            <w:hideMark/>
          </w:tcPr>
          <w:p w14:paraId="41B9C68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31415 (80.2)</w:t>
            </w:r>
          </w:p>
        </w:tc>
        <w:tc>
          <w:tcPr>
            <w:tcW w:w="266" w:type="pct"/>
            <w:tcBorders>
              <w:right w:val="single" w:sz="4" w:space="0" w:color="000000" w:themeColor="text1"/>
            </w:tcBorders>
            <w:noWrap/>
            <w:vAlign w:val="center"/>
            <w:hideMark/>
          </w:tcPr>
          <w:p w14:paraId="0F026B2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0.039</w:t>
            </w:r>
          </w:p>
        </w:tc>
        <w:tc>
          <w:tcPr>
            <w:tcW w:w="549" w:type="pct"/>
            <w:tcBorders>
              <w:left w:val="single" w:sz="4" w:space="0" w:color="000000" w:themeColor="text1"/>
            </w:tcBorders>
            <w:vAlign w:val="center"/>
          </w:tcPr>
          <w:p w14:paraId="6AD6B5C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253736 (81.8)</w:t>
            </w:r>
          </w:p>
        </w:tc>
        <w:tc>
          <w:tcPr>
            <w:tcW w:w="549" w:type="pct"/>
            <w:vAlign w:val="center"/>
          </w:tcPr>
          <w:p w14:paraId="4A07721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27119 (79.1)</w:t>
            </w:r>
          </w:p>
        </w:tc>
        <w:tc>
          <w:tcPr>
            <w:tcW w:w="266" w:type="pct"/>
            <w:tcBorders>
              <w:right w:val="single" w:sz="4" w:space="0" w:color="000000" w:themeColor="text1"/>
            </w:tcBorders>
            <w:vAlign w:val="center"/>
          </w:tcPr>
          <w:p w14:paraId="1AB1F45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0.069</w:t>
            </w:r>
          </w:p>
        </w:tc>
        <w:tc>
          <w:tcPr>
            <w:tcW w:w="549" w:type="pct"/>
            <w:tcBorders>
              <w:left w:val="single" w:sz="4" w:space="0" w:color="000000" w:themeColor="text1"/>
            </w:tcBorders>
            <w:vAlign w:val="center"/>
          </w:tcPr>
          <w:p w14:paraId="37F788B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237223 (81.4)</w:t>
            </w:r>
          </w:p>
        </w:tc>
        <w:tc>
          <w:tcPr>
            <w:tcW w:w="650" w:type="pct"/>
            <w:vAlign w:val="center"/>
          </w:tcPr>
          <w:p w14:paraId="2E44CFE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43632 (82.3)</w:t>
            </w:r>
          </w:p>
        </w:tc>
        <w:tc>
          <w:tcPr>
            <w:tcW w:w="307" w:type="pct"/>
            <w:vAlign w:val="center"/>
          </w:tcPr>
          <w:p w14:paraId="20E8178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0.022</w:t>
            </w:r>
          </w:p>
        </w:tc>
      </w:tr>
      <w:tr w:rsidR="00C62FDD" w:rsidRPr="003C5F82" w14:paraId="6A54DA72"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30D70E0B"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Country of birth*</w:t>
            </w:r>
          </w:p>
        </w:tc>
        <w:tc>
          <w:tcPr>
            <w:tcW w:w="551" w:type="pct"/>
            <w:noWrap/>
            <w:vAlign w:val="center"/>
            <w:hideMark/>
          </w:tcPr>
          <w:p w14:paraId="454282F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50" w:type="pct"/>
            <w:noWrap/>
            <w:vAlign w:val="center"/>
            <w:hideMark/>
          </w:tcPr>
          <w:p w14:paraId="23A6BC0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266" w:type="pct"/>
            <w:tcBorders>
              <w:right w:val="single" w:sz="4" w:space="0" w:color="000000" w:themeColor="text1"/>
            </w:tcBorders>
            <w:noWrap/>
            <w:vAlign w:val="center"/>
            <w:hideMark/>
          </w:tcPr>
          <w:p w14:paraId="4E876BB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0.087</w:t>
            </w:r>
          </w:p>
        </w:tc>
        <w:tc>
          <w:tcPr>
            <w:tcW w:w="549" w:type="pct"/>
            <w:tcBorders>
              <w:left w:val="single" w:sz="4" w:space="0" w:color="000000" w:themeColor="text1"/>
            </w:tcBorders>
            <w:vAlign w:val="center"/>
          </w:tcPr>
          <w:p w14:paraId="3C3D621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49" w:type="pct"/>
            <w:vAlign w:val="center"/>
          </w:tcPr>
          <w:p w14:paraId="19E9E9A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66" w:type="pct"/>
            <w:tcBorders>
              <w:right w:val="single" w:sz="4" w:space="0" w:color="000000" w:themeColor="text1"/>
            </w:tcBorders>
            <w:vAlign w:val="center"/>
          </w:tcPr>
          <w:p w14:paraId="3DB63DF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0.016</w:t>
            </w:r>
          </w:p>
        </w:tc>
        <w:tc>
          <w:tcPr>
            <w:tcW w:w="549" w:type="pct"/>
            <w:tcBorders>
              <w:left w:val="single" w:sz="4" w:space="0" w:color="000000" w:themeColor="text1"/>
            </w:tcBorders>
            <w:vAlign w:val="center"/>
          </w:tcPr>
          <w:p w14:paraId="13749F8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50" w:type="pct"/>
            <w:vAlign w:val="center"/>
          </w:tcPr>
          <w:p w14:paraId="7C17B8C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07" w:type="pct"/>
            <w:vAlign w:val="center"/>
          </w:tcPr>
          <w:p w14:paraId="3517BA5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0.014</w:t>
            </w:r>
          </w:p>
        </w:tc>
      </w:tr>
      <w:tr w:rsidR="00C62FDD" w:rsidRPr="003C5F82" w14:paraId="16C7D747"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544D39C1"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Sweden</w:t>
            </w:r>
          </w:p>
        </w:tc>
        <w:tc>
          <w:tcPr>
            <w:tcW w:w="551" w:type="pct"/>
            <w:noWrap/>
            <w:vAlign w:val="center"/>
            <w:hideMark/>
          </w:tcPr>
          <w:p w14:paraId="31AD81F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247641 (81.1)</w:t>
            </w:r>
          </w:p>
        </w:tc>
        <w:tc>
          <w:tcPr>
            <w:tcW w:w="550" w:type="pct"/>
            <w:noWrap/>
            <w:vAlign w:val="center"/>
            <w:hideMark/>
          </w:tcPr>
          <w:p w14:paraId="6860E82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30525 (77.9)</w:t>
            </w:r>
          </w:p>
        </w:tc>
        <w:tc>
          <w:tcPr>
            <w:tcW w:w="266" w:type="pct"/>
            <w:tcBorders>
              <w:right w:val="single" w:sz="4" w:space="0" w:color="000000" w:themeColor="text1"/>
            </w:tcBorders>
            <w:noWrap/>
            <w:vAlign w:val="center"/>
            <w:hideMark/>
          </w:tcPr>
          <w:p w14:paraId="68B71C2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3C0B56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250301 (80.7)</w:t>
            </w:r>
          </w:p>
        </w:tc>
        <w:tc>
          <w:tcPr>
            <w:tcW w:w="549" w:type="pct"/>
            <w:vAlign w:val="center"/>
          </w:tcPr>
          <w:p w14:paraId="22FCF09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27865 (81.3)</w:t>
            </w:r>
          </w:p>
        </w:tc>
        <w:tc>
          <w:tcPr>
            <w:tcW w:w="266" w:type="pct"/>
            <w:tcBorders>
              <w:right w:val="single" w:sz="4" w:space="0" w:color="000000" w:themeColor="text1"/>
            </w:tcBorders>
            <w:vAlign w:val="center"/>
          </w:tcPr>
          <w:p w14:paraId="5CA68A1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7C0CD89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235561 (80.8)</w:t>
            </w:r>
          </w:p>
        </w:tc>
        <w:tc>
          <w:tcPr>
            <w:tcW w:w="650" w:type="pct"/>
            <w:vAlign w:val="center"/>
          </w:tcPr>
          <w:p w14:paraId="13DE0E3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 xml:space="preserve">42605 </w:t>
            </w:r>
          </w:p>
          <w:p w14:paraId="48D3590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(80.3)</w:t>
            </w:r>
          </w:p>
        </w:tc>
        <w:tc>
          <w:tcPr>
            <w:tcW w:w="307" w:type="pct"/>
            <w:vAlign w:val="center"/>
          </w:tcPr>
          <w:p w14:paraId="6F0B123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005C39D0"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0B9A70EC"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Europe</w:t>
            </w:r>
          </w:p>
        </w:tc>
        <w:tc>
          <w:tcPr>
            <w:tcW w:w="551" w:type="pct"/>
            <w:noWrap/>
            <w:vAlign w:val="center"/>
            <w:hideMark/>
          </w:tcPr>
          <w:p w14:paraId="3EEAD51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33659 (11.0)</w:t>
            </w:r>
          </w:p>
        </w:tc>
        <w:tc>
          <w:tcPr>
            <w:tcW w:w="550" w:type="pct"/>
            <w:noWrap/>
            <w:vAlign w:val="center"/>
            <w:hideMark/>
          </w:tcPr>
          <w:p w14:paraId="51FCC40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4722 (12.1)</w:t>
            </w:r>
          </w:p>
        </w:tc>
        <w:tc>
          <w:tcPr>
            <w:tcW w:w="266" w:type="pct"/>
            <w:tcBorders>
              <w:right w:val="single" w:sz="4" w:space="0" w:color="000000" w:themeColor="text1"/>
            </w:tcBorders>
            <w:noWrap/>
            <w:vAlign w:val="center"/>
            <w:hideMark/>
          </w:tcPr>
          <w:p w14:paraId="68F8BB4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2936376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34605 (11.2)</w:t>
            </w:r>
          </w:p>
        </w:tc>
        <w:tc>
          <w:tcPr>
            <w:tcW w:w="549" w:type="pct"/>
            <w:vAlign w:val="center"/>
          </w:tcPr>
          <w:p w14:paraId="1FF7B69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3776 (11.0)</w:t>
            </w:r>
          </w:p>
        </w:tc>
        <w:tc>
          <w:tcPr>
            <w:tcW w:w="266" w:type="pct"/>
            <w:tcBorders>
              <w:right w:val="single" w:sz="4" w:space="0" w:color="000000" w:themeColor="text1"/>
            </w:tcBorders>
            <w:vAlign w:val="center"/>
          </w:tcPr>
          <w:p w14:paraId="7D23BE3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F44AF7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32375 (11.1)</w:t>
            </w:r>
          </w:p>
        </w:tc>
        <w:tc>
          <w:tcPr>
            <w:tcW w:w="650" w:type="pct"/>
            <w:vAlign w:val="center"/>
          </w:tcPr>
          <w:p w14:paraId="690BB19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6006 (11.3)</w:t>
            </w:r>
          </w:p>
        </w:tc>
        <w:tc>
          <w:tcPr>
            <w:tcW w:w="307" w:type="pct"/>
            <w:vAlign w:val="center"/>
          </w:tcPr>
          <w:p w14:paraId="00A9778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7BF4FA85"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6D228F04"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Other</w:t>
            </w:r>
          </w:p>
        </w:tc>
        <w:tc>
          <w:tcPr>
            <w:tcW w:w="551" w:type="pct"/>
            <w:noWrap/>
            <w:vAlign w:val="center"/>
            <w:hideMark/>
          </w:tcPr>
          <w:p w14:paraId="61D5897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23941 (7.8)</w:t>
            </w:r>
          </w:p>
        </w:tc>
        <w:tc>
          <w:tcPr>
            <w:tcW w:w="550" w:type="pct"/>
            <w:noWrap/>
            <w:vAlign w:val="center"/>
            <w:hideMark/>
          </w:tcPr>
          <w:p w14:paraId="58079C1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3925 (10.0)</w:t>
            </w:r>
          </w:p>
        </w:tc>
        <w:tc>
          <w:tcPr>
            <w:tcW w:w="266" w:type="pct"/>
            <w:tcBorders>
              <w:right w:val="single" w:sz="4" w:space="0" w:color="000000" w:themeColor="text1"/>
            </w:tcBorders>
            <w:noWrap/>
            <w:vAlign w:val="center"/>
            <w:hideMark/>
          </w:tcPr>
          <w:p w14:paraId="36FBA32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6EAEDA9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25217 (8.1)</w:t>
            </w:r>
          </w:p>
        </w:tc>
        <w:tc>
          <w:tcPr>
            <w:tcW w:w="549" w:type="pct"/>
            <w:vAlign w:val="center"/>
          </w:tcPr>
          <w:p w14:paraId="4505DC3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2649 (7.7)</w:t>
            </w:r>
          </w:p>
        </w:tc>
        <w:tc>
          <w:tcPr>
            <w:tcW w:w="266" w:type="pct"/>
            <w:tcBorders>
              <w:right w:val="single" w:sz="4" w:space="0" w:color="000000" w:themeColor="text1"/>
            </w:tcBorders>
            <w:vAlign w:val="center"/>
          </w:tcPr>
          <w:p w14:paraId="0CDE8E9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110F17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23433 (8.0)</w:t>
            </w:r>
          </w:p>
        </w:tc>
        <w:tc>
          <w:tcPr>
            <w:tcW w:w="650" w:type="pct"/>
            <w:vAlign w:val="center"/>
          </w:tcPr>
          <w:p w14:paraId="120BA44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4433 (8.4)</w:t>
            </w:r>
          </w:p>
        </w:tc>
        <w:tc>
          <w:tcPr>
            <w:tcW w:w="307" w:type="pct"/>
            <w:vAlign w:val="center"/>
          </w:tcPr>
          <w:p w14:paraId="63A9963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28C0668A"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003BBD27"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Income (categories)*</w:t>
            </w:r>
            <w:r w:rsidRPr="003C5F82">
              <w:rPr>
                <w:rFonts w:ascii="Times New Roman" w:hAnsi="Times New Roman" w:cs="Times New Roman"/>
                <w:sz w:val="10"/>
                <w:szCs w:val="10"/>
              </w:rPr>
              <w:t xml:space="preserve"> </w:t>
            </w:r>
            <w:r w:rsidRPr="003C5F82">
              <w:rPr>
                <w:rFonts w:ascii="Times New Roman" w:hAnsi="Times New Roman" w:cs="Times New Roman"/>
                <w:vertAlign w:val="superscript"/>
              </w:rPr>
              <w:t>‡</w:t>
            </w:r>
          </w:p>
        </w:tc>
        <w:tc>
          <w:tcPr>
            <w:tcW w:w="551" w:type="pct"/>
            <w:noWrap/>
            <w:vAlign w:val="center"/>
            <w:hideMark/>
          </w:tcPr>
          <w:p w14:paraId="0ED425F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50" w:type="pct"/>
            <w:noWrap/>
            <w:vAlign w:val="center"/>
            <w:hideMark/>
          </w:tcPr>
          <w:p w14:paraId="7BC108F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266" w:type="pct"/>
            <w:tcBorders>
              <w:right w:val="single" w:sz="4" w:space="0" w:color="000000" w:themeColor="text1"/>
            </w:tcBorders>
            <w:noWrap/>
            <w:vAlign w:val="center"/>
            <w:hideMark/>
          </w:tcPr>
          <w:p w14:paraId="3781AF3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0.235</w:t>
            </w:r>
          </w:p>
        </w:tc>
        <w:tc>
          <w:tcPr>
            <w:tcW w:w="549" w:type="pct"/>
            <w:tcBorders>
              <w:left w:val="single" w:sz="4" w:space="0" w:color="000000" w:themeColor="text1"/>
            </w:tcBorders>
            <w:vAlign w:val="center"/>
          </w:tcPr>
          <w:p w14:paraId="052BF24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49" w:type="pct"/>
            <w:vAlign w:val="center"/>
          </w:tcPr>
          <w:p w14:paraId="01FB509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66" w:type="pct"/>
            <w:tcBorders>
              <w:right w:val="single" w:sz="4" w:space="0" w:color="000000" w:themeColor="text1"/>
            </w:tcBorders>
            <w:vAlign w:val="center"/>
          </w:tcPr>
          <w:p w14:paraId="214F517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0.242</w:t>
            </w:r>
          </w:p>
        </w:tc>
        <w:tc>
          <w:tcPr>
            <w:tcW w:w="549" w:type="pct"/>
            <w:tcBorders>
              <w:left w:val="single" w:sz="4" w:space="0" w:color="000000" w:themeColor="text1"/>
            </w:tcBorders>
            <w:vAlign w:val="center"/>
          </w:tcPr>
          <w:p w14:paraId="7AF4832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50" w:type="pct"/>
            <w:vAlign w:val="center"/>
          </w:tcPr>
          <w:p w14:paraId="1157EF2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07" w:type="pct"/>
            <w:vAlign w:val="center"/>
          </w:tcPr>
          <w:p w14:paraId="757F1E7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0.050</w:t>
            </w:r>
          </w:p>
        </w:tc>
      </w:tr>
      <w:tr w:rsidR="00C62FDD" w:rsidRPr="003C5F82" w14:paraId="38B4E6AB"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782A95AB"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Low</w:t>
            </w:r>
          </w:p>
        </w:tc>
        <w:tc>
          <w:tcPr>
            <w:tcW w:w="551" w:type="pct"/>
            <w:noWrap/>
            <w:vAlign w:val="center"/>
            <w:hideMark/>
          </w:tcPr>
          <w:p w14:paraId="14BCC3A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102413 (33.6)</w:t>
            </w:r>
          </w:p>
        </w:tc>
        <w:tc>
          <w:tcPr>
            <w:tcW w:w="550" w:type="pct"/>
            <w:noWrap/>
            <w:vAlign w:val="center"/>
            <w:hideMark/>
          </w:tcPr>
          <w:p w14:paraId="28AA7AF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11001 (28.1)</w:t>
            </w:r>
          </w:p>
        </w:tc>
        <w:tc>
          <w:tcPr>
            <w:tcW w:w="266" w:type="pct"/>
            <w:tcBorders>
              <w:right w:val="single" w:sz="4" w:space="0" w:color="000000" w:themeColor="text1"/>
            </w:tcBorders>
            <w:noWrap/>
            <w:vAlign w:val="center"/>
            <w:hideMark/>
          </w:tcPr>
          <w:p w14:paraId="2F3C306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3319644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103955 (33.5)</w:t>
            </w:r>
          </w:p>
        </w:tc>
        <w:tc>
          <w:tcPr>
            <w:tcW w:w="549" w:type="pct"/>
            <w:vAlign w:val="center"/>
          </w:tcPr>
          <w:p w14:paraId="70293D4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9459 (27.6)</w:t>
            </w:r>
          </w:p>
        </w:tc>
        <w:tc>
          <w:tcPr>
            <w:tcW w:w="266" w:type="pct"/>
            <w:tcBorders>
              <w:right w:val="single" w:sz="4" w:space="0" w:color="000000" w:themeColor="text1"/>
            </w:tcBorders>
            <w:vAlign w:val="center"/>
          </w:tcPr>
          <w:p w14:paraId="7921ABA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1BC4240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95561 (32.8)</w:t>
            </w:r>
          </w:p>
        </w:tc>
        <w:tc>
          <w:tcPr>
            <w:tcW w:w="650" w:type="pct"/>
            <w:vAlign w:val="center"/>
          </w:tcPr>
          <w:p w14:paraId="4EA6F71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 xml:space="preserve">17853 </w:t>
            </w:r>
          </w:p>
          <w:p w14:paraId="7661D8F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(33.7)</w:t>
            </w:r>
          </w:p>
        </w:tc>
        <w:tc>
          <w:tcPr>
            <w:tcW w:w="307" w:type="pct"/>
            <w:vAlign w:val="center"/>
          </w:tcPr>
          <w:p w14:paraId="22CD4AA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0A0BFD48"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0F020258"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Medium</w:t>
            </w:r>
          </w:p>
        </w:tc>
        <w:tc>
          <w:tcPr>
            <w:tcW w:w="551" w:type="pct"/>
            <w:noWrap/>
            <w:vAlign w:val="center"/>
            <w:hideMark/>
          </w:tcPr>
          <w:p w14:paraId="5B20A3B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102961 (33.7)</w:t>
            </w:r>
          </w:p>
        </w:tc>
        <w:tc>
          <w:tcPr>
            <w:tcW w:w="550" w:type="pct"/>
            <w:noWrap/>
            <w:vAlign w:val="center"/>
            <w:hideMark/>
          </w:tcPr>
          <w:p w14:paraId="0E36653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10914 (27.9)</w:t>
            </w:r>
          </w:p>
        </w:tc>
        <w:tc>
          <w:tcPr>
            <w:tcW w:w="266" w:type="pct"/>
            <w:tcBorders>
              <w:right w:val="single" w:sz="4" w:space="0" w:color="000000" w:themeColor="text1"/>
            </w:tcBorders>
            <w:noWrap/>
            <w:vAlign w:val="center"/>
            <w:hideMark/>
          </w:tcPr>
          <w:p w14:paraId="57D6143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4AD1AFD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104319 (33.6)</w:t>
            </w:r>
          </w:p>
        </w:tc>
        <w:tc>
          <w:tcPr>
            <w:tcW w:w="549" w:type="pct"/>
            <w:vAlign w:val="center"/>
          </w:tcPr>
          <w:p w14:paraId="695461C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9556 (27.9)</w:t>
            </w:r>
          </w:p>
        </w:tc>
        <w:tc>
          <w:tcPr>
            <w:tcW w:w="266" w:type="pct"/>
            <w:tcBorders>
              <w:right w:val="single" w:sz="4" w:space="0" w:color="000000" w:themeColor="text1"/>
            </w:tcBorders>
            <w:vAlign w:val="center"/>
          </w:tcPr>
          <w:p w14:paraId="653763A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18F8155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95686 (32.8)</w:t>
            </w:r>
          </w:p>
        </w:tc>
        <w:tc>
          <w:tcPr>
            <w:tcW w:w="650" w:type="pct"/>
            <w:vAlign w:val="center"/>
          </w:tcPr>
          <w:p w14:paraId="0058034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18189 (34.3)</w:t>
            </w:r>
          </w:p>
        </w:tc>
        <w:tc>
          <w:tcPr>
            <w:tcW w:w="307" w:type="pct"/>
            <w:vAlign w:val="center"/>
          </w:tcPr>
          <w:p w14:paraId="4B83602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52F97766"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09005780"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High</w:t>
            </w:r>
          </w:p>
        </w:tc>
        <w:tc>
          <w:tcPr>
            <w:tcW w:w="551" w:type="pct"/>
            <w:noWrap/>
            <w:vAlign w:val="center"/>
            <w:hideMark/>
          </w:tcPr>
          <w:p w14:paraId="6D2980A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99867 (32.7)</w:t>
            </w:r>
          </w:p>
        </w:tc>
        <w:tc>
          <w:tcPr>
            <w:tcW w:w="550" w:type="pct"/>
            <w:noWrap/>
            <w:vAlign w:val="center"/>
            <w:hideMark/>
          </w:tcPr>
          <w:p w14:paraId="6C392E2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17257 (44.1)</w:t>
            </w:r>
          </w:p>
        </w:tc>
        <w:tc>
          <w:tcPr>
            <w:tcW w:w="266" w:type="pct"/>
            <w:tcBorders>
              <w:right w:val="single" w:sz="4" w:space="0" w:color="000000" w:themeColor="text1"/>
            </w:tcBorders>
            <w:noWrap/>
            <w:vAlign w:val="center"/>
            <w:hideMark/>
          </w:tcPr>
          <w:p w14:paraId="68AC83E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3D4C365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101849 (32.8)</w:t>
            </w:r>
          </w:p>
        </w:tc>
        <w:tc>
          <w:tcPr>
            <w:tcW w:w="549" w:type="pct"/>
            <w:vAlign w:val="center"/>
          </w:tcPr>
          <w:p w14:paraId="2FCE6FA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15275 (44.5)</w:t>
            </w:r>
          </w:p>
        </w:tc>
        <w:tc>
          <w:tcPr>
            <w:tcW w:w="266" w:type="pct"/>
            <w:tcBorders>
              <w:right w:val="single" w:sz="4" w:space="0" w:color="000000" w:themeColor="text1"/>
            </w:tcBorders>
            <w:vAlign w:val="center"/>
          </w:tcPr>
          <w:p w14:paraId="1D9DC8F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49334BC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100122 (34.4)</w:t>
            </w:r>
          </w:p>
        </w:tc>
        <w:tc>
          <w:tcPr>
            <w:tcW w:w="650" w:type="pct"/>
            <w:vAlign w:val="center"/>
          </w:tcPr>
          <w:p w14:paraId="4FEFC76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 xml:space="preserve">17002 </w:t>
            </w:r>
          </w:p>
          <w:p w14:paraId="3CC24CC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(32.1)</w:t>
            </w:r>
          </w:p>
        </w:tc>
        <w:tc>
          <w:tcPr>
            <w:tcW w:w="307" w:type="pct"/>
            <w:vAlign w:val="center"/>
          </w:tcPr>
          <w:p w14:paraId="05095B1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374D5AB7"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766544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Education*</w:t>
            </w:r>
          </w:p>
        </w:tc>
        <w:tc>
          <w:tcPr>
            <w:tcW w:w="551" w:type="pct"/>
            <w:noWrap/>
            <w:vAlign w:val="center"/>
            <w:hideMark/>
          </w:tcPr>
          <w:p w14:paraId="3BBCFC6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50" w:type="pct"/>
            <w:noWrap/>
            <w:vAlign w:val="center"/>
            <w:hideMark/>
          </w:tcPr>
          <w:p w14:paraId="5C2C64A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266" w:type="pct"/>
            <w:tcBorders>
              <w:right w:val="single" w:sz="4" w:space="0" w:color="000000" w:themeColor="text1"/>
            </w:tcBorders>
            <w:noWrap/>
            <w:vAlign w:val="center"/>
            <w:hideMark/>
          </w:tcPr>
          <w:p w14:paraId="2E1EDF1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0.112</w:t>
            </w:r>
          </w:p>
        </w:tc>
        <w:tc>
          <w:tcPr>
            <w:tcW w:w="549" w:type="pct"/>
            <w:tcBorders>
              <w:left w:val="single" w:sz="4" w:space="0" w:color="000000" w:themeColor="text1"/>
            </w:tcBorders>
            <w:vAlign w:val="center"/>
          </w:tcPr>
          <w:p w14:paraId="71626A6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49" w:type="pct"/>
            <w:vAlign w:val="center"/>
          </w:tcPr>
          <w:p w14:paraId="679999F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66" w:type="pct"/>
            <w:tcBorders>
              <w:right w:val="single" w:sz="4" w:space="0" w:color="000000" w:themeColor="text1"/>
            </w:tcBorders>
            <w:vAlign w:val="center"/>
          </w:tcPr>
          <w:p w14:paraId="0AB52FF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0.161</w:t>
            </w:r>
          </w:p>
        </w:tc>
        <w:tc>
          <w:tcPr>
            <w:tcW w:w="549" w:type="pct"/>
            <w:tcBorders>
              <w:left w:val="single" w:sz="4" w:space="0" w:color="000000" w:themeColor="text1"/>
            </w:tcBorders>
            <w:vAlign w:val="center"/>
          </w:tcPr>
          <w:p w14:paraId="63FED5C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650" w:type="pct"/>
            <w:vAlign w:val="center"/>
          </w:tcPr>
          <w:p w14:paraId="425BF71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307" w:type="pct"/>
            <w:vAlign w:val="center"/>
          </w:tcPr>
          <w:p w14:paraId="5D23890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0.067</w:t>
            </w:r>
          </w:p>
        </w:tc>
      </w:tr>
      <w:tr w:rsidR="00C62FDD" w:rsidRPr="003C5F82" w14:paraId="1DA706BD"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D9DF1A7"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Compulsory </w:t>
            </w:r>
          </w:p>
        </w:tc>
        <w:tc>
          <w:tcPr>
            <w:tcW w:w="551" w:type="pct"/>
            <w:noWrap/>
            <w:vAlign w:val="center"/>
            <w:hideMark/>
          </w:tcPr>
          <w:p w14:paraId="1F4C5EF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104399 (34.2)</w:t>
            </w:r>
          </w:p>
        </w:tc>
        <w:tc>
          <w:tcPr>
            <w:tcW w:w="550" w:type="pct"/>
            <w:noWrap/>
            <w:vAlign w:val="center"/>
            <w:hideMark/>
          </w:tcPr>
          <w:p w14:paraId="4FE43EF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11439 (29.2)</w:t>
            </w:r>
          </w:p>
        </w:tc>
        <w:tc>
          <w:tcPr>
            <w:tcW w:w="266" w:type="pct"/>
            <w:tcBorders>
              <w:right w:val="single" w:sz="4" w:space="0" w:color="000000" w:themeColor="text1"/>
            </w:tcBorders>
            <w:noWrap/>
            <w:vAlign w:val="center"/>
            <w:hideMark/>
          </w:tcPr>
          <w:p w14:paraId="0251432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028A27C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106570 (34.4)</w:t>
            </w:r>
          </w:p>
        </w:tc>
        <w:tc>
          <w:tcPr>
            <w:tcW w:w="549" w:type="pct"/>
            <w:vAlign w:val="center"/>
          </w:tcPr>
          <w:p w14:paraId="0925CE4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9268 (27.0)</w:t>
            </w:r>
          </w:p>
        </w:tc>
        <w:tc>
          <w:tcPr>
            <w:tcW w:w="266" w:type="pct"/>
            <w:tcBorders>
              <w:right w:val="single" w:sz="4" w:space="0" w:color="000000" w:themeColor="text1"/>
            </w:tcBorders>
            <w:vAlign w:val="center"/>
          </w:tcPr>
          <w:p w14:paraId="0A66318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0D86064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96618 (33.2)</w:t>
            </w:r>
          </w:p>
        </w:tc>
        <w:tc>
          <w:tcPr>
            <w:tcW w:w="650" w:type="pct"/>
            <w:vAlign w:val="center"/>
          </w:tcPr>
          <w:p w14:paraId="69ABFFC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19220 (36.2)</w:t>
            </w:r>
          </w:p>
        </w:tc>
        <w:tc>
          <w:tcPr>
            <w:tcW w:w="307" w:type="pct"/>
            <w:vAlign w:val="center"/>
          </w:tcPr>
          <w:p w14:paraId="0680FE4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7C59F0E8"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BBA558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 xml:space="preserve">   Secondary school</w:t>
            </w:r>
          </w:p>
        </w:tc>
        <w:tc>
          <w:tcPr>
            <w:tcW w:w="551" w:type="pct"/>
            <w:noWrap/>
            <w:vAlign w:val="center"/>
            <w:hideMark/>
          </w:tcPr>
          <w:p w14:paraId="2670FAB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136771 (44.8)</w:t>
            </w:r>
          </w:p>
        </w:tc>
        <w:tc>
          <w:tcPr>
            <w:tcW w:w="550" w:type="pct"/>
            <w:noWrap/>
            <w:vAlign w:val="center"/>
            <w:hideMark/>
          </w:tcPr>
          <w:p w14:paraId="574ECE9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19371 (49.5)</w:t>
            </w:r>
          </w:p>
        </w:tc>
        <w:tc>
          <w:tcPr>
            <w:tcW w:w="266" w:type="pct"/>
            <w:tcBorders>
              <w:right w:val="single" w:sz="4" w:space="0" w:color="000000" w:themeColor="text1"/>
            </w:tcBorders>
            <w:noWrap/>
            <w:vAlign w:val="center"/>
            <w:hideMark/>
          </w:tcPr>
          <w:p w14:paraId="055852B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286A2AD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138801 (44.8)</w:t>
            </w:r>
          </w:p>
        </w:tc>
        <w:tc>
          <w:tcPr>
            <w:tcW w:w="549" w:type="pct"/>
            <w:vAlign w:val="center"/>
          </w:tcPr>
          <w:p w14:paraId="0BFA7DA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17341 (50.6)</w:t>
            </w:r>
          </w:p>
        </w:tc>
        <w:tc>
          <w:tcPr>
            <w:tcW w:w="266" w:type="pct"/>
            <w:tcBorders>
              <w:right w:val="single" w:sz="4" w:space="0" w:color="000000" w:themeColor="text1"/>
            </w:tcBorders>
            <w:vAlign w:val="center"/>
          </w:tcPr>
          <w:p w14:paraId="23B4548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81C84F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132737 (45.6)</w:t>
            </w:r>
          </w:p>
        </w:tc>
        <w:tc>
          <w:tcPr>
            <w:tcW w:w="650" w:type="pct"/>
            <w:vAlign w:val="center"/>
          </w:tcPr>
          <w:p w14:paraId="5926704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 xml:space="preserve">23405 </w:t>
            </w:r>
          </w:p>
          <w:p w14:paraId="32ADCDC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(44.1)</w:t>
            </w:r>
          </w:p>
        </w:tc>
        <w:tc>
          <w:tcPr>
            <w:tcW w:w="307" w:type="pct"/>
            <w:vAlign w:val="center"/>
          </w:tcPr>
          <w:p w14:paraId="50BCF6E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7F1772B5"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17BFC6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 xml:space="preserve">   </w:t>
            </w:r>
            <w:r w:rsidRPr="003C5F82">
              <w:rPr>
                <w:rFonts w:ascii="Times New Roman" w:eastAsia="Times New Roman" w:hAnsi="Times New Roman" w:cs="Times New Roman"/>
                <w:caps w:val="0"/>
                <w:color w:val="000000"/>
                <w:sz w:val="20"/>
                <w:szCs w:val="20"/>
                <w:lang w:eastAsia="it-IT"/>
              </w:rPr>
              <w:t>University</w:t>
            </w:r>
          </w:p>
        </w:tc>
        <w:tc>
          <w:tcPr>
            <w:tcW w:w="551" w:type="pct"/>
            <w:noWrap/>
            <w:vAlign w:val="center"/>
            <w:hideMark/>
          </w:tcPr>
          <w:p w14:paraId="2C8FBD1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64071 (21.0)</w:t>
            </w:r>
          </w:p>
        </w:tc>
        <w:tc>
          <w:tcPr>
            <w:tcW w:w="550" w:type="pct"/>
            <w:noWrap/>
            <w:vAlign w:val="center"/>
            <w:hideMark/>
          </w:tcPr>
          <w:p w14:paraId="2155C68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8362 (21.3)</w:t>
            </w:r>
          </w:p>
        </w:tc>
        <w:tc>
          <w:tcPr>
            <w:tcW w:w="266" w:type="pct"/>
            <w:tcBorders>
              <w:right w:val="single" w:sz="4" w:space="0" w:color="000000" w:themeColor="text1"/>
            </w:tcBorders>
            <w:noWrap/>
            <w:vAlign w:val="center"/>
            <w:hideMark/>
          </w:tcPr>
          <w:p w14:paraId="72AD816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054A494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64752 (20.9)</w:t>
            </w:r>
          </w:p>
        </w:tc>
        <w:tc>
          <w:tcPr>
            <w:tcW w:w="549" w:type="pct"/>
            <w:vAlign w:val="center"/>
          </w:tcPr>
          <w:p w14:paraId="0DE8E76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7681 (22.4)</w:t>
            </w:r>
          </w:p>
        </w:tc>
        <w:tc>
          <w:tcPr>
            <w:tcW w:w="266" w:type="pct"/>
            <w:tcBorders>
              <w:right w:val="single" w:sz="4" w:space="0" w:color="000000" w:themeColor="text1"/>
            </w:tcBorders>
            <w:vAlign w:val="center"/>
          </w:tcPr>
          <w:p w14:paraId="3B023B6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49" w:type="pct"/>
            <w:tcBorders>
              <w:left w:val="single" w:sz="4" w:space="0" w:color="000000" w:themeColor="text1"/>
            </w:tcBorders>
            <w:vAlign w:val="center"/>
          </w:tcPr>
          <w:p w14:paraId="5FACAD5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62014 (21.3)</w:t>
            </w:r>
          </w:p>
        </w:tc>
        <w:tc>
          <w:tcPr>
            <w:tcW w:w="650" w:type="pct"/>
            <w:vAlign w:val="center"/>
          </w:tcPr>
          <w:p w14:paraId="7E839A4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3C5F82">
              <w:rPr>
                <w:rFonts w:ascii="Times New Roman" w:hAnsi="Times New Roman" w:cs="Times New Roman"/>
                <w:color w:val="000000"/>
                <w:sz w:val="20"/>
                <w:szCs w:val="20"/>
              </w:rPr>
              <w:t>10419 (19.6)</w:t>
            </w:r>
          </w:p>
        </w:tc>
        <w:tc>
          <w:tcPr>
            <w:tcW w:w="307" w:type="pct"/>
            <w:vAlign w:val="center"/>
          </w:tcPr>
          <w:p w14:paraId="19C3942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C62FDD" w:rsidRPr="003C5F82" w14:paraId="0108F396"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1988217"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Living alone (yes)*</w:t>
            </w:r>
          </w:p>
        </w:tc>
        <w:tc>
          <w:tcPr>
            <w:tcW w:w="551" w:type="pct"/>
            <w:noWrap/>
            <w:vAlign w:val="center"/>
            <w:hideMark/>
          </w:tcPr>
          <w:p w14:paraId="12C37B6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144594 (47.4)</w:t>
            </w:r>
          </w:p>
        </w:tc>
        <w:tc>
          <w:tcPr>
            <w:tcW w:w="550" w:type="pct"/>
            <w:noWrap/>
            <w:vAlign w:val="center"/>
            <w:hideMark/>
          </w:tcPr>
          <w:p w14:paraId="7062107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16212 (41.4)</w:t>
            </w:r>
          </w:p>
        </w:tc>
        <w:tc>
          <w:tcPr>
            <w:tcW w:w="266" w:type="pct"/>
            <w:tcBorders>
              <w:right w:val="single" w:sz="4" w:space="0" w:color="000000" w:themeColor="text1"/>
            </w:tcBorders>
            <w:noWrap/>
            <w:vAlign w:val="center"/>
            <w:hideMark/>
          </w:tcPr>
          <w:p w14:paraId="7D1E43D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0.121</w:t>
            </w:r>
          </w:p>
        </w:tc>
        <w:tc>
          <w:tcPr>
            <w:tcW w:w="549" w:type="pct"/>
            <w:tcBorders>
              <w:left w:val="single" w:sz="4" w:space="0" w:color="000000" w:themeColor="text1"/>
            </w:tcBorders>
            <w:vAlign w:val="center"/>
          </w:tcPr>
          <w:p w14:paraId="0D1ECD7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146439 (47.2)</w:t>
            </w:r>
          </w:p>
        </w:tc>
        <w:tc>
          <w:tcPr>
            <w:tcW w:w="549" w:type="pct"/>
            <w:vAlign w:val="center"/>
          </w:tcPr>
          <w:p w14:paraId="71BCB65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14367 (41.9)</w:t>
            </w:r>
          </w:p>
        </w:tc>
        <w:tc>
          <w:tcPr>
            <w:tcW w:w="266" w:type="pct"/>
            <w:tcBorders>
              <w:right w:val="single" w:sz="4" w:space="0" w:color="000000" w:themeColor="text1"/>
            </w:tcBorders>
            <w:vAlign w:val="center"/>
          </w:tcPr>
          <w:p w14:paraId="6FAB908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0.107</w:t>
            </w:r>
          </w:p>
        </w:tc>
        <w:tc>
          <w:tcPr>
            <w:tcW w:w="549" w:type="pct"/>
            <w:tcBorders>
              <w:left w:val="single" w:sz="4" w:space="0" w:color="000000" w:themeColor="text1"/>
            </w:tcBorders>
            <w:vAlign w:val="center"/>
          </w:tcPr>
          <w:p w14:paraId="23D466F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136344 (46.8)</w:t>
            </w:r>
          </w:p>
        </w:tc>
        <w:tc>
          <w:tcPr>
            <w:tcW w:w="650" w:type="pct"/>
            <w:vAlign w:val="center"/>
          </w:tcPr>
          <w:p w14:paraId="267F803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24462 (46.1)</w:t>
            </w:r>
          </w:p>
        </w:tc>
        <w:tc>
          <w:tcPr>
            <w:tcW w:w="307" w:type="pct"/>
            <w:vAlign w:val="center"/>
          </w:tcPr>
          <w:p w14:paraId="0467112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0.014</w:t>
            </w:r>
          </w:p>
        </w:tc>
      </w:tr>
      <w:tr w:rsidR="00C62FDD" w:rsidRPr="003C5F82" w14:paraId="6A76EFC4"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F7577B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Region Stockholm*</w:t>
            </w:r>
          </w:p>
        </w:tc>
        <w:tc>
          <w:tcPr>
            <w:tcW w:w="551" w:type="pct"/>
            <w:noWrap/>
            <w:vAlign w:val="center"/>
            <w:hideMark/>
          </w:tcPr>
          <w:p w14:paraId="687F7AF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61992 (20.3)</w:t>
            </w:r>
          </w:p>
        </w:tc>
        <w:tc>
          <w:tcPr>
            <w:tcW w:w="550" w:type="pct"/>
            <w:noWrap/>
            <w:vAlign w:val="center"/>
            <w:hideMark/>
          </w:tcPr>
          <w:p w14:paraId="7D9DD50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5577 (14.2)</w:t>
            </w:r>
          </w:p>
        </w:tc>
        <w:tc>
          <w:tcPr>
            <w:tcW w:w="266" w:type="pct"/>
            <w:tcBorders>
              <w:right w:val="single" w:sz="4" w:space="0" w:color="000000" w:themeColor="text1"/>
            </w:tcBorders>
            <w:noWrap/>
            <w:vAlign w:val="center"/>
            <w:hideMark/>
          </w:tcPr>
          <w:p w14:paraId="2B01A82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0.161</w:t>
            </w:r>
          </w:p>
        </w:tc>
        <w:tc>
          <w:tcPr>
            <w:tcW w:w="549" w:type="pct"/>
            <w:tcBorders>
              <w:left w:val="single" w:sz="4" w:space="0" w:color="000000" w:themeColor="text1"/>
            </w:tcBorders>
            <w:vAlign w:val="center"/>
          </w:tcPr>
          <w:p w14:paraId="799CFF3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61047 (19.7)</w:t>
            </w:r>
          </w:p>
        </w:tc>
        <w:tc>
          <w:tcPr>
            <w:tcW w:w="549" w:type="pct"/>
            <w:vAlign w:val="center"/>
          </w:tcPr>
          <w:p w14:paraId="16F8B8E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6522 (19.0)</w:t>
            </w:r>
          </w:p>
        </w:tc>
        <w:tc>
          <w:tcPr>
            <w:tcW w:w="266" w:type="pct"/>
            <w:tcBorders>
              <w:right w:val="single" w:sz="4" w:space="0" w:color="000000" w:themeColor="text1"/>
            </w:tcBorders>
            <w:vAlign w:val="center"/>
          </w:tcPr>
          <w:p w14:paraId="5EDA459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0.017</w:t>
            </w:r>
          </w:p>
        </w:tc>
        <w:tc>
          <w:tcPr>
            <w:tcW w:w="549" w:type="pct"/>
            <w:tcBorders>
              <w:left w:val="single" w:sz="4" w:space="0" w:color="000000" w:themeColor="text1"/>
            </w:tcBorders>
            <w:vAlign w:val="center"/>
          </w:tcPr>
          <w:p w14:paraId="76ABA8B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60413 (20.7)</w:t>
            </w:r>
          </w:p>
        </w:tc>
        <w:tc>
          <w:tcPr>
            <w:tcW w:w="650" w:type="pct"/>
            <w:vAlign w:val="center"/>
          </w:tcPr>
          <w:p w14:paraId="3275251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7156 (13.5)</w:t>
            </w:r>
          </w:p>
        </w:tc>
        <w:tc>
          <w:tcPr>
            <w:tcW w:w="307" w:type="pct"/>
            <w:vAlign w:val="center"/>
          </w:tcPr>
          <w:p w14:paraId="531BBEE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0.193</w:t>
            </w:r>
          </w:p>
        </w:tc>
      </w:tr>
      <w:tr w:rsidR="00C62FDD" w:rsidRPr="003C5F82" w14:paraId="7802AD62" w14:textId="77777777" w:rsidTr="00D2656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right w:val="none" w:sz="0" w:space="0" w:color="auto"/>
            </w:tcBorders>
            <w:shd w:val="clear" w:color="auto" w:fill="D0CECE" w:themeFill="background2" w:themeFillShade="E6"/>
            <w:noWrap/>
            <w:vAlign w:val="center"/>
          </w:tcPr>
          <w:p w14:paraId="6FD92238" w14:textId="77777777" w:rsidR="00C62FDD" w:rsidRPr="003C5F82" w:rsidRDefault="00C62FDD" w:rsidP="00D2656F">
            <w:pPr>
              <w:rPr>
                <w:rFonts w:ascii="Times New Roman" w:hAnsi="Times New Roman" w:cs="Times New Roman"/>
                <w:color w:val="000000"/>
                <w:sz w:val="20"/>
                <w:szCs w:val="20"/>
              </w:rPr>
            </w:pPr>
            <w:r w:rsidRPr="003C5F82">
              <w:rPr>
                <w:rFonts w:ascii="Times New Roman" w:eastAsia="Times New Roman" w:hAnsi="Times New Roman" w:cs="Times New Roman"/>
                <w:caps w:val="0"/>
                <w:color w:val="000000"/>
                <w:sz w:val="20"/>
                <w:szCs w:val="20"/>
                <w:lang w:eastAsia="it-IT"/>
              </w:rPr>
              <w:t>Comorbidities</w:t>
            </w:r>
          </w:p>
        </w:tc>
      </w:tr>
      <w:tr w:rsidR="00C62FDD" w:rsidRPr="003C5F82" w14:paraId="0583826C"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9C2904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Atrial fibrillation*</w:t>
            </w:r>
          </w:p>
        </w:tc>
        <w:tc>
          <w:tcPr>
            <w:tcW w:w="551" w:type="pct"/>
            <w:noWrap/>
            <w:vAlign w:val="center"/>
            <w:hideMark/>
          </w:tcPr>
          <w:p w14:paraId="58268BA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55315 (18.1)</w:t>
            </w:r>
          </w:p>
        </w:tc>
        <w:tc>
          <w:tcPr>
            <w:tcW w:w="550" w:type="pct"/>
            <w:noWrap/>
            <w:vAlign w:val="center"/>
            <w:hideMark/>
          </w:tcPr>
          <w:p w14:paraId="59C8498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5765 (14.7)</w:t>
            </w:r>
          </w:p>
        </w:tc>
        <w:tc>
          <w:tcPr>
            <w:tcW w:w="266" w:type="pct"/>
            <w:tcBorders>
              <w:right w:val="single" w:sz="4" w:space="0" w:color="000000" w:themeColor="text1"/>
            </w:tcBorders>
            <w:noWrap/>
            <w:vAlign w:val="center"/>
            <w:hideMark/>
          </w:tcPr>
          <w:p w14:paraId="73BA95C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0.092</w:t>
            </w:r>
          </w:p>
        </w:tc>
        <w:tc>
          <w:tcPr>
            <w:tcW w:w="549" w:type="pct"/>
            <w:tcBorders>
              <w:left w:val="single" w:sz="4" w:space="0" w:color="000000" w:themeColor="text1"/>
            </w:tcBorders>
            <w:vAlign w:val="center"/>
          </w:tcPr>
          <w:p w14:paraId="581151F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56307 (18.2)</w:t>
            </w:r>
          </w:p>
        </w:tc>
        <w:tc>
          <w:tcPr>
            <w:tcW w:w="549" w:type="pct"/>
            <w:vAlign w:val="center"/>
          </w:tcPr>
          <w:p w14:paraId="2B82DDB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4773 (13.9)</w:t>
            </w:r>
          </w:p>
        </w:tc>
        <w:tc>
          <w:tcPr>
            <w:tcW w:w="266" w:type="pct"/>
            <w:tcBorders>
              <w:right w:val="single" w:sz="4" w:space="0" w:color="000000" w:themeColor="text1"/>
            </w:tcBorders>
            <w:vAlign w:val="center"/>
          </w:tcPr>
          <w:p w14:paraId="568116B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0.116</w:t>
            </w:r>
          </w:p>
        </w:tc>
        <w:tc>
          <w:tcPr>
            <w:tcW w:w="549" w:type="pct"/>
            <w:tcBorders>
              <w:left w:val="single" w:sz="4" w:space="0" w:color="000000" w:themeColor="text1"/>
            </w:tcBorders>
            <w:vAlign w:val="center"/>
          </w:tcPr>
          <w:p w14:paraId="315144C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51080 (17.5)</w:t>
            </w:r>
          </w:p>
        </w:tc>
        <w:tc>
          <w:tcPr>
            <w:tcW w:w="650" w:type="pct"/>
            <w:vAlign w:val="center"/>
          </w:tcPr>
          <w:p w14:paraId="15C80EB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10000 (18.9)</w:t>
            </w:r>
          </w:p>
        </w:tc>
        <w:tc>
          <w:tcPr>
            <w:tcW w:w="307" w:type="pct"/>
            <w:vAlign w:val="center"/>
          </w:tcPr>
          <w:p w14:paraId="36E8369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0.034</w:t>
            </w:r>
          </w:p>
        </w:tc>
      </w:tr>
      <w:tr w:rsidR="00C62FDD" w:rsidRPr="003C5F82" w14:paraId="45B64D9D"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12F1FDC"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lastRenderedPageBreak/>
              <w:t>Alcohol overconsumption*</w:t>
            </w:r>
          </w:p>
        </w:tc>
        <w:tc>
          <w:tcPr>
            <w:tcW w:w="551" w:type="pct"/>
            <w:noWrap/>
            <w:vAlign w:val="center"/>
            <w:hideMark/>
          </w:tcPr>
          <w:p w14:paraId="27E5FE5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17988 (5.9)</w:t>
            </w:r>
          </w:p>
        </w:tc>
        <w:tc>
          <w:tcPr>
            <w:tcW w:w="550" w:type="pct"/>
            <w:noWrap/>
            <w:vAlign w:val="center"/>
            <w:hideMark/>
          </w:tcPr>
          <w:p w14:paraId="3D5BD52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1874 (4.8)</w:t>
            </w:r>
          </w:p>
        </w:tc>
        <w:tc>
          <w:tcPr>
            <w:tcW w:w="266" w:type="pct"/>
            <w:tcBorders>
              <w:right w:val="single" w:sz="4" w:space="0" w:color="000000" w:themeColor="text1"/>
            </w:tcBorders>
            <w:noWrap/>
            <w:vAlign w:val="center"/>
            <w:hideMark/>
          </w:tcPr>
          <w:p w14:paraId="070E23A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0.049</w:t>
            </w:r>
          </w:p>
        </w:tc>
        <w:tc>
          <w:tcPr>
            <w:tcW w:w="549" w:type="pct"/>
            <w:tcBorders>
              <w:left w:val="single" w:sz="4" w:space="0" w:color="000000" w:themeColor="text1"/>
            </w:tcBorders>
            <w:vAlign w:val="center"/>
          </w:tcPr>
          <w:p w14:paraId="447B4EC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18274 (5.9)</w:t>
            </w:r>
          </w:p>
        </w:tc>
        <w:tc>
          <w:tcPr>
            <w:tcW w:w="549" w:type="pct"/>
            <w:vAlign w:val="center"/>
          </w:tcPr>
          <w:p w14:paraId="498A2B9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1588 (4.6)</w:t>
            </w:r>
          </w:p>
        </w:tc>
        <w:tc>
          <w:tcPr>
            <w:tcW w:w="266" w:type="pct"/>
            <w:tcBorders>
              <w:right w:val="single" w:sz="4" w:space="0" w:color="000000" w:themeColor="text1"/>
            </w:tcBorders>
            <w:vAlign w:val="center"/>
          </w:tcPr>
          <w:p w14:paraId="54B63C8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0.057</w:t>
            </w:r>
          </w:p>
        </w:tc>
        <w:tc>
          <w:tcPr>
            <w:tcW w:w="549" w:type="pct"/>
            <w:tcBorders>
              <w:left w:val="single" w:sz="4" w:space="0" w:color="000000" w:themeColor="text1"/>
            </w:tcBorders>
            <w:vAlign w:val="center"/>
          </w:tcPr>
          <w:p w14:paraId="6E3C111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17567 (6.0)</w:t>
            </w:r>
          </w:p>
        </w:tc>
        <w:tc>
          <w:tcPr>
            <w:tcW w:w="650" w:type="pct"/>
            <w:vAlign w:val="center"/>
          </w:tcPr>
          <w:p w14:paraId="1169166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2295 (4.3)</w:t>
            </w:r>
          </w:p>
        </w:tc>
        <w:tc>
          <w:tcPr>
            <w:tcW w:w="307" w:type="pct"/>
            <w:vAlign w:val="center"/>
          </w:tcPr>
          <w:p w14:paraId="078CF59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0.077</w:t>
            </w:r>
          </w:p>
        </w:tc>
      </w:tr>
      <w:tr w:rsidR="00C62FDD" w:rsidRPr="003C5F82" w14:paraId="19104F56"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7DCC5CD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Anemia*</w:t>
            </w:r>
          </w:p>
        </w:tc>
        <w:tc>
          <w:tcPr>
            <w:tcW w:w="551" w:type="pct"/>
            <w:noWrap/>
            <w:vAlign w:val="center"/>
            <w:hideMark/>
          </w:tcPr>
          <w:p w14:paraId="2413B2E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45069 (14.8)</w:t>
            </w:r>
          </w:p>
        </w:tc>
        <w:tc>
          <w:tcPr>
            <w:tcW w:w="550" w:type="pct"/>
            <w:noWrap/>
            <w:vAlign w:val="center"/>
            <w:hideMark/>
          </w:tcPr>
          <w:p w14:paraId="22C2098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3636 (9.3)</w:t>
            </w:r>
          </w:p>
        </w:tc>
        <w:tc>
          <w:tcPr>
            <w:tcW w:w="266" w:type="pct"/>
            <w:tcBorders>
              <w:right w:val="single" w:sz="4" w:space="0" w:color="000000" w:themeColor="text1"/>
            </w:tcBorders>
            <w:noWrap/>
            <w:vAlign w:val="center"/>
            <w:hideMark/>
          </w:tcPr>
          <w:p w14:paraId="08F444D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0.169</w:t>
            </w:r>
          </w:p>
        </w:tc>
        <w:tc>
          <w:tcPr>
            <w:tcW w:w="549" w:type="pct"/>
            <w:tcBorders>
              <w:left w:val="single" w:sz="4" w:space="0" w:color="000000" w:themeColor="text1"/>
            </w:tcBorders>
            <w:vAlign w:val="center"/>
          </w:tcPr>
          <w:p w14:paraId="1E01491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44737 (14.4)</w:t>
            </w:r>
          </w:p>
        </w:tc>
        <w:tc>
          <w:tcPr>
            <w:tcW w:w="549" w:type="pct"/>
            <w:vAlign w:val="center"/>
          </w:tcPr>
          <w:p w14:paraId="325EBE0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3968 (11.6)</w:t>
            </w:r>
          </w:p>
        </w:tc>
        <w:tc>
          <w:tcPr>
            <w:tcW w:w="266" w:type="pct"/>
            <w:tcBorders>
              <w:right w:val="single" w:sz="4" w:space="0" w:color="000000" w:themeColor="text1"/>
            </w:tcBorders>
            <w:vAlign w:val="center"/>
          </w:tcPr>
          <w:p w14:paraId="77AD840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0.085</w:t>
            </w:r>
          </w:p>
        </w:tc>
        <w:tc>
          <w:tcPr>
            <w:tcW w:w="549" w:type="pct"/>
            <w:tcBorders>
              <w:left w:val="single" w:sz="4" w:space="0" w:color="000000" w:themeColor="text1"/>
            </w:tcBorders>
            <w:vAlign w:val="center"/>
          </w:tcPr>
          <w:p w14:paraId="56AF378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40934 (14.0)</w:t>
            </w:r>
          </w:p>
        </w:tc>
        <w:tc>
          <w:tcPr>
            <w:tcW w:w="650" w:type="pct"/>
            <w:vAlign w:val="center"/>
          </w:tcPr>
          <w:p w14:paraId="1AF1B2A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7771 (14.7)</w:t>
            </w:r>
          </w:p>
        </w:tc>
        <w:tc>
          <w:tcPr>
            <w:tcW w:w="307" w:type="pct"/>
            <w:vAlign w:val="center"/>
          </w:tcPr>
          <w:p w14:paraId="456043A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0.017</w:t>
            </w:r>
          </w:p>
        </w:tc>
      </w:tr>
      <w:tr w:rsidR="00C62FDD" w:rsidRPr="003C5F82" w14:paraId="23984C3D"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1C05EC6"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Bleeding event*</w:t>
            </w:r>
          </w:p>
        </w:tc>
        <w:tc>
          <w:tcPr>
            <w:tcW w:w="551" w:type="pct"/>
            <w:noWrap/>
            <w:vAlign w:val="center"/>
            <w:hideMark/>
          </w:tcPr>
          <w:p w14:paraId="6C00A52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73561 (24.1)</w:t>
            </w:r>
          </w:p>
        </w:tc>
        <w:tc>
          <w:tcPr>
            <w:tcW w:w="550" w:type="pct"/>
            <w:noWrap/>
            <w:vAlign w:val="center"/>
            <w:hideMark/>
          </w:tcPr>
          <w:p w14:paraId="6FCD819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7076 (18.1)</w:t>
            </w:r>
          </w:p>
        </w:tc>
        <w:tc>
          <w:tcPr>
            <w:tcW w:w="266" w:type="pct"/>
            <w:tcBorders>
              <w:right w:val="single" w:sz="4" w:space="0" w:color="000000" w:themeColor="text1"/>
            </w:tcBorders>
            <w:noWrap/>
            <w:vAlign w:val="center"/>
            <w:hideMark/>
          </w:tcPr>
          <w:p w14:paraId="39F2755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0.148</w:t>
            </w:r>
          </w:p>
        </w:tc>
        <w:tc>
          <w:tcPr>
            <w:tcW w:w="549" w:type="pct"/>
            <w:tcBorders>
              <w:left w:val="single" w:sz="4" w:space="0" w:color="000000" w:themeColor="text1"/>
            </w:tcBorders>
            <w:vAlign w:val="center"/>
          </w:tcPr>
          <w:p w14:paraId="258BAC6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74047 (23.9)</w:t>
            </w:r>
          </w:p>
        </w:tc>
        <w:tc>
          <w:tcPr>
            <w:tcW w:w="549" w:type="pct"/>
            <w:vAlign w:val="center"/>
          </w:tcPr>
          <w:p w14:paraId="7A6278B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6590 (19.2)</w:t>
            </w:r>
          </w:p>
        </w:tc>
        <w:tc>
          <w:tcPr>
            <w:tcW w:w="266" w:type="pct"/>
            <w:tcBorders>
              <w:right w:val="single" w:sz="4" w:space="0" w:color="000000" w:themeColor="text1"/>
            </w:tcBorders>
            <w:vAlign w:val="center"/>
          </w:tcPr>
          <w:p w14:paraId="2EBDB0E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0.113</w:t>
            </w:r>
          </w:p>
        </w:tc>
        <w:tc>
          <w:tcPr>
            <w:tcW w:w="549" w:type="pct"/>
            <w:tcBorders>
              <w:left w:val="single" w:sz="4" w:space="0" w:color="000000" w:themeColor="text1"/>
            </w:tcBorders>
            <w:vAlign w:val="center"/>
          </w:tcPr>
          <w:p w14:paraId="3E38CFE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68668 (23.6)</w:t>
            </w:r>
          </w:p>
        </w:tc>
        <w:tc>
          <w:tcPr>
            <w:tcW w:w="650" w:type="pct"/>
            <w:vAlign w:val="center"/>
          </w:tcPr>
          <w:p w14:paraId="248CDB6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11969 (22.6)</w:t>
            </w:r>
          </w:p>
        </w:tc>
        <w:tc>
          <w:tcPr>
            <w:tcW w:w="307" w:type="pct"/>
            <w:vAlign w:val="center"/>
          </w:tcPr>
          <w:p w14:paraId="4AC9323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0.024</w:t>
            </w:r>
          </w:p>
        </w:tc>
      </w:tr>
      <w:tr w:rsidR="00C62FDD" w:rsidRPr="003C5F82" w14:paraId="4993B3CD"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4B174F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CABG*</w:t>
            </w:r>
          </w:p>
        </w:tc>
        <w:tc>
          <w:tcPr>
            <w:tcW w:w="551" w:type="pct"/>
            <w:noWrap/>
            <w:vAlign w:val="center"/>
            <w:hideMark/>
          </w:tcPr>
          <w:p w14:paraId="46E1C38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44760 (14.7)</w:t>
            </w:r>
          </w:p>
        </w:tc>
        <w:tc>
          <w:tcPr>
            <w:tcW w:w="550" w:type="pct"/>
            <w:noWrap/>
            <w:vAlign w:val="center"/>
            <w:hideMark/>
          </w:tcPr>
          <w:p w14:paraId="5E1820E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8577 (21.9)</w:t>
            </w:r>
          </w:p>
        </w:tc>
        <w:tc>
          <w:tcPr>
            <w:tcW w:w="266" w:type="pct"/>
            <w:tcBorders>
              <w:right w:val="single" w:sz="4" w:space="0" w:color="000000" w:themeColor="text1"/>
            </w:tcBorders>
            <w:noWrap/>
            <w:vAlign w:val="center"/>
            <w:hideMark/>
          </w:tcPr>
          <w:p w14:paraId="5EB2796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0.188</w:t>
            </w:r>
          </w:p>
        </w:tc>
        <w:tc>
          <w:tcPr>
            <w:tcW w:w="549" w:type="pct"/>
            <w:tcBorders>
              <w:left w:val="single" w:sz="4" w:space="0" w:color="000000" w:themeColor="text1"/>
            </w:tcBorders>
            <w:vAlign w:val="center"/>
          </w:tcPr>
          <w:p w14:paraId="7FE9706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48000 (15.5)</w:t>
            </w:r>
          </w:p>
        </w:tc>
        <w:tc>
          <w:tcPr>
            <w:tcW w:w="549" w:type="pct"/>
            <w:vAlign w:val="center"/>
          </w:tcPr>
          <w:p w14:paraId="398A6B3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5337 (15.6)</w:t>
            </w:r>
          </w:p>
        </w:tc>
        <w:tc>
          <w:tcPr>
            <w:tcW w:w="266" w:type="pct"/>
            <w:tcBorders>
              <w:right w:val="single" w:sz="4" w:space="0" w:color="000000" w:themeColor="text1"/>
            </w:tcBorders>
            <w:vAlign w:val="center"/>
          </w:tcPr>
          <w:p w14:paraId="0E4045F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0.002</w:t>
            </w:r>
          </w:p>
        </w:tc>
        <w:tc>
          <w:tcPr>
            <w:tcW w:w="549" w:type="pct"/>
            <w:tcBorders>
              <w:left w:val="single" w:sz="4" w:space="0" w:color="000000" w:themeColor="text1"/>
            </w:tcBorders>
            <w:vAlign w:val="center"/>
          </w:tcPr>
          <w:p w14:paraId="52C81F6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44787 (15.4)</w:t>
            </w:r>
          </w:p>
        </w:tc>
        <w:tc>
          <w:tcPr>
            <w:tcW w:w="650" w:type="pct"/>
            <w:vAlign w:val="center"/>
          </w:tcPr>
          <w:p w14:paraId="62692E4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8550 (16.1)</w:t>
            </w:r>
          </w:p>
        </w:tc>
        <w:tc>
          <w:tcPr>
            <w:tcW w:w="307" w:type="pct"/>
            <w:vAlign w:val="center"/>
          </w:tcPr>
          <w:p w14:paraId="7821F3D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0.021</w:t>
            </w:r>
          </w:p>
        </w:tc>
      </w:tr>
      <w:tr w:rsidR="00C62FDD" w:rsidRPr="003C5F82" w14:paraId="46DEC639"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265AAB2" w14:textId="77777777" w:rsidR="00C62FDD" w:rsidRPr="003C5F82" w:rsidRDefault="00C62FDD" w:rsidP="00D2656F">
            <w:pPr>
              <w:rPr>
                <w:rFonts w:ascii="Times New Roman" w:eastAsia="Times New Roman" w:hAnsi="Times New Roman" w:cs="Times New Roman"/>
                <w:color w:val="000000"/>
                <w:sz w:val="20"/>
                <w:szCs w:val="20"/>
                <w:lang w:val="en-US" w:eastAsia="it-IT"/>
              </w:rPr>
            </w:pPr>
            <w:r w:rsidRPr="003C5F82">
              <w:rPr>
                <w:rFonts w:ascii="Times New Roman" w:eastAsia="Times New Roman" w:hAnsi="Times New Roman" w:cs="Times New Roman"/>
                <w:caps w:val="0"/>
                <w:color w:val="000000"/>
                <w:sz w:val="20"/>
                <w:szCs w:val="20"/>
                <w:lang w:val="en-US" w:eastAsia="it-IT"/>
              </w:rPr>
              <w:t>Cancer in the last 3 years*</w:t>
            </w:r>
          </w:p>
        </w:tc>
        <w:tc>
          <w:tcPr>
            <w:tcW w:w="551" w:type="pct"/>
            <w:noWrap/>
            <w:vAlign w:val="center"/>
            <w:hideMark/>
          </w:tcPr>
          <w:p w14:paraId="515245B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38118 (12.5)</w:t>
            </w:r>
          </w:p>
        </w:tc>
        <w:tc>
          <w:tcPr>
            <w:tcW w:w="550" w:type="pct"/>
            <w:noWrap/>
            <w:vAlign w:val="center"/>
            <w:hideMark/>
          </w:tcPr>
          <w:p w14:paraId="5C49F35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3234 (8.3)</w:t>
            </w:r>
          </w:p>
        </w:tc>
        <w:tc>
          <w:tcPr>
            <w:tcW w:w="266" w:type="pct"/>
            <w:tcBorders>
              <w:right w:val="single" w:sz="4" w:space="0" w:color="000000" w:themeColor="text1"/>
            </w:tcBorders>
            <w:noWrap/>
            <w:vAlign w:val="center"/>
            <w:hideMark/>
          </w:tcPr>
          <w:p w14:paraId="1C08693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0.139</w:t>
            </w:r>
          </w:p>
        </w:tc>
        <w:tc>
          <w:tcPr>
            <w:tcW w:w="549" w:type="pct"/>
            <w:tcBorders>
              <w:left w:val="single" w:sz="4" w:space="0" w:color="000000" w:themeColor="text1"/>
            </w:tcBorders>
            <w:vAlign w:val="center"/>
          </w:tcPr>
          <w:p w14:paraId="09B8D69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38456 (12.4)</w:t>
            </w:r>
          </w:p>
        </w:tc>
        <w:tc>
          <w:tcPr>
            <w:tcW w:w="549" w:type="pct"/>
            <w:vAlign w:val="center"/>
          </w:tcPr>
          <w:p w14:paraId="130E465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2896 (8.4)</w:t>
            </w:r>
          </w:p>
        </w:tc>
        <w:tc>
          <w:tcPr>
            <w:tcW w:w="266" w:type="pct"/>
            <w:tcBorders>
              <w:right w:val="single" w:sz="4" w:space="0" w:color="000000" w:themeColor="text1"/>
            </w:tcBorders>
            <w:vAlign w:val="center"/>
          </w:tcPr>
          <w:p w14:paraId="25AE24E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0.130</w:t>
            </w:r>
          </w:p>
        </w:tc>
        <w:tc>
          <w:tcPr>
            <w:tcW w:w="549" w:type="pct"/>
            <w:tcBorders>
              <w:left w:val="single" w:sz="4" w:space="0" w:color="000000" w:themeColor="text1"/>
            </w:tcBorders>
            <w:vAlign w:val="center"/>
          </w:tcPr>
          <w:p w14:paraId="24CA272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34683 (11.9)</w:t>
            </w:r>
          </w:p>
        </w:tc>
        <w:tc>
          <w:tcPr>
            <w:tcW w:w="650" w:type="pct"/>
            <w:vAlign w:val="center"/>
          </w:tcPr>
          <w:p w14:paraId="7A4BF0D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6669 (12.6)</w:t>
            </w:r>
          </w:p>
        </w:tc>
        <w:tc>
          <w:tcPr>
            <w:tcW w:w="307" w:type="pct"/>
            <w:vAlign w:val="center"/>
          </w:tcPr>
          <w:p w14:paraId="4E62FF0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0.020</w:t>
            </w:r>
          </w:p>
        </w:tc>
      </w:tr>
      <w:tr w:rsidR="00C62FDD" w:rsidRPr="003C5F82" w14:paraId="5D9A54DB"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6B675D42"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COPD*</w:t>
            </w:r>
          </w:p>
        </w:tc>
        <w:tc>
          <w:tcPr>
            <w:tcW w:w="551" w:type="pct"/>
            <w:noWrap/>
            <w:vAlign w:val="center"/>
            <w:hideMark/>
          </w:tcPr>
          <w:p w14:paraId="7771A40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23421 (7.7)</w:t>
            </w:r>
          </w:p>
        </w:tc>
        <w:tc>
          <w:tcPr>
            <w:tcW w:w="550" w:type="pct"/>
            <w:noWrap/>
            <w:vAlign w:val="center"/>
            <w:hideMark/>
          </w:tcPr>
          <w:p w14:paraId="5DAEDF3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2267 (5.8)</w:t>
            </w:r>
          </w:p>
        </w:tc>
        <w:tc>
          <w:tcPr>
            <w:tcW w:w="266" w:type="pct"/>
            <w:tcBorders>
              <w:right w:val="single" w:sz="4" w:space="0" w:color="000000" w:themeColor="text1"/>
            </w:tcBorders>
            <w:noWrap/>
            <w:vAlign w:val="center"/>
            <w:hideMark/>
          </w:tcPr>
          <w:p w14:paraId="18B6E54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0.075</w:t>
            </w:r>
          </w:p>
        </w:tc>
        <w:tc>
          <w:tcPr>
            <w:tcW w:w="549" w:type="pct"/>
            <w:tcBorders>
              <w:left w:val="single" w:sz="4" w:space="0" w:color="000000" w:themeColor="text1"/>
            </w:tcBorders>
            <w:vAlign w:val="center"/>
          </w:tcPr>
          <w:p w14:paraId="3B869E8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23458 (7.6)</w:t>
            </w:r>
          </w:p>
        </w:tc>
        <w:tc>
          <w:tcPr>
            <w:tcW w:w="549" w:type="pct"/>
            <w:vAlign w:val="center"/>
          </w:tcPr>
          <w:p w14:paraId="367C4A5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2230 (6.5)</w:t>
            </w:r>
          </w:p>
        </w:tc>
        <w:tc>
          <w:tcPr>
            <w:tcW w:w="266" w:type="pct"/>
            <w:tcBorders>
              <w:right w:val="single" w:sz="4" w:space="0" w:color="000000" w:themeColor="text1"/>
            </w:tcBorders>
            <w:vAlign w:val="center"/>
          </w:tcPr>
          <w:p w14:paraId="593C559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0.041</w:t>
            </w:r>
          </w:p>
        </w:tc>
        <w:tc>
          <w:tcPr>
            <w:tcW w:w="549" w:type="pct"/>
            <w:tcBorders>
              <w:left w:val="single" w:sz="4" w:space="0" w:color="000000" w:themeColor="text1"/>
            </w:tcBorders>
            <w:vAlign w:val="center"/>
          </w:tcPr>
          <w:p w14:paraId="7AABD92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21707 (7.5)</w:t>
            </w:r>
          </w:p>
        </w:tc>
        <w:tc>
          <w:tcPr>
            <w:tcW w:w="650" w:type="pct"/>
            <w:vAlign w:val="center"/>
          </w:tcPr>
          <w:p w14:paraId="2DB72E9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3981 (7.5)</w:t>
            </w:r>
          </w:p>
        </w:tc>
        <w:tc>
          <w:tcPr>
            <w:tcW w:w="307" w:type="pct"/>
            <w:vAlign w:val="center"/>
          </w:tcPr>
          <w:p w14:paraId="6784681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0.002</w:t>
            </w:r>
          </w:p>
        </w:tc>
      </w:tr>
      <w:tr w:rsidR="00C62FDD" w:rsidRPr="003C5F82" w14:paraId="5AAD40D8"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04B6443B"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Dementia*</w:t>
            </w:r>
          </w:p>
        </w:tc>
        <w:tc>
          <w:tcPr>
            <w:tcW w:w="551" w:type="pct"/>
            <w:noWrap/>
            <w:vAlign w:val="center"/>
            <w:hideMark/>
          </w:tcPr>
          <w:p w14:paraId="5F6449C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10713 (3.5)</w:t>
            </w:r>
          </w:p>
        </w:tc>
        <w:tc>
          <w:tcPr>
            <w:tcW w:w="550" w:type="pct"/>
            <w:noWrap/>
            <w:vAlign w:val="center"/>
            <w:hideMark/>
          </w:tcPr>
          <w:p w14:paraId="256F0F9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406 (1.0)</w:t>
            </w:r>
          </w:p>
        </w:tc>
        <w:tc>
          <w:tcPr>
            <w:tcW w:w="266" w:type="pct"/>
            <w:tcBorders>
              <w:right w:val="single" w:sz="4" w:space="0" w:color="000000" w:themeColor="text1"/>
            </w:tcBorders>
            <w:noWrap/>
            <w:vAlign w:val="center"/>
            <w:hideMark/>
          </w:tcPr>
          <w:p w14:paraId="30B4F0F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0.167</w:t>
            </w:r>
          </w:p>
        </w:tc>
        <w:tc>
          <w:tcPr>
            <w:tcW w:w="549" w:type="pct"/>
            <w:tcBorders>
              <w:left w:val="single" w:sz="4" w:space="0" w:color="000000" w:themeColor="text1"/>
            </w:tcBorders>
            <w:vAlign w:val="center"/>
          </w:tcPr>
          <w:p w14:paraId="288CEB8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10785 (3.5)</w:t>
            </w:r>
          </w:p>
        </w:tc>
        <w:tc>
          <w:tcPr>
            <w:tcW w:w="549" w:type="pct"/>
            <w:vAlign w:val="center"/>
          </w:tcPr>
          <w:p w14:paraId="4135666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334 (1.0)</w:t>
            </w:r>
          </w:p>
        </w:tc>
        <w:tc>
          <w:tcPr>
            <w:tcW w:w="266" w:type="pct"/>
            <w:tcBorders>
              <w:right w:val="single" w:sz="4" w:space="0" w:color="000000" w:themeColor="text1"/>
            </w:tcBorders>
            <w:vAlign w:val="center"/>
          </w:tcPr>
          <w:p w14:paraId="38A7342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0.170</w:t>
            </w:r>
          </w:p>
        </w:tc>
        <w:tc>
          <w:tcPr>
            <w:tcW w:w="549" w:type="pct"/>
            <w:tcBorders>
              <w:left w:val="single" w:sz="4" w:space="0" w:color="000000" w:themeColor="text1"/>
            </w:tcBorders>
            <w:vAlign w:val="center"/>
          </w:tcPr>
          <w:p w14:paraId="0188536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9473 (3.3)</w:t>
            </w:r>
          </w:p>
        </w:tc>
        <w:tc>
          <w:tcPr>
            <w:tcW w:w="650" w:type="pct"/>
            <w:vAlign w:val="center"/>
          </w:tcPr>
          <w:p w14:paraId="65F42F5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1646 (3.1)</w:t>
            </w:r>
          </w:p>
        </w:tc>
        <w:tc>
          <w:tcPr>
            <w:tcW w:w="307" w:type="pct"/>
            <w:vAlign w:val="center"/>
          </w:tcPr>
          <w:p w14:paraId="63CA15A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0.008</w:t>
            </w:r>
          </w:p>
        </w:tc>
      </w:tr>
      <w:tr w:rsidR="00C62FDD" w:rsidRPr="003C5F82" w14:paraId="6FD6808A"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39D7982"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Dialysis*</w:t>
            </w:r>
          </w:p>
        </w:tc>
        <w:tc>
          <w:tcPr>
            <w:tcW w:w="551" w:type="pct"/>
            <w:noWrap/>
            <w:vAlign w:val="center"/>
            <w:hideMark/>
          </w:tcPr>
          <w:p w14:paraId="0B4B3E4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4352 (1.4)</w:t>
            </w:r>
          </w:p>
        </w:tc>
        <w:tc>
          <w:tcPr>
            <w:tcW w:w="550" w:type="pct"/>
            <w:noWrap/>
            <w:vAlign w:val="center"/>
            <w:hideMark/>
          </w:tcPr>
          <w:p w14:paraId="60A1F42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153 (0.4)</w:t>
            </w:r>
          </w:p>
        </w:tc>
        <w:tc>
          <w:tcPr>
            <w:tcW w:w="266" w:type="pct"/>
            <w:tcBorders>
              <w:right w:val="single" w:sz="4" w:space="0" w:color="000000" w:themeColor="text1"/>
            </w:tcBorders>
            <w:noWrap/>
            <w:vAlign w:val="center"/>
            <w:hideMark/>
          </w:tcPr>
          <w:p w14:paraId="4020506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0.109</w:t>
            </w:r>
          </w:p>
        </w:tc>
        <w:tc>
          <w:tcPr>
            <w:tcW w:w="549" w:type="pct"/>
            <w:tcBorders>
              <w:left w:val="single" w:sz="4" w:space="0" w:color="000000" w:themeColor="text1"/>
            </w:tcBorders>
            <w:vAlign w:val="center"/>
          </w:tcPr>
          <w:p w14:paraId="32B8C61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4196 (1.4)</w:t>
            </w:r>
          </w:p>
        </w:tc>
        <w:tc>
          <w:tcPr>
            <w:tcW w:w="549" w:type="pct"/>
            <w:vAlign w:val="center"/>
          </w:tcPr>
          <w:p w14:paraId="759488A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309 (0.9)</w:t>
            </w:r>
          </w:p>
        </w:tc>
        <w:tc>
          <w:tcPr>
            <w:tcW w:w="266" w:type="pct"/>
            <w:tcBorders>
              <w:right w:val="single" w:sz="4" w:space="0" w:color="000000" w:themeColor="text1"/>
            </w:tcBorders>
            <w:vAlign w:val="center"/>
          </w:tcPr>
          <w:p w14:paraId="5E4AFA6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0.043</w:t>
            </w:r>
          </w:p>
        </w:tc>
        <w:tc>
          <w:tcPr>
            <w:tcW w:w="549" w:type="pct"/>
            <w:tcBorders>
              <w:left w:val="single" w:sz="4" w:space="0" w:color="000000" w:themeColor="text1"/>
            </w:tcBorders>
            <w:vAlign w:val="center"/>
          </w:tcPr>
          <w:p w14:paraId="7D763BB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3737 (1.3)</w:t>
            </w:r>
          </w:p>
        </w:tc>
        <w:tc>
          <w:tcPr>
            <w:tcW w:w="650" w:type="pct"/>
            <w:vAlign w:val="center"/>
          </w:tcPr>
          <w:p w14:paraId="3BDE52B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768 (1.4)</w:t>
            </w:r>
          </w:p>
        </w:tc>
        <w:tc>
          <w:tcPr>
            <w:tcW w:w="307" w:type="pct"/>
            <w:vAlign w:val="center"/>
          </w:tcPr>
          <w:p w14:paraId="5B192CB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0.014</w:t>
            </w:r>
          </w:p>
        </w:tc>
      </w:tr>
      <w:tr w:rsidR="00C62FDD" w:rsidRPr="003C5F82" w14:paraId="35B9F631"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30E1038"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Heart failure*</w:t>
            </w:r>
          </w:p>
        </w:tc>
        <w:tc>
          <w:tcPr>
            <w:tcW w:w="551" w:type="pct"/>
            <w:noWrap/>
            <w:vAlign w:val="center"/>
            <w:hideMark/>
          </w:tcPr>
          <w:p w14:paraId="1D90DEF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44595 (14.6)</w:t>
            </w:r>
          </w:p>
        </w:tc>
        <w:tc>
          <w:tcPr>
            <w:tcW w:w="550" w:type="pct"/>
            <w:noWrap/>
            <w:vAlign w:val="center"/>
            <w:hideMark/>
          </w:tcPr>
          <w:p w14:paraId="59C7043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5286 (13.5)</w:t>
            </w:r>
          </w:p>
        </w:tc>
        <w:tc>
          <w:tcPr>
            <w:tcW w:w="266" w:type="pct"/>
            <w:tcBorders>
              <w:right w:val="single" w:sz="4" w:space="0" w:color="000000" w:themeColor="text1"/>
            </w:tcBorders>
            <w:noWrap/>
            <w:vAlign w:val="center"/>
            <w:hideMark/>
          </w:tcPr>
          <w:p w14:paraId="42F9CBA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0.032</w:t>
            </w:r>
          </w:p>
        </w:tc>
        <w:tc>
          <w:tcPr>
            <w:tcW w:w="549" w:type="pct"/>
            <w:tcBorders>
              <w:left w:val="single" w:sz="4" w:space="0" w:color="000000" w:themeColor="text1"/>
            </w:tcBorders>
            <w:vAlign w:val="center"/>
          </w:tcPr>
          <w:p w14:paraId="0406DAC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45462 (14.7)</w:t>
            </w:r>
          </w:p>
        </w:tc>
        <w:tc>
          <w:tcPr>
            <w:tcW w:w="549" w:type="pct"/>
            <w:vAlign w:val="center"/>
          </w:tcPr>
          <w:p w14:paraId="1603C99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4419 (12.9)</w:t>
            </w:r>
          </w:p>
        </w:tc>
        <w:tc>
          <w:tcPr>
            <w:tcW w:w="266" w:type="pct"/>
            <w:tcBorders>
              <w:right w:val="single" w:sz="4" w:space="0" w:color="000000" w:themeColor="text1"/>
            </w:tcBorders>
            <w:vAlign w:val="center"/>
          </w:tcPr>
          <w:p w14:paraId="2A59F37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0.051</w:t>
            </w:r>
          </w:p>
        </w:tc>
        <w:tc>
          <w:tcPr>
            <w:tcW w:w="549" w:type="pct"/>
            <w:tcBorders>
              <w:left w:val="single" w:sz="4" w:space="0" w:color="000000" w:themeColor="text1"/>
            </w:tcBorders>
            <w:vAlign w:val="center"/>
          </w:tcPr>
          <w:p w14:paraId="57DDB98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41379 (14.2)</w:t>
            </w:r>
          </w:p>
        </w:tc>
        <w:tc>
          <w:tcPr>
            <w:tcW w:w="650" w:type="pct"/>
            <w:vAlign w:val="center"/>
          </w:tcPr>
          <w:p w14:paraId="70234AB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8502 (16.0)</w:t>
            </w:r>
          </w:p>
        </w:tc>
        <w:tc>
          <w:tcPr>
            <w:tcW w:w="307" w:type="pct"/>
            <w:vAlign w:val="center"/>
          </w:tcPr>
          <w:p w14:paraId="14F5D35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0.051</w:t>
            </w:r>
          </w:p>
        </w:tc>
      </w:tr>
      <w:tr w:rsidR="00C62FDD" w:rsidRPr="003C5F82" w14:paraId="59E4CBE7"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3A268F1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Hyperkalemia*</w:t>
            </w:r>
          </w:p>
        </w:tc>
        <w:tc>
          <w:tcPr>
            <w:tcW w:w="551" w:type="pct"/>
            <w:noWrap/>
            <w:vAlign w:val="center"/>
            <w:hideMark/>
          </w:tcPr>
          <w:p w14:paraId="744D392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4539 (1.5)</w:t>
            </w:r>
          </w:p>
        </w:tc>
        <w:tc>
          <w:tcPr>
            <w:tcW w:w="550" w:type="pct"/>
            <w:noWrap/>
            <w:vAlign w:val="center"/>
            <w:hideMark/>
          </w:tcPr>
          <w:p w14:paraId="5196836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295 (0.8)</w:t>
            </w:r>
          </w:p>
        </w:tc>
        <w:tc>
          <w:tcPr>
            <w:tcW w:w="266" w:type="pct"/>
            <w:tcBorders>
              <w:right w:val="single" w:sz="4" w:space="0" w:color="000000" w:themeColor="text1"/>
            </w:tcBorders>
            <w:noWrap/>
            <w:vAlign w:val="center"/>
            <w:hideMark/>
          </w:tcPr>
          <w:p w14:paraId="163BF88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0.070</w:t>
            </w:r>
          </w:p>
        </w:tc>
        <w:tc>
          <w:tcPr>
            <w:tcW w:w="549" w:type="pct"/>
            <w:tcBorders>
              <w:left w:val="single" w:sz="4" w:space="0" w:color="000000" w:themeColor="text1"/>
            </w:tcBorders>
            <w:vAlign w:val="center"/>
          </w:tcPr>
          <w:p w14:paraId="15BA6BC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4403 (1.4)</w:t>
            </w:r>
          </w:p>
        </w:tc>
        <w:tc>
          <w:tcPr>
            <w:tcW w:w="549" w:type="pct"/>
            <w:vAlign w:val="center"/>
          </w:tcPr>
          <w:p w14:paraId="2BC45F4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431 (1.3)</w:t>
            </w:r>
          </w:p>
        </w:tc>
        <w:tc>
          <w:tcPr>
            <w:tcW w:w="266" w:type="pct"/>
            <w:tcBorders>
              <w:right w:val="single" w:sz="4" w:space="0" w:color="000000" w:themeColor="text1"/>
            </w:tcBorders>
            <w:vAlign w:val="center"/>
          </w:tcPr>
          <w:p w14:paraId="2787AE9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0.014</w:t>
            </w:r>
          </w:p>
        </w:tc>
        <w:tc>
          <w:tcPr>
            <w:tcW w:w="549" w:type="pct"/>
            <w:tcBorders>
              <w:left w:val="single" w:sz="4" w:space="0" w:color="000000" w:themeColor="text1"/>
            </w:tcBorders>
            <w:vAlign w:val="center"/>
          </w:tcPr>
          <w:p w14:paraId="1B41862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3943 (1.4)</w:t>
            </w:r>
          </w:p>
        </w:tc>
        <w:tc>
          <w:tcPr>
            <w:tcW w:w="650" w:type="pct"/>
            <w:vAlign w:val="center"/>
          </w:tcPr>
          <w:p w14:paraId="3BC3B7C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891 (1.7)</w:t>
            </w:r>
          </w:p>
        </w:tc>
        <w:tc>
          <w:tcPr>
            <w:tcW w:w="307" w:type="pct"/>
            <w:vAlign w:val="center"/>
          </w:tcPr>
          <w:p w14:paraId="5E6EC0B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0.027</w:t>
            </w:r>
          </w:p>
        </w:tc>
      </w:tr>
      <w:tr w:rsidR="00C62FDD" w:rsidRPr="003C5F82" w14:paraId="228BF901"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396F546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Hypertension*</w:t>
            </w:r>
          </w:p>
        </w:tc>
        <w:tc>
          <w:tcPr>
            <w:tcW w:w="551" w:type="pct"/>
            <w:noWrap/>
            <w:vAlign w:val="center"/>
            <w:hideMark/>
          </w:tcPr>
          <w:p w14:paraId="7F06CEE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214204 (70.2)</w:t>
            </w:r>
          </w:p>
        </w:tc>
        <w:tc>
          <w:tcPr>
            <w:tcW w:w="550" w:type="pct"/>
            <w:noWrap/>
            <w:vAlign w:val="center"/>
            <w:hideMark/>
          </w:tcPr>
          <w:p w14:paraId="433D91E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27177 (69.4)</w:t>
            </w:r>
          </w:p>
        </w:tc>
        <w:tc>
          <w:tcPr>
            <w:tcW w:w="266" w:type="pct"/>
            <w:tcBorders>
              <w:right w:val="single" w:sz="4" w:space="0" w:color="000000" w:themeColor="text1"/>
            </w:tcBorders>
            <w:noWrap/>
            <w:vAlign w:val="center"/>
            <w:hideMark/>
          </w:tcPr>
          <w:p w14:paraId="2C12EDC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0.017</w:t>
            </w:r>
          </w:p>
        </w:tc>
        <w:tc>
          <w:tcPr>
            <w:tcW w:w="549" w:type="pct"/>
            <w:tcBorders>
              <w:left w:val="single" w:sz="4" w:space="0" w:color="000000" w:themeColor="text1"/>
            </w:tcBorders>
            <w:vAlign w:val="center"/>
          </w:tcPr>
          <w:p w14:paraId="6D38171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216942 (70.0)</w:t>
            </w:r>
          </w:p>
        </w:tc>
        <w:tc>
          <w:tcPr>
            <w:tcW w:w="549" w:type="pct"/>
            <w:vAlign w:val="center"/>
          </w:tcPr>
          <w:p w14:paraId="1BDA077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24439 (71.3)</w:t>
            </w:r>
          </w:p>
        </w:tc>
        <w:tc>
          <w:tcPr>
            <w:tcW w:w="266" w:type="pct"/>
            <w:tcBorders>
              <w:right w:val="single" w:sz="4" w:space="0" w:color="000000" w:themeColor="text1"/>
            </w:tcBorders>
            <w:vAlign w:val="center"/>
          </w:tcPr>
          <w:p w14:paraId="165C8EA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0.029</w:t>
            </w:r>
          </w:p>
        </w:tc>
        <w:tc>
          <w:tcPr>
            <w:tcW w:w="549" w:type="pct"/>
            <w:tcBorders>
              <w:left w:val="single" w:sz="4" w:space="0" w:color="000000" w:themeColor="text1"/>
            </w:tcBorders>
            <w:vAlign w:val="center"/>
          </w:tcPr>
          <w:p w14:paraId="77D8BE1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202744 (69.6)</w:t>
            </w:r>
          </w:p>
        </w:tc>
        <w:tc>
          <w:tcPr>
            <w:tcW w:w="650" w:type="pct"/>
            <w:vAlign w:val="center"/>
          </w:tcPr>
          <w:p w14:paraId="5102092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38637 (72.8)</w:t>
            </w:r>
          </w:p>
        </w:tc>
        <w:tc>
          <w:tcPr>
            <w:tcW w:w="307" w:type="pct"/>
            <w:vAlign w:val="center"/>
          </w:tcPr>
          <w:p w14:paraId="56269E1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0.072</w:t>
            </w:r>
          </w:p>
        </w:tc>
      </w:tr>
      <w:tr w:rsidR="00C62FDD" w:rsidRPr="003C5F82" w14:paraId="722562FD"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6EDC5F9F"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Hypokalemia*</w:t>
            </w:r>
          </w:p>
        </w:tc>
        <w:tc>
          <w:tcPr>
            <w:tcW w:w="551" w:type="pct"/>
            <w:noWrap/>
            <w:vAlign w:val="center"/>
            <w:hideMark/>
          </w:tcPr>
          <w:p w14:paraId="174D42D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7996 (2.6)</w:t>
            </w:r>
          </w:p>
        </w:tc>
        <w:tc>
          <w:tcPr>
            <w:tcW w:w="550" w:type="pct"/>
            <w:noWrap/>
            <w:vAlign w:val="center"/>
            <w:hideMark/>
          </w:tcPr>
          <w:p w14:paraId="0A08D65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587 (1.5)</w:t>
            </w:r>
          </w:p>
        </w:tc>
        <w:tc>
          <w:tcPr>
            <w:tcW w:w="266" w:type="pct"/>
            <w:tcBorders>
              <w:right w:val="single" w:sz="4" w:space="0" w:color="000000" w:themeColor="text1"/>
            </w:tcBorders>
            <w:noWrap/>
            <w:vAlign w:val="center"/>
            <w:hideMark/>
          </w:tcPr>
          <w:p w14:paraId="1013AAF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0.079</w:t>
            </w:r>
          </w:p>
        </w:tc>
        <w:tc>
          <w:tcPr>
            <w:tcW w:w="549" w:type="pct"/>
            <w:tcBorders>
              <w:left w:val="single" w:sz="4" w:space="0" w:color="000000" w:themeColor="text1"/>
            </w:tcBorders>
            <w:vAlign w:val="center"/>
          </w:tcPr>
          <w:p w14:paraId="5D9273A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7944 (2.6)</w:t>
            </w:r>
          </w:p>
        </w:tc>
        <w:tc>
          <w:tcPr>
            <w:tcW w:w="549" w:type="pct"/>
            <w:vAlign w:val="center"/>
          </w:tcPr>
          <w:p w14:paraId="566C017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639 (1.9)</w:t>
            </w:r>
          </w:p>
        </w:tc>
        <w:tc>
          <w:tcPr>
            <w:tcW w:w="266" w:type="pct"/>
            <w:tcBorders>
              <w:right w:val="single" w:sz="4" w:space="0" w:color="000000" w:themeColor="text1"/>
            </w:tcBorders>
            <w:vAlign w:val="center"/>
          </w:tcPr>
          <w:p w14:paraId="08823C9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0.047</w:t>
            </w:r>
          </w:p>
        </w:tc>
        <w:tc>
          <w:tcPr>
            <w:tcW w:w="549" w:type="pct"/>
            <w:tcBorders>
              <w:left w:val="single" w:sz="4" w:space="0" w:color="000000" w:themeColor="text1"/>
            </w:tcBorders>
            <w:vAlign w:val="center"/>
          </w:tcPr>
          <w:p w14:paraId="075AD2A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7400 (2.5)</w:t>
            </w:r>
          </w:p>
        </w:tc>
        <w:tc>
          <w:tcPr>
            <w:tcW w:w="650" w:type="pct"/>
            <w:vAlign w:val="center"/>
          </w:tcPr>
          <w:p w14:paraId="424F54A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1183 (2.2)</w:t>
            </w:r>
          </w:p>
        </w:tc>
        <w:tc>
          <w:tcPr>
            <w:tcW w:w="307" w:type="pct"/>
            <w:vAlign w:val="center"/>
          </w:tcPr>
          <w:p w14:paraId="786FBFF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0.020</w:t>
            </w:r>
          </w:p>
        </w:tc>
      </w:tr>
      <w:tr w:rsidR="00C62FDD" w:rsidRPr="003C5F82" w14:paraId="5951D625"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F537D85"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ICD/CRT*</w:t>
            </w:r>
          </w:p>
        </w:tc>
        <w:tc>
          <w:tcPr>
            <w:tcW w:w="551" w:type="pct"/>
            <w:noWrap/>
            <w:vAlign w:val="center"/>
            <w:hideMark/>
          </w:tcPr>
          <w:p w14:paraId="610329A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3499 (1.1)</w:t>
            </w:r>
          </w:p>
        </w:tc>
        <w:tc>
          <w:tcPr>
            <w:tcW w:w="550" w:type="pct"/>
            <w:noWrap/>
            <w:vAlign w:val="center"/>
            <w:hideMark/>
          </w:tcPr>
          <w:p w14:paraId="51622A2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710 (1.8)</w:t>
            </w:r>
          </w:p>
        </w:tc>
        <w:tc>
          <w:tcPr>
            <w:tcW w:w="266" w:type="pct"/>
            <w:tcBorders>
              <w:right w:val="single" w:sz="4" w:space="0" w:color="000000" w:themeColor="text1"/>
            </w:tcBorders>
            <w:noWrap/>
            <w:vAlign w:val="center"/>
            <w:hideMark/>
          </w:tcPr>
          <w:p w14:paraId="3DF7503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0.055</w:t>
            </w:r>
          </w:p>
        </w:tc>
        <w:tc>
          <w:tcPr>
            <w:tcW w:w="549" w:type="pct"/>
            <w:tcBorders>
              <w:left w:val="single" w:sz="4" w:space="0" w:color="000000" w:themeColor="text1"/>
            </w:tcBorders>
            <w:vAlign w:val="center"/>
          </w:tcPr>
          <w:p w14:paraId="53CD1D1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3688 (1.2)</w:t>
            </w:r>
          </w:p>
        </w:tc>
        <w:tc>
          <w:tcPr>
            <w:tcW w:w="549" w:type="pct"/>
            <w:vAlign w:val="center"/>
          </w:tcPr>
          <w:p w14:paraId="7EE2677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521 (1.5)</w:t>
            </w:r>
          </w:p>
        </w:tc>
        <w:tc>
          <w:tcPr>
            <w:tcW w:w="266" w:type="pct"/>
            <w:tcBorders>
              <w:right w:val="single" w:sz="4" w:space="0" w:color="000000" w:themeColor="text1"/>
            </w:tcBorders>
            <w:vAlign w:val="center"/>
          </w:tcPr>
          <w:p w14:paraId="4EA7B46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0.029</w:t>
            </w:r>
          </w:p>
        </w:tc>
        <w:tc>
          <w:tcPr>
            <w:tcW w:w="549" w:type="pct"/>
            <w:tcBorders>
              <w:left w:val="single" w:sz="4" w:space="0" w:color="000000" w:themeColor="text1"/>
            </w:tcBorders>
            <w:vAlign w:val="center"/>
          </w:tcPr>
          <w:p w14:paraId="12C045D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3554 (1.2)</w:t>
            </w:r>
          </w:p>
        </w:tc>
        <w:tc>
          <w:tcPr>
            <w:tcW w:w="650" w:type="pct"/>
            <w:vAlign w:val="center"/>
          </w:tcPr>
          <w:p w14:paraId="7544C11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655 (1.2)</w:t>
            </w:r>
          </w:p>
        </w:tc>
        <w:tc>
          <w:tcPr>
            <w:tcW w:w="307" w:type="pct"/>
            <w:vAlign w:val="center"/>
          </w:tcPr>
          <w:p w14:paraId="69B17E9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0.001</w:t>
            </w:r>
          </w:p>
        </w:tc>
      </w:tr>
      <w:tr w:rsidR="00C62FDD" w:rsidRPr="003C5F82" w14:paraId="4D239C74"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3391363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Ischaemic heart disease*</w:t>
            </w:r>
          </w:p>
        </w:tc>
        <w:tc>
          <w:tcPr>
            <w:tcW w:w="551" w:type="pct"/>
            <w:noWrap/>
            <w:vAlign w:val="center"/>
            <w:hideMark/>
          </w:tcPr>
          <w:p w14:paraId="64DA921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80260 (26.3)</w:t>
            </w:r>
          </w:p>
        </w:tc>
        <w:tc>
          <w:tcPr>
            <w:tcW w:w="550" w:type="pct"/>
            <w:noWrap/>
            <w:vAlign w:val="center"/>
            <w:hideMark/>
          </w:tcPr>
          <w:p w14:paraId="30240EB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13218 (33.7)</w:t>
            </w:r>
          </w:p>
        </w:tc>
        <w:tc>
          <w:tcPr>
            <w:tcW w:w="266" w:type="pct"/>
            <w:tcBorders>
              <w:right w:val="single" w:sz="4" w:space="0" w:color="000000" w:themeColor="text1"/>
            </w:tcBorders>
            <w:noWrap/>
            <w:vAlign w:val="center"/>
            <w:hideMark/>
          </w:tcPr>
          <w:p w14:paraId="72566F4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0.163</w:t>
            </w:r>
          </w:p>
        </w:tc>
        <w:tc>
          <w:tcPr>
            <w:tcW w:w="549" w:type="pct"/>
            <w:tcBorders>
              <w:left w:val="single" w:sz="4" w:space="0" w:color="000000" w:themeColor="text1"/>
            </w:tcBorders>
            <w:vAlign w:val="center"/>
          </w:tcPr>
          <w:p w14:paraId="78F8ECD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84600 (27.3)</w:t>
            </w:r>
          </w:p>
        </w:tc>
        <w:tc>
          <w:tcPr>
            <w:tcW w:w="549" w:type="pct"/>
            <w:vAlign w:val="center"/>
          </w:tcPr>
          <w:p w14:paraId="00A29DF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8878 (25.9)</w:t>
            </w:r>
          </w:p>
        </w:tc>
        <w:tc>
          <w:tcPr>
            <w:tcW w:w="266" w:type="pct"/>
            <w:tcBorders>
              <w:right w:val="single" w:sz="4" w:space="0" w:color="000000" w:themeColor="text1"/>
            </w:tcBorders>
            <w:vAlign w:val="center"/>
          </w:tcPr>
          <w:p w14:paraId="7993E16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0.031</w:t>
            </w:r>
          </w:p>
        </w:tc>
        <w:tc>
          <w:tcPr>
            <w:tcW w:w="549" w:type="pct"/>
            <w:tcBorders>
              <w:left w:val="single" w:sz="4" w:space="0" w:color="000000" w:themeColor="text1"/>
            </w:tcBorders>
            <w:vAlign w:val="center"/>
          </w:tcPr>
          <w:p w14:paraId="393C0FB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78691 (27.0)</w:t>
            </w:r>
          </w:p>
        </w:tc>
        <w:tc>
          <w:tcPr>
            <w:tcW w:w="650" w:type="pct"/>
            <w:vAlign w:val="center"/>
          </w:tcPr>
          <w:p w14:paraId="503444F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14787 (27.9)</w:t>
            </w:r>
          </w:p>
        </w:tc>
        <w:tc>
          <w:tcPr>
            <w:tcW w:w="307" w:type="pct"/>
            <w:vAlign w:val="center"/>
          </w:tcPr>
          <w:p w14:paraId="00475F6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0.019</w:t>
            </w:r>
          </w:p>
        </w:tc>
      </w:tr>
      <w:tr w:rsidR="00C62FDD" w:rsidRPr="003C5F82" w14:paraId="579951C0"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6A35E428"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Liver disease*</w:t>
            </w:r>
          </w:p>
        </w:tc>
        <w:tc>
          <w:tcPr>
            <w:tcW w:w="551" w:type="pct"/>
            <w:noWrap/>
            <w:vAlign w:val="center"/>
            <w:hideMark/>
          </w:tcPr>
          <w:p w14:paraId="307ECED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12371 (4.1)</w:t>
            </w:r>
          </w:p>
        </w:tc>
        <w:tc>
          <w:tcPr>
            <w:tcW w:w="550" w:type="pct"/>
            <w:noWrap/>
            <w:vAlign w:val="center"/>
            <w:hideMark/>
          </w:tcPr>
          <w:p w14:paraId="0BD1CEB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1581 (4.0)</w:t>
            </w:r>
          </w:p>
        </w:tc>
        <w:tc>
          <w:tcPr>
            <w:tcW w:w="266" w:type="pct"/>
            <w:tcBorders>
              <w:right w:val="single" w:sz="4" w:space="0" w:color="000000" w:themeColor="text1"/>
            </w:tcBorders>
            <w:noWrap/>
            <w:vAlign w:val="center"/>
            <w:hideMark/>
          </w:tcPr>
          <w:p w14:paraId="0AF34C2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0.001</w:t>
            </w:r>
          </w:p>
        </w:tc>
        <w:tc>
          <w:tcPr>
            <w:tcW w:w="549" w:type="pct"/>
            <w:tcBorders>
              <w:left w:val="single" w:sz="4" w:space="0" w:color="000000" w:themeColor="text1"/>
            </w:tcBorders>
            <w:vAlign w:val="center"/>
          </w:tcPr>
          <w:p w14:paraId="32BDEEB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12404 (4.0)</w:t>
            </w:r>
          </w:p>
        </w:tc>
        <w:tc>
          <w:tcPr>
            <w:tcW w:w="549" w:type="pct"/>
            <w:vAlign w:val="center"/>
          </w:tcPr>
          <w:p w14:paraId="3B7C3EF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1548 (4.5)</w:t>
            </w:r>
          </w:p>
        </w:tc>
        <w:tc>
          <w:tcPr>
            <w:tcW w:w="266" w:type="pct"/>
            <w:tcBorders>
              <w:right w:val="single" w:sz="4" w:space="0" w:color="000000" w:themeColor="text1"/>
            </w:tcBorders>
            <w:vAlign w:val="center"/>
          </w:tcPr>
          <w:p w14:paraId="288985E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0.025</w:t>
            </w:r>
          </w:p>
        </w:tc>
        <w:tc>
          <w:tcPr>
            <w:tcW w:w="549" w:type="pct"/>
            <w:tcBorders>
              <w:left w:val="single" w:sz="4" w:space="0" w:color="000000" w:themeColor="text1"/>
            </w:tcBorders>
            <w:vAlign w:val="center"/>
          </w:tcPr>
          <w:p w14:paraId="3EE3549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12062 (4.1)</w:t>
            </w:r>
          </w:p>
        </w:tc>
        <w:tc>
          <w:tcPr>
            <w:tcW w:w="650" w:type="pct"/>
            <w:vAlign w:val="center"/>
          </w:tcPr>
          <w:p w14:paraId="32305AD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1890 (3.6)</w:t>
            </w:r>
          </w:p>
        </w:tc>
        <w:tc>
          <w:tcPr>
            <w:tcW w:w="307" w:type="pct"/>
            <w:vAlign w:val="center"/>
          </w:tcPr>
          <w:p w14:paraId="04193F2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0.030</w:t>
            </w:r>
          </w:p>
        </w:tc>
      </w:tr>
      <w:tr w:rsidR="00C62FDD" w:rsidRPr="003C5F82" w14:paraId="21DC48D7"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FE219A1"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Previous myocardial infarction*</w:t>
            </w:r>
          </w:p>
        </w:tc>
        <w:tc>
          <w:tcPr>
            <w:tcW w:w="551" w:type="pct"/>
            <w:noWrap/>
            <w:vAlign w:val="center"/>
            <w:hideMark/>
          </w:tcPr>
          <w:p w14:paraId="0FFDF80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49546 (16.2)</w:t>
            </w:r>
          </w:p>
        </w:tc>
        <w:tc>
          <w:tcPr>
            <w:tcW w:w="550" w:type="pct"/>
            <w:noWrap/>
            <w:vAlign w:val="center"/>
            <w:hideMark/>
          </w:tcPr>
          <w:p w14:paraId="1D20E36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8757 (22.4)</w:t>
            </w:r>
          </w:p>
        </w:tc>
        <w:tc>
          <w:tcPr>
            <w:tcW w:w="266" w:type="pct"/>
            <w:tcBorders>
              <w:right w:val="single" w:sz="4" w:space="0" w:color="000000" w:themeColor="text1"/>
            </w:tcBorders>
            <w:noWrap/>
            <w:vAlign w:val="center"/>
            <w:hideMark/>
          </w:tcPr>
          <w:p w14:paraId="11C0F5D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0.156</w:t>
            </w:r>
          </w:p>
        </w:tc>
        <w:tc>
          <w:tcPr>
            <w:tcW w:w="549" w:type="pct"/>
            <w:tcBorders>
              <w:left w:val="single" w:sz="4" w:space="0" w:color="000000" w:themeColor="text1"/>
            </w:tcBorders>
            <w:vAlign w:val="center"/>
          </w:tcPr>
          <w:p w14:paraId="32A3B92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52752 (17.0)</w:t>
            </w:r>
          </w:p>
        </w:tc>
        <w:tc>
          <w:tcPr>
            <w:tcW w:w="549" w:type="pct"/>
            <w:vAlign w:val="center"/>
          </w:tcPr>
          <w:p w14:paraId="4E03FA8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5551 (16.2)</w:t>
            </w:r>
          </w:p>
        </w:tc>
        <w:tc>
          <w:tcPr>
            <w:tcW w:w="266" w:type="pct"/>
            <w:tcBorders>
              <w:right w:val="single" w:sz="4" w:space="0" w:color="000000" w:themeColor="text1"/>
            </w:tcBorders>
            <w:vAlign w:val="center"/>
          </w:tcPr>
          <w:p w14:paraId="09AE8DD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0.022</w:t>
            </w:r>
          </w:p>
        </w:tc>
        <w:tc>
          <w:tcPr>
            <w:tcW w:w="549" w:type="pct"/>
            <w:tcBorders>
              <w:left w:val="single" w:sz="4" w:space="0" w:color="000000" w:themeColor="text1"/>
            </w:tcBorders>
            <w:vAlign w:val="center"/>
          </w:tcPr>
          <w:p w14:paraId="0885576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49222 (16.9)</w:t>
            </w:r>
          </w:p>
        </w:tc>
        <w:tc>
          <w:tcPr>
            <w:tcW w:w="650" w:type="pct"/>
            <w:vAlign w:val="center"/>
          </w:tcPr>
          <w:p w14:paraId="7E77483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9081 (17.1)</w:t>
            </w:r>
          </w:p>
        </w:tc>
        <w:tc>
          <w:tcPr>
            <w:tcW w:w="307" w:type="pct"/>
            <w:vAlign w:val="center"/>
          </w:tcPr>
          <w:p w14:paraId="411A1D2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0.006</w:t>
            </w:r>
          </w:p>
        </w:tc>
      </w:tr>
      <w:tr w:rsidR="00C62FDD" w:rsidRPr="003C5F82" w14:paraId="60C5F7AE"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AE32F62"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Musculoskeletal disease*</w:t>
            </w:r>
          </w:p>
        </w:tc>
        <w:tc>
          <w:tcPr>
            <w:tcW w:w="551" w:type="pct"/>
            <w:noWrap/>
            <w:vAlign w:val="center"/>
            <w:hideMark/>
          </w:tcPr>
          <w:p w14:paraId="189D7CD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93713 (30.7)</w:t>
            </w:r>
          </w:p>
        </w:tc>
        <w:tc>
          <w:tcPr>
            <w:tcW w:w="550" w:type="pct"/>
            <w:noWrap/>
            <w:vAlign w:val="center"/>
            <w:hideMark/>
          </w:tcPr>
          <w:p w14:paraId="6CCA634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10791 (27.5)</w:t>
            </w:r>
          </w:p>
        </w:tc>
        <w:tc>
          <w:tcPr>
            <w:tcW w:w="266" w:type="pct"/>
            <w:tcBorders>
              <w:right w:val="single" w:sz="4" w:space="0" w:color="000000" w:themeColor="text1"/>
            </w:tcBorders>
            <w:noWrap/>
            <w:vAlign w:val="center"/>
            <w:hideMark/>
          </w:tcPr>
          <w:p w14:paraId="2B5040B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0.069</w:t>
            </w:r>
          </w:p>
        </w:tc>
        <w:tc>
          <w:tcPr>
            <w:tcW w:w="549" w:type="pct"/>
            <w:tcBorders>
              <w:left w:val="single" w:sz="4" w:space="0" w:color="000000" w:themeColor="text1"/>
            </w:tcBorders>
            <w:vAlign w:val="center"/>
          </w:tcPr>
          <w:p w14:paraId="40D05C5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93759 (30.2)</w:t>
            </w:r>
          </w:p>
        </w:tc>
        <w:tc>
          <w:tcPr>
            <w:tcW w:w="549" w:type="pct"/>
            <w:vAlign w:val="center"/>
          </w:tcPr>
          <w:p w14:paraId="1472581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10745 (31.3)</w:t>
            </w:r>
          </w:p>
        </w:tc>
        <w:tc>
          <w:tcPr>
            <w:tcW w:w="266" w:type="pct"/>
            <w:tcBorders>
              <w:right w:val="single" w:sz="4" w:space="0" w:color="000000" w:themeColor="text1"/>
            </w:tcBorders>
            <w:vAlign w:val="center"/>
          </w:tcPr>
          <w:p w14:paraId="01AAE4F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0.024</w:t>
            </w:r>
          </w:p>
        </w:tc>
        <w:tc>
          <w:tcPr>
            <w:tcW w:w="549" w:type="pct"/>
            <w:tcBorders>
              <w:left w:val="single" w:sz="4" w:space="0" w:color="000000" w:themeColor="text1"/>
            </w:tcBorders>
            <w:vAlign w:val="center"/>
          </w:tcPr>
          <w:p w14:paraId="141FAE4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88551 (30.4)</w:t>
            </w:r>
          </w:p>
        </w:tc>
        <w:tc>
          <w:tcPr>
            <w:tcW w:w="650" w:type="pct"/>
            <w:vAlign w:val="center"/>
          </w:tcPr>
          <w:p w14:paraId="1E6EAB8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15953 (30.1)</w:t>
            </w:r>
          </w:p>
        </w:tc>
        <w:tc>
          <w:tcPr>
            <w:tcW w:w="307" w:type="pct"/>
            <w:vAlign w:val="center"/>
          </w:tcPr>
          <w:p w14:paraId="16B60AB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0.007</w:t>
            </w:r>
          </w:p>
        </w:tc>
      </w:tr>
      <w:tr w:rsidR="00C62FDD" w:rsidRPr="003C5F82" w14:paraId="2F46D585"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5BBA8F3"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Obesity*</w:t>
            </w:r>
          </w:p>
        </w:tc>
        <w:tc>
          <w:tcPr>
            <w:tcW w:w="551" w:type="pct"/>
            <w:noWrap/>
            <w:vAlign w:val="center"/>
            <w:hideMark/>
          </w:tcPr>
          <w:p w14:paraId="2B4D4AD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45471 (14.9)</w:t>
            </w:r>
          </w:p>
        </w:tc>
        <w:tc>
          <w:tcPr>
            <w:tcW w:w="550" w:type="pct"/>
            <w:noWrap/>
            <w:vAlign w:val="center"/>
            <w:hideMark/>
          </w:tcPr>
          <w:p w14:paraId="4F3D0EC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8316 (21.2)</w:t>
            </w:r>
          </w:p>
        </w:tc>
        <w:tc>
          <w:tcPr>
            <w:tcW w:w="266" w:type="pct"/>
            <w:tcBorders>
              <w:right w:val="single" w:sz="4" w:space="0" w:color="000000" w:themeColor="text1"/>
            </w:tcBorders>
            <w:noWrap/>
            <w:vAlign w:val="center"/>
            <w:hideMark/>
          </w:tcPr>
          <w:p w14:paraId="746C6E4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0.165</w:t>
            </w:r>
          </w:p>
        </w:tc>
        <w:tc>
          <w:tcPr>
            <w:tcW w:w="549" w:type="pct"/>
            <w:tcBorders>
              <w:left w:val="single" w:sz="4" w:space="0" w:color="000000" w:themeColor="text1"/>
            </w:tcBorders>
            <w:vAlign w:val="center"/>
          </w:tcPr>
          <w:p w14:paraId="7ECFD4B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43150 (13.9)</w:t>
            </w:r>
          </w:p>
        </w:tc>
        <w:tc>
          <w:tcPr>
            <w:tcW w:w="549" w:type="pct"/>
            <w:vAlign w:val="center"/>
          </w:tcPr>
          <w:p w14:paraId="062137F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10637 (31.0)</w:t>
            </w:r>
          </w:p>
        </w:tc>
        <w:tc>
          <w:tcPr>
            <w:tcW w:w="266" w:type="pct"/>
            <w:tcBorders>
              <w:right w:val="single" w:sz="4" w:space="0" w:color="000000" w:themeColor="text1"/>
            </w:tcBorders>
            <w:vAlign w:val="center"/>
          </w:tcPr>
          <w:p w14:paraId="436DE35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0.419</w:t>
            </w:r>
          </w:p>
        </w:tc>
        <w:tc>
          <w:tcPr>
            <w:tcW w:w="549" w:type="pct"/>
            <w:tcBorders>
              <w:left w:val="single" w:sz="4" w:space="0" w:color="000000" w:themeColor="text1"/>
            </w:tcBorders>
            <w:vAlign w:val="center"/>
          </w:tcPr>
          <w:p w14:paraId="69B65E4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46710 (16.0)</w:t>
            </w:r>
          </w:p>
        </w:tc>
        <w:tc>
          <w:tcPr>
            <w:tcW w:w="650" w:type="pct"/>
            <w:vAlign w:val="center"/>
          </w:tcPr>
          <w:p w14:paraId="144CEC4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7077 (13.3)</w:t>
            </w:r>
          </w:p>
        </w:tc>
        <w:tc>
          <w:tcPr>
            <w:tcW w:w="307" w:type="pct"/>
            <w:vAlign w:val="center"/>
          </w:tcPr>
          <w:p w14:paraId="6610D84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0.076</w:t>
            </w:r>
          </w:p>
        </w:tc>
      </w:tr>
      <w:tr w:rsidR="00C62FDD" w:rsidRPr="003C5F82" w14:paraId="314C08B2"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B7A1719"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PCI*</w:t>
            </w:r>
          </w:p>
        </w:tc>
        <w:tc>
          <w:tcPr>
            <w:tcW w:w="551" w:type="pct"/>
            <w:noWrap/>
            <w:vAlign w:val="center"/>
            <w:hideMark/>
          </w:tcPr>
          <w:p w14:paraId="25D4F45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37155 (12.2)</w:t>
            </w:r>
          </w:p>
        </w:tc>
        <w:tc>
          <w:tcPr>
            <w:tcW w:w="550" w:type="pct"/>
            <w:noWrap/>
            <w:vAlign w:val="center"/>
            <w:hideMark/>
          </w:tcPr>
          <w:p w14:paraId="75AFB5A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7740 (19.8)</w:t>
            </w:r>
          </w:p>
        </w:tc>
        <w:tc>
          <w:tcPr>
            <w:tcW w:w="266" w:type="pct"/>
            <w:tcBorders>
              <w:right w:val="single" w:sz="4" w:space="0" w:color="000000" w:themeColor="text1"/>
            </w:tcBorders>
            <w:noWrap/>
            <w:vAlign w:val="center"/>
            <w:hideMark/>
          </w:tcPr>
          <w:p w14:paraId="70D7C88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0.208</w:t>
            </w:r>
          </w:p>
        </w:tc>
        <w:tc>
          <w:tcPr>
            <w:tcW w:w="549" w:type="pct"/>
            <w:tcBorders>
              <w:left w:val="single" w:sz="4" w:space="0" w:color="000000" w:themeColor="text1"/>
            </w:tcBorders>
            <w:vAlign w:val="center"/>
          </w:tcPr>
          <w:p w14:paraId="2134408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40155 (12.9)</w:t>
            </w:r>
          </w:p>
        </w:tc>
        <w:tc>
          <w:tcPr>
            <w:tcW w:w="549" w:type="pct"/>
            <w:vAlign w:val="center"/>
          </w:tcPr>
          <w:p w14:paraId="6C9B528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4740 (13.8)</w:t>
            </w:r>
          </w:p>
        </w:tc>
        <w:tc>
          <w:tcPr>
            <w:tcW w:w="266" w:type="pct"/>
            <w:tcBorders>
              <w:right w:val="single" w:sz="4" w:space="0" w:color="000000" w:themeColor="text1"/>
            </w:tcBorders>
            <w:vAlign w:val="center"/>
          </w:tcPr>
          <w:p w14:paraId="1DB9F1B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0.026</w:t>
            </w:r>
          </w:p>
        </w:tc>
        <w:tc>
          <w:tcPr>
            <w:tcW w:w="549" w:type="pct"/>
            <w:tcBorders>
              <w:left w:val="single" w:sz="4" w:space="0" w:color="000000" w:themeColor="text1"/>
            </w:tcBorders>
            <w:vAlign w:val="center"/>
          </w:tcPr>
          <w:p w14:paraId="0179D57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37791 (13.0)</w:t>
            </w:r>
          </w:p>
        </w:tc>
        <w:tc>
          <w:tcPr>
            <w:tcW w:w="650" w:type="pct"/>
            <w:vAlign w:val="center"/>
          </w:tcPr>
          <w:p w14:paraId="39FEF89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7104 (13.4)</w:t>
            </w:r>
          </w:p>
        </w:tc>
        <w:tc>
          <w:tcPr>
            <w:tcW w:w="307" w:type="pct"/>
            <w:vAlign w:val="center"/>
          </w:tcPr>
          <w:p w14:paraId="05949CB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0.012</w:t>
            </w:r>
          </w:p>
        </w:tc>
      </w:tr>
      <w:tr w:rsidR="00C62FDD" w:rsidRPr="003C5F82" w14:paraId="1CD4E3F6"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CF658B3"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Peripheral artery disease*</w:t>
            </w:r>
          </w:p>
        </w:tc>
        <w:tc>
          <w:tcPr>
            <w:tcW w:w="551" w:type="pct"/>
            <w:noWrap/>
            <w:vAlign w:val="center"/>
            <w:hideMark/>
          </w:tcPr>
          <w:p w14:paraId="21B5A22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24233 (7.9)</w:t>
            </w:r>
          </w:p>
        </w:tc>
        <w:tc>
          <w:tcPr>
            <w:tcW w:w="550" w:type="pct"/>
            <w:noWrap/>
            <w:vAlign w:val="center"/>
            <w:hideMark/>
          </w:tcPr>
          <w:p w14:paraId="501B2EF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2667 (6.8)</w:t>
            </w:r>
          </w:p>
        </w:tc>
        <w:tc>
          <w:tcPr>
            <w:tcW w:w="266" w:type="pct"/>
            <w:tcBorders>
              <w:right w:val="single" w:sz="4" w:space="0" w:color="000000" w:themeColor="text1"/>
            </w:tcBorders>
            <w:noWrap/>
            <w:vAlign w:val="center"/>
            <w:hideMark/>
          </w:tcPr>
          <w:p w14:paraId="3DE6011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0.043</w:t>
            </w:r>
          </w:p>
        </w:tc>
        <w:tc>
          <w:tcPr>
            <w:tcW w:w="549" w:type="pct"/>
            <w:tcBorders>
              <w:left w:val="single" w:sz="4" w:space="0" w:color="000000" w:themeColor="text1"/>
            </w:tcBorders>
            <w:vAlign w:val="center"/>
          </w:tcPr>
          <w:p w14:paraId="3BC59CA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24714 (8.0)</w:t>
            </w:r>
          </w:p>
        </w:tc>
        <w:tc>
          <w:tcPr>
            <w:tcW w:w="549" w:type="pct"/>
            <w:vAlign w:val="center"/>
          </w:tcPr>
          <w:p w14:paraId="2716F0A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2186 (6.4)</w:t>
            </w:r>
          </w:p>
        </w:tc>
        <w:tc>
          <w:tcPr>
            <w:tcW w:w="266" w:type="pct"/>
            <w:tcBorders>
              <w:right w:val="single" w:sz="4" w:space="0" w:color="000000" w:themeColor="text1"/>
            </w:tcBorders>
            <w:vAlign w:val="center"/>
          </w:tcPr>
          <w:p w14:paraId="361B35E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0.062</w:t>
            </w:r>
          </w:p>
        </w:tc>
        <w:tc>
          <w:tcPr>
            <w:tcW w:w="549" w:type="pct"/>
            <w:tcBorders>
              <w:left w:val="single" w:sz="4" w:space="0" w:color="000000" w:themeColor="text1"/>
            </w:tcBorders>
            <w:vAlign w:val="center"/>
          </w:tcPr>
          <w:p w14:paraId="4CEF7C5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22656 (7.8)</w:t>
            </w:r>
          </w:p>
        </w:tc>
        <w:tc>
          <w:tcPr>
            <w:tcW w:w="650" w:type="pct"/>
            <w:vAlign w:val="center"/>
          </w:tcPr>
          <w:p w14:paraId="1A82E46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4244 (8.0)</w:t>
            </w:r>
          </w:p>
        </w:tc>
        <w:tc>
          <w:tcPr>
            <w:tcW w:w="307" w:type="pct"/>
            <w:vAlign w:val="center"/>
          </w:tcPr>
          <w:p w14:paraId="2A80735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0.008</w:t>
            </w:r>
          </w:p>
        </w:tc>
      </w:tr>
      <w:tr w:rsidR="00C62FDD" w:rsidRPr="003C5F82" w14:paraId="0677EE2B"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E3A1FAC"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Renal disease*</w:t>
            </w:r>
          </w:p>
        </w:tc>
        <w:tc>
          <w:tcPr>
            <w:tcW w:w="551" w:type="pct"/>
            <w:noWrap/>
            <w:vAlign w:val="center"/>
            <w:hideMark/>
          </w:tcPr>
          <w:p w14:paraId="06DDD20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34401 (11.3)</w:t>
            </w:r>
          </w:p>
        </w:tc>
        <w:tc>
          <w:tcPr>
            <w:tcW w:w="550" w:type="pct"/>
            <w:noWrap/>
            <w:vAlign w:val="center"/>
            <w:hideMark/>
          </w:tcPr>
          <w:p w14:paraId="06CEB6B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1648 (4.2)</w:t>
            </w:r>
          </w:p>
        </w:tc>
        <w:tc>
          <w:tcPr>
            <w:tcW w:w="266" w:type="pct"/>
            <w:tcBorders>
              <w:right w:val="single" w:sz="4" w:space="0" w:color="000000" w:themeColor="text1"/>
            </w:tcBorders>
            <w:noWrap/>
            <w:vAlign w:val="center"/>
            <w:hideMark/>
          </w:tcPr>
          <w:p w14:paraId="4343C34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0.267</w:t>
            </w:r>
          </w:p>
        </w:tc>
        <w:tc>
          <w:tcPr>
            <w:tcW w:w="549" w:type="pct"/>
            <w:tcBorders>
              <w:left w:val="single" w:sz="4" w:space="0" w:color="000000" w:themeColor="text1"/>
            </w:tcBorders>
            <w:vAlign w:val="center"/>
          </w:tcPr>
          <w:p w14:paraId="19A8256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32427 (10.5)</w:t>
            </w:r>
          </w:p>
        </w:tc>
        <w:tc>
          <w:tcPr>
            <w:tcW w:w="549" w:type="pct"/>
            <w:vAlign w:val="center"/>
          </w:tcPr>
          <w:p w14:paraId="62AEF43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3622 (10.6)</w:t>
            </w:r>
          </w:p>
        </w:tc>
        <w:tc>
          <w:tcPr>
            <w:tcW w:w="266" w:type="pct"/>
            <w:tcBorders>
              <w:right w:val="single" w:sz="4" w:space="0" w:color="000000" w:themeColor="text1"/>
            </w:tcBorders>
            <w:vAlign w:val="center"/>
          </w:tcPr>
          <w:p w14:paraId="6CDBFD7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0.003</w:t>
            </w:r>
          </w:p>
        </w:tc>
        <w:tc>
          <w:tcPr>
            <w:tcW w:w="549" w:type="pct"/>
            <w:tcBorders>
              <w:left w:val="single" w:sz="4" w:space="0" w:color="000000" w:themeColor="text1"/>
            </w:tcBorders>
            <w:vAlign w:val="center"/>
          </w:tcPr>
          <w:p w14:paraId="4E9747A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28318 (9.7)</w:t>
            </w:r>
          </w:p>
        </w:tc>
        <w:tc>
          <w:tcPr>
            <w:tcW w:w="650" w:type="pct"/>
            <w:vAlign w:val="center"/>
          </w:tcPr>
          <w:p w14:paraId="1CA5672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7731 (14.6)</w:t>
            </w:r>
          </w:p>
        </w:tc>
        <w:tc>
          <w:tcPr>
            <w:tcW w:w="307" w:type="pct"/>
            <w:vAlign w:val="center"/>
          </w:tcPr>
          <w:p w14:paraId="1072281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0.149</w:t>
            </w:r>
          </w:p>
        </w:tc>
      </w:tr>
      <w:tr w:rsidR="00C62FDD" w:rsidRPr="003C5F82" w14:paraId="3D3CC269"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1F8A0DE"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Previous Stroke/TIA*</w:t>
            </w:r>
          </w:p>
        </w:tc>
        <w:tc>
          <w:tcPr>
            <w:tcW w:w="551" w:type="pct"/>
            <w:noWrap/>
            <w:vAlign w:val="center"/>
            <w:hideMark/>
          </w:tcPr>
          <w:p w14:paraId="7A4035C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50345 (16.5)</w:t>
            </w:r>
          </w:p>
        </w:tc>
        <w:tc>
          <w:tcPr>
            <w:tcW w:w="550" w:type="pct"/>
            <w:noWrap/>
            <w:vAlign w:val="center"/>
            <w:hideMark/>
          </w:tcPr>
          <w:p w14:paraId="0C5CA21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5020 (12.8)</w:t>
            </w:r>
          </w:p>
        </w:tc>
        <w:tc>
          <w:tcPr>
            <w:tcW w:w="266" w:type="pct"/>
            <w:tcBorders>
              <w:right w:val="single" w:sz="4" w:space="0" w:color="000000" w:themeColor="text1"/>
            </w:tcBorders>
            <w:noWrap/>
            <w:vAlign w:val="center"/>
            <w:hideMark/>
          </w:tcPr>
          <w:p w14:paraId="58C2EAD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0.104</w:t>
            </w:r>
          </w:p>
        </w:tc>
        <w:tc>
          <w:tcPr>
            <w:tcW w:w="549" w:type="pct"/>
            <w:tcBorders>
              <w:left w:val="single" w:sz="4" w:space="0" w:color="000000" w:themeColor="text1"/>
            </w:tcBorders>
            <w:vAlign w:val="center"/>
          </w:tcPr>
          <w:p w14:paraId="48B8844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51456 (16.6)</w:t>
            </w:r>
          </w:p>
        </w:tc>
        <w:tc>
          <w:tcPr>
            <w:tcW w:w="549" w:type="pct"/>
            <w:vAlign w:val="center"/>
          </w:tcPr>
          <w:p w14:paraId="69B6DAB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3909 (11.4)</w:t>
            </w:r>
          </w:p>
        </w:tc>
        <w:tc>
          <w:tcPr>
            <w:tcW w:w="266" w:type="pct"/>
            <w:tcBorders>
              <w:right w:val="single" w:sz="4" w:space="0" w:color="000000" w:themeColor="text1"/>
            </w:tcBorders>
            <w:vAlign w:val="center"/>
          </w:tcPr>
          <w:p w14:paraId="26F1E9F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0.150</w:t>
            </w:r>
          </w:p>
        </w:tc>
        <w:tc>
          <w:tcPr>
            <w:tcW w:w="549" w:type="pct"/>
            <w:tcBorders>
              <w:left w:val="single" w:sz="4" w:space="0" w:color="000000" w:themeColor="text1"/>
            </w:tcBorders>
            <w:vAlign w:val="center"/>
          </w:tcPr>
          <w:p w14:paraId="29AA4F4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46668 (16.0)</w:t>
            </w:r>
          </w:p>
        </w:tc>
        <w:tc>
          <w:tcPr>
            <w:tcW w:w="650" w:type="pct"/>
            <w:vAlign w:val="center"/>
          </w:tcPr>
          <w:p w14:paraId="05B00B6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8697 (16.4)</w:t>
            </w:r>
          </w:p>
        </w:tc>
        <w:tc>
          <w:tcPr>
            <w:tcW w:w="307" w:type="pct"/>
            <w:vAlign w:val="center"/>
          </w:tcPr>
          <w:p w14:paraId="4DB1E8C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0.010</w:t>
            </w:r>
          </w:p>
        </w:tc>
      </w:tr>
      <w:tr w:rsidR="00C62FDD" w:rsidRPr="003C5F82" w14:paraId="035D3CDC"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5EFB09F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Valvular disease*</w:t>
            </w:r>
          </w:p>
        </w:tc>
        <w:tc>
          <w:tcPr>
            <w:tcW w:w="551" w:type="pct"/>
            <w:noWrap/>
            <w:vAlign w:val="center"/>
            <w:hideMark/>
          </w:tcPr>
          <w:p w14:paraId="5FBB129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19550 (6.4)</w:t>
            </w:r>
          </w:p>
        </w:tc>
        <w:tc>
          <w:tcPr>
            <w:tcW w:w="550" w:type="pct"/>
            <w:noWrap/>
            <w:vAlign w:val="center"/>
            <w:hideMark/>
          </w:tcPr>
          <w:p w14:paraId="26C40E7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1994 (5.1)</w:t>
            </w:r>
          </w:p>
        </w:tc>
        <w:tc>
          <w:tcPr>
            <w:tcW w:w="266" w:type="pct"/>
            <w:tcBorders>
              <w:right w:val="single" w:sz="4" w:space="0" w:color="000000" w:themeColor="text1"/>
            </w:tcBorders>
            <w:noWrap/>
            <w:vAlign w:val="center"/>
            <w:hideMark/>
          </w:tcPr>
          <w:p w14:paraId="4A6C5B4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0.056</w:t>
            </w:r>
          </w:p>
        </w:tc>
        <w:tc>
          <w:tcPr>
            <w:tcW w:w="549" w:type="pct"/>
            <w:tcBorders>
              <w:left w:val="single" w:sz="4" w:space="0" w:color="000000" w:themeColor="text1"/>
            </w:tcBorders>
            <w:vAlign w:val="center"/>
          </w:tcPr>
          <w:p w14:paraId="39F771E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19974 (6.4)</w:t>
            </w:r>
          </w:p>
        </w:tc>
        <w:tc>
          <w:tcPr>
            <w:tcW w:w="549" w:type="pct"/>
            <w:vAlign w:val="center"/>
          </w:tcPr>
          <w:p w14:paraId="64D9E8C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1570 (4.6)</w:t>
            </w:r>
          </w:p>
        </w:tc>
        <w:tc>
          <w:tcPr>
            <w:tcW w:w="266" w:type="pct"/>
            <w:tcBorders>
              <w:right w:val="single" w:sz="4" w:space="0" w:color="000000" w:themeColor="text1"/>
            </w:tcBorders>
            <w:vAlign w:val="center"/>
          </w:tcPr>
          <w:p w14:paraId="16C44B8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0.082</w:t>
            </w:r>
          </w:p>
        </w:tc>
        <w:tc>
          <w:tcPr>
            <w:tcW w:w="549" w:type="pct"/>
            <w:tcBorders>
              <w:left w:val="single" w:sz="4" w:space="0" w:color="000000" w:themeColor="text1"/>
            </w:tcBorders>
            <w:vAlign w:val="center"/>
          </w:tcPr>
          <w:p w14:paraId="0391373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18117 (6.2)</w:t>
            </w:r>
          </w:p>
        </w:tc>
        <w:tc>
          <w:tcPr>
            <w:tcW w:w="650" w:type="pct"/>
            <w:vAlign w:val="center"/>
          </w:tcPr>
          <w:p w14:paraId="7500A21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3427 (6.5)</w:t>
            </w:r>
          </w:p>
        </w:tc>
        <w:tc>
          <w:tcPr>
            <w:tcW w:w="307" w:type="pct"/>
            <w:vAlign w:val="center"/>
          </w:tcPr>
          <w:p w14:paraId="3456DCB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0.010</w:t>
            </w:r>
          </w:p>
        </w:tc>
      </w:tr>
      <w:tr w:rsidR="00C62FDD" w:rsidRPr="003C5F82" w14:paraId="7E0B8771" w14:textId="77777777" w:rsidTr="00D2656F">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right w:val="none" w:sz="0" w:space="0" w:color="auto"/>
            </w:tcBorders>
            <w:shd w:val="clear" w:color="auto" w:fill="D0CECE" w:themeFill="background2" w:themeFillShade="E6"/>
            <w:noWrap/>
            <w:vAlign w:val="center"/>
          </w:tcPr>
          <w:p w14:paraId="2AF46D22" w14:textId="77777777" w:rsidR="00C62FDD" w:rsidRPr="003C5F82" w:rsidRDefault="00C62FDD" w:rsidP="00D2656F">
            <w:pPr>
              <w:rPr>
                <w:rFonts w:ascii="Times New Roman" w:hAnsi="Times New Roman" w:cs="Times New Roman"/>
                <w:color w:val="000000"/>
                <w:sz w:val="20"/>
                <w:szCs w:val="20"/>
              </w:rPr>
            </w:pPr>
            <w:r w:rsidRPr="003C5F82">
              <w:rPr>
                <w:rFonts w:ascii="Times New Roman" w:hAnsi="Times New Roman" w:cs="Times New Roman"/>
                <w:caps w:val="0"/>
                <w:color w:val="000000"/>
                <w:sz w:val="20"/>
                <w:szCs w:val="20"/>
              </w:rPr>
              <w:t>Pharmacological therapy</w:t>
            </w:r>
          </w:p>
        </w:tc>
      </w:tr>
      <w:tr w:rsidR="00C62FDD" w:rsidRPr="003C5F82" w14:paraId="0B340568"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B57EEF1"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A</w:t>
            </w:r>
            <w:r w:rsidRPr="003C5F82">
              <w:rPr>
                <w:rFonts w:ascii="Times New Roman" w:eastAsia="Times New Roman" w:hAnsi="Times New Roman" w:cs="Times New Roman"/>
                <w:caps w:val="0"/>
                <w:color w:val="000000"/>
                <w:sz w:val="20"/>
                <w:szCs w:val="20"/>
                <w:lang w:eastAsia="it-IT"/>
              </w:rPr>
              <w:t>ntiarrhythmic*</w:t>
            </w:r>
          </w:p>
        </w:tc>
        <w:tc>
          <w:tcPr>
            <w:tcW w:w="551" w:type="pct"/>
            <w:noWrap/>
            <w:vAlign w:val="center"/>
            <w:hideMark/>
          </w:tcPr>
          <w:p w14:paraId="177654D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2076 (0.7)</w:t>
            </w:r>
          </w:p>
        </w:tc>
        <w:tc>
          <w:tcPr>
            <w:tcW w:w="550" w:type="pct"/>
            <w:noWrap/>
            <w:vAlign w:val="center"/>
            <w:hideMark/>
          </w:tcPr>
          <w:p w14:paraId="31A0916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348 (0.9)</w:t>
            </w:r>
          </w:p>
        </w:tc>
        <w:tc>
          <w:tcPr>
            <w:tcW w:w="266" w:type="pct"/>
            <w:tcBorders>
              <w:right w:val="single" w:sz="4" w:space="0" w:color="000000" w:themeColor="text1"/>
            </w:tcBorders>
            <w:noWrap/>
            <w:vAlign w:val="center"/>
            <w:hideMark/>
          </w:tcPr>
          <w:p w14:paraId="77F7984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0.024</w:t>
            </w:r>
          </w:p>
        </w:tc>
        <w:tc>
          <w:tcPr>
            <w:tcW w:w="549" w:type="pct"/>
            <w:tcBorders>
              <w:left w:val="single" w:sz="4" w:space="0" w:color="000000" w:themeColor="text1"/>
            </w:tcBorders>
            <w:vAlign w:val="center"/>
          </w:tcPr>
          <w:p w14:paraId="7098BC0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2157 (0.7)</w:t>
            </w:r>
          </w:p>
        </w:tc>
        <w:tc>
          <w:tcPr>
            <w:tcW w:w="549" w:type="pct"/>
            <w:vAlign w:val="center"/>
          </w:tcPr>
          <w:p w14:paraId="2E72E84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267 (0.8)</w:t>
            </w:r>
          </w:p>
        </w:tc>
        <w:tc>
          <w:tcPr>
            <w:tcW w:w="266" w:type="pct"/>
            <w:tcBorders>
              <w:right w:val="single" w:sz="4" w:space="0" w:color="000000" w:themeColor="text1"/>
            </w:tcBorders>
            <w:vAlign w:val="center"/>
          </w:tcPr>
          <w:p w14:paraId="0946F15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0.010</w:t>
            </w:r>
          </w:p>
        </w:tc>
        <w:tc>
          <w:tcPr>
            <w:tcW w:w="549" w:type="pct"/>
            <w:tcBorders>
              <w:left w:val="single" w:sz="4" w:space="0" w:color="000000" w:themeColor="text1"/>
            </w:tcBorders>
            <w:vAlign w:val="center"/>
          </w:tcPr>
          <w:p w14:paraId="01A5A43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2036 (0.7)</w:t>
            </w:r>
          </w:p>
        </w:tc>
        <w:tc>
          <w:tcPr>
            <w:tcW w:w="650" w:type="pct"/>
            <w:vAlign w:val="center"/>
          </w:tcPr>
          <w:p w14:paraId="4A99DDB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388 (0.7)</w:t>
            </w:r>
          </w:p>
        </w:tc>
        <w:tc>
          <w:tcPr>
            <w:tcW w:w="307" w:type="pct"/>
            <w:vAlign w:val="center"/>
          </w:tcPr>
          <w:p w14:paraId="0BDBD2D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0.004</w:t>
            </w:r>
          </w:p>
        </w:tc>
      </w:tr>
      <w:tr w:rsidR="00C62FDD" w:rsidRPr="003C5F82" w14:paraId="28B825C4"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65C019F5"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a</w:t>
            </w:r>
            <w:r w:rsidRPr="003C5F82">
              <w:rPr>
                <w:rFonts w:ascii="Times New Roman" w:eastAsia="Times New Roman" w:hAnsi="Times New Roman" w:cs="Times New Roman"/>
                <w:caps w:val="0"/>
                <w:color w:val="000000"/>
                <w:sz w:val="20"/>
                <w:szCs w:val="20"/>
                <w:lang w:eastAsia="it-IT"/>
              </w:rPr>
              <w:t>nticoagulant*</w:t>
            </w:r>
          </w:p>
        </w:tc>
        <w:tc>
          <w:tcPr>
            <w:tcW w:w="551" w:type="pct"/>
            <w:noWrap/>
            <w:vAlign w:val="center"/>
            <w:hideMark/>
          </w:tcPr>
          <w:p w14:paraId="15B0A82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55968 (18.3)</w:t>
            </w:r>
          </w:p>
        </w:tc>
        <w:tc>
          <w:tcPr>
            <w:tcW w:w="550" w:type="pct"/>
            <w:noWrap/>
            <w:vAlign w:val="center"/>
            <w:hideMark/>
          </w:tcPr>
          <w:p w14:paraId="35303D2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6132 (15.7)</w:t>
            </w:r>
          </w:p>
        </w:tc>
        <w:tc>
          <w:tcPr>
            <w:tcW w:w="266" w:type="pct"/>
            <w:tcBorders>
              <w:right w:val="single" w:sz="4" w:space="0" w:color="000000" w:themeColor="text1"/>
            </w:tcBorders>
            <w:noWrap/>
            <w:vAlign w:val="center"/>
            <w:hideMark/>
          </w:tcPr>
          <w:p w14:paraId="16A60E1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0.071</w:t>
            </w:r>
          </w:p>
        </w:tc>
        <w:tc>
          <w:tcPr>
            <w:tcW w:w="549" w:type="pct"/>
            <w:tcBorders>
              <w:left w:val="single" w:sz="4" w:space="0" w:color="000000" w:themeColor="text1"/>
            </w:tcBorders>
            <w:vAlign w:val="center"/>
          </w:tcPr>
          <w:p w14:paraId="7B76EF1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56868 (18.3)</w:t>
            </w:r>
          </w:p>
        </w:tc>
        <w:tc>
          <w:tcPr>
            <w:tcW w:w="549" w:type="pct"/>
            <w:vAlign w:val="center"/>
          </w:tcPr>
          <w:p w14:paraId="1CBFB07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5232 (15.3)</w:t>
            </w:r>
          </w:p>
        </w:tc>
        <w:tc>
          <w:tcPr>
            <w:tcW w:w="266" w:type="pct"/>
            <w:tcBorders>
              <w:right w:val="single" w:sz="4" w:space="0" w:color="000000" w:themeColor="text1"/>
            </w:tcBorders>
            <w:vAlign w:val="center"/>
          </w:tcPr>
          <w:p w14:paraId="00E2383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0.082</w:t>
            </w:r>
          </w:p>
        </w:tc>
        <w:tc>
          <w:tcPr>
            <w:tcW w:w="549" w:type="pct"/>
            <w:tcBorders>
              <w:left w:val="single" w:sz="4" w:space="0" w:color="000000" w:themeColor="text1"/>
            </w:tcBorders>
            <w:vAlign w:val="center"/>
          </w:tcPr>
          <w:p w14:paraId="0193BED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51876 (17.8)</w:t>
            </w:r>
          </w:p>
        </w:tc>
        <w:tc>
          <w:tcPr>
            <w:tcW w:w="650" w:type="pct"/>
            <w:vAlign w:val="center"/>
          </w:tcPr>
          <w:p w14:paraId="1C0E348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10224 (19.3)</w:t>
            </w:r>
          </w:p>
        </w:tc>
        <w:tc>
          <w:tcPr>
            <w:tcW w:w="307" w:type="pct"/>
            <w:vAlign w:val="center"/>
          </w:tcPr>
          <w:p w14:paraId="6801D0E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0.038</w:t>
            </w:r>
          </w:p>
        </w:tc>
      </w:tr>
      <w:tr w:rsidR="00C62FDD" w:rsidRPr="003C5F82" w14:paraId="36B83AD3"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3B8DAB51"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Antiplatlet*</w:t>
            </w:r>
          </w:p>
        </w:tc>
        <w:tc>
          <w:tcPr>
            <w:tcW w:w="551" w:type="pct"/>
            <w:noWrap/>
            <w:vAlign w:val="center"/>
            <w:hideMark/>
          </w:tcPr>
          <w:p w14:paraId="44F2177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100067 (32.8)</w:t>
            </w:r>
          </w:p>
        </w:tc>
        <w:tc>
          <w:tcPr>
            <w:tcW w:w="550" w:type="pct"/>
            <w:noWrap/>
            <w:vAlign w:val="center"/>
            <w:hideMark/>
          </w:tcPr>
          <w:p w14:paraId="167B36A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15653 (40.0)</w:t>
            </w:r>
          </w:p>
        </w:tc>
        <w:tc>
          <w:tcPr>
            <w:tcW w:w="266" w:type="pct"/>
            <w:tcBorders>
              <w:right w:val="single" w:sz="4" w:space="0" w:color="000000" w:themeColor="text1"/>
            </w:tcBorders>
            <w:noWrap/>
            <w:vAlign w:val="center"/>
            <w:hideMark/>
          </w:tcPr>
          <w:p w14:paraId="0FEC794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0.150</w:t>
            </w:r>
          </w:p>
        </w:tc>
        <w:tc>
          <w:tcPr>
            <w:tcW w:w="549" w:type="pct"/>
            <w:tcBorders>
              <w:left w:val="single" w:sz="4" w:space="0" w:color="000000" w:themeColor="text1"/>
            </w:tcBorders>
            <w:vAlign w:val="center"/>
          </w:tcPr>
          <w:p w14:paraId="7DF4DBF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104173 (33.6)</w:t>
            </w:r>
          </w:p>
        </w:tc>
        <w:tc>
          <w:tcPr>
            <w:tcW w:w="549" w:type="pct"/>
            <w:vAlign w:val="center"/>
          </w:tcPr>
          <w:p w14:paraId="35A6E69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11547 (33.7)</w:t>
            </w:r>
          </w:p>
        </w:tc>
        <w:tc>
          <w:tcPr>
            <w:tcW w:w="266" w:type="pct"/>
            <w:tcBorders>
              <w:right w:val="single" w:sz="4" w:space="0" w:color="000000" w:themeColor="text1"/>
            </w:tcBorders>
            <w:vAlign w:val="center"/>
          </w:tcPr>
          <w:p w14:paraId="5EE9560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0.002</w:t>
            </w:r>
          </w:p>
        </w:tc>
        <w:tc>
          <w:tcPr>
            <w:tcW w:w="549" w:type="pct"/>
            <w:tcBorders>
              <w:left w:val="single" w:sz="4" w:space="0" w:color="000000" w:themeColor="text1"/>
            </w:tcBorders>
            <w:vAlign w:val="center"/>
          </w:tcPr>
          <w:p w14:paraId="3895E0D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96678 (33.2)</w:t>
            </w:r>
          </w:p>
        </w:tc>
        <w:tc>
          <w:tcPr>
            <w:tcW w:w="650" w:type="pct"/>
            <w:vAlign w:val="center"/>
          </w:tcPr>
          <w:p w14:paraId="68E0A9C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19042 (35.9)</w:t>
            </w:r>
          </w:p>
        </w:tc>
        <w:tc>
          <w:tcPr>
            <w:tcW w:w="307" w:type="pct"/>
            <w:vAlign w:val="center"/>
          </w:tcPr>
          <w:p w14:paraId="0DDEC85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0.057</w:t>
            </w:r>
          </w:p>
        </w:tc>
      </w:tr>
      <w:tr w:rsidR="00C62FDD" w:rsidRPr="003C5F82" w14:paraId="2B6F0649"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54B5713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Beta</w:t>
            </w:r>
            <w:r w:rsidRPr="003C5F82">
              <w:rPr>
                <w:rFonts w:ascii="Times New Roman" w:eastAsia="Times New Roman" w:hAnsi="Times New Roman" w:cs="Times New Roman"/>
                <w:color w:val="000000"/>
                <w:sz w:val="20"/>
                <w:szCs w:val="20"/>
                <w:lang w:eastAsia="it-IT"/>
              </w:rPr>
              <w:t xml:space="preserve"> </w:t>
            </w:r>
            <w:r w:rsidRPr="003C5F82">
              <w:rPr>
                <w:rFonts w:ascii="Times New Roman" w:eastAsia="Times New Roman" w:hAnsi="Times New Roman" w:cs="Times New Roman"/>
                <w:caps w:val="0"/>
                <w:color w:val="000000"/>
                <w:sz w:val="20"/>
                <w:szCs w:val="20"/>
                <w:lang w:eastAsia="it-IT"/>
              </w:rPr>
              <w:t>blockers *</w:t>
            </w:r>
          </w:p>
        </w:tc>
        <w:tc>
          <w:tcPr>
            <w:tcW w:w="551" w:type="pct"/>
            <w:noWrap/>
            <w:vAlign w:val="center"/>
            <w:hideMark/>
          </w:tcPr>
          <w:p w14:paraId="4FC6210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138010 (45.2)</w:t>
            </w:r>
          </w:p>
        </w:tc>
        <w:tc>
          <w:tcPr>
            <w:tcW w:w="550" w:type="pct"/>
            <w:noWrap/>
            <w:vAlign w:val="center"/>
            <w:hideMark/>
          </w:tcPr>
          <w:p w14:paraId="7EEDEAA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19816 (50.6)</w:t>
            </w:r>
          </w:p>
        </w:tc>
        <w:tc>
          <w:tcPr>
            <w:tcW w:w="266" w:type="pct"/>
            <w:tcBorders>
              <w:right w:val="single" w:sz="4" w:space="0" w:color="000000" w:themeColor="text1"/>
            </w:tcBorders>
            <w:noWrap/>
            <w:vAlign w:val="center"/>
            <w:hideMark/>
          </w:tcPr>
          <w:p w14:paraId="084FCBB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0.108</w:t>
            </w:r>
          </w:p>
        </w:tc>
        <w:tc>
          <w:tcPr>
            <w:tcW w:w="549" w:type="pct"/>
            <w:tcBorders>
              <w:left w:val="single" w:sz="4" w:space="0" w:color="000000" w:themeColor="text1"/>
            </w:tcBorders>
            <w:vAlign w:val="center"/>
          </w:tcPr>
          <w:p w14:paraId="78478E4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141082 (45.5)</w:t>
            </w:r>
          </w:p>
        </w:tc>
        <w:tc>
          <w:tcPr>
            <w:tcW w:w="549" w:type="pct"/>
            <w:vAlign w:val="center"/>
          </w:tcPr>
          <w:p w14:paraId="6C2A800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16744 (48.8)</w:t>
            </w:r>
          </w:p>
        </w:tc>
        <w:tc>
          <w:tcPr>
            <w:tcW w:w="266" w:type="pct"/>
            <w:tcBorders>
              <w:right w:val="single" w:sz="4" w:space="0" w:color="000000" w:themeColor="text1"/>
            </w:tcBorders>
            <w:vAlign w:val="center"/>
          </w:tcPr>
          <w:p w14:paraId="357F648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0.067</w:t>
            </w:r>
          </w:p>
        </w:tc>
        <w:tc>
          <w:tcPr>
            <w:tcW w:w="549" w:type="pct"/>
            <w:tcBorders>
              <w:left w:val="single" w:sz="4" w:space="0" w:color="000000" w:themeColor="text1"/>
            </w:tcBorders>
            <w:vAlign w:val="center"/>
          </w:tcPr>
          <w:p w14:paraId="7340D8A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130696 (44.9)</w:t>
            </w:r>
          </w:p>
        </w:tc>
        <w:tc>
          <w:tcPr>
            <w:tcW w:w="650" w:type="pct"/>
            <w:vAlign w:val="center"/>
          </w:tcPr>
          <w:p w14:paraId="19C536D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27130 (51.1)</w:t>
            </w:r>
          </w:p>
        </w:tc>
        <w:tc>
          <w:tcPr>
            <w:tcW w:w="307" w:type="pct"/>
            <w:vAlign w:val="center"/>
          </w:tcPr>
          <w:p w14:paraId="3DD4E55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0.126</w:t>
            </w:r>
          </w:p>
        </w:tc>
      </w:tr>
      <w:tr w:rsidR="00C62FDD" w:rsidRPr="003C5F82" w14:paraId="43802B74"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5D50E387"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lastRenderedPageBreak/>
              <w:t>Calcium channel blockers*</w:t>
            </w:r>
          </w:p>
        </w:tc>
        <w:tc>
          <w:tcPr>
            <w:tcW w:w="551" w:type="pct"/>
            <w:noWrap/>
            <w:vAlign w:val="center"/>
            <w:hideMark/>
          </w:tcPr>
          <w:p w14:paraId="0335970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105030 (34.4)</w:t>
            </w:r>
          </w:p>
        </w:tc>
        <w:tc>
          <w:tcPr>
            <w:tcW w:w="550" w:type="pct"/>
            <w:noWrap/>
            <w:vAlign w:val="center"/>
            <w:hideMark/>
          </w:tcPr>
          <w:p w14:paraId="39F07B8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13662 (34.9)</w:t>
            </w:r>
          </w:p>
        </w:tc>
        <w:tc>
          <w:tcPr>
            <w:tcW w:w="266" w:type="pct"/>
            <w:tcBorders>
              <w:right w:val="single" w:sz="4" w:space="0" w:color="000000" w:themeColor="text1"/>
            </w:tcBorders>
            <w:noWrap/>
            <w:vAlign w:val="center"/>
            <w:hideMark/>
          </w:tcPr>
          <w:p w14:paraId="59BEDD0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0.010</w:t>
            </w:r>
          </w:p>
        </w:tc>
        <w:tc>
          <w:tcPr>
            <w:tcW w:w="549" w:type="pct"/>
            <w:tcBorders>
              <w:left w:val="single" w:sz="4" w:space="0" w:color="000000" w:themeColor="text1"/>
            </w:tcBorders>
            <w:vAlign w:val="center"/>
          </w:tcPr>
          <w:p w14:paraId="0A324C3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106007 (34.2)</w:t>
            </w:r>
          </w:p>
        </w:tc>
        <w:tc>
          <w:tcPr>
            <w:tcW w:w="549" w:type="pct"/>
            <w:vAlign w:val="center"/>
          </w:tcPr>
          <w:p w14:paraId="46A3427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12685 (37.0)</w:t>
            </w:r>
          </w:p>
        </w:tc>
        <w:tc>
          <w:tcPr>
            <w:tcW w:w="266" w:type="pct"/>
            <w:tcBorders>
              <w:right w:val="single" w:sz="4" w:space="0" w:color="000000" w:themeColor="text1"/>
            </w:tcBorders>
            <w:vAlign w:val="center"/>
          </w:tcPr>
          <w:p w14:paraId="003A5AB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0.059</w:t>
            </w:r>
          </w:p>
        </w:tc>
        <w:tc>
          <w:tcPr>
            <w:tcW w:w="549" w:type="pct"/>
            <w:tcBorders>
              <w:left w:val="single" w:sz="4" w:space="0" w:color="000000" w:themeColor="text1"/>
            </w:tcBorders>
            <w:vAlign w:val="center"/>
          </w:tcPr>
          <w:p w14:paraId="59B7569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98173 (33.7)</w:t>
            </w:r>
          </w:p>
        </w:tc>
        <w:tc>
          <w:tcPr>
            <w:tcW w:w="650" w:type="pct"/>
            <w:vAlign w:val="center"/>
          </w:tcPr>
          <w:p w14:paraId="698150C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20519 (38.7)</w:t>
            </w:r>
          </w:p>
        </w:tc>
        <w:tc>
          <w:tcPr>
            <w:tcW w:w="307" w:type="pct"/>
            <w:vAlign w:val="center"/>
          </w:tcPr>
          <w:p w14:paraId="2104781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0.104</w:t>
            </w:r>
          </w:p>
        </w:tc>
      </w:tr>
      <w:tr w:rsidR="00C62FDD" w:rsidRPr="003C5F82" w14:paraId="527E394C"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70FC8D9"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Digoxin*</w:t>
            </w:r>
          </w:p>
        </w:tc>
        <w:tc>
          <w:tcPr>
            <w:tcW w:w="551" w:type="pct"/>
            <w:noWrap/>
            <w:vAlign w:val="center"/>
            <w:hideMark/>
          </w:tcPr>
          <w:p w14:paraId="2399002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6282 (2.1)</w:t>
            </w:r>
          </w:p>
        </w:tc>
        <w:tc>
          <w:tcPr>
            <w:tcW w:w="550" w:type="pct"/>
            <w:noWrap/>
            <w:vAlign w:val="center"/>
            <w:hideMark/>
          </w:tcPr>
          <w:p w14:paraId="3FA7B16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927 (2.4)</w:t>
            </w:r>
          </w:p>
        </w:tc>
        <w:tc>
          <w:tcPr>
            <w:tcW w:w="266" w:type="pct"/>
            <w:tcBorders>
              <w:right w:val="single" w:sz="4" w:space="0" w:color="000000" w:themeColor="text1"/>
            </w:tcBorders>
            <w:noWrap/>
            <w:vAlign w:val="center"/>
            <w:hideMark/>
          </w:tcPr>
          <w:p w14:paraId="1F4DC96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0.021</w:t>
            </w:r>
          </w:p>
        </w:tc>
        <w:tc>
          <w:tcPr>
            <w:tcW w:w="549" w:type="pct"/>
            <w:tcBorders>
              <w:left w:val="single" w:sz="4" w:space="0" w:color="000000" w:themeColor="text1"/>
            </w:tcBorders>
            <w:vAlign w:val="center"/>
          </w:tcPr>
          <w:p w14:paraId="06357B53"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6538 (2.1)</w:t>
            </w:r>
          </w:p>
        </w:tc>
        <w:tc>
          <w:tcPr>
            <w:tcW w:w="549" w:type="pct"/>
            <w:vAlign w:val="center"/>
          </w:tcPr>
          <w:p w14:paraId="4CC8C40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671 (2.0)</w:t>
            </w:r>
          </w:p>
        </w:tc>
        <w:tc>
          <w:tcPr>
            <w:tcW w:w="266" w:type="pct"/>
            <w:tcBorders>
              <w:right w:val="single" w:sz="4" w:space="0" w:color="000000" w:themeColor="text1"/>
            </w:tcBorders>
            <w:vAlign w:val="center"/>
          </w:tcPr>
          <w:p w14:paraId="4D14B56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0.011</w:t>
            </w:r>
          </w:p>
        </w:tc>
        <w:tc>
          <w:tcPr>
            <w:tcW w:w="549" w:type="pct"/>
            <w:tcBorders>
              <w:left w:val="single" w:sz="4" w:space="0" w:color="000000" w:themeColor="text1"/>
            </w:tcBorders>
            <w:vAlign w:val="center"/>
          </w:tcPr>
          <w:p w14:paraId="2E7F219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5894 (2.0)</w:t>
            </w:r>
          </w:p>
        </w:tc>
        <w:tc>
          <w:tcPr>
            <w:tcW w:w="650" w:type="pct"/>
            <w:vAlign w:val="center"/>
          </w:tcPr>
          <w:p w14:paraId="5E390934"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1315 (2.5)</w:t>
            </w:r>
          </w:p>
        </w:tc>
        <w:tc>
          <w:tcPr>
            <w:tcW w:w="307" w:type="pct"/>
            <w:vAlign w:val="center"/>
          </w:tcPr>
          <w:p w14:paraId="4D22FE2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0.031</w:t>
            </w:r>
          </w:p>
        </w:tc>
      </w:tr>
      <w:tr w:rsidR="00C62FDD" w:rsidRPr="003C5F82" w14:paraId="2FE547FA"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F690BD9"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Diuretics*</w:t>
            </w:r>
          </w:p>
        </w:tc>
        <w:tc>
          <w:tcPr>
            <w:tcW w:w="551" w:type="pct"/>
            <w:noWrap/>
            <w:vAlign w:val="center"/>
            <w:hideMark/>
          </w:tcPr>
          <w:p w14:paraId="0BF86B9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111387 (36.5)</w:t>
            </w:r>
          </w:p>
        </w:tc>
        <w:tc>
          <w:tcPr>
            <w:tcW w:w="550" w:type="pct"/>
            <w:noWrap/>
            <w:vAlign w:val="center"/>
            <w:hideMark/>
          </w:tcPr>
          <w:p w14:paraId="5445091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13088 (33.4)</w:t>
            </w:r>
          </w:p>
        </w:tc>
        <w:tc>
          <w:tcPr>
            <w:tcW w:w="266" w:type="pct"/>
            <w:tcBorders>
              <w:right w:val="single" w:sz="4" w:space="0" w:color="000000" w:themeColor="text1"/>
            </w:tcBorders>
            <w:noWrap/>
            <w:vAlign w:val="center"/>
            <w:hideMark/>
          </w:tcPr>
          <w:p w14:paraId="777B049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0.065</w:t>
            </w:r>
          </w:p>
        </w:tc>
        <w:tc>
          <w:tcPr>
            <w:tcW w:w="549" w:type="pct"/>
            <w:tcBorders>
              <w:left w:val="single" w:sz="4" w:space="0" w:color="000000" w:themeColor="text1"/>
            </w:tcBorders>
            <w:vAlign w:val="center"/>
          </w:tcPr>
          <w:p w14:paraId="456BB5AD"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110467 (35.6)</w:t>
            </w:r>
          </w:p>
        </w:tc>
        <w:tc>
          <w:tcPr>
            <w:tcW w:w="549" w:type="pct"/>
            <w:vAlign w:val="center"/>
          </w:tcPr>
          <w:p w14:paraId="502576E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14008 (40.9)</w:t>
            </w:r>
          </w:p>
        </w:tc>
        <w:tc>
          <w:tcPr>
            <w:tcW w:w="266" w:type="pct"/>
            <w:tcBorders>
              <w:right w:val="single" w:sz="4" w:space="0" w:color="000000" w:themeColor="text1"/>
            </w:tcBorders>
            <w:vAlign w:val="center"/>
          </w:tcPr>
          <w:p w14:paraId="484F599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0.108</w:t>
            </w:r>
          </w:p>
        </w:tc>
        <w:tc>
          <w:tcPr>
            <w:tcW w:w="549" w:type="pct"/>
            <w:tcBorders>
              <w:left w:val="single" w:sz="4" w:space="0" w:color="000000" w:themeColor="text1"/>
            </w:tcBorders>
            <w:vAlign w:val="center"/>
          </w:tcPr>
          <w:p w14:paraId="272C5E8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102751 (35.3)</w:t>
            </w:r>
          </w:p>
        </w:tc>
        <w:tc>
          <w:tcPr>
            <w:tcW w:w="650" w:type="pct"/>
            <w:vAlign w:val="center"/>
          </w:tcPr>
          <w:p w14:paraId="6C34349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21724 (41.0)</w:t>
            </w:r>
          </w:p>
        </w:tc>
        <w:tc>
          <w:tcPr>
            <w:tcW w:w="307" w:type="pct"/>
            <w:vAlign w:val="center"/>
          </w:tcPr>
          <w:p w14:paraId="29D372B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0.117</w:t>
            </w:r>
          </w:p>
        </w:tc>
      </w:tr>
      <w:tr w:rsidR="00C62FDD" w:rsidRPr="003C5F82" w14:paraId="16622F6E"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0A0705B5"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dpp-4</w:t>
            </w:r>
            <w:r w:rsidRPr="003C5F82">
              <w:rPr>
                <w:rFonts w:ascii="Times New Roman" w:eastAsia="Times New Roman" w:hAnsi="Times New Roman" w:cs="Times New Roman"/>
                <w:caps w:val="0"/>
                <w:color w:val="000000"/>
                <w:sz w:val="20"/>
                <w:szCs w:val="20"/>
                <w:lang w:eastAsia="it-IT"/>
              </w:rPr>
              <w:t>i*</w:t>
            </w:r>
          </w:p>
        </w:tc>
        <w:tc>
          <w:tcPr>
            <w:tcW w:w="551" w:type="pct"/>
            <w:noWrap/>
            <w:vAlign w:val="center"/>
            <w:hideMark/>
          </w:tcPr>
          <w:p w14:paraId="4A72B9F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44593 (14.6)</w:t>
            </w:r>
          </w:p>
        </w:tc>
        <w:tc>
          <w:tcPr>
            <w:tcW w:w="550" w:type="pct"/>
            <w:noWrap/>
            <w:vAlign w:val="center"/>
            <w:hideMark/>
          </w:tcPr>
          <w:p w14:paraId="2E54D79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8451 (21.6)</w:t>
            </w:r>
          </w:p>
        </w:tc>
        <w:tc>
          <w:tcPr>
            <w:tcW w:w="266" w:type="pct"/>
            <w:tcBorders>
              <w:right w:val="single" w:sz="4" w:space="0" w:color="000000" w:themeColor="text1"/>
            </w:tcBorders>
            <w:noWrap/>
            <w:vAlign w:val="center"/>
            <w:hideMark/>
          </w:tcPr>
          <w:p w14:paraId="07E0027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0.182</w:t>
            </w:r>
          </w:p>
        </w:tc>
        <w:tc>
          <w:tcPr>
            <w:tcW w:w="549" w:type="pct"/>
            <w:tcBorders>
              <w:left w:val="single" w:sz="4" w:space="0" w:color="000000" w:themeColor="text1"/>
            </w:tcBorders>
            <w:vAlign w:val="center"/>
          </w:tcPr>
          <w:p w14:paraId="37CC638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50351 (16.2)</w:t>
            </w:r>
          </w:p>
        </w:tc>
        <w:tc>
          <w:tcPr>
            <w:tcW w:w="549" w:type="pct"/>
            <w:vAlign w:val="center"/>
          </w:tcPr>
          <w:p w14:paraId="371418E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2693 (7.9)</w:t>
            </w:r>
          </w:p>
        </w:tc>
        <w:tc>
          <w:tcPr>
            <w:tcW w:w="266" w:type="pct"/>
            <w:tcBorders>
              <w:right w:val="single" w:sz="4" w:space="0" w:color="000000" w:themeColor="text1"/>
            </w:tcBorders>
            <w:vAlign w:val="center"/>
          </w:tcPr>
          <w:p w14:paraId="190B1E7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0.260</w:t>
            </w:r>
          </w:p>
        </w:tc>
        <w:tc>
          <w:tcPr>
            <w:tcW w:w="549" w:type="pct"/>
            <w:tcBorders>
              <w:left w:val="single" w:sz="4" w:space="0" w:color="000000" w:themeColor="text1"/>
            </w:tcBorders>
            <w:vAlign w:val="center"/>
          </w:tcPr>
          <w:p w14:paraId="5A9DAEC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 (0.0)</w:t>
            </w:r>
          </w:p>
        </w:tc>
        <w:tc>
          <w:tcPr>
            <w:tcW w:w="650" w:type="pct"/>
            <w:vAlign w:val="center"/>
          </w:tcPr>
          <w:p w14:paraId="6E47BEF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53044 (100.0)</w:t>
            </w:r>
          </w:p>
        </w:tc>
        <w:tc>
          <w:tcPr>
            <w:tcW w:w="307" w:type="pct"/>
            <w:vAlign w:val="center"/>
          </w:tcPr>
          <w:p w14:paraId="517526E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w:t>
            </w:r>
          </w:p>
        </w:tc>
      </w:tr>
      <w:tr w:rsidR="00C62FDD" w:rsidRPr="003C5F82" w14:paraId="1E7AA5F9"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FC25BB0"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glp1-ra</w:t>
            </w:r>
            <w:r w:rsidRPr="003C5F82">
              <w:rPr>
                <w:rFonts w:ascii="Times New Roman" w:eastAsia="Times New Roman" w:hAnsi="Times New Roman" w:cs="Times New Roman"/>
                <w:caps w:val="0"/>
                <w:color w:val="000000"/>
                <w:sz w:val="20"/>
                <w:szCs w:val="20"/>
                <w:lang w:eastAsia="it-IT"/>
              </w:rPr>
              <w:t>*</w:t>
            </w:r>
          </w:p>
        </w:tc>
        <w:tc>
          <w:tcPr>
            <w:tcW w:w="551" w:type="pct"/>
            <w:noWrap/>
            <w:vAlign w:val="center"/>
            <w:hideMark/>
          </w:tcPr>
          <w:p w14:paraId="6E4448C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25444 (8.3)</w:t>
            </w:r>
          </w:p>
        </w:tc>
        <w:tc>
          <w:tcPr>
            <w:tcW w:w="550" w:type="pct"/>
            <w:noWrap/>
            <w:vAlign w:val="center"/>
            <w:hideMark/>
          </w:tcPr>
          <w:p w14:paraId="4CA8CBF7"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8846 (22.6)</w:t>
            </w:r>
          </w:p>
        </w:tc>
        <w:tc>
          <w:tcPr>
            <w:tcW w:w="266" w:type="pct"/>
            <w:tcBorders>
              <w:right w:val="single" w:sz="4" w:space="0" w:color="000000" w:themeColor="text1"/>
            </w:tcBorders>
            <w:noWrap/>
            <w:vAlign w:val="center"/>
            <w:hideMark/>
          </w:tcPr>
          <w:p w14:paraId="02A59C4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0.402</w:t>
            </w:r>
          </w:p>
        </w:tc>
        <w:tc>
          <w:tcPr>
            <w:tcW w:w="549" w:type="pct"/>
            <w:tcBorders>
              <w:left w:val="single" w:sz="4" w:space="0" w:color="000000" w:themeColor="text1"/>
            </w:tcBorders>
            <w:vAlign w:val="center"/>
          </w:tcPr>
          <w:p w14:paraId="2668DF3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 (0.0)</w:t>
            </w:r>
          </w:p>
        </w:tc>
        <w:tc>
          <w:tcPr>
            <w:tcW w:w="549" w:type="pct"/>
            <w:vAlign w:val="center"/>
          </w:tcPr>
          <w:p w14:paraId="20489DF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34290 (100.0)</w:t>
            </w:r>
          </w:p>
        </w:tc>
        <w:tc>
          <w:tcPr>
            <w:tcW w:w="266" w:type="pct"/>
            <w:tcBorders>
              <w:right w:val="single" w:sz="4" w:space="0" w:color="000000" w:themeColor="text1"/>
            </w:tcBorders>
            <w:vAlign w:val="center"/>
          </w:tcPr>
          <w:p w14:paraId="1CE030A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w:t>
            </w:r>
          </w:p>
        </w:tc>
        <w:tc>
          <w:tcPr>
            <w:tcW w:w="549" w:type="pct"/>
            <w:tcBorders>
              <w:left w:val="single" w:sz="4" w:space="0" w:color="000000" w:themeColor="text1"/>
            </w:tcBorders>
            <w:vAlign w:val="center"/>
          </w:tcPr>
          <w:p w14:paraId="5FB6FAB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31597 (10.8)</w:t>
            </w:r>
          </w:p>
        </w:tc>
        <w:tc>
          <w:tcPr>
            <w:tcW w:w="650" w:type="pct"/>
            <w:vAlign w:val="center"/>
          </w:tcPr>
          <w:p w14:paraId="09BD10F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2693 (5.1)</w:t>
            </w:r>
          </w:p>
        </w:tc>
        <w:tc>
          <w:tcPr>
            <w:tcW w:w="307" w:type="pct"/>
            <w:vAlign w:val="center"/>
          </w:tcPr>
          <w:p w14:paraId="3541202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0.214</w:t>
            </w:r>
          </w:p>
        </w:tc>
      </w:tr>
      <w:tr w:rsidR="00C62FDD" w:rsidRPr="003C5F82" w14:paraId="615AD29C"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623E1154"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Insulin*</w:t>
            </w:r>
          </w:p>
        </w:tc>
        <w:tc>
          <w:tcPr>
            <w:tcW w:w="551" w:type="pct"/>
            <w:noWrap/>
            <w:vAlign w:val="center"/>
            <w:hideMark/>
          </w:tcPr>
          <w:p w14:paraId="022BB57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107498 (35.2)</w:t>
            </w:r>
          </w:p>
        </w:tc>
        <w:tc>
          <w:tcPr>
            <w:tcW w:w="550" w:type="pct"/>
            <w:noWrap/>
            <w:vAlign w:val="center"/>
            <w:hideMark/>
          </w:tcPr>
          <w:p w14:paraId="61DE141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15932 (40.7)</w:t>
            </w:r>
          </w:p>
        </w:tc>
        <w:tc>
          <w:tcPr>
            <w:tcW w:w="266" w:type="pct"/>
            <w:tcBorders>
              <w:right w:val="single" w:sz="4" w:space="0" w:color="000000" w:themeColor="text1"/>
            </w:tcBorders>
            <w:noWrap/>
            <w:vAlign w:val="center"/>
            <w:hideMark/>
          </w:tcPr>
          <w:p w14:paraId="1FB5791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0.113</w:t>
            </w:r>
          </w:p>
        </w:tc>
        <w:tc>
          <w:tcPr>
            <w:tcW w:w="549" w:type="pct"/>
            <w:tcBorders>
              <w:left w:val="single" w:sz="4" w:space="0" w:color="000000" w:themeColor="text1"/>
            </w:tcBorders>
            <w:vAlign w:val="center"/>
          </w:tcPr>
          <w:p w14:paraId="0FF45EA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105239 (33.9)</w:t>
            </w:r>
          </w:p>
        </w:tc>
        <w:tc>
          <w:tcPr>
            <w:tcW w:w="549" w:type="pct"/>
            <w:vAlign w:val="center"/>
          </w:tcPr>
          <w:p w14:paraId="2CE0C01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18191 (53.1)</w:t>
            </w:r>
          </w:p>
        </w:tc>
        <w:tc>
          <w:tcPr>
            <w:tcW w:w="266" w:type="pct"/>
            <w:tcBorders>
              <w:right w:val="single" w:sz="4" w:space="0" w:color="000000" w:themeColor="text1"/>
            </w:tcBorders>
            <w:vAlign w:val="center"/>
          </w:tcPr>
          <w:p w14:paraId="45369A8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0.393</w:t>
            </w:r>
          </w:p>
        </w:tc>
        <w:tc>
          <w:tcPr>
            <w:tcW w:w="549" w:type="pct"/>
            <w:tcBorders>
              <w:left w:val="single" w:sz="4" w:space="0" w:color="000000" w:themeColor="text1"/>
            </w:tcBorders>
            <w:vAlign w:val="center"/>
          </w:tcPr>
          <w:p w14:paraId="5AD4361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105761 (36.3)</w:t>
            </w:r>
          </w:p>
        </w:tc>
        <w:tc>
          <w:tcPr>
            <w:tcW w:w="650" w:type="pct"/>
            <w:vAlign w:val="center"/>
          </w:tcPr>
          <w:p w14:paraId="1A2CF26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17669 (33.3)</w:t>
            </w:r>
          </w:p>
        </w:tc>
        <w:tc>
          <w:tcPr>
            <w:tcW w:w="307" w:type="pct"/>
            <w:vAlign w:val="center"/>
          </w:tcPr>
          <w:p w14:paraId="495BC9D5"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0.063</w:t>
            </w:r>
          </w:p>
        </w:tc>
      </w:tr>
      <w:tr w:rsidR="00C62FDD" w:rsidRPr="003C5F82" w14:paraId="56C32DCA"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744E8987"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Lipid-lowering*</w:t>
            </w:r>
          </w:p>
        </w:tc>
        <w:tc>
          <w:tcPr>
            <w:tcW w:w="551" w:type="pct"/>
            <w:noWrap/>
            <w:vAlign w:val="center"/>
            <w:hideMark/>
          </w:tcPr>
          <w:p w14:paraId="03FEFE9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185554 (60.8)</w:t>
            </w:r>
          </w:p>
        </w:tc>
        <w:tc>
          <w:tcPr>
            <w:tcW w:w="550" w:type="pct"/>
            <w:noWrap/>
            <w:vAlign w:val="center"/>
            <w:hideMark/>
          </w:tcPr>
          <w:p w14:paraId="687A057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30415 (77.6)</w:t>
            </w:r>
          </w:p>
        </w:tc>
        <w:tc>
          <w:tcPr>
            <w:tcW w:w="266" w:type="pct"/>
            <w:tcBorders>
              <w:right w:val="single" w:sz="4" w:space="0" w:color="000000" w:themeColor="text1"/>
            </w:tcBorders>
            <w:noWrap/>
            <w:vAlign w:val="center"/>
            <w:hideMark/>
          </w:tcPr>
          <w:p w14:paraId="2C31079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0.371</w:t>
            </w:r>
          </w:p>
        </w:tc>
        <w:tc>
          <w:tcPr>
            <w:tcW w:w="549" w:type="pct"/>
            <w:tcBorders>
              <w:left w:val="single" w:sz="4" w:space="0" w:color="000000" w:themeColor="text1"/>
            </w:tcBorders>
            <w:vAlign w:val="center"/>
          </w:tcPr>
          <w:p w14:paraId="6FFDFA4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190623 (61.5)</w:t>
            </w:r>
          </w:p>
        </w:tc>
        <w:tc>
          <w:tcPr>
            <w:tcW w:w="549" w:type="pct"/>
            <w:vAlign w:val="center"/>
          </w:tcPr>
          <w:p w14:paraId="7D76A93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25346 (73.9)</w:t>
            </w:r>
          </w:p>
        </w:tc>
        <w:tc>
          <w:tcPr>
            <w:tcW w:w="266" w:type="pct"/>
            <w:tcBorders>
              <w:right w:val="single" w:sz="4" w:space="0" w:color="000000" w:themeColor="text1"/>
            </w:tcBorders>
            <w:vAlign w:val="center"/>
          </w:tcPr>
          <w:p w14:paraId="4C468AE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0.269</w:t>
            </w:r>
          </w:p>
        </w:tc>
        <w:tc>
          <w:tcPr>
            <w:tcW w:w="549" w:type="pct"/>
            <w:tcBorders>
              <w:left w:val="single" w:sz="4" w:space="0" w:color="000000" w:themeColor="text1"/>
            </w:tcBorders>
            <w:vAlign w:val="center"/>
          </w:tcPr>
          <w:p w14:paraId="494BBDB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177739 (61.0)</w:t>
            </w:r>
          </w:p>
        </w:tc>
        <w:tc>
          <w:tcPr>
            <w:tcW w:w="650" w:type="pct"/>
            <w:vAlign w:val="center"/>
          </w:tcPr>
          <w:p w14:paraId="79BA3B1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38230 (72.1)</w:t>
            </w:r>
          </w:p>
        </w:tc>
        <w:tc>
          <w:tcPr>
            <w:tcW w:w="307" w:type="pct"/>
            <w:vAlign w:val="center"/>
          </w:tcPr>
          <w:p w14:paraId="78790BB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0.236</w:t>
            </w:r>
          </w:p>
        </w:tc>
      </w:tr>
      <w:tr w:rsidR="00C62FDD" w:rsidRPr="003C5F82" w14:paraId="371F4D35"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18C09526"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Metformin*</w:t>
            </w:r>
          </w:p>
        </w:tc>
        <w:tc>
          <w:tcPr>
            <w:tcW w:w="551" w:type="pct"/>
            <w:noWrap/>
            <w:vAlign w:val="center"/>
            <w:hideMark/>
          </w:tcPr>
          <w:p w14:paraId="2F26827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154796 (50.7)</w:t>
            </w:r>
          </w:p>
        </w:tc>
        <w:tc>
          <w:tcPr>
            <w:tcW w:w="550" w:type="pct"/>
            <w:noWrap/>
            <w:vAlign w:val="center"/>
            <w:hideMark/>
          </w:tcPr>
          <w:p w14:paraId="7367B06C"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29999 (76.6)</w:t>
            </w:r>
          </w:p>
        </w:tc>
        <w:tc>
          <w:tcPr>
            <w:tcW w:w="266" w:type="pct"/>
            <w:tcBorders>
              <w:right w:val="single" w:sz="4" w:space="0" w:color="000000" w:themeColor="text1"/>
            </w:tcBorders>
            <w:noWrap/>
            <w:vAlign w:val="center"/>
            <w:hideMark/>
          </w:tcPr>
          <w:p w14:paraId="6BE80AF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0.558</w:t>
            </w:r>
          </w:p>
        </w:tc>
        <w:tc>
          <w:tcPr>
            <w:tcW w:w="549" w:type="pct"/>
            <w:tcBorders>
              <w:left w:val="single" w:sz="4" w:space="0" w:color="000000" w:themeColor="text1"/>
            </w:tcBorders>
            <w:vAlign w:val="center"/>
          </w:tcPr>
          <w:p w14:paraId="3FFA20D1"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162091 (52.3)</w:t>
            </w:r>
          </w:p>
        </w:tc>
        <w:tc>
          <w:tcPr>
            <w:tcW w:w="549" w:type="pct"/>
            <w:vAlign w:val="center"/>
          </w:tcPr>
          <w:p w14:paraId="79C9BF7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22704 (66.2)</w:t>
            </w:r>
          </w:p>
        </w:tc>
        <w:tc>
          <w:tcPr>
            <w:tcW w:w="266" w:type="pct"/>
            <w:tcBorders>
              <w:right w:val="single" w:sz="4" w:space="0" w:color="000000" w:themeColor="text1"/>
            </w:tcBorders>
            <w:vAlign w:val="center"/>
          </w:tcPr>
          <w:p w14:paraId="4BC3851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0.287</w:t>
            </w:r>
          </w:p>
        </w:tc>
        <w:tc>
          <w:tcPr>
            <w:tcW w:w="549" w:type="pct"/>
            <w:tcBorders>
              <w:left w:val="single" w:sz="4" w:space="0" w:color="000000" w:themeColor="text1"/>
            </w:tcBorders>
            <w:vAlign w:val="center"/>
          </w:tcPr>
          <w:p w14:paraId="26D567D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151956 (52.2)</w:t>
            </w:r>
          </w:p>
        </w:tc>
        <w:tc>
          <w:tcPr>
            <w:tcW w:w="650" w:type="pct"/>
            <w:vAlign w:val="center"/>
          </w:tcPr>
          <w:p w14:paraId="63FDB4E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32839 (61.9)</w:t>
            </w:r>
          </w:p>
        </w:tc>
        <w:tc>
          <w:tcPr>
            <w:tcW w:w="307" w:type="pct"/>
            <w:vAlign w:val="center"/>
          </w:tcPr>
          <w:p w14:paraId="171260F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0.198</w:t>
            </w:r>
          </w:p>
        </w:tc>
      </w:tr>
      <w:tr w:rsidR="00C62FDD" w:rsidRPr="003C5F82" w14:paraId="35D21CA8"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46E1C3CB"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mra</w:t>
            </w:r>
            <w:r w:rsidRPr="003C5F82">
              <w:rPr>
                <w:rFonts w:ascii="Times New Roman" w:eastAsia="Times New Roman" w:hAnsi="Times New Roman" w:cs="Times New Roman"/>
                <w:caps w:val="0"/>
                <w:color w:val="000000"/>
                <w:sz w:val="20"/>
                <w:szCs w:val="20"/>
                <w:lang w:eastAsia="it-IT"/>
              </w:rPr>
              <w:t>*</w:t>
            </w:r>
          </w:p>
        </w:tc>
        <w:tc>
          <w:tcPr>
            <w:tcW w:w="551" w:type="pct"/>
            <w:noWrap/>
            <w:vAlign w:val="center"/>
            <w:hideMark/>
          </w:tcPr>
          <w:p w14:paraId="5E211EE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21172 (6.9)</w:t>
            </w:r>
          </w:p>
        </w:tc>
        <w:tc>
          <w:tcPr>
            <w:tcW w:w="550" w:type="pct"/>
            <w:noWrap/>
            <w:vAlign w:val="center"/>
            <w:hideMark/>
          </w:tcPr>
          <w:p w14:paraId="37AB9428"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3423 (8.7)</w:t>
            </w:r>
          </w:p>
        </w:tc>
        <w:tc>
          <w:tcPr>
            <w:tcW w:w="266" w:type="pct"/>
            <w:tcBorders>
              <w:right w:val="single" w:sz="4" w:space="0" w:color="000000" w:themeColor="text1"/>
            </w:tcBorders>
            <w:noWrap/>
            <w:vAlign w:val="center"/>
            <w:hideMark/>
          </w:tcPr>
          <w:p w14:paraId="4C5F8F4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0.067</w:t>
            </w:r>
          </w:p>
        </w:tc>
        <w:tc>
          <w:tcPr>
            <w:tcW w:w="549" w:type="pct"/>
            <w:tcBorders>
              <w:left w:val="single" w:sz="4" w:space="0" w:color="000000" w:themeColor="text1"/>
            </w:tcBorders>
            <w:vAlign w:val="center"/>
          </w:tcPr>
          <w:p w14:paraId="0907B0D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21620 (7.0)</w:t>
            </w:r>
          </w:p>
        </w:tc>
        <w:tc>
          <w:tcPr>
            <w:tcW w:w="549" w:type="pct"/>
            <w:vAlign w:val="center"/>
          </w:tcPr>
          <w:p w14:paraId="0717139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2975 (8.7)</w:t>
            </w:r>
          </w:p>
        </w:tc>
        <w:tc>
          <w:tcPr>
            <w:tcW w:w="266" w:type="pct"/>
            <w:tcBorders>
              <w:right w:val="single" w:sz="4" w:space="0" w:color="000000" w:themeColor="text1"/>
            </w:tcBorders>
            <w:vAlign w:val="center"/>
          </w:tcPr>
          <w:p w14:paraId="1B57ADF9"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0.064</w:t>
            </w:r>
          </w:p>
        </w:tc>
        <w:tc>
          <w:tcPr>
            <w:tcW w:w="549" w:type="pct"/>
            <w:tcBorders>
              <w:left w:val="single" w:sz="4" w:space="0" w:color="000000" w:themeColor="text1"/>
            </w:tcBorders>
            <w:vAlign w:val="center"/>
          </w:tcPr>
          <w:p w14:paraId="0DB9F7B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20479 (7.0)</w:t>
            </w:r>
          </w:p>
        </w:tc>
        <w:tc>
          <w:tcPr>
            <w:tcW w:w="650" w:type="pct"/>
            <w:vAlign w:val="center"/>
          </w:tcPr>
          <w:p w14:paraId="325FC05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4116 (7.8)</w:t>
            </w:r>
          </w:p>
        </w:tc>
        <w:tc>
          <w:tcPr>
            <w:tcW w:w="307" w:type="pct"/>
            <w:vAlign w:val="center"/>
          </w:tcPr>
          <w:p w14:paraId="1E62227F"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0.028</w:t>
            </w:r>
          </w:p>
        </w:tc>
      </w:tr>
      <w:tr w:rsidR="00C62FDD" w:rsidRPr="003C5F82" w14:paraId="6B9E3CDE"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58A22D8D"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Nitrates*</w:t>
            </w:r>
          </w:p>
        </w:tc>
        <w:tc>
          <w:tcPr>
            <w:tcW w:w="551" w:type="pct"/>
            <w:noWrap/>
            <w:vAlign w:val="center"/>
            <w:hideMark/>
          </w:tcPr>
          <w:p w14:paraId="60BA4FDD"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24170 (7.9)</w:t>
            </w:r>
          </w:p>
        </w:tc>
        <w:tc>
          <w:tcPr>
            <w:tcW w:w="550" w:type="pct"/>
            <w:noWrap/>
            <w:vAlign w:val="center"/>
            <w:hideMark/>
          </w:tcPr>
          <w:p w14:paraId="6696C2B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4104 (10.5)</w:t>
            </w:r>
          </w:p>
        </w:tc>
        <w:tc>
          <w:tcPr>
            <w:tcW w:w="266" w:type="pct"/>
            <w:tcBorders>
              <w:right w:val="single" w:sz="4" w:space="0" w:color="000000" w:themeColor="text1"/>
            </w:tcBorders>
            <w:noWrap/>
            <w:vAlign w:val="center"/>
            <w:hideMark/>
          </w:tcPr>
          <w:p w14:paraId="40B9338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0.089</w:t>
            </w:r>
          </w:p>
        </w:tc>
        <w:tc>
          <w:tcPr>
            <w:tcW w:w="549" w:type="pct"/>
            <w:tcBorders>
              <w:left w:val="single" w:sz="4" w:space="0" w:color="000000" w:themeColor="text1"/>
            </w:tcBorders>
            <w:vAlign w:val="center"/>
          </w:tcPr>
          <w:p w14:paraId="1BFBD48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25432 (8.2)</w:t>
            </w:r>
          </w:p>
        </w:tc>
        <w:tc>
          <w:tcPr>
            <w:tcW w:w="549" w:type="pct"/>
            <w:vAlign w:val="center"/>
          </w:tcPr>
          <w:p w14:paraId="27164319"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2842 (8.3)</w:t>
            </w:r>
          </w:p>
        </w:tc>
        <w:tc>
          <w:tcPr>
            <w:tcW w:w="266" w:type="pct"/>
            <w:tcBorders>
              <w:right w:val="single" w:sz="4" w:space="0" w:color="000000" w:themeColor="text1"/>
            </w:tcBorders>
            <w:vAlign w:val="center"/>
          </w:tcPr>
          <w:p w14:paraId="1C18E50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0.003</w:t>
            </w:r>
          </w:p>
        </w:tc>
        <w:tc>
          <w:tcPr>
            <w:tcW w:w="549" w:type="pct"/>
            <w:tcBorders>
              <w:left w:val="single" w:sz="4" w:space="0" w:color="000000" w:themeColor="text1"/>
            </w:tcBorders>
            <w:vAlign w:val="center"/>
          </w:tcPr>
          <w:p w14:paraId="0218352A"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23594 (8.1)</w:t>
            </w:r>
          </w:p>
        </w:tc>
        <w:tc>
          <w:tcPr>
            <w:tcW w:w="650" w:type="pct"/>
            <w:vAlign w:val="center"/>
          </w:tcPr>
          <w:p w14:paraId="75BC2F0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4680 (8.8)</w:t>
            </w:r>
          </w:p>
        </w:tc>
        <w:tc>
          <w:tcPr>
            <w:tcW w:w="307" w:type="pct"/>
            <w:vAlign w:val="center"/>
          </w:tcPr>
          <w:p w14:paraId="4F64DDCF"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0.026</w:t>
            </w:r>
          </w:p>
        </w:tc>
      </w:tr>
      <w:tr w:rsidR="00C62FDD" w:rsidRPr="003C5F82" w14:paraId="135E8900"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3091F55A"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aps w:val="0"/>
                <w:color w:val="000000"/>
                <w:sz w:val="20"/>
                <w:szCs w:val="20"/>
                <w:lang w:eastAsia="it-IT"/>
              </w:rPr>
              <w:t>Other</w:t>
            </w:r>
            <w:r w:rsidRPr="003C5F82">
              <w:rPr>
                <w:rFonts w:ascii="Times New Roman" w:eastAsia="Times New Roman" w:hAnsi="Times New Roman" w:cs="Times New Roman"/>
                <w:color w:val="000000"/>
                <w:sz w:val="20"/>
                <w:szCs w:val="20"/>
                <w:lang w:eastAsia="it-IT"/>
              </w:rPr>
              <w:t xml:space="preserve"> </w:t>
            </w:r>
            <w:r w:rsidRPr="003C5F82">
              <w:rPr>
                <w:rFonts w:ascii="Times New Roman" w:eastAsia="Times New Roman" w:hAnsi="Times New Roman" w:cs="Times New Roman"/>
                <w:caps w:val="0"/>
                <w:color w:val="000000"/>
                <w:sz w:val="20"/>
                <w:szCs w:val="20"/>
                <w:lang w:eastAsia="it-IT"/>
              </w:rPr>
              <w:t>oral</w:t>
            </w:r>
            <w:r w:rsidRPr="003C5F82">
              <w:rPr>
                <w:rFonts w:ascii="Times New Roman" w:eastAsia="Times New Roman" w:hAnsi="Times New Roman" w:cs="Times New Roman"/>
                <w:color w:val="000000"/>
                <w:sz w:val="20"/>
                <w:szCs w:val="20"/>
                <w:lang w:eastAsia="it-IT"/>
              </w:rPr>
              <w:t xml:space="preserve"> </w:t>
            </w:r>
            <w:r w:rsidRPr="003C5F82">
              <w:rPr>
                <w:rFonts w:ascii="Times New Roman" w:eastAsia="Times New Roman" w:hAnsi="Times New Roman" w:cs="Times New Roman"/>
                <w:caps w:val="0"/>
                <w:color w:val="000000"/>
                <w:sz w:val="20"/>
                <w:szCs w:val="20"/>
                <w:lang w:eastAsia="it-IT"/>
              </w:rPr>
              <w:t>antidiabetic*</w:t>
            </w:r>
          </w:p>
        </w:tc>
        <w:tc>
          <w:tcPr>
            <w:tcW w:w="551" w:type="pct"/>
            <w:noWrap/>
            <w:vAlign w:val="center"/>
            <w:hideMark/>
          </w:tcPr>
          <w:p w14:paraId="6A7E5C54"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26664 (8.7)</w:t>
            </w:r>
          </w:p>
        </w:tc>
        <w:tc>
          <w:tcPr>
            <w:tcW w:w="550" w:type="pct"/>
            <w:noWrap/>
            <w:vAlign w:val="center"/>
            <w:hideMark/>
          </w:tcPr>
          <w:p w14:paraId="0CA8EC2B"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5679 (14.5)</w:t>
            </w:r>
          </w:p>
        </w:tc>
        <w:tc>
          <w:tcPr>
            <w:tcW w:w="266" w:type="pct"/>
            <w:tcBorders>
              <w:right w:val="single" w:sz="4" w:space="0" w:color="000000" w:themeColor="text1"/>
            </w:tcBorders>
            <w:noWrap/>
            <w:vAlign w:val="center"/>
            <w:hideMark/>
          </w:tcPr>
          <w:p w14:paraId="4778E57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0.181</w:t>
            </w:r>
          </w:p>
        </w:tc>
        <w:tc>
          <w:tcPr>
            <w:tcW w:w="549" w:type="pct"/>
            <w:tcBorders>
              <w:left w:val="single" w:sz="4" w:space="0" w:color="000000" w:themeColor="text1"/>
            </w:tcBorders>
            <w:vAlign w:val="center"/>
          </w:tcPr>
          <w:p w14:paraId="04070642"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28289 (9.1)</w:t>
            </w:r>
          </w:p>
        </w:tc>
        <w:tc>
          <w:tcPr>
            <w:tcW w:w="549" w:type="pct"/>
            <w:vAlign w:val="center"/>
          </w:tcPr>
          <w:p w14:paraId="1C87BC2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4054 (11.8)</w:t>
            </w:r>
          </w:p>
        </w:tc>
        <w:tc>
          <w:tcPr>
            <w:tcW w:w="266" w:type="pct"/>
            <w:tcBorders>
              <w:right w:val="single" w:sz="4" w:space="0" w:color="000000" w:themeColor="text1"/>
            </w:tcBorders>
            <w:vAlign w:val="center"/>
          </w:tcPr>
          <w:p w14:paraId="1E4A54D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0.088</w:t>
            </w:r>
          </w:p>
        </w:tc>
        <w:tc>
          <w:tcPr>
            <w:tcW w:w="549" w:type="pct"/>
            <w:tcBorders>
              <w:left w:val="single" w:sz="4" w:space="0" w:color="000000" w:themeColor="text1"/>
            </w:tcBorders>
            <w:vAlign w:val="center"/>
          </w:tcPr>
          <w:p w14:paraId="24A5EE8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23879 (8.2)</w:t>
            </w:r>
          </w:p>
        </w:tc>
        <w:tc>
          <w:tcPr>
            <w:tcW w:w="650" w:type="pct"/>
            <w:vAlign w:val="center"/>
          </w:tcPr>
          <w:p w14:paraId="0CBBDDBA"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8464 (16.0)</w:t>
            </w:r>
          </w:p>
        </w:tc>
        <w:tc>
          <w:tcPr>
            <w:tcW w:w="307" w:type="pct"/>
            <w:vAlign w:val="center"/>
          </w:tcPr>
          <w:p w14:paraId="1E35DCA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0.240</w:t>
            </w:r>
          </w:p>
        </w:tc>
      </w:tr>
      <w:tr w:rsidR="00C62FDD" w:rsidRPr="003C5F82" w14:paraId="0F277549" w14:textId="77777777" w:rsidTr="00D2656F">
        <w:trPr>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2CBA7D6C"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ras</w:t>
            </w:r>
            <w:r w:rsidRPr="003C5F82">
              <w:rPr>
                <w:rFonts w:ascii="Times New Roman" w:eastAsia="Times New Roman" w:hAnsi="Times New Roman" w:cs="Times New Roman"/>
                <w:caps w:val="0"/>
                <w:color w:val="000000"/>
                <w:sz w:val="20"/>
                <w:szCs w:val="20"/>
                <w:lang w:eastAsia="it-IT"/>
              </w:rPr>
              <w:t>i/</w:t>
            </w:r>
            <w:r w:rsidRPr="003C5F82">
              <w:rPr>
                <w:rFonts w:ascii="Times New Roman" w:eastAsia="Times New Roman" w:hAnsi="Times New Roman" w:cs="Times New Roman"/>
                <w:color w:val="000000"/>
                <w:sz w:val="20"/>
                <w:szCs w:val="20"/>
                <w:lang w:eastAsia="it-IT"/>
              </w:rPr>
              <w:t>arn</w:t>
            </w:r>
            <w:r w:rsidRPr="003C5F82">
              <w:rPr>
                <w:rFonts w:ascii="Times New Roman" w:eastAsia="Times New Roman" w:hAnsi="Times New Roman" w:cs="Times New Roman"/>
                <w:caps w:val="0"/>
                <w:color w:val="000000"/>
                <w:sz w:val="20"/>
                <w:szCs w:val="20"/>
                <w:lang w:eastAsia="it-IT"/>
              </w:rPr>
              <w:t>i*</w:t>
            </w:r>
          </w:p>
        </w:tc>
        <w:tc>
          <w:tcPr>
            <w:tcW w:w="551" w:type="pct"/>
            <w:noWrap/>
            <w:vAlign w:val="center"/>
            <w:hideMark/>
          </w:tcPr>
          <w:p w14:paraId="096A6976"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189049 (61.9)</w:t>
            </w:r>
          </w:p>
        </w:tc>
        <w:tc>
          <w:tcPr>
            <w:tcW w:w="550" w:type="pct"/>
            <w:noWrap/>
            <w:vAlign w:val="center"/>
            <w:hideMark/>
          </w:tcPr>
          <w:p w14:paraId="525C8372"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28361 (72.4)</w:t>
            </w:r>
          </w:p>
        </w:tc>
        <w:tc>
          <w:tcPr>
            <w:tcW w:w="266" w:type="pct"/>
            <w:tcBorders>
              <w:right w:val="single" w:sz="4" w:space="0" w:color="000000" w:themeColor="text1"/>
            </w:tcBorders>
            <w:noWrap/>
            <w:vAlign w:val="center"/>
            <w:hideMark/>
          </w:tcPr>
          <w:p w14:paraId="422B935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0.224</w:t>
            </w:r>
          </w:p>
        </w:tc>
        <w:tc>
          <w:tcPr>
            <w:tcW w:w="549" w:type="pct"/>
            <w:tcBorders>
              <w:left w:val="single" w:sz="4" w:space="0" w:color="000000" w:themeColor="text1"/>
            </w:tcBorders>
            <w:vAlign w:val="center"/>
          </w:tcPr>
          <w:p w14:paraId="1CC146A8"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192892 (62.2)</w:t>
            </w:r>
          </w:p>
        </w:tc>
        <w:tc>
          <w:tcPr>
            <w:tcW w:w="549" w:type="pct"/>
            <w:vAlign w:val="center"/>
          </w:tcPr>
          <w:p w14:paraId="3DC055C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24518 (71.5)</w:t>
            </w:r>
          </w:p>
        </w:tc>
        <w:tc>
          <w:tcPr>
            <w:tcW w:w="266" w:type="pct"/>
            <w:tcBorders>
              <w:right w:val="single" w:sz="4" w:space="0" w:color="000000" w:themeColor="text1"/>
            </w:tcBorders>
            <w:vAlign w:val="center"/>
          </w:tcPr>
          <w:p w14:paraId="16A7765B"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0.199</w:t>
            </w:r>
          </w:p>
        </w:tc>
        <w:tc>
          <w:tcPr>
            <w:tcW w:w="549" w:type="pct"/>
            <w:tcBorders>
              <w:left w:val="single" w:sz="4" w:space="0" w:color="000000" w:themeColor="text1"/>
            </w:tcBorders>
            <w:vAlign w:val="center"/>
          </w:tcPr>
          <w:p w14:paraId="31744A57"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180954 (62.1)</w:t>
            </w:r>
          </w:p>
        </w:tc>
        <w:tc>
          <w:tcPr>
            <w:tcW w:w="650" w:type="pct"/>
            <w:vAlign w:val="center"/>
          </w:tcPr>
          <w:p w14:paraId="5554B7CE"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36456 (68.7)</w:t>
            </w:r>
          </w:p>
        </w:tc>
        <w:tc>
          <w:tcPr>
            <w:tcW w:w="307" w:type="pct"/>
            <w:vAlign w:val="center"/>
          </w:tcPr>
          <w:p w14:paraId="2E1C4FA0" w14:textId="77777777" w:rsidR="00C62FDD" w:rsidRPr="003C5F82" w:rsidRDefault="00C62FDD" w:rsidP="00D2656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0.140</w:t>
            </w:r>
          </w:p>
        </w:tc>
      </w:tr>
      <w:tr w:rsidR="00C62FDD" w:rsidRPr="003C5F82" w14:paraId="64A208EB" w14:textId="77777777" w:rsidTr="00D265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64" w:type="pct"/>
            <w:noWrap/>
            <w:vAlign w:val="center"/>
            <w:hideMark/>
          </w:tcPr>
          <w:p w14:paraId="77CB21EC" w14:textId="77777777" w:rsidR="00C62FDD" w:rsidRPr="003C5F82" w:rsidRDefault="00C62FDD" w:rsidP="00D2656F">
            <w:pPr>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sglt2</w:t>
            </w:r>
            <w:r w:rsidRPr="003C5F82">
              <w:rPr>
                <w:rFonts w:ascii="Times New Roman" w:eastAsia="Times New Roman" w:hAnsi="Times New Roman" w:cs="Times New Roman"/>
                <w:caps w:val="0"/>
                <w:color w:val="000000"/>
                <w:sz w:val="20"/>
                <w:szCs w:val="20"/>
                <w:lang w:eastAsia="it-IT"/>
              </w:rPr>
              <w:t>i</w:t>
            </w:r>
          </w:p>
        </w:tc>
        <w:tc>
          <w:tcPr>
            <w:tcW w:w="551" w:type="pct"/>
            <w:noWrap/>
            <w:vAlign w:val="center"/>
            <w:hideMark/>
          </w:tcPr>
          <w:p w14:paraId="46E1419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0 (0.0)</w:t>
            </w:r>
          </w:p>
        </w:tc>
        <w:tc>
          <w:tcPr>
            <w:tcW w:w="550" w:type="pct"/>
            <w:noWrap/>
            <w:vAlign w:val="center"/>
            <w:hideMark/>
          </w:tcPr>
          <w:p w14:paraId="4A9EE6A5"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39172 (100.0)</w:t>
            </w:r>
          </w:p>
        </w:tc>
        <w:tc>
          <w:tcPr>
            <w:tcW w:w="266" w:type="pct"/>
            <w:tcBorders>
              <w:right w:val="single" w:sz="4" w:space="0" w:color="000000" w:themeColor="text1"/>
            </w:tcBorders>
            <w:noWrap/>
            <w:vAlign w:val="center"/>
            <w:hideMark/>
          </w:tcPr>
          <w:p w14:paraId="4D033423"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eastAsia="Times New Roman" w:hAnsi="Times New Roman" w:cs="Times New Roman"/>
                <w:color w:val="000000"/>
                <w:sz w:val="20"/>
                <w:szCs w:val="20"/>
                <w:lang w:eastAsia="it-IT"/>
              </w:rPr>
              <w:t>-</w:t>
            </w:r>
          </w:p>
        </w:tc>
        <w:tc>
          <w:tcPr>
            <w:tcW w:w="549" w:type="pct"/>
            <w:tcBorders>
              <w:left w:val="single" w:sz="4" w:space="0" w:color="000000" w:themeColor="text1"/>
            </w:tcBorders>
            <w:vAlign w:val="center"/>
          </w:tcPr>
          <w:p w14:paraId="0EF407A6"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30326 (9.8)</w:t>
            </w:r>
          </w:p>
        </w:tc>
        <w:tc>
          <w:tcPr>
            <w:tcW w:w="549" w:type="pct"/>
            <w:vAlign w:val="center"/>
          </w:tcPr>
          <w:p w14:paraId="42D6121E"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8846 (25.8)</w:t>
            </w:r>
          </w:p>
        </w:tc>
        <w:tc>
          <w:tcPr>
            <w:tcW w:w="266" w:type="pct"/>
            <w:tcBorders>
              <w:right w:val="single" w:sz="4" w:space="0" w:color="000000" w:themeColor="text1"/>
            </w:tcBorders>
            <w:vAlign w:val="center"/>
          </w:tcPr>
          <w:p w14:paraId="2981E630"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3C5F82">
              <w:rPr>
                <w:rFonts w:ascii="Times New Roman" w:hAnsi="Times New Roman" w:cs="Times New Roman"/>
                <w:color w:val="000000"/>
                <w:sz w:val="20"/>
                <w:szCs w:val="20"/>
              </w:rPr>
              <w:t>0.428</w:t>
            </w:r>
          </w:p>
        </w:tc>
        <w:tc>
          <w:tcPr>
            <w:tcW w:w="549" w:type="pct"/>
            <w:tcBorders>
              <w:left w:val="single" w:sz="4" w:space="0" w:color="000000" w:themeColor="text1"/>
            </w:tcBorders>
            <w:vAlign w:val="center"/>
          </w:tcPr>
          <w:p w14:paraId="7768786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30721 (10.5)</w:t>
            </w:r>
          </w:p>
        </w:tc>
        <w:tc>
          <w:tcPr>
            <w:tcW w:w="650" w:type="pct"/>
            <w:vAlign w:val="center"/>
          </w:tcPr>
          <w:p w14:paraId="7DDF233C"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8451 (15.9)</w:t>
            </w:r>
          </w:p>
        </w:tc>
        <w:tc>
          <w:tcPr>
            <w:tcW w:w="307" w:type="pct"/>
            <w:vAlign w:val="center"/>
          </w:tcPr>
          <w:p w14:paraId="7457BAB1" w14:textId="77777777" w:rsidR="00C62FDD" w:rsidRPr="003C5F82" w:rsidRDefault="00C62FDD" w:rsidP="00D2656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3C5F82">
              <w:rPr>
                <w:rFonts w:ascii="Times New Roman" w:hAnsi="Times New Roman" w:cs="Times New Roman"/>
                <w:color w:val="000000"/>
                <w:sz w:val="20"/>
                <w:szCs w:val="20"/>
              </w:rPr>
              <w:t>0.160</w:t>
            </w:r>
          </w:p>
        </w:tc>
      </w:tr>
    </w:tbl>
    <w:p w14:paraId="373CF983" w14:textId="77777777" w:rsidR="00C62FDD" w:rsidRPr="003C5F82" w:rsidRDefault="00C62FDD" w:rsidP="00C62FDD">
      <w:pPr>
        <w:rPr>
          <w:rFonts w:ascii="Times New Roman" w:hAnsi="Times New Roman" w:cs="Times New Roman"/>
        </w:rPr>
      </w:pPr>
    </w:p>
    <w:p w14:paraId="393CDDC6" w14:textId="77777777" w:rsidR="00C62FDD" w:rsidRPr="003C5F82" w:rsidRDefault="00C62FDD" w:rsidP="00C62FDD">
      <w:pPr>
        <w:rPr>
          <w:rFonts w:ascii="Times New Roman" w:hAnsi="Times New Roman" w:cs="Times New Roman"/>
          <w:b/>
          <w:bCs/>
          <w:sz w:val="20"/>
          <w:szCs w:val="20"/>
        </w:rPr>
      </w:pPr>
      <w:r w:rsidRPr="003C5F82">
        <w:rPr>
          <w:rFonts w:ascii="Times New Roman" w:hAnsi="Times New Roman" w:cs="Times New Roman"/>
          <w:b/>
          <w:bCs/>
          <w:sz w:val="20"/>
          <w:szCs w:val="20"/>
        </w:rPr>
        <w:t>Abbreviations</w:t>
      </w:r>
    </w:p>
    <w:p w14:paraId="6F14BDD5" w14:textId="77777777" w:rsidR="00C62FDD" w:rsidRPr="003C5F82" w:rsidRDefault="00C62FDD" w:rsidP="00C62FDD">
      <w:pPr>
        <w:rPr>
          <w:rFonts w:ascii="Times New Roman" w:hAnsi="Times New Roman" w:cs="Times New Roman"/>
          <w:sz w:val="20"/>
          <w:szCs w:val="20"/>
        </w:rPr>
      </w:pPr>
      <w:r w:rsidRPr="003C5F82">
        <w:rPr>
          <w:rFonts w:ascii="Times New Roman" w:hAnsi="Times New Roman" w:cs="Times New Roman"/>
          <w:sz w:val="20"/>
          <w:szCs w:val="20"/>
        </w:rPr>
        <w:t xml:space="preserve">CABG: coronary artery bypass graft; COPD: chronic obstructive pulmonary disease; DPP-4i: dipeptidyl peptidase-4 inhibitors; GLP-1 RA: glucagon-like peptide-1 receptor agonists; ICD/CRT: implantable cardioverter defibrillator/cardiac resynchronization therapy; MRA: mineralocorticoid receptor antagonists; PCI: percutaneous coronary interventions; RASi/ARNi: renin-angiotensin system inhibitors/ angiotensin receptor-neprilysin inhibitors; SGLT2i: Sodium-glucose cotransporter 2 inhibitors; SMD stardardised mean difference; TIA: transitory ischaemic attack. </w:t>
      </w:r>
    </w:p>
    <w:p w14:paraId="09C38A78" w14:textId="77777777" w:rsidR="00C62FDD" w:rsidRPr="003C5F82" w:rsidRDefault="00C62FDD" w:rsidP="00C62FDD">
      <w:pPr>
        <w:rPr>
          <w:rFonts w:ascii="Times New Roman" w:eastAsia="Times New Roman" w:hAnsi="Times New Roman" w:cs="Times New Roman"/>
          <w:color w:val="000000"/>
          <w:sz w:val="20"/>
          <w:szCs w:val="20"/>
          <w:lang w:val="en-US" w:eastAsia="it-IT"/>
        </w:rPr>
      </w:pPr>
      <w:r w:rsidRPr="003C5F82">
        <w:rPr>
          <w:rFonts w:ascii="Times New Roman" w:eastAsia="Times New Roman" w:hAnsi="Times New Roman" w:cs="Times New Roman"/>
          <w:b/>
          <w:bCs/>
          <w:color w:val="000000"/>
          <w:sz w:val="22"/>
          <w:szCs w:val="22"/>
          <w:vertAlign w:val="superscript"/>
          <w:lang w:val="en-US" w:eastAsia="it-IT"/>
        </w:rPr>
        <w:t xml:space="preserve">† </w:t>
      </w:r>
      <w:r w:rsidRPr="003C5F82">
        <w:rPr>
          <w:rFonts w:ascii="Times New Roman" w:eastAsia="Times New Roman" w:hAnsi="Times New Roman" w:cs="Times New Roman"/>
          <w:color w:val="000000"/>
          <w:sz w:val="20"/>
          <w:szCs w:val="20"/>
          <w:lang w:val="en-US" w:eastAsia="it-IT"/>
        </w:rPr>
        <w:t>Included in the cox regression/propensity score models for outcome death as a continuous variable for each month (Jan 2021 is month 13 ect).</w:t>
      </w:r>
    </w:p>
    <w:p w14:paraId="2DA3DB43" w14:textId="77777777" w:rsidR="00C62FDD" w:rsidRPr="003C5F82" w:rsidRDefault="00C62FDD" w:rsidP="00C62FDD">
      <w:pPr>
        <w:rPr>
          <w:rFonts w:ascii="Times New Roman" w:eastAsia="Times New Roman" w:hAnsi="Times New Roman" w:cs="Times New Roman"/>
          <w:color w:val="000000"/>
          <w:sz w:val="20"/>
          <w:szCs w:val="20"/>
          <w:lang w:val="en-US" w:eastAsia="it-IT"/>
        </w:rPr>
      </w:pPr>
      <w:r w:rsidRPr="003C5F82">
        <w:rPr>
          <w:rFonts w:ascii="Times New Roman" w:eastAsia="Times New Roman" w:hAnsi="Times New Roman" w:cs="Times New Roman"/>
          <w:color w:val="000000"/>
          <w:sz w:val="20"/>
          <w:szCs w:val="20"/>
          <w:lang w:val="en-US" w:eastAsia="it-IT"/>
        </w:rPr>
        <w:t>* Included in the logistic/cox regression/propensity score models.</w:t>
      </w:r>
    </w:p>
    <w:p w14:paraId="021F5FA0" w14:textId="77777777" w:rsidR="00C62FDD" w:rsidRPr="003C5F82" w:rsidRDefault="00C62FDD" w:rsidP="00C62FDD">
      <w:pPr>
        <w:rPr>
          <w:rFonts w:ascii="Times New Roman" w:hAnsi="Times New Roman" w:cs="Times New Roman"/>
          <w:sz w:val="20"/>
          <w:szCs w:val="20"/>
          <w:lang w:val="en-US"/>
        </w:rPr>
      </w:pPr>
      <w:r w:rsidRPr="003C5F82">
        <w:rPr>
          <w:rFonts w:ascii="Times New Roman" w:hAnsi="Times New Roman" w:cs="Times New Roman"/>
          <w:vertAlign w:val="superscript"/>
          <w:lang w:val="en-US"/>
        </w:rPr>
        <w:t>‡</w:t>
      </w:r>
      <w:r w:rsidRPr="003C5F82">
        <w:rPr>
          <w:rFonts w:ascii="Times New Roman" w:hAnsi="Times New Roman" w:cs="Times New Roman"/>
          <w:lang w:val="en-US"/>
        </w:rPr>
        <w:t xml:space="preserve"> </w:t>
      </w:r>
      <w:r w:rsidRPr="003C5F82">
        <w:rPr>
          <w:rFonts w:ascii="Times New Roman" w:hAnsi="Times New Roman" w:cs="Times New Roman"/>
          <w:sz w:val="20"/>
          <w:szCs w:val="20"/>
          <w:lang w:val="en-US"/>
        </w:rPr>
        <w:t>Categorized according to tertiles.</w:t>
      </w:r>
    </w:p>
    <w:p w14:paraId="08A43F24" w14:textId="77777777" w:rsidR="00C62FDD" w:rsidRPr="003C5F82" w:rsidRDefault="00C62FDD" w:rsidP="00C62FDD">
      <w:pPr>
        <w:rPr>
          <w:rFonts w:ascii="Arial" w:hAnsi="Arial" w:cs="Arial"/>
          <w:sz w:val="20"/>
          <w:szCs w:val="20"/>
          <w:lang w:val="en-US"/>
        </w:rPr>
      </w:pPr>
      <w:r w:rsidRPr="003C5F82">
        <w:rPr>
          <w:rFonts w:ascii="Arial" w:hAnsi="Arial" w:cs="Arial"/>
          <w:sz w:val="20"/>
          <w:szCs w:val="20"/>
          <w:lang w:val="en-US"/>
        </w:rPr>
        <w:br w:type="page"/>
      </w:r>
    </w:p>
    <w:p w14:paraId="2016FC88" w14:textId="77777777" w:rsidR="00C62FDD" w:rsidRPr="00C62FDD" w:rsidRDefault="00C62FDD" w:rsidP="00C62FDD">
      <w:pPr>
        <w:rPr>
          <w:lang w:val="en-US"/>
        </w:rPr>
      </w:pPr>
    </w:p>
    <w:p w14:paraId="5117F601" w14:textId="2C941A86" w:rsidR="00DE3B27" w:rsidRPr="00C22909" w:rsidRDefault="00DE3B27">
      <w:pPr>
        <w:rPr>
          <w:rFonts w:ascii="Times New Roman" w:hAnsi="Times New Roman" w:cs="Times New Roman"/>
          <w:b/>
          <w:bCs/>
          <w:sz w:val="22"/>
          <w:szCs w:val="22"/>
          <w:lang w:val="en-US"/>
        </w:rPr>
      </w:pPr>
      <w:r w:rsidRPr="00C22909">
        <w:rPr>
          <w:rFonts w:ascii="Times New Roman" w:hAnsi="Times New Roman" w:cs="Times New Roman"/>
          <w:b/>
          <w:bCs/>
          <w:sz w:val="22"/>
          <w:szCs w:val="22"/>
          <w:lang w:val="en-US"/>
        </w:rPr>
        <w:t>Supplementary Table S</w:t>
      </w:r>
      <w:r w:rsidR="00C62FDD">
        <w:rPr>
          <w:rFonts w:ascii="Times New Roman" w:hAnsi="Times New Roman" w:cs="Times New Roman"/>
          <w:b/>
          <w:bCs/>
          <w:sz w:val="22"/>
          <w:szCs w:val="22"/>
          <w:lang w:val="en-US"/>
        </w:rPr>
        <w:t>4.</w:t>
      </w:r>
    </w:p>
    <w:p w14:paraId="125B03F7" w14:textId="0A0BA82E" w:rsidR="00DE3B27" w:rsidRPr="00C22909" w:rsidRDefault="00DE3B27">
      <w:pPr>
        <w:rPr>
          <w:rFonts w:ascii="Times New Roman" w:hAnsi="Times New Roman" w:cs="Times New Roman"/>
          <w:sz w:val="22"/>
          <w:szCs w:val="22"/>
          <w:lang w:val="en-US"/>
        </w:rPr>
      </w:pPr>
      <w:r w:rsidRPr="00C22909">
        <w:rPr>
          <w:rFonts w:ascii="Times New Roman" w:hAnsi="Times New Roman" w:cs="Times New Roman"/>
          <w:sz w:val="22"/>
          <w:szCs w:val="22"/>
          <w:lang w:val="en-US"/>
        </w:rPr>
        <w:t xml:space="preserve">Baseline characteristics of patients hospitalized for COVID-19 according to the use of the three different drug classes. </w:t>
      </w:r>
    </w:p>
    <w:p w14:paraId="7C3F9BFD" w14:textId="77777777" w:rsidR="00DE3B27" w:rsidRPr="00C22909" w:rsidRDefault="00DE3B27">
      <w:pPr>
        <w:rPr>
          <w:rFonts w:ascii="Times New Roman" w:hAnsi="Times New Roman" w:cs="Times New Roman"/>
          <w:sz w:val="22"/>
          <w:szCs w:val="22"/>
          <w:lang w:val="en-US"/>
        </w:rPr>
      </w:pPr>
    </w:p>
    <w:tbl>
      <w:tblPr>
        <w:tblStyle w:val="PlainTable3"/>
        <w:tblW w:w="4718" w:type="pct"/>
        <w:tblLayout w:type="fixed"/>
        <w:tblLook w:val="04A0" w:firstRow="1" w:lastRow="0" w:firstColumn="1" w:lastColumn="0" w:noHBand="0" w:noVBand="1"/>
      </w:tblPr>
      <w:tblGrid>
        <w:gridCol w:w="2123"/>
        <w:gridCol w:w="1531"/>
        <w:gridCol w:w="1529"/>
        <w:gridCol w:w="739"/>
        <w:gridCol w:w="1523"/>
        <w:gridCol w:w="1523"/>
        <w:gridCol w:w="739"/>
        <w:gridCol w:w="1523"/>
        <w:gridCol w:w="1523"/>
        <w:gridCol w:w="728"/>
      </w:tblGrid>
      <w:tr w:rsidR="00DE3B27" w:rsidRPr="00C22909" w14:paraId="2EEDBDA3" w14:textId="77777777" w:rsidTr="007F2753">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787" w:type="pct"/>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noWrap/>
            <w:vAlign w:val="center"/>
            <w:hideMark/>
          </w:tcPr>
          <w:p w14:paraId="77927F54" w14:textId="77777777" w:rsidR="00DE3B27" w:rsidRPr="00C22909" w:rsidRDefault="00DE3B27" w:rsidP="007F2753">
            <w:pPr>
              <w:jc w:val="cente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VARIABLE</w:t>
            </w:r>
          </w:p>
        </w:tc>
        <w:tc>
          <w:tcPr>
            <w:tcW w:w="568" w:type="pct"/>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noWrap/>
            <w:vAlign w:val="center"/>
            <w:hideMark/>
          </w:tcPr>
          <w:p w14:paraId="4A2BC0FC"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SGLT2i No</w:t>
            </w:r>
          </w:p>
        </w:tc>
        <w:tc>
          <w:tcPr>
            <w:tcW w:w="567" w:type="pct"/>
            <w:tcBorders>
              <w:top w:val="single" w:sz="4" w:space="0" w:color="000000" w:themeColor="text1"/>
              <w:bottom w:val="single" w:sz="4" w:space="0" w:color="000000" w:themeColor="text1"/>
            </w:tcBorders>
            <w:shd w:val="clear" w:color="auto" w:fill="D0CECE" w:themeFill="background2" w:themeFillShade="E6"/>
            <w:noWrap/>
            <w:vAlign w:val="center"/>
            <w:hideMark/>
          </w:tcPr>
          <w:p w14:paraId="0B976CF9"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SGLT2i Yes</w:t>
            </w:r>
          </w:p>
        </w:tc>
        <w:tc>
          <w:tcPr>
            <w:tcW w:w="274" w:type="pct"/>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noWrap/>
            <w:vAlign w:val="center"/>
            <w:hideMark/>
          </w:tcPr>
          <w:p w14:paraId="4B3C55BD"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SMD</w:t>
            </w:r>
          </w:p>
        </w:tc>
        <w:tc>
          <w:tcPr>
            <w:tcW w:w="565" w:type="pct"/>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vAlign w:val="center"/>
          </w:tcPr>
          <w:p w14:paraId="64B1FFDC"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aps w:val="0"/>
                <w:color w:val="000000"/>
                <w:sz w:val="20"/>
                <w:szCs w:val="20"/>
              </w:rPr>
              <w:t>GLP1-RA No</w:t>
            </w:r>
          </w:p>
        </w:tc>
        <w:tc>
          <w:tcPr>
            <w:tcW w:w="565" w:type="pct"/>
            <w:tcBorders>
              <w:top w:val="single" w:sz="4" w:space="0" w:color="000000" w:themeColor="text1"/>
              <w:bottom w:val="single" w:sz="4" w:space="0" w:color="000000" w:themeColor="text1"/>
            </w:tcBorders>
            <w:shd w:val="clear" w:color="auto" w:fill="D0CECE" w:themeFill="background2" w:themeFillShade="E6"/>
            <w:vAlign w:val="center"/>
          </w:tcPr>
          <w:p w14:paraId="1BB190B6"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aps w:val="0"/>
                <w:color w:val="000000"/>
                <w:sz w:val="20"/>
                <w:szCs w:val="20"/>
              </w:rPr>
              <w:t>GLP1-RA Yes</w:t>
            </w:r>
          </w:p>
        </w:tc>
        <w:tc>
          <w:tcPr>
            <w:tcW w:w="274" w:type="pct"/>
            <w:tcBorders>
              <w:top w:val="single" w:sz="4" w:space="0" w:color="000000" w:themeColor="text1"/>
              <w:bottom w:val="single" w:sz="4" w:space="0" w:color="000000" w:themeColor="text1"/>
              <w:right w:val="single" w:sz="4" w:space="0" w:color="000000" w:themeColor="text1"/>
            </w:tcBorders>
            <w:shd w:val="clear" w:color="auto" w:fill="D0CECE" w:themeFill="background2" w:themeFillShade="E6"/>
            <w:vAlign w:val="center"/>
          </w:tcPr>
          <w:p w14:paraId="06095E47"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aps w:val="0"/>
                <w:color w:val="000000"/>
                <w:sz w:val="20"/>
                <w:szCs w:val="20"/>
              </w:rPr>
              <w:t>SMD</w:t>
            </w:r>
          </w:p>
        </w:tc>
        <w:tc>
          <w:tcPr>
            <w:tcW w:w="565" w:type="pct"/>
            <w:tcBorders>
              <w:top w:val="single" w:sz="4" w:space="0" w:color="000000" w:themeColor="text1"/>
              <w:left w:val="single" w:sz="4" w:space="0" w:color="000000" w:themeColor="text1"/>
              <w:bottom w:val="single" w:sz="4" w:space="0" w:color="000000" w:themeColor="text1"/>
            </w:tcBorders>
            <w:shd w:val="clear" w:color="auto" w:fill="D0CECE" w:themeFill="background2" w:themeFillShade="E6"/>
            <w:vAlign w:val="center"/>
          </w:tcPr>
          <w:p w14:paraId="30727A33"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aps w:val="0"/>
                <w:color w:val="000000"/>
                <w:sz w:val="20"/>
                <w:szCs w:val="20"/>
              </w:rPr>
              <w:t>DPP-4i No</w:t>
            </w:r>
          </w:p>
        </w:tc>
        <w:tc>
          <w:tcPr>
            <w:tcW w:w="565" w:type="pct"/>
            <w:tcBorders>
              <w:top w:val="single" w:sz="4" w:space="0" w:color="000000" w:themeColor="text1"/>
              <w:bottom w:val="single" w:sz="4" w:space="0" w:color="000000" w:themeColor="text1"/>
            </w:tcBorders>
            <w:shd w:val="clear" w:color="auto" w:fill="D0CECE" w:themeFill="background2" w:themeFillShade="E6"/>
            <w:vAlign w:val="center"/>
          </w:tcPr>
          <w:p w14:paraId="32C6B70B"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aps w:val="0"/>
                <w:color w:val="000000"/>
                <w:sz w:val="20"/>
                <w:szCs w:val="20"/>
              </w:rPr>
              <w:t>DPP-4i Yes</w:t>
            </w:r>
          </w:p>
        </w:tc>
        <w:tc>
          <w:tcPr>
            <w:tcW w:w="270" w:type="pct"/>
            <w:tcBorders>
              <w:top w:val="single" w:sz="4" w:space="0" w:color="000000" w:themeColor="text1"/>
              <w:bottom w:val="single" w:sz="4" w:space="0" w:color="000000" w:themeColor="text1"/>
            </w:tcBorders>
            <w:shd w:val="clear" w:color="auto" w:fill="D0CECE" w:themeFill="background2" w:themeFillShade="E6"/>
            <w:vAlign w:val="center"/>
          </w:tcPr>
          <w:p w14:paraId="0C68E389" w14:textId="77777777" w:rsidR="00DE3B27" w:rsidRPr="00C22909" w:rsidRDefault="00DE3B27" w:rsidP="007F275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aps w:val="0"/>
                <w:color w:val="000000"/>
                <w:sz w:val="20"/>
                <w:szCs w:val="20"/>
              </w:rPr>
              <w:t>SMD</w:t>
            </w:r>
          </w:p>
        </w:tc>
      </w:tr>
      <w:tr w:rsidR="007F2753" w:rsidRPr="00C22909" w14:paraId="63E73037"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tcBorders>
              <w:top w:val="single" w:sz="4" w:space="0" w:color="000000" w:themeColor="text1"/>
            </w:tcBorders>
            <w:noWrap/>
            <w:vAlign w:val="center"/>
            <w:hideMark/>
          </w:tcPr>
          <w:p w14:paraId="7190D8E6" w14:textId="49CD01B2"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n</w:t>
            </w:r>
          </w:p>
        </w:tc>
        <w:tc>
          <w:tcPr>
            <w:tcW w:w="568" w:type="pct"/>
            <w:tcBorders>
              <w:top w:val="single" w:sz="4" w:space="0" w:color="000000" w:themeColor="text1"/>
            </w:tcBorders>
            <w:noWrap/>
            <w:vAlign w:val="center"/>
          </w:tcPr>
          <w:p w14:paraId="5CDDE2B8" w14:textId="21B9646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8575</w:t>
            </w:r>
          </w:p>
        </w:tc>
        <w:tc>
          <w:tcPr>
            <w:tcW w:w="567" w:type="pct"/>
            <w:tcBorders>
              <w:top w:val="single" w:sz="4" w:space="0" w:color="000000" w:themeColor="text1"/>
            </w:tcBorders>
            <w:noWrap/>
            <w:vAlign w:val="center"/>
          </w:tcPr>
          <w:p w14:paraId="474F8DBA" w14:textId="604D01B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963</w:t>
            </w:r>
          </w:p>
        </w:tc>
        <w:tc>
          <w:tcPr>
            <w:tcW w:w="274" w:type="pct"/>
            <w:tcBorders>
              <w:top w:val="single" w:sz="4" w:space="0" w:color="000000" w:themeColor="text1"/>
              <w:right w:val="single" w:sz="4" w:space="0" w:color="000000" w:themeColor="text1"/>
            </w:tcBorders>
            <w:noWrap/>
            <w:vAlign w:val="center"/>
          </w:tcPr>
          <w:p w14:paraId="51FCED17"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top w:val="single" w:sz="4" w:space="0" w:color="000000" w:themeColor="text1"/>
              <w:left w:val="single" w:sz="4" w:space="0" w:color="000000" w:themeColor="text1"/>
            </w:tcBorders>
            <w:vAlign w:val="center"/>
          </w:tcPr>
          <w:p w14:paraId="6F2060FF" w14:textId="4A2A002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8631</w:t>
            </w:r>
          </w:p>
        </w:tc>
        <w:tc>
          <w:tcPr>
            <w:tcW w:w="565" w:type="pct"/>
            <w:tcBorders>
              <w:top w:val="single" w:sz="4" w:space="0" w:color="000000" w:themeColor="text1"/>
            </w:tcBorders>
            <w:vAlign w:val="center"/>
          </w:tcPr>
          <w:p w14:paraId="48360814" w14:textId="4853D27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907</w:t>
            </w:r>
          </w:p>
        </w:tc>
        <w:tc>
          <w:tcPr>
            <w:tcW w:w="274" w:type="pct"/>
            <w:tcBorders>
              <w:top w:val="single" w:sz="4" w:space="0" w:color="000000" w:themeColor="text1"/>
              <w:right w:val="single" w:sz="4" w:space="0" w:color="000000" w:themeColor="text1"/>
            </w:tcBorders>
            <w:vAlign w:val="center"/>
          </w:tcPr>
          <w:p w14:paraId="5BE0C167"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top w:val="single" w:sz="4" w:space="0" w:color="000000" w:themeColor="text1"/>
              <w:left w:val="single" w:sz="4" w:space="0" w:color="000000" w:themeColor="text1"/>
            </w:tcBorders>
            <w:vAlign w:val="center"/>
          </w:tcPr>
          <w:p w14:paraId="586879F6" w14:textId="4EABA56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7899</w:t>
            </w:r>
          </w:p>
        </w:tc>
        <w:tc>
          <w:tcPr>
            <w:tcW w:w="565" w:type="pct"/>
            <w:tcBorders>
              <w:top w:val="single" w:sz="4" w:space="0" w:color="000000" w:themeColor="text1"/>
            </w:tcBorders>
            <w:vAlign w:val="center"/>
          </w:tcPr>
          <w:p w14:paraId="3B1BC1A3" w14:textId="29F58CF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1639</w:t>
            </w:r>
          </w:p>
        </w:tc>
        <w:tc>
          <w:tcPr>
            <w:tcW w:w="270" w:type="pct"/>
            <w:tcBorders>
              <w:top w:val="single" w:sz="4" w:space="0" w:color="000000" w:themeColor="text1"/>
            </w:tcBorders>
            <w:vAlign w:val="center"/>
          </w:tcPr>
          <w:p w14:paraId="32E059F1"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35E89A96"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7319AA1" w14:textId="5EFED575" w:rsidR="007F2753" w:rsidRPr="00C22909" w:rsidRDefault="007F2753" w:rsidP="007F2753">
            <w:pPr>
              <w:rPr>
                <w:rFonts w:ascii="Times New Roman" w:eastAsia="Times New Roman" w:hAnsi="Times New Roman" w:cs="Times New Roman"/>
                <w:color w:val="000000"/>
                <w:sz w:val="20"/>
                <w:szCs w:val="20"/>
                <w:highlight w:val="yellow"/>
                <w:lang w:eastAsia="it-IT"/>
              </w:rPr>
            </w:pPr>
            <w:r w:rsidRPr="00C22909">
              <w:rPr>
                <w:rFonts w:ascii="Times New Roman" w:eastAsia="Times New Roman" w:hAnsi="Times New Roman" w:cs="Times New Roman"/>
                <w:caps w:val="0"/>
                <w:color w:val="000000"/>
                <w:sz w:val="20"/>
                <w:szCs w:val="20"/>
                <w:lang w:eastAsia="it-IT"/>
              </w:rPr>
              <w:t>Covid</w:t>
            </w:r>
            <w:r w:rsidRPr="00C22909">
              <w:rPr>
                <w:rFonts w:ascii="Times New Roman" w:eastAsia="Times New Roman" w:hAnsi="Times New Roman" w:cs="Times New Roman"/>
                <w:color w:val="000000"/>
                <w:sz w:val="20"/>
                <w:szCs w:val="20"/>
                <w:lang w:eastAsia="it-IT"/>
              </w:rPr>
              <w:t xml:space="preserve"> </w:t>
            </w:r>
            <w:r w:rsidRPr="00C22909">
              <w:rPr>
                <w:rFonts w:ascii="Times New Roman" w:eastAsia="Times New Roman" w:hAnsi="Times New Roman" w:cs="Times New Roman"/>
                <w:caps w:val="0"/>
                <w:color w:val="000000"/>
                <w:sz w:val="20"/>
                <w:szCs w:val="20"/>
                <w:lang w:eastAsia="it-IT"/>
              </w:rPr>
              <w:t>period</w:t>
            </w:r>
            <w:r w:rsidRPr="00C22909">
              <w:rPr>
                <w:rFonts w:ascii="Times New Roman" w:eastAsia="Times New Roman" w:hAnsi="Times New Roman" w:cs="Times New Roman"/>
                <w:b w:val="0"/>
                <w:bCs w:val="0"/>
                <w:caps w:val="0"/>
                <w:color w:val="000000"/>
                <w:sz w:val="22"/>
                <w:szCs w:val="22"/>
                <w:vertAlign w:val="superscript"/>
                <w:lang w:eastAsia="it-IT"/>
              </w:rPr>
              <w:t>†</w:t>
            </w:r>
          </w:p>
        </w:tc>
        <w:tc>
          <w:tcPr>
            <w:tcW w:w="568" w:type="pct"/>
            <w:noWrap/>
            <w:vAlign w:val="center"/>
          </w:tcPr>
          <w:p w14:paraId="0505D481"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7" w:type="pct"/>
            <w:noWrap/>
            <w:vAlign w:val="center"/>
          </w:tcPr>
          <w:p w14:paraId="4BB60D50"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274" w:type="pct"/>
            <w:tcBorders>
              <w:right w:val="single" w:sz="4" w:space="0" w:color="000000" w:themeColor="text1"/>
            </w:tcBorders>
            <w:noWrap/>
            <w:vAlign w:val="center"/>
          </w:tcPr>
          <w:p w14:paraId="22299599" w14:textId="35EB7DD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0.177</w:t>
            </w:r>
          </w:p>
        </w:tc>
        <w:tc>
          <w:tcPr>
            <w:tcW w:w="565" w:type="pct"/>
            <w:tcBorders>
              <w:left w:val="single" w:sz="4" w:space="0" w:color="000000" w:themeColor="text1"/>
            </w:tcBorders>
            <w:vAlign w:val="center"/>
          </w:tcPr>
          <w:p w14:paraId="305CD8C3"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5" w:type="pct"/>
            <w:vAlign w:val="center"/>
          </w:tcPr>
          <w:p w14:paraId="74F483EF"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74" w:type="pct"/>
            <w:tcBorders>
              <w:right w:val="single" w:sz="4" w:space="0" w:color="000000" w:themeColor="text1"/>
            </w:tcBorders>
            <w:vAlign w:val="center"/>
          </w:tcPr>
          <w:p w14:paraId="63765285" w14:textId="08F7A28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0.215</w:t>
            </w:r>
          </w:p>
        </w:tc>
        <w:tc>
          <w:tcPr>
            <w:tcW w:w="565" w:type="pct"/>
            <w:tcBorders>
              <w:left w:val="single" w:sz="4" w:space="0" w:color="000000" w:themeColor="text1"/>
            </w:tcBorders>
            <w:vAlign w:val="center"/>
          </w:tcPr>
          <w:p w14:paraId="4D48AB55"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565" w:type="pct"/>
            <w:vAlign w:val="center"/>
          </w:tcPr>
          <w:p w14:paraId="77E1AEBF"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c>
          <w:tcPr>
            <w:tcW w:w="270" w:type="pct"/>
            <w:vAlign w:val="center"/>
          </w:tcPr>
          <w:p w14:paraId="27F9D18B" w14:textId="70C101C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0.066</w:t>
            </w:r>
          </w:p>
        </w:tc>
      </w:tr>
      <w:tr w:rsidR="007F2753" w:rsidRPr="00C22909" w14:paraId="290F9B9C"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77F4535" w14:textId="20F97F9C" w:rsidR="007F2753" w:rsidRPr="00C22909" w:rsidRDefault="007F2753" w:rsidP="007F2753">
            <w:pPr>
              <w:rPr>
                <w:rFonts w:ascii="Times New Roman" w:eastAsia="Times New Roman" w:hAnsi="Times New Roman" w:cs="Times New Roman"/>
                <w:color w:val="000000"/>
                <w:sz w:val="20"/>
                <w:szCs w:val="20"/>
                <w:highlight w:val="yellow"/>
                <w:lang w:eastAsia="it-IT"/>
              </w:rPr>
            </w:pPr>
            <w:r w:rsidRPr="00C22909">
              <w:rPr>
                <w:rFonts w:ascii="Times New Roman" w:eastAsia="Times New Roman" w:hAnsi="Times New Roman" w:cs="Times New Roman"/>
                <w:caps w:val="0"/>
                <w:color w:val="000000"/>
                <w:sz w:val="20"/>
                <w:szCs w:val="20"/>
                <w:lang w:eastAsia="it-IT"/>
              </w:rPr>
              <w:t xml:space="preserve">   Feb-Jun 2020</w:t>
            </w:r>
          </w:p>
        </w:tc>
        <w:tc>
          <w:tcPr>
            <w:tcW w:w="568" w:type="pct"/>
            <w:noWrap/>
            <w:vAlign w:val="center"/>
          </w:tcPr>
          <w:p w14:paraId="288EDE7E" w14:textId="414B288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2877 (33.6)</w:t>
            </w:r>
          </w:p>
        </w:tc>
        <w:tc>
          <w:tcPr>
            <w:tcW w:w="567" w:type="pct"/>
            <w:noWrap/>
            <w:vAlign w:val="center"/>
          </w:tcPr>
          <w:p w14:paraId="0BFA5241" w14:textId="7B5FC7F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267 (27.7)</w:t>
            </w:r>
          </w:p>
        </w:tc>
        <w:tc>
          <w:tcPr>
            <w:tcW w:w="274" w:type="pct"/>
            <w:tcBorders>
              <w:right w:val="single" w:sz="4" w:space="0" w:color="000000" w:themeColor="text1"/>
            </w:tcBorders>
            <w:noWrap/>
            <w:vAlign w:val="center"/>
          </w:tcPr>
          <w:p w14:paraId="1D325039"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2E3C4E8F" w14:textId="52BF2A2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2882 (33.4)</w:t>
            </w:r>
          </w:p>
        </w:tc>
        <w:tc>
          <w:tcPr>
            <w:tcW w:w="565" w:type="pct"/>
            <w:vAlign w:val="center"/>
          </w:tcPr>
          <w:p w14:paraId="5A9E9219" w14:textId="0AC1EA9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262 (28.9)</w:t>
            </w:r>
          </w:p>
        </w:tc>
        <w:tc>
          <w:tcPr>
            <w:tcW w:w="274" w:type="pct"/>
            <w:tcBorders>
              <w:right w:val="single" w:sz="4" w:space="0" w:color="000000" w:themeColor="text1"/>
            </w:tcBorders>
            <w:vAlign w:val="center"/>
          </w:tcPr>
          <w:p w14:paraId="1057B43C"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0FAA0B89" w14:textId="6ED908F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2645 (33.5)</w:t>
            </w:r>
          </w:p>
        </w:tc>
        <w:tc>
          <w:tcPr>
            <w:tcW w:w="565" w:type="pct"/>
            <w:vAlign w:val="center"/>
          </w:tcPr>
          <w:p w14:paraId="098940EB" w14:textId="173AA98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499 (30.4)</w:t>
            </w:r>
          </w:p>
        </w:tc>
        <w:tc>
          <w:tcPr>
            <w:tcW w:w="270" w:type="pct"/>
            <w:vAlign w:val="center"/>
          </w:tcPr>
          <w:p w14:paraId="718C290C"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78C38D36"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6D17907" w14:textId="2D59D59C" w:rsidR="007F2753" w:rsidRPr="00C22909" w:rsidRDefault="007F2753" w:rsidP="007F2753">
            <w:pPr>
              <w:rPr>
                <w:rFonts w:ascii="Times New Roman" w:eastAsia="Times New Roman" w:hAnsi="Times New Roman" w:cs="Times New Roman"/>
                <w:color w:val="000000"/>
                <w:sz w:val="20"/>
                <w:szCs w:val="20"/>
                <w:highlight w:val="yellow"/>
                <w:lang w:eastAsia="it-IT"/>
              </w:rPr>
            </w:pPr>
            <w:r w:rsidRPr="00C22909">
              <w:rPr>
                <w:rFonts w:ascii="Times New Roman" w:eastAsia="Times New Roman" w:hAnsi="Times New Roman" w:cs="Times New Roman"/>
                <w:caps w:val="0"/>
                <w:color w:val="000000"/>
                <w:sz w:val="20"/>
                <w:szCs w:val="20"/>
                <w:lang w:eastAsia="it-IT"/>
              </w:rPr>
              <w:t xml:space="preserve">   Jan-May 2021</w:t>
            </w:r>
          </w:p>
        </w:tc>
        <w:tc>
          <w:tcPr>
            <w:tcW w:w="568" w:type="pct"/>
            <w:noWrap/>
            <w:vAlign w:val="center"/>
          </w:tcPr>
          <w:p w14:paraId="3D1CD4B7" w14:textId="2488578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2815 (32.8)</w:t>
            </w:r>
          </w:p>
        </w:tc>
        <w:tc>
          <w:tcPr>
            <w:tcW w:w="567" w:type="pct"/>
            <w:noWrap/>
            <w:vAlign w:val="center"/>
          </w:tcPr>
          <w:p w14:paraId="16193BC9" w14:textId="1D91D00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395 (41.0)</w:t>
            </w:r>
          </w:p>
        </w:tc>
        <w:tc>
          <w:tcPr>
            <w:tcW w:w="274" w:type="pct"/>
            <w:tcBorders>
              <w:right w:val="single" w:sz="4" w:space="0" w:color="000000" w:themeColor="text1"/>
            </w:tcBorders>
            <w:noWrap/>
            <w:vAlign w:val="center"/>
          </w:tcPr>
          <w:p w14:paraId="6117568C"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57603278" w14:textId="4C51B8C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2820 (32.7)</w:t>
            </w:r>
          </w:p>
        </w:tc>
        <w:tc>
          <w:tcPr>
            <w:tcW w:w="565" w:type="pct"/>
            <w:vAlign w:val="center"/>
          </w:tcPr>
          <w:p w14:paraId="207CF7DE" w14:textId="762AE29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390 (43.0)</w:t>
            </w:r>
          </w:p>
        </w:tc>
        <w:tc>
          <w:tcPr>
            <w:tcW w:w="274" w:type="pct"/>
            <w:tcBorders>
              <w:right w:val="single" w:sz="4" w:space="0" w:color="000000" w:themeColor="text1"/>
            </w:tcBorders>
            <w:vAlign w:val="center"/>
          </w:tcPr>
          <w:p w14:paraId="753DC40E"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5D974711" w14:textId="40857A6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2643 (33.5)</w:t>
            </w:r>
          </w:p>
        </w:tc>
        <w:tc>
          <w:tcPr>
            <w:tcW w:w="565" w:type="pct"/>
            <w:vAlign w:val="center"/>
          </w:tcPr>
          <w:p w14:paraId="0F8E4C4B" w14:textId="5BB49DC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567 (34.6)</w:t>
            </w:r>
          </w:p>
        </w:tc>
        <w:tc>
          <w:tcPr>
            <w:tcW w:w="270" w:type="pct"/>
            <w:vAlign w:val="center"/>
          </w:tcPr>
          <w:p w14:paraId="6111890C"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6CE36712"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10D5A7D" w14:textId="30EDFF6B" w:rsidR="007F2753" w:rsidRPr="00C22909" w:rsidRDefault="007F2753" w:rsidP="007F2753">
            <w:pPr>
              <w:rPr>
                <w:rFonts w:ascii="Times New Roman" w:eastAsia="Times New Roman" w:hAnsi="Times New Roman" w:cs="Times New Roman"/>
                <w:color w:val="000000"/>
                <w:sz w:val="20"/>
                <w:szCs w:val="20"/>
                <w:highlight w:val="yellow"/>
                <w:lang w:eastAsia="it-IT"/>
              </w:rPr>
            </w:pPr>
            <w:r w:rsidRPr="00C22909">
              <w:rPr>
                <w:rFonts w:ascii="Times New Roman" w:eastAsia="Times New Roman" w:hAnsi="Times New Roman" w:cs="Times New Roman"/>
                <w:caps w:val="0"/>
                <w:color w:val="000000"/>
                <w:sz w:val="20"/>
                <w:szCs w:val="20"/>
                <w:lang w:eastAsia="it-IT"/>
              </w:rPr>
              <w:t xml:space="preserve">   Jul-Dec 2020</w:t>
            </w:r>
          </w:p>
        </w:tc>
        <w:tc>
          <w:tcPr>
            <w:tcW w:w="568" w:type="pct"/>
            <w:noWrap/>
            <w:vAlign w:val="center"/>
          </w:tcPr>
          <w:p w14:paraId="78552946" w14:textId="7DE5453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2883 (33.6)</w:t>
            </w:r>
          </w:p>
        </w:tc>
        <w:tc>
          <w:tcPr>
            <w:tcW w:w="567" w:type="pct"/>
            <w:noWrap/>
            <w:vAlign w:val="center"/>
          </w:tcPr>
          <w:p w14:paraId="761D67A6" w14:textId="5F9C8E0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301 (31.3)</w:t>
            </w:r>
          </w:p>
        </w:tc>
        <w:tc>
          <w:tcPr>
            <w:tcW w:w="274" w:type="pct"/>
            <w:tcBorders>
              <w:right w:val="single" w:sz="4" w:space="0" w:color="000000" w:themeColor="text1"/>
            </w:tcBorders>
            <w:noWrap/>
            <w:vAlign w:val="center"/>
          </w:tcPr>
          <w:p w14:paraId="611E5565"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63BEFAE7" w14:textId="66449AF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2929 (33.9)</w:t>
            </w:r>
          </w:p>
        </w:tc>
        <w:tc>
          <w:tcPr>
            <w:tcW w:w="565" w:type="pct"/>
            <w:vAlign w:val="center"/>
          </w:tcPr>
          <w:p w14:paraId="30AC4962" w14:textId="70F8FDC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255 (28.1)</w:t>
            </w:r>
          </w:p>
        </w:tc>
        <w:tc>
          <w:tcPr>
            <w:tcW w:w="274" w:type="pct"/>
            <w:tcBorders>
              <w:right w:val="single" w:sz="4" w:space="0" w:color="000000" w:themeColor="text1"/>
            </w:tcBorders>
            <w:vAlign w:val="center"/>
          </w:tcPr>
          <w:p w14:paraId="5C8809CB"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69EC9EBD" w14:textId="3B159A2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2611 (33.1)</w:t>
            </w:r>
          </w:p>
        </w:tc>
        <w:tc>
          <w:tcPr>
            <w:tcW w:w="565" w:type="pct"/>
            <w:vAlign w:val="center"/>
          </w:tcPr>
          <w:p w14:paraId="3592AB60" w14:textId="46C7D99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573 (35.0)</w:t>
            </w:r>
          </w:p>
        </w:tc>
        <w:tc>
          <w:tcPr>
            <w:tcW w:w="270" w:type="pct"/>
            <w:vAlign w:val="center"/>
          </w:tcPr>
          <w:p w14:paraId="56C55F3C"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2F5D3DB5"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6AF61B6B" w14:textId="1D2A819F"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Age*</w:t>
            </w:r>
          </w:p>
        </w:tc>
        <w:tc>
          <w:tcPr>
            <w:tcW w:w="568" w:type="pct"/>
            <w:noWrap/>
            <w:vAlign w:val="center"/>
          </w:tcPr>
          <w:p w14:paraId="11425A85" w14:textId="5930E80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76.0 [67.0, 83.0]</w:t>
            </w:r>
          </w:p>
        </w:tc>
        <w:tc>
          <w:tcPr>
            <w:tcW w:w="567" w:type="pct"/>
            <w:noWrap/>
            <w:vAlign w:val="center"/>
          </w:tcPr>
          <w:p w14:paraId="00C93E24" w14:textId="4441E49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67.0 [59.0, 73.5]</w:t>
            </w:r>
          </w:p>
        </w:tc>
        <w:tc>
          <w:tcPr>
            <w:tcW w:w="274" w:type="pct"/>
            <w:tcBorders>
              <w:right w:val="single" w:sz="4" w:space="0" w:color="000000" w:themeColor="text1"/>
            </w:tcBorders>
            <w:noWrap/>
            <w:vAlign w:val="center"/>
          </w:tcPr>
          <w:p w14:paraId="4361A5E6" w14:textId="7FD585E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0.705</w:t>
            </w:r>
          </w:p>
        </w:tc>
        <w:tc>
          <w:tcPr>
            <w:tcW w:w="565" w:type="pct"/>
            <w:tcBorders>
              <w:left w:val="single" w:sz="4" w:space="0" w:color="000000" w:themeColor="text1"/>
            </w:tcBorders>
            <w:vAlign w:val="center"/>
          </w:tcPr>
          <w:p w14:paraId="186F751E" w14:textId="1B2C4FD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76.0 [67.0, 83.0]</w:t>
            </w:r>
          </w:p>
        </w:tc>
        <w:tc>
          <w:tcPr>
            <w:tcW w:w="565" w:type="pct"/>
            <w:vAlign w:val="center"/>
          </w:tcPr>
          <w:p w14:paraId="44399E10" w14:textId="0DFF22C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66.0 [58.0, 74.0]</w:t>
            </w:r>
          </w:p>
        </w:tc>
        <w:tc>
          <w:tcPr>
            <w:tcW w:w="274" w:type="pct"/>
            <w:tcBorders>
              <w:right w:val="single" w:sz="4" w:space="0" w:color="000000" w:themeColor="text1"/>
            </w:tcBorders>
            <w:vAlign w:val="center"/>
          </w:tcPr>
          <w:p w14:paraId="71719251" w14:textId="1F22E89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0.742</w:t>
            </w:r>
          </w:p>
        </w:tc>
        <w:tc>
          <w:tcPr>
            <w:tcW w:w="565" w:type="pct"/>
            <w:tcBorders>
              <w:left w:val="single" w:sz="4" w:space="0" w:color="000000" w:themeColor="text1"/>
            </w:tcBorders>
            <w:vAlign w:val="center"/>
          </w:tcPr>
          <w:p w14:paraId="06FE3035" w14:textId="7BF2F5E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75.0 [65.0, 82.0]</w:t>
            </w:r>
          </w:p>
        </w:tc>
        <w:tc>
          <w:tcPr>
            <w:tcW w:w="565" w:type="pct"/>
            <w:vAlign w:val="center"/>
          </w:tcPr>
          <w:p w14:paraId="7A09AFD5" w14:textId="32D18C4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75.0 [67.0, 82.0]</w:t>
            </w:r>
          </w:p>
        </w:tc>
        <w:tc>
          <w:tcPr>
            <w:tcW w:w="270" w:type="pct"/>
            <w:vAlign w:val="center"/>
          </w:tcPr>
          <w:p w14:paraId="60AB86BF" w14:textId="7AEFFFB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p>
        </w:tc>
      </w:tr>
      <w:tr w:rsidR="007F2753" w:rsidRPr="00C22909" w14:paraId="68DC7AF9"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tcPr>
          <w:p w14:paraId="271506F2" w14:textId="6D87E139" w:rsidR="007F2753" w:rsidRPr="00C22909" w:rsidRDefault="007F2753" w:rsidP="007F2753">
            <w:pPr>
              <w:rPr>
                <w:rFonts w:ascii="Times New Roman" w:eastAsia="Times New Roman" w:hAnsi="Times New Roman" w:cs="Times New Roman"/>
                <w:caps w:val="0"/>
                <w:color w:val="000000"/>
                <w:sz w:val="20"/>
                <w:szCs w:val="20"/>
                <w:lang w:eastAsia="it-IT"/>
              </w:rPr>
            </w:pPr>
            <w:r w:rsidRPr="00C22909">
              <w:rPr>
                <w:rFonts w:ascii="Times New Roman" w:eastAsia="Times New Roman" w:hAnsi="Times New Roman" w:cs="Times New Roman"/>
                <w:color w:val="000000"/>
                <w:sz w:val="20"/>
                <w:szCs w:val="20"/>
                <w:lang w:eastAsia="it-IT"/>
              </w:rPr>
              <w:t>m</w:t>
            </w:r>
            <w:r w:rsidRPr="00C22909">
              <w:rPr>
                <w:rFonts w:ascii="Times New Roman" w:eastAsia="Times New Roman" w:hAnsi="Times New Roman" w:cs="Times New Roman"/>
                <w:caps w:val="0"/>
                <w:color w:val="000000"/>
                <w:sz w:val="20"/>
                <w:szCs w:val="20"/>
                <w:lang w:eastAsia="it-IT"/>
              </w:rPr>
              <w:t>ale sex*</w:t>
            </w:r>
          </w:p>
        </w:tc>
        <w:tc>
          <w:tcPr>
            <w:tcW w:w="568" w:type="pct"/>
            <w:noWrap/>
            <w:vAlign w:val="center"/>
          </w:tcPr>
          <w:p w14:paraId="6CB8429C" w14:textId="1141BA5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5111 (59.6)</w:t>
            </w:r>
          </w:p>
        </w:tc>
        <w:tc>
          <w:tcPr>
            <w:tcW w:w="567" w:type="pct"/>
            <w:noWrap/>
            <w:vAlign w:val="center"/>
          </w:tcPr>
          <w:p w14:paraId="73E04C8F" w14:textId="21974A8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705 (73.2)</w:t>
            </w:r>
          </w:p>
        </w:tc>
        <w:tc>
          <w:tcPr>
            <w:tcW w:w="274" w:type="pct"/>
            <w:tcBorders>
              <w:right w:val="single" w:sz="4" w:space="0" w:color="000000" w:themeColor="text1"/>
            </w:tcBorders>
            <w:noWrap/>
            <w:vAlign w:val="center"/>
          </w:tcPr>
          <w:p w14:paraId="7EE60DBF" w14:textId="0971B1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0.291</w:t>
            </w:r>
          </w:p>
        </w:tc>
        <w:tc>
          <w:tcPr>
            <w:tcW w:w="565" w:type="pct"/>
            <w:tcBorders>
              <w:left w:val="single" w:sz="4" w:space="0" w:color="000000" w:themeColor="text1"/>
            </w:tcBorders>
            <w:vAlign w:val="center"/>
          </w:tcPr>
          <w:p w14:paraId="5AAA45B5" w14:textId="1BFF5A4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5218 (60.5)</w:t>
            </w:r>
          </w:p>
        </w:tc>
        <w:tc>
          <w:tcPr>
            <w:tcW w:w="565" w:type="pct"/>
            <w:vAlign w:val="center"/>
          </w:tcPr>
          <w:p w14:paraId="51410B31" w14:textId="2E37336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598 (65.9)</w:t>
            </w:r>
          </w:p>
        </w:tc>
        <w:tc>
          <w:tcPr>
            <w:tcW w:w="274" w:type="pct"/>
            <w:tcBorders>
              <w:right w:val="single" w:sz="4" w:space="0" w:color="000000" w:themeColor="text1"/>
            </w:tcBorders>
            <w:vAlign w:val="center"/>
          </w:tcPr>
          <w:p w14:paraId="475739DB" w14:textId="5383174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0.114</w:t>
            </w:r>
          </w:p>
        </w:tc>
        <w:tc>
          <w:tcPr>
            <w:tcW w:w="565" w:type="pct"/>
            <w:tcBorders>
              <w:left w:val="single" w:sz="4" w:space="0" w:color="000000" w:themeColor="text1"/>
            </w:tcBorders>
            <w:vAlign w:val="center"/>
          </w:tcPr>
          <w:p w14:paraId="78536557" w14:textId="62CDD28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4786 (60.6)</w:t>
            </w:r>
          </w:p>
        </w:tc>
        <w:tc>
          <w:tcPr>
            <w:tcW w:w="565" w:type="pct"/>
            <w:vAlign w:val="center"/>
          </w:tcPr>
          <w:p w14:paraId="3263B231" w14:textId="0D1361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1030 (62.8)</w:t>
            </w:r>
          </w:p>
        </w:tc>
        <w:tc>
          <w:tcPr>
            <w:tcW w:w="270" w:type="pct"/>
            <w:vAlign w:val="center"/>
          </w:tcPr>
          <w:p w14:paraId="35B7D7BF" w14:textId="4F32923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0.046</w:t>
            </w:r>
          </w:p>
        </w:tc>
      </w:tr>
      <w:tr w:rsidR="007F2753" w:rsidRPr="00C22909" w14:paraId="30058602"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71B1BAF" w14:textId="2CC99A89"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Children (yes)*</w:t>
            </w:r>
          </w:p>
        </w:tc>
        <w:tc>
          <w:tcPr>
            <w:tcW w:w="568" w:type="pct"/>
            <w:noWrap/>
            <w:vAlign w:val="center"/>
          </w:tcPr>
          <w:p w14:paraId="5601BDD9" w14:textId="4761D54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7144 (83.3)</w:t>
            </w:r>
          </w:p>
        </w:tc>
        <w:tc>
          <w:tcPr>
            <w:tcW w:w="567" w:type="pct"/>
            <w:noWrap/>
            <w:vAlign w:val="center"/>
          </w:tcPr>
          <w:p w14:paraId="0A53B976" w14:textId="0F40F45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789 (81.9)</w:t>
            </w:r>
          </w:p>
        </w:tc>
        <w:tc>
          <w:tcPr>
            <w:tcW w:w="274" w:type="pct"/>
            <w:tcBorders>
              <w:right w:val="single" w:sz="4" w:space="0" w:color="000000" w:themeColor="text1"/>
            </w:tcBorders>
            <w:noWrap/>
            <w:vAlign w:val="center"/>
          </w:tcPr>
          <w:p w14:paraId="48FE94B8" w14:textId="2B3D9C3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0.036</w:t>
            </w:r>
          </w:p>
        </w:tc>
        <w:tc>
          <w:tcPr>
            <w:tcW w:w="565" w:type="pct"/>
            <w:tcBorders>
              <w:left w:val="single" w:sz="4" w:space="0" w:color="000000" w:themeColor="text1"/>
            </w:tcBorders>
            <w:vAlign w:val="center"/>
          </w:tcPr>
          <w:p w14:paraId="699C412A" w14:textId="0C2DECE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7183 (83.2)</w:t>
            </w:r>
          </w:p>
        </w:tc>
        <w:tc>
          <w:tcPr>
            <w:tcW w:w="565" w:type="pct"/>
            <w:vAlign w:val="center"/>
          </w:tcPr>
          <w:p w14:paraId="137BF93A" w14:textId="58E6D72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750 (82.7)</w:t>
            </w:r>
          </w:p>
        </w:tc>
        <w:tc>
          <w:tcPr>
            <w:tcW w:w="274" w:type="pct"/>
            <w:tcBorders>
              <w:right w:val="single" w:sz="4" w:space="0" w:color="000000" w:themeColor="text1"/>
            </w:tcBorders>
            <w:vAlign w:val="bottom"/>
          </w:tcPr>
          <w:p w14:paraId="1614D3A1" w14:textId="68FDF5B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0.014</w:t>
            </w:r>
          </w:p>
        </w:tc>
        <w:tc>
          <w:tcPr>
            <w:tcW w:w="565" w:type="pct"/>
            <w:tcBorders>
              <w:left w:val="single" w:sz="4" w:space="0" w:color="000000" w:themeColor="text1"/>
            </w:tcBorders>
            <w:vAlign w:val="center"/>
          </w:tcPr>
          <w:p w14:paraId="38078BC0" w14:textId="3EB2D5E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6580 (83.3)</w:t>
            </w:r>
          </w:p>
        </w:tc>
        <w:tc>
          <w:tcPr>
            <w:tcW w:w="565" w:type="pct"/>
            <w:vAlign w:val="center"/>
          </w:tcPr>
          <w:p w14:paraId="68621B50" w14:textId="6DC4B94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1353 (82.6)</w:t>
            </w:r>
          </w:p>
        </w:tc>
        <w:tc>
          <w:tcPr>
            <w:tcW w:w="270" w:type="pct"/>
            <w:vAlign w:val="center"/>
          </w:tcPr>
          <w:p w14:paraId="16BEC7D9" w14:textId="6D76935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0.020</w:t>
            </w:r>
          </w:p>
        </w:tc>
      </w:tr>
      <w:tr w:rsidR="007F2753" w:rsidRPr="00C22909" w14:paraId="1A622D41"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EF2BAB7" w14:textId="4EDA998C"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Country of birth*</w:t>
            </w:r>
          </w:p>
        </w:tc>
        <w:tc>
          <w:tcPr>
            <w:tcW w:w="568" w:type="pct"/>
            <w:noWrap/>
            <w:vAlign w:val="center"/>
          </w:tcPr>
          <w:p w14:paraId="20F1DCF8"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7" w:type="pct"/>
            <w:noWrap/>
            <w:vAlign w:val="center"/>
          </w:tcPr>
          <w:p w14:paraId="79B6CB71"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274" w:type="pct"/>
            <w:tcBorders>
              <w:right w:val="single" w:sz="4" w:space="0" w:color="000000" w:themeColor="text1"/>
            </w:tcBorders>
            <w:noWrap/>
            <w:vAlign w:val="center"/>
          </w:tcPr>
          <w:p w14:paraId="74A7947A" w14:textId="759F269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0.166</w:t>
            </w:r>
          </w:p>
        </w:tc>
        <w:tc>
          <w:tcPr>
            <w:tcW w:w="565" w:type="pct"/>
            <w:tcBorders>
              <w:left w:val="single" w:sz="4" w:space="0" w:color="000000" w:themeColor="text1"/>
            </w:tcBorders>
            <w:vAlign w:val="center"/>
          </w:tcPr>
          <w:p w14:paraId="5BF7F1D9"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5" w:type="pct"/>
            <w:vAlign w:val="center"/>
          </w:tcPr>
          <w:p w14:paraId="5205F077"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74" w:type="pct"/>
            <w:tcBorders>
              <w:right w:val="single" w:sz="4" w:space="0" w:color="000000" w:themeColor="text1"/>
            </w:tcBorders>
            <w:vAlign w:val="bottom"/>
          </w:tcPr>
          <w:p w14:paraId="48E6EEE1" w14:textId="5C3CF3E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0.042</w:t>
            </w:r>
          </w:p>
        </w:tc>
        <w:tc>
          <w:tcPr>
            <w:tcW w:w="565" w:type="pct"/>
            <w:tcBorders>
              <w:left w:val="single" w:sz="4" w:space="0" w:color="000000" w:themeColor="text1"/>
            </w:tcBorders>
            <w:vAlign w:val="center"/>
          </w:tcPr>
          <w:p w14:paraId="5E670BEC"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565" w:type="pct"/>
            <w:vAlign w:val="center"/>
          </w:tcPr>
          <w:p w14:paraId="324142F0"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270" w:type="pct"/>
            <w:vAlign w:val="center"/>
          </w:tcPr>
          <w:p w14:paraId="0CB1C1BD" w14:textId="78FF2D8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0.017</w:t>
            </w:r>
          </w:p>
        </w:tc>
      </w:tr>
      <w:tr w:rsidR="007F2753" w:rsidRPr="00C22909" w14:paraId="71FE130E"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36ED5EE" w14:textId="6DFCBB28"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Sweden</w:t>
            </w:r>
          </w:p>
        </w:tc>
        <w:tc>
          <w:tcPr>
            <w:tcW w:w="568" w:type="pct"/>
            <w:noWrap/>
            <w:vAlign w:val="center"/>
          </w:tcPr>
          <w:p w14:paraId="0E11D199" w14:textId="49E99F3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6044 (70.5)</w:t>
            </w:r>
          </w:p>
        </w:tc>
        <w:tc>
          <w:tcPr>
            <w:tcW w:w="567" w:type="pct"/>
            <w:noWrap/>
            <w:vAlign w:val="center"/>
          </w:tcPr>
          <w:p w14:paraId="6347A616" w14:textId="228EE2D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610 (63.3)</w:t>
            </w:r>
          </w:p>
        </w:tc>
        <w:tc>
          <w:tcPr>
            <w:tcW w:w="274" w:type="pct"/>
            <w:tcBorders>
              <w:right w:val="single" w:sz="4" w:space="0" w:color="000000" w:themeColor="text1"/>
            </w:tcBorders>
            <w:noWrap/>
            <w:vAlign w:val="center"/>
          </w:tcPr>
          <w:p w14:paraId="4EBB78C7"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09153B85" w14:textId="2AD9B11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6037 (69.9)</w:t>
            </w:r>
          </w:p>
        </w:tc>
        <w:tc>
          <w:tcPr>
            <w:tcW w:w="565" w:type="pct"/>
            <w:vAlign w:val="center"/>
          </w:tcPr>
          <w:p w14:paraId="20909425" w14:textId="7C6B8DB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617 (68.0)</w:t>
            </w:r>
          </w:p>
        </w:tc>
        <w:tc>
          <w:tcPr>
            <w:tcW w:w="274" w:type="pct"/>
            <w:tcBorders>
              <w:right w:val="single" w:sz="4" w:space="0" w:color="000000" w:themeColor="text1"/>
            </w:tcBorders>
            <w:vAlign w:val="bottom"/>
          </w:tcPr>
          <w:p w14:paraId="659018F2"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6419DD05" w14:textId="2F0512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5500 (69.6)</w:t>
            </w:r>
          </w:p>
        </w:tc>
        <w:tc>
          <w:tcPr>
            <w:tcW w:w="565" w:type="pct"/>
            <w:vAlign w:val="center"/>
          </w:tcPr>
          <w:p w14:paraId="0999FDCF" w14:textId="70A23D4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1154 (70.4)</w:t>
            </w:r>
          </w:p>
        </w:tc>
        <w:tc>
          <w:tcPr>
            <w:tcW w:w="270" w:type="pct"/>
            <w:vAlign w:val="center"/>
          </w:tcPr>
          <w:p w14:paraId="73AA9409"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7BFD976D"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B2DEE9B" w14:textId="3652D8E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Europe</w:t>
            </w:r>
          </w:p>
        </w:tc>
        <w:tc>
          <w:tcPr>
            <w:tcW w:w="568" w:type="pct"/>
            <w:noWrap/>
            <w:vAlign w:val="center"/>
          </w:tcPr>
          <w:p w14:paraId="6C278726" w14:textId="5EA2343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1403 (16.4)</w:t>
            </w:r>
          </w:p>
        </w:tc>
        <w:tc>
          <w:tcPr>
            <w:tcW w:w="567" w:type="pct"/>
            <w:noWrap/>
            <w:vAlign w:val="center"/>
          </w:tcPr>
          <w:p w14:paraId="4378AAA6" w14:textId="0FBA0C7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175 (18.2)</w:t>
            </w:r>
          </w:p>
        </w:tc>
        <w:tc>
          <w:tcPr>
            <w:tcW w:w="274" w:type="pct"/>
            <w:tcBorders>
              <w:right w:val="single" w:sz="4" w:space="0" w:color="000000" w:themeColor="text1"/>
            </w:tcBorders>
            <w:noWrap/>
            <w:vAlign w:val="center"/>
          </w:tcPr>
          <w:p w14:paraId="0737873D"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784BD5F8" w14:textId="4529189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1420 (16.5)</w:t>
            </w:r>
          </w:p>
        </w:tc>
        <w:tc>
          <w:tcPr>
            <w:tcW w:w="565" w:type="pct"/>
            <w:vAlign w:val="center"/>
          </w:tcPr>
          <w:p w14:paraId="105C8EBF" w14:textId="54A275E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158 (17.4)</w:t>
            </w:r>
          </w:p>
        </w:tc>
        <w:tc>
          <w:tcPr>
            <w:tcW w:w="274" w:type="pct"/>
            <w:tcBorders>
              <w:right w:val="single" w:sz="4" w:space="0" w:color="000000" w:themeColor="text1"/>
            </w:tcBorders>
            <w:vAlign w:val="bottom"/>
          </w:tcPr>
          <w:p w14:paraId="49DCEE68"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3BB2EE63" w14:textId="1B1531F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1314 (16.6)</w:t>
            </w:r>
          </w:p>
        </w:tc>
        <w:tc>
          <w:tcPr>
            <w:tcW w:w="565" w:type="pct"/>
            <w:vAlign w:val="center"/>
          </w:tcPr>
          <w:p w14:paraId="5A70274D" w14:textId="172AD00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264 (16.1)</w:t>
            </w:r>
          </w:p>
        </w:tc>
        <w:tc>
          <w:tcPr>
            <w:tcW w:w="270" w:type="pct"/>
            <w:vAlign w:val="center"/>
          </w:tcPr>
          <w:p w14:paraId="1BA09EEC"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4DD166FD"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AA72CAE" w14:textId="53D3CF21"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Other</w:t>
            </w:r>
          </w:p>
        </w:tc>
        <w:tc>
          <w:tcPr>
            <w:tcW w:w="568" w:type="pct"/>
            <w:noWrap/>
            <w:vAlign w:val="center"/>
          </w:tcPr>
          <w:p w14:paraId="0A69E143" w14:textId="6F7C9C3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1128 (13.2)</w:t>
            </w:r>
          </w:p>
        </w:tc>
        <w:tc>
          <w:tcPr>
            <w:tcW w:w="567" w:type="pct"/>
            <w:noWrap/>
            <w:vAlign w:val="center"/>
          </w:tcPr>
          <w:p w14:paraId="1AF376D9" w14:textId="1A83227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178 (18.5)</w:t>
            </w:r>
          </w:p>
        </w:tc>
        <w:tc>
          <w:tcPr>
            <w:tcW w:w="274" w:type="pct"/>
            <w:tcBorders>
              <w:right w:val="single" w:sz="4" w:space="0" w:color="000000" w:themeColor="text1"/>
            </w:tcBorders>
            <w:noWrap/>
            <w:vAlign w:val="center"/>
          </w:tcPr>
          <w:p w14:paraId="09231C75"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23075BC5" w14:textId="77933A6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1174 (13.6)</w:t>
            </w:r>
          </w:p>
        </w:tc>
        <w:tc>
          <w:tcPr>
            <w:tcW w:w="565" w:type="pct"/>
            <w:vAlign w:val="center"/>
          </w:tcPr>
          <w:p w14:paraId="6C584EEF" w14:textId="663530F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132 (14.6)</w:t>
            </w:r>
          </w:p>
        </w:tc>
        <w:tc>
          <w:tcPr>
            <w:tcW w:w="274" w:type="pct"/>
            <w:tcBorders>
              <w:right w:val="single" w:sz="4" w:space="0" w:color="000000" w:themeColor="text1"/>
            </w:tcBorders>
            <w:vAlign w:val="bottom"/>
          </w:tcPr>
          <w:p w14:paraId="12D913C6"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2CD84A9A" w14:textId="607BB40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1085 (13.7)</w:t>
            </w:r>
          </w:p>
        </w:tc>
        <w:tc>
          <w:tcPr>
            <w:tcW w:w="565" w:type="pct"/>
            <w:vAlign w:val="center"/>
          </w:tcPr>
          <w:p w14:paraId="00B2CE37" w14:textId="04B714D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221 (13.5)</w:t>
            </w:r>
          </w:p>
        </w:tc>
        <w:tc>
          <w:tcPr>
            <w:tcW w:w="270" w:type="pct"/>
            <w:vAlign w:val="center"/>
          </w:tcPr>
          <w:p w14:paraId="669DC668"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1C7661F6"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11B2114" w14:textId="37D66CEE"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Income (categories)*</w:t>
            </w:r>
            <w:r w:rsidRPr="00C22909">
              <w:rPr>
                <w:rFonts w:ascii="Times New Roman" w:hAnsi="Times New Roman" w:cs="Times New Roman"/>
                <w:sz w:val="10"/>
                <w:szCs w:val="10"/>
              </w:rPr>
              <w:t xml:space="preserve"> </w:t>
            </w:r>
            <w:r w:rsidRPr="00C22909">
              <w:rPr>
                <w:rFonts w:ascii="Times New Roman" w:hAnsi="Times New Roman" w:cs="Times New Roman"/>
                <w:vertAlign w:val="superscript"/>
              </w:rPr>
              <w:t>‡</w:t>
            </w:r>
          </w:p>
        </w:tc>
        <w:tc>
          <w:tcPr>
            <w:tcW w:w="568" w:type="pct"/>
            <w:noWrap/>
            <w:vAlign w:val="center"/>
          </w:tcPr>
          <w:p w14:paraId="48D0E684"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7" w:type="pct"/>
            <w:noWrap/>
            <w:vAlign w:val="center"/>
          </w:tcPr>
          <w:p w14:paraId="11281F29"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274" w:type="pct"/>
            <w:tcBorders>
              <w:right w:val="single" w:sz="4" w:space="0" w:color="000000" w:themeColor="text1"/>
            </w:tcBorders>
            <w:noWrap/>
            <w:vAlign w:val="center"/>
          </w:tcPr>
          <w:p w14:paraId="4B402D21" w14:textId="643E0A0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0.323</w:t>
            </w:r>
          </w:p>
        </w:tc>
        <w:tc>
          <w:tcPr>
            <w:tcW w:w="565" w:type="pct"/>
            <w:tcBorders>
              <w:left w:val="single" w:sz="4" w:space="0" w:color="000000" w:themeColor="text1"/>
            </w:tcBorders>
            <w:vAlign w:val="center"/>
          </w:tcPr>
          <w:p w14:paraId="78101E88"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5" w:type="pct"/>
            <w:vAlign w:val="center"/>
          </w:tcPr>
          <w:p w14:paraId="1D70358E"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74" w:type="pct"/>
            <w:tcBorders>
              <w:right w:val="single" w:sz="4" w:space="0" w:color="000000" w:themeColor="text1"/>
            </w:tcBorders>
            <w:vAlign w:val="bottom"/>
          </w:tcPr>
          <w:p w14:paraId="74C33CA9" w14:textId="3CBCACA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0.326</w:t>
            </w:r>
          </w:p>
        </w:tc>
        <w:tc>
          <w:tcPr>
            <w:tcW w:w="565" w:type="pct"/>
            <w:tcBorders>
              <w:left w:val="single" w:sz="4" w:space="0" w:color="000000" w:themeColor="text1"/>
            </w:tcBorders>
            <w:vAlign w:val="center"/>
          </w:tcPr>
          <w:p w14:paraId="00FB0274"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565" w:type="pct"/>
            <w:vAlign w:val="center"/>
          </w:tcPr>
          <w:p w14:paraId="3899D4B6"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270" w:type="pct"/>
            <w:vAlign w:val="center"/>
          </w:tcPr>
          <w:p w14:paraId="00822948" w14:textId="4E811B6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0.030</w:t>
            </w:r>
          </w:p>
        </w:tc>
      </w:tr>
      <w:tr w:rsidR="007F2753" w:rsidRPr="00C22909" w14:paraId="0863DFD1"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498D3B1" w14:textId="6952D10A"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Low</w:t>
            </w:r>
          </w:p>
        </w:tc>
        <w:tc>
          <w:tcPr>
            <w:tcW w:w="568" w:type="pct"/>
            <w:noWrap/>
            <w:vAlign w:val="center"/>
          </w:tcPr>
          <w:p w14:paraId="75FDEA8D" w14:textId="32206FE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3177 (37.0)</w:t>
            </w:r>
          </w:p>
        </w:tc>
        <w:tc>
          <w:tcPr>
            <w:tcW w:w="567" w:type="pct"/>
            <w:noWrap/>
            <w:vAlign w:val="center"/>
          </w:tcPr>
          <w:p w14:paraId="291C2317" w14:textId="2172DD8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326 (33.9)</w:t>
            </w:r>
          </w:p>
        </w:tc>
        <w:tc>
          <w:tcPr>
            <w:tcW w:w="274" w:type="pct"/>
            <w:tcBorders>
              <w:right w:val="single" w:sz="4" w:space="0" w:color="000000" w:themeColor="text1"/>
            </w:tcBorders>
            <w:noWrap/>
            <w:vAlign w:val="center"/>
          </w:tcPr>
          <w:p w14:paraId="377AEEF7"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022E49C2" w14:textId="519721A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3213 (37.2)</w:t>
            </w:r>
          </w:p>
        </w:tc>
        <w:tc>
          <w:tcPr>
            <w:tcW w:w="565" w:type="pct"/>
            <w:vAlign w:val="center"/>
          </w:tcPr>
          <w:p w14:paraId="44D04AA7" w14:textId="2DF28D1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290 (32.0)</w:t>
            </w:r>
          </w:p>
        </w:tc>
        <w:tc>
          <w:tcPr>
            <w:tcW w:w="274" w:type="pct"/>
            <w:tcBorders>
              <w:right w:val="single" w:sz="4" w:space="0" w:color="000000" w:themeColor="text1"/>
            </w:tcBorders>
            <w:vAlign w:val="bottom"/>
          </w:tcPr>
          <w:p w14:paraId="05CCC4D6"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1BA7F9E5" w14:textId="1EFA40B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2883 (36.5)</w:t>
            </w:r>
          </w:p>
        </w:tc>
        <w:tc>
          <w:tcPr>
            <w:tcW w:w="565" w:type="pct"/>
            <w:vAlign w:val="center"/>
          </w:tcPr>
          <w:p w14:paraId="78F74ADB" w14:textId="0190C76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620 (37.8)</w:t>
            </w:r>
          </w:p>
        </w:tc>
        <w:tc>
          <w:tcPr>
            <w:tcW w:w="270" w:type="pct"/>
            <w:vAlign w:val="center"/>
          </w:tcPr>
          <w:p w14:paraId="41FFAB85"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16FBF8D7"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7A8E07E0" w14:textId="56E6D5B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Medium</w:t>
            </w:r>
          </w:p>
        </w:tc>
        <w:tc>
          <w:tcPr>
            <w:tcW w:w="568" w:type="pct"/>
            <w:noWrap/>
            <w:vAlign w:val="center"/>
          </w:tcPr>
          <w:p w14:paraId="35D109FF" w14:textId="4EA90BE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3284 (38.3)</w:t>
            </w:r>
          </w:p>
        </w:tc>
        <w:tc>
          <w:tcPr>
            <w:tcW w:w="567" w:type="pct"/>
            <w:noWrap/>
            <w:vAlign w:val="center"/>
          </w:tcPr>
          <w:p w14:paraId="2F794B96" w14:textId="463AC64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264 (27.4)</w:t>
            </w:r>
          </w:p>
        </w:tc>
        <w:tc>
          <w:tcPr>
            <w:tcW w:w="274" w:type="pct"/>
            <w:tcBorders>
              <w:right w:val="single" w:sz="4" w:space="0" w:color="000000" w:themeColor="text1"/>
            </w:tcBorders>
            <w:noWrap/>
            <w:vAlign w:val="center"/>
          </w:tcPr>
          <w:p w14:paraId="5B558C10"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7BEB2218" w14:textId="4D1C40A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3289 (38.1)</w:t>
            </w:r>
          </w:p>
        </w:tc>
        <w:tc>
          <w:tcPr>
            <w:tcW w:w="565" w:type="pct"/>
            <w:vAlign w:val="center"/>
          </w:tcPr>
          <w:p w14:paraId="0687DC39" w14:textId="4FE99D4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259 (28.6)</w:t>
            </w:r>
          </w:p>
        </w:tc>
        <w:tc>
          <w:tcPr>
            <w:tcW w:w="274" w:type="pct"/>
            <w:tcBorders>
              <w:right w:val="single" w:sz="4" w:space="0" w:color="000000" w:themeColor="text1"/>
            </w:tcBorders>
            <w:vAlign w:val="bottom"/>
          </w:tcPr>
          <w:p w14:paraId="25182098"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29A72F4D" w14:textId="2A3E92F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2943 (37.3)</w:t>
            </w:r>
          </w:p>
        </w:tc>
        <w:tc>
          <w:tcPr>
            <w:tcW w:w="565" w:type="pct"/>
            <w:vAlign w:val="center"/>
          </w:tcPr>
          <w:p w14:paraId="0DCE6CC6" w14:textId="3D999BD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605 (36.9)</w:t>
            </w:r>
          </w:p>
        </w:tc>
        <w:tc>
          <w:tcPr>
            <w:tcW w:w="270" w:type="pct"/>
            <w:vAlign w:val="center"/>
          </w:tcPr>
          <w:p w14:paraId="432FAC90"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22C9B9F3"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B86127E" w14:textId="1C36F69F"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High</w:t>
            </w:r>
          </w:p>
        </w:tc>
        <w:tc>
          <w:tcPr>
            <w:tcW w:w="568" w:type="pct"/>
            <w:noWrap/>
            <w:vAlign w:val="center"/>
          </w:tcPr>
          <w:p w14:paraId="41804311" w14:textId="57D498E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2114 (24.7)</w:t>
            </w:r>
          </w:p>
        </w:tc>
        <w:tc>
          <w:tcPr>
            <w:tcW w:w="567" w:type="pct"/>
            <w:noWrap/>
            <w:vAlign w:val="center"/>
          </w:tcPr>
          <w:p w14:paraId="7099AE1A" w14:textId="11FBE33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373 (38.7)</w:t>
            </w:r>
          </w:p>
        </w:tc>
        <w:tc>
          <w:tcPr>
            <w:tcW w:w="274" w:type="pct"/>
            <w:tcBorders>
              <w:right w:val="single" w:sz="4" w:space="0" w:color="000000" w:themeColor="text1"/>
            </w:tcBorders>
            <w:noWrap/>
            <w:vAlign w:val="center"/>
          </w:tcPr>
          <w:p w14:paraId="52B90DDC"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205598DA" w14:textId="5042F59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2129 (24.7)</w:t>
            </w:r>
          </w:p>
        </w:tc>
        <w:tc>
          <w:tcPr>
            <w:tcW w:w="565" w:type="pct"/>
            <w:vAlign w:val="center"/>
          </w:tcPr>
          <w:p w14:paraId="0ED59434" w14:textId="33D3C0E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358 (39.5)</w:t>
            </w:r>
          </w:p>
        </w:tc>
        <w:tc>
          <w:tcPr>
            <w:tcW w:w="274" w:type="pct"/>
            <w:tcBorders>
              <w:right w:val="single" w:sz="4" w:space="0" w:color="000000" w:themeColor="text1"/>
            </w:tcBorders>
            <w:vAlign w:val="bottom"/>
          </w:tcPr>
          <w:p w14:paraId="32A33A6D"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3B052F88" w14:textId="48FCB20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2073 (26.2)</w:t>
            </w:r>
          </w:p>
        </w:tc>
        <w:tc>
          <w:tcPr>
            <w:tcW w:w="565" w:type="pct"/>
            <w:vAlign w:val="center"/>
          </w:tcPr>
          <w:p w14:paraId="1D17C1F2" w14:textId="2147998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414 (25.3)</w:t>
            </w:r>
          </w:p>
        </w:tc>
        <w:tc>
          <w:tcPr>
            <w:tcW w:w="270" w:type="pct"/>
            <w:vAlign w:val="center"/>
          </w:tcPr>
          <w:p w14:paraId="33782254"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750081C2"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FEF530E" w14:textId="293E1A6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Education*</w:t>
            </w:r>
          </w:p>
        </w:tc>
        <w:tc>
          <w:tcPr>
            <w:tcW w:w="568" w:type="pct"/>
            <w:noWrap/>
            <w:vAlign w:val="center"/>
          </w:tcPr>
          <w:p w14:paraId="0B520745"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7" w:type="pct"/>
            <w:noWrap/>
            <w:vAlign w:val="center"/>
          </w:tcPr>
          <w:p w14:paraId="64EDAAF8"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274" w:type="pct"/>
            <w:tcBorders>
              <w:right w:val="single" w:sz="4" w:space="0" w:color="000000" w:themeColor="text1"/>
            </w:tcBorders>
            <w:noWrap/>
            <w:vAlign w:val="center"/>
          </w:tcPr>
          <w:p w14:paraId="0CC4E22F" w14:textId="3B135B5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0.088</w:t>
            </w:r>
          </w:p>
        </w:tc>
        <w:tc>
          <w:tcPr>
            <w:tcW w:w="565" w:type="pct"/>
            <w:tcBorders>
              <w:left w:val="single" w:sz="4" w:space="0" w:color="000000" w:themeColor="text1"/>
            </w:tcBorders>
            <w:vAlign w:val="center"/>
          </w:tcPr>
          <w:p w14:paraId="7825E2BD"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565" w:type="pct"/>
            <w:vAlign w:val="center"/>
          </w:tcPr>
          <w:p w14:paraId="6078594E"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p>
        </w:tc>
        <w:tc>
          <w:tcPr>
            <w:tcW w:w="274" w:type="pct"/>
            <w:tcBorders>
              <w:right w:val="single" w:sz="4" w:space="0" w:color="000000" w:themeColor="text1"/>
            </w:tcBorders>
            <w:vAlign w:val="bottom"/>
          </w:tcPr>
          <w:p w14:paraId="0406EDDD" w14:textId="482453C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0.228</w:t>
            </w:r>
          </w:p>
        </w:tc>
        <w:tc>
          <w:tcPr>
            <w:tcW w:w="565" w:type="pct"/>
            <w:tcBorders>
              <w:left w:val="single" w:sz="4" w:space="0" w:color="000000" w:themeColor="text1"/>
            </w:tcBorders>
            <w:vAlign w:val="center"/>
          </w:tcPr>
          <w:p w14:paraId="18DFF9AD"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565" w:type="pct"/>
            <w:vAlign w:val="center"/>
          </w:tcPr>
          <w:p w14:paraId="637A12C6"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p>
        </w:tc>
        <w:tc>
          <w:tcPr>
            <w:tcW w:w="270" w:type="pct"/>
            <w:vAlign w:val="center"/>
          </w:tcPr>
          <w:p w14:paraId="5D2F2738" w14:textId="4A04D14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0.031</w:t>
            </w:r>
          </w:p>
        </w:tc>
      </w:tr>
      <w:tr w:rsidR="007F2753" w:rsidRPr="00C22909" w14:paraId="7853C70C"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F7ED754" w14:textId="5D497141"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Compulsory </w:t>
            </w:r>
          </w:p>
        </w:tc>
        <w:tc>
          <w:tcPr>
            <w:tcW w:w="568" w:type="pct"/>
            <w:noWrap/>
            <w:vAlign w:val="center"/>
          </w:tcPr>
          <w:p w14:paraId="30178211" w14:textId="0747848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3505 (40.9)</w:t>
            </w:r>
          </w:p>
        </w:tc>
        <w:tc>
          <w:tcPr>
            <w:tcW w:w="567" w:type="pct"/>
            <w:noWrap/>
            <w:vAlign w:val="center"/>
          </w:tcPr>
          <w:p w14:paraId="10E583C5" w14:textId="5DB3EB9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354 (36.8)</w:t>
            </w:r>
          </w:p>
        </w:tc>
        <w:tc>
          <w:tcPr>
            <w:tcW w:w="274" w:type="pct"/>
            <w:tcBorders>
              <w:right w:val="single" w:sz="4" w:space="0" w:color="000000" w:themeColor="text1"/>
            </w:tcBorders>
            <w:noWrap/>
            <w:vAlign w:val="center"/>
          </w:tcPr>
          <w:p w14:paraId="4FFCDBE1"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328C333C" w14:textId="5D9C0FB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3578 (41.5)</w:t>
            </w:r>
          </w:p>
        </w:tc>
        <w:tc>
          <w:tcPr>
            <w:tcW w:w="565" w:type="pct"/>
            <w:vAlign w:val="center"/>
          </w:tcPr>
          <w:p w14:paraId="47965F3C" w14:textId="4714E43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281 (31.0)</w:t>
            </w:r>
          </w:p>
        </w:tc>
        <w:tc>
          <w:tcPr>
            <w:tcW w:w="274" w:type="pct"/>
            <w:tcBorders>
              <w:right w:val="single" w:sz="4" w:space="0" w:color="000000" w:themeColor="text1"/>
            </w:tcBorders>
            <w:vAlign w:val="bottom"/>
          </w:tcPr>
          <w:p w14:paraId="6ED063D9"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4B9380FB" w14:textId="52DAA79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3183 (40.3)</w:t>
            </w:r>
          </w:p>
        </w:tc>
        <w:tc>
          <w:tcPr>
            <w:tcW w:w="565" w:type="pct"/>
            <w:vAlign w:val="center"/>
          </w:tcPr>
          <w:p w14:paraId="74C7EE7A" w14:textId="295C1EE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676 (41.2)</w:t>
            </w:r>
          </w:p>
        </w:tc>
        <w:tc>
          <w:tcPr>
            <w:tcW w:w="270" w:type="pct"/>
            <w:vAlign w:val="center"/>
          </w:tcPr>
          <w:p w14:paraId="3514C198"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14B5EF9D"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108079A" w14:textId="178B118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 xml:space="preserve">   Secondary school</w:t>
            </w:r>
          </w:p>
        </w:tc>
        <w:tc>
          <w:tcPr>
            <w:tcW w:w="568" w:type="pct"/>
            <w:noWrap/>
            <w:vAlign w:val="center"/>
          </w:tcPr>
          <w:p w14:paraId="6C187CAE" w14:textId="5A61AA5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3538 (41.3)</w:t>
            </w:r>
          </w:p>
        </w:tc>
        <w:tc>
          <w:tcPr>
            <w:tcW w:w="567" w:type="pct"/>
            <w:noWrap/>
            <w:vAlign w:val="center"/>
          </w:tcPr>
          <w:p w14:paraId="027401F8" w14:textId="6FD0A51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434 (45.1)</w:t>
            </w:r>
          </w:p>
        </w:tc>
        <w:tc>
          <w:tcPr>
            <w:tcW w:w="274" w:type="pct"/>
            <w:tcBorders>
              <w:right w:val="single" w:sz="4" w:space="0" w:color="000000" w:themeColor="text1"/>
            </w:tcBorders>
            <w:noWrap/>
            <w:vAlign w:val="center"/>
          </w:tcPr>
          <w:p w14:paraId="377C4A28"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3635A9D0" w14:textId="0783AC9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3514 (40.7)</w:t>
            </w:r>
          </w:p>
        </w:tc>
        <w:tc>
          <w:tcPr>
            <w:tcW w:w="565" w:type="pct"/>
            <w:vAlign w:val="center"/>
          </w:tcPr>
          <w:p w14:paraId="43C073C5" w14:textId="6180961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458 (50.5)</w:t>
            </w:r>
          </w:p>
        </w:tc>
        <w:tc>
          <w:tcPr>
            <w:tcW w:w="274" w:type="pct"/>
            <w:tcBorders>
              <w:right w:val="single" w:sz="4" w:space="0" w:color="000000" w:themeColor="text1"/>
            </w:tcBorders>
            <w:vAlign w:val="bottom"/>
          </w:tcPr>
          <w:p w14:paraId="492612ED"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54B0D714" w14:textId="4E195B1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3310 (41.9)</w:t>
            </w:r>
          </w:p>
        </w:tc>
        <w:tc>
          <w:tcPr>
            <w:tcW w:w="565" w:type="pct"/>
            <w:vAlign w:val="center"/>
          </w:tcPr>
          <w:p w14:paraId="4023C6EA" w14:textId="3DC8EB9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662 (40.4)</w:t>
            </w:r>
          </w:p>
        </w:tc>
        <w:tc>
          <w:tcPr>
            <w:tcW w:w="270" w:type="pct"/>
            <w:vAlign w:val="center"/>
          </w:tcPr>
          <w:p w14:paraId="3792C5AB" w14:textId="7777777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5B11F9F9"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2B6203F" w14:textId="072CA708"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 xml:space="preserve">   </w:t>
            </w:r>
            <w:r w:rsidRPr="00C22909">
              <w:rPr>
                <w:rFonts w:ascii="Times New Roman" w:eastAsia="Times New Roman" w:hAnsi="Times New Roman" w:cs="Times New Roman"/>
                <w:caps w:val="0"/>
                <w:color w:val="000000"/>
                <w:sz w:val="20"/>
                <w:szCs w:val="20"/>
                <w:lang w:eastAsia="it-IT"/>
              </w:rPr>
              <w:t>University</w:t>
            </w:r>
          </w:p>
        </w:tc>
        <w:tc>
          <w:tcPr>
            <w:tcW w:w="568" w:type="pct"/>
            <w:noWrap/>
            <w:vAlign w:val="center"/>
          </w:tcPr>
          <w:p w14:paraId="3FFFCBEE" w14:textId="325978B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1532 (17.9)</w:t>
            </w:r>
          </w:p>
        </w:tc>
        <w:tc>
          <w:tcPr>
            <w:tcW w:w="567" w:type="pct"/>
            <w:noWrap/>
            <w:vAlign w:val="center"/>
          </w:tcPr>
          <w:p w14:paraId="533F4865" w14:textId="2D798C0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175 (18.2)</w:t>
            </w:r>
          </w:p>
        </w:tc>
        <w:tc>
          <w:tcPr>
            <w:tcW w:w="274" w:type="pct"/>
            <w:tcBorders>
              <w:right w:val="single" w:sz="4" w:space="0" w:color="000000" w:themeColor="text1"/>
            </w:tcBorders>
            <w:noWrap/>
            <w:vAlign w:val="center"/>
          </w:tcPr>
          <w:p w14:paraId="3DC929DA"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69575DE5" w14:textId="1D0BA30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1539 (17.8)</w:t>
            </w:r>
          </w:p>
        </w:tc>
        <w:tc>
          <w:tcPr>
            <w:tcW w:w="565" w:type="pct"/>
            <w:vAlign w:val="center"/>
          </w:tcPr>
          <w:p w14:paraId="57BA01E4" w14:textId="627A7B9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168 (18.5)</w:t>
            </w:r>
          </w:p>
        </w:tc>
        <w:tc>
          <w:tcPr>
            <w:tcW w:w="274" w:type="pct"/>
            <w:tcBorders>
              <w:right w:val="single" w:sz="4" w:space="0" w:color="000000" w:themeColor="text1"/>
            </w:tcBorders>
            <w:vAlign w:val="bottom"/>
          </w:tcPr>
          <w:p w14:paraId="15E770A8"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c>
          <w:tcPr>
            <w:tcW w:w="565" w:type="pct"/>
            <w:tcBorders>
              <w:left w:val="single" w:sz="4" w:space="0" w:color="000000" w:themeColor="text1"/>
            </w:tcBorders>
            <w:vAlign w:val="center"/>
          </w:tcPr>
          <w:p w14:paraId="6AD994ED" w14:textId="600285A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1406 (17.8)</w:t>
            </w:r>
          </w:p>
        </w:tc>
        <w:tc>
          <w:tcPr>
            <w:tcW w:w="565" w:type="pct"/>
            <w:vAlign w:val="center"/>
          </w:tcPr>
          <w:p w14:paraId="38333545" w14:textId="5BCD247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r w:rsidRPr="00C22909">
              <w:rPr>
                <w:rFonts w:ascii="Times New Roman" w:hAnsi="Times New Roman" w:cs="Times New Roman"/>
                <w:color w:val="000000"/>
                <w:sz w:val="20"/>
                <w:szCs w:val="20"/>
              </w:rPr>
              <w:t>301 (18.4)</w:t>
            </w:r>
          </w:p>
        </w:tc>
        <w:tc>
          <w:tcPr>
            <w:tcW w:w="270" w:type="pct"/>
            <w:vAlign w:val="center"/>
          </w:tcPr>
          <w:p w14:paraId="1F8F6492" w14:textId="7777777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it-IT"/>
              </w:rPr>
            </w:pPr>
          </w:p>
        </w:tc>
      </w:tr>
      <w:tr w:rsidR="007F2753" w:rsidRPr="00C22909" w14:paraId="71D322CD" w14:textId="77777777" w:rsidTr="003231F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BAFA37E" w14:textId="3219291A"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Living alone (yes)*</w:t>
            </w:r>
          </w:p>
        </w:tc>
        <w:tc>
          <w:tcPr>
            <w:tcW w:w="568" w:type="pct"/>
            <w:noWrap/>
            <w:vAlign w:val="center"/>
          </w:tcPr>
          <w:p w14:paraId="7C1FF109" w14:textId="2AFCD5A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4416 (51.5)</w:t>
            </w:r>
          </w:p>
        </w:tc>
        <w:tc>
          <w:tcPr>
            <w:tcW w:w="567" w:type="pct"/>
            <w:noWrap/>
            <w:vAlign w:val="center"/>
          </w:tcPr>
          <w:p w14:paraId="706EE56C" w14:textId="409E73D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384 (39.9)</w:t>
            </w:r>
          </w:p>
        </w:tc>
        <w:tc>
          <w:tcPr>
            <w:tcW w:w="274" w:type="pct"/>
            <w:tcBorders>
              <w:right w:val="single" w:sz="4" w:space="0" w:color="000000" w:themeColor="text1"/>
            </w:tcBorders>
            <w:noWrap/>
            <w:vAlign w:val="center"/>
          </w:tcPr>
          <w:p w14:paraId="69644383" w14:textId="70A456F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0.235</w:t>
            </w:r>
          </w:p>
        </w:tc>
        <w:tc>
          <w:tcPr>
            <w:tcW w:w="565" w:type="pct"/>
            <w:tcBorders>
              <w:left w:val="single" w:sz="4" w:space="0" w:color="000000" w:themeColor="text1"/>
            </w:tcBorders>
            <w:vAlign w:val="center"/>
          </w:tcPr>
          <w:p w14:paraId="467EEC5B" w14:textId="0FE347B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4427 (51.3)</w:t>
            </w:r>
          </w:p>
        </w:tc>
        <w:tc>
          <w:tcPr>
            <w:tcW w:w="565" w:type="pct"/>
            <w:vAlign w:val="center"/>
          </w:tcPr>
          <w:p w14:paraId="0E3E2AE4" w14:textId="1D42E96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373 (41.1)</w:t>
            </w:r>
          </w:p>
        </w:tc>
        <w:tc>
          <w:tcPr>
            <w:tcW w:w="274" w:type="pct"/>
            <w:tcBorders>
              <w:right w:val="single" w:sz="4" w:space="0" w:color="000000" w:themeColor="text1"/>
            </w:tcBorders>
            <w:vAlign w:val="bottom"/>
          </w:tcPr>
          <w:p w14:paraId="0200196A" w14:textId="0A325A5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0.205</w:t>
            </w:r>
          </w:p>
        </w:tc>
        <w:tc>
          <w:tcPr>
            <w:tcW w:w="565" w:type="pct"/>
            <w:tcBorders>
              <w:left w:val="single" w:sz="4" w:space="0" w:color="000000" w:themeColor="text1"/>
            </w:tcBorders>
            <w:vAlign w:val="center"/>
          </w:tcPr>
          <w:p w14:paraId="58DBADE8" w14:textId="67FBCA4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3988 (50.5)</w:t>
            </w:r>
          </w:p>
        </w:tc>
        <w:tc>
          <w:tcPr>
            <w:tcW w:w="565" w:type="pct"/>
            <w:vAlign w:val="center"/>
          </w:tcPr>
          <w:p w14:paraId="7EAB722D" w14:textId="418D089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812 (49.5)</w:t>
            </w:r>
          </w:p>
        </w:tc>
        <w:tc>
          <w:tcPr>
            <w:tcW w:w="270" w:type="pct"/>
            <w:vAlign w:val="center"/>
          </w:tcPr>
          <w:p w14:paraId="1248117A" w14:textId="35DE481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0.019</w:t>
            </w:r>
          </w:p>
        </w:tc>
      </w:tr>
      <w:tr w:rsidR="007F2753" w:rsidRPr="00C22909" w14:paraId="2A3CDAC8" w14:textId="77777777" w:rsidTr="003231F2">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C9BF9A3" w14:textId="7DBBC0F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Region Stockholm*</w:t>
            </w:r>
          </w:p>
        </w:tc>
        <w:tc>
          <w:tcPr>
            <w:tcW w:w="568" w:type="pct"/>
            <w:noWrap/>
            <w:vAlign w:val="center"/>
          </w:tcPr>
          <w:p w14:paraId="46C4C379" w14:textId="3533D00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2856 (33.3)</w:t>
            </w:r>
          </w:p>
        </w:tc>
        <w:tc>
          <w:tcPr>
            <w:tcW w:w="567" w:type="pct"/>
            <w:noWrap/>
            <w:vAlign w:val="center"/>
          </w:tcPr>
          <w:p w14:paraId="058BC9F5" w14:textId="1FC1444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240 (24.9)</w:t>
            </w:r>
          </w:p>
        </w:tc>
        <w:tc>
          <w:tcPr>
            <w:tcW w:w="274" w:type="pct"/>
            <w:tcBorders>
              <w:right w:val="single" w:sz="4" w:space="0" w:color="000000" w:themeColor="text1"/>
            </w:tcBorders>
            <w:noWrap/>
            <w:vAlign w:val="center"/>
          </w:tcPr>
          <w:p w14:paraId="5ECF7D0A" w14:textId="02B92BA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0.185</w:t>
            </w:r>
          </w:p>
        </w:tc>
        <w:tc>
          <w:tcPr>
            <w:tcW w:w="565" w:type="pct"/>
            <w:tcBorders>
              <w:left w:val="single" w:sz="4" w:space="0" w:color="000000" w:themeColor="text1"/>
            </w:tcBorders>
            <w:vAlign w:val="center"/>
          </w:tcPr>
          <w:p w14:paraId="58FCDBF2" w14:textId="0EB7A62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2804 (32.5)</w:t>
            </w:r>
          </w:p>
        </w:tc>
        <w:tc>
          <w:tcPr>
            <w:tcW w:w="565" w:type="pct"/>
            <w:vAlign w:val="center"/>
          </w:tcPr>
          <w:p w14:paraId="778EC1A8" w14:textId="366D08F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292 (32.2)</w:t>
            </w:r>
          </w:p>
        </w:tc>
        <w:tc>
          <w:tcPr>
            <w:tcW w:w="274" w:type="pct"/>
            <w:tcBorders>
              <w:right w:val="single" w:sz="4" w:space="0" w:color="000000" w:themeColor="text1"/>
            </w:tcBorders>
            <w:vAlign w:val="bottom"/>
          </w:tcPr>
          <w:p w14:paraId="3AA835B4" w14:textId="24E23E4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0.006</w:t>
            </w:r>
          </w:p>
        </w:tc>
        <w:tc>
          <w:tcPr>
            <w:tcW w:w="565" w:type="pct"/>
            <w:tcBorders>
              <w:left w:val="single" w:sz="4" w:space="0" w:color="000000" w:themeColor="text1"/>
            </w:tcBorders>
            <w:vAlign w:val="center"/>
          </w:tcPr>
          <w:p w14:paraId="622114FA" w14:textId="5D82BD5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2719 (34.4)</w:t>
            </w:r>
          </w:p>
        </w:tc>
        <w:tc>
          <w:tcPr>
            <w:tcW w:w="565" w:type="pct"/>
            <w:vAlign w:val="center"/>
          </w:tcPr>
          <w:p w14:paraId="2A2EABD0" w14:textId="7BA6134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377 (23.0)</w:t>
            </w:r>
          </w:p>
        </w:tc>
        <w:tc>
          <w:tcPr>
            <w:tcW w:w="270" w:type="pct"/>
            <w:vAlign w:val="center"/>
          </w:tcPr>
          <w:p w14:paraId="5B82211A" w14:textId="265394D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0.254</w:t>
            </w:r>
          </w:p>
        </w:tc>
      </w:tr>
      <w:tr w:rsidR="007F2753" w:rsidRPr="00C22909" w14:paraId="0FEFA0B2" w14:textId="77777777" w:rsidTr="007F275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right w:val="none" w:sz="0" w:space="0" w:color="auto"/>
            </w:tcBorders>
            <w:shd w:val="clear" w:color="auto" w:fill="D0CECE" w:themeFill="background2" w:themeFillShade="E6"/>
            <w:noWrap/>
            <w:vAlign w:val="center"/>
          </w:tcPr>
          <w:p w14:paraId="7BA1F98D" w14:textId="26E5A722" w:rsidR="007F2753" w:rsidRPr="00C22909" w:rsidRDefault="007F2753" w:rsidP="007F2753">
            <w:pPr>
              <w:rPr>
                <w:rFonts w:ascii="Times New Roman" w:hAnsi="Times New Roman" w:cs="Times New Roman"/>
                <w:color w:val="000000"/>
                <w:sz w:val="20"/>
                <w:szCs w:val="20"/>
              </w:rPr>
            </w:pPr>
            <w:r w:rsidRPr="00C22909">
              <w:rPr>
                <w:rFonts w:ascii="Times New Roman" w:eastAsia="Times New Roman" w:hAnsi="Times New Roman" w:cs="Times New Roman"/>
                <w:caps w:val="0"/>
                <w:color w:val="000000"/>
                <w:sz w:val="20"/>
                <w:szCs w:val="20"/>
                <w:lang w:eastAsia="it-IT"/>
              </w:rPr>
              <w:t>Comorbidities</w:t>
            </w:r>
          </w:p>
        </w:tc>
      </w:tr>
      <w:tr w:rsidR="007F2753" w:rsidRPr="00C22909" w14:paraId="61823C18"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76F4738C" w14:textId="46885BD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Atrial fibrillation*</w:t>
            </w:r>
          </w:p>
        </w:tc>
        <w:tc>
          <w:tcPr>
            <w:tcW w:w="568" w:type="pct"/>
            <w:noWrap/>
            <w:vAlign w:val="center"/>
          </w:tcPr>
          <w:p w14:paraId="1B01CC7B" w14:textId="5A7CC3B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2221 (25.9)</w:t>
            </w:r>
          </w:p>
        </w:tc>
        <w:tc>
          <w:tcPr>
            <w:tcW w:w="567" w:type="pct"/>
            <w:noWrap/>
            <w:vAlign w:val="center"/>
          </w:tcPr>
          <w:p w14:paraId="2F0E3FA9" w14:textId="7F6D62E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179 (18.6)</w:t>
            </w:r>
          </w:p>
        </w:tc>
        <w:tc>
          <w:tcPr>
            <w:tcW w:w="274" w:type="pct"/>
            <w:tcBorders>
              <w:right w:val="single" w:sz="4" w:space="0" w:color="000000" w:themeColor="text1"/>
            </w:tcBorders>
            <w:noWrap/>
            <w:vAlign w:val="center"/>
          </w:tcPr>
          <w:p w14:paraId="50ACF9FB" w14:textId="236B5F8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0.177</w:t>
            </w:r>
          </w:p>
        </w:tc>
        <w:tc>
          <w:tcPr>
            <w:tcW w:w="565" w:type="pct"/>
            <w:tcBorders>
              <w:left w:val="single" w:sz="4" w:space="0" w:color="000000" w:themeColor="text1"/>
            </w:tcBorders>
            <w:vAlign w:val="center"/>
          </w:tcPr>
          <w:p w14:paraId="16FEE5E2" w14:textId="0F5CE93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2227 (25.8)</w:t>
            </w:r>
          </w:p>
        </w:tc>
        <w:tc>
          <w:tcPr>
            <w:tcW w:w="565" w:type="pct"/>
            <w:vAlign w:val="center"/>
          </w:tcPr>
          <w:p w14:paraId="4BC5BE75" w14:textId="7A6B575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173 (19.1)</w:t>
            </w:r>
          </w:p>
        </w:tc>
        <w:tc>
          <w:tcPr>
            <w:tcW w:w="274" w:type="pct"/>
            <w:tcBorders>
              <w:right w:val="single" w:sz="4" w:space="0" w:color="000000" w:themeColor="text1"/>
            </w:tcBorders>
            <w:vAlign w:val="center"/>
          </w:tcPr>
          <w:p w14:paraId="7C28608C" w14:textId="10E0D4C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0.162</w:t>
            </w:r>
          </w:p>
        </w:tc>
        <w:tc>
          <w:tcPr>
            <w:tcW w:w="565" w:type="pct"/>
            <w:tcBorders>
              <w:left w:val="single" w:sz="4" w:space="0" w:color="000000" w:themeColor="text1"/>
            </w:tcBorders>
            <w:vAlign w:val="center"/>
          </w:tcPr>
          <w:p w14:paraId="340CD717" w14:textId="2C2DC6D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1966 (24.9)</w:t>
            </w:r>
          </w:p>
        </w:tc>
        <w:tc>
          <w:tcPr>
            <w:tcW w:w="565" w:type="pct"/>
            <w:vAlign w:val="center"/>
          </w:tcPr>
          <w:p w14:paraId="6BA46D7C" w14:textId="73325DD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434 (26.5)</w:t>
            </w:r>
          </w:p>
        </w:tc>
        <w:tc>
          <w:tcPr>
            <w:tcW w:w="270" w:type="pct"/>
            <w:vAlign w:val="center"/>
          </w:tcPr>
          <w:p w14:paraId="1E092FFA" w14:textId="6B6B2D3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0.036</w:t>
            </w:r>
          </w:p>
        </w:tc>
      </w:tr>
      <w:tr w:rsidR="005B1AF8" w:rsidRPr="00C22909" w14:paraId="37047E42"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C486059" w14:textId="356A54AC"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Alcohol overconsumption*</w:t>
            </w:r>
          </w:p>
        </w:tc>
        <w:tc>
          <w:tcPr>
            <w:tcW w:w="568" w:type="pct"/>
            <w:noWrap/>
            <w:vAlign w:val="center"/>
          </w:tcPr>
          <w:p w14:paraId="5FA52B4B" w14:textId="22790C5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480 (5.6)</w:t>
            </w:r>
          </w:p>
        </w:tc>
        <w:tc>
          <w:tcPr>
            <w:tcW w:w="567" w:type="pct"/>
            <w:noWrap/>
            <w:vAlign w:val="center"/>
          </w:tcPr>
          <w:p w14:paraId="5E7ACAD7" w14:textId="18DA60C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43 (4.5)</w:t>
            </w:r>
          </w:p>
        </w:tc>
        <w:tc>
          <w:tcPr>
            <w:tcW w:w="274" w:type="pct"/>
            <w:tcBorders>
              <w:right w:val="single" w:sz="4" w:space="0" w:color="000000" w:themeColor="text1"/>
            </w:tcBorders>
            <w:noWrap/>
            <w:vAlign w:val="center"/>
          </w:tcPr>
          <w:p w14:paraId="27C477D8" w14:textId="693B7D8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0.052</w:t>
            </w:r>
          </w:p>
        </w:tc>
        <w:tc>
          <w:tcPr>
            <w:tcW w:w="565" w:type="pct"/>
            <w:tcBorders>
              <w:left w:val="single" w:sz="4" w:space="0" w:color="000000" w:themeColor="text1"/>
            </w:tcBorders>
            <w:vAlign w:val="center"/>
          </w:tcPr>
          <w:p w14:paraId="373655DD" w14:textId="0303851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484 (5.6)</w:t>
            </w:r>
          </w:p>
        </w:tc>
        <w:tc>
          <w:tcPr>
            <w:tcW w:w="565" w:type="pct"/>
            <w:vAlign w:val="center"/>
          </w:tcPr>
          <w:p w14:paraId="3A88C232" w14:textId="3914C7C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39 (4.3)</w:t>
            </w:r>
          </w:p>
        </w:tc>
        <w:tc>
          <w:tcPr>
            <w:tcW w:w="274" w:type="pct"/>
            <w:tcBorders>
              <w:right w:val="single" w:sz="4" w:space="0" w:color="000000" w:themeColor="text1"/>
            </w:tcBorders>
            <w:vAlign w:val="center"/>
          </w:tcPr>
          <w:p w14:paraId="2B8ED9DF" w14:textId="1C50270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0.060</w:t>
            </w:r>
          </w:p>
        </w:tc>
        <w:tc>
          <w:tcPr>
            <w:tcW w:w="565" w:type="pct"/>
            <w:tcBorders>
              <w:left w:val="single" w:sz="4" w:space="0" w:color="000000" w:themeColor="text1"/>
            </w:tcBorders>
            <w:vAlign w:val="center"/>
          </w:tcPr>
          <w:p w14:paraId="22491475" w14:textId="6E46768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460 (5.8)</w:t>
            </w:r>
          </w:p>
        </w:tc>
        <w:tc>
          <w:tcPr>
            <w:tcW w:w="565" w:type="pct"/>
            <w:vAlign w:val="center"/>
          </w:tcPr>
          <w:p w14:paraId="68A29B2D" w14:textId="203E74F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63 (3.8)</w:t>
            </w:r>
          </w:p>
        </w:tc>
        <w:tc>
          <w:tcPr>
            <w:tcW w:w="270" w:type="pct"/>
            <w:vAlign w:val="center"/>
          </w:tcPr>
          <w:p w14:paraId="412802E9" w14:textId="09B2479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0.092</w:t>
            </w:r>
          </w:p>
        </w:tc>
      </w:tr>
      <w:tr w:rsidR="007F2753" w:rsidRPr="00C22909" w14:paraId="7AEB67FC"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26C8D1B" w14:textId="506CD54E"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lastRenderedPageBreak/>
              <w:t>Anemia*</w:t>
            </w:r>
          </w:p>
        </w:tc>
        <w:tc>
          <w:tcPr>
            <w:tcW w:w="568" w:type="pct"/>
            <w:noWrap/>
            <w:vAlign w:val="center"/>
          </w:tcPr>
          <w:p w14:paraId="596E2A8F" w14:textId="0CBECA7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1972 (23.0)</w:t>
            </w:r>
          </w:p>
        </w:tc>
        <w:tc>
          <w:tcPr>
            <w:tcW w:w="567" w:type="pct"/>
            <w:noWrap/>
            <w:vAlign w:val="center"/>
          </w:tcPr>
          <w:p w14:paraId="7263A369" w14:textId="0E69345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134 (13.9)</w:t>
            </w:r>
          </w:p>
        </w:tc>
        <w:tc>
          <w:tcPr>
            <w:tcW w:w="274" w:type="pct"/>
            <w:tcBorders>
              <w:right w:val="single" w:sz="4" w:space="0" w:color="000000" w:themeColor="text1"/>
            </w:tcBorders>
            <w:noWrap/>
            <w:vAlign w:val="center"/>
          </w:tcPr>
          <w:p w14:paraId="7380EFD3" w14:textId="2A4C721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0.236</w:t>
            </w:r>
          </w:p>
        </w:tc>
        <w:tc>
          <w:tcPr>
            <w:tcW w:w="565" w:type="pct"/>
            <w:tcBorders>
              <w:left w:val="single" w:sz="4" w:space="0" w:color="000000" w:themeColor="text1"/>
            </w:tcBorders>
            <w:vAlign w:val="center"/>
          </w:tcPr>
          <w:p w14:paraId="347D5515" w14:textId="6D41C92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1963 (22.7)</w:t>
            </w:r>
          </w:p>
        </w:tc>
        <w:tc>
          <w:tcPr>
            <w:tcW w:w="565" w:type="pct"/>
            <w:vAlign w:val="center"/>
          </w:tcPr>
          <w:p w14:paraId="4735E1F7" w14:textId="0FCEF18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143 (15.8)</w:t>
            </w:r>
          </w:p>
        </w:tc>
        <w:tc>
          <w:tcPr>
            <w:tcW w:w="274" w:type="pct"/>
            <w:tcBorders>
              <w:right w:val="single" w:sz="4" w:space="0" w:color="000000" w:themeColor="text1"/>
            </w:tcBorders>
            <w:vAlign w:val="center"/>
          </w:tcPr>
          <w:p w14:paraId="792AAAAD" w14:textId="49F6ACC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0.178</w:t>
            </w:r>
          </w:p>
        </w:tc>
        <w:tc>
          <w:tcPr>
            <w:tcW w:w="565" w:type="pct"/>
            <w:tcBorders>
              <w:left w:val="single" w:sz="4" w:space="0" w:color="000000" w:themeColor="text1"/>
            </w:tcBorders>
            <w:vAlign w:val="center"/>
          </w:tcPr>
          <w:p w14:paraId="74E2A8E7" w14:textId="1719B95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1742 (22.1)</w:t>
            </w:r>
          </w:p>
        </w:tc>
        <w:tc>
          <w:tcPr>
            <w:tcW w:w="565" w:type="pct"/>
            <w:vAlign w:val="center"/>
          </w:tcPr>
          <w:p w14:paraId="3676A213" w14:textId="50E80C6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364 (22.2)</w:t>
            </w:r>
          </w:p>
        </w:tc>
        <w:tc>
          <w:tcPr>
            <w:tcW w:w="270" w:type="pct"/>
            <w:vAlign w:val="center"/>
          </w:tcPr>
          <w:p w14:paraId="00348BFF" w14:textId="1772012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0.004</w:t>
            </w:r>
          </w:p>
        </w:tc>
      </w:tr>
      <w:tr w:rsidR="005B1AF8" w:rsidRPr="00C22909" w14:paraId="40010FE5"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4013126" w14:textId="04640A09"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Bleeding event*</w:t>
            </w:r>
          </w:p>
        </w:tc>
        <w:tc>
          <w:tcPr>
            <w:tcW w:w="568" w:type="pct"/>
            <w:noWrap/>
            <w:vAlign w:val="center"/>
          </w:tcPr>
          <w:p w14:paraId="2CC757BF" w14:textId="75096E3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2936 (34.2)</w:t>
            </w:r>
          </w:p>
        </w:tc>
        <w:tc>
          <w:tcPr>
            <w:tcW w:w="567" w:type="pct"/>
            <w:noWrap/>
            <w:vAlign w:val="center"/>
          </w:tcPr>
          <w:p w14:paraId="767E052A" w14:textId="05D5AC1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232 (24.1)</w:t>
            </w:r>
          </w:p>
        </w:tc>
        <w:tc>
          <w:tcPr>
            <w:tcW w:w="274" w:type="pct"/>
            <w:tcBorders>
              <w:right w:val="single" w:sz="4" w:space="0" w:color="000000" w:themeColor="text1"/>
            </w:tcBorders>
            <w:noWrap/>
            <w:vAlign w:val="center"/>
          </w:tcPr>
          <w:p w14:paraId="5B9900BC" w14:textId="51C1134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0.225</w:t>
            </w:r>
          </w:p>
        </w:tc>
        <w:tc>
          <w:tcPr>
            <w:tcW w:w="565" w:type="pct"/>
            <w:tcBorders>
              <w:left w:val="single" w:sz="4" w:space="0" w:color="000000" w:themeColor="text1"/>
            </w:tcBorders>
            <w:vAlign w:val="center"/>
          </w:tcPr>
          <w:p w14:paraId="17BE1C78" w14:textId="1114946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2924 (33.9)</w:t>
            </w:r>
          </w:p>
        </w:tc>
        <w:tc>
          <w:tcPr>
            <w:tcW w:w="565" w:type="pct"/>
            <w:vAlign w:val="center"/>
          </w:tcPr>
          <w:p w14:paraId="7356D7D8" w14:textId="5D8DC40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244 (26.9)</w:t>
            </w:r>
          </w:p>
        </w:tc>
        <w:tc>
          <w:tcPr>
            <w:tcW w:w="274" w:type="pct"/>
            <w:tcBorders>
              <w:right w:val="single" w:sz="4" w:space="0" w:color="000000" w:themeColor="text1"/>
            </w:tcBorders>
            <w:vAlign w:val="center"/>
          </w:tcPr>
          <w:p w14:paraId="65A378C5" w14:textId="174F620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0.152</w:t>
            </w:r>
          </w:p>
        </w:tc>
        <w:tc>
          <w:tcPr>
            <w:tcW w:w="565" w:type="pct"/>
            <w:tcBorders>
              <w:left w:val="single" w:sz="4" w:space="0" w:color="000000" w:themeColor="text1"/>
            </w:tcBorders>
            <w:vAlign w:val="center"/>
          </w:tcPr>
          <w:p w14:paraId="4B5D0EC8" w14:textId="712FD3E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2634 (33.3)</w:t>
            </w:r>
          </w:p>
        </w:tc>
        <w:tc>
          <w:tcPr>
            <w:tcW w:w="565" w:type="pct"/>
            <w:vAlign w:val="center"/>
          </w:tcPr>
          <w:p w14:paraId="4C0CFA1A" w14:textId="52E14FF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534 (32.6)</w:t>
            </w:r>
          </w:p>
        </w:tc>
        <w:tc>
          <w:tcPr>
            <w:tcW w:w="270" w:type="pct"/>
            <w:vAlign w:val="center"/>
          </w:tcPr>
          <w:p w14:paraId="28E3A36B" w14:textId="0BA38BC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0.016</w:t>
            </w:r>
          </w:p>
        </w:tc>
      </w:tr>
      <w:tr w:rsidR="007F2753" w:rsidRPr="00C22909" w14:paraId="221B5018"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3CB9DBC" w14:textId="4A809578"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CABG*</w:t>
            </w:r>
          </w:p>
        </w:tc>
        <w:tc>
          <w:tcPr>
            <w:tcW w:w="568" w:type="pct"/>
            <w:noWrap/>
            <w:vAlign w:val="center"/>
          </w:tcPr>
          <w:p w14:paraId="356EEB19" w14:textId="7138ABA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1559 (18.2)</w:t>
            </w:r>
          </w:p>
        </w:tc>
        <w:tc>
          <w:tcPr>
            <w:tcW w:w="567" w:type="pct"/>
            <w:noWrap/>
            <w:vAlign w:val="center"/>
          </w:tcPr>
          <w:p w14:paraId="7B3DE197" w14:textId="261EEF3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247 (25.6)</w:t>
            </w:r>
          </w:p>
        </w:tc>
        <w:tc>
          <w:tcPr>
            <w:tcW w:w="274" w:type="pct"/>
            <w:tcBorders>
              <w:right w:val="single" w:sz="4" w:space="0" w:color="000000" w:themeColor="text1"/>
            </w:tcBorders>
            <w:noWrap/>
            <w:vAlign w:val="center"/>
          </w:tcPr>
          <w:p w14:paraId="100450F3" w14:textId="770E46F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0.181</w:t>
            </w:r>
          </w:p>
        </w:tc>
        <w:tc>
          <w:tcPr>
            <w:tcW w:w="565" w:type="pct"/>
            <w:tcBorders>
              <w:left w:val="single" w:sz="4" w:space="0" w:color="000000" w:themeColor="text1"/>
            </w:tcBorders>
            <w:vAlign w:val="center"/>
          </w:tcPr>
          <w:p w14:paraId="10A22DC2" w14:textId="22A70D0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1641 (19.0)</w:t>
            </w:r>
          </w:p>
        </w:tc>
        <w:tc>
          <w:tcPr>
            <w:tcW w:w="565" w:type="pct"/>
            <w:vAlign w:val="center"/>
          </w:tcPr>
          <w:p w14:paraId="38C216C9" w14:textId="7DAA908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165 (18.2)</w:t>
            </w:r>
          </w:p>
        </w:tc>
        <w:tc>
          <w:tcPr>
            <w:tcW w:w="274" w:type="pct"/>
            <w:tcBorders>
              <w:right w:val="single" w:sz="4" w:space="0" w:color="000000" w:themeColor="text1"/>
            </w:tcBorders>
            <w:vAlign w:val="center"/>
          </w:tcPr>
          <w:p w14:paraId="08F0F66A" w14:textId="5B716E0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0.021</w:t>
            </w:r>
          </w:p>
        </w:tc>
        <w:tc>
          <w:tcPr>
            <w:tcW w:w="565" w:type="pct"/>
            <w:tcBorders>
              <w:left w:val="single" w:sz="4" w:space="0" w:color="000000" w:themeColor="text1"/>
            </w:tcBorders>
            <w:vAlign w:val="center"/>
          </w:tcPr>
          <w:p w14:paraId="1F29E85F" w14:textId="28C6552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1486 (18.8)</w:t>
            </w:r>
          </w:p>
        </w:tc>
        <w:tc>
          <w:tcPr>
            <w:tcW w:w="565" w:type="pct"/>
            <w:vAlign w:val="center"/>
          </w:tcPr>
          <w:p w14:paraId="25C45044" w14:textId="5BBEAF5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320 (19.5)</w:t>
            </w:r>
          </w:p>
        </w:tc>
        <w:tc>
          <w:tcPr>
            <w:tcW w:w="270" w:type="pct"/>
            <w:vAlign w:val="center"/>
          </w:tcPr>
          <w:p w14:paraId="77480CAD" w14:textId="1C359A1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0.018</w:t>
            </w:r>
          </w:p>
        </w:tc>
      </w:tr>
      <w:tr w:rsidR="005B1AF8" w:rsidRPr="00C22909" w14:paraId="07A1B7C7"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CDC7D51" w14:textId="231278E9" w:rsidR="007F2753" w:rsidRPr="00C22909" w:rsidRDefault="007F2753" w:rsidP="007F2753">
            <w:pPr>
              <w:rPr>
                <w:rFonts w:ascii="Times New Roman" w:eastAsia="Times New Roman" w:hAnsi="Times New Roman" w:cs="Times New Roman"/>
                <w:color w:val="000000"/>
                <w:sz w:val="20"/>
                <w:szCs w:val="20"/>
                <w:lang w:val="en-US" w:eastAsia="it-IT"/>
              </w:rPr>
            </w:pPr>
            <w:r w:rsidRPr="00C22909">
              <w:rPr>
                <w:rFonts w:ascii="Times New Roman" w:eastAsia="Times New Roman" w:hAnsi="Times New Roman" w:cs="Times New Roman"/>
                <w:caps w:val="0"/>
                <w:color w:val="000000"/>
                <w:sz w:val="20"/>
                <w:szCs w:val="20"/>
                <w:lang w:val="en-US" w:eastAsia="it-IT"/>
              </w:rPr>
              <w:t>Cancer in the last 3 years*</w:t>
            </w:r>
          </w:p>
        </w:tc>
        <w:tc>
          <w:tcPr>
            <w:tcW w:w="568" w:type="pct"/>
            <w:noWrap/>
            <w:vAlign w:val="center"/>
          </w:tcPr>
          <w:p w14:paraId="01C042AE" w14:textId="0BCB725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it-IT"/>
              </w:rPr>
            </w:pPr>
            <w:r w:rsidRPr="00C22909">
              <w:rPr>
                <w:rFonts w:ascii="Times New Roman" w:hAnsi="Times New Roman" w:cs="Times New Roman"/>
                <w:color w:val="000000"/>
                <w:sz w:val="20"/>
                <w:szCs w:val="20"/>
              </w:rPr>
              <w:t>1325 (15.5)</w:t>
            </w:r>
          </w:p>
        </w:tc>
        <w:tc>
          <w:tcPr>
            <w:tcW w:w="567" w:type="pct"/>
            <w:noWrap/>
            <w:vAlign w:val="center"/>
          </w:tcPr>
          <w:p w14:paraId="47CAADCE" w14:textId="16EE1BE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it-IT"/>
              </w:rPr>
            </w:pPr>
            <w:r w:rsidRPr="00C22909">
              <w:rPr>
                <w:rFonts w:ascii="Times New Roman" w:hAnsi="Times New Roman" w:cs="Times New Roman"/>
                <w:color w:val="000000"/>
                <w:sz w:val="20"/>
                <w:szCs w:val="20"/>
              </w:rPr>
              <w:t>87 (9.0)</w:t>
            </w:r>
          </w:p>
        </w:tc>
        <w:tc>
          <w:tcPr>
            <w:tcW w:w="274" w:type="pct"/>
            <w:tcBorders>
              <w:right w:val="single" w:sz="4" w:space="0" w:color="000000" w:themeColor="text1"/>
            </w:tcBorders>
            <w:noWrap/>
            <w:vAlign w:val="center"/>
          </w:tcPr>
          <w:p w14:paraId="457A9234" w14:textId="79C645D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it-IT"/>
              </w:rPr>
            </w:pPr>
            <w:r w:rsidRPr="00C22909">
              <w:rPr>
                <w:rFonts w:ascii="Times New Roman" w:hAnsi="Times New Roman" w:cs="Times New Roman"/>
                <w:color w:val="000000"/>
                <w:sz w:val="20"/>
                <w:szCs w:val="20"/>
              </w:rPr>
              <w:t>0.197</w:t>
            </w:r>
          </w:p>
        </w:tc>
        <w:tc>
          <w:tcPr>
            <w:tcW w:w="565" w:type="pct"/>
            <w:tcBorders>
              <w:left w:val="single" w:sz="4" w:space="0" w:color="000000" w:themeColor="text1"/>
            </w:tcBorders>
            <w:vAlign w:val="center"/>
          </w:tcPr>
          <w:p w14:paraId="0A47A19F" w14:textId="1376F7C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it-IT"/>
              </w:rPr>
            </w:pPr>
            <w:r w:rsidRPr="00C22909">
              <w:rPr>
                <w:rFonts w:ascii="Times New Roman" w:hAnsi="Times New Roman" w:cs="Times New Roman"/>
                <w:color w:val="000000"/>
                <w:sz w:val="20"/>
                <w:szCs w:val="20"/>
              </w:rPr>
              <w:t>1320 (15.3)</w:t>
            </w:r>
          </w:p>
        </w:tc>
        <w:tc>
          <w:tcPr>
            <w:tcW w:w="565" w:type="pct"/>
            <w:vAlign w:val="center"/>
          </w:tcPr>
          <w:p w14:paraId="7910043C" w14:textId="560CC02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it-IT"/>
              </w:rPr>
            </w:pPr>
            <w:r w:rsidRPr="00C22909">
              <w:rPr>
                <w:rFonts w:ascii="Times New Roman" w:hAnsi="Times New Roman" w:cs="Times New Roman"/>
                <w:color w:val="000000"/>
                <w:sz w:val="20"/>
                <w:szCs w:val="20"/>
              </w:rPr>
              <w:t>92 (10.1)</w:t>
            </w:r>
          </w:p>
        </w:tc>
        <w:tc>
          <w:tcPr>
            <w:tcW w:w="274" w:type="pct"/>
            <w:tcBorders>
              <w:right w:val="single" w:sz="4" w:space="0" w:color="000000" w:themeColor="text1"/>
            </w:tcBorders>
            <w:vAlign w:val="center"/>
          </w:tcPr>
          <w:p w14:paraId="767F69D4" w14:textId="2997E70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eastAsia="it-IT"/>
              </w:rPr>
            </w:pPr>
            <w:r w:rsidRPr="00C22909">
              <w:rPr>
                <w:rFonts w:ascii="Times New Roman" w:hAnsi="Times New Roman" w:cs="Times New Roman"/>
                <w:color w:val="000000"/>
                <w:sz w:val="20"/>
                <w:szCs w:val="20"/>
              </w:rPr>
              <w:t>0.155</w:t>
            </w:r>
          </w:p>
        </w:tc>
        <w:tc>
          <w:tcPr>
            <w:tcW w:w="565" w:type="pct"/>
            <w:tcBorders>
              <w:left w:val="single" w:sz="4" w:space="0" w:color="000000" w:themeColor="text1"/>
            </w:tcBorders>
            <w:vAlign w:val="center"/>
          </w:tcPr>
          <w:p w14:paraId="110BE9EC" w14:textId="3D5A3A9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C22909">
              <w:rPr>
                <w:rFonts w:ascii="Times New Roman" w:hAnsi="Times New Roman" w:cs="Times New Roman"/>
                <w:color w:val="000000"/>
                <w:sz w:val="20"/>
                <w:szCs w:val="20"/>
              </w:rPr>
              <w:t>1171 (14.8)</w:t>
            </w:r>
          </w:p>
        </w:tc>
        <w:tc>
          <w:tcPr>
            <w:tcW w:w="565" w:type="pct"/>
            <w:vAlign w:val="center"/>
          </w:tcPr>
          <w:p w14:paraId="1119B89C" w14:textId="4987328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C22909">
              <w:rPr>
                <w:rFonts w:ascii="Times New Roman" w:hAnsi="Times New Roman" w:cs="Times New Roman"/>
                <w:color w:val="000000"/>
                <w:sz w:val="20"/>
                <w:szCs w:val="20"/>
              </w:rPr>
              <w:t>241 (14.7)</w:t>
            </w:r>
          </w:p>
        </w:tc>
        <w:tc>
          <w:tcPr>
            <w:tcW w:w="270" w:type="pct"/>
            <w:vAlign w:val="center"/>
          </w:tcPr>
          <w:p w14:paraId="22CC0327" w14:textId="4F64836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C22909">
              <w:rPr>
                <w:rFonts w:ascii="Times New Roman" w:hAnsi="Times New Roman" w:cs="Times New Roman"/>
                <w:color w:val="000000"/>
                <w:sz w:val="20"/>
                <w:szCs w:val="20"/>
              </w:rPr>
              <w:t>0.003</w:t>
            </w:r>
          </w:p>
        </w:tc>
      </w:tr>
      <w:tr w:rsidR="007F2753" w:rsidRPr="00C22909" w14:paraId="1F8B57AC"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62140124" w14:textId="41C48B1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COPD*</w:t>
            </w:r>
          </w:p>
        </w:tc>
        <w:tc>
          <w:tcPr>
            <w:tcW w:w="568" w:type="pct"/>
            <w:noWrap/>
            <w:vAlign w:val="center"/>
          </w:tcPr>
          <w:p w14:paraId="347CB698" w14:textId="47B1D59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1170 (13.6)</w:t>
            </w:r>
          </w:p>
        </w:tc>
        <w:tc>
          <w:tcPr>
            <w:tcW w:w="567" w:type="pct"/>
            <w:noWrap/>
            <w:vAlign w:val="center"/>
          </w:tcPr>
          <w:p w14:paraId="2F75AA01" w14:textId="0C5B1BA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94 (9.8)</w:t>
            </w:r>
          </w:p>
        </w:tc>
        <w:tc>
          <w:tcPr>
            <w:tcW w:w="274" w:type="pct"/>
            <w:tcBorders>
              <w:right w:val="single" w:sz="4" w:space="0" w:color="000000" w:themeColor="text1"/>
            </w:tcBorders>
            <w:noWrap/>
            <w:vAlign w:val="center"/>
          </w:tcPr>
          <w:p w14:paraId="5007B876" w14:textId="4671C1D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0.121</w:t>
            </w:r>
          </w:p>
        </w:tc>
        <w:tc>
          <w:tcPr>
            <w:tcW w:w="565" w:type="pct"/>
            <w:tcBorders>
              <w:left w:val="single" w:sz="4" w:space="0" w:color="000000" w:themeColor="text1"/>
            </w:tcBorders>
            <w:vAlign w:val="center"/>
          </w:tcPr>
          <w:p w14:paraId="533C6760" w14:textId="42343B6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1162 (13.5)</w:t>
            </w:r>
          </w:p>
        </w:tc>
        <w:tc>
          <w:tcPr>
            <w:tcW w:w="565" w:type="pct"/>
            <w:vAlign w:val="center"/>
          </w:tcPr>
          <w:p w14:paraId="4F56A5EA" w14:textId="68D706A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102 (11.2)</w:t>
            </w:r>
          </w:p>
        </w:tc>
        <w:tc>
          <w:tcPr>
            <w:tcW w:w="274" w:type="pct"/>
            <w:tcBorders>
              <w:right w:val="single" w:sz="4" w:space="0" w:color="000000" w:themeColor="text1"/>
            </w:tcBorders>
            <w:vAlign w:val="center"/>
          </w:tcPr>
          <w:p w14:paraId="4A27EC41" w14:textId="4387C10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0.067</w:t>
            </w:r>
          </w:p>
        </w:tc>
        <w:tc>
          <w:tcPr>
            <w:tcW w:w="565" w:type="pct"/>
            <w:tcBorders>
              <w:left w:val="single" w:sz="4" w:space="0" w:color="000000" w:themeColor="text1"/>
            </w:tcBorders>
            <w:vAlign w:val="center"/>
          </w:tcPr>
          <w:p w14:paraId="789F692E" w14:textId="62A99C2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1048 (13.3)</w:t>
            </w:r>
          </w:p>
        </w:tc>
        <w:tc>
          <w:tcPr>
            <w:tcW w:w="565" w:type="pct"/>
            <w:vAlign w:val="center"/>
          </w:tcPr>
          <w:p w14:paraId="1692F550" w14:textId="1FD7CEA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216 (13.2)</w:t>
            </w:r>
          </w:p>
        </w:tc>
        <w:tc>
          <w:tcPr>
            <w:tcW w:w="270" w:type="pct"/>
            <w:vAlign w:val="center"/>
          </w:tcPr>
          <w:p w14:paraId="1ED9AB3F" w14:textId="5E11B83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0.003</w:t>
            </w:r>
          </w:p>
        </w:tc>
      </w:tr>
      <w:tr w:rsidR="005B1AF8" w:rsidRPr="00C22909" w14:paraId="40294F8E"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FAF1569" w14:textId="6434519D"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Dementia*</w:t>
            </w:r>
          </w:p>
        </w:tc>
        <w:tc>
          <w:tcPr>
            <w:tcW w:w="568" w:type="pct"/>
            <w:noWrap/>
            <w:vAlign w:val="center"/>
          </w:tcPr>
          <w:p w14:paraId="3AD53244" w14:textId="1E40B8C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742 (8.7)</w:t>
            </w:r>
          </w:p>
        </w:tc>
        <w:tc>
          <w:tcPr>
            <w:tcW w:w="567" w:type="pct"/>
            <w:noWrap/>
            <w:vAlign w:val="center"/>
          </w:tcPr>
          <w:p w14:paraId="1FF61B5E" w14:textId="33FE4FD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19 (2.0)</w:t>
            </w:r>
          </w:p>
        </w:tc>
        <w:tc>
          <w:tcPr>
            <w:tcW w:w="274" w:type="pct"/>
            <w:tcBorders>
              <w:right w:val="single" w:sz="4" w:space="0" w:color="000000" w:themeColor="text1"/>
            </w:tcBorders>
            <w:noWrap/>
            <w:vAlign w:val="center"/>
          </w:tcPr>
          <w:p w14:paraId="3F84B59F" w14:textId="1526174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0.301</w:t>
            </w:r>
          </w:p>
        </w:tc>
        <w:tc>
          <w:tcPr>
            <w:tcW w:w="565" w:type="pct"/>
            <w:tcBorders>
              <w:left w:val="single" w:sz="4" w:space="0" w:color="000000" w:themeColor="text1"/>
            </w:tcBorders>
            <w:vAlign w:val="center"/>
          </w:tcPr>
          <w:p w14:paraId="613871BF" w14:textId="1C28002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737 (8.5)</w:t>
            </w:r>
          </w:p>
        </w:tc>
        <w:tc>
          <w:tcPr>
            <w:tcW w:w="565" w:type="pct"/>
            <w:vAlign w:val="center"/>
          </w:tcPr>
          <w:p w14:paraId="4D70962F" w14:textId="459AA1D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24 (2.6)</w:t>
            </w:r>
          </w:p>
        </w:tc>
        <w:tc>
          <w:tcPr>
            <w:tcW w:w="274" w:type="pct"/>
            <w:tcBorders>
              <w:right w:val="single" w:sz="4" w:space="0" w:color="000000" w:themeColor="text1"/>
            </w:tcBorders>
            <w:vAlign w:val="center"/>
          </w:tcPr>
          <w:p w14:paraId="733E7531" w14:textId="4A0410B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0.259</w:t>
            </w:r>
          </w:p>
        </w:tc>
        <w:tc>
          <w:tcPr>
            <w:tcW w:w="565" w:type="pct"/>
            <w:tcBorders>
              <w:left w:val="single" w:sz="4" w:space="0" w:color="000000" w:themeColor="text1"/>
            </w:tcBorders>
            <w:vAlign w:val="center"/>
          </w:tcPr>
          <w:p w14:paraId="3E22DD20" w14:textId="35205BC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647 (8.2)</w:t>
            </w:r>
          </w:p>
        </w:tc>
        <w:tc>
          <w:tcPr>
            <w:tcW w:w="565" w:type="pct"/>
            <w:vAlign w:val="center"/>
          </w:tcPr>
          <w:p w14:paraId="5A89E612" w14:textId="356E8D9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114 (7.0)</w:t>
            </w:r>
          </w:p>
        </w:tc>
        <w:tc>
          <w:tcPr>
            <w:tcW w:w="270" w:type="pct"/>
            <w:vAlign w:val="center"/>
          </w:tcPr>
          <w:p w14:paraId="774C2B62" w14:textId="68D61AB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0.047</w:t>
            </w:r>
          </w:p>
        </w:tc>
      </w:tr>
      <w:tr w:rsidR="007F2753" w:rsidRPr="00C22909" w14:paraId="30DCEA36"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BDDC54B" w14:textId="1D4BB099"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Dialysis*</w:t>
            </w:r>
          </w:p>
        </w:tc>
        <w:tc>
          <w:tcPr>
            <w:tcW w:w="568" w:type="pct"/>
            <w:noWrap/>
            <w:vAlign w:val="center"/>
          </w:tcPr>
          <w:p w14:paraId="55E68564" w14:textId="3E4A9E6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310 (3.6)</w:t>
            </w:r>
          </w:p>
        </w:tc>
        <w:tc>
          <w:tcPr>
            <w:tcW w:w="567" w:type="pct"/>
            <w:noWrap/>
            <w:vAlign w:val="center"/>
          </w:tcPr>
          <w:p w14:paraId="0798418C" w14:textId="4FAB124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 (0.9)</w:t>
            </w:r>
          </w:p>
        </w:tc>
        <w:tc>
          <w:tcPr>
            <w:tcW w:w="274" w:type="pct"/>
            <w:tcBorders>
              <w:right w:val="single" w:sz="4" w:space="0" w:color="000000" w:themeColor="text1"/>
            </w:tcBorders>
            <w:noWrap/>
            <w:vAlign w:val="center"/>
          </w:tcPr>
          <w:p w14:paraId="771740C4" w14:textId="7157747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0.181</w:t>
            </w:r>
          </w:p>
        </w:tc>
        <w:tc>
          <w:tcPr>
            <w:tcW w:w="565" w:type="pct"/>
            <w:tcBorders>
              <w:left w:val="single" w:sz="4" w:space="0" w:color="000000" w:themeColor="text1"/>
            </w:tcBorders>
            <w:vAlign w:val="center"/>
          </w:tcPr>
          <w:p w14:paraId="521CA626" w14:textId="583EE45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304 (3.5)</w:t>
            </w:r>
          </w:p>
        </w:tc>
        <w:tc>
          <w:tcPr>
            <w:tcW w:w="565" w:type="pct"/>
            <w:vAlign w:val="center"/>
          </w:tcPr>
          <w:p w14:paraId="301EDEE4" w14:textId="7FCA720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 (1.7)</w:t>
            </w:r>
          </w:p>
        </w:tc>
        <w:tc>
          <w:tcPr>
            <w:tcW w:w="274" w:type="pct"/>
            <w:tcBorders>
              <w:right w:val="single" w:sz="4" w:space="0" w:color="000000" w:themeColor="text1"/>
            </w:tcBorders>
            <w:vAlign w:val="center"/>
          </w:tcPr>
          <w:p w14:paraId="2B599790" w14:textId="19011B2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0.118</w:t>
            </w:r>
          </w:p>
        </w:tc>
        <w:tc>
          <w:tcPr>
            <w:tcW w:w="565" w:type="pct"/>
            <w:tcBorders>
              <w:left w:val="single" w:sz="4" w:space="0" w:color="000000" w:themeColor="text1"/>
            </w:tcBorders>
            <w:vAlign w:val="center"/>
          </w:tcPr>
          <w:p w14:paraId="271834C6" w14:textId="6D3B4DB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269 (3.4)</w:t>
            </w:r>
          </w:p>
        </w:tc>
        <w:tc>
          <w:tcPr>
            <w:tcW w:w="565" w:type="pct"/>
            <w:vAlign w:val="center"/>
          </w:tcPr>
          <w:p w14:paraId="66AD5204" w14:textId="17227B7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50 (3.1)</w:t>
            </w:r>
          </w:p>
        </w:tc>
        <w:tc>
          <w:tcPr>
            <w:tcW w:w="270" w:type="pct"/>
            <w:vAlign w:val="center"/>
          </w:tcPr>
          <w:p w14:paraId="2230453D" w14:textId="78CB791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0.020</w:t>
            </w:r>
          </w:p>
        </w:tc>
      </w:tr>
      <w:tr w:rsidR="005B1AF8" w:rsidRPr="00C22909" w14:paraId="77A54792"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611E42C" w14:textId="71A8851A"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Heart failure*</w:t>
            </w:r>
          </w:p>
        </w:tc>
        <w:tc>
          <w:tcPr>
            <w:tcW w:w="568" w:type="pct"/>
            <w:noWrap/>
            <w:vAlign w:val="center"/>
          </w:tcPr>
          <w:p w14:paraId="176B3B90" w14:textId="70E9379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2198 (25.6)</w:t>
            </w:r>
          </w:p>
        </w:tc>
        <w:tc>
          <w:tcPr>
            <w:tcW w:w="567" w:type="pct"/>
            <w:noWrap/>
            <w:vAlign w:val="center"/>
          </w:tcPr>
          <w:p w14:paraId="07D8B30C" w14:textId="3E0650C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205 (21.3)</w:t>
            </w:r>
          </w:p>
        </w:tc>
        <w:tc>
          <w:tcPr>
            <w:tcW w:w="274" w:type="pct"/>
            <w:tcBorders>
              <w:right w:val="single" w:sz="4" w:space="0" w:color="000000" w:themeColor="text1"/>
            </w:tcBorders>
            <w:noWrap/>
            <w:vAlign w:val="center"/>
          </w:tcPr>
          <w:p w14:paraId="1F597B86" w14:textId="431B5D6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0.103</w:t>
            </w:r>
          </w:p>
        </w:tc>
        <w:tc>
          <w:tcPr>
            <w:tcW w:w="565" w:type="pct"/>
            <w:tcBorders>
              <w:left w:val="single" w:sz="4" w:space="0" w:color="000000" w:themeColor="text1"/>
            </w:tcBorders>
            <w:vAlign w:val="center"/>
          </w:tcPr>
          <w:p w14:paraId="46E484F1" w14:textId="148699D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2219 (25.7)</w:t>
            </w:r>
          </w:p>
        </w:tc>
        <w:tc>
          <w:tcPr>
            <w:tcW w:w="565" w:type="pct"/>
            <w:vAlign w:val="center"/>
          </w:tcPr>
          <w:p w14:paraId="47CCF368" w14:textId="0AC8B8A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184 (20.3)</w:t>
            </w:r>
          </w:p>
        </w:tc>
        <w:tc>
          <w:tcPr>
            <w:tcW w:w="274" w:type="pct"/>
            <w:tcBorders>
              <w:right w:val="single" w:sz="4" w:space="0" w:color="000000" w:themeColor="text1"/>
            </w:tcBorders>
            <w:vAlign w:val="center"/>
          </w:tcPr>
          <w:p w14:paraId="1CA2BF2A" w14:textId="5A7BCAF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0.129</w:t>
            </w:r>
          </w:p>
        </w:tc>
        <w:tc>
          <w:tcPr>
            <w:tcW w:w="565" w:type="pct"/>
            <w:tcBorders>
              <w:left w:val="single" w:sz="4" w:space="0" w:color="000000" w:themeColor="text1"/>
            </w:tcBorders>
            <w:vAlign w:val="center"/>
          </w:tcPr>
          <w:p w14:paraId="2A8C74B1" w14:textId="20E67CF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1964 (24.9)</w:t>
            </w:r>
          </w:p>
        </w:tc>
        <w:tc>
          <w:tcPr>
            <w:tcW w:w="565" w:type="pct"/>
            <w:vAlign w:val="center"/>
          </w:tcPr>
          <w:p w14:paraId="69657A3F" w14:textId="4555AEB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439 (26.8)</w:t>
            </w:r>
          </w:p>
        </w:tc>
        <w:tc>
          <w:tcPr>
            <w:tcW w:w="270" w:type="pct"/>
            <w:vAlign w:val="center"/>
          </w:tcPr>
          <w:p w14:paraId="750FBBD1" w14:textId="30F0E09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0.044</w:t>
            </w:r>
          </w:p>
        </w:tc>
      </w:tr>
      <w:tr w:rsidR="007F2753" w:rsidRPr="00C22909" w14:paraId="2D316E42"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1AB7959E" w14:textId="5391DE05"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Hyperkalemia*</w:t>
            </w:r>
          </w:p>
        </w:tc>
        <w:tc>
          <w:tcPr>
            <w:tcW w:w="568" w:type="pct"/>
            <w:noWrap/>
            <w:vAlign w:val="center"/>
          </w:tcPr>
          <w:p w14:paraId="0FF37F54" w14:textId="1354DF3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272 (3.2)</w:t>
            </w:r>
          </w:p>
        </w:tc>
        <w:tc>
          <w:tcPr>
            <w:tcW w:w="567" w:type="pct"/>
            <w:noWrap/>
            <w:vAlign w:val="center"/>
          </w:tcPr>
          <w:p w14:paraId="0B688473" w14:textId="3A05334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20 (2.1)</w:t>
            </w:r>
          </w:p>
        </w:tc>
        <w:tc>
          <w:tcPr>
            <w:tcW w:w="274" w:type="pct"/>
            <w:tcBorders>
              <w:right w:val="single" w:sz="4" w:space="0" w:color="000000" w:themeColor="text1"/>
            </w:tcBorders>
            <w:noWrap/>
            <w:vAlign w:val="center"/>
          </w:tcPr>
          <w:p w14:paraId="43ADD577" w14:textId="0BDC365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0.069</w:t>
            </w:r>
          </w:p>
        </w:tc>
        <w:tc>
          <w:tcPr>
            <w:tcW w:w="565" w:type="pct"/>
            <w:tcBorders>
              <w:left w:val="single" w:sz="4" w:space="0" w:color="000000" w:themeColor="text1"/>
            </w:tcBorders>
            <w:vAlign w:val="center"/>
          </w:tcPr>
          <w:p w14:paraId="7EE31E14" w14:textId="515FC51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270 (3.1)</w:t>
            </w:r>
          </w:p>
        </w:tc>
        <w:tc>
          <w:tcPr>
            <w:tcW w:w="565" w:type="pct"/>
            <w:vAlign w:val="center"/>
          </w:tcPr>
          <w:p w14:paraId="6A05DC06" w14:textId="6217E91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 (2.4)</w:t>
            </w:r>
          </w:p>
        </w:tc>
        <w:tc>
          <w:tcPr>
            <w:tcW w:w="274" w:type="pct"/>
            <w:tcBorders>
              <w:right w:val="single" w:sz="4" w:space="0" w:color="000000" w:themeColor="text1"/>
            </w:tcBorders>
            <w:vAlign w:val="center"/>
          </w:tcPr>
          <w:p w14:paraId="7DD6CEA2" w14:textId="5A261BC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0.043</w:t>
            </w:r>
          </w:p>
        </w:tc>
        <w:tc>
          <w:tcPr>
            <w:tcW w:w="565" w:type="pct"/>
            <w:tcBorders>
              <w:left w:val="single" w:sz="4" w:space="0" w:color="000000" w:themeColor="text1"/>
            </w:tcBorders>
            <w:vAlign w:val="center"/>
          </w:tcPr>
          <w:p w14:paraId="34C211BE" w14:textId="031C237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249 (3.2)</w:t>
            </w:r>
          </w:p>
        </w:tc>
        <w:tc>
          <w:tcPr>
            <w:tcW w:w="565" w:type="pct"/>
            <w:vAlign w:val="center"/>
          </w:tcPr>
          <w:p w14:paraId="142F674A" w14:textId="698900D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43 (2.6)</w:t>
            </w:r>
          </w:p>
        </w:tc>
        <w:tc>
          <w:tcPr>
            <w:tcW w:w="270" w:type="pct"/>
            <w:vAlign w:val="center"/>
          </w:tcPr>
          <w:p w14:paraId="799A3D5F" w14:textId="23E5B3B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0.032</w:t>
            </w:r>
          </w:p>
        </w:tc>
      </w:tr>
      <w:tr w:rsidR="005B1AF8" w:rsidRPr="00C22909" w14:paraId="44380B2D"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C5FA07C" w14:textId="62E990D5"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Hypertension*</w:t>
            </w:r>
          </w:p>
        </w:tc>
        <w:tc>
          <w:tcPr>
            <w:tcW w:w="568" w:type="pct"/>
            <w:noWrap/>
            <w:vAlign w:val="center"/>
          </w:tcPr>
          <w:p w14:paraId="5B9C8BF6" w14:textId="748CF7E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6745 (78.7)</w:t>
            </w:r>
          </w:p>
        </w:tc>
        <w:tc>
          <w:tcPr>
            <w:tcW w:w="567" w:type="pct"/>
            <w:noWrap/>
            <w:vAlign w:val="center"/>
          </w:tcPr>
          <w:p w14:paraId="1FB2512F" w14:textId="5F0EE28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712 (73.9)</w:t>
            </w:r>
          </w:p>
        </w:tc>
        <w:tc>
          <w:tcPr>
            <w:tcW w:w="274" w:type="pct"/>
            <w:tcBorders>
              <w:right w:val="single" w:sz="4" w:space="0" w:color="000000" w:themeColor="text1"/>
            </w:tcBorders>
            <w:noWrap/>
            <w:vAlign w:val="center"/>
          </w:tcPr>
          <w:p w14:paraId="16E1325F" w14:textId="1A1D078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0.111</w:t>
            </w:r>
          </w:p>
        </w:tc>
        <w:tc>
          <w:tcPr>
            <w:tcW w:w="565" w:type="pct"/>
            <w:tcBorders>
              <w:left w:val="single" w:sz="4" w:space="0" w:color="000000" w:themeColor="text1"/>
            </w:tcBorders>
            <w:vAlign w:val="center"/>
          </w:tcPr>
          <w:p w14:paraId="58562620" w14:textId="4A557E2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6760 (78.3)</w:t>
            </w:r>
          </w:p>
        </w:tc>
        <w:tc>
          <w:tcPr>
            <w:tcW w:w="565" w:type="pct"/>
            <w:vAlign w:val="center"/>
          </w:tcPr>
          <w:p w14:paraId="7C017BA1" w14:textId="4CD6835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697 (76.8)</w:t>
            </w:r>
          </w:p>
        </w:tc>
        <w:tc>
          <w:tcPr>
            <w:tcW w:w="274" w:type="pct"/>
            <w:tcBorders>
              <w:right w:val="single" w:sz="4" w:space="0" w:color="000000" w:themeColor="text1"/>
            </w:tcBorders>
            <w:vAlign w:val="center"/>
          </w:tcPr>
          <w:p w14:paraId="5FF0BFCE" w14:textId="0303938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0.035</w:t>
            </w:r>
          </w:p>
        </w:tc>
        <w:tc>
          <w:tcPr>
            <w:tcW w:w="565" w:type="pct"/>
            <w:tcBorders>
              <w:left w:val="single" w:sz="4" w:space="0" w:color="000000" w:themeColor="text1"/>
            </w:tcBorders>
            <w:vAlign w:val="center"/>
          </w:tcPr>
          <w:p w14:paraId="31FB2677" w14:textId="47F220E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6152 (77.9)</w:t>
            </w:r>
          </w:p>
        </w:tc>
        <w:tc>
          <w:tcPr>
            <w:tcW w:w="565" w:type="pct"/>
            <w:vAlign w:val="center"/>
          </w:tcPr>
          <w:p w14:paraId="0AFF7AE6" w14:textId="2EE63FB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1305 (79.6)</w:t>
            </w:r>
          </w:p>
        </w:tc>
        <w:tc>
          <w:tcPr>
            <w:tcW w:w="270" w:type="pct"/>
            <w:vAlign w:val="center"/>
          </w:tcPr>
          <w:p w14:paraId="061A90F7" w14:textId="3E2B39C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0.043</w:t>
            </w:r>
          </w:p>
        </w:tc>
      </w:tr>
      <w:tr w:rsidR="007F2753" w:rsidRPr="00C22909" w14:paraId="32518448"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511A713" w14:textId="2B7C1229"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Hypokalemia*</w:t>
            </w:r>
          </w:p>
        </w:tc>
        <w:tc>
          <w:tcPr>
            <w:tcW w:w="568" w:type="pct"/>
            <w:noWrap/>
            <w:vAlign w:val="center"/>
          </w:tcPr>
          <w:p w14:paraId="014342B2" w14:textId="591478A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387 (4.5)</w:t>
            </w:r>
          </w:p>
        </w:tc>
        <w:tc>
          <w:tcPr>
            <w:tcW w:w="567" w:type="pct"/>
            <w:noWrap/>
            <w:vAlign w:val="center"/>
          </w:tcPr>
          <w:p w14:paraId="0C626263" w14:textId="0165A04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27 (2.8)</w:t>
            </w:r>
          </w:p>
        </w:tc>
        <w:tc>
          <w:tcPr>
            <w:tcW w:w="274" w:type="pct"/>
            <w:tcBorders>
              <w:right w:val="single" w:sz="4" w:space="0" w:color="000000" w:themeColor="text1"/>
            </w:tcBorders>
            <w:noWrap/>
            <w:vAlign w:val="center"/>
          </w:tcPr>
          <w:p w14:paraId="35651A87" w14:textId="66B6F67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0.091</w:t>
            </w:r>
          </w:p>
        </w:tc>
        <w:tc>
          <w:tcPr>
            <w:tcW w:w="565" w:type="pct"/>
            <w:tcBorders>
              <w:left w:val="single" w:sz="4" w:space="0" w:color="000000" w:themeColor="text1"/>
            </w:tcBorders>
            <w:vAlign w:val="center"/>
          </w:tcPr>
          <w:p w14:paraId="02B7729E" w14:textId="5C79E8F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387 (4.5)</w:t>
            </w:r>
          </w:p>
        </w:tc>
        <w:tc>
          <w:tcPr>
            <w:tcW w:w="565" w:type="pct"/>
            <w:vAlign w:val="center"/>
          </w:tcPr>
          <w:p w14:paraId="52B4D0CB" w14:textId="4BEB1A5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27 (3.0)</w:t>
            </w:r>
          </w:p>
        </w:tc>
        <w:tc>
          <w:tcPr>
            <w:tcW w:w="274" w:type="pct"/>
            <w:tcBorders>
              <w:right w:val="single" w:sz="4" w:space="0" w:color="000000" w:themeColor="text1"/>
            </w:tcBorders>
            <w:vAlign w:val="center"/>
          </w:tcPr>
          <w:p w14:paraId="7DBADAD4" w14:textId="3B3F88C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0.080</w:t>
            </w:r>
          </w:p>
        </w:tc>
        <w:tc>
          <w:tcPr>
            <w:tcW w:w="565" w:type="pct"/>
            <w:tcBorders>
              <w:left w:val="single" w:sz="4" w:space="0" w:color="000000" w:themeColor="text1"/>
            </w:tcBorders>
            <w:vAlign w:val="center"/>
          </w:tcPr>
          <w:p w14:paraId="0469FB1E" w14:textId="5227804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346 (4.4)</w:t>
            </w:r>
          </w:p>
        </w:tc>
        <w:tc>
          <w:tcPr>
            <w:tcW w:w="565" w:type="pct"/>
            <w:vAlign w:val="center"/>
          </w:tcPr>
          <w:p w14:paraId="70D36A5D" w14:textId="50724A5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68 (4.1)</w:t>
            </w:r>
          </w:p>
        </w:tc>
        <w:tc>
          <w:tcPr>
            <w:tcW w:w="270" w:type="pct"/>
            <w:vAlign w:val="center"/>
          </w:tcPr>
          <w:p w14:paraId="79A46206" w14:textId="1B558FF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0.011</w:t>
            </w:r>
          </w:p>
        </w:tc>
      </w:tr>
      <w:tr w:rsidR="005B1AF8" w:rsidRPr="00C22909" w14:paraId="03F42D4E"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7C4C7A9F" w14:textId="6ADCAF7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ICD/CRT*</w:t>
            </w:r>
          </w:p>
        </w:tc>
        <w:tc>
          <w:tcPr>
            <w:tcW w:w="568" w:type="pct"/>
            <w:noWrap/>
            <w:vAlign w:val="center"/>
          </w:tcPr>
          <w:p w14:paraId="1D091602" w14:textId="32C3403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142 (1.7)</w:t>
            </w:r>
          </w:p>
        </w:tc>
        <w:tc>
          <w:tcPr>
            <w:tcW w:w="567" w:type="pct"/>
            <w:noWrap/>
            <w:vAlign w:val="center"/>
          </w:tcPr>
          <w:p w14:paraId="009E021A" w14:textId="0783C8E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31 (3.2)</w:t>
            </w:r>
          </w:p>
        </w:tc>
        <w:tc>
          <w:tcPr>
            <w:tcW w:w="274" w:type="pct"/>
            <w:tcBorders>
              <w:right w:val="single" w:sz="4" w:space="0" w:color="000000" w:themeColor="text1"/>
            </w:tcBorders>
            <w:noWrap/>
            <w:vAlign w:val="center"/>
          </w:tcPr>
          <w:p w14:paraId="48C35BD6" w14:textId="141B5D4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0.101</w:t>
            </w:r>
          </w:p>
        </w:tc>
        <w:tc>
          <w:tcPr>
            <w:tcW w:w="565" w:type="pct"/>
            <w:tcBorders>
              <w:left w:val="single" w:sz="4" w:space="0" w:color="000000" w:themeColor="text1"/>
            </w:tcBorders>
            <w:vAlign w:val="center"/>
          </w:tcPr>
          <w:p w14:paraId="09A70A05" w14:textId="155DF71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151 (1.7)</w:t>
            </w:r>
          </w:p>
        </w:tc>
        <w:tc>
          <w:tcPr>
            <w:tcW w:w="565" w:type="pct"/>
            <w:vAlign w:val="center"/>
          </w:tcPr>
          <w:p w14:paraId="6838289F" w14:textId="50DDCAE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 (2.4)</w:t>
            </w:r>
          </w:p>
        </w:tc>
        <w:tc>
          <w:tcPr>
            <w:tcW w:w="274" w:type="pct"/>
            <w:tcBorders>
              <w:right w:val="single" w:sz="4" w:space="0" w:color="000000" w:themeColor="text1"/>
            </w:tcBorders>
            <w:vAlign w:val="center"/>
          </w:tcPr>
          <w:p w14:paraId="4D7B4E8D" w14:textId="0F6EC88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0.047</w:t>
            </w:r>
          </w:p>
        </w:tc>
        <w:tc>
          <w:tcPr>
            <w:tcW w:w="565" w:type="pct"/>
            <w:tcBorders>
              <w:left w:val="single" w:sz="4" w:space="0" w:color="000000" w:themeColor="text1"/>
            </w:tcBorders>
            <w:vAlign w:val="center"/>
          </w:tcPr>
          <w:p w14:paraId="0E815B8E" w14:textId="4B99C35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140 (1.8)</w:t>
            </w:r>
          </w:p>
        </w:tc>
        <w:tc>
          <w:tcPr>
            <w:tcW w:w="565" w:type="pct"/>
            <w:vAlign w:val="center"/>
          </w:tcPr>
          <w:p w14:paraId="13A21262" w14:textId="64E6D59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33 (2.0)</w:t>
            </w:r>
          </w:p>
        </w:tc>
        <w:tc>
          <w:tcPr>
            <w:tcW w:w="270" w:type="pct"/>
            <w:vAlign w:val="center"/>
          </w:tcPr>
          <w:p w14:paraId="4BA7EB21" w14:textId="3C81DC4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0.018</w:t>
            </w:r>
          </w:p>
        </w:tc>
      </w:tr>
      <w:tr w:rsidR="007F2753" w:rsidRPr="00C22909" w14:paraId="29898BAA"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97AB46B" w14:textId="025B363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Ischaemic heart disease*</w:t>
            </w:r>
          </w:p>
        </w:tc>
        <w:tc>
          <w:tcPr>
            <w:tcW w:w="568" w:type="pct"/>
            <w:noWrap/>
            <w:vAlign w:val="center"/>
          </w:tcPr>
          <w:p w14:paraId="036857B9" w14:textId="65BE8D4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2942 (34.3)</w:t>
            </w:r>
          </w:p>
        </w:tc>
        <w:tc>
          <w:tcPr>
            <w:tcW w:w="567" w:type="pct"/>
            <w:noWrap/>
            <w:vAlign w:val="center"/>
          </w:tcPr>
          <w:p w14:paraId="54FA086E" w14:textId="5A3FF3E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390 (40.5)</w:t>
            </w:r>
          </w:p>
        </w:tc>
        <w:tc>
          <w:tcPr>
            <w:tcW w:w="274" w:type="pct"/>
            <w:tcBorders>
              <w:right w:val="single" w:sz="4" w:space="0" w:color="000000" w:themeColor="text1"/>
            </w:tcBorders>
            <w:noWrap/>
            <w:vAlign w:val="center"/>
          </w:tcPr>
          <w:p w14:paraId="172254F5" w14:textId="78D618E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0.128</w:t>
            </w:r>
          </w:p>
        </w:tc>
        <w:tc>
          <w:tcPr>
            <w:tcW w:w="565" w:type="pct"/>
            <w:tcBorders>
              <w:left w:val="single" w:sz="4" w:space="0" w:color="000000" w:themeColor="text1"/>
            </w:tcBorders>
            <w:vAlign w:val="center"/>
          </w:tcPr>
          <w:p w14:paraId="1B21EB2F" w14:textId="67BE090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3040 (35.2)</w:t>
            </w:r>
          </w:p>
        </w:tc>
        <w:tc>
          <w:tcPr>
            <w:tcW w:w="565" w:type="pct"/>
            <w:vAlign w:val="center"/>
          </w:tcPr>
          <w:p w14:paraId="7F483C0B" w14:textId="006D878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292 (32.2)</w:t>
            </w:r>
          </w:p>
        </w:tc>
        <w:tc>
          <w:tcPr>
            <w:tcW w:w="274" w:type="pct"/>
            <w:tcBorders>
              <w:right w:val="single" w:sz="4" w:space="0" w:color="000000" w:themeColor="text1"/>
            </w:tcBorders>
            <w:vAlign w:val="center"/>
          </w:tcPr>
          <w:p w14:paraId="11346743" w14:textId="280FE78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0.064</w:t>
            </w:r>
          </w:p>
        </w:tc>
        <w:tc>
          <w:tcPr>
            <w:tcW w:w="565" w:type="pct"/>
            <w:tcBorders>
              <w:left w:val="single" w:sz="4" w:space="0" w:color="000000" w:themeColor="text1"/>
            </w:tcBorders>
            <w:vAlign w:val="center"/>
          </w:tcPr>
          <w:p w14:paraId="226A3328" w14:textId="069DC40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2733 (34.6)</w:t>
            </w:r>
          </w:p>
        </w:tc>
        <w:tc>
          <w:tcPr>
            <w:tcW w:w="565" w:type="pct"/>
            <w:vAlign w:val="center"/>
          </w:tcPr>
          <w:p w14:paraId="5F3959C0" w14:textId="6D76DC4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599 (36.5)</w:t>
            </w:r>
          </w:p>
        </w:tc>
        <w:tc>
          <w:tcPr>
            <w:tcW w:w="270" w:type="pct"/>
            <w:vAlign w:val="center"/>
          </w:tcPr>
          <w:p w14:paraId="3634FAE2" w14:textId="5CECD4A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0.041</w:t>
            </w:r>
          </w:p>
        </w:tc>
      </w:tr>
      <w:tr w:rsidR="005B1AF8" w:rsidRPr="00C22909" w14:paraId="64768459"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1CBFD140" w14:textId="604FB616"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Liver disease*</w:t>
            </w:r>
          </w:p>
        </w:tc>
        <w:tc>
          <w:tcPr>
            <w:tcW w:w="568" w:type="pct"/>
            <w:noWrap/>
            <w:vAlign w:val="center"/>
          </w:tcPr>
          <w:p w14:paraId="05CB4B96" w14:textId="627D42D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422 (4.9)</w:t>
            </w:r>
          </w:p>
        </w:tc>
        <w:tc>
          <w:tcPr>
            <w:tcW w:w="567" w:type="pct"/>
            <w:noWrap/>
            <w:vAlign w:val="center"/>
          </w:tcPr>
          <w:p w14:paraId="631F69F8" w14:textId="7A7AA62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52 (5.4)</w:t>
            </w:r>
          </w:p>
        </w:tc>
        <w:tc>
          <w:tcPr>
            <w:tcW w:w="274" w:type="pct"/>
            <w:tcBorders>
              <w:right w:val="single" w:sz="4" w:space="0" w:color="000000" w:themeColor="text1"/>
            </w:tcBorders>
            <w:noWrap/>
            <w:vAlign w:val="center"/>
          </w:tcPr>
          <w:p w14:paraId="47313CF0" w14:textId="4887156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0.022</w:t>
            </w:r>
          </w:p>
        </w:tc>
        <w:tc>
          <w:tcPr>
            <w:tcW w:w="565" w:type="pct"/>
            <w:tcBorders>
              <w:left w:val="single" w:sz="4" w:space="0" w:color="000000" w:themeColor="text1"/>
            </w:tcBorders>
            <w:vAlign w:val="center"/>
          </w:tcPr>
          <w:p w14:paraId="46FBA7F7" w14:textId="04F5C13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424 (4.9)</w:t>
            </w:r>
          </w:p>
        </w:tc>
        <w:tc>
          <w:tcPr>
            <w:tcW w:w="565" w:type="pct"/>
            <w:vAlign w:val="center"/>
          </w:tcPr>
          <w:p w14:paraId="3F679455" w14:textId="6301BC5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50 (5.5)</w:t>
            </w:r>
          </w:p>
        </w:tc>
        <w:tc>
          <w:tcPr>
            <w:tcW w:w="274" w:type="pct"/>
            <w:tcBorders>
              <w:right w:val="single" w:sz="4" w:space="0" w:color="000000" w:themeColor="text1"/>
            </w:tcBorders>
            <w:vAlign w:val="center"/>
          </w:tcPr>
          <w:p w14:paraId="03B26669" w14:textId="0531923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0.027</w:t>
            </w:r>
          </w:p>
        </w:tc>
        <w:tc>
          <w:tcPr>
            <w:tcW w:w="565" w:type="pct"/>
            <w:tcBorders>
              <w:left w:val="single" w:sz="4" w:space="0" w:color="000000" w:themeColor="text1"/>
            </w:tcBorders>
            <w:vAlign w:val="center"/>
          </w:tcPr>
          <w:p w14:paraId="6E0F8257" w14:textId="03EE249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408 (5.2)</w:t>
            </w:r>
          </w:p>
        </w:tc>
        <w:tc>
          <w:tcPr>
            <w:tcW w:w="565" w:type="pct"/>
            <w:vAlign w:val="center"/>
          </w:tcPr>
          <w:p w14:paraId="64082649" w14:textId="61FE1B0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66 (4.0)</w:t>
            </w:r>
          </w:p>
        </w:tc>
        <w:tc>
          <w:tcPr>
            <w:tcW w:w="270" w:type="pct"/>
            <w:vAlign w:val="center"/>
          </w:tcPr>
          <w:p w14:paraId="27B1A0E7" w14:textId="04A604D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0.054</w:t>
            </w:r>
          </w:p>
        </w:tc>
      </w:tr>
      <w:tr w:rsidR="007F2753" w:rsidRPr="00C22909" w14:paraId="45200338"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1C040A5" w14:textId="181CD63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Previous myocardial infarction*</w:t>
            </w:r>
          </w:p>
        </w:tc>
        <w:tc>
          <w:tcPr>
            <w:tcW w:w="568" w:type="pct"/>
            <w:noWrap/>
            <w:vAlign w:val="center"/>
          </w:tcPr>
          <w:p w14:paraId="377CCC83" w14:textId="4E44CA6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1916 (22.3)</w:t>
            </w:r>
          </w:p>
        </w:tc>
        <w:tc>
          <w:tcPr>
            <w:tcW w:w="567" w:type="pct"/>
            <w:noWrap/>
            <w:vAlign w:val="center"/>
          </w:tcPr>
          <w:p w14:paraId="49BE9DDF" w14:textId="4016DAD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262 (27.2)</w:t>
            </w:r>
          </w:p>
        </w:tc>
        <w:tc>
          <w:tcPr>
            <w:tcW w:w="274" w:type="pct"/>
            <w:tcBorders>
              <w:right w:val="single" w:sz="4" w:space="0" w:color="000000" w:themeColor="text1"/>
            </w:tcBorders>
            <w:noWrap/>
            <w:vAlign w:val="center"/>
          </w:tcPr>
          <w:p w14:paraId="30BB5D83" w14:textId="014D4AC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0.113</w:t>
            </w:r>
          </w:p>
        </w:tc>
        <w:tc>
          <w:tcPr>
            <w:tcW w:w="565" w:type="pct"/>
            <w:tcBorders>
              <w:left w:val="single" w:sz="4" w:space="0" w:color="000000" w:themeColor="text1"/>
            </w:tcBorders>
            <w:vAlign w:val="center"/>
          </w:tcPr>
          <w:p w14:paraId="1EFF3AD7" w14:textId="54A3096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1990 (23.1)</w:t>
            </w:r>
          </w:p>
        </w:tc>
        <w:tc>
          <w:tcPr>
            <w:tcW w:w="565" w:type="pct"/>
            <w:vAlign w:val="center"/>
          </w:tcPr>
          <w:p w14:paraId="40811230" w14:textId="0DACFDC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188 (20.7)</w:t>
            </w:r>
          </w:p>
        </w:tc>
        <w:tc>
          <w:tcPr>
            <w:tcW w:w="274" w:type="pct"/>
            <w:tcBorders>
              <w:right w:val="single" w:sz="4" w:space="0" w:color="000000" w:themeColor="text1"/>
            </w:tcBorders>
            <w:vAlign w:val="center"/>
          </w:tcPr>
          <w:p w14:paraId="32A38B3D" w14:textId="59C2101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0.056</w:t>
            </w:r>
          </w:p>
        </w:tc>
        <w:tc>
          <w:tcPr>
            <w:tcW w:w="565" w:type="pct"/>
            <w:tcBorders>
              <w:left w:val="single" w:sz="4" w:space="0" w:color="000000" w:themeColor="text1"/>
            </w:tcBorders>
            <w:vAlign w:val="center"/>
          </w:tcPr>
          <w:p w14:paraId="472167CB" w14:textId="6C5EDC0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1783 (22.6)</w:t>
            </w:r>
          </w:p>
        </w:tc>
        <w:tc>
          <w:tcPr>
            <w:tcW w:w="565" w:type="pct"/>
            <w:vAlign w:val="center"/>
          </w:tcPr>
          <w:p w14:paraId="6797BF45" w14:textId="0E2B597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395 (24.1)</w:t>
            </w:r>
          </w:p>
        </w:tc>
        <w:tc>
          <w:tcPr>
            <w:tcW w:w="270" w:type="pct"/>
            <w:vAlign w:val="center"/>
          </w:tcPr>
          <w:p w14:paraId="4391A2D1" w14:textId="7014C2E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0.036</w:t>
            </w:r>
          </w:p>
        </w:tc>
      </w:tr>
      <w:tr w:rsidR="005B1AF8" w:rsidRPr="00C22909" w14:paraId="3A648DB1"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78284645" w14:textId="4B19D7B1"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Musculoskeletal disease*</w:t>
            </w:r>
          </w:p>
        </w:tc>
        <w:tc>
          <w:tcPr>
            <w:tcW w:w="568" w:type="pct"/>
            <w:noWrap/>
            <w:vAlign w:val="center"/>
          </w:tcPr>
          <w:p w14:paraId="3C1CB77C" w14:textId="47D7489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3246 (37.9)</w:t>
            </w:r>
          </w:p>
        </w:tc>
        <w:tc>
          <w:tcPr>
            <w:tcW w:w="567" w:type="pct"/>
            <w:noWrap/>
            <w:vAlign w:val="center"/>
          </w:tcPr>
          <w:p w14:paraId="34B7D19C" w14:textId="2909CAA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337 (35.0)</w:t>
            </w:r>
          </w:p>
        </w:tc>
        <w:tc>
          <w:tcPr>
            <w:tcW w:w="274" w:type="pct"/>
            <w:tcBorders>
              <w:right w:val="single" w:sz="4" w:space="0" w:color="000000" w:themeColor="text1"/>
            </w:tcBorders>
            <w:noWrap/>
            <w:vAlign w:val="center"/>
          </w:tcPr>
          <w:p w14:paraId="0AF1250B" w14:textId="0D3A111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0.059</w:t>
            </w:r>
          </w:p>
        </w:tc>
        <w:tc>
          <w:tcPr>
            <w:tcW w:w="565" w:type="pct"/>
            <w:tcBorders>
              <w:left w:val="single" w:sz="4" w:space="0" w:color="000000" w:themeColor="text1"/>
            </w:tcBorders>
            <w:vAlign w:val="center"/>
          </w:tcPr>
          <w:p w14:paraId="6026C287" w14:textId="408F8B3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3212 (37.2)</w:t>
            </w:r>
          </w:p>
        </w:tc>
        <w:tc>
          <w:tcPr>
            <w:tcW w:w="565" w:type="pct"/>
            <w:vAlign w:val="center"/>
          </w:tcPr>
          <w:p w14:paraId="4A01A356" w14:textId="5DDC760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371 (40.9)</w:t>
            </w:r>
          </w:p>
        </w:tc>
        <w:tc>
          <w:tcPr>
            <w:tcW w:w="274" w:type="pct"/>
            <w:tcBorders>
              <w:right w:val="single" w:sz="4" w:space="0" w:color="000000" w:themeColor="text1"/>
            </w:tcBorders>
            <w:vAlign w:val="center"/>
          </w:tcPr>
          <w:p w14:paraId="3BE40278" w14:textId="04F0BF6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0.076</w:t>
            </w:r>
          </w:p>
        </w:tc>
        <w:tc>
          <w:tcPr>
            <w:tcW w:w="565" w:type="pct"/>
            <w:tcBorders>
              <w:left w:val="single" w:sz="4" w:space="0" w:color="000000" w:themeColor="text1"/>
            </w:tcBorders>
            <w:vAlign w:val="center"/>
          </w:tcPr>
          <w:p w14:paraId="353F8279" w14:textId="30135C1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2986 (37.8)</w:t>
            </w:r>
          </w:p>
        </w:tc>
        <w:tc>
          <w:tcPr>
            <w:tcW w:w="565" w:type="pct"/>
            <w:vAlign w:val="center"/>
          </w:tcPr>
          <w:p w14:paraId="607D1D5E" w14:textId="71C05A2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597 (36.4)</w:t>
            </w:r>
          </w:p>
        </w:tc>
        <w:tc>
          <w:tcPr>
            <w:tcW w:w="270" w:type="pct"/>
            <w:vAlign w:val="center"/>
          </w:tcPr>
          <w:p w14:paraId="3ADC8EF1" w14:textId="67873D5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0.029</w:t>
            </w:r>
          </w:p>
        </w:tc>
      </w:tr>
      <w:tr w:rsidR="007F2753" w:rsidRPr="00C22909" w14:paraId="38A9B413"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E9C867C" w14:textId="462BD429"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Obesity*</w:t>
            </w:r>
          </w:p>
        </w:tc>
        <w:tc>
          <w:tcPr>
            <w:tcW w:w="568" w:type="pct"/>
            <w:noWrap/>
            <w:vAlign w:val="center"/>
          </w:tcPr>
          <w:p w14:paraId="15E00BF4" w14:textId="77B0997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1489 (17.4)</w:t>
            </w:r>
          </w:p>
        </w:tc>
        <w:tc>
          <w:tcPr>
            <w:tcW w:w="567" w:type="pct"/>
            <w:noWrap/>
            <w:vAlign w:val="center"/>
          </w:tcPr>
          <w:p w14:paraId="4F375F5D" w14:textId="4CFD90C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254 (26.4)</w:t>
            </w:r>
          </w:p>
        </w:tc>
        <w:tc>
          <w:tcPr>
            <w:tcW w:w="274" w:type="pct"/>
            <w:tcBorders>
              <w:right w:val="single" w:sz="4" w:space="0" w:color="000000" w:themeColor="text1"/>
            </w:tcBorders>
            <w:noWrap/>
            <w:vAlign w:val="center"/>
          </w:tcPr>
          <w:p w14:paraId="1A5256D1" w14:textId="07ADF7E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0.219</w:t>
            </w:r>
          </w:p>
        </w:tc>
        <w:tc>
          <w:tcPr>
            <w:tcW w:w="565" w:type="pct"/>
            <w:tcBorders>
              <w:left w:val="single" w:sz="4" w:space="0" w:color="000000" w:themeColor="text1"/>
            </w:tcBorders>
            <w:vAlign w:val="center"/>
          </w:tcPr>
          <w:p w14:paraId="63D95635" w14:textId="6DA7C09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1390 (16.1)</w:t>
            </w:r>
          </w:p>
        </w:tc>
        <w:tc>
          <w:tcPr>
            <w:tcW w:w="565" w:type="pct"/>
            <w:vAlign w:val="center"/>
          </w:tcPr>
          <w:p w14:paraId="23CD17A2" w14:textId="5794D5A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353 (38.9)</w:t>
            </w:r>
          </w:p>
        </w:tc>
        <w:tc>
          <w:tcPr>
            <w:tcW w:w="274" w:type="pct"/>
            <w:tcBorders>
              <w:right w:val="single" w:sz="4" w:space="0" w:color="000000" w:themeColor="text1"/>
            </w:tcBorders>
            <w:vAlign w:val="center"/>
          </w:tcPr>
          <w:p w14:paraId="0E10564E" w14:textId="22EB222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0.528</w:t>
            </w:r>
          </w:p>
        </w:tc>
        <w:tc>
          <w:tcPr>
            <w:tcW w:w="565" w:type="pct"/>
            <w:tcBorders>
              <w:left w:val="single" w:sz="4" w:space="0" w:color="000000" w:themeColor="text1"/>
            </w:tcBorders>
            <w:vAlign w:val="center"/>
          </w:tcPr>
          <w:p w14:paraId="23CBA782" w14:textId="7B4FAA2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1479 (18.7)</w:t>
            </w:r>
          </w:p>
        </w:tc>
        <w:tc>
          <w:tcPr>
            <w:tcW w:w="565" w:type="pct"/>
            <w:vAlign w:val="center"/>
          </w:tcPr>
          <w:p w14:paraId="56E5F068" w14:textId="3A3EF96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264 (16.1)</w:t>
            </w:r>
          </w:p>
        </w:tc>
        <w:tc>
          <w:tcPr>
            <w:tcW w:w="270" w:type="pct"/>
            <w:vAlign w:val="center"/>
          </w:tcPr>
          <w:p w14:paraId="4E4498E0" w14:textId="4A4814E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0.069</w:t>
            </w:r>
          </w:p>
        </w:tc>
      </w:tr>
      <w:tr w:rsidR="005B1AF8" w:rsidRPr="00C22909" w14:paraId="3F258D6D"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616E098D" w14:textId="64DE5EE1"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PCI*</w:t>
            </w:r>
          </w:p>
        </w:tc>
        <w:tc>
          <w:tcPr>
            <w:tcW w:w="568" w:type="pct"/>
            <w:noWrap/>
            <w:vAlign w:val="center"/>
          </w:tcPr>
          <w:p w14:paraId="55715F75" w14:textId="36A6FA1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1243 (14.5)</w:t>
            </w:r>
          </w:p>
        </w:tc>
        <w:tc>
          <w:tcPr>
            <w:tcW w:w="567" w:type="pct"/>
            <w:noWrap/>
            <w:vAlign w:val="center"/>
          </w:tcPr>
          <w:p w14:paraId="7967E14B" w14:textId="3ED4B36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229 (23.8)</w:t>
            </w:r>
          </w:p>
        </w:tc>
        <w:tc>
          <w:tcPr>
            <w:tcW w:w="274" w:type="pct"/>
            <w:tcBorders>
              <w:right w:val="single" w:sz="4" w:space="0" w:color="000000" w:themeColor="text1"/>
            </w:tcBorders>
            <w:noWrap/>
            <w:vAlign w:val="center"/>
          </w:tcPr>
          <w:p w14:paraId="213AF9A0" w14:textId="380AEF8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0.238</w:t>
            </w:r>
          </w:p>
        </w:tc>
        <w:tc>
          <w:tcPr>
            <w:tcW w:w="565" w:type="pct"/>
            <w:tcBorders>
              <w:left w:val="single" w:sz="4" w:space="0" w:color="000000" w:themeColor="text1"/>
            </w:tcBorders>
            <w:vAlign w:val="center"/>
          </w:tcPr>
          <w:p w14:paraId="6E8740DF" w14:textId="03D504F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1338 (15.5)</w:t>
            </w:r>
          </w:p>
        </w:tc>
        <w:tc>
          <w:tcPr>
            <w:tcW w:w="565" w:type="pct"/>
            <w:vAlign w:val="center"/>
          </w:tcPr>
          <w:p w14:paraId="55D08B5E" w14:textId="1E2C526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134 (14.8)</w:t>
            </w:r>
          </w:p>
        </w:tc>
        <w:tc>
          <w:tcPr>
            <w:tcW w:w="274" w:type="pct"/>
            <w:tcBorders>
              <w:right w:val="single" w:sz="4" w:space="0" w:color="000000" w:themeColor="text1"/>
            </w:tcBorders>
            <w:vAlign w:val="center"/>
          </w:tcPr>
          <w:p w14:paraId="3C7F85C4" w14:textId="318A7FF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0.020</w:t>
            </w:r>
          </w:p>
        </w:tc>
        <w:tc>
          <w:tcPr>
            <w:tcW w:w="565" w:type="pct"/>
            <w:tcBorders>
              <w:left w:val="single" w:sz="4" w:space="0" w:color="000000" w:themeColor="text1"/>
            </w:tcBorders>
            <w:vAlign w:val="center"/>
          </w:tcPr>
          <w:p w14:paraId="033B8A45" w14:textId="1CF3960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1198 (15.2)</w:t>
            </w:r>
          </w:p>
        </w:tc>
        <w:tc>
          <w:tcPr>
            <w:tcW w:w="565" w:type="pct"/>
            <w:vAlign w:val="center"/>
          </w:tcPr>
          <w:p w14:paraId="1E343948" w14:textId="47D0473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274 (16.7)</w:t>
            </w:r>
          </w:p>
        </w:tc>
        <w:tc>
          <w:tcPr>
            <w:tcW w:w="270" w:type="pct"/>
            <w:vAlign w:val="center"/>
          </w:tcPr>
          <w:p w14:paraId="54864C2F" w14:textId="4A55EE6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0.042</w:t>
            </w:r>
          </w:p>
        </w:tc>
      </w:tr>
      <w:tr w:rsidR="007F2753" w:rsidRPr="00C22909" w14:paraId="055ECB72"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1EAF6D16" w14:textId="656BF09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Peripheral artery disease*</w:t>
            </w:r>
          </w:p>
        </w:tc>
        <w:tc>
          <w:tcPr>
            <w:tcW w:w="568" w:type="pct"/>
            <w:noWrap/>
            <w:vAlign w:val="center"/>
          </w:tcPr>
          <w:p w14:paraId="4AF89A57" w14:textId="00F40E2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1059 (12.3)</w:t>
            </w:r>
          </w:p>
        </w:tc>
        <w:tc>
          <w:tcPr>
            <w:tcW w:w="567" w:type="pct"/>
            <w:noWrap/>
            <w:vAlign w:val="center"/>
          </w:tcPr>
          <w:p w14:paraId="3E45E208" w14:textId="2DCEBDF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96 (10.0)</w:t>
            </w:r>
          </w:p>
        </w:tc>
        <w:tc>
          <w:tcPr>
            <w:tcW w:w="274" w:type="pct"/>
            <w:tcBorders>
              <w:right w:val="single" w:sz="4" w:space="0" w:color="000000" w:themeColor="text1"/>
            </w:tcBorders>
            <w:noWrap/>
            <w:vAlign w:val="center"/>
          </w:tcPr>
          <w:p w14:paraId="19FD325D" w14:textId="1694EC0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0.076</w:t>
            </w:r>
          </w:p>
        </w:tc>
        <w:tc>
          <w:tcPr>
            <w:tcW w:w="565" w:type="pct"/>
            <w:tcBorders>
              <w:left w:val="single" w:sz="4" w:space="0" w:color="000000" w:themeColor="text1"/>
            </w:tcBorders>
            <w:vAlign w:val="center"/>
          </w:tcPr>
          <w:p w14:paraId="2181CB04" w14:textId="2561BE4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1059 (12.3)</w:t>
            </w:r>
          </w:p>
        </w:tc>
        <w:tc>
          <w:tcPr>
            <w:tcW w:w="565" w:type="pct"/>
            <w:vAlign w:val="center"/>
          </w:tcPr>
          <w:p w14:paraId="0B5618E5" w14:textId="31CDEF4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96 (10.6)</w:t>
            </w:r>
          </w:p>
        </w:tc>
        <w:tc>
          <w:tcPr>
            <w:tcW w:w="274" w:type="pct"/>
            <w:tcBorders>
              <w:right w:val="single" w:sz="4" w:space="0" w:color="000000" w:themeColor="text1"/>
            </w:tcBorders>
            <w:vAlign w:val="center"/>
          </w:tcPr>
          <w:p w14:paraId="0105C4C3" w14:textId="295D323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0.053</w:t>
            </w:r>
          </w:p>
        </w:tc>
        <w:tc>
          <w:tcPr>
            <w:tcW w:w="565" w:type="pct"/>
            <w:tcBorders>
              <w:left w:val="single" w:sz="4" w:space="0" w:color="000000" w:themeColor="text1"/>
            </w:tcBorders>
            <w:vAlign w:val="center"/>
          </w:tcPr>
          <w:p w14:paraId="555A2FD3" w14:textId="1C47EDC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947 (12.0)</w:t>
            </w:r>
          </w:p>
        </w:tc>
        <w:tc>
          <w:tcPr>
            <w:tcW w:w="565" w:type="pct"/>
            <w:vAlign w:val="center"/>
          </w:tcPr>
          <w:p w14:paraId="7FE99A53" w14:textId="0E7ACAD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208 (12.7)</w:t>
            </w:r>
          </w:p>
        </w:tc>
        <w:tc>
          <w:tcPr>
            <w:tcW w:w="270" w:type="pct"/>
            <w:vAlign w:val="center"/>
          </w:tcPr>
          <w:p w14:paraId="3FD2644E" w14:textId="5DA6D5A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0.021</w:t>
            </w:r>
          </w:p>
        </w:tc>
      </w:tr>
      <w:tr w:rsidR="005B1AF8" w:rsidRPr="00C22909" w14:paraId="1BB58D8A"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0AF965A" w14:textId="38D240E7"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Renal disease*</w:t>
            </w:r>
          </w:p>
        </w:tc>
        <w:tc>
          <w:tcPr>
            <w:tcW w:w="568" w:type="pct"/>
            <w:noWrap/>
            <w:vAlign w:val="center"/>
          </w:tcPr>
          <w:p w14:paraId="0B27CE8B" w14:textId="6F5971A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1896 (22.1)</w:t>
            </w:r>
          </w:p>
        </w:tc>
        <w:tc>
          <w:tcPr>
            <w:tcW w:w="567" w:type="pct"/>
            <w:noWrap/>
            <w:vAlign w:val="center"/>
          </w:tcPr>
          <w:p w14:paraId="112B67CA" w14:textId="55694A3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85 (8.8)</w:t>
            </w:r>
          </w:p>
        </w:tc>
        <w:tc>
          <w:tcPr>
            <w:tcW w:w="274" w:type="pct"/>
            <w:tcBorders>
              <w:right w:val="single" w:sz="4" w:space="0" w:color="000000" w:themeColor="text1"/>
            </w:tcBorders>
            <w:noWrap/>
            <w:vAlign w:val="center"/>
          </w:tcPr>
          <w:p w14:paraId="49397A30" w14:textId="6A2E69D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0.374</w:t>
            </w:r>
          </w:p>
        </w:tc>
        <w:tc>
          <w:tcPr>
            <w:tcW w:w="565" w:type="pct"/>
            <w:tcBorders>
              <w:left w:val="single" w:sz="4" w:space="0" w:color="000000" w:themeColor="text1"/>
            </w:tcBorders>
            <w:vAlign w:val="center"/>
          </w:tcPr>
          <w:p w14:paraId="3D115A0E" w14:textId="446255A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1812 (21.0)</w:t>
            </w:r>
          </w:p>
        </w:tc>
        <w:tc>
          <w:tcPr>
            <w:tcW w:w="565" w:type="pct"/>
            <w:vAlign w:val="center"/>
          </w:tcPr>
          <w:p w14:paraId="5DB8A406" w14:textId="0B7DE5F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169 (18.6)</w:t>
            </w:r>
          </w:p>
        </w:tc>
        <w:tc>
          <w:tcPr>
            <w:tcW w:w="274" w:type="pct"/>
            <w:tcBorders>
              <w:right w:val="single" w:sz="4" w:space="0" w:color="000000" w:themeColor="text1"/>
            </w:tcBorders>
            <w:vAlign w:val="center"/>
          </w:tcPr>
          <w:p w14:paraId="0F796B53" w14:textId="775BC33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0.059</w:t>
            </w:r>
          </w:p>
        </w:tc>
        <w:tc>
          <w:tcPr>
            <w:tcW w:w="565" w:type="pct"/>
            <w:tcBorders>
              <w:left w:val="single" w:sz="4" w:space="0" w:color="000000" w:themeColor="text1"/>
            </w:tcBorders>
            <w:vAlign w:val="center"/>
          </w:tcPr>
          <w:p w14:paraId="40170D45" w14:textId="17C5174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1539 (19.5)</w:t>
            </w:r>
          </w:p>
        </w:tc>
        <w:tc>
          <w:tcPr>
            <w:tcW w:w="565" w:type="pct"/>
            <w:vAlign w:val="center"/>
          </w:tcPr>
          <w:p w14:paraId="4F64D9CC" w14:textId="7F1B42A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442 (27.0)</w:t>
            </w:r>
          </w:p>
        </w:tc>
        <w:tc>
          <w:tcPr>
            <w:tcW w:w="270" w:type="pct"/>
            <w:vAlign w:val="center"/>
          </w:tcPr>
          <w:p w14:paraId="6B0436C1" w14:textId="645E6BE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0.178</w:t>
            </w:r>
          </w:p>
        </w:tc>
      </w:tr>
      <w:tr w:rsidR="007F2753" w:rsidRPr="00C22909" w14:paraId="09D18EB3" w14:textId="77777777" w:rsidTr="007F2753">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1F03B1B0" w14:textId="1B6C75EA"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Previous Stroke/TIA*</w:t>
            </w:r>
          </w:p>
        </w:tc>
        <w:tc>
          <w:tcPr>
            <w:tcW w:w="568" w:type="pct"/>
            <w:noWrap/>
            <w:vAlign w:val="center"/>
          </w:tcPr>
          <w:p w14:paraId="6BC47C82" w14:textId="43506FC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2096 (24.4)</w:t>
            </w:r>
          </w:p>
        </w:tc>
        <w:tc>
          <w:tcPr>
            <w:tcW w:w="567" w:type="pct"/>
            <w:noWrap/>
            <w:vAlign w:val="center"/>
          </w:tcPr>
          <w:p w14:paraId="6BE983AE" w14:textId="7FDDED2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156 (16.2)</w:t>
            </w:r>
          </w:p>
        </w:tc>
        <w:tc>
          <w:tcPr>
            <w:tcW w:w="274" w:type="pct"/>
            <w:tcBorders>
              <w:right w:val="single" w:sz="4" w:space="0" w:color="000000" w:themeColor="text1"/>
            </w:tcBorders>
            <w:noWrap/>
            <w:vAlign w:val="center"/>
          </w:tcPr>
          <w:p w14:paraId="786D9F2C" w14:textId="119FD6B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0.206</w:t>
            </w:r>
          </w:p>
        </w:tc>
        <w:tc>
          <w:tcPr>
            <w:tcW w:w="565" w:type="pct"/>
            <w:tcBorders>
              <w:left w:val="single" w:sz="4" w:space="0" w:color="000000" w:themeColor="text1"/>
            </w:tcBorders>
            <w:vAlign w:val="center"/>
          </w:tcPr>
          <w:p w14:paraId="208049A8" w14:textId="77EB9123"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2102 (24.4)</w:t>
            </w:r>
          </w:p>
        </w:tc>
        <w:tc>
          <w:tcPr>
            <w:tcW w:w="565" w:type="pct"/>
            <w:vAlign w:val="center"/>
          </w:tcPr>
          <w:p w14:paraId="74967072" w14:textId="232BE13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150 (16.5)</w:t>
            </w:r>
          </w:p>
        </w:tc>
        <w:tc>
          <w:tcPr>
            <w:tcW w:w="274" w:type="pct"/>
            <w:tcBorders>
              <w:right w:val="single" w:sz="4" w:space="0" w:color="000000" w:themeColor="text1"/>
            </w:tcBorders>
            <w:vAlign w:val="center"/>
          </w:tcPr>
          <w:p w14:paraId="4A64AB04" w14:textId="165C018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0.195</w:t>
            </w:r>
          </w:p>
        </w:tc>
        <w:tc>
          <w:tcPr>
            <w:tcW w:w="565" w:type="pct"/>
            <w:tcBorders>
              <w:left w:val="single" w:sz="4" w:space="0" w:color="000000" w:themeColor="text1"/>
            </w:tcBorders>
            <w:vAlign w:val="center"/>
          </w:tcPr>
          <w:p w14:paraId="13019DFC" w14:textId="53D8F98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1866 (23.6)</w:t>
            </w:r>
          </w:p>
        </w:tc>
        <w:tc>
          <w:tcPr>
            <w:tcW w:w="565" w:type="pct"/>
            <w:vAlign w:val="center"/>
          </w:tcPr>
          <w:p w14:paraId="401684BE" w14:textId="45E9896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386 (23.6)</w:t>
            </w:r>
          </w:p>
        </w:tc>
        <w:tc>
          <w:tcPr>
            <w:tcW w:w="270" w:type="pct"/>
            <w:vAlign w:val="center"/>
          </w:tcPr>
          <w:p w14:paraId="3AEF4FB4" w14:textId="155DBA9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0.002</w:t>
            </w:r>
          </w:p>
        </w:tc>
      </w:tr>
      <w:tr w:rsidR="005B1AF8" w:rsidRPr="00C22909" w14:paraId="482C66D6" w14:textId="77777777" w:rsidTr="007F275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75C287E" w14:textId="7784FE71"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Valvular disease*</w:t>
            </w:r>
          </w:p>
        </w:tc>
        <w:tc>
          <w:tcPr>
            <w:tcW w:w="568" w:type="pct"/>
            <w:noWrap/>
            <w:vAlign w:val="center"/>
          </w:tcPr>
          <w:p w14:paraId="358A3DD8" w14:textId="7FE0D22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755 (8.8)</w:t>
            </w:r>
          </w:p>
        </w:tc>
        <w:tc>
          <w:tcPr>
            <w:tcW w:w="567" w:type="pct"/>
            <w:noWrap/>
            <w:vAlign w:val="center"/>
          </w:tcPr>
          <w:p w14:paraId="137359AB" w14:textId="6EEB174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65 (6.7)</w:t>
            </w:r>
          </w:p>
        </w:tc>
        <w:tc>
          <w:tcPr>
            <w:tcW w:w="274" w:type="pct"/>
            <w:tcBorders>
              <w:right w:val="single" w:sz="4" w:space="0" w:color="000000" w:themeColor="text1"/>
            </w:tcBorders>
            <w:noWrap/>
            <w:vAlign w:val="center"/>
          </w:tcPr>
          <w:p w14:paraId="4B43B290" w14:textId="3BFC1FD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0.077</w:t>
            </w:r>
          </w:p>
        </w:tc>
        <w:tc>
          <w:tcPr>
            <w:tcW w:w="565" w:type="pct"/>
            <w:tcBorders>
              <w:left w:val="single" w:sz="4" w:space="0" w:color="000000" w:themeColor="text1"/>
            </w:tcBorders>
            <w:vAlign w:val="center"/>
          </w:tcPr>
          <w:p w14:paraId="7F26160D" w14:textId="656B5A8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766 (8.9)</w:t>
            </w:r>
          </w:p>
        </w:tc>
        <w:tc>
          <w:tcPr>
            <w:tcW w:w="565" w:type="pct"/>
            <w:vAlign w:val="center"/>
          </w:tcPr>
          <w:p w14:paraId="7328E575" w14:textId="627D210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54 (6.0)</w:t>
            </w:r>
          </w:p>
        </w:tc>
        <w:tc>
          <w:tcPr>
            <w:tcW w:w="274" w:type="pct"/>
            <w:tcBorders>
              <w:right w:val="single" w:sz="4" w:space="0" w:color="000000" w:themeColor="text1"/>
            </w:tcBorders>
            <w:vAlign w:val="center"/>
          </w:tcPr>
          <w:p w14:paraId="02F7B9B6" w14:textId="62B3398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0.112</w:t>
            </w:r>
          </w:p>
        </w:tc>
        <w:tc>
          <w:tcPr>
            <w:tcW w:w="565" w:type="pct"/>
            <w:tcBorders>
              <w:left w:val="single" w:sz="4" w:space="0" w:color="000000" w:themeColor="text1"/>
            </w:tcBorders>
            <w:vAlign w:val="center"/>
          </w:tcPr>
          <w:p w14:paraId="749C267F" w14:textId="2B4A358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656 (8.3)</w:t>
            </w:r>
          </w:p>
        </w:tc>
        <w:tc>
          <w:tcPr>
            <w:tcW w:w="565" w:type="pct"/>
            <w:vAlign w:val="center"/>
          </w:tcPr>
          <w:p w14:paraId="257DDCDD" w14:textId="58F52DF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164 (10.0)</w:t>
            </w:r>
          </w:p>
        </w:tc>
        <w:tc>
          <w:tcPr>
            <w:tcW w:w="270" w:type="pct"/>
            <w:vAlign w:val="center"/>
          </w:tcPr>
          <w:p w14:paraId="688EC51A" w14:textId="47CCAFA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0.059</w:t>
            </w:r>
          </w:p>
        </w:tc>
      </w:tr>
      <w:tr w:rsidR="007F2753" w:rsidRPr="00C22909" w14:paraId="3426FC48" w14:textId="77777777" w:rsidTr="007F2753">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10"/>
            <w:tcBorders>
              <w:right w:val="none" w:sz="0" w:space="0" w:color="auto"/>
            </w:tcBorders>
            <w:shd w:val="clear" w:color="auto" w:fill="D0CECE" w:themeFill="background2" w:themeFillShade="E6"/>
            <w:noWrap/>
            <w:vAlign w:val="center"/>
          </w:tcPr>
          <w:p w14:paraId="6A720B43" w14:textId="442224EB" w:rsidR="007F2753" w:rsidRPr="00C22909" w:rsidRDefault="007F2753" w:rsidP="007F2753">
            <w:pPr>
              <w:rPr>
                <w:rFonts w:ascii="Times New Roman" w:hAnsi="Times New Roman" w:cs="Times New Roman"/>
                <w:color w:val="000000"/>
                <w:sz w:val="20"/>
                <w:szCs w:val="20"/>
              </w:rPr>
            </w:pPr>
            <w:r w:rsidRPr="00C22909">
              <w:rPr>
                <w:rFonts w:ascii="Times New Roman" w:hAnsi="Times New Roman" w:cs="Times New Roman"/>
                <w:caps w:val="0"/>
                <w:color w:val="000000"/>
                <w:sz w:val="20"/>
                <w:szCs w:val="20"/>
              </w:rPr>
              <w:t>Pharmacological therapy</w:t>
            </w:r>
          </w:p>
        </w:tc>
      </w:tr>
      <w:tr w:rsidR="005B1AF8" w:rsidRPr="00C22909" w14:paraId="3BB4083A"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636EEEF" w14:textId="42A3D987"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A</w:t>
            </w:r>
            <w:r w:rsidRPr="00C22909">
              <w:rPr>
                <w:rFonts w:ascii="Times New Roman" w:eastAsia="Times New Roman" w:hAnsi="Times New Roman" w:cs="Times New Roman"/>
                <w:caps w:val="0"/>
                <w:color w:val="000000"/>
                <w:sz w:val="20"/>
                <w:szCs w:val="20"/>
                <w:lang w:eastAsia="it-IT"/>
              </w:rPr>
              <w:t>ntiarrhythmic*</w:t>
            </w:r>
          </w:p>
        </w:tc>
        <w:tc>
          <w:tcPr>
            <w:tcW w:w="568" w:type="pct"/>
            <w:noWrap/>
            <w:vAlign w:val="center"/>
          </w:tcPr>
          <w:p w14:paraId="0479082A" w14:textId="448773D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65 (0.8)</w:t>
            </w:r>
          </w:p>
        </w:tc>
        <w:tc>
          <w:tcPr>
            <w:tcW w:w="567" w:type="pct"/>
            <w:noWrap/>
            <w:vAlign w:val="center"/>
          </w:tcPr>
          <w:p w14:paraId="323AF5B8" w14:textId="1B74ADE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 (1.6)</w:t>
            </w:r>
          </w:p>
        </w:tc>
        <w:tc>
          <w:tcPr>
            <w:tcW w:w="274" w:type="pct"/>
            <w:tcBorders>
              <w:right w:val="single" w:sz="4" w:space="0" w:color="000000" w:themeColor="text1"/>
            </w:tcBorders>
            <w:noWrap/>
            <w:vAlign w:val="center"/>
          </w:tcPr>
          <w:p w14:paraId="1AF1721B" w14:textId="1C76DC9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0.075</w:t>
            </w:r>
          </w:p>
        </w:tc>
        <w:tc>
          <w:tcPr>
            <w:tcW w:w="565" w:type="pct"/>
            <w:tcBorders>
              <w:left w:val="single" w:sz="4" w:space="0" w:color="000000" w:themeColor="text1"/>
            </w:tcBorders>
            <w:vAlign w:val="center"/>
          </w:tcPr>
          <w:p w14:paraId="3BB33C9E" w14:textId="752A329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72 (0.8)</w:t>
            </w:r>
          </w:p>
        </w:tc>
        <w:tc>
          <w:tcPr>
            <w:tcW w:w="565" w:type="pct"/>
            <w:vAlign w:val="center"/>
          </w:tcPr>
          <w:p w14:paraId="662945D3" w14:textId="6EE3D76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8 (0.9)</w:t>
            </w:r>
          </w:p>
        </w:tc>
        <w:tc>
          <w:tcPr>
            <w:tcW w:w="274" w:type="pct"/>
            <w:tcBorders>
              <w:right w:val="single" w:sz="4" w:space="0" w:color="000000" w:themeColor="text1"/>
            </w:tcBorders>
            <w:vAlign w:val="bottom"/>
          </w:tcPr>
          <w:p w14:paraId="586893FB" w14:textId="59E7980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0.005</w:t>
            </w:r>
          </w:p>
        </w:tc>
        <w:tc>
          <w:tcPr>
            <w:tcW w:w="565" w:type="pct"/>
            <w:tcBorders>
              <w:left w:val="single" w:sz="4" w:space="0" w:color="000000" w:themeColor="text1"/>
            </w:tcBorders>
            <w:vAlign w:val="center"/>
          </w:tcPr>
          <w:p w14:paraId="3F01E657" w14:textId="0EC1794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66 (0.8)</w:t>
            </w:r>
          </w:p>
        </w:tc>
        <w:tc>
          <w:tcPr>
            <w:tcW w:w="565" w:type="pct"/>
            <w:vAlign w:val="center"/>
          </w:tcPr>
          <w:p w14:paraId="46EE6F7F" w14:textId="2F56716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14 (0.9)</w:t>
            </w:r>
          </w:p>
        </w:tc>
        <w:tc>
          <w:tcPr>
            <w:tcW w:w="270" w:type="pct"/>
            <w:vAlign w:val="center"/>
          </w:tcPr>
          <w:p w14:paraId="44383773" w14:textId="4B6248B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0.002</w:t>
            </w:r>
          </w:p>
        </w:tc>
      </w:tr>
      <w:tr w:rsidR="005B1AF8" w:rsidRPr="00C22909" w14:paraId="1D9F80A8"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4AC5D8F" w14:textId="0DF46C93"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a</w:t>
            </w:r>
            <w:r w:rsidRPr="00C22909">
              <w:rPr>
                <w:rFonts w:ascii="Times New Roman" w:eastAsia="Times New Roman" w:hAnsi="Times New Roman" w:cs="Times New Roman"/>
                <w:caps w:val="0"/>
                <w:color w:val="000000"/>
                <w:sz w:val="20"/>
                <w:szCs w:val="20"/>
                <w:lang w:eastAsia="it-IT"/>
              </w:rPr>
              <w:t>nticoagulant*</w:t>
            </w:r>
          </w:p>
        </w:tc>
        <w:tc>
          <w:tcPr>
            <w:tcW w:w="568" w:type="pct"/>
            <w:noWrap/>
            <w:vAlign w:val="center"/>
          </w:tcPr>
          <w:p w14:paraId="638DEB2C" w14:textId="663FDE0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2135 (24.9)</w:t>
            </w:r>
          </w:p>
        </w:tc>
        <w:tc>
          <w:tcPr>
            <w:tcW w:w="567" w:type="pct"/>
            <w:noWrap/>
            <w:vAlign w:val="center"/>
          </w:tcPr>
          <w:p w14:paraId="5683E7FA" w14:textId="3B361A2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203 (21.1)</w:t>
            </w:r>
          </w:p>
        </w:tc>
        <w:tc>
          <w:tcPr>
            <w:tcW w:w="274" w:type="pct"/>
            <w:tcBorders>
              <w:right w:val="single" w:sz="4" w:space="0" w:color="000000" w:themeColor="text1"/>
            </w:tcBorders>
            <w:noWrap/>
            <w:vAlign w:val="center"/>
          </w:tcPr>
          <w:p w14:paraId="1D67385D" w14:textId="16F9861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0.091</w:t>
            </w:r>
          </w:p>
        </w:tc>
        <w:tc>
          <w:tcPr>
            <w:tcW w:w="565" w:type="pct"/>
            <w:tcBorders>
              <w:left w:val="single" w:sz="4" w:space="0" w:color="000000" w:themeColor="text1"/>
            </w:tcBorders>
            <w:vAlign w:val="center"/>
          </w:tcPr>
          <w:p w14:paraId="1BEA19C2" w14:textId="35CC1AC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2161 (25.0)</w:t>
            </w:r>
          </w:p>
        </w:tc>
        <w:tc>
          <w:tcPr>
            <w:tcW w:w="565" w:type="pct"/>
            <w:vAlign w:val="center"/>
          </w:tcPr>
          <w:p w14:paraId="7EEAF65F" w14:textId="722C4EAF"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177 (19.5)</w:t>
            </w:r>
          </w:p>
        </w:tc>
        <w:tc>
          <w:tcPr>
            <w:tcW w:w="274" w:type="pct"/>
            <w:tcBorders>
              <w:right w:val="single" w:sz="4" w:space="0" w:color="000000" w:themeColor="text1"/>
            </w:tcBorders>
            <w:vAlign w:val="bottom"/>
          </w:tcPr>
          <w:p w14:paraId="16FAA4FB" w14:textId="24BF1E3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0.133</w:t>
            </w:r>
          </w:p>
        </w:tc>
        <w:tc>
          <w:tcPr>
            <w:tcW w:w="565" w:type="pct"/>
            <w:tcBorders>
              <w:left w:val="single" w:sz="4" w:space="0" w:color="000000" w:themeColor="text1"/>
            </w:tcBorders>
            <w:vAlign w:val="center"/>
          </w:tcPr>
          <w:p w14:paraId="2897FE70" w14:textId="224A849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1898 (24.0)</w:t>
            </w:r>
          </w:p>
        </w:tc>
        <w:tc>
          <w:tcPr>
            <w:tcW w:w="565" w:type="pct"/>
            <w:vAlign w:val="center"/>
          </w:tcPr>
          <w:p w14:paraId="6A08CC93" w14:textId="1FCD89D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440 (26.8)</w:t>
            </w:r>
          </w:p>
        </w:tc>
        <w:tc>
          <w:tcPr>
            <w:tcW w:w="270" w:type="pct"/>
            <w:vAlign w:val="center"/>
          </w:tcPr>
          <w:p w14:paraId="6E9D24F3" w14:textId="148CF0D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0.065</w:t>
            </w:r>
          </w:p>
        </w:tc>
      </w:tr>
      <w:tr w:rsidR="005B1AF8" w:rsidRPr="00C22909" w14:paraId="1EA30255"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B17629C" w14:textId="19A2B7B5"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Antiplatlet*</w:t>
            </w:r>
          </w:p>
        </w:tc>
        <w:tc>
          <w:tcPr>
            <w:tcW w:w="568" w:type="pct"/>
            <w:noWrap/>
            <w:vAlign w:val="center"/>
          </w:tcPr>
          <w:p w14:paraId="1B2EA948" w14:textId="2595E89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3169 (37.0)</w:t>
            </w:r>
          </w:p>
        </w:tc>
        <w:tc>
          <w:tcPr>
            <w:tcW w:w="567" w:type="pct"/>
            <w:noWrap/>
            <w:vAlign w:val="center"/>
          </w:tcPr>
          <w:p w14:paraId="6820E1E1" w14:textId="0308B8F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396 (41.1)</w:t>
            </w:r>
          </w:p>
        </w:tc>
        <w:tc>
          <w:tcPr>
            <w:tcW w:w="274" w:type="pct"/>
            <w:tcBorders>
              <w:right w:val="single" w:sz="4" w:space="0" w:color="000000" w:themeColor="text1"/>
            </w:tcBorders>
            <w:noWrap/>
            <w:vAlign w:val="center"/>
          </w:tcPr>
          <w:p w14:paraId="508673D1" w14:textId="7D99F62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0.085</w:t>
            </w:r>
          </w:p>
        </w:tc>
        <w:tc>
          <w:tcPr>
            <w:tcW w:w="565" w:type="pct"/>
            <w:tcBorders>
              <w:left w:val="single" w:sz="4" w:space="0" w:color="000000" w:themeColor="text1"/>
            </w:tcBorders>
            <w:vAlign w:val="center"/>
          </w:tcPr>
          <w:p w14:paraId="5115F529" w14:textId="28D37C3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3233 (37.5)</w:t>
            </w:r>
          </w:p>
        </w:tc>
        <w:tc>
          <w:tcPr>
            <w:tcW w:w="565" w:type="pct"/>
            <w:vAlign w:val="center"/>
          </w:tcPr>
          <w:p w14:paraId="526B16BC" w14:textId="545158D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332 (36.6)</w:t>
            </w:r>
          </w:p>
        </w:tc>
        <w:tc>
          <w:tcPr>
            <w:tcW w:w="274" w:type="pct"/>
            <w:tcBorders>
              <w:right w:val="single" w:sz="4" w:space="0" w:color="000000" w:themeColor="text1"/>
            </w:tcBorders>
            <w:vAlign w:val="bottom"/>
          </w:tcPr>
          <w:p w14:paraId="71541943" w14:textId="52F6817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0.018</w:t>
            </w:r>
          </w:p>
        </w:tc>
        <w:tc>
          <w:tcPr>
            <w:tcW w:w="565" w:type="pct"/>
            <w:tcBorders>
              <w:left w:val="single" w:sz="4" w:space="0" w:color="000000" w:themeColor="text1"/>
            </w:tcBorders>
            <w:vAlign w:val="center"/>
          </w:tcPr>
          <w:p w14:paraId="425A1FEB" w14:textId="2B2D058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2930 (37.1)</w:t>
            </w:r>
          </w:p>
        </w:tc>
        <w:tc>
          <w:tcPr>
            <w:tcW w:w="565" w:type="pct"/>
            <w:vAlign w:val="center"/>
          </w:tcPr>
          <w:p w14:paraId="16874886" w14:textId="79399D0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635 (38.7)</w:t>
            </w:r>
          </w:p>
        </w:tc>
        <w:tc>
          <w:tcPr>
            <w:tcW w:w="270" w:type="pct"/>
            <w:vAlign w:val="center"/>
          </w:tcPr>
          <w:p w14:paraId="5EF60176" w14:textId="7E00702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0.034</w:t>
            </w:r>
          </w:p>
        </w:tc>
      </w:tr>
      <w:tr w:rsidR="005B1AF8" w:rsidRPr="00C22909" w14:paraId="0632D4B1"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15F72D4" w14:textId="6115C08D"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Beta</w:t>
            </w:r>
            <w:r w:rsidRPr="00C22909">
              <w:rPr>
                <w:rFonts w:ascii="Times New Roman" w:eastAsia="Times New Roman" w:hAnsi="Times New Roman" w:cs="Times New Roman"/>
                <w:color w:val="000000"/>
                <w:sz w:val="20"/>
                <w:szCs w:val="20"/>
                <w:lang w:eastAsia="it-IT"/>
              </w:rPr>
              <w:t xml:space="preserve"> </w:t>
            </w:r>
            <w:r w:rsidRPr="00C22909">
              <w:rPr>
                <w:rFonts w:ascii="Times New Roman" w:eastAsia="Times New Roman" w:hAnsi="Times New Roman" w:cs="Times New Roman"/>
                <w:caps w:val="0"/>
                <w:color w:val="000000"/>
                <w:sz w:val="20"/>
                <w:szCs w:val="20"/>
                <w:lang w:eastAsia="it-IT"/>
              </w:rPr>
              <w:t>blockers *</w:t>
            </w:r>
          </w:p>
        </w:tc>
        <w:tc>
          <w:tcPr>
            <w:tcW w:w="568" w:type="pct"/>
            <w:noWrap/>
            <w:vAlign w:val="center"/>
          </w:tcPr>
          <w:p w14:paraId="65C4FBF7" w14:textId="1455319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4444 (51.8)</w:t>
            </w:r>
          </w:p>
        </w:tc>
        <w:tc>
          <w:tcPr>
            <w:tcW w:w="567" w:type="pct"/>
            <w:noWrap/>
            <w:vAlign w:val="center"/>
          </w:tcPr>
          <w:p w14:paraId="51032179" w14:textId="235C03A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526 (54.6)</w:t>
            </w:r>
          </w:p>
        </w:tc>
        <w:tc>
          <w:tcPr>
            <w:tcW w:w="274" w:type="pct"/>
            <w:tcBorders>
              <w:right w:val="single" w:sz="4" w:space="0" w:color="000000" w:themeColor="text1"/>
            </w:tcBorders>
            <w:noWrap/>
            <w:vAlign w:val="center"/>
          </w:tcPr>
          <w:p w14:paraId="00280AA2" w14:textId="72C343A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0.056</w:t>
            </w:r>
          </w:p>
        </w:tc>
        <w:tc>
          <w:tcPr>
            <w:tcW w:w="565" w:type="pct"/>
            <w:tcBorders>
              <w:left w:val="single" w:sz="4" w:space="0" w:color="000000" w:themeColor="text1"/>
            </w:tcBorders>
            <w:vAlign w:val="center"/>
          </w:tcPr>
          <w:p w14:paraId="1B2C9D01" w14:textId="6855602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4498 (52.1)</w:t>
            </w:r>
          </w:p>
        </w:tc>
        <w:tc>
          <w:tcPr>
            <w:tcW w:w="565" w:type="pct"/>
            <w:vAlign w:val="center"/>
          </w:tcPr>
          <w:p w14:paraId="198FF307" w14:textId="2E57951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472 (52.0)</w:t>
            </w:r>
          </w:p>
        </w:tc>
        <w:tc>
          <w:tcPr>
            <w:tcW w:w="274" w:type="pct"/>
            <w:tcBorders>
              <w:right w:val="single" w:sz="4" w:space="0" w:color="000000" w:themeColor="text1"/>
            </w:tcBorders>
            <w:vAlign w:val="bottom"/>
          </w:tcPr>
          <w:p w14:paraId="426B163B" w14:textId="148A301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0.001</w:t>
            </w:r>
          </w:p>
        </w:tc>
        <w:tc>
          <w:tcPr>
            <w:tcW w:w="565" w:type="pct"/>
            <w:tcBorders>
              <w:left w:val="single" w:sz="4" w:space="0" w:color="000000" w:themeColor="text1"/>
            </w:tcBorders>
            <w:vAlign w:val="center"/>
          </w:tcPr>
          <w:p w14:paraId="2140A23D" w14:textId="60BC166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4037 (51.1)</w:t>
            </w:r>
          </w:p>
        </w:tc>
        <w:tc>
          <w:tcPr>
            <w:tcW w:w="565" w:type="pct"/>
            <w:vAlign w:val="center"/>
          </w:tcPr>
          <w:p w14:paraId="479CB89B" w14:textId="2AB3E7A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933 (56.9)</w:t>
            </w:r>
          </w:p>
        </w:tc>
        <w:tc>
          <w:tcPr>
            <w:tcW w:w="270" w:type="pct"/>
            <w:vAlign w:val="center"/>
          </w:tcPr>
          <w:p w14:paraId="6262DFDC" w14:textId="2519C26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0.117</w:t>
            </w:r>
          </w:p>
        </w:tc>
      </w:tr>
      <w:tr w:rsidR="005B1AF8" w:rsidRPr="00C22909" w14:paraId="420A4B38"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67162EA4" w14:textId="0C0F9462"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Calcium channel blockers*</w:t>
            </w:r>
          </w:p>
        </w:tc>
        <w:tc>
          <w:tcPr>
            <w:tcW w:w="568" w:type="pct"/>
            <w:noWrap/>
            <w:vAlign w:val="center"/>
          </w:tcPr>
          <w:p w14:paraId="59082716" w14:textId="1C053EC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2997 (35.0)</w:t>
            </w:r>
          </w:p>
        </w:tc>
        <w:tc>
          <w:tcPr>
            <w:tcW w:w="567" w:type="pct"/>
            <w:noWrap/>
            <w:vAlign w:val="center"/>
          </w:tcPr>
          <w:p w14:paraId="28D06B35" w14:textId="1045ACE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342 (35.5)</w:t>
            </w:r>
          </w:p>
        </w:tc>
        <w:tc>
          <w:tcPr>
            <w:tcW w:w="274" w:type="pct"/>
            <w:tcBorders>
              <w:right w:val="single" w:sz="4" w:space="0" w:color="000000" w:themeColor="text1"/>
            </w:tcBorders>
            <w:noWrap/>
            <w:vAlign w:val="center"/>
          </w:tcPr>
          <w:p w14:paraId="5EAD9F87" w14:textId="4806419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0.012</w:t>
            </w:r>
          </w:p>
        </w:tc>
        <w:tc>
          <w:tcPr>
            <w:tcW w:w="565" w:type="pct"/>
            <w:tcBorders>
              <w:left w:val="single" w:sz="4" w:space="0" w:color="000000" w:themeColor="text1"/>
            </w:tcBorders>
            <w:vAlign w:val="center"/>
          </w:tcPr>
          <w:p w14:paraId="45CDDEA0" w14:textId="7100293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3008 (34.9)</w:t>
            </w:r>
          </w:p>
        </w:tc>
        <w:tc>
          <w:tcPr>
            <w:tcW w:w="565" w:type="pct"/>
            <w:vAlign w:val="center"/>
          </w:tcPr>
          <w:p w14:paraId="05E27F23" w14:textId="2E39045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331 (36.5)</w:t>
            </w:r>
          </w:p>
        </w:tc>
        <w:tc>
          <w:tcPr>
            <w:tcW w:w="274" w:type="pct"/>
            <w:tcBorders>
              <w:right w:val="single" w:sz="4" w:space="0" w:color="000000" w:themeColor="text1"/>
            </w:tcBorders>
            <w:vAlign w:val="bottom"/>
          </w:tcPr>
          <w:p w14:paraId="5D34217A" w14:textId="14647C9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0.034</w:t>
            </w:r>
          </w:p>
        </w:tc>
        <w:tc>
          <w:tcPr>
            <w:tcW w:w="565" w:type="pct"/>
            <w:tcBorders>
              <w:left w:val="single" w:sz="4" w:space="0" w:color="000000" w:themeColor="text1"/>
            </w:tcBorders>
            <w:vAlign w:val="center"/>
          </w:tcPr>
          <w:p w14:paraId="33F53544" w14:textId="52CAA5A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2700 (34.2)</w:t>
            </w:r>
          </w:p>
        </w:tc>
        <w:tc>
          <w:tcPr>
            <w:tcW w:w="565" w:type="pct"/>
            <w:vAlign w:val="center"/>
          </w:tcPr>
          <w:p w14:paraId="6109336A" w14:textId="43426D3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639 (39.0)</w:t>
            </w:r>
          </w:p>
        </w:tc>
        <w:tc>
          <w:tcPr>
            <w:tcW w:w="270" w:type="pct"/>
            <w:vAlign w:val="center"/>
          </w:tcPr>
          <w:p w14:paraId="39064ED0" w14:textId="6842DFB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0.100</w:t>
            </w:r>
          </w:p>
        </w:tc>
      </w:tr>
      <w:tr w:rsidR="005B1AF8" w:rsidRPr="00C22909" w14:paraId="66B7A1B5"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1FF46C07" w14:textId="68E93F4C"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lastRenderedPageBreak/>
              <w:t>Digoxin*</w:t>
            </w:r>
          </w:p>
        </w:tc>
        <w:tc>
          <w:tcPr>
            <w:tcW w:w="568" w:type="pct"/>
            <w:noWrap/>
            <w:vAlign w:val="center"/>
          </w:tcPr>
          <w:p w14:paraId="7EE1035C" w14:textId="5C0739F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226 (2.6)</w:t>
            </w:r>
          </w:p>
        </w:tc>
        <w:tc>
          <w:tcPr>
            <w:tcW w:w="567" w:type="pct"/>
            <w:noWrap/>
            <w:vAlign w:val="center"/>
          </w:tcPr>
          <w:p w14:paraId="194AD0D1" w14:textId="1C4791F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40 (4.2)</w:t>
            </w:r>
          </w:p>
        </w:tc>
        <w:tc>
          <w:tcPr>
            <w:tcW w:w="274" w:type="pct"/>
            <w:tcBorders>
              <w:right w:val="single" w:sz="4" w:space="0" w:color="000000" w:themeColor="text1"/>
            </w:tcBorders>
            <w:noWrap/>
            <w:vAlign w:val="center"/>
          </w:tcPr>
          <w:p w14:paraId="6639A715" w14:textId="330F306C"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0.084</w:t>
            </w:r>
          </w:p>
        </w:tc>
        <w:tc>
          <w:tcPr>
            <w:tcW w:w="565" w:type="pct"/>
            <w:tcBorders>
              <w:left w:val="single" w:sz="4" w:space="0" w:color="000000" w:themeColor="text1"/>
            </w:tcBorders>
            <w:vAlign w:val="center"/>
          </w:tcPr>
          <w:p w14:paraId="4CCBC392" w14:textId="5C6902E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245 (2.8)</w:t>
            </w:r>
          </w:p>
        </w:tc>
        <w:tc>
          <w:tcPr>
            <w:tcW w:w="565" w:type="pct"/>
            <w:vAlign w:val="center"/>
          </w:tcPr>
          <w:p w14:paraId="401A83F1" w14:textId="43A05A3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 (2.3)</w:t>
            </w:r>
          </w:p>
        </w:tc>
        <w:tc>
          <w:tcPr>
            <w:tcW w:w="274" w:type="pct"/>
            <w:tcBorders>
              <w:right w:val="single" w:sz="4" w:space="0" w:color="000000" w:themeColor="text1"/>
            </w:tcBorders>
            <w:vAlign w:val="bottom"/>
          </w:tcPr>
          <w:p w14:paraId="54448E77" w14:textId="6E0D4FB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0.033</w:t>
            </w:r>
          </w:p>
        </w:tc>
        <w:tc>
          <w:tcPr>
            <w:tcW w:w="565" w:type="pct"/>
            <w:tcBorders>
              <w:left w:val="single" w:sz="4" w:space="0" w:color="000000" w:themeColor="text1"/>
            </w:tcBorders>
            <w:vAlign w:val="center"/>
          </w:tcPr>
          <w:p w14:paraId="651A43DE" w14:textId="66646D2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210 (2.7)</w:t>
            </w:r>
          </w:p>
        </w:tc>
        <w:tc>
          <w:tcPr>
            <w:tcW w:w="565" w:type="pct"/>
            <w:vAlign w:val="center"/>
          </w:tcPr>
          <w:p w14:paraId="3BAA9748" w14:textId="35BC8EB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56 (3.4)</w:t>
            </w:r>
          </w:p>
        </w:tc>
        <w:tc>
          <w:tcPr>
            <w:tcW w:w="270" w:type="pct"/>
            <w:vAlign w:val="center"/>
          </w:tcPr>
          <w:p w14:paraId="1A7A73C2" w14:textId="688CB56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0.044</w:t>
            </w:r>
          </w:p>
        </w:tc>
      </w:tr>
      <w:tr w:rsidR="005B1AF8" w:rsidRPr="00C22909" w14:paraId="7C758E67"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2DC37A7E" w14:textId="241D79B9"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Diuretics*</w:t>
            </w:r>
          </w:p>
        </w:tc>
        <w:tc>
          <w:tcPr>
            <w:tcW w:w="568" w:type="pct"/>
            <w:noWrap/>
            <w:vAlign w:val="center"/>
          </w:tcPr>
          <w:p w14:paraId="3F3EF02B" w14:textId="00B7BDC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3883 (45.3)</w:t>
            </w:r>
          </w:p>
        </w:tc>
        <w:tc>
          <w:tcPr>
            <w:tcW w:w="567" w:type="pct"/>
            <w:noWrap/>
            <w:vAlign w:val="center"/>
          </w:tcPr>
          <w:p w14:paraId="6C906488" w14:textId="23F71C6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375 (38.9)</w:t>
            </w:r>
          </w:p>
        </w:tc>
        <w:tc>
          <w:tcPr>
            <w:tcW w:w="274" w:type="pct"/>
            <w:tcBorders>
              <w:right w:val="single" w:sz="4" w:space="0" w:color="000000" w:themeColor="text1"/>
            </w:tcBorders>
            <w:noWrap/>
            <w:vAlign w:val="center"/>
          </w:tcPr>
          <w:p w14:paraId="7A6D971C" w14:textId="68C16EA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0.129</w:t>
            </w:r>
          </w:p>
        </w:tc>
        <w:tc>
          <w:tcPr>
            <w:tcW w:w="565" w:type="pct"/>
            <w:tcBorders>
              <w:left w:val="single" w:sz="4" w:space="0" w:color="000000" w:themeColor="text1"/>
            </w:tcBorders>
            <w:vAlign w:val="center"/>
          </w:tcPr>
          <w:p w14:paraId="594B07FA" w14:textId="79B0C53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3821 (44.3)</w:t>
            </w:r>
          </w:p>
        </w:tc>
        <w:tc>
          <w:tcPr>
            <w:tcW w:w="565" w:type="pct"/>
            <w:vAlign w:val="center"/>
          </w:tcPr>
          <w:p w14:paraId="2E7DF6EF" w14:textId="0D8AD0C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437 (48.2)</w:t>
            </w:r>
          </w:p>
        </w:tc>
        <w:tc>
          <w:tcPr>
            <w:tcW w:w="274" w:type="pct"/>
            <w:tcBorders>
              <w:right w:val="single" w:sz="4" w:space="0" w:color="000000" w:themeColor="text1"/>
            </w:tcBorders>
            <w:vAlign w:val="bottom"/>
          </w:tcPr>
          <w:p w14:paraId="317704FE" w14:textId="0FB8715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0.078</w:t>
            </w:r>
          </w:p>
        </w:tc>
        <w:tc>
          <w:tcPr>
            <w:tcW w:w="565" w:type="pct"/>
            <w:tcBorders>
              <w:left w:val="single" w:sz="4" w:space="0" w:color="000000" w:themeColor="text1"/>
            </w:tcBorders>
            <w:vAlign w:val="center"/>
          </w:tcPr>
          <w:p w14:paraId="3E0759C4" w14:textId="1DBCE87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3446 (43.6)</w:t>
            </w:r>
          </w:p>
        </w:tc>
        <w:tc>
          <w:tcPr>
            <w:tcW w:w="565" w:type="pct"/>
            <w:vAlign w:val="center"/>
          </w:tcPr>
          <w:p w14:paraId="3B0B97B5" w14:textId="732FD89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812 (49.5)</w:t>
            </w:r>
          </w:p>
        </w:tc>
        <w:tc>
          <w:tcPr>
            <w:tcW w:w="270" w:type="pct"/>
            <w:vAlign w:val="center"/>
          </w:tcPr>
          <w:p w14:paraId="46C7DCFC" w14:textId="79185FBF"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0.119</w:t>
            </w:r>
          </w:p>
        </w:tc>
      </w:tr>
      <w:tr w:rsidR="005B1AF8" w:rsidRPr="00C22909" w14:paraId="47C86C22"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4E503F9" w14:textId="5D7406F4"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dpp-4</w:t>
            </w:r>
            <w:r w:rsidRPr="00C22909">
              <w:rPr>
                <w:rFonts w:ascii="Times New Roman" w:eastAsia="Times New Roman" w:hAnsi="Times New Roman" w:cs="Times New Roman"/>
                <w:caps w:val="0"/>
                <w:color w:val="000000"/>
                <w:sz w:val="20"/>
                <w:szCs w:val="20"/>
                <w:lang w:eastAsia="it-IT"/>
              </w:rPr>
              <w:t>i*</w:t>
            </w:r>
          </w:p>
        </w:tc>
        <w:tc>
          <w:tcPr>
            <w:tcW w:w="568" w:type="pct"/>
            <w:noWrap/>
            <w:vAlign w:val="center"/>
          </w:tcPr>
          <w:p w14:paraId="20D6395B" w14:textId="5A08A6D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1426 (16.6)</w:t>
            </w:r>
          </w:p>
        </w:tc>
        <w:tc>
          <w:tcPr>
            <w:tcW w:w="567" w:type="pct"/>
            <w:noWrap/>
            <w:vAlign w:val="center"/>
          </w:tcPr>
          <w:p w14:paraId="55631FFD" w14:textId="18F5067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213 (22.1)</w:t>
            </w:r>
          </w:p>
        </w:tc>
        <w:tc>
          <w:tcPr>
            <w:tcW w:w="274" w:type="pct"/>
            <w:tcBorders>
              <w:right w:val="single" w:sz="4" w:space="0" w:color="000000" w:themeColor="text1"/>
            </w:tcBorders>
            <w:noWrap/>
            <w:vAlign w:val="center"/>
          </w:tcPr>
          <w:p w14:paraId="56CF1522" w14:textId="5FBF118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0.139</w:t>
            </w:r>
          </w:p>
        </w:tc>
        <w:tc>
          <w:tcPr>
            <w:tcW w:w="565" w:type="pct"/>
            <w:tcBorders>
              <w:left w:val="single" w:sz="4" w:space="0" w:color="000000" w:themeColor="text1"/>
            </w:tcBorders>
            <w:vAlign w:val="center"/>
          </w:tcPr>
          <w:p w14:paraId="616AAC97" w14:textId="21776D0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1541 (17.9)</w:t>
            </w:r>
          </w:p>
        </w:tc>
        <w:tc>
          <w:tcPr>
            <w:tcW w:w="565" w:type="pct"/>
            <w:vAlign w:val="center"/>
          </w:tcPr>
          <w:p w14:paraId="546C04A1" w14:textId="7D9E9B7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98 (10.8)</w:t>
            </w:r>
          </w:p>
        </w:tc>
        <w:tc>
          <w:tcPr>
            <w:tcW w:w="274" w:type="pct"/>
            <w:tcBorders>
              <w:right w:val="single" w:sz="4" w:space="0" w:color="000000" w:themeColor="text1"/>
            </w:tcBorders>
            <w:vAlign w:val="bottom"/>
          </w:tcPr>
          <w:p w14:paraId="4EFA8448" w14:textId="31E1815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0.202</w:t>
            </w:r>
          </w:p>
        </w:tc>
        <w:tc>
          <w:tcPr>
            <w:tcW w:w="565" w:type="pct"/>
            <w:tcBorders>
              <w:left w:val="single" w:sz="4" w:space="0" w:color="000000" w:themeColor="text1"/>
            </w:tcBorders>
            <w:vAlign w:val="center"/>
          </w:tcPr>
          <w:p w14:paraId="7BB1984B" w14:textId="0D9579F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 (0.0)</w:t>
            </w:r>
          </w:p>
        </w:tc>
        <w:tc>
          <w:tcPr>
            <w:tcW w:w="565" w:type="pct"/>
            <w:vAlign w:val="center"/>
          </w:tcPr>
          <w:p w14:paraId="672C62CA" w14:textId="3A73DEE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1639 (100.0)</w:t>
            </w:r>
          </w:p>
        </w:tc>
        <w:tc>
          <w:tcPr>
            <w:tcW w:w="270" w:type="pct"/>
            <w:vAlign w:val="center"/>
          </w:tcPr>
          <w:p w14:paraId="2CD6CECD" w14:textId="371E241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w:t>
            </w:r>
          </w:p>
        </w:tc>
      </w:tr>
      <w:tr w:rsidR="005B1AF8" w:rsidRPr="00C22909" w14:paraId="1FD3A500"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2E6B798" w14:textId="29BA8515"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glp1-ra</w:t>
            </w:r>
            <w:r w:rsidRPr="00C22909">
              <w:rPr>
                <w:rFonts w:ascii="Times New Roman" w:eastAsia="Times New Roman" w:hAnsi="Times New Roman" w:cs="Times New Roman"/>
                <w:caps w:val="0"/>
                <w:color w:val="000000"/>
                <w:sz w:val="20"/>
                <w:szCs w:val="20"/>
                <w:lang w:eastAsia="it-IT"/>
              </w:rPr>
              <w:t>*</w:t>
            </w:r>
          </w:p>
        </w:tc>
        <w:tc>
          <w:tcPr>
            <w:tcW w:w="568" w:type="pct"/>
            <w:noWrap/>
            <w:vAlign w:val="center"/>
          </w:tcPr>
          <w:p w14:paraId="281E1BD6" w14:textId="05F2261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683 (8.0)</w:t>
            </w:r>
          </w:p>
        </w:tc>
        <w:tc>
          <w:tcPr>
            <w:tcW w:w="567" w:type="pct"/>
            <w:noWrap/>
            <w:vAlign w:val="center"/>
          </w:tcPr>
          <w:p w14:paraId="261E9D83" w14:textId="35AB3F1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224 (23.3)</w:t>
            </w:r>
          </w:p>
        </w:tc>
        <w:tc>
          <w:tcPr>
            <w:tcW w:w="274" w:type="pct"/>
            <w:tcBorders>
              <w:right w:val="single" w:sz="4" w:space="0" w:color="000000" w:themeColor="text1"/>
            </w:tcBorders>
            <w:noWrap/>
            <w:vAlign w:val="center"/>
          </w:tcPr>
          <w:p w14:paraId="7F8D69FA" w14:textId="6CC4E4C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0.431</w:t>
            </w:r>
          </w:p>
        </w:tc>
        <w:tc>
          <w:tcPr>
            <w:tcW w:w="565" w:type="pct"/>
            <w:tcBorders>
              <w:left w:val="single" w:sz="4" w:space="0" w:color="000000" w:themeColor="text1"/>
            </w:tcBorders>
            <w:vAlign w:val="center"/>
          </w:tcPr>
          <w:p w14:paraId="6F278F48" w14:textId="085CA46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 (0.0)</w:t>
            </w:r>
          </w:p>
        </w:tc>
        <w:tc>
          <w:tcPr>
            <w:tcW w:w="565" w:type="pct"/>
            <w:vAlign w:val="center"/>
          </w:tcPr>
          <w:p w14:paraId="5BB0B9E9" w14:textId="651CA0F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907 (100.0)</w:t>
            </w:r>
          </w:p>
        </w:tc>
        <w:tc>
          <w:tcPr>
            <w:tcW w:w="274" w:type="pct"/>
            <w:tcBorders>
              <w:right w:val="single" w:sz="4" w:space="0" w:color="000000" w:themeColor="text1"/>
            </w:tcBorders>
            <w:vAlign w:val="bottom"/>
          </w:tcPr>
          <w:p w14:paraId="25D90A1F" w14:textId="47F778ED"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w:t>
            </w:r>
          </w:p>
        </w:tc>
        <w:tc>
          <w:tcPr>
            <w:tcW w:w="565" w:type="pct"/>
            <w:tcBorders>
              <w:left w:val="single" w:sz="4" w:space="0" w:color="000000" w:themeColor="text1"/>
            </w:tcBorders>
            <w:vAlign w:val="center"/>
          </w:tcPr>
          <w:p w14:paraId="1265FF03" w14:textId="3FE2950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809 (10.2)</w:t>
            </w:r>
          </w:p>
        </w:tc>
        <w:tc>
          <w:tcPr>
            <w:tcW w:w="565" w:type="pct"/>
            <w:vAlign w:val="center"/>
          </w:tcPr>
          <w:p w14:paraId="6DF4CEF5" w14:textId="727D19E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98 (6.0)</w:t>
            </w:r>
          </w:p>
        </w:tc>
        <w:tc>
          <w:tcPr>
            <w:tcW w:w="270" w:type="pct"/>
            <w:vAlign w:val="center"/>
          </w:tcPr>
          <w:p w14:paraId="63B48809" w14:textId="3B33561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0.157</w:t>
            </w:r>
          </w:p>
        </w:tc>
      </w:tr>
      <w:tr w:rsidR="005B1AF8" w:rsidRPr="00C22909" w14:paraId="00FB4EDA"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1893434F" w14:textId="1FB5ABA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Insulin*</w:t>
            </w:r>
          </w:p>
        </w:tc>
        <w:tc>
          <w:tcPr>
            <w:tcW w:w="568" w:type="pct"/>
            <w:noWrap/>
            <w:vAlign w:val="center"/>
          </w:tcPr>
          <w:p w14:paraId="6489F6C1" w14:textId="1A92BDB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3563 (41.6)</w:t>
            </w:r>
          </w:p>
        </w:tc>
        <w:tc>
          <w:tcPr>
            <w:tcW w:w="567" w:type="pct"/>
            <w:noWrap/>
            <w:vAlign w:val="center"/>
          </w:tcPr>
          <w:p w14:paraId="1BCC27C7" w14:textId="0A83E49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449 (46.6)</w:t>
            </w:r>
          </w:p>
        </w:tc>
        <w:tc>
          <w:tcPr>
            <w:tcW w:w="274" w:type="pct"/>
            <w:tcBorders>
              <w:right w:val="single" w:sz="4" w:space="0" w:color="000000" w:themeColor="text1"/>
            </w:tcBorders>
            <w:noWrap/>
            <w:vAlign w:val="center"/>
          </w:tcPr>
          <w:p w14:paraId="021EB2B9" w14:textId="3BC6AB9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0.102</w:t>
            </w:r>
          </w:p>
        </w:tc>
        <w:tc>
          <w:tcPr>
            <w:tcW w:w="565" w:type="pct"/>
            <w:tcBorders>
              <w:left w:val="single" w:sz="4" w:space="0" w:color="000000" w:themeColor="text1"/>
            </w:tcBorders>
            <w:vAlign w:val="center"/>
          </w:tcPr>
          <w:p w14:paraId="6EBB03E0" w14:textId="309C6F8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3484 (40.4)</w:t>
            </w:r>
          </w:p>
        </w:tc>
        <w:tc>
          <w:tcPr>
            <w:tcW w:w="565" w:type="pct"/>
            <w:vAlign w:val="center"/>
          </w:tcPr>
          <w:p w14:paraId="179089B6" w14:textId="7C6EEF6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528 (58.2)</w:t>
            </w:r>
          </w:p>
        </w:tc>
        <w:tc>
          <w:tcPr>
            <w:tcW w:w="274" w:type="pct"/>
            <w:tcBorders>
              <w:right w:val="single" w:sz="4" w:space="0" w:color="000000" w:themeColor="text1"/>
            </w:tcBorders>
            <w:vAlign w:val="bottom"/>
          </w:tcPr>
          <w:p w14:paraId="1EFFD3BA" w14:textId="64118567"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0.363</w:t>
            </w:r>
          </w:p>
        </w:tc>
        <w:tc>
          <w:tcPr>
            <w:tcW w:w="565" w:type="pct"/>
            <w:tcBorders>
              <w:left w:val="single" w:sz="4" w:space="0" w:color="000000" w:themeColor="text1"/>
            </w:tcBorders>
            <w:vAlign w:val="center"/>
          </w:tcPr>
          <w:p w14:paraId="576A3A6B" w14:textId="5A659731"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3346 (42.4)</w:t>
            </w:r>
          </w:p>
        </w:tc>
        <w:tc>
          <w:tcPr>
            <w:tcW w:w="565" w:type="pct"/>
            <w:vAlign w:val="center"/>
          </w:tcPr>
          <w:p w14:paraId="21500F63" w14:textId="06660F7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666 (40.6)</w:t>
            </w:r>
          </w:p>
        </w:tc>
        <w:tc>
          <w:tcPr>
            <w:tcW w:w="270" w:type="pct"/>
            <w:vAlign w:val="center"/>
          </w:tcPr>
          <w:p w14:paraId="176B0DC0" w14:textId="0E16709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0.035</w:t>
            </w:r>
          </w:p>
        </w:tc>
      </w:tr>
      <w:tr w:rsidR="005B1AF8" w:rsidRPr="00C22909" w14:paraId="3FD7F200"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440CBB57" w14:textId="03D48860"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Lipid-lowering*</w:t>
            </w:r>
          </w:p>
        </w:tc>
        <w:tc>
          <w:tcPr>
            <w:tcW w:w="568" w:type="pct"/>
            <w:noWrap/>
            <w:vAlign w:val="center"/>
          </w:tcPr>
          <w:p w14:paraId="377BD0A6" w14:textId="00E4D1D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5070 (59.1)</w:t>
            </w:r>
          </w:p>
        </w:tc>
        <w:tc>
          <w:tcPr>
            <w:tcW w:w="567" w:type="pct"/>
            <w:noWrap/>
            <w:vAlign w:val="center"/>
          </w:tcPr>
          <w:p w14:paraId="24003FA8" w14:textId="6553EBC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737 (76.5)</w:t>
            </w:r>
          </w:p>
        </w:tc>
        <w:tc>
          <w:tcPr>
            <w:tcW w:w="274" w:type="pct"/>
            <w:tcBorders>
              <w:right w:val="single" w:sz="4" w:space="0" w:color="000000" w:themeColor="text1"/>
            </w:tcBorders>
            <w:noWrap/>
            <w:vAlign w:val="center"/>
          </w:tcPr>
          <w:p w14:paraId="3896D138" w14:textId="4FB1F5A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0.379</w:t>
            </w:r>
          </w:p>
        </w:tc>
        <w:tc>
          <w:tcPr>
            <w:tcW w:w="565" w:type="pct"/>
            <w:tcBorders>
              <w:left w:val="single" w:sz="4" w:space="0" w:color="000000" w:themeColor="text1"/>
            </w:tcBorders>
            <w:vAlign w:val="center"/>
          </w:tcPr>
          <w:p w14:paraId="0CE52C3C" w14:textId="46E2EABB"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5137 (59.5)</w:t>
            </w:r>
          </w:p>
        </w:tc>
        <w:tc>
          <w:tcPr>
            <w:tcW w:w="565" w:type="pct"/>
            <w:vAlign w:val="center"/>
          </w:tcPr>
          <w:p w14:paraId="4EDEB9EF" w14:textId="0A53D74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670 (73.9)</w:t>
            </w:r>
          </w:p>
        </w:tc>
        <w:tc>
          <w:tcPr>
            <w:tcW w:w="274" w:type="pct"/>
            <w:tcBorders>
              <w:right w:val="single" w:sz="4" w:space="0" w:color="000000" w:themeColor="text1"/>
            </w:tcBorders>
            <w:vAlign w:val="bottom"/>
          </w:tcPr>
          <w:p w14:paraId="518FF23F" w14:textId="0F37BBA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0.308</w:t>
            </w:r>
          </w:p>
        </w:tc>
        <w:tc>
          <w:tcPr>
            <w:tcW w:w="565" w:type="pct"/>
            <w:tcBorders>
              <w:left w:val="single" w:sz="4" w:space="0" w:color="000000" w:themeColor="text1"/>
            </w:tcBorders>
            <w:vAlign w:val="center"/>
          </w:tcPr>
          <w:p w14:paraId="1A4D2E5C" w14:textId="146CFC5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4679 (59.2)</w:t>
            </w:r>
          </w:p>
        </w:tc>
        <w:tc>
          <w:tcPr>
            <w:tcW w:w="565" w:type="pct"/>
            <w:vAlign w:val="center"/>
          </w:tcPr>
          <w:p w14:paraId="1DF8403D" w14:textId="3419457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1128 (68.8)</w:t>
            </w:r>
          </w:p>
        </w:tc>
        <w:tc>
          <w:tcPr>
            <w:tcW w:w="270" w:type="pct"/>
            <w:vAlign w:val="center"/>
          </w:tcPr>
          <w:p w14:paraId="57C51C35" w14:textId="0DE8F04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0.201</w:t>
            </w:r>
          </w:p>
        </w:tc>
      </w:tr>
      <w:tr w:rsidR="005B1AF8" w:rsidRPr="00C22909" w14:paraId="756C383E"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A6BAE2F" w14:textId="5A60F11B"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Metformin*</w:t>
            </w:r>
          </w:p>
        </w:tc>
        <w:tc>
          <w:tcPr>
            <w:tcW w:w="568" w:type="pct"/>
            <w:noWrap/>
            <w:vAlign w:val="center"/>
          </w:tcPr>
          <w:p w14:paraId="70062626" w14:textId="5F89A2C9"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3727 (43.5)</w:t>
            </w:r>
          </w:p>
        </w:tc>
        <w:tc>
          <w:tcPr>
            <w:tcW w:w="567" w:type="pct"/>
            <w:noWrap/>
            <w:vAlign w:val="center"/>
          </w:tcPr>
          <w:p w14:paraId="36F28148" w14:textId="3E36EEBB"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700 (72.7)</w:t>
            </w:r>
          </w:p>
        </w:tc>
        <w:tc>
          <w:tcPr>
            <w:tcW w:w="274" w:type="pct"/>
            <w:tcBorders>
              <w:right w:val="single" w:sz="4" w:space="0" w:color="000000" w:themeColor="text1"/>
            </w:tcBorders>
            <w:noWrap/>
            <w:vAlign w:val="center"/>
          </w:tcPr>
          <w:p w14:paraId="10567C34" w14:textId="792914A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0.620</w:t>
            </w:r>
          </w:p>
        </w:tc>
        <w:tc>
          <w:tcPr>
            <w:tcW w:w="565" w:type="pct"/>
            <w:tcBorders>
              <w:left w:val="single" w:sz="4" w:space="0" w:color="000000" w:themeColor="text1"/>
            </w:tcBorders>
            <w:vAlign w:val="center"/>
          </w:tcPr>
          <w:p w14:paraId="60E79095" w14:textId="4D76CCB5"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3863 (44.8)</w:t>
            </w:r>
          </w:p>
        </w:tc>
        <w:tc>
          <w:tcPr>
            <w:tcW w:w="565" w:type="pct"/>
            <w:vAlign w:val="center"/>
          </w:tcPr>
          <w:p w14:paraId="2EA29F16" w14:textId="619816A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564 (62.2)</w:t>
            </w:r>
          </w:p>
        </w:tc>
        <w:tc>
          <w:tcPr>
            <w:tcW w:w="274" w:type="pct"/>
            <w:tcBorders>
              <w:right w:val="single" w:sz="4" w:space="0" w:color="000000" w:themeColor="text1"/>
            </w:tcBorders>
            <w:vAlign w:val="bottom"/>
          </w:tcPr>
          <w:p w14:paraId="2FBDEB9B" w14:textId="6827ADF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0.355</w:t>
            </w:r>
          </w:p>
        </w:tc>
        <w:tc>
          <w:tcPr>
            <w:tcW w:w="565" w:type="pct"/>
            <w:tcBorders>
              <w:left w:val="single" w:sz="4" w:space="0" w:color="000000" w:themeColor="text1"/>
            </w:tcBorders>
            <w:vAlign w:val="center"/>
          </w:tcPr>
          <w:p w14:paraId="24046045" w14:textId="488B828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3592 (45.5)</w:t>
            </w:r>
          </w:p>
        </w:tc>
        <w:tc>
          <w:tcPr>
            <w:tcW w:w="565" w:type="pct"/>
            <w:vAlign w:val="center"/>
          </w:tcPr>
          <w:p w14:paraId="56EDEB11" w14:textId="2B1A949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835 (50.9)</w:t>
            </w:r>
          </w:p>
        </w:tc>
        <w:tc>
          <w:tcPr>
            <w:tcW w:w="270" w:type="pct"/>
            <w:vAlign w:val="center"/>
          </w:tcPr>
          <w:p w14:paraId="005FC744" w14:textId="3C575EF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0.110</w:t>
            </w:r>
          </w:p>
        </w:tc>
      </w:tr>
      <w:tr w:rsidR="005B1AF8" w:rsidRPr="00C22909" w14:paraId="52B6DD83"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3B699BC" w14:textId="49B7276C"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mra</w:t>
            </w:r>
            <w:r w:rsidRPr="00C22909">
              <w:rPr>
                <w:rFonts w:ascii="Times New Roman" w:eastAsia="Times New Roman" w:hAnsi="Times New Roman" w:cs="Times New Roman"/>
                <w:caps w:val="0"/>
                <w:color w:val="000000"/>
                <w:sz w:val="20"/>
                <w:szCs w:val="20"/>
                <w:lang w:eastAsia="it-IT"/>
              </w:rPr>
              <w:t>*</w:t>
            </w:r>
          </w:p>
        </w:tc>
        <w:tc>
          <w:tcPr>
            <w:tcW w:w="568" w:type="pct"/>
            <w:noWrap/>
            <w:vAlign w:val="center"/>
          </w:tcPr>
          <w:p w14:paraId="1F34A93A" w14:textId="5C71637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769 (9.0)</w:t>
            </w:r>
          </w:p>
        </w:tc>
        <w:tc>
          <w:tcPr>
            <w:tcW w:w="567" w:type="pct"/>
            <w:noWrap/>
            <w:vAlign w:val="center"/>
          </w:tcPr>
          <w:p w14:paraId="424CC713" w14:textId="050266F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120 (12.5)</w:t>
            </w:r>
          </w:p>
        </w:tc>
        <w:tc>
          <w:tcPr>
            <w:tcW w:w="274" w:type="pct"/>
            <w:tcBorders>
              <w:right w:val="single" w:sz="4" w:space="0" w:color="000000" w:themeColor="text1"/>
            </w:tcBorders>
            <w:noWrap/>
            <w:vAlign w:val="center"/>
          </w:tcPr>
          <w:p w14:paraId="167DF5CD" w14:textId="380A2B7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0.113</w:t>
            </w:r>
          </w:p>
        </w:tc>
        <w:tc>
          <w:tcPr>
            <w:tcW w:w="565" w:type="pct"/>
            <w:tcBorders>
              <w:left w:val="single" w:sz="4" w:space="0" w:color="000000" w:themeColor="text1"/>
            </w:tcBorders>
            <w:vAlign w:val="center"/>
          </w:tcPr>
          <w:p w14:paraId="794B8167" w14:textId="22A9781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787 (9.1)</w:t>
            </w:r>
          </w:p>
        </w:tc>
        <w:tc>
          <w:tcPr>
            <w:tcW w:w="565" w:type="pct"/>
            <w:vAlign w:val="center"/>
          </w:tcPr>
          <w:p w14:paraId="60B034A4" w14:textId="5A7083B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102 (11.2)</w:t>
            </w:r>
          </w:p>
        </w:tc>
        <w:tc>
          <w:tcPr>
            <w:tcW w:w="274" w:type="pct"/>
            <w:tcBorders>
              <w:right w:val="single" w:sz="4" w:space="0" w:color="000000" w:themeColor="text1"/>
            </w:tcBorders>
            <w:vAlign w:val="bottom"/>
          </w:tcPr>
          <w:p w14:paraId="62E06AE4" w14:textId="5549DFE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0.070</w:t>
            </w:r>
          </w:p>
        </w:tc>
        <w:tc>
          <w:tcPr>
            <w:tcW w:w="565" w:type="pct"/>
            <w:tcBorders>
              <w:left w:val="single" w:sz="4" w:space="0" w:color="000000" w:themeColor="text1"/>
            </w:tcBorders>
            <w:vAlign w:val="center"/>
          </w:tcPr>
          <w:p w14:paraId="56719B92" w14:textId="35C4074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716 (9.1)</w:t>
            </w:r>
          </w:p>
        </w:tc>
        <w:tc>
          <w:tcPr>
            <w:tcW w:w="565" w:type="pct"/>
            <w:vAlign w:val="center"/>
          </w:tcPr>
          <w:p w14:paraId="5F6A1BB6" w14:textId="3C580A2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173 (10.6)</w:t>
            </w:r>
          </w:p>
        </w:tc>
        <w:tc>
          <w:tcPr>
            <w:tcW w:w="270" w:type="pct"/>
            <w:vAlign w:val="center"/>
          </w:tcPr>
          <w:p w14:paraId="04B5EFA2" w14:textId="7EE3DF6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0.050</w:t>
            </w:r>
          </w:p>
        </w:tc>
      </w:tr>
      <w:tr w:rsidR="005B1AF8" w:rsidRPr="00C22909" w14:paraId="2C32792B"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tcPr>
          <w:p w14:paraId="2241A3F6" w14:textId="6BDB5549" w:rsidR="005B1AF8" w:rsidRPr="00C22909" w:rsidRDefault="004E6FD9"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Nitrates*</w:t>
            </w:r>
          </w:p>
        </w:tc>
        <w:tc>
          <w:tcPr>
            <w:tcW w:w="568" w:type="pct"/>
            <w:noWrap/>
            <w:vAlign w:val="center"/>
          </w:tcPr>
          <w:p w14:paraId="4B3BDB79" w14:textId="53A54CC3"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1033 (12.0)</w:t>
            </w:r>
          </w:p>
        </w:tc>
        <w:tc>
          <w:tcPr>
            <w:tcW w:w="567" w:type="pct"/>
            <w:noWrap/>
            <w:vAlign w:val="center"/>
          </w:tcPr>
          <w:p w14:paraId="525F9942" w14:textId="1ED06200"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152 (15.8)</w:t>
            </w:r>
          </w:p>
        </w:tc>
        <w:tc>
          <w:tcPr>
            <w:tcW w:w="274" w:type="pct"/>
            <w:tcBorders>
              <w:right w:val="single" w:sz="4" w:space="0" w:color="000000" w:themeColor="text1"/>
            </w:tcBorders>
            <w:noWrap/>
            <w:vAlign w:val="center"/>
          </w:tcPr>
          <w:p w14:paraId="38874CD2" w14:textId="6685B9BC"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0.108</w:t>
            </w:r>
          </w:p>
        </w:tc>
        <w:tc>
          <w:tcPr>
            <w:tcW w:w="565" w:type="pct"/>
            <w:tcBorders>
              <w:left w:val="single" w:sz="4" w:space="0" w:color="000000" w:themeColor="text1"/>
            </w:tcBorders>
            <w:vAlign w:val="center"/>
          </w:tcPr>
          <w:p w14:paraId="399AF7F2" w14:textId="1B0EB24D"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1071 (12.4)</w:t>
            </w:r>
          </w:p>
        </w:tc>
        <w:tc>
          <w:tcPr>
            <w:tcW w:w="565" w:type="pct"/>
            <w:vAlign w:val="center"/>
          </w:tcPr>
          <w:p w14:paraId="0926C8B9" w14:textId="46B8C24E"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114 (12.6)</w:t>
            </w:r>
          </w:p>
        </w:tc>
        <w:tc>
          <w:tcPr>
            <w:tcW w:w="274" w:type="pct"/>
            <w:tcBorders>
              <w:right w:val="single" w:sz="4" w:space="0" w:color="000000" w:themeColor="text1"/>
            </w:tcBorders>
            <w:vAlign w:val="bottom"/>
          </w:tcPr>
          <w:p w14:paraId="2FEF1176" w14:textId="21D4B587"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0.005</w:t>
            </w:r>
          </w:p>
        </w:tc>
        <w:tc>
          <w:tcPr>
            <w:tcW w:w="565" w:type="pct"/>
            <w:tcBorders>
              <w:left w:val="single" w:sz="4" w:space="0" w:color="000000" w:themeColor="text1"/>
            </w:tcBorders>
            <w:vAlign w:val="center"/>
          </w:tcPr>
          <w:p w14:paraId="017DB4D0" w14:textId="1E6A2E2B"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955 (12.1)</w:t>
            </w:r>
          </w:p>
        </w:tc>
        <w:tc>
          <w:tcPr>
            <w:tcW w:w="565" w:type="pct"/>
            <w:vAlign w:val="center"/>
          </w:tcPr>
          <w:p w14:paraId="4E8E33FA" w14:textId="223B256F"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230 (14.0)</w:t>
            </w:r>
          </w:p>
        </w:tc>
        <w:tc>
          <w:tcPr>
            <w:tcW w:w="270" w:type="pct"/>
            <w:vAlign w:val="center"/>
          </w:tcPr>
          <w:p w14:paraId="406CE24D" w14:textId="010BD3C6" w:rsidR="005B1AF8" w:rsidRPr="00C22909" w:rsidRDefault="004E6FD9"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0.058</w:t>
            </w:r>
          </w:p>
        </w:tc>
      </w:tr>
      <w:tr w:rsidR="005B1AF8" w:rsidRPr="00C22909" w14:paraId="6DA59D69"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55303DFA" w14:textId="6B40B39F"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aps w:val="0"/>
                <w:color w:val="000000"/>
                <w:sz w:val="20"/>
                <w:szCs w:val="20"/>
                <w:lang w:eastAsia="it-IT"/>
              </w:rPr>
              <w:t>Other</w:t>
            </w:r>
            <w:r w:rsidRPr="00C22909">
              <w:rPr>
                <w:rFonts w:ascii="Times New Roman" w:eastAsia="Times New Roman" w:hAnsi="Times New Roman" w:cs="Times New Roman"/>
                <w:color w:val="000000"/>
                <w:sz w:val="20"/>
                <w:szCs w:val="20"/>
                <w:lang w:eastAsia="it-IT"/>
              </w:rPr>
              <w:t xml:space="preserve"> </w:t>
            </w:r>
            <w:r w:rsidRPr="00C22909">
              <w:rPr>
                <w:rFonts w:ascii="Times New Roman" w:eastAsia="Times New Roman" w:hAnsi="Times New Roman" w:cs="Times New Roman"/>
                <w:caps w:val="0"/>
                <w:color w:val="000000"/>
                <w:sz w:val="20"/>
                <w:szCs w:val="20"/>
                <w:lang w:eastAsia="it-IT"/>
              </w:rPr>
              <w:t>oral</w:t>
            </w:r>
            <w:r w:rsidRPr="00C22909">
              <w:rPr>
                <w:rFonts w:ascii="Times New Roman" w:eastAsia="Times New Roman" w:hAnsi="Times New Roman" w:cs="Times New Roman"/>
                <w:color w:val="000000"/>
                <w:sz w:val="20"/>
                <w:szCs w:val="20"/>
                <w:lang w:eastAsia="it-IT"/>
              </w:rPr>
              <w:t xml:space="preserve"> </w:t>
            </w:r>
            <w:r w:rsidRPr="00C22909">
              <w:rPr>
                <w:rFonts w:ascii="Times New Roman" w:eastAsia="Times New Roman" w:hAnsi="Times New Roman" w:cs="Times New Roman"/>
                <w:caps w:val="0"/>
                <w:color w:val="000000"/>
                <w:sz w:val="20"/>
                <w:szCs w:val="20"/>
                <w:lang w:eastAsia="it-IT"/>
              </w:rPr>
              <w:t>antidiabetic*</w:t>
            </w:r>
          </w:p>
        </w:tc>
        <w:tc>
          <w:tcPr>
            <w:tcW w:w="568" w:type="pct"/>
            <w:noWrap/>
            <w:vAlign w:val="center"/>
          </w:tcPr>
          <w:p w14:paraId="36C68C3E" w14:textId="1B17F3E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789 (9.2)</w:t>
            </w:r>
          </w:p>
        </w:tc>
        <w:tc>
          <w:tcPr>
            <w:tcW w:w="567" w:type="pct"/>
            <w:noWrap/>
            <w:vAlign w:val="center"/>
          </w:tcPr>
          <w:p w14:paraId="79FEF9FE" w14:textId="00F3993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152 (15.8)</w:t>
            </w:r>
          </w:p>
        </w:tc>
        <w:tc>
          <w:tcPr>
            <w:tcW w:w="274" w:type="pct"/>
            <w:tcBorders>
              <w:right w:val="single" w:sz="4" w:space="0" w:color="000000" w:themeColor="text1"/>
            </w:tcBorders>
            <w:noWrap/>
            <w:vAlign w:val="center"/>
          </w:tcPr>
          <w:p w14:paraId="45C96C73" w14:textId="2951A8C7"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0.200</w:t>
            </w:r>
          </w:p>
        </w:tc>
        <w:tc>
          <w:tcPr>
            <w:tcW w:w="565" w:type="pct"/>
            <w:tcBorders>
              <w:left w:val="single" w:sz="4" w:space="0" w:color="000000" w:themeColor="text1"/>
            </w:tcBorders>
            <w:vAlign w:val="center"/>
          </w:tcPr>
          <w:p w14:paraId="5B525643" w14:textId="21EB3B6A"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828 (9.6)</w:t>
            </w:r>
          </w:p>
        </w:tc>
        <w:tc>
          <w:tcPr>
            <w:tcW w:w="565" w:type="pct"/>
            <w:vAlign w:val="center"/>
          </w:tcPr>
          <w:p w14:paraId="00C4240E" w14:textId="58532640"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113 (12.5)</w:t>
            </w:r>
          </w:p>
        </w:tc>
        <w:tc>
          <w:tcPr>
            <w:tcW w:w="274" w:type="pct"/>
            <w:tcBorders>
              <w:right w:val="single" w:sz="4" w:space="0" w:color="000000" w:themeColor="text1"/>
            </w:tcBorders>
            <w:vAlign w:val="bottom"/>
          </w:tcPr>
          <w:p w14:paraId="7FA7ED25" w14:textId="11410328"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0.092</w:t>
            </w:r>
          </w:p>
        </w:tc>
        <w:tc>
          <w:tcPr>
            <w:tcW w:w="565" w:type="pct"/>
            <w:tcBorders>
              <w:left w:val="single" w:sz="4" w:space="0" w:color="000000" w:themeColor="text1"/>
            </w:tcBorders>
            <w:vAlign w:val="center"/>
          </w:tcPr>
          <w:p w14:paraId="6841B042" w14:textId="42203AD2"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660 (8.4)</w:t>
            </w:r>
          </w:p>
        </w:tc>
        <w:tc>
          <w:tcPr>
            <w:tcW w:w="565" w:type="pct"/>
            <w:vAlign w:val="center"/>
          </w:tcPr>
          <w:p w14:paraId="3B13B71B" w14:textId="697D5C5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281 (17.1)</w:t>
            </w:r>
          </w:p>
        </w:tc>
        <w:tc>
          <w:tcPr>
            <w:tcW w:w="270" w:type="pct"/>
            <w:vAlign w:val="center"/>
          </w:tcPr>
          <w:p w14:paraId="7E646C8F" w14:textId="6EA4BFB6"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0.266</w:t>
            </w:r>
          </w:p>
        </w:tc>
      </w:tr>
      <w:tr w:rsidR="005B1AF8" w:rsidRPr="00C22909" w14:paraId="42758589" w14:textId="77777777" w:rsidTr="001512D9">
        <w:trPr>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0594C1E7" w14:textId="7200F3B4"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ras</w:t>
            </w:r>
            <w:r w:rsidRPr="00C22909">
              <w:rPr>
                <w:rFonts w:ascii="Times New Roman" w:eastAsia="Times New Roman" w:hAnsi="Times New Roman" w:cs="Times New Roman"/>
                <w:caps w:val="0"/>
                <w:color w:val="000000"/>
                <w:sz w:val="20"/>
                <w:szCs w:val="20"/>
                <w:lang w:eastAsia="it-IT"/>
              </w:rPr>
              <w:t>i/</w:t>
            </w:r>
            <w:r w:rsidRPr="00C22909">
              <w:rPr>
                <w:rFonts w:ascii="Times New Roman" w:eastAsia="Times New Roman" w:hAnsi="Times New Roman" w:cs="Times New Roman"/>
                <w:color w:val="000000"/>
                <w:sz w:val="20"/>
                <w:szCs w:val="20"/>
                <w:lang w:eastAsia="it-IT"/>
              </w:rPr>
              <w:t>arn</w:t>
            </w:r>
            <w:r w:rsidRPr="00C22909">
              <w:rPr>
                <w:rFonts w:ascii="Times New Roman" w:eastAsia="Times New Roman" w:hAnsi="Times New Roman" w:cs="Times New Roman"/>
                <w:caps w:val="0"/>
                <w:color w:val="000000"/>
                <w:sz w:val="20"/>
                <w:szCs w:val="20"/>
                <w:lang w:eastAsia="it-IT"/>
              </w:rPr>
              <w:t>i*</w:t>
            </w:r>
          </w:p>
        </w:tc>
        <w:tc>
          <w:tcPr>
            <w:tcW w:w="568" w:type="pct"/>
            <w:noWrap/>
            <w:vAlign w:val="center"/>
          </w:tcPr>
          <w:p w14:paraId="36DF7F07" w14:textId="1C48A4DA"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5152 (60.1)</w:t>
            </w:r>
          </w:p>
        </w:tc>
        <w:tc>
          <w:tcPr>
            <w:tcW w:w="567" w:type="pct"/>
            <w:noWrap/>
            <w:vAlign w:val="center"/>
          </w:tcPr>
          <w:p w14:paraId="37190DA7" w14:textId="29E8ED94"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701 (72.8)</w:t>
            </w:r>
          </w:p>
        </w:tc>
        <w:tc>
          <w:tcPr>
            <w:tcW w:w="274" w:type="pct"/>
            <w:tcBorders>
              <w:right w:val="single" w:sz="4" w:space="0" w:color="000000" w:themeColor="text1"/>
            </w:tcBorders>
            <w:noWrap/>
            <w:vAlign w:val="center"/>
          </w:tcPr>
          <w:p w14:paraId="572D9EE7" w14:textId="3CC4A526"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0.272</w:t>
            </w:r>
          </w:p>
        </w:tc>
        <w:tc>
          <w:tcPr>
            <w:tcW w:w="565" w:type="pct"/>
            <w:tcBorders>
              <w:left w:val="single" w:sz="4" w:space="0" w:color="000000" w:themeColor="text1"/>
            </w:tcBorders>
            <w:vAlign w:val="center"/>
          </w:tcPr>
          <w:p w14:paraId="0C35D897" w14:textId="08EF4FC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5206 (60.3)</w:t>
            </w:r>
          </w:p>
        </w:tc>
        <w:tc>
          <w:tcPr>
            <w:tcW w:w="565" w:type="pct"/>
            <w:vAlign w:val="center"/>
          </w:tcPr>
          <w:p w14:paraId="08C2D613" w14:textId="5FD52A30"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647 (71.3)</w:t>
            </w:r>
          </w:p>
        </w:tc>
        <w:tc>
          <w:tcPr>
            <w:tcW w:w="274" w:type="pct"/>
            <w:tcBorders>
              <w:right w:val="single" w:sz="4" w:space="0" w:color="000000" w:themeColor="text1"/>
            </w:tcBorders>
            <w:vAlign w:val="bottom"/>
          </w:tcPr>
          <w:p w14:paraId="359B59BD" w14:textId="0622CC62"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0.234</w:t>
            </w:r>
          </w:p>
        </w:tc>
        <w:tc>
          <w:tcPr>
            <w:tcW w:w="565" w:type="pct"/>
            <w:tcBorders>
              <w:left w:val="single" w:sz="4" w:space="0" w:color="000000" w:themeColor="text1"/>
            </w:tcBorders>
            <w:vAlign w:val="center"/>
          </w:tcPr>
          <w:p w14:paraId="23CE8266" w14:textId="094C251D"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4794 (60.7)</w:t>
            </w:r>
          </w:p>
        </w:tc>
        <w:tc>
          <w:tcPr>
            <w:tcW w:w="565" w:type="pct"/>
            <w:vAlign w:val="center"/>
          </w:tcPr>
          <w:p w14:paraId="446D5B9F" w14:textId="49388328"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1059 (64.6)</w:t>
            </w:r>
          </w:p>
        </w:tc>
        <w:tc>
          <w:tcPr>
            <w:tcW w:w="270" w:type="pct"/>
            <w:vAlign w:val="center"/>
          </w:tcPr>
          <w:p w14:paraId="3260B110" w14:textId="415B905E" w:rsidR="007F2753" w:rsidRPr="00C22909" w:rsidRDefault="007F2753" w:rsidP="007F275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0.081</w:t>
            </w:r>
          </w:p>
        </w:tc>
      </w:tr>
      <w:tr w:rsidR="005B1AF8" w:rsidRPr="00C22909" w14:paraId="20212C09" w14:textId="77777777" w:rsidTr="001512D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7" w:type="pct"/>
            <w:noWrap/>
            <w:vAlign w:val="center"/>
            <w:hideMark/>
          </w:tcPr>
          <w:p w14:paraId="3190A0A1" w14:textId="6A3DBEF7" w:rsidR="007F2753" w:rsidRPr="00C22909" w:rsidRDefault="007F2753" w:rsidP="007F2753">
            <w:pPr>
              <w:rPr>
                <w:rFonts w:ascii="Times New Roman" w:eastAsia="Times New Roman" w:hAnsi="Times New Roman" w:cs="Times New Roman"/>
                <w:color w:val="000000"/>
                <w:sz w:val="20"/>
                <w:szCs w:val="20"/>
                <w:lang w:eastAsia="it-IT"/>
              </w:rPr>
            </w:pPr>
            <w:r w:rsidRPr="00C22909">
              <w:rPr>
                <w:rFonts w:ascii="Times New Roman" w:eastAsia="Times New Roman" w:hAnsi="Times New Roman" w:cs="Times New Roman"/>
                <w:color w:val="000000"/>
                <w:sz w:val="20"/>
                <w:szCs w:val="20"/>
                <w:lang w:eastAsia="it-IT"/>
              </w:rPr>
              <w:t>sglt2</w:t>
            </w:r>
            <w:r w:rsidRPr="00C22909">
              <w:rPr>
                <w:rFonts w:ascii="Times New Roman" w:eastAsia="Times New Roman" w:hAnsi="Times New Roman" w:cs="Times New Roman"/>
                <w:caps w:val="0"/>
                <w:color w:val="000000"/>
                <w:sz w:val="20"/>
                <w:szCs w:val="20"/>
                <w:lang w:eastAsia="it-IT"/>
              </w:rPr>
              <w:t>i</w:t>
            </w:r>
          </w:p>
        </w:tc>
        <w:tc>
          <w:tcPr>
            <w:tcW w:w="568" w:type="pct"/>
            <w:noWrap/>
            <w:vAlign w:val="center"/>
          </w:tcPr>
          <w:p w14:paraId="146EFB63" w14:textId="67EF167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 (0.0)</w:t>
            </w:r>
          </w:p>
        </w:tc>
        <w:tc>
          <w:tcPr>
            <w:tcW w:w="567" w:type="pct"/>
            <w:noWrap/>
            <w:vAlign w:val="center"/>
          </w:tcPr>
          <w:p w14:paraId="00AEAF9A" w14:textId="5A3D2D81"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963 (100.0)</w:t>
            </w:r>
          </w:p>
        </w:tc>
        <w:tc>
          <w:tcPr>
            <w:tcW w:w="274" w:type="pct"/>
            <w:tcBorders>
              <w:right w:val="single" w:sz="4" w:space="0" w:color="000000" w:themeColor="text1"/>
            </w:tcBorders>
            <w:noWrap/>
            <w:vAlign w:val="center"/>
          </w:tcPr>
          <w:p w14:paraId="489367FC" w14:textId="5F0067E3"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w:t>
            </w:r>
          </w:p>
        </w:tc>
        <w:tc>
          <w:tcPr>
            <w:tcW w:w="565" w:type="pct"/>
            <w:tcBorders>
              <w:left w:val="single" w:sz="4" w:space="0" w:color="000000" w:themeColor="text1"/>
            </w:tcBorders>
            <w:vAlign w:val="center"/>
          </w:tcPr>
          <w:p w14:paraId="5A08FB80" w14:textId="0FC04E8E"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739 (8.6)</w:t>
            </w:r>
          </w:p>
        </w:tc>
        <w:tc>
          <w:tcPr>
            <w:tcW w:w="565" w:type="pct"/>
            <w:vAlign w:val="center"/>
          </w:tcPr>
          <w:p w14:paraId="25A53159" w14:textId="5F924C4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224 (24.7)</w:t>
            </w:r>
          </w:p>
        </w:tc>
        <w:tc>
          <w:tcPr>
            <w:tcW w:w="274" w:type="pct"/>
            <w:tcBorders>
              <w:right w:val="single" w:sz="4" w:space="0" w:color="000000" w:themeColor="text1"/>
            </w:tcBorders>
            <w:vAlign w:val="bottom"/>
          </w:tcPr>
          <w:p w14:paraId="4D62E09F" w14:textId="00077D95"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eastAsia="it-IT"/>
              </w:rPr>
            </w:pPr>
            <w:r w:rsidRPr="00C22909">
              <w:rPr>
                <w:rFonts w:ascii="Times New Roman" w:hAnsi="Times New Roman" w:cs="Times New Roman"/>
                <w:color w:val="000000"/>
                <w:sz w:val="20"/>
                <w:szCs w:val="20"/>
              </w:rPr>
              <w:t>0.444</w:t>
            </w:r>
          </w:p>
        </w:tc>
        <w:tc>
          <w:tcPr>
            <w:tcW w:w="565" w:type="pct"/>
            <w:tcBorders>
              <w:left w:val="single" w:sz="4" w:space="0" w:color="000000" w:themeColor="text1"/>
            </w:tcBorders>
            <w:vAlign w:val="center"/>
          </w:tcPr>
          <w:p w14:paraId="655023ED" w14:textId="180C6329"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750 (9.5)</w:t>
            </w:r>
          </w:p>
        </w:tc>
        <w:tc>
          <w:tcPr>
            <w:tcW w:w="565" w:type="pct"/>
            <w:vAlign w:val="center"/>
          </w:tcPr>
          <w:p w14:paraId="4E7F3814" w14:textId="2E44D644"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213 (13.0)</w:t>
            </w:r>
          </w:p>
        </w:tc>
        <w:tc>
          <w:tcPr>
            <w:tcW w:w="270" w:type="pct"/>
            <w:vAlign w:val="center"/>
          </w:tcPr>
          <w:p w14:paraId="01973036" w14:textId="70BE4BAC" w:rsidR="007F2753" w:rsidRPr="00C22909" w:rsidRDefault="007F2753" w:rsidP="007F275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C22909">
              <w:rPr>
                <w:rFonts w:ascii="Times New Roman" w:hAnsi="Times New Roman" w:cs="Times New Roman"/>
                <w:color w:val="000000"/>
                <w:sz w:val="20"/>
                <w:szCs w:val="20"/>
              </w:rPr>
              <w:t>0.111</w:t>
            </w:r>
          </w:p>
        </w:tc>
      </w:tr>
    </w:tbl>
    <w:p w14:paraId="232CB5B1" w14:textId="027AEDA1" w:rsidR="00DE3B27" w:rsidRPr="00C22909" w:rsidRDefault="00DE3B27">
      <w:pPr>
        <w:rPr>
          <w:rFonts w:ascii="Times New Roman" w:hAnsi="Times New Roman" w:cs="Times New Roman"/>
          <w:sz w:val="22"/>
          <w:szCs w:val="22"/>
          <w:lang w:val="en-US"/>
        </w:rPr>
      </w:pPr>
    </w:p>
    <w:p w14:paraId="725F3410" w14:textId="77777777" w:rsidR="007F2753" w:rsidRPr="00C22909" w:rsidRDefault="007F2753" w:rsidP="007F2753">
      <w:pPr>
        <w:rPr>
          <w:rFonts w:ascii="Times New Roman" w:hAnsi="Times New Roman" w:cs="Times New Roman"/>
          <w:b/>
          <w:bCs/>
          <w:sz w:val="20"/>
          <w:szCs w:val="20"/>
          <w:lang w:val="en-US"/>
        </w:rPr>
      </w:pPr>
      <w:r w:rsidRPr="00C22909">
        <w:rPr>
          <w:rFonts w:ascii="Times New Roman" w:hAnsi="Times New Roman" w:cs="Times New Roman"/>
          <w:b/>
          <w:bCs/>
          <w:sz w:val="20"/>
          <w:szCs w:val="20"/>
          <w:lang w:val="en-US"/>
        </w:rPr>
        <w:t>Abbreviations</w:t>
      </w:r>
    </w:p>
    <w:p w14:paraId="495D321D" w14:textId="77777777" w:rsidR="007F2753" w:rsidRPr="00C22909" w:rsidRDefault="007F2753" w:rsidP="007F2753">
      <w:pPr>
        <w:rPr>
          <w:rFonts w:ascii="Times New Roman" w:hAnsi="Times New Roman" w:cs="Times New Roman"/>
          <w:sz w:val="20"/>
          <w:szCs w:val="20"/>
          <w:lang w:val="en-US"/>
        </w:rPr>
      </w:pPr>
      <w:r w:rsidRPr="00C22909">
        <w:rPr>
          <w:rFonts w:ascii="Times New Roman" w:hAnsi="Times New Roman" w:cs="Times New Roman"/>
          <w:sz w:val="20"/>
          <w:szCs w:val="20"/>
          <w:lang w:val="en-US"/>
        </w:rPr>
        <w:t xml:space="preserve">CABG: coronary artery bypass graft; COPD: chronic obstructive pulmonary disease; DPP-4i: dipeptidyl peptidase-4 inhibitors; GLP-1 RA: glucagon-like peptide-1 receptor agonists; ICD/CRT: implantable cardioverter defibrillator/cardiac resynchronization therapy; MRA: mineralocorticoid receptor antagonists; PCI: percutaneous coronary interventions; RASi/ARNi: renin-angiotensin system inhibitors/ angiotensin receptor-neprilysin inhibitors; SGLT2i: Sodium-glucose cotransporter 2 inhibitors; SMD stardardised mean difference; TIA: transitory ischaemic attack. </w:t>
      </w:r>
    </w:p>
    <w:p w14:paraId="17585662" w14:textId="77777777" w:rsidR="007F2753" w:rsidRPr="00C22909" w:rsidRDefault="007F2753" w:rsidP="007F2753">
      <w:pPr>
        <w:rPr>
          <w:rFonts w:ascii="Times New Roman" w:eastAsia="Times New Roman" w:hAnsi="Times New Roman" w:cs="Times New Roman"/>
          <w:color w:val="000000"/>
          <w:sz w:val="20"/>
          <w:szCs w:val="20"/>
          <w:lang w:val="en-US" w:eastAsia="it-IT"/>
        </w:rPr>
      </w:pPr>
      <w:r w:rsidRPr="00C22909">
        <w:rPr>
          <w:rFonts w:ascii="Times New Roman" w:eastAsia="Times New Roman" w:hAnsi="Times New Roman" w:cs="Times New Roman"/>
          <w:b/>
          <w:bCs/>
          <w:color w:val="000000"/>
          <w:sz w:val="22"/>
          <w:szCs w:val="22"/>
          <w:vertAlign w:val="superscript"/>
          <w:lang w:val="en-US" w:eastAsia="it-IT"/>
        </w:rPr>
        <w:t xml:space="preserve">† </w:t>
      </w:r>
      <w:r w:rsidRPr="00C22909">
        <w:rPr>
          <w:rFonts w:ascii="Times New Roman" w:eastAsia="Times New Roman" w:hAnsi="Times New Roman" w:cs="Times New Roman"/>
          <w:color w:val="000000"/>
          <w:sz w:val="20"/>
          <w:szCs w:val="20"/>
          <w:lang w:val="en-US" w:eastAsia="it-IT"/>
        </w:rPr>
        <w:t>Included in the cox regression/propensity score models for outcome death as a continuous variable for each month (Jan 2021 is month 13 ect).</w:t>
      </w:r>
    </w:p>
    <w:p w14:paraId="32F6AAE5" w14:textId="77777777" w:rsidR="007F2753" w:rsidRPr="00C22909" w:rsidRDefault="007F2753" w:rsidP="007F2753">
      <w:pPr>
        <w:rPr>
          <w:rFonts w:ascii="Times New Roman" w:eastAsia="Times New Roman" w:hAnsi="Times New Roman" w:cs="Times New Roman"/>
          <w:color w:val="000000"/>
          <w:sz w:val="20"/>
          <w:szCs w:val="20"/>
          <w:lang w:val="en-US" w:eastAsia="it-IT"/>
        </w:rPr>
      </w:pPr>
      <w:r w:rsidRPr="00C22909">
        <w:rPr>
          <w:rFonts w:ascii="Times New Roman" w:eastAsia="Times New Roman" w:hAnsi="Times New Roman" w:cs="Times New Roman"/>
          <w:color w:val="000000"/>
          <w:sz w:val="20"/>
          <w:szCs w:val="20"/>
          <w:lang w:val="en-US" w:eastAsia="it-IT"/>
        </w:rPr>
        <w:t>* Included in the logistic/cox regression/propensity score models.</w:t>
      </w:r>
    </w:p>
    <w:p w14:paraId="3C06DCFF" w14:textId="07CCD33A" w:rsidR="007F2753" w:rsidRDefault="007F2753" w:rsidP="007F2753">
      <w:pPr>
        <w:rPr>
          <w:rFonts w:ascii="Times New Roman" w:hAnsi="Times New Roman" w:cs="Times New Roman"/>
          <w:sz w:val="20"/>
          <w:szCs w:val="20"/>
        </w:rPr>
      </w:pPr>
      <w:r w:rsidRPr="00C22909">
        <w:rPr>
          <w:rFonts w:ascii="Times New Roman" w:hAnsi="Times New Roman" w:cs="Times New Roman"/>
          <w:vertAlign w:val="superscript"/>
        </w:rPr>
        <w:t>‡</w:t>
      </w:r>
      <w:r w:rsidRPr="00C22909">
        <w:rPr>
          <w:rFonts w:ascii="Times New Roman" w:hAnsi="Times New Roman" w:cs="Times New Roman"/>
        </w:rPr>
        <w:t xml:space="preserve"> </w:t>
      </w:r>
      <w:r w:rsidRPr="00C22909">
        <w:rPr>
          <w:rFonts w:ascii="Times New Roman" w:hAnsi="Times New Roman" w:cs="Times New Roman"/>
          <w:sz w:val="20"/>
          <w:szCs w:val="20"/>
        </w:rPr>
        <w:t>Categorized according to tertiles.</w:t>
      </w:r>
    </w:p>
    <w:p w14:paraId="5836AD7F" w14:textId="77777777" w:rsidR="001264DC" w:rsidRDefault="001264DC" w:rsidP="007F2753">
      <w:pPr>
        <w:rPr>
          <w:rFonts w:ascii="Times New Roman" w:hAnsi="Times New Roman" w:cs="Times New Roman"/>
          <w:sz w:val="20"/>
          <w:szCs w:val="20"/>
        </w:rPr>
      </w:pPr>
    </w:p>
    <w:p w14:paraId="65667672" w14:textId="77777777" w:rsidR="00566C3A" w:rsidRPr="00566C3A" w:rsidRDefault="00566C3A" w:rsidP="00566C3A">
      <w:pPr>
        <w:rPr>
          <w:rFonts w:ascii="Times New Roman" w:hAnsi="Times New Roman" w:cs="Times New Roman"/>
          <w:sz w:val="20"/>
          <w:szCs w:val="20"/>
          <w:lang w:val="en-US"/>
        </w:rPr>
      </w:pPr>
    </w:p>
    <w:p w14:paraId="36C3FCF6" w14:textId="77777777" w:rsidR="00566C3A" w:rsidRPr="00566C3A" w:rsidRDefault="00566C3A" w:rsidP="00566C3A">
      <w:pPr>
        <w:rPr>
          <w:rFonts w:ascii="Times New Roman" w:hAnsi="Times New Roman" w:cs="Times New Roman"/>
          <w:sz w:val="20"/>
          <w:szCs w:val="20"/>
          <w:lang w:val="en-US"/>
        </w:rPr>
      </w:pPr>
    </w:p>
    <w:p w14:paraId="123DF9CD" w14:textId="77777777" w:rsidR="00566C3A" w:rsidRPr="00566C3A" w:rsidRDefault="00566C3A" w:rsidP="00566C3A">
      <w:pPr>
        <w:rPr>
          <w:rFonts w:ascii="Times New Roman" w:hAnsi="Times New Roman" w:cs="Times New Roman"/>
          <w:sz w:val="20"/>
          <w:szCs w:val="20"/>
          <w:lang w:val="en-US"/>
        </w:rPr>
      </w:pPr>
    </w:p>
    <w:p w14:paraId="45A743D7" w14:textId="77777777" w:rsidR="00566C3A" w:rsidRPr="00566C3A" w:rsidRDefault="00566C3A" w:rsidP="00566C3A">
      <w:pPr>
        <w:rPr>
          <w:rFonts w:ascii="Times New Roman" w:hAnsi="Times New Roman" w:cs="Times New Roman"/>
          <w:sz w:val="20"/>
          <w:szCs w:val="20"/>
          <w:lang w:val="en-US"/>
        </w:rPr>
      </w:pPr>
    </w:p>
    <w:p w14:paraId="52403BD9" w14:textId="77777777" w:rsidR="00566C3A" w:rsidRPr="00566C3A" w:rsidRDefault="00566C3A" w:rsidP="00566C3A">
      <w:pPr>
        <w:rPr>
          <w:rFonts w:ascii="Times New Roman" w:hAnsi="Times New Roman" w:cs="Times New Roman"/>
          <w:sz w:val="20"/>
          <w:szCs w:val="20"/>
          <w:lang w:val="en-US"/>
        </w:rPr>
      </w:pPr>
    </w:p>
    <w:p w14:paraId="3C4B08E1" w14:textId="77777777" w:rsidR="00566C3A" w:rsidRPr="00566C3A" w:rsidRDefault="00566C3A" w:rsidP="00566C3A">
      <w:pPr>
        <w:rPr>
          <w:rFonts w:ascii="Times New Roman" w:hAnsi="Times New Roman" w:cs="Times New Roman"/>
          <w:sz w:val="20"/>
          <w:szCs w:val="20"/>
          <w:lang w:val="en-US"/>
        </w:rPr>
      </w:pPr>
    </w:p>
    <w:p w14:paraId="190BACF0" w14:textId="77777777" w:rsidR="00566C3A" w:rsidRPr="00566C3A" w:rsidRDefault="00566C3A" w:rsidP="00566C3A">
      <w:pPr>
        <w:rPr>
          <w:rFonts w:ascii="Times New Roman" w:hAnsi="Times New Roman" w:cs="Times New Roman"/>
          <w:sz w:val="20"/>
          <w:szCs w:val="20"/>
          <w:lang w:val="en-US"/>
        </w:rPr>
      </w:pPr>
    </w:p>
    <w:p w14:paraId="55916740" w14:textId="77777777" w:rsidR="00566C3A" w:rsidRPr="00566C3A" w:rsidRDefault="00566C3A" w:rsidP="00566C3A">
      <w:pPr>
        <w:rPr>
          <w:rFonts w:ascii="Times New Roman" w:hAnsi="Times New Roman" w:cs="Times New Roman"/>
          <w:sz w:val="20"/>
          <w:szCs w:val="20"/>
          <w:lang w:val="en-US"/>
        </w:rPr>
      </w:pPr>
    </w:p>
    <w:p w14:paraId="29FE1B56" w14:textId="77777777" w:rsidR="00566C3A" w:rsidRPr="00566C3A" w:rsidRDefault="00566C3A" w:rsidP="00566C3A">
      <w:pPr>
        <w:rPr>
          <w:rFonts w:ascii="Times New Roman" w:hAnsi="Times New Roman" w:cs="Times New Roman"/>
          <w:sz w:val="20"/>
          <w:szCs w:val="20"/>
          <w:lang w:val="en-US"/>
        </w:rPr>
      </w:pPr>
    </w:p>
    <w:p w14:paraId="7BC4A07D" w14:textId="77777777" w:rsidR="00566C3A" w:rsidRPr="00566C3A" w:rsidRDefault="00566C3A" w:rsidP="00566C3A">
      <w:pPr>
        <w:rPr>
          <w:rFonts w:ascii="Times New Roman" w:hAnsi="Times New Roman" w:cs="Times New Roman"/>
          <w:sz w:val="20"/>
          <w:szCs w:val="20"/>
          <w:lang w:val="en-US"/>
        </w:rPr>
      </w:pPr>
    </w:p>
    <w:p w14:paraId="629E6B67" w14:textId="77777777" w:rsidR="00566C3A" w:rsidRPr="00566C3A" w:rsidRDefault="00566C3A" w:rsidP="00566C3A">
      <w:pPr>
        <w:rPr>
          <w:rFonts w:ascii="Times New Roman" w:hAnsi="Times New Roman" w:cs="Times New Roman"/>
          <w:sz w:val="20"/>
          <w:szCs w:val="20"/>
          <w:lang w:val="en-US"/>
        </w:rPr>
      </w:pPr>
    </w:p>
    <w:p w14:paraId="6099D1E1" w14:textId="43D5B30D" w:rsidR="00566C3A" w:rsidRDefault="00566C3A" w:rsidP="00566C3A">
      <w:pPr>
        <w:rPr>
          <w:rFonts w:ascii="Times New Roman" w:hAnsi="Times New Roman" w:cs="Times New Roman"/>
          <w:sz w:val="20"/>
          <w:szCs w:val="20"/>
        </w:rPr>
      </w:pPr>
    </w:p>
    <w:p w14:paraId="7842CACB" w14:textId="356ABC1E" w:rsidR="00566C3A" w:rsidRDefault="00566C3A" w:rsidP="00566C3A">
      <w:pPr>
        <w:rPr>
          <w:rFonts w:ascii="Times New Roman" w:hAnsi="Times New Roman" w:cs="Times New Roman"/>
          <w:sz w:val="20"/>
          <w:szCs w:val="20"/>
        </w:rPr>
      </w:pPr>
    </w:p>
    <w:p w14:paraId="5ABF93CD" w14:textId="77777777" w:rsidR="00566C3A" w:rsidRDefault="00566C3A" w:rsidP="00566C3A">
      <w:pPr>
        <w:rPr>
          <w:rFonts w:ascii="Times New Roman" w:hAnsi="Times New Roman" w:cs="Times New Roman"/>
          <w:sz w:val="20"/>
          <w:szCs w:val="20"/>
        </w:rPr>
      </w:pPr>
    </w:p>
    <w:p w14:paraId="3CE1F736" w14:textId="77777777" w:rsidR="00566C3A" w:rsidRDefault="00566C3A" w:rsidP="00566C3A">
      <w:pPr>
        <w:rPr>
          <w:rFonts w:ascii="Times New Roman" w:hAnsi="Times New Roman" w:cs="Times New Roman"/>
          <w:sz w:val="20"/>
          <w:szCs w:val="20"/>
        </w:rPr>
      </w:pPr>
    </w:p>
    <w:p w14:paraId="62945453" w14:textId="081586D3" w:rsidR="00566C3A" w:rsidRPr="00566C3A" w:rsidRDefault="00566C3A" w:rsidP="00566C3A">
      <w:pPr>
        <w:rPr>
          <w:rFonts w:ascii="Times New Roman" w:hAnsi="Times New Roman" w:cs="Times New Roman"/>
          <w:sz w:val="20"/>
          <w:szCs w:val="20"/>
          <w:lang w:val="en-US"/>
        </w:rPr>
        <w:sectPr w:rsidR="00566C3A" w:rsidRPr="00566C3A" w:rsidSect="00DE3B27">
          <w:pgSz w:w="16838" w:h="11906" w:orient="landscape"/>
          <w:pgMar w:top="1134" w:right="1134" w:bottom="1134" w:left="1417" w:header="708" w:footer="708" w:gutter="0"/>
          <w:cols w:space="708"/>
          <w:docGrid w:linePitch="360"/>
        </w:sectPr>
      </w:pPr>
    </w:p>
    <w:p w14:paraId="40FAD8E2" w14:textId="65834AC8" w:rsidR="007F2753" w:rsidRPr="0002108B" w:rsidRDefault="00566C3A">
      <w:pPr>
        <w:rPr>
          <w:rFonts w:ascii="Times New Roman" w:hAnsi="Times New Roman" w:cs="Times New Roman"/>
          <w:b/>
          <w:bCs/>
          <w:sz w:val="22"/>
          <w:szCs w:val="22"/>
          <w:highlight w:val="yellow"/>
          <w:lang w:val="en-US"/>
        </w:rPr>
      </w:pPr>
      <w:r w:rsidRPr="0002108B">
        <w:rPr>
          <w:rFonts w:ascii="Times New Roman" w:hAnsi="Times New Roman" w:cs="Times New Roman"/>
          <w:b/>
          <w:bCs/>
          <w:sz w:val="22"/>
          <w:szCs w:val="22"/>
          <w:highlight w:val="yellow"/>
          <w:lang w:val="en-US"/>
        </w:rPr>
        <w:lastRenderedPageBreak/>
        <w:t>Supplementary Table S5.</w:t>
      </w:r>
    </w:p>
    <w:p w14:paraId="78D8C99F" w14:textId="04119D20" w:rsidR="00566C3A" w:rsidRDefault="00566C3A">
      <w:pPr>
        <w:rPr>
          <w:rFonts w:ascii="Times New Roman" w:hAnsi="Times New Roman" w:cs="Times New Roman"/>
          <w:lang w:val="en-US"/>
        </w:rPr>
      </w:pPr>
      <w:r w:rsidRPr="0002108B">
        <w:rPr>
          <w:rFonts w:ascii="Times New Roman" w:hAnsi="Times New Roman" w:cs="Times New Roman"/>
          <w:sz w:val="22"/>
          <w:szCs w:val="22"/>
          <w:highlight w:val="yellow"/>
          <w:lang w:val="en-US"/>
        </w:rPr>
        <w:t>H</w:t>
      </w:r>
      <w:r w:rsidR="005F485E">
        <w:rPr>
          <w:rFonts w:ascii="Times New Roman" w:hAnsi="Times New Roman" w:cs="Times New Roman"/>
          <w:sz w:val="22"/>
          <w:szCs w:val="22"/>
          <w:highlight w:val="yellow"/>
          <w:lang w:val="en-US"/>
        </w:rPr>
        <w:t>ospitalizations for h</w:t>
      </w:r>
      <w:r w:rsidRPr="0002108B">
        <w:rPr>
          <w:rFonts w:ascii="Times New Roman" w:hAnsi="Times New Roman" w:cs="Times New Roman"/>
          <w:sz w:val="22"/>
          <w:szCs w:val="22"/>
          <w:highlight w:val="yellow"/>
          <w:lang w:val="en-US"/>
        </w:rPr>
        <w:t>ypoglycaemia after hospitalization for COVID-19</w:t>
      </w:r>
      <w:r w:rsidR="001748E5" w:rsidRPr="0002108B">
        <w:rPr>
          <w:rFonts w:ascii="Times New Roman" w:hAnsi="Times New Roman" w:cs="Times New Roman"/>
          <w:sz w:val="22"/>
          <w:szCs w:val="22"/>
          <w:highlight w:val="yellow"/>
          <w:lang w:val="en-US"/>
        </w:rPr>
        <w:t xml:space="preserve"> according to the use of the three different drug classes</w:t>
      </w:r>
      <w:r w:rsidRPr="0002108B">
        <w:rPr>
          <w:rFonts w:ascii="Times New Roman" w:hAnsi="Times New Roman" w:cs="Times New Roman"/>
          <w:highlight w:val="yellow"/>
          <w:lang w:val="en-US"/>
        </w:rPr>
        <w:t>.</w:t>
      </w:r>
    </w:p>
    <w:p w14:paraId="268B4FDF" w14:textId="4983F47B" w:rsidR="00566C3A" w:rsidRPr="00885742" w:rsidRDefault="00566C3A">
      <w:pPr>
        <w:rPr>
          <w:rFonts w:ascii="Times New Roman" w:hAnsi="Times New Roman" w:cs="Times New Roman"/>
          <w:sz w:val="20"/>
          <w:szCs w:val="20"/>
          <w:lang w:val="en-US"/>
        </w:rPr>
      </w:pPr>
    </w:p>
    <w:tbl>
      <w:tblPr>
        <w:tblStyle w:val="GridTable2-Accent3"/>
        <w:tblW w:w="4930" w:type="pct"/>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415"/>
        <w:gridCol w:w="711"/>
        <w:gridCol w:w="1277"/>
        <w:gridCol w:w="629"/>
        <w:gridCol w:w="1359"/>
        <w:gridCol w:w="800"/>
        <w:gridCol w:w="1296"/>
        <w:gridCol w:w="718"/>
        <w:gridCol w:w="1298"/>
      </w:tblGrid>
      <w:tr w:rsidR="00885742" w:rsidRPr="00885742" w14:paraId="5BA4CD6F" w14:textId="2A7F6F02" w:rsidTr="00885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tcBorders>
              <w:right w:val="single" w:sz="4" w:space="0" w:color="auto"/>
            </w:tcBorders>
            <w:shd w:val="clear" w:color="auto" w:fill="C9C9C9" w:themeFill="accent3" w:themeFillTint="99"/>
          </w:tcPr>
          <w:p w14:paraId="47B37BF5" w14:textId="77777777" w:rsidR="001748E5" w:rsidRPr="00885742" w:rsidRDefault="001748E5" w:rsidP="008C372D">
            <w:pPr>
              <w:rPr>
                <w:rFonts w:ascii="Times New Roman" w:hAnsi="Times New Roman" w:cs="Times New Roman"/>
                <w:sz w:val="20"/>
                <w:szCs w:val="20"/>
                <w:lang w:val="en-US"/>
              </w:rPr>
            </w:pPr>
          </w:p>
        </w:tc>
        <w:tc>
          <w:tcPr>
            <w:tcW w:w="2091" w:type="pct"/>
            <w:gridSpan w:val="4"/>
            <w:tcBorders>
              <w:left w:val="single" w:sz="4" w:space="0" w:color="auto"/>
              <w:right w:val="single" w:sz="4" w:space="0" w:color="auto"/>
            </w:tcBorders>
            <w:shd w:val="clear" w:color="auto" w:fill="C9C9C9" w:themeFill="accent3" w:themeFillTint="99"/>
          </w:tcPr>
          <w:p w14:paraId="41058E83" w14:textId="6589625F" w:rsidR="001748E5" w:rsidRPr="00885742" w:rsidRDefault="00D02135" w:rsidP="001748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 xml:space="preserve">Matched </w:t>
            </w:r>
          </w:p>
        </w:tc>
        <w:tc>
          <w:tcPr>
            <w:tcW w:w="2165" w:type="pct"/>
            <w:gridSpan w:val="4"/>
            <w:tcBorders>
              <w:left w:val="single" w:sz="4" w:space="0" w:color="auto"/>
            </w:tcBorders>
            <w:shd w:val="clear" w:color="auto" w:fill="C9C9C9" w:themeFill="accent3" w:themeFillTint="99"/>
          </w:tcPr>
          <w:p w14:paraId="75D25718" w14:textId="3251B983" w:rsidR="001748E5" w:rsidRPr="00885742" w:rsidRDefault="00D02135" w:rsidP="001748E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 xml:space="preserve">All patients </w:t>
            </w:r>
          </w:p>
        </w:tc>
      </w:tr>
      <w:tr w:rsidR="00D948FF" w:rsidRPr="00885742" w14:paraId="3DED8D3F" w14:textId="21643CD7" w:rsidTr="00D94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tcBorders>
              <w:right w:val="single" w:sz="4" w:space="0" w:color="auto"/>
            </w:tcBorders>
          </w:tcPr>
          <w:p w14:paraId="5C6A130F" w14:textId="71919BAE" w:rsidR="001748E5" w:rsidRPr="00885742" w:rsidRDefault="00D948FF" w:rsidP="008C372D">
            <w:pPr>
              <w:rPr>
                <w:rFonts w:ascii="Times New Roman" w:hAnsi="Times New Roman" w:cs="Times New Roman"/>
                <w:sz w:val="20"/>
                <w:szCs w:val="20"/>
                <w:lang w:val="en-US"/>
              </w:rPr>
            </w:pPr>
            <w:r>
              <w:rPr>
                <w:rFonts w:ascii="Times New Roman" w:hAnsi="Times New Roman" w:cs="Times New Roman"/>
                <w:sz w:val="20"/>
                <w:szCs w:val="20"/>
                <w:lang w:val="en-US"/>
              </w:rPr>
              <w:t>On therapy</w:t>
            </w:r>
          </w:p>
        </w:tc>
        <w:tc>
          <w:tcPr>
            <w:tcW w:w="1046" w:type="pct"/>
            <w:gridSpan w:val="2"/>
            <w:tcBorders>
              <w:left w:val="single" w:sz="4" w:space="0" w:color="auto"/>
              <w:right w:val="single" w:sz="4" w:space="0" w:color="auto"/>
            </w:tcBorders>
          </w:tcPr>
          <w:p w14:paraId="7835D6C0" w14:textId="7CCEB4CF" w:rsidR="001748E5" w:rsidRPr="00885742" w:rsidRDefault="001748E5" w:rsidP="00D021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No</w:t>
            </w:r>
          </w:p>
        </w:tc>
        <w:tc>
          <w:tcPr>
            <w:tcW w:w="1046" w:type="pct"/>
            <w:gridSpan w:val="2"/>
            <w:tcBorders>
              <w:left w:val="single" w:sz="4" w:space="0" w:color="auto"/>
              <w:right w:val="single" w:sz="4" w:space="0" w:color="auto"/>
            </w:tcBorders>
          </w:tcPr>
          <w:p w14:paraId="60CBE13A" w14:textId="044695C2" w:rsidR="001748E5" w:rsidRPr="00885742" w:rsidRDefault="001748E5" w:rsidP="00D021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Yes</w:t>
            </w:r>
          </w:p>
        </w:tc>
        <w:tc>
          <w:tcPr>
            <w:tcW w:w="1103" w:type="pct"/>
            <w:gridSpan w:val="2"/>
            <w:tcBorders>
              <w:left w:val="single" w:sz="4" w:space="0" w:color="auto"/>
              <w:right w:val="single" w:sz="4" w:space="0" w:color="auto"/>
            </w:tcBorders>
          </w:tcPr>
          <w:p w14:paraId="6CC1EE0E" w14:textId="22EBEBAD" w:rsidR="001748E5" w:rsidRPr="00885742" w:rsidRDefault="001748E5" w:rsidP="00D021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No</w:t>
            </w:r>
          </w:p>
        </w:tc>
        <w:tc>
          <w:tcPr>
            <w:tcW w:w="1062" w:type="pct"/>
            <w:gridSpan w:val="2"/>
            <w:tcBorders>
              <w:left w:val="single" w:sz="4" w:space="0" w:color="auto"/>
            </w:tcBorders>
          </w:tcPr>
          <w:p w14:paraId="1D7EC72B" w14:textId="6347D49B" w:rsidR="001748E5" w:rsidRPr="00885742" w:rsidRDefault="001748E5" w:rsidP="00D021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Yes</w:t>
            </w:r>
          </w:p>
        </w:tc>
      </w:tr>
      <w:tr w:rsidR="00885742" w:rsidRPr="00885742" w14:paraId="3BB968D0" w14:textId="77777777" w:rsidTr="00D948FF">
        <w:tc>
          <w:tcPr>
            <w:cnfStyle w:val="001000000000" w:firstRow="0" w:lastRow="0" w:firstColumn="1" w:lastColumn="0" w:oddVBand="0" w:evenVBand="0" w:oddHBand="0" w:evenHBand="0" w:firstRowFirstColumn="0" w:firstRowLastColumn="0" w:lastRowFirstColumn="0" w:lastRowLastColumn="0"/>
            <w:tcW w:w="744" w:type="pct"/>
            <w:tcBorders>
              <w:bottom w:val="single" w:sz="4" w:space="0" w:color="auto"/>
              <w:right w:val="single" w:sz="4" w:space="0" w:color="auto"/>
            </w:tcBorders>
          </w:tcPr>
          <w:p w14:paraId="50F984BA" w14:textId="77777777" w:rsidR="00D02135" w:rsidRPr="00885742" w:rsidRDefault="00D02135" w:rsidP="008C372D">
            <w:pPr>
              <w:rPr>
                <w:rFonts w:ascii="Times New Roman" w:hAnsi="Times New Roman" w:cs="Times New Roman"/>
                <w:sz w:val="20"/>
                <w:szCs w:val="20"/>
                <w:lang w:val="en-US"/>
              </w:rPr>
            </w:pPr>
          </w:p>
        </w:tc>
        <w:tc>
          <w:tcPr>
            <w:tcW w:w="374" w:type="pct"/>
            <w:tcBorders>
              <w:left w:val="single" w:sz="4" w:space="0" w:color="auto"/>
              <w:bottom w:val="single" w:sz="4" w:space="0" w:color="auto"/>
              <w:right w:val="single" w:sz="4" w:space="0" w:color="auto"/>
            </w:tcBorders>
            <w:vAlign w:val="center"/>
          </w:tcPr>
          <w:p w14:paraId="557CC9DB" w14:textId="1FBD1D41" w:rsidR="00D02135" w:rsidRPr="00885742" w:rsidRDefault="00D02135"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N</w:t>
            </w:r>
          </w:p>
        </w:tc>
        <w:tc>
          <w:tcPr>
            <w:tcW w:w="672" w:type="pct"/>
            <w:tcBorders>
              <w:left w:val="single" w:sz="4" w:space="0" w:color="auto"/>
              <w:bottom w:val="single" w:sz="4" w:space="0" w:color="auto"/>
              <w:right w:val="single" w:sz="4" w:space="0" w:color="auto"/>
            </w:tcBorders>
            <w:vAlign w:val="center"/>
          </w:tcPr>
          <w:p w14:paraId="6A205540" w14:textId="120CC910"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IR/100 py (95% CI)</w:t>
            </w:r>
          </w:p>
        </w:tc>
        <w:tc>
          <w:tcPr>
            <w:tcW w:w="331" w:type="pct"/>
            <w:tcBorders>
              <w:left w:val="single" w:sz="4" w:space="0" w:color="auto"/>
              <w:bottom w:val="single" w:sz="4" w:space="0" w:color="auto"/>
              <w:right w:val="single" w:sz="4" w:space="0" w:color="auto"/>
            </w:tcBorders>
            <w:vAlign w:val="center"/>
          </w:tcPr>
          <w:p w14:paraId="601F63BE" w14:textId="4313EB2D"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N</w:t>
            </w:r>
          </w:p>
        </w:tc>
        <w:tc>
          <w:tcPr>
            <w:tcW w:w="715" w:type="pct"/>
            <w:tcBorders>
              <w:left w:val="single" w:sz="4" w:space="0" w:color="auto"/>
              <w:bottom w:val="single" w:sz="4" w:space="0" w:color="auto"/>
              <w:right w:val="single" w:sz="4" w:space="0" w:color="auto"/>
            </w:tcBorders>
            <w:vAlign w:val="center"/>
          </w:tcPr>
          <w:p w14:paraId="21D332A8" w14:textId="2FECDE33"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IR/100 py (95% CI)</w:t>
            </w:r>
          </w:p>
        </w:tc>
        <w:tc>
          <w:tcPr>
            <w:tcW w:w="421" w:type="pct"/>
            <w:tcBorders>
              <w:left w:val="single" w:sz="4" w:space="0" w:color="auto"/>
              <w:bottom w:val="single" w:sz="4" w:space="0" w:color="auto"/>
              <w:right w:val="single" w:sz="4" w:space="0" w:color="auto"/>
            </w:tcBorders>
            <w:vAlign w:val="center"/>
          </w:tcPr>
          <w:p w14:paraId="3F931857" w14:textId="7F95F92B"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N</w:t>
            </w:r>
          </w:p>
        </w:tc>
        <w:tc>
          <w:tcPr>
            <w:tcW w:w="682" w:type="pct"/>
            <w:tcBorders>
              <w:left w:val="single" w:sz="4" w:space="0" w:color="auto"/>
              <w:bottom w:val="single" w:sz="4" w:space="0" w:color="auto"/>
              <w:right w:val="single" w:sz="4" w:space="0" w:color="auto"/>
            </w:tcBorders>
            <w:vAlign w:val="center"/>
          </w:tcPr>
          <w:p w14:paraId="7E0A6AF0" w14:textId="0ED365F8"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IR/100 py (95% CI)</w:t>
            </w:r>
          </w:p>
        </w:tc>
        <w:tc>
          <w:tcPr>
            <w:tcW w:w="378" w:type="pct"/>
            <w:tcBorders>
              <w:left w:val="single" w:sz="4" w:space="0" w:color="auto"/>
              <w:bottom w:val="single" w:sz="4" w:space="0" w:color="auto"/>
              <w:right w:val="single" w:sz="4" w:space="0" w:color="auto"/>
            </w:tcBorders>
            <w:vAlign w:val="center"/>
          </w:tcPr>
          <w:p w14:paraId="70EBC8B9" w14:textId="1A101199"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N</w:t>
            </w:r>
          </w:p>
        </w:tc>
        <w:tc>
          <w:tcPr>
            <w:tcW w:w="684" w:type="pct"/>
            <w:tcBorders>
              <w:left w:val="single" w:sz="4" w:space="0" w:color="auto"/>
              <w:bottom w:val="single" w:sz="4" w:space="0" w:color="auto"/>
            </w:tcBorders>
            <w:vAlign w:val="center"/>
          </w:tcPr>
          <w:p w14:paraId="3F264F35" w14:textId="7971FCF4" w:rsidR="00D02135" w:rsidRPr="00885742" w:rsidRDefault="001F35BF"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IR/100 py (95% CI)</w:t>
            </w:r>
          </w:p>
        </w:tc>
      </w:tr>
      <w:tr w:rsidR="00885742" w:rsidRPr="00885742" w14:paraId="74B498D7" w14:textId="23AB85E7" w:rsidTr="00D94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tcBorders>
              <w:top w:val="single" w:sz="4" w:space="0" w:color="auto"/>
              <w:right w:val="single" w:sz="4" w:space="0" w:color="auto"/>
            </w:tcBorders>
          </w:tcPr>
          <w:p w14:paraId="5D508BD1" w14:textId="381E6C19" w:rsidR="00D02135" w:rsidRPr="00885742" w:rsidRDefault="00D02135" w:rsidP="008C372D">
            <w:pPr>
              <w:rPr>
                <w:rFonts w:ascii="Times New Roman" w:hAnsi="Times New Roman" w:cs="Times New Roman"/>
                <w:sz w:val="20"/>
                <w:szCs w:val="20"/>
                <w:lang w:val="en-US"/>
              </w:rPr>
            </w:pPr>
            <w:r w:rsidRPr="00885742">
              <w:rPr>
                <w:rFonts w:ascii="Times New Roman" w:hAnsi="Times New Roman" w:cs="Times New Roman"/>
                <w:sz w:val="20"/>
                <w:szCs w:val="20"/>
                <w:lang w:val="en-US"/>
              </w:rPr>
              <w:t>SGLT2i</w:t>
            </w:r>
          </w:p>
        </w:tc>
        <w:tc>
          <w:tcPr>
            <w:tcW w:w="374" w:type="pct"/>
            <w:tcBorders>
              <w:top w:val="single" w:sz="4" w:space="0" w:color="auto"/>
              <w:left w:val="single" w:sz="4" w:space="0" w:color="auto"/>
              <w:right w:val="single" w:sz="4" w:space="0" w:color="auto"/>
            </w:tcBorders>
            <w:vAlign w:val="center"/>
          </w:tcPr>
          <w:p w14:paraId="6E1DF15E" w14:textId="6C32D051"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2</w:t>
            </w:r>
          </w:p>
        </w:tc>
        <w:tc>
          <w:tcPr>
            <w:tcW w:w="672" w:type="pct"/>
            <w:tcBorders>
              <w:top w:val="single" w:sz="4" w:space="0" w:color="auto"/>
              <w:left w:val="single" w:sz="4" w:space="0" w:color="auto"/>
              <w:right w:val="single" w:sz="4" w:space="0" w:color="auto"/>
            </w:tcBorders>
            <w:vAlign w:val="center"/>
          </w:tcPr>
          <w:p w14:paraId="781E368A" w14:textId="11CA6090"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5 (1-19)</w:t>
            </w:r>
          </w:p>
        </w:tc>
        <w:tc>
          <w:tcPr>
            <w:tcW w:w="331" w:type="pct"/>
            <w:tcBorders>
              <w:top w:val="single" w:sz="4" w:space="0" w:color="auto"/>
              <w:left w:val="single" w:sz="4" w:space="0" w:color="auto"/>
              <w:right w:val="single" w:sz="4" w:space="0" w:color="auto"/>
            </w:tcBorders>
            <w:vAlign w:val="center"/>
          </w:tcPr>
          <w:p w14:paraId="685423D9" w14:textId="7A3EE447"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2</w:t>
            </w:r>
          </w:p>
        </w:tc>
        <w:tc>
          <w:tcPr>
            <w:tcW w:w="715" w:type="pct"/>
            <w:tcBorders>
              <w:top w:val="single" w:sz="4" w:space="0" w:color="auto"/>
              <w:left w:val="single" w:sz="4" w:space="0" w:color="auto"/>
              <w:right w:val="single" w:sz="4" w:space="0" w:color="auto"/>
            </w:tcBorders>
            <w:vAlign w:val="center"/>
          </w:tcPr>
          <w:p w14:paraId="0B5E8869" w14:textId="5D355DD3"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5 (1-19)</w:t>
            </w:r>
          </w:p>
        </w:tc>
        <w:tc>
          <w:tcPr>
            <w:tcW w:w="421" w:type="pct"/>
            <w:tcBorders>
              <w:top w:val="single" w:sz="4" w:space="0" w:color="auto"/>
              <w:left w:val="single" w:sz="4" w:space="0" w:color="auto"/>
              <w:right w:val="single" w:sz="4" w:space="0" w:color="auto"/>
            </w:tcBorders>
            <w:vAlign w:val="center"/>
          </w:tcPr>
          <w:p w14:paraId="7EF0EF2E" w14:textId="492CFA11"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7</w:t>
            </w:r>
          </w:p>
        </w:tc>
        <w:tc>
          <w:tcPr>
            <w:tcW w:w="682" w:type="pct"/>
            <w:tcBorders>
              <w:top w:val="single" w:sz="4" w:space="0" w:color="auto"/>
              <w:left w:val="single" w:sz="4" w:space="0" w:color="auto"/>
              <w:right w:val="single" w:sz="4" w:space="0" w:color="auto"/>
            </w:tcBorders>
            <w:vAlign w:val="center"/>
          </w:tcPr>
          <w:p w14:paraId="4CFC8164" w14:textId="1CDB2003"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2 (1-5)</w:t>
            </w:r>
          </w:p>
        </w:tc>
        <w:tc>
          <w:tcPr>
            <w:tcW w:w="378" w:type="pct"/>
            <w:tcBorders>
              <w:top w:val="single" w:sz="4" w:space="0" w:color="auto"/>
              <w:left w:val="single" w:sz="4" w:space="0" w:color="auto"/>
              <w:right w:val="single" w:sz="4" w:space="0" w:color="auto"/>
            </w:tcBorders>
            <w:vAlign w:val="center"/>
          </w:tcPr>
          <w:p w14:paraId="56CBCDB4" w14:textId="39D9C828" w:rsidR="00D02135" w:rsidRPr="00885742" w:rsidRDefault="00885742"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2</w:t>
            </w:r>
          </w:p>
        </w:tc>
        <w:tc>
          <w:tcPr>
            <w:tcW w:w="684" w:type="pct"/>
            <w:tcBorders>
              <w:top w:val="single" w:sz="4" w:space="0" w:color="auto"/>
              <w:left w:val="single" w:sz="4" w:space="0" w:color="auto"/>
            </w:tcBorders>
            <w:vAlign w:val="center"/>
          </w:tcPr>
          <w:p w14:paraId="063CBB20" w14:textId="1E832017" w:rsidR="00D02135" w:rsidRPr="00885742" w:rsidRDefault="00885742"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5 (1-19)</w:t>
            </w:r>
          </w:p>
        </w:tc>
      </w:tr>
      <w:tr w:rsidR="00885742" w:rsidRPr="00885742" w14:paraId="69E69078" w14:textId="62E363AF" w:rsidTr="00D948FF">
        <w:tc>
          <w:tcPr>
            <w:cnfStyle w:val="001000000000" w:firstRow="0" w:lastRow="0" w:firstColumn="1" w:lastColumn="0" w:oddVBand="0" w:evenVBand="0" w:oddHBand="0" w:evenHBand="0" w:firstRowFirstColumn="0" w:firstRowLastColumn="0" w:lastRowFirstColumn="0" w:lastRowLastColumn="0"/>
            <w:tcW w:w="744" w:type="pct"/>
            <w:tcBorders>
              <w:right w:val="single" w:sz="4" w:space="0" w:color="auto"/>
            </w:tcBorders>
          </w:tcPr>
          <w:p w14:paraId="4F585CE7" w14:textId="41A0FA23" w:rsidR="00D02135" w:rsidRPr="00885742" w:rsidRDefault="00D02135" w:rsidP="008C372D">
            <w:pPr>
              <w:rPr>
                <w:rFonts w:ascii="Times New Roman" w:hAnsi="Times New Roman" w:cs="Times New Roman"/>
                <w:sz w:val="20"/>
                <w:szCs w:val="20"/>
                <w:lang w:val="en-US"/>
              </w:rPr>
            </w:pPr>
            <w:r w:rsidRPr="00885742">
              <w:rPr>
                <w:rFonts w:ascii="Times New Roman" w:hAnsi="Times New Roman" w:cs="Times New Roman"/>
                <w:sz w:val="20"/>
                <w:szCs w:val="20"/>
                <w:lang w:val="en-US"/>
              </w:rPr>
              <w:t>GLP1- RA</w:t>
            </w:r>
          </w:p>
        </w:tc>
        <w:tc>
          <w:tcPr>
            <w:tcW w:w="374" w:type="pct"/>
            <w:tcBorders>
              <w:left w:val="single" w:sz="4" w:space="0" w:color="auto"/>
              <w:right w:val="single" w:sz="4" w:space="0" w:color="auto"/>
            </w:tcBorders>
            <w:vAlign w:val="center"/>
          </w:tcPr>
          <w:p w14:paraId="103BF3D6" w14:textId="3669C95D" w:rsidR="00D02135" w:rsidRPr="00885742" w:rsidRDefault="006C6706"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0</w:t>
            </w:r>
          </w:p>
        </w:tc>
        <w:tc>
          <w:tcPr>
            <w:tcW w:w="672" w:type="pct"/>
            <w:tcBorders>
              <w:left w:val="single" w:sz="4" w:space="0" w:color="auto"/>
              <w:right w:val="single" w:sz="4" w:space="0" w:color="auto"/>
            </w:tcBorders>
            <w:vAlign w:val="center"/>
          </w:tcPr>
          <w:p w14:paraId="5CA3BDB7" w14:textId="2A87CA54" w:rsidR="00D02135" w:rsidRPr="00885742" w:rsidRDefault="006C6706"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0 (0-11)</w:t>
            </w:r>
          </w:p>
        </w:tc>
        <w:tc>
          <w:tcPr>
            <w:tcW w:w="331" w:type="pct"/>
            <w:tcBorders>
              <w:left w:val="single" w:sz="4" w:space="0" w:color="auto"/>
              <w:right w:val="single" w:sz="4" w:space="0" w:color="auto"/>
            </w:tcBorders>
            <w:vAlign w:val="center"/>
          </w:tcPr>
          <w:p w14:paraId="5EA7C607" w14:textId="56D13A0F" w:rsidR="00D02135" w:rsidRPr="00885742" w:rsidRDefault="006C6706"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1</w:t>
            </w:r>
          </w:p>
        </w:tc>
        <w:tc>
          <w:tcPr>
            <w:tcW w:w="715" w:type="pct"/>
            <w:tcBorders>
              <w:left w:val="single" w:sz="4" w:space="0" w:color="auto"/>
              <w:right w:val="single" w:sz="4" w:space="0" w:color="auto"/>
            </w:tcBorders>
            <w:vAlign w:val="center"/>
          </w:tcPr>
          <w:p w14:paraId="5E628B9C" w14:textId="4680C146" w:rsidR="00D02135" w:rsidRPr="00885742" w:rsidRDefault="006C6706"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3 (0-16)</w:t>
            </w:r>
          </w:p>
        </w:tc>
        <w:tc>
          <w:tcPr>
            <w:tcW w:w="421" w:type="pct"/>
            <w:tcBorders>
              <w:left w:val="single" w:sz="4" w:space="0" w:color="auto"/>
              <w:right w:val="single" w:sz="4" w:space="0" w:color="auto"/>
            </w:tcBorders>
            <w:vAlign w:val="center"/>
          </w:tcPr>
          <w:p w14:paraId="744BC860" w14:textId="5D82273B" w:rsidR="00D02135" w:rsidRPr="00885742" w:rsidRDefault="006C6706"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8</w:t>
            </w:r>
          </w:p>
        </w:tc>
        <w:tc>
          <w:tcPr>
            <w:tcW w:w="682" w:type="pct"/>
            <w:tcBorders>
              <w:left w:val="single" w:sz="4" w:space="0" w:color="auto"/>
              <w:right w:val="single" w:sz="4" w:space="0" w:color="auto"/>
            </w:tcBorders>
            <w:vAlign w:val="center"/>
          </w:tcPr>
          <w:p w14:paraId="3588C6BB" w14:textId="166FF83D" w:rsidR="00D02135" w:rsidRPr="00885742" w:rsidRDefault="006C6706"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3 (1-5)</w:t>
            </w:r>
          </w:p>
        </w:tc>
        <w:tc>
          <w:tcPr>
            <w:tcW w:w="378" w:type="pct"/>
            <w:tcBorders>
              <w:left w:val="single" w:sz="4" w:space="0" w:color="auto"/>
              <w:right w:val="single" w:sz="4" w:space="0" w:color="auto"/>
            </w:tcBorders>
            <w:vAlign w:val="center"/>
          </w:tcPr>
          <w:p w14:paraId="4728B466" w14:textId="72E06E3C" w:rsidR="00D02135" w:rsidRPr="00885742" w:rsidRDefault="00885742"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1</w:t>
            </w:r>
          </w:p>
        </w:tc>
        <w:tc>
          <w:tcPr>
            <w:tcW w:w="684" w:type="pct"/>
            <w:tcBorders>
              <w:left w:val="single" w:sz="4" w:space="0" w:color="auto"/>
            </w:tcBorders>
            <w:vAlign w:val="center"/>
          </w:tcPr>
          <w:p w14:paraId="48741F18" w14:textId="71DE265F" w:rsidR="00D02135" w:rsidRPr="00885742" w:rsidRDefault="00885742" w:rsidP="00D948F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3 (0-15)</w:t>
            </w:r>
          </w:p>
        </w:tc>
      </w:tr>
      <w:tr w:rsidR="00885742" w:rsidRPr="00885742" w14:paraId="62F52DF0" w14:textId="77777777" w:rsidTr="00D948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4" w:type="pct"/>
            <w:tcBorders>
              <w:right w:val="single" w:sz="4" w:space="0" w:color="auto"/>
            </w:tcBorders>
          </w:tcPr>
          <w:p w14:paraId="7CADA995" w14:textId="2D5F3C1F" w:rsidR="00D02135" w:rsidRPr="00885742" w:rsidRDefault="00D02135" w:rsidP="008C372D">
            <w:pPr>
              <w:rPr>
                <w:rFonts w:ascii="Times New Roman" w:hAnsi="Times New Roman" w:cs="Times New Roman"/>
                <w:sz w:val="20"/>
                <w:szCs w:val="20"/>
                <w:lang w:val="en-US"/>
              </w:rPr>
            </w:pPr>
            <w:r w:rsidRPr="00885742">
              <w:rPr>
                <w:rFonts w:ascii="Times New Roman" w:hAnsi="Times New Roman" w:cs="Times New Roman"/>
                <w:sz w:val="20"/>
                <w:szCs w:val="20"/>
                <w:lang w:val="en-US"/>
              </w:rPr>
              <w:t>DPP-4i</w:t>
            </w:r>
          </w:p>
        </w:tc>
        <w:tc>
          <w:tcPr>
            <w:tcW w:w="374" w:type="pct"/>
            <w:tcBorders>
              <w:left w:val="single" w:sz="4" w:space="0" w:color="auto"/>
              <w:right w:val="single" w:sz="4" w:space="0" w:color="auto"/>
            </w:tcBorders>
            <w:vAlign w:val="center"/>
          </w:tcPr>
          <w:p w14:paraId="70B9FEC3" w14:textId="135ECE41"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0</w:t>
            </w:r>
          </w:p>
        </w:tc>
        <w:tc>
          <w:tcPr>
            <w:tcW w:w="672" w:type="pct"/>
            <w:tcBorders>
              <w:left w:val="single" w:sz="4" w:space="0" w:color="auto"/>
              <w:right w:val="single" w:sz="4" w:space="0" w:color="auto"/>
            </w:tcBorders>
            <w:vAlign w:val="center"/>
          </w:tcPr>
          <w:p w14:paraId="3CE8B325" w14:textId="2B2C1FEB"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0 (0-7)</w:t>
            </w:r>
          </w:p>
        </w:tc>
        <w:tc>
          <w:tcPr>
            <w:tcW w:w="331" w:type="pct"/>
            <w:tcBorders>
              <w:left w:val="single" w:sz="4" w:space="0" w:color="auto"/>
              <w:right w:val="single" w:sz="4" w:space="0" w:color="auto"/>
            </w:tcBorders>
            <w:vAlign w:val="center"/>
          </w:tcPr>
          <w:p w14:paraId="5409B21A" w14:textId="33AD3A6D"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5</w:t>
            </w:r>
          </w:p>
        </w:tc>
        <w:tc>
          <w:tcPr>
            <w:tcW w:w="715" w:type="pct"/>
            <w:tcBorders>
              <w:left w:val="single" w:sz="4" w:space="0" w:color="auto"/>
              <w:right w:val="single" w:sz="4" w:space="0" w:color="auto"/>
            </w:tcBorders>
            <w:vAlign w:val="center"/>
          </w:tcPr>
          <w:p w14:paraId="45FF555E" w14:textId="35B3AE28"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9 (3-22)</w:t>
            </w:r>
          </w:p>
        </w:tc>
        <w:tc>
          <w:tcPr>
            <w:tcW w:w="421" w:type="pct"/>
            <w:tcBorders>
              <w:left w:val="single" w:sz="4" w:space="0" w:color="auto"/>
              <w:right w:val="single" w:sz="4" w:space="0" w:color="auto"/>
            </w:tcBorders>
            <w:vAlign w:val="center"/>
          </w:tcPr>
          <w:p w14:paraId="6F259FDB" w14:textId="6527E018"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4</w:t>
            </w:r>
          </w:p>
        </w:tc>
        <w:tc>
          <w:tcPr>
            <w:tcW w:w="682" w:type="pct"/>
            <w:tcBorders>
              <w:left w:val="single" w:sz="4" w:space="0" w:color="auto"/>
              <w:right w:val="single" w:sz="4" w:space="0" w:color="auto"/>
            </w:tcBorders>
            <w:vAlign w:val="center"/>
          </w:tcPr>
          <w:p w14:paraId="478BEB65" w14:textId="2D9EA6B7" w:rsidR="00D02135" w:rsidRPr="00885742" w:rsidRDefault="006C6706"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1 (0-4)</w:t>
            </w:r>
          </w:p>
        </w:tc>
        <w:tc>
          <w:tcPr>
            <w:tcW w:w="378" w:type="pct"/>
            <w:tcBorders>
              <w:left w:val="single" w:sz="4" w:space="0" w:color="auto"/>
              <w:right w:val="single" w:sz="4" w:space="0" w:color="auto"/>
            </w:tcBorders>
            <w:vAlign w:val="center"/>
          </w:tcPr>
          <w:p w14:paraId="5860A2ED" w14:textId="26F1ED7B" w:rsidR="00D02135" w:rsidRPr="00885742" w:rsidRDefault="00885742"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5</w:t>
            </w:r>
          </w:p>
        </w:tc>
        <w:tc>
          <w:tcPr>
            <w:tcW w:w="684" w:type="pct"/>
            <w:tcBorders>
              <w:left w:val="single" w:sz="4" w:space="0" w:color="auto"/>
            </w:tcBorders>
            <w:vAlign w:val="center"/>
          </w:tcPr>
          <w:p w14:paraId="5F51DF6C" w14:textId="321BF803" w:rsidR="00D02135" w:rsidRPr="00885742" w:rsidRDefault="00885742" w:rsidP="00D948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885742">
              <w:rPr>
                <w:rFonts w:ascii="Times New Roman" w:hAnsi="Times New Roman" w:cs="Times New Roman"/>
                <w:sz w:val="20"/>
                <w:szCs w:val="20"/>
                <w:lang w:val="en-US"/>
              </w:rPr>
              <w:t>9 (3-22)</w:t>
            </w:r>
          </w:p>
        </w:tc>
      </w:tr>
    </w:tbl>
    <w:p w14:paraId="6646DDAF" w14:textId="2502149A" w:rsidR="00566C3A" w:rsidRPr="00885742" w:rsidRDefault="00566C3A">
      <w:pPr>
        <w:rPr>
          <w:rFonts w:ascii="Times New Roman" w:hAnsi="Times New Roman" w:cs="Times New Roman"/>
          <w:sz w:val="20"/>
          <w:szCs w:val="20"/>
          <w:lang w:val="en-US"/>
        </w:rPr>
      </w:pPr>
    </w:p>
    <w:p w14:paraId="7F9E31B9" w14:textId="0C0901B3" w:rsidR="006C6706" w:rsidRPr="00885742" w:rsidRDefault="006C6706" w:rsidP="001F35BF">
      <w:pPr>
        <w:rPr>
          <w:rFonts w:ascii="Times New Roman" w:hAnsi="Times New Roman" w:cs="Times New Roman"/>
          <w:b/>
          <w:bCs/>
          <w:sz w:val="20"/>
          <w:szCs w:val="20"/>
          <w:lang w:val="en-US"/>
        </w:rPr>
      </w:pPr>
      <w:r w:rsidRPr="00885742">
        <w:rPr>
          <w:rFonts w:ascii="Times New Roman" w:hAnsi="Times New Roman" w:cs="Times New Roman"/>
          <w:b/>
          <w:bCs/>
          <w:sz w:val="20"/>
          <w:szCs w:val="20"/>
          <w:lang w:val="en-US"/>
        </w:rPr>
        <w:t>Abbreviations</w:t>
      </w:r>
    </w:p>
    <w:p w14:paraId="5BDD2A71" w14:textId="22E9D507" w:rsidR="001F35BF" w:rsidRPr="00885742" w:rsidRDefault="001F35BF" w:rsidP="001F35BF">
      <w:pPr>
        <w:rPr>
          <w:rFonts w:ascii="Times New Roman" w:hAnsi="Times New Roman" w:cs="Times New Roman"/>
          <w:sz w:val="20"/>
          <w:szCs w:val="20"/>
          <w:lang w:val="en-US"/>
        </w:rPr>
      </w:pPr>
      <w:r w:rsidRPr="00885742">
        <w:rPr>
          <w:rFonts w:ascii="Times New Roman" w:hAnsi="Times New Roman" w:cs="Times New Roman"/>
          <w:sz w:val="20"/>
          <w:szCs w:val="20"/>
          <w:lang w:val="en-US"/>
        </w:rPr>
        <w:t>CI: confidence interval; DPP-4i: dipeptidyl peptidase-4 inhibitors; GLP-1 RA: glucagon-like peptide-1 receptor agonists; IR: incidence rate; py: person-year; SGLT2i: Sodium-glucose cotransporter 2 inhibitors</w:t>
      </w:r>
    </w:p>
    <w:sectPr w:rsidR="001F35BF" w:rsidRPr="00885742" w:rsidSect="001264D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2CBFB" w14:textId="77777777" w:rsidR="00877752" w:rsidRDefault="00877752" w:rsidP="00566C3A">
      <w:r>
        <w:separator/>
      </w:r>
    </w:p>
  </w:endnote>
  <w:endnote w:type="continuationSeparator" w:id="0">
    <w:p w14:paraId="43DF9A23" w14:textId="77777777" w:rsidR="00877752" w:rsidRDefault="00877752" w:rsidP="0056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409E3" w14:textId="77777777" w:rsidR="00877752" w:rsidRDefault="00877752" w:rsidP="00566C3A">
      <w:r>
        <w:separator/>
      </w:r>
    </w:p>
  </w:footnote>
  <w:footnote w:type="continuationSeparator" w:id="0">
    <w:p w14:paraId="08699A7E" w14:textId="77777777" w:rsidR="00877752" w:rsidRDefault="00877752" w:rsidP="00566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20FDD"/>
    <w:multiLevelType w:val="multilevel"/>
    <w:tmpl w:val="8F7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699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A4"/>
    <w:rsid w:val="0002108B"/>
    <w:rsid w:val="000C61FA"/>
    <w:rsid w:val="001264DC"/>
    <w:rsid w:val="001452EE"/>
    <w:rsid w:val="001748E5"/>
    <w:rsid w:val="001F35BF"/>
    <w:rsid w:val="00270896"/>
    <w:rsid w:val="002850F0"/>
    <w:rsid w:val="002B3740"/>
    <w:rsid w:val="00385680"/>
    <w:rsid w:val="004004F0"/>
    <w:rsid w:val="0040353B"/>
    <w:rsid w:val="004E6FD9"/>
    <w:rsid w:val="00566C3A"/>
    <w:rsid w:val="00580995"/>
    <w:rsid w:val="0059454F"/>
    <w:rsid w:val="005B1AF8"/>
    <w:rsid w:val="005F485E"/>
    <w:rsid w:val="00681BC1"/>
    <w:rsid w:val="006C4B29"/>
    <w:rsid w:val="006C6706"/>
    <w:rsid w:val="006C725F"/>
    <w:rsid w:val="006D655A"/>
    <w:rsid w:val="0078448E"/>
    <w:rsid w:val="007A4EED"/>
    <w:rsid w:val="007F2753"/>
    <w:rsid w:val="0082186A"/>
    <w:rsid w:val="00877752"/>
    <w:rsid w:val="00885742"/>
    <w:rsid w:val="0098043F"/>
    <w:rsid w:val="009A19CF"/>
    <w:rsid w:val="00A554A4"/>
    <w:rsid w:val="00A86CBA"/>
    <w:rsid w:val="00AE3269"/>
    <w:rsid w:val="00C22909"/>
    <w:rsid w:val="00C62FDD"/>
    <w:rsid w:val="00D02135"/>
    <w:rsid w:val="00D65D0A"/>
    <w:rsid w:val="00D948FF"/>
    <w:rsid w:val="00DC2A18"/>
    <w:rsid w:val="00DE3B27"/>
    <w:rsid w:val="00E81A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6E34F"/>
  <w15:chartTrackingRefBased/>
  <w15:docId w15:val="{6D0DEE1E-C1EC-124A-A2BA-32F1E6B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E3B2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DE3B2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E3B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DE3B27"/>
    <w:rPr>
      <w:color w:val="808080"/>
    </w:rPr>
  </w:style>
  <w:style w:type="character" w:styleId="CommentReference">
    <w:name w:val="annotation reference"/>
    <w:basedOn w:val="DefaultParagraphFont"/>
    <w:uiPriority w:val="99"/>
    <w:semiHidden/>
    <w:unhideWhenUsed/>
    <w:rsid w:val="00DE3B27"/>
    <w:rPr>
      <w:sz w:val="16"/>
      <w:szCs w:val="16"/>
    </w:rPr>
  </w:style>
  <w:style w:type="paragraph" w:styleId="CommentText">
    <w:name w:val="annotation text"/>
    <w:basedOn w:val="Normal"/>
    <w:link w:val="CommentTextChar"/>
    <w:uiPriority w:val="99"/>
    <w:semiHidden/>
    <w:unhideWhenUsed/>
    <w:rsid w:val="00DE3B27"/>
    <w:rPr>
      <w:sz w:val="20"/>
      <w:szCs w:val="20"/>
    </w:rPr>
  </w:style>
  <w:style w:type="character" w:customStyle="1" w:styleId="CommentTextChar">
    <w:name w:val="Comment Text Char"/>
    <w:basedOn w:val="DefaultParagraphFont"/>
    <w:link w:val="CommentText"/>
    <w:uiPriority w:val="99"/>
    <w:semiHidden/>
    <w:rsid w:val="00DE3B27"/>
    <w:rPr>
      <w:sz w:val="20"/>
      <w:szCs w:val="20"/>
    </w:rPr>
  </w:style>
  <w:style w:type="paragraph" w:styleId="CommentSubject">
    <w:name w:val="annotation subject"/>
    <w:basedOn w:val="CommentText"/>
    <w:next w:val="CommentText"/>
    <w:link w:val="CommentSubjectChar"/>
    <w:uiPriority w:val="99"/>
    <w:semiHidden/>
    <w:unhideWhenUsed/>
    <w:rsid w:val="00DE3B27"/>
    <w:rPr>
      <w:b/>
      <w:bCs/>
    </w:rPr>
  </w:style>
  <w:style w:type="character" w:customStyle="1" w:styleId="CommentSubjectChar">
    <w:name w:val="Comment Subject Char"/>
    <w:basedOn w:val="CommentTextChar"/>
    <w:link w:val="CommentSubject"/>
    <w:uiPriority w:val="99"/>
    <w:semiHidden/>
    <w:rsid w:val="00DE3B27"/>
    <w:rPr>
      <w:b/>
      <w:bCs/>
      <w:sz w:val="20"/>
      <w:szCs w:val="20"/>
    </w:rPr>
  </w:style>
  <w:style w:type="paragraph" w:styleId="Revision">
    <w:name w:val="Revision"/>
    <w:hidden/>
    <w:uiPriority w:val="99"/>
    <w:semiHidden/>
    <w:rsid w:val="006C4B29"/>
  </w:style>
  <w:style w:type="paragraph" w:styleId="BalloonText">
    <w:name w:val="Balloon Text"/>
    <w:basedOn w:val="Normal"/>
    <w:link w:val="BalloonTextChar"/>
    <w:uiPriority w:val="99"/>
    <w:semiHidden/>
    <w:unhideWhenUsed/>
    <w:rsid w:val="006C7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25F"/>
    <w:rPr>
      <w:rFonts w:ascii="Segoe UI" w:hAnsi="Segoe UI" w:cs="Segoe UI"/>
      <w:sz w:val="18"/>
      <w:szCs w:val="18"/>
    </w:rPr>
  </w:style>
  <w:style w:type="paragraph" w:styleId="Header">
    <w:name w:val="header"/>
    <w:basedOn w:val="Normal"/>
    <w:link w:val="HeaderChar"/>
    <w:uiPriority w:val="99"/>
    <w:unhideWhenUsed/>
    <w:rsid w:val="00566C3A"/>
    <w:pPr>
      <w:tabs>
        <w:tab w:val="center" w:pos="4513"/>
        <w:tab w:val="right" w:pos="9026"/>
      </w:tabs>
    </w:pPr>
  </w:style>
  <w:style w:type="character" w:customStyle="1" w:styleId="HeaderChar">
    <w:name w:val="Header Char"/>
    <w:basedOn w:val="DefaultParagraphFont"/>
    <w:link w:val="Header"/>
    <w:uiPriority w:val="99"/>
    <w:rsid w:val="00566C3A"/>
  </w:style>
  <w:style w:type="paragraph" w:styleId="Footer">
    <w:name w:val="footer"/>
    <w:basedOn w:val="Normal"/>
    <w:link w:val="FooterChar"/>
    <w:uiPriority w:val="99"/>
    <w:unhideWhenUsed/>
    <w:rsid w:val="00566C3A"/>
    <w:pPr>
      <w:tabs>
        <w:tab w:val="center" w:pos="4513"/>
        <w:tab w:val="right" w:pos="9026"/>
      </w:tabs>
    </w:pPr>
  </w:style>
  <w:style w:type="character" w:customStyle="1" w:styleId="FooterChar">
    <w:name w:val="Footer Char"/>
    <w:basedOn w:val="DefaultParagraphFont"/>
    <w:link w:val="Footer"/>
    <w:uiPriority w:val="99"/>
    <w:rsid w:val="00566C3A"/>
  </w:style>
  <w:style w:type="table" w:styleId="GridTable2-Accent3">
    <w:name w:val="Grid Table 2 Accent 3"/>
    <w:basedOn w:val="TableNormal"/>
    <w:uiPriority w:val="47"/>
    <w:rsid w:val="00885742"/>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3283">
      <w:bodyDiv w:val="1"/>
      <w:marLeft w:val="0"/>
      <w:marRight w:val="0"/>
      <w:marTop w:val="0"/>
      <w:marBottom w:val="0"/>
      <w:divBdr>
        <w:top w:val="none" w:sz="0" w:space="0" w:color="auto"/>
        <w:left w:val="none" w:sz="0" w:space="0" w:color="auto"/>
        <w:bottom w:val="none" w:sz="0" w:space="0" w:color="auto"/>
        <w:right w:val="none" w:sz="0" w:space="0" w:color="auto"/>
      </w:divBdr>
    </w:div>
    <w:div w:id="150609743">
      <w:bodyDiv w:val="1"/>
      <w:marLeft w:val="0"/>
      <w:marRight w:val="0"/>
      <w:marTop w:val="0"/>
      <w:marBottom w:val="0"/>
      <w:divBdr>
        <w:top w:val="none" w:sz="0" w:space="0" w:color="auto"/>
        <w:left w:val="none" w:sz="0" w:space="0" w:color="auto"/>
        <w:bottom w:val="none" w:sz="0" w:space="0" w:color="auto"/>
        <w:right w:val="none" w:sz="0" w:space="0" w:color="auto"/>
      </w:divBdr>
    </w:div>
    <w:div w:id="493225685">
      <w:bodyDiv w:val="1"/>
      <w:marLeft w:val="0"/>
      <w:marRight w:val="0"/>
      <w:marTop w:val="0"/>
      <w:marBottom w:val="0"/>
      <w:divBdr>
        <w:top w:val="none" w:sz="0" w:space="0" w:color="auto"/>
        <w:left w:val="none" w:sz="0" w:space="0" w:color="auto"/>
        <w:bottom w:val="none" w:sz="0" w:space="0" w:color="auto"/>
        <w:right w:val="none" w:sz="0" w:space="0" w:color="auto"/>
      </w:divBdr>
    </w:div>
    <w:div w:id="596711914">
      <w:bodyDiv w:val="1"/>
      <w:marLeft w:val="0"/>
      <w:marRight w:val="0"/>
      <w:marTop w:val="0"/>
      <w:marBottom w:val="0"/>
      <w:divBdr>
        <w:top w:val="none" w:sz="0" w:space="0" w:color="auto"/>
        <w:left w:val="none" w:sz="0" w:space="0" w:color="auto"/>
        <w:bottom w:val="none" w:sz="0" w:space="0" w:color="auto"/>
        <w:right w:val="none" w:sz="0" w:space="0" w:color="auto"/>
      </w:divBdr>
    </w:div>
    <w:div w:id="1223642408">
      <w:bodyDiv w:val="1"/>
      <w:marLeft w:val="0"/>
      <w:marRight w:val="0"/>
      <w:marTop w:val="0"/>
      <w:marBottom w:val="0"/>
      <w:divBdr>
        <w:top w:val="none" w:sz="0" w:space="0" w:color="auto"/>
        <w:left w:val="none" w:sz="0" w:space="0" w:color="auto"/>
        <w:bottom w:val="none" w:sz="0" w:space="0" w:color="auto"/>
        <w:right w:val="none" w:sz="0" w:space="0" w:color="auto"/>
      </w:divBdr>
    </w:div>
    <w:div w:id="1493326824">
      <w:bodyDiv w:val="1"/>
      <w:marLeft w:val="0"/>
      <w:marRight w:val="0"/>
      <w:marTop w:val="0"/>
      <w:marBottom w:val="0"/>
      <w:divBdr>
        <w:top w:val="none" w:sz="0" w:space="0" w:color="auto"/>
        <w:left w:val="none" w:sz="0" w:space="0" w:color="auto"/>
        <w:bottom w:val="none" w:sz="0" w:space="0" w:color="auto"/>
        <w:right w:val="none" w:sz="0" w:space="0" w:color="auto"/>
      </w:divBdr>
    </w:div>
    <w:div w:id="1560751562">
      <w:bodyDiv w:val="1"/>
      <w:marLeft w:val="0"/>
      <w:marRight w:val="0"/>
      <w:marTop w:val="0"/>
      <w:marBottom w:val="0"/>
      <w:divBdr>
        <w:top w:val="none" w:sz="0" w:space="0" w:color="auto"/>
        <w:left w:val="none" w:sz="0" w:space="0" w:color="auto"/>
        <w:bottom w:val="none" w:sz="0" w:space="0" w:color="auto"/>
        <w:right w:val="none" w:sz="0" w:space="0" w:color="auto"/>
      </w:divBdr>
    </w:div>
    <w:div w:id="211759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3091</Words>
  <Characters>17619</Characters>
  <Application>Microsoft Office Word</Application>
  <DocSecurity>0</DocSecurity>
  <Lines>146</Lines>
  <Paragraphs>41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Ferrannini</dc:creator>
  <cp:keywords/>
  <dc:description/>
  <cp:lastModifiedBy>Giulia Ferrannini</cp:lastModifiedBy>
  <cp:revision>6</cp:revision>
  <dcterms:created xsi:type="dcterms:W3CDTF">2022-07-13T12:04:00Z</dcterms:created>
  <dcterms:modified xsi:type="dcterms:W3CDTF">2022-07-25T18:59:00Z</dcterms:modified>
</cp:coreProperties>
</file>