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D9" w:rsidRPr="004F26A0" w:rsidRDefault="009109D9" w:rsidP="004F26A0">
      <w:pPr>
        <w:spacing w:after="0"/>
        <w:rPr>
          <w:lang w:val="en-GB"/>
        </w:rPr>
      </w:pPr>
      <w:r w:rsidRPr="004F26A0">
        <w:rPr>
          <w:lang w:val="en-GB"/>
        </w:rPr>
        <w:t>Appendix1</w:t>
      </w:r>
      <w:r w:rsidR="004F26A0" w:rsidRPr="004F26A0">
        <w:rPr>
          <w:lang w:val="en-GB"/>
        </w:rPr>
        <w:t>: Eligibility criteria for s</w:t>
      </w:r>
      <w:r w:rsidR="004F26A0">
        <w:rPr>
          <w:lang w:val="en-GB"/>
        </w:rPr>
        <w:t>tudy search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992"/>
        <w:gridCol w:w="6066"/>
      </w:tblGrid>
      <w:tr w:rsidR="009109D9" w:rsidRPr="00210060" w:rsidTr="00F02CBC">
        <w:tc>
          <w:tcPr>
            <w:tcW w:w="2992" w:type="dxa"/>
          </w:tcPr>
          <w:p w:rsidR="009109D9" w:rsidRPr="00F02CBC" w:rsidRDefault="009109D9" w:rsidP="009109D9">
            <w:pPr>
              <w:pStyle w:val="Listenabsatz"/>
              <w:spacing w:line="240" w:lineRule="auto"/>
              <w:ind w:left="0"/>
              <w:rPr>
                <w:rStyle w:val="dbdate"/>
                <w:rFonts w:asciiTheme="minorHAnsi" w:hAnsiTheme="minorHAnsi" w:cstheme="minorHAnsi"/>
                <w:b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b/>
                <w:lang w:val="en-GB"/>
              </w:rPr>
              <w:t>Inclusion criteria</w:t>
            </w:r>
          </w:p>
        </w:tc>
        <w:tc>
          <w:tcPr>
            <w:tcW w:w="6066" w:type="dxa"/>
          </w:tcPr>
          <w:p w:rsidR="009109D9" w:rsidRPr="00F02CBC" w:rsidRDefault="009109D9" w:rsidP="009109D9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Style w:val="dbdate"/>
                <w:rFonts w:asciiTheme="minorHAnsi" w:hAnsiTheme="minorHAnsi" w:cstheme="minorHAnsi"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lang w:val="en-GB"/>
              </w:rPr>
              <w:t>Children &lt; 16 years of age</w:t>
            </w:r>
          </w:p>
          <w:p w:rsidR="009109D9" w:rsidRPr="00F02CBC" w:rsidRDefault="009109D9" w:rsidP="009109D9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Style w:val="dbdate"/>
                <w:rFonts w:asciiTheme="minorHAnsi" w:hAnsiTheme="minorHAnsi" w:cstheme="minorHAnsi"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lang w:val="en-GB"/>
              </w:rPr>
              <w:t>Undergoing any type of surgery (including minimally invasive surgery, elective and emergency surgery)</w:t>
            </w:r>
          </w:p>
        </w:tc>
      </w:tr>
      <w:tr w:rsidR="009109D9" w:rsidRPr="00210060" w:rsidTr="00F02CBC">
        <w:tc>
          <w:tcPr>
            <w:tcW w:w="2992" w:type="dxa"/>
          </w:tcPr>
          <w:p w:rsidR="009109D9" w:rsidRPr="00F02CBC" w:rsidRDefault="009109D9" w:rsidP="009109D9">
            <w:pPr>
              <w:pStyle w:val="Listenabsatz"/>
              <w:spacing w:line="240" w:lineRule="auto"/>
              <w:ind w:left="0"/>
              <w:rPr>
                <w:rStyle w:val="dbdate"/>
                <w:rFonts w:asciiTheme="minorHAnsi" w:hAnsiTheme="minorHAnsi" w:cstheme="minorHAnsi"/>
                <w:b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b/>
                <w:lang w:val="en-GB"/>
              </w:rPr>
              <w:t>Exclusion criteria</w:t>
            </w:r>
          </w:p>
        </w:tc>
        <w:tc>
          <w:tcPr>
            <w:tcW w:w="6066" w:type="dxa"/>
          </w:tcPr>
          <w:p w:rsidR="009109D9" w:rsidRPr="00F02CBC" w:rsidRDefault="009109D9" w:rsidP="009109D9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Style w:val="dbdate"/>
                <w:rFonts w:asciiTheme="minorHAnsi" w:hAnsiTheme="minorHAnsi" w:cstheme="minorHAnsi"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lang w:val="en-GB"/>
              </w:rPr>
              <w:t>Age ≥ 16 years</w:t>
            </w:r>
          </w:p>
          <w:p w:rsidR="009109D9" w:rsidRPr="00F02CBC" w:rsidRDefault="009109D9" w:rsidP="009109D9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Style w:val="dbdate"/>
                <w:rFonts w:asciiTheme="minorHAnsi" w:hAnsiTheme="minorHAnsi" w:cstheme="minorHAnsi"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lang w:val="en-GB"/>
              </w:rPr>
              <w:t xml:space="preserve">Procedures </w:t>
            </w:r>
          </w:p>
          <w:p w:rsidR="009109D9" w:rsidRPr="00F02CBC" w:rsidRDefault="009109D9" w:rsidP="009109D9">
            <w:pPr>
              <w:pStyle w:val="Listenabsatz"/>
              <w:numPr>
                <w:ilvl w:val="1"/>
                <w:numId w:val="4"/>
              </w:numPr>
              <w:spacing w:line="240" w:lineRule="auto"/>
              <w:rPr>
                <w:rStyle w:val="dbdate"/>
                <w:rFonts w:asciiTheme="minorHAnsi" w:hAnsiTheme="minorHAnsi" w:cstheme="minorHAnsi"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lang w:val="en-GB"/>
              </w:rPr>
              <w:t>not including a visible incision</w:t>
            </w:r>
          </w:p>
          <w:p w:rsidR="009109D9" w:rsidRPr="00F02CBC" w:rsidRDefault="009109D9" w:rsidP="009109D9">
            <w:pPr>
              <w:pStyle w:val="Listenabsatz"/>
              <w:numPr>
                <w:ilvl w:val="1"/>
                <w:numId w:val="4"/>
              </w:numPr>
              <w:spacing w:line="240" w:lineRule="auto"/>
              <w:rPr>
                <w:rStyle w:val="dbdate"/>
                <w:rFonts w:asciiTheme="minorHAnsi" w:hAnsiTheme="minorHAnsi" w:cstheme="minorHAnsi"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lang w:val="en-GB"/>
              </w:rPr>
              <w:t>not resulting in the presence of a conventional surgical wound</w:t>
            </w:r>
          </w:p>
          <w:p w:rsidR="009109D9" w:rsidRPr="00F02CBC" w:rsidRDefault="009109D9" w:rsidP="009109D9">
            <w:pPr>
              <w:pStyle w:val="Listenabsatz"/>
              <w:numPr>
                <w:ilvl w:val="1"/>
                <w:numId w:val="4"/>
              </w:numPr>
              <w:spacing w:line="240" w:lineRule="auto"/>
              <w:rPr>
                <w:rStyle w:val="dbdate"/>
                <w:rFonts w:asciiTheme="minorHAnsi" w:hAnsiTheme="minorHAnsi" w:cstheme="minorHAnsi"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lang w:val="en-GB"/>
              </w:rPr>
              <w:t>not requiring suturing or closure of the wound</w:t>
            </w:r>
          </w:p>
        </w:tc>
      </w:tr>
      <w:tr w:rsidR="009109D9" w:rsidRPr="00210060" w:rsidTr="00F02CBC">
        <w:tc>
          <w:tcPr>
            <w:tcW w:w="2992" w:type="dxa"/>
          </w:tcPr>
          <w:p w:rsidR="009109D9" w:rsidRPr="00F02CBC" w:rsidRDefault="009109D9" w:rsidP="009109D9">
            <w:pPr>
              <w:pStyle w:val="Listenabsatz"/>
              <w:spacing w:line="240" w:lineRule="auto"/>
              <w:ind w:left="0"/>
              <w:rPr>
                <w:rStyle w:val="dbdate"/>
                <w:rFonts w:asciiTheme="minorHAnsi" w:hAnsiTheme="minorHAnsi" w:cstheme="minorHAnsi"/>
                <w:b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b/>
                <w:lang w:val="en-GB"/>
              </w:rPr>
              <w:t>Interventions/comparators</w:t>
            </w:r>
          </w:p>
        </w:tc>
        <w:tc>
          <w:tcPr>
            <w:tcW w:w="6066" w:type="dxa"/>
          </w:tcPr>
          <w:p w:rsidR="004F26A0" w:rsidRPr="00F02CBC" w:rsidRDefault="009109D9" w:rsidP="004F26A0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Style w:val="dbdate"/>
                <w:rFonts w:asciiTheme="minorHAnsi" w:hAnsiTheme="minorHAnsi" w:cstheme="minorHAnsi"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lang w:val="en-GB"/>
              </w:rPr>
              <w:t xml:space="preserve">Choice of antiseptic agent for surgical skin preparation (CHG/PVP/alcohol) </w:t>
            </w:r>
          </w:p>
          <w:p w:rsidR="009109D9" w:rsidRPr="00F02CBC" w:rsidRDefault="004F26A0" w:rsidP="004F26A0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Style w:val="dbdate"/>
                <w:rFonts w:asciiTheme="minorHAnsi" w:hAnsiTheme="minorHAnsi" w:cstheme="minorHAnsi"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lang w:val="en-GB"/>
              </w:rPr>
              <w:t>C</w:t>
            </w:r>
            <w:r w:rsidR="009109D9" w:rsidRPr="00F02CBC">
              <w:rPr>
                <w:rStyle w:val="dbdate"/>
                <w:rFonts w:asciiTheme="minorHAnsi" w:hAnsiTheme="minorHAnsi" w:cstheme="minorHAnsi"/>
                <w:lang w:val="en-GB"/>
              </w:rPr>
              <w:t>ompared with each other or with other antiseptic agents</w:t>
            </w:r>
          </w:p>
        </w:tc>
      </w:tr>
      <w:tr w:rsidR="009109D9" w:rsidRPr="00210060" w:rsidTr="00F02CBC">
        <w:tc>
          <w:tcPr>
            <w:tcW w:w="2992" w:type="dxa"/>
          </w:tcPr>
          <w:p w:rsidR="009109D9" w:rsidRPr="00F02CBC" w:rsidRDefault="009109D9" w:rsidP="009109D9">
            <w:pPr>
              <w:pStyle w:val="Listenabsatz"/>
              <w:spacing w:line="240" w:lineRule="auto"/>
              <w:ind w:left="0"/>
              <w:rPr>
                <w:rStyle w:val="dbdate"/>
                <w:rFonts w:asciiTheme="minorHAnsi" w:hAnsiTheme="minorHAnsi" w:cstheme="minorHAnsi"/>
                <w:b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b/>
                <w:lang w:val="en-GB"/>
              </w:rPr>
              <w:t>Primary outcome</w:t>
            </w:r>
          </w:p>
        </w:tc>
        <w:tc>
          <w:tcPr>
            <w:tcW w:w="6066" w:type="dxa"/>
          </w:tcPr>
          <w:p w:rsidR="009109D9" w:rsidRPr="00F02CBC" w:rsidRDefault="009109D9" w:rsidP="009109D9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Style w:val="dbdate"/>
                <w:rFonts w:asciiTheme="minorHAnsi" w:hAnsiTheme="minorHAnsi" w:cstheme="minorHAnsi"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lang w:val="en-GB"/>
              </w:rPr>
              <w:t>Rate of surgical site infection (all types)</w:t>
            </w:r>
          </w:p>
        </w:tc>
      </w:tr>
      <w:tr w:rsidR="009109D9" w:rsidRPr="00F02CBC" w:rsidTr="00F02CBC">
        <w:tc>
          <w:tcPr>
            <w:tcW w:w="2992" w:type="dxa"/>
          </w:tcPr>
          <w:p w:rsidR="009109D9" w:rsidRPr="00F02CBC" w:rsidRDefault="009109D9" w:rsidP="009109D9">
            <w:pPr>
              <w:pStyle w:val="Listenabsatz"/>
              <w:spacing w:line="240" w:lineRule="auto"/>
              <w:ind w:left="0"/>
              <w:rPr>
                <w:rStyle w:val="dbdate"/>
                <w:rFonts w:asciiTheme="minorHAnsi" w:hAnsiTheme="minorHAnsi" w:cstheme="minorHAnsi"/>
                <w:b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b/>
                <w:lang w:val="en-GB"/>
              </w:rPr>
              <w:t>Types of studies included</w:t>
            </w:r>
          </w:p>
        </w:tc>
        <w:tc>
          <w:tcPr>
            <w:tcW w:w="6066" w:type="dxa"/>
          </w:tcPr>
          <w:p w:rsidR="009109D9" w:rsidRPr="00F02CBC" w:rsidRDefault="009109D9" w:rsidP="009109D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Style w:val="dbdate"/>
                <w:rFonts w:asciiTheme="minorHAnsi" w:hAnsiTheme="minorHAnsi" w:cstheme="minorHAnsi"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lang w:val="en-GB"/>
              </w:rPr>
              <w:t>Randomized controlled trials</w:t>
            </w:r>
          </w:p>
          <w:p w:rsidR="009109D9" w:rsidRPr="00F02CBC" w:rsidRDefault="009109D9" w:rsidP="009109D9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Style w:val="dbdate"/>
                <w:rFonts w:asciiTheme="minorHAnsi" w:hAnsiTheme="minorHAnsi" w:cstheme="minorHAnsi"/>
                <w:lang w:val="en-GB"/>
              </w:rPr>
            </w:pPr>
            <w:r w:rsidRPr="00F02CBC">
              <w:rPr>
                <w:rStyle w:val="dbdate"/>
                <w:rFonts w:asciiTheme="minorHAnsi" w:hAnsiTheme="minorHAnsi" w:cstheme="minorHAnsi"/>
                <w:lang w:val="en-GB"/>
              </w:rPr>
              <w:t>Comparative observational studies</w:t>
            </w:r>
          </w:p>
        </w:tc>
      </w:tr>
    </w:tbl>
    <w:p w:rsidR="009109D9" w:rsidRDefault="004F26A0" w:rsidP="00F02CBC">
      <w:pPr>
        <w:spacing w:before="240"/>
        <w:rPr>
          <w:lang w:val="en-GB"/>
        </w:rPr>
      </w:pPr>
      <w:r>
        <w:rPr>
          <w:lang w:val="en-GB"/>
        </w:rPr>
        <w:t>Appendix2: Search strategy</w:t>
      </w:r>
    </w:p>
    <w:tbl>
      <w:tblPr>
        <w:tblStyle w:val="Gitternetztabelle1hellAkzent3"/>
        <w:tblW w:w="9128" w:type="dxa"/>
        <w:tblLook w:val="04A0" w:firstRow="1" w:lastRow="0" w:firstColumn="1" w:lastColumn="0" w:noHBand="0" w:noVBand="1"/>
      </w:tblPr>
      <w:tblGrid>
        <w:gridCol w:w="1191"/>
        <w:gridCol w:w="7937"/>
      </w:tblGrid>
      <w:tr w:rsidR="004F26A0" w:rsidRPr="00D0416F" w:rsidTr="00F02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</w:tcPr>
          <w:p w:rsidR="004F26A0" w:rsidRPr="00D0416F" w:rsidRDefault="004F26A0">
            <w:pPr>
              <w:rPr>
                <w:rFonts w:cstheme="minorHAnsi"/>
              </w:rPr>
            </w:pPr>
            <w:r w:rsidRPr="00D0416F">
              <w:rPr>
                <w:rFonts w:cstheme="minorHAnsi"/>
              </w:rPr>
              <w:t>Database</w:t>
            </w:r>
          </w:p>
        </w:tc>
        <w:tc>
          <w:tcPr>
            <w:tcW w:w="7937" w:type="dxa"/>
          </w:tcPr>
          <w:p w:rsidR="004F26A0" w:rsidRPr="00D0416F" w:rsidRDefault="004F26A0" w:rsidP="004F26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D0416F">
              <w:rPr>
                <w:rStyle w:val="searchhistory-search-term"/>
                <w:rFonts w:cstheme="minorHAnsi"/>
                <w:color w:val="0A0905"/>
                <w:lang w:val="en-GB"/>
              </w:rPr>
              <w:t>Search strategy</w:t>
            </w:r>
          </w:p>
        </w:tc>
      </w:tr>
      <w:tr w:rsidR="004F26A0" w:rsidRPr="00210060" w:rsidTr="00F0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</w:tcPr>
          <w:p w:rsidR="004F26A0" w:rsidRPr="00D0416F" w:rsidRDefault="004F26A0">
            <w:pPr>
              <w:rPr>
                <w:rFonts w:cstheme="minorHAnsi"/>
                <w:lang w:val="en-GB"/>
              </w:rPr>
            </w:pPr>
            <w:proofErr w:type="spellStart"/>
            <w:r w:rsidRPr="00D0416F">
              <w:rPr>
                <w:rFonts w:cstheme="minorHAnsi"/>
              </w:rPr>
              <w:t>Medline</w:t>
            </w:r>
            <w:proofErr w:type="spellEnd"/>
            <w:r w:rsidRPr="00D0416F">
              <w:rPr>
                <w:rFonts w:cstheme="minorHAnsi"/>
              </w:rPr>
              <w:t xml:space="preserve"> (via OVID)</w:t>
            </w:r>
          </w:p>
        </w:tc>
        <w:tc>
          <w:tcPr>
            <w:tcW w:w="7937" w:type="dxa"/>
          </w:tcPr>
          <w:p w:rsidR="004F26A0" w:rsidRPr="00F02CBC" w:rsidRDefault="004F26A0" w:rsidP="00F0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exp Chlorhexidine/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Chlorhexidin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Chlora?rep.ti,ab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Chlorostat.ti,ab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Hibi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exp Ethanol/ or Ethanol*.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Alcohol*.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IPA.ti,ab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Soluprep.ti,ab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Cutasept.ti,ab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softasept.ti,ab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exp Povidone-Iodine/ or exp Povidone/ or exp Iodine Compounds/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iodin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iodophor*.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Povidon-Iod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Betadona.ti,ab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Brauno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Destrobac.ti,ab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Jodoplex.ti,ab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Pol?sept.ti,ab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Sepso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J.ti,ab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Topionic.ti,ab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Wundesin.ti,ab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Betasept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exp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Antiinfective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Agents, Local/ or ((solution or agent) adj2 (antiseptic* or antimicrobial*)).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(skin adj2 (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d?sinfectant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srub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or preparation*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antisep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 or detergent* or cleaning or cleansing)).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</w:t>
            </w:r>
          </w:p>
          <w:p w:rsidR="004F26A0" w:rsidRPr="00F02CBC" w:rsidRDefault="004F26A0" w:rsidP="00D0416F">
            <w:pPr>
              <w:spacing w:before="120" w:after="12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02CBC">
              <w:rPr>
                <w:rFonts w:cstheme="minorHAnsi"/>
                <w:lang w:val="en-GB"/>
              </w:rPr>
              <w:t>AND</w:t>
            </w:r>
          </w:p>
          <w:p w:rsidR="004F26A0" w:rsidRPr="00F02CBC" w:rsidRDefault="004F26A0" w:rsidP="00F0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exp surgical wound infection/ or (postop* adj2 infection</w:t>
            </w:r>
            <w:proofErr w:type="gram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</w:t>
            </w:r>
            <w:proofErr w:type="gram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(incision* adj2 (infection*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abces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*)).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(postop* adj2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absces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(surgical adj2 infection*).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SSI*.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wound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infection.ti,ab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</w:t>
            </w:r>
          </w:p>
          <w:p w:rsidR="004F26A0" w:rsidRPr="00F02CBC" w:rsidRDefault="004F26A0" w:rsidP="00D0416F">
            <w:pPr>
              <w:spacing w:before="120" w:after="12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02CBC">
              <w:rPr>
                <w:rFonts w:cstheme="minorHAnsi"/>
                <w:lang w:val="en-GB"/>
              </w:rPr>
              <w:t>AND</w:t>
            </w:r>
          </w:p>
          <w:p w:rsidR="004F26A0" w:rsidRPr="00F02CBC" w:rsidRDefault="004F26A0" w:rsidP="00F0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exp child/ or exp Infant/ or exp Infant,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Newborn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/ or exp Adolescent/ or exp Child, Hospitalized/ or exp Intensive Care Units,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Pediatric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/ or exp Intensive Care Units, Neonatal/ or exp Hospitals,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Pediatric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/ or exp Intensive Care Units,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Pediatric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/ or </w:t>
            </w:r>
            <w:proofErr w:type="spellStart"/>
            <w:proofErr w:type="gram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p?ediatric</w:t>
            </w:r>
            <w:proofErr w:type="spellEnd"/>
            <w:proofErr w:type="gram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surgery.ti,ab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(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adolescen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*or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infan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*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newborn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* or (new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adj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born*)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neonat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* or child*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pediatric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 or paediatric* or PICU or NICU or PICUs or NICUs).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</w:t>
            </w:r>
          </w:p>
          <w:p w:rsidR="004F26A0" w:rsidRPr="00F02CBC" w:rsidRDefault="004F26A0" w:rsidP="00D0416F">
            <w:pPr>
              <w:spacing w:before="120" w:after="12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lang w:val="en-GB"/>
              </w:rPr>
              <w:t>AND</w:t>
            </w:r>
          </w:p>
          <w:p w:rsidR="004F26A0" w:rsidRPr="00F02CBC" w:rsidRDefault="004F26A0" w:rsidP="00F02CB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exp cohort studies/ or cohort$.tw. or controlled clinical trial.pt. or epidemiologic methods/ limit to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yr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=1966-1989 or exp case-control studies/ or (case$ and control$).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tw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(case$ and series).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tw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</w:t>
            </w:r>
          </w:p>
          <w:p w:rsidR="004F26A0" w:rsidRPr="00F02CBC" w:rsidRDefault="004F26A0" w:rsidP="00D0416F">
            <w:pPr>
              <w:spacing w:before="120" w:after="12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lang w:val="en-GB"/>
              </w:rPr>
              <w:t>OR</w:t>
            </w:r>
          </w:p>
          <w:p w:rsidR="004F26A0" w:rsidRPr="00F02CBC" w:rsidRDefault="004F26A0" w:rsidP="00F0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lastRenderedPageBreak/>
              <w:t xml:space="preserve">randomized controlled trial.pt. or controlled clinical trial.pt.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randomized.ab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placebo.ab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drug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therapy.fs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randomly.ab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trial.ab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groups.ab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</w:t>
            </w:r>
          </w:p>
          <w:p w:rsidR="00F02CBC" w:rsidRPr="00F02CBC" w:rsidRDefault="004F26A0" w:rsidP="00F02CB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not exp animals/ not humans.sh.</w:t>
            </w:r>
          </w:p>
        </w:tc>
      </w:tr>
      <w:tr w:rsidR="004F26A0" w:rsidRPr="00210060" w:rsidTr="00F0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</w:tcPr>
          <w:p w:rsidR="004F26A0" w:rsidRPr="00D0416F" w:rsidRDefault="004F26A0">
            <w:pPr>
              <w:rPr>
                <w:rFonts w:cstheme="minorHAnsi"/>
                <w:lang w:val="en-GB"/>
              </w:rPr>
            </w:pPr>
            <w:proofErr w:type="spellStart"/>
            <w:r w:rsidRPr="00D0416F">
              <w:rPr>
                <w:rStyle w:val="searchhistory-search-term"/>
                <w:rFonts w:cstheme="minorHAnsi"/>
                <w:color w:val="0A0905"/>
                <w:lang w:val="en-GB"/>
              </w:rPr>
              <w:lastRenderedPageBreak/>
              <w:t>Embase</w:t>
            </w:r>
            <w:proofErr w:type="spellEnd"/>
            <w:r w:rsidRPr="00D0416F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(via OVID)</w:t>
            </w:r>
          </w:p>
        </w:tc>
        <w:tc>
          <w:tcPr>
            <w:tcW w:w="7937" w:type="dxa"/>
          </w:tcPr>
          <w:p w:rsidR="004F26A0" w:rsidRPr="00F02CBC" w:rsidRDefault="004F26A0" w:rsidP="00F0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exp surgical infection/ or exp wound infection/ or exp postoperative complication/ or </w:t>
            </w:r>
            <w:proofErr w:type="spellStart"/>
            <w:proofErr w:type="gram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ssi.ti</w:t>
            </w:r>
            <w:proofErr w:type="gram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(surgical adj2 infection*).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wound infection*.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(postop* adj2 infection).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(incision* adj2 (infection*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abces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*)).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(postop* adj2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absces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wound infection*.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</w:t>
            </w:r>
          </w:p>
          <w:p w:rsidR="004F26A0" w:rsidRPr="00F02CBC" w:rsidRDefault="004F26A0" w:rsidP="00D0416F">
            <w:pPr>
              <w:spacing w:before="120" w:after="12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AND</w:t>
            </w:r>
          </w:p>
          <w:p w:rsidR="004F26A0" w:rsidRPr="00F02CBC" w:rsidRDefault="004F26A0" w:rsidP="00D0416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exp disinfectant agent/ or (solution or agent adj2 (antiseptic* or antimicrobial*)).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(skin adj2 (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d?sinfectant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srub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or preparation* or 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antisep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 or detergent* or cleaning or cleansing)).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exp povidone iodine/ or exp iodophors/ or exp iodine/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iodin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iodophor*.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Povidon-Iod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Betadona.ti,ab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Brauno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Destrobac.ti,ab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Jodoplex.ti,ab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Pol?sept.ti,ab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Sepso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J.ti,ab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Topionic.ti,ab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Wundesin.ti,ab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Betasept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2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propanolol.ti,ab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exp alcohol/ or ethanol*.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alcohol*.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IPA.ti,ab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soluprep.ti,ab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cutasept.ti,ab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softasept.ti,ab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exp chlorhexidine/ or 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Chlora?rep.ti,ab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Chlorostat.ti,ab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Hibi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. </w:t>
            </w:r>
          </w:p>
          <w:p w:rsidR="004F26A0" w:rsidRPr="00F02CBC" w:rsidRDefault="004F26A0" w:rsidP="00D0416F">
            <w:pPr>
              <w:spacing w:before="120" w:after="12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AND</w:t>
            </w:r>
          </w:p>
          <w:p w:rsidR="004F26A0" w:rsidRPr="00F02CBC" w:rsidRDefault="004F26A0" w:rsidP="00F0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exp child/ or exp infant/ or exp adolescent/ or exp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newborn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/ or exp child health/ or exp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pediatric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hospital/ or exp intensive care units, neonatal/ or exp intensive care, neonatal/ or intensive care units,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pediatric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/ or (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adolescen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*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infan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*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newborn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* or (new ADJ born*) or baby or babies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neonat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* or child* or boy* or girl* or minors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underag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* or (under ADJ1 (age* or aging))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juvenil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*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pediatric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 or paediatric* or suckling* OR PICU OR NICU OR PICUs OR NICUs).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ti,ab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</w:t>
            </w:r>
          </w:p>
          <w:p w:rsidR="004F26A0" w:rsidRPr="00F02CBC" w:rsidRDefault="004F26A0" w:rsidP="00D0416F">
            <w:pPr>
              <w:spacing w:before="120" w:after="12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AND</w:t>
            </w:r>
          </w:p>
          <w:p w:rsidR="004F26A0" w:rsidRPr="00F02CBC" w:rsidRDefault="004F26A0" w:rsidP="00F0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exp cohort analysis/ or exp longitudinal study/ or exp prospective study/ or exp follow up/ or cohort$.tw. or exp case control study/ or (case$ and control$).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tw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 or exp case study/ or (case$ and series).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tw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.</w:t>
            </w:r>
          </w:p>
          <w:p w:rsidR="004F26A0" w:rsidRPr="00F02CBC" w:rsidRDefault="004F26A0" w:rsidP="00D0416F">
            <w:pPr>
              <w:spacing w:before="120" w:after="12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OR</w:t>
            </w:r>
          </w:p>
          <w:p w:rsidR="004F26A0" w:rsidRPr="00F02CBC" w:rsidRDefault="004F26A0" w:rsidP="00D0416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exp crossover procedure/ or exp double-blind procedure/ or exp randomized controlled trial/ or exp single-blind procedure/ or (random* or factorial* or crossover* or cross adj1 over* or placebo*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doubl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* adj1 blind*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singl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* adj1 blind* or assign*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allocat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* or volunteer*</w:t>
            </w:r>
            <w:proofErr w:type="gram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).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ti</w:t>
            </w:r>
            <w:proofErr w:type="spellEnd"/>
            <w:proofErr w:type="gram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, ab.</w:t>
            </w:r>
          </w:p>
        </w:tc>
      </w:tr>
      <w:tr w:rsidR="004F26A0" w:rsidRPr="00210060" w:rsidTr="00F0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</w:tcPr>
          <w:p w:rsidR="004F26A0" w:rsidRPr="00D0416F" w:rsidRDefault="004F26A0">
            <w:pPr>
              <w:rPr>
                <w:rFonts w:cstheme="minorHAnsi"/>
                <w:lang w:val="en-GB"/>
              </w:rPr>
            </w:pPr>
            <w:r w:rsidRPr="00D0416F">
              <w:rPr>
                <w:rFonts w:cstheme="minorHAnsi"/>
                <w:lang w:val="en-GB"/>
              </w:rPr>
              <w:t>Cochrane CENTRAL</w:t>
            </w:r>
          </w:p>
        </w:tc>
        <w:tc>
          <w:tcPr>
            <w:tcW w:w="7937" w:type="dxa"/>
          </w:tcPr>
          <w:p w:rsidR="00F02CBC" w:rsidRPr="00F02CBC" w:rsidRDefault="004F26A0" w:rsidP="00F0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Child </w:t>
            </w:r>
          </w:p>
          <w:p w:rsidR="00F02CBC" w:rsidRPr="00F02CBC" w:rsidRDefault="00F02CBC" w:rsidP="00D0416F">
            <w:pPr>
              <w:spacing w:before="120" w:after="12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AND</w:t>
            </w:r>
          </w:p>
          <w:p w:rsidR="00F02CBC" w:rsidRPr="00F02CBC" w:rsidRDefault="004F26A0" w:rsidP="00F0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Surgical Wound Infection</w:t>
            </w:r>
          </w:p>
          <w:p w:rsidR="00F02CBC" w:rsidRPr="00F02CBC" w:rsidRDefault="00F02CBC" w:rsidP="00D0416F">
            <w:pPr>
              <w:spacing w:before="120" w:after="12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AND</w:t>
            </w:r>
            <w:r w:rsidR="004F26A0"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</w:t>
            </w:r>
          </w:p>
          <w:p w:rsidR="004F26A0" w:rsidRPr="00F02CBC" w:rsidRDefault="004F26A0" w:rsidP="00D0416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(Iodine Compounds or Chlorhexidine or Ethanol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Antiinfective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agents, local) </w:t>
            </w:r>
          </w:p>
        </w:tc>
      </w:tr>
      <w:tr w:rsidR="004F26A0" w:rsidRPr="00210060" w:rsidTr="00F0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</w:tcPr>
          <w:p w:rsidR="004F26A0" w:rsidRPr="00D0416F" w:rsidRDefault="004F26A0">
            <w:pPr>
              <w:rPr>
                <w:rFonts w:cstheme="minorHAnsi"/>
                <w:lang w:val="en-GB"/>
              </w:rPr>
            </w:pPr>
            <w:r w:rsidRPr="00D0416F">
              <w:rPr>
                <w:rFonts w:cstheme="minorHAnsi"/>
                <w:lang w:val="en-GB"/>
              </w:rPr>
              <w:t>CINAHL</w:t>
            </w:r>
          </w:p>
        </w:tc>
        <w:tc>
          <w:tcPr>
            <w:tcW w:w="7937" w:type="dxa"/>
          </w:tcPr>
          <w:p w:rsidR="00F02CBC" w:rsidRPr="00F02CBC" w:rsidRDefault="004F26A0" w:rsidP="00F0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proofErr w:type="gram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( surgical</w:t>
            </w:r>
            <w:proofErr w:type="gram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site infection or surgical wound infection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ssi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) </w:t>
            </w:r>
          </w:p>
          <w:p w:rsidR="00F02CBC" w:rsidRPr="00F02CBC" w:rsidRDefault="00F02CBC" w:rsidP="00D0416F">
            <w:pPr>
              <w:spacing w:before="120" w:after="12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AND</w:t>
            </w:r>
          </w:p>
          <w:p w:rsidR="00F02CBC" w:rsidRPr="00F02CBC" w:rsidRDefault="004F26A0" w:rsidP="00F02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proofErr w:type="gram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(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Antiinfective</w:t>
            </w:r>
            <w:proofErr w:type="spellEnd"/>
            <w:proofErr w:type="gram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Agents, Local Administration and Dosage or Skin Preparation, Surgical or povidone iodine or povidone or betadine or iodine or povidone-iodine or chlorhexidine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chg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or chlorhexidine gluconate or ethanol or alcohol )</w:t>
            </w:r>
          </w:p>
          <w:p w:rsidR="00F02CBC" w:rsidRPr="00F02CBC" w:rsidRDefault="00F02CBC" w:rsidP="00D0416F">
            <w:pPr>
              <w:spacing w:before="120" w:after="12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earchhistory-search-term"/>
                <w:rFonts w:cstheme="minorHAnsi"/>
                <w:color w:val="0A0905"/>
                <w:lang w:val="en-GB"/>
              </w:rPr>
            </w:pPr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AND</w:t>
            </w:r>
          </w:p>
          <w:p w:rsidR="004F26A0" w:rsidRPr="00F02CBC" w:rsidRDefault="004F26A0" w:rsidP="00F02CBC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A0905"/>
                <w:lang w:val="en-GB"/>
              </w:rPr>
            </w:pPr>
            <w:proofErr w:type="gram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lastRenderedPageBreak/>
              <w:t>( infant</w:t>
            </w:r>
            <w:proofErr w:type="gram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or child or </w:t>
            </w:r>
            <w:proofErr w:type="spellStart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>pediatric</w:t>
            </w:r>
            <w:proofErr w:type="spellEnd"/>
            <w:r w:rsidRPr="00F02CBC">
              <w:rPr>
                <w:rStyle w:val="searchhistory-search-term"/>
                <w:rFonts w:cstheme="minorHAnsi"/>
                <w:color w:val="0A0905"/>
                <w:lang w:val="en-GB"/>
              </w:rPr>
              <w:t xml:space="preserve"> or paediatric or children )</w:t>
            </w:r>
          </w:p>
        </w:tc>
      </w:tr>
    </w:tbl>
    <w:p w:rsidR="00F02CBC" w:rsidRPr="009109D9" w:rsidRDefault="00F02CBC">
      <w:pPr>
        <w:rPr>
          <w:lang w:val="en-GB"/>
        </w:rPr>
      </w:pPr>
    </w:p>
    <w:sectPr w:rsidR="00F02CBC" w:rsidRPr="00910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60" w:rsidRDefault="00210060" w:rsidP="00210060">
      <w:pPr>
        <w:spacing w:after="0" w:line="240" w:lineRule="auto"/>
      </w:pPr>
      <w:r>
        <w:separator/>
      </w:r>
    </w:p>
  </w:endnote>
  <w:endnote w:type="continuationSeparator" w:id="0">
    <w:p w:rsidR="00210060" w:rsidRDefault="00210060" w:rsidP="0021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60" w:rsidRDefault="002100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606574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10060" w:rsidRDefault="0021006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210060" w:rsidRDefault="002100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60" w:rsidRDefault="002100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60" w:rsidRDefault="00210060" w:rsidP="00210060">
      <w:pPr>
        <w:spacing w:after="0" w:line="240" w:lineRule="auto"/>
      </w:pPr>
      <w:r>
        <w:separator/>
      </w:r>
    </w:p>
  </w:footnote>
  <w:footnote w:type="continuationSeparator" w:id="0">
    <w:p w:rsidR="00210060" w:rsidRDefault="00210060" w:rsidP="0021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60" w:rsidRDefault="002100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60" w:rsidRDefault="002100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60" w:rsidRDefault="002100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C042A"/>
    <w:multiLevelType w:val="hybridMultilevel"/>
    <w:tmpl w:val="AF888286"/>
    <w:lvl w:ilvl="0" w:tplc="73A029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0D3C1F"/>
    <w:multiLevelType w:val="hybridMultilevel"/>
    <w:tmpl w:val="F724A12E"/>
    <w:lvl w:ilvl="0" w:tplc="93F8F93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404BD5"/>
    <w:multiLevelType w:val="hybridMultilevel"/>
    <w:tmpl w:val="C810BD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C92FD7"/>
    <w:multiLevelType w:val="hybridMultilevel"/>
    <w:tmpl w:val="7BDE7CF2"/>
    <w:lvl w:ilvl="0" w:tplc="C05408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70471"/>
    <w:multiLevelType w:val="hybridMultilevel"/>
    <w:tmpl w:val="CF3A8882"/>
    <w:lvl w:ilvl="0" w:tplc="16483DE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D9"/>
    <w:rsid w:val="001247A0"/>
    <w:rsid w:val="00210060"/>
    <w:rsid w:val="004F26A0"/>
    <w:rsid w:val="009109D9"/>
    <w:rsid w:val="00D0416F"/>
    <w:rsid w:val="00F02CBC"/>
    <w:rsid w:val="00F4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76C5F"/>
  <w15:chartTrackingRefBased/>
  <w15:docId w15:val="{BAA51675-9D20-48B5-A109-C773AF33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2C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bdate">
    <w:name w:val="dbdate"/>
    <w:basedOn w:val="Absatz-Standardschriftart"/>
    <w:rsid w:val="009109D9"/>
  </w:style>
  <w:style w:type="paragraph" w:styleId="Listenabsatz">
    <w:name w:val="List Paragraph"/>
    <w:basedOn w:val="Standard"/>
    <w:link w:val="ListenabsatzZchn"/>
    <w:uiPriority w:val="34"/>
    <w:qFormat/>
    <w:rsid w:val="009109D9"/>
    <w:pPr>
      <w:spacing w:after="200" w:line="276" w:lineRule="auto"/>
      <w:ind w:left="720"/>
      <w:contextualSpacing/>
    </w:pPr>
    <w:rPr>
      <w:rFonts w:ascii="Arial" w:hAnsi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109D9"/>
    <w:rPr>
      <w:rFonts w:ascii="Arial" w:hAnsi="Arial"/>
    </w:rPr>
  </w:style>
  <w:style w:type="table" w:styleId="Tabellenraster">
    <w:name w:val="Table Grid"/>
    <w:basedOn w:val="NormaleTabelle"/>
    <w:uiPriority w:val="39"/>
    <w:rsid w:val="0091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4F26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4F26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archhistory-search-term">
    <w:name w:val="searchhistory-search-term"/>
    <w:basedOn w:val="Absatz-Standardschriftart"/>
    <w:rsid w:val="004F26A0"/>
  </w:style>
  <w:style w:type="table" w:styleId="EinfacheTabelle5">
    <w:name w:val="Plain Table 5"/>
    <w:basedOn w:val="NormaleTabelle"/>
    <w:uiPriority w:val="45"/>
    <w:rsid w:val="00F02C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3">
    <w:name w:val="Grid Table 1 Light Accent 3"/>
    <w:basedOn w:val="NormaleTabelle"/>
    <w:uiPriority w:val="46"/>
    <w:rsid w:val="00F02CB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21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060"/>
  </w:style>
  <w:style w:type="paragraph" w:styleId="Fuzeile">
    <w:name w:val="footer"/>
    <w:basedOn w:val="Standard"/>
    <w:link w:val="FuzeileZchn"/>
    <w:uiPriority w:val="99"/>
    <w:unhideWhenUsed/>
    <w:rsid w:val="0021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Naomi Bielicki</dc:creator>
  <cp:keywords/>
  <dc:description/>
  <cp:lastModifiedBy>Bielicki, Isabella Naomi</cp:lastModifiedBy>
  <cp:revision>2</cp:revision>
  <dcterms:created xsi:type="dcterms:W3CDTF">2021-03-14T14:54:00Z</dcterms:created>
  <dcterms:modified xsi:type="dcterms:W3CDTF">2021-03-14T14:54:00Z</dcterms:modified>
</cp:coreProperties>
</file>