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9ABB" w14:textId="77777777" w:rsidR="00B25542" w:rsidRPr="000D66D5" w:rsidRDefault="00B25542" w:rsidP="00B25542">
      <w:pPr>
        <w:rPr>
          <w:rFonts w:ascii="Arial" w:eastAsia="Arial" w:hAnsi="Arial" w:cs="Arial"/>
          <w:color w:val="000000"/>
          <w:sz w:val="22"/>
          <w:szCs w:val="22"/>
          <w:lang w:val="en-US"/>
        </w:rPr>
      </w:pPr>
      <w:bookmarkStart w:id="0" w:name="_Hlk117079992"/>
      <w:r w:rsidRPr="000D66D5">
        <w:rPr>
          <w:rFonts w:ascii="Arial" w:hAnsi="Arial" w:cs="Arial"/>
          <w:b/>
          <w:bCs/>
          <w:sz w:val="22"/>
          <w:szCs w:val="22"/>
          <w:lang w:val="en-US"/>
        </w:rPr>
        <w:t>Table S1</w:t>
      </w:r>
      <w:r w:rsidRPr="000D66D5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Sensitivity analysis of final angle size of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external (</w:t>
      </w:r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>EAS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)</w:t>
      </w:r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and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internal anal sphincter (</w:t>
      </w:r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>IAS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)</w:t>
      </w:r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defect and </w:t>
      </w:r>
      <w:proofErr w:type="spellStart"/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>Starck</w:t>
      </w:r>
      <w:proofErr w:type="spellEnd"/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score, assessed on 3D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-endoanal ultrasound</w:t>
      </w:r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(EAUS) </w:t>
      </w:r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>and on 4D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-transperineal ultrasound</w:t>
      </w:r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(TPUS) </w:t>
      </w:r>
      <w:r w:rsidRPr="000D66D5">
        <w:rPr>
          <w:rFonts w:ascii="Arial" w:eastAsia="Arial" w:hAnsi="Arial" w:cs="Arial"/>
          <w:color w:val="000000"/>
          <w:sz w:val="22"/>
          <w:szCs w:val="22"/>
          <w:lang w:val="en-US"/>
        </w:rPr>
        <w:t>at rest and during maximal pelvic floor muscle contraction (PFMC)</w:t>
      </w:r>
    </w:p>
    <w:bookmarkEnd w:id="0"/>
    <w:p w14:paraId="09051E28" w14:textId="15D9A71E" w:rsidR="00BD7AE6" w:rsidRPr="008B59D7" w:rsidRDefault="00BD7AE6" w:rsidP="00BD7AE6">
      <w:pPr>
        <w:rPr>
          <w:sz w:val="22"/>
          <w:szCs w:val="22"/>
        </w:rPr>
      </w:pPr>
    </w:p>
    <w:tbl>
      <w:tblPr>
        <w:tblStyle w:val="TableGrid"/>
        <w:tblW w:w="11624" w:type="dxa"/>
        <w:tblLayout w:type="fixed"/>
        <w:tblLook w:val="04A0" w:firstRow="1" w:lastRow="0" w:firstColumn="1" w:lastColumn="0" w:noHBand="0" w:noVBand="1"/>
      </w:tblPr>
      <w:tblGrid>
        <w:gridCol w:w="1976"/>
        <w:gridCol w:w="2279"/>
        <w:gridCol w:w="2280"/>
        <w:gridCol w:w="1403"/>
        <w:gridCol w:w="2504"/>
        <w:gridCol w:w="1182"/>
      </w:tblGrid>
      <w:tr w:rsidR="008B59D7" w:rsidRPr="008B59D7" w14:paraId="7606AEF1" w14:textId="77777777" w:rsidTr="008B59D7">
        <w:trPr>
          <w:trHeight w:val="890"/>
        </w:trPr>
        <w:tc>
          <w:tcPr>
            <w:tcW w:w="1976" w:type="dxa"/>
            <w:vMerge w:val="restart"/>
            <w:shd w:val="clear" w:color="auto" w:fill="A6A6A6" w:themeFill="background1" w:themeFillShade="A6"/>
          </w:tcPr>
          <w:p w14:paraId="06EFD833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>n=73</w:t>
            </w:r>
          </w:p>
        </w:tc>
        <w:tc>
          <w:tcPr>
            <w:tcW w:w="2279" w:type="dxa"/>
            <w:shd w:val="clear" w:color="auto" w:fill="A6A6A6" w:themeFill="background1" w:themeFillShade="A6"/>
          </w:tcPr>
          <w:p w14:paraId="3A45C5D0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>3D EAUS</w:t>
            </w:r>
          </w:p>
        </w:tc>
        <w:tc>
          <w:tcPr>
            <w:tcW w:w="2280" w:type="dxa"/>
            <w:shd w:val="clear" w:color="auto" w:fill="A6A6A6" w:themeFill="background1" w:themeFillShade="A6"/>
          </w:tcPr>
          <w:p w14:paraId="21C299A0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>4D TPUS (rest)</w:t>
            </w:r>
          </w:p>
          <w:p w14:paraId="418C5987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  <w:shd w:val="clear" w:color="auto" w:fill="A6A6A6" w:themeFill="background1" w:themeFillShade="A6"/>
          </w:tcPr>
          <w:p w14:paraId="4053780B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>p-value*</w:t>
            </w:r>
          </w:p>
        </w:tc>
        <w:tc>
          <w:tcPr>
            <w:tcW w:w="2504" w:type="dxa"/>
            <w:shd w:val="clear" w:color="auto" w:fill="A6A6A6" w:themeFill="background1" w:themeFillShade="A6"/>
          </w:tcPr>
          <w:p w14:paraId="5D311C54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>4D TPUS (maximal PFMC)</w:t>
            </w:r>
          </w:p>
          <w:p w14:paraId="4018B6A8" w14:textId="77777777" w:rsidR="008B59D7" w:rsidRPr="008B59D7" w:rsidRDefault="008B59D7" w:rsidP="008B59D7">
            <w:pPr>
              <w:tabs>
                <w:tab w:val="center" w:pos="722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shd w:val="clear" w:color="auto" w:fill="A6A6A6" w:themeFill="background1" w:themeFillShade="A6"/>
          </w:tcPr>
          <w:p w14:paraId="0F241357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>p-value*</w:t>
            </w:r>
          </w:p>
        </w:tc>
      </w:tr>
      <w:tr w:rsidR="008B59D7" w:rsidRPr="008B59D7" w14:paraId="2C12FE09" w14:textId="77777777" w:rsidTr="008B59D7">
        <w:trPr>
          <w:trHeight w:val="889"/>
        </w:trPr>
        <w:tc>
          <w:tcPr>
            <w:tcW w:w="1976" w:type="dxa"/>
            <w:vMerge/>
            <w:shd w:val="clear" w:color="auto" w:fill="A6A6A6" w:themeFill="background1" w:themeFillShade="A6"/>
          </w:tcPr>
          <w:p w14:paraId="7972588C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6A6A6" w:themeFill="background1" w:themeFillShade="A6"/>
          </w:tcPr>
          <w:p w14:paraId="32BBDC96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>Median (IQR)</w:t>
            </w:r>
          </w:p>
        </w:tc>
        <w:tc>
          <w:tcPr>
            <w:tcW w:w="2280" w:type="dxa"/>
            <w:shd w:val="clear" w:color="auto" w:fill="A6A6A6" w:themeFill="background1" w:themeFillShade="A6"/>
          </w:tcPr>
          <w:p w14:paraId="6C0A255B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>Median (IQR)</w:t>
            </w:r>
          </w:p>
        </w:tc>
        <w:tc>
          <w:tcPr>
            <w:tcW w:w="1403" w:type="dxa"/>
            <w:vMerge/>
            <w:shd w:val="clear" w:color="auto" w:fill="A6A6A6" w:themeFill="background1" w:themeFillShade="A6"/>
          </w:tcPr>
          <w:p w14:paraId="5C47FD1B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04" w:type="dxa"/>
            <w:shd w:val="clear" w:color="auto" w:fill="A6A6A6" w:themeFill="background1" w:themeFillShade="A6"/>
          </w:tcPr>
          <w:p w14:paraId="50C5E81F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>Median (IQR)</w:t>
            </w:r>
          </w:p>
        </w:tc>
        <w:tc>
          <w:tcPr>
            <w:tcW w:w="1182" w:type="dxa"/>
            <w:vMerge/>
            <w:shd w:val="clear" w:color="auto" w:fill="A6A6A6" w:themeFill="background1" w:themeFillShade="A6"/>
          </w:tcPr>
          <w:p w14:paraId="5366DC01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59D7" w:rsidRPr="008B59D7" w14:paraId="0B9534BE" w14:textId="77777777" w:rsidTr="008B59D7">
        <w:trPr>
          <w:trHeight w:val="308"/>
        </w:trPr>
        <w:tc>
          <w:tcPr>
            <w:tcW w:w="1976" w:type="dxa"/>
            <w:shd w:val="clear" w:color="auto" w:fill="A6A6A6" w:themeFill="background1" w:themeFillShade="A6"/>
          </w:tcPr>
          <w:p w14:paraId="6FA879C8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 angle </w:t>
            </w:r>
          </w:p>
        </w:tc>
        <w:tc>
          <w:tcPr>
            <w:tcW w:w="2279" w:type="dxa"/>
          </w:tcPr>
          <w:p w14:paraId="2D54D7AE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B59D7">
              <w:rPr>
                <w:rFonts w:ascii="Arial" w:hAnsi="Arial" w:cs="Arial"/>
                <w:sz w:val="22"/>
                <w:szCs w:val="22"/>
              </w:rPr>
              <w:t>30.95 (26.3-48.0)</w:t>
            </w:r>
          </w:p>
        </w:tc>
        <w:tc>
          <w:tcPr>
            <w:tcW w:w="2280" w:type="dxa"/>
          </w:tcPr>
          <w:p w14:paraId="2AE308F3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B59D7">
              <w:rPr>
                <w:rFonts w:ascii="Arial" w:hAnsi="Arial" w:cs="Arial"/>
                <w:sz w:val="22"/>
                <w:szCs w:val="22"/>
              </w:rPr>
              <w:t>38.9 (22.7-57.5)</w:t>
            </w:r>
          </w:p>
        </w:tc>
        <w:tc>
          <w:tcPr>
            <w:tcW w:w="1403" w:type="dxa"/>
          </w:tcPr>
          <w:p w14:paraId="62DB2AD7" w14:textId="77777777" w:rsidR="008B59D7" w:rsidRPr="008B59D7" w:rsidRDefault="008B59D7" w:rsidP="008B59D7">
            <w:pPr>
              <w:spacing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59D7">
              <w:rPr>
                <w:rFonts w:ascii="Arial" w:eastAsia="Arial" w:hAnsi="Arial" w:cs="Aria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504" w:type="dxa"/>
          </w:tcPr>
          <w:p w14:paraId="0D076EC6" w14:textId="77777777" w:rsidR="008B59D7" w:rsidRPr="008B59D7" w:rsidRDefault="008B59D7" w:rsidP="008B59D7">
            <w:pPr>
              <w:spacing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59D7">
              <w:rPr>
                <w:rFonts w:ascii="Arial" w:eastAsia="Arial" w:hAnsi="Arial" w:cs="Arial"/>
                <w:color w:val="000000"/>
                <w:sz w:val="22"/>
                <w:szCs w:val="22"/>
              </w:rPr>
              <w:t>35.2 (10.1-55.3)</w:t>
            </w:r>
          </w:p>
        </w:tc>
        <w:tc>
          <w:tcPr>
            <w:tcW w:w="1182" w:type="dxa"/>
          </w:tcPr>
          <w:p w14:paraId="71314E49" w14:textId="77777777" w:rsidR="008B59D7" w:rsidRPr="008B59D7" w:rsidRDefault="008B59D7" w:rsidP="008B59D7">
            <w:pPr>
              <w:spacing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59D7">
              <w:rPr>
                <w:rFonts w:ascii="Arial" w:eastAsia="Arial" w:hAnsi="Arial" w:cs="Arial"/>
                <w:color w:val="000000"/>
                <w:sz w:val="22"/>
                <w:szCs w:val="22"/>
              </w:rPr>
              <w:t>0.77</w:t>
            </w:r>
          </w:p>
        </w:tc>
      </w:tr>
      <w:tr w:rsidR="008B59D7" w:rsidRPr="008B59D7" w14:paraId="61B61694" w14:textId="77777777" w:rsidTr="008B59D7">
        <w:trPr>
          <w:trHeight w:val="327"/>
        </w:trPr>
        <w:tc>
          <w:tcPr>
            <w:tcW w:w="1976" w:type="dxa"/>
            <w:shd w:val="clear" w:color="auto" w:fill="A6A6A6" w:themeFill="background1" w:themeFillShade="A6"/>
          </w:tcPr>
          <w:p w14:paraId="761517FD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IAS angle </w:t>
            </w:r>
          </w:p>
        </w:tc>
        <w:tc>
          <w:tcPr>
            <w:tcW w:w="2279" w:type="dxa"/>
          </w:tcPr>
          <w:p w14:paraId="2246433E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B59D7">
              <w:rPr>
                <w:rFonts w:ascii="Arial" w:hAnsi="Arial" w:cs="Arial"/>
                <w:sz w:val="22"/>
                <w:szCs w:val="22"/>
              </w:rPr>
              <w:t>105.0 (85.5-105.0)</w:t>
            </w:r>
          </w:p>
        </w:tc>
        <w:tc>
          <w:tcPr>
            <w:tcW w:w="2280" w:type="dxa"/>
          </w:tcPr>
          <w:p w14:paraId="7C8E5E96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B59D7">
              <w:rPr>
                <w:rFonts w:ascii="Arial" w:hAnsi="Arial" w:cs="Arial"/>
                <w:sz w:val="22"/>
                <w:szCs w:val="22"/>
              </w:rPr>
              <w:t>107.2 (28.1-107.2)</w:t>
            </w:r>
          </w:p>
        </w:tc>
        <w:tc>
          <w:tcPr>
            <w:tcW w:w="1403" w:type="dxa"/>
          </w:tcPr>
          <w:p w14:paraId="7CCFA21D" w14:textId="77777777" w:rsidR="008B59D7" w:rsidRPr="008B59D7" w:rsidRDefault="008B59D7" w:rsidP="008B59D7">
            <w:pPr>
              <w:spacing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59D7">
              <w:rPr>
                <w:rFonts w:ascii="Arial" w:eastAsia="Arial" w:hAnsi="Arial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2504" w:type="dxa"/>
          </w:tcPr>
          <w:p w14:paraId="448B3C07" w14:textId="77777777" w:rsidR="008B59D7" w:rsidRPr="008B59D7" w:rsidRDefault="008B59D7" w:rsidP="008B59D7">
            <w:pPr>
              <w:spacing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59D7">
              <w:rPr>
                <w:rFonts w:ascii="Arial" w:eastAsia="Arial" w:hAnsi="Arial" w:cs="Arial"/>
                <w:color w:val="000000"/>
                <w:sz w:val="22"/>
                <w:szCs w:val="22"/>
              </w:rPr>
              <w:t>65.24 (35.0-65.2)</w:t>
            </w:r>
          </w:p>
        </w:tc>
        <w:tc>
          <w:tcPr>
            <w:tcW w:w="1182" w:type="dxa"/>
          </w:tcPr>
          <w:p w14:paraId="2C8ABE5F" w14:textId="77777777" w:rsidR="008B59D7" w:rsidRPr="008B59D7" w:rsidRDefault="008B59D7" w:rsidP="008B59D7">
            <w:pPr>
              <w:spacing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59D7">
              <w:rPr>
                <w:rFonts w:ascii="Arial" w:eastAsia="Arial" w:hAnsi="Arial" w:cs="Arial"/>
                <w:color w:val="000000"/>
                <w:sz w:val="22"/>
                <w:szCs w:val="22"/>
              </w:rPr>
              <w:t>0.50</w:t>
            </w:r>
          </w:p>
        </w:tc>
      </w:tr>
      <w:tr w:rsidR="008B59D7" w:rsidRPr="008B59D7" w14:paraId="13E943B6" w14:textId="77777777" w:rsidTr="008B59D7">
        <w:trPr>
          <w:trHeight w:val="327"/>
        </w:trPr>
        <w:tc>
          <w:tcPr>
            <w:tcW w:w="1976" w:type="dxa"/>
            <w:shd w:val="clear" w:color="auto" w:fill="A6A6A6" w:themeFill="background1" w:themeFillShade="A6"/>
          </w:tcPr>
          <w:p w14:paraId="218D2454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9D7">
              <w:rPr>
                <w:rFonts w:ascii="Arial" w:hAnsi="Arial" w:cs="Arial"/>
                <w:b/>
                <w:bCs/>
                <w:sz w:val="22"/>
                <w:szCs w:val="22"/>
              </w:rPr>
              <w:t>Starck Score</w:t>
            </w:r>
          </w:p>
        </w:tc>
        <w:tc>
          <w:tcPr>
            <w:tcW w:w="2279" w:type="dxa"/>
          </w:tcPr>
          <w:p w14:paraId="3EB767F5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B59D7">
              <w:rPr>
                <w:rFonts w:ascii="Arial" w:hAnsi="Arial" w:cs="Arial"/>
                <w:sz w:val="22"/>
                <w:szCs w:val="22"/>
              </w:rPr>
              <w:t>4 (3.0-12.0)</w:t>
            </w:r>
          </w:p>
        </w:tc>
        <w:tc>
          <w:tcPr>
            <w:tcW w:w="2280" w:type="dxa"/>
          </w:tcPr>
          <w:p w14:paraId="1D1BF9BF" w14:textId="77777777" w:rsidR="008B59D7" w:rsidRPr="008B59D7" w:rsidRDefault="008B59D7" w:rsidP="008B59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B59D7">
              <w:rPr>
                <w:rFonts w:ascii="Arial" w:hAnsi="Arial" w:cs="Arial"/>
                <w:sz w:val="22"/>
                <w:szCs w:val="22"/>
              </w:rPr>
              <w:t>5 (2.0-11.0)</w:t>
            </w:r>
          </w:p>
        </w:tc>
        <w:tc>
          <w:tcPr>
            <w:tcW w:w="1403" w:type="dxa"/>
          </w:tcPr>
          <w:p w14:paraId="5548E2C3" w14:textId="77777777" w:rsidR="008B59D7" w:rsidRPr="008B59D7" w:rsidRDefault="008B59D7" w:rsidP="008B59D7">
            <w:pPr>
              <w:spacing w:line="480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8B59D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2504" w:type="dxa"/>
          </w:tcPr>
          <w:p w14:paraId="68302C87" w14:textId="77777777" w:rsidR="008B59D7" w:rsidRPr="008B59D7" w:rsidRDefault="008B59D7" w:rsidP="008B59D7">
            <w:pPr>
              <w:spacing w:line="480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8B59D7">
              <w:rPr>
                <w:rFonts w:ascii="Arial" w:hAnsi="Arial" w:cs="Arial"/>
                <w:sz w:val="22"/>
                <w:szCs w:val="22"/>
              </w:rPr>
              <w:t>5 (2.0-11.0)</w:t>
            </w:r>
          </w:p>
        </w:tc>
        <w:tc>
          <w:tcPr>
            <w:tcW w:w="1182" w:type="dxa"/>
          </w:tcPr>
          <w:p w14:paraId="1B292125" w14:textId="77777777" w:rsidR="008B59D7" w:rsidRPr="008B59D7" w:rsidRDefault="008B59D7" w:rsidP="008B59D7">
            <w:pPr>
              <w:spacing w:line="480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8B59D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0.56</w:t>
            </w:r>
          </w:p>
        </w:tc>
      </w:tr>
    </w:tbl>
    <w:p w14:paraId="78373653" w14:textId="792BF553" w:rsidR="00BD7AE6" w:rsidRPr="00BD7AE6" w:rsidRDefault="00BD7AE6" w:rsidP="00BD7AE6"/>
    <w:p w14:paraId="266F7601" w14:textId="1D0EB9CA" w:rsidR="00BD7AE6" w:rsidRPr="00BD7AE6" w:rsidRDefault="00BD7AE6" w:rsidP="00BD7AE6"/>
    <w:p w14:paraId="58FA416A" w14:textId="13AC60D8" w:rsidR="00BD7AE6" w:rsidRPr="00BD7AE6" w:rsidRDefault="00BD7AE6" w:rsidP="00BD7AE6"/>
    <w:p w14:paraId="2D7D2D77" w14:textId="7C999AC4" w:rsidR="00BD7AE6" w:rsidRPr="00B75768" w:rsidRDefault="00BD7AE6" w:rsidP="00BD7AE6">
      <w:pPr>
        <w:rPr>
          <w:rFonts w:ascii="Arial" w:hAnsi="Arial" w:cs="Arial"/>
        </w:rPr>
      </w:pPr>
      <w:r w:rsidRPr="00B75768">
        <w:rPr>
          <w:rFonts w:ascii="Arial" w:hAnsi="Arial" w:cs="Arial"/>
        </w:rPr>
        <w:t>*Wilcoxon Signed Rank Test</w:t>
      </w:r>
    </w:p>
    <w:p w14:paraId="1605B53C" w14:textId="77777777" w:rsidR="00BD7AE6" w:rsidRPr="0073690B" w:rsidRDefault="00BD7AE6" w:rsidP="00BD7AE6">
      <w:pP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IQR- Interquartile range</w:t>
      </w:r>
    </w:p>
    <w:p w14:paraId="74067E2F" w14:textId="77777777" w:rsidR="00BD7AE6" w:rsidRPr="0073690B" w:rsidRDefault="00BD7AE6" w:rsidP="00BD7AE6">
      <w:pPr>
        <w:rPr>
          <w:rFonts w:ascii="Arial" w:eastAsia="Arial" w:hAnsi="Arial" w:cs="Arial"/>
          <w:bCs/>
          <w:color w:val="000000"/>
        </w:rPr>
      </w:pPr>
      <w:r w:rsidRPr="0073690B">
        <w:rPr>
          <w:rFonts w:ascii="Arial" w:eastAsia="Arial" w:hAnsi="Arial" w:cs="Arial"/>
          <w:bCs/>
          <w:color w:val="000000"/>
        </w:rPr>
        <w:t>EAUS- Endoanal Ultrasound</w:t>
      </w:r>
      <w:r>
        <w:rPr>
          <w:rFonts w:ascii="Arial" w:eastAsia="Arial" w:hAnsi="Arial" w:cs="Arial"/>
          <w:bCs/>
          <w:color w:val="000000"/>
        </w:rPr>
        <w:t xml:space="preserve"> Scan</w:t>
      </w:r>
    </w:p>
    <w:p w14:paraId="3823C48A" w14:textId="77777777" w:rsidR="00BD7AE6" w:rsidRDefault="00BD7AE6" w:rsidP="00BD7AE6">
      <w:pPr>
        <w:rPr>
          <w:rFonts w:ascii="Arial" w:eastAsia="Arial" w:hAnsi="Arial" w:cs="Arial"/>
          <w:bCs/>
          <w:color w:val="000000"/>
        </w:rPr>
      </w:pPr>
      <w:r w:rsidRPr="0073690B">
        <w:rPr>
          <w:rFonts w:ascii="Arial" w:eastAsia="Arial" w:hAnsi="Arial" w:cs="Arial"/>
          <w:bCs/>
          <w:color w:val="000000"/>
        </w:rPr>
        <w:t>TPUS- Transperineal Ultrasound</w:t>
      </w:r>
      <w:r>
        <w:rPr>
          <w:rFonts w:ascii="Arial" w:eastAsia="Arial" w:hAnsi="Arial" w:cs="Arial"/>
          <w:bCs/>
          <w:color w:val="000000"/>
        </w:rPr>
        <w:t xml:space="preserve"> Scan</w:t>
      </w:r>
    </w:p>
    <w:p w14:paraId="4F37B886" w14:textId="77777777" w:rsidR="00BD7AE6" w:rsidRDefault="00BD7AE6" w:rsidP="00BD7AE6">
      <w:pP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PFMC- Pelvic floor muscle contraction</w:t>
      </w:r>
    </w:p>
    <w:p w14:paraId="27AED714" w14:textId="77777777" w:rsidR="00BD7AE6" w:rsidRDefault="00BD7AE6" w:rsidP="00BD7AE6">
      <w:pP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EAS- External anal sphincter</w:t>
      </w:r>
    </w:p>
    <w:p w14:paraId="797DF167" w14:textId="77777777" w:rsidR="00BD7AE6" w:rsidRDefault="00BD7AE6" w:rsidP="00BD7AE6">
      <w:pP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IAS- Internal anal sphincter</w:t>
      </w:r>
    </w:p>
    <w:p w14:paraId="3330F084" w14:textId="36460BF7" w:rsidR="00BD7AE6" w:rsidRPr="00BD7AE6" w:rsidRDefault="00BD7AE6" w:rsidP="00BD7AE6">
      <w:pPr>
        <w:tabs>
          <w:tab w:val="left" w:pos="2367"/>
        </w:tabs>
      </w:pPr>
    </w:p>
    <w:sectPr w:rsidR="00BD7AE6" w:rsidRPr="00BD7AE6" w:rsidSect="00B4561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14"/>
    <w:rsid w:val="00003188"/>
    <w:rsid w:val="00033D7F"/>
    <w:rsid w:val="00065A5C"/>
    <w:rsid w:val="000B592C"/>
    <w:rsid w:val="001001E4"/>
    <w:rsid w:val="001F3BE7"/>
    <w:rsid w:val="002A4433"/>
    <w:rsid w:val="0038396A"/>
    <w:rsid w:val="003A5CE9"/>
    <w:rsid w:val="003B60DB"/>
    <w:rsid w:val="003C2900"/>
    <w:rsid w:val="004249A4"/>
    <w:rsid w:val="004900D9"/>
    <w:rsid w:val="004A57DF"/>
    <w:rsid w:val="004C1B5F"/>
    <w:rsid w:val="00505F7C"/>
    <w:rsid w:val="005A42DA"/>
    <w:rsid w:val="006351C9"/>
    <w:rsid w:val="006854D3"/>
    <w:rsid w:val="00777B81"/>
    <w:rsid w:val="007D2FFE"/>
    <w:rsid w:val="00876AA7"/>
    <w:rsid w:val="00884310"/>
    <w:rsid w:val="008B59D7"/>
    <w:rsid w:val="008D39AA"/>
    <w:rsid w:val="008E7757"/>
    <w:rsid w:val="0092168F"/>
    <w:rsid w:val="009302EC"/>
    <w:rsid w:val="009F5CF0"/>
    <w:rsid w:val="00A20B6A"/>
    <w:rsid w:val="00A31AA3"/>
    <w:rsid w:val="00A67EAE"/>
    <w:rsid w:val="00AF563B"/>
    <w:rsid w:val="00B03086"/>
    <w:rsid w:val="00B12F25"/>
    <w:rsid w:val="00B25542"/>
    <w:rsid w:val="00B45614"/>
    <w:rsid w:val="00B76F81"/>
    <w:rsid w:val="00BA6733"/>
    <w:rsid w:val="00BB26D3"/>
    <w:rsid w:val="00BD7AE6"/>
    <w:rsid w:val="00BF77E0"/>
    <w:rsid w:val="00C0096E"/>
    <w:rsid w:val="00C13529"/>
    <w:rsid w:val="00CC1E55"/>
    <w:rsid w:val="00D06C3B"/>
    <w:rsid w:val="00DC32C9"/>
    <w:rsid w:val="00E101A4"/>
    <w:rsid w:val="00F417A1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FFCD"/>
  <w15:chartTrackingRefBased/>
  <w15:docId w15:val="{83DFD096-260E-694A-8F27-9DEFA69E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1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614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Adanna okeahialam</dc:creator>
  <cp:keywords/>
  <dc:description/>
  <cp:lastModifiedBy>Lisa Therkildsen</cp:lastModifiedBy>
  <cp:revision>6</cp:revision>
  <dcterms:created xsi:type="dcterms:W3CDTF">2022-05-17T20:45:00Z</dcterms:created>
  <dcterms:modified xsi:type="dcterms:W3CDTF">2022-10-19T12:54:00Z</dcterms:modified>
</cp:coreProperties>
</file>