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135E" w14:textId="77777777" w:rsidR="0028351C" w:rsidRDefault="0028351C" w:rsidP="0028351C">
      <w:pPr>
        <w:rPr>
          <w:rFonts w:ascii="Arial" w:hAnsi="Arial" w:cs="Arial"/>
          <w:b/>
          <w:bCs/>
          <w:sz w:val="22"/>
          <w:szCs w:val="22"/>
        </w:rPr>
      </w:pPr>
      <w:r>
        <w:rPr>
          <w:rFonts w:ascii="Arial" w:hAnsi="Arial" w:cs="Arial"/>
          <w:b/>
          <w:bCs/>
          <w:sz w:val="22"/>
          <w:szCs w:val="22"/>
        </w:rPr>
        <w:t xml:space="preserve">Electronic Supplementary material (Tables):  </w:t>
      </w:r>
    </w:p>
    <w:p w14:paraId="50254824" w14:textId="4F83CCFA" w:rsidR="00C76BD3" w:rsidRDefault="00C76BD3">
      <w:pPr>
        <w:rPr>
          <w:rFonts w:ascii="Arial" w:hAnsi="Arial" w:cs="Arial"/>
          <w:b/>
          <w:bCs/>
          <w:sz w:val="22"/>
          <w:szCs w:val="22"/>
        </w:rPr>
      </w:pPr>
      <w:r>
        <w:rPr>
          <w:rFonts w:ascii="Arial" w:hAnsi="Arial" w:cs="Arial"/>
          <w:b/>
          <w:bCs/>
          <w:sz w:val="22"/>
          <w:szCs w:val="22"/>
        </w:rPr>
        <w:t>Figure S1: Funnel plot</w:t>
      </w:r>
    </w:p>
    <w:p w14:paraId="3FCA737A" w14:textId="47FC6E9D" w:rsidR="00C76BD3" w:rsidRDefault="00C76BD3">
      <w:pPr>
        <w:rPr>
          <w:rFonts w:ascii="Arial" w:hAnsi="Arial" w:cs="Arial"/>
          <w:b/>
          <w:bCs/>
          <w:sz w:val="22"/>
          <w:szCs w:val="22"/>
        </w:rPr>
      </w:pPr>
      <w:r w:rsidRPr="00C76BD3">
        <w:rPr>
          <w:rFonts w:ascii="Arial" w:hAnsi="Arial" w:cs="Arial"/>
          <w:b/>
          <w:bCs/>
          <w:noProof/>
          <w:sz w:val="22"/>
          <w:szCs w:val="22"/>
        </w:rPr>
        <w:drawing>
          <wp:inline distT="0" distB="0" distL="0" distR="0" wp14:anchorId="3A2C614A" wp14:editId="539D2F12">
            <wp:extent cx="568960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89600" cy="4267200"/>
                    </a:xfrm>
                    <a:prstGeom prst="rect">
                      <a:avLst/>
                    </a:prstGeom>
                  </pic:spPr>
                </pic:pic>
              </a:graphicData>
            </a:graphic>
          </wp:inline>
        </w:drawing>
      </w:r>
      <w:r>
        <w:rPr>
          <w:rFonts w:ascii="Arial" w:hAnsi="Arial" w:cs="Arial"/>
          <w:b/>
          <w:bCs/>
          <w:sz w:val="22"/>
          <w:szCs w:val="22"/>
        </w:rPr>
        <w:br w:type="page"/>
      </w:r>
    </w:p>
    <w:p w14:paraId="4BA6D39E" w14:textId="58CCB1B6" w:rsidR="0028351C" w:rsidRPr="001724AF" w:rsidRDefault="0028351C" w:rsidP="0028351C">
      <w:pPr>
        <w:tabs>
          <w:tab w:val="left" w:pos="1415"/>
        </w:tabs>
        <w:rPr>
          <w:rFonts w:ascii="Arial" w:hAnsi="Arial" w:cs="Arial"/>
          <w:b/>
          <w:bCs/>
          <w:sz w:val="22"/>
          <w:szCs w:val="22"/>
        </w:rPr>
      </w:pPr>
      <w:r>
        <w:rPr>
          <w:rFonts w:ascii="Arial" w:hAnsi="Arial" w:cs="Arial"/>
          <w:b/>
          <w:bCs/>
          <w:sz w:val="22"/>
          <w:szCs w:val="22"/>
        </w:rPr>
        <w:lastRenderedPageBreak/>
        <w:t>(Table S1)</w:t>
      </w:r>
    </w:p>
    <w:p w14:paraId="5A111F67" w14:textId="77777777" w:rsidR="0028351C" w:rsidRPr="007F401D" w:rsidRDefault="0028351C" w:rsidP="0028351C">
      <w:pPr>
        <w:tabs>
          <w:tab w:val="left" w:pos="1415"/>
        </w:tabs>
        <w:rPr>
          <w:rFonts w:ascii="Arial" w:hAnsi="Arial" w:cs="Arial"/>
          <w:sz w:val="22"/>
          <w:szCs w:val="22"/>
        </w:rPr>
      </w:pPr>
      <w:r w:rsidRPr="007F401D">
        <w:rPr>
          <w:rFonts w:ascii="Arial" w:hAnsi="Arial" w:cs="Arial"/>
          <w:sz w:val="22"/>
          <w:szCs w:val="22"/>
        </w:rPr>
        <w:t>Table of excluded studies:</w:t>
      </w:r>
    </w:p>
    <w:p w14:paraId="5DEE8570" w14:textId="77777777" w:rsidR="0028351C" w:rsidRDefault="0028351C" w:rsidP="0028351C">
      <w:pPr>
        <w:tabs>
          <w:tab w:val="left" w:pos="1415"/>
        </w:tabs>
        <w:rPr>
          <w:rFonts w:ascii="Arial" w:hAnsi="Arial" w:cs="Arial"/>
          <w:b/>
          <w:bCs/>
          <w:sz w:val="20"/>
          <w:szCs w:val="20"/>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825"/>
        <w:gridCol w:w="2453"/>
        <w:gridCol w:w="2158"/>
        <w:gridCol w:w="222"/>
      </w:tblGrid>
      <w:tr w:rsidR="0028351C" w:rsidRPr="001724AF" w14:paraId="5CB95D7D" w14:textId="77777777" w:rsidTr="007A4FD0">
        <w:trPr>
          <w:trHeight w:val="260"/>
        </w:trPr>
        <w:tc>
          <w:tcPr>
            <w:tcW w:w="1177" w:type="dxa"/>
            <w:shd w:val="clear" w:color="auto" w:fill="A6A6A6" w:themeFill="background1" w:themeFillShade="A6"/>
            <w:noWrap/>
            <w:vAlign w:val="bottom"/>
            <w:hideMark/>
          </w:tcPr>
          <w:p w14:paraId="2281FD6B" w14:textId="77777777" w:rsidR="0028351C" w:rsidRPr="001724AF" w:rsidRDefault="0028351C" w:rsidP="007A4FD0">
            <w:pPr>
              <w:rPr>
                <w:rFonts w:ascii="Arial" w:hAnsi="Arial" w:cs="Arial"/>
                <w:b/>
                <w:bCs/>
                <w:color w:val="000000"/>
                <w:sz w:val="16"/>
                <w:szCs w:val="16"/>
              </w:rPr>
            </w:pPr>
            <w:r w:rsidRPr="001724AF">
              <w:rPr>
                <w:rFonts w:ascii="Arial" w:hAnsi="Arial" w:cs="Arial"/>
                <w:b/>
                <w:bCs/>
                <w:color w:val="000000"/>
                <w:sz w:val="16"/>
                <w:szCs w:val="16"/>
              </w:rPr>
              <w:t>Author (Year)</w:t>
            </w:r>
          </w:p>
        </w:tc>
        <w:tc>
          <w:tcPr>
            <w:tcW w:w="3825" w:type="dxa"/>
            <w:shd w:val="clear" w:color="auto" w:fill="A6A6A6" w:themeFill="background1" w:themeFillShade="A6"/>
            <w:noWrap/>
            <w:vAlign w:val="bottom"/>
            <w:hideMark/>
          </w:tcPr>
          <w:p w14:paraId="6FE3C2A4" w14:textId="77777777" w:rsidR="0028351C" w:rsidRPr="001724AF" w:rsidRDefault="0028351C" w:rsidP="007A4FD0">
            <w:pPr>
              <w:rPr>
                <w:rFonts w:ascii="Arial" w:hAnsi="Arial" w:cs="Arial"/>
                <w:b/>
                <w:bCs/>
                <w:color w:val="000000"/>
                <w:sz w:val="16"/>
                <w:szCs w:val="16"/>
              </w:rPr>
            </w:pPr>
            <w:r w:rsidRPr="001724AF">
              <w:rPr>
                <w:rFonts w:ascii="Arial" w:hAnsi="Arial" w:cs="Arial"/>
                <w:b/>
                <w:bCs/>
                <w:color w:val="000000"/>
                <w:sz w:val="16"/>
                <w:szCs w:val="16"/>
              </w:rPr>
              <w:t>Title</w:t>
            </w:r>
          </w:p>
        </w:tc>
        <w:tc>
          <w:tcPr>
            <w:tcW w:w="2453" w:type="dxa"/>
            <w:shd w:val="clear" w:color="auto" w:fill="A6A6A6" w:themeFill="background1" w:themeFillShade="A6"/>
            <w:noWrap/>
            <w:vAlign w:val="bottom"/>
            <w:hideMark/>
          </w:tcPr>
          <w:p w14:paraId="0FAF0671" w14:textId="77777777" w:rsidR="0028351C" w:rsidRPr="001724AF" w:rsidRDefault="0028351C" w:rsidP="007A4FD0">
            <w:pPr>
              <w:rPr>
                <w:rFonts w:ascii="Arial" w:hAnsi="Arial" w:cs="Arial"/>
                <w:b/>
                <w:bCs/>
                <w:color w:val="000000"/>
                <w:sz w:val="16"/>
                <w:szCs w:val="16"/>
              </w:rPr>
            </w:pPr>
            <w:r w:rsidRPr="001724AF">
              <w:rPr>
                <w:rFonts w:ascii="Arial" w:hAnsi="Arial" w:cs="Arial"/>
                <w:b/>
                <w:bCs/>
                <w:color w:val="000000"/>
                <w:sz w:val="16"/>
                <w:szCs w:val="16"/>
              </w:rPr>
              <w:t>Journal</w:t>
            </w:r>
          </w:p>
        </w:tc>
        <w:tc>
          <w:tcPr>
            <w:tcW w:w="2380" w:type="dxa"/>
            <w:gridSpan w:val="2"/>
            <w:shd w:val="clear" w:color="auto" w:fill="A6A6A6" w:themeFill="background1" w:themeFillShade="A6"/>
            <w:noWrap/>
            <w:vAlign w:val="bottom"/>
            <w:hideMark/>
          </w:tcPr>
          <w:p w14:paraId="4896D014" w14:textId="77777777" w:rsidR="0028351C" w:rsidRPr="001724AF" w:rsidRDefault="0028351C" w:rsidP="007A4FD0">
            <w:pPr>
              <w:rPr>
                <w:rFonts w:ascii="Arial" w:hAnsi="Arial" w:cs="Arial"/>
                <w:b/>
                <w:bCs/>
                <w:color w:val="000000"/>
                <w:sz w:val="16"/>
                <w:szCs w:val="16"/>
              </w:rPr>
            </w:pPr>
            <w:r w:rsidRPr="001724AF">
              <w:rPr>
                <w:rFonts w:ascii="Arial" w:hAnsi="Arial" w:cs="Arial"/>
                <w:b/>
                <w:bCs/>
                <w:color w:val="000000"/>
                <w:sz w:val="16"/>
                <w:szCs w:val="16"/>
              </w:rPr>
              <w:t>Reason for Exclusion</w:t>
            </w:r>
          </w:p>
        </w:tc>
      </w:tr>
      <w:tr w:rsidR="0028351C" w:rsidRPr="001724AF" w14:paraId="53A19480" w14:textId="77777777" w:rsidTr="007A4FD0">
        <w:trPr>
          <w:trHeight w:val="260"/>
        </w:trPr>
        <w:tc>
          <w:tcPr>
            <w:tcW w:w="1177" w:type="dxa"/>
            <w:shd w:val="clear" w:color="auto" w:fill="auto"/>
            <w:noWrap/>
            <w:vAlign w:val="bottom"/>
            <w:hideMark/>
          </w:tcPr>
          <w:p w14:paraId="4E447687"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Aceituno</w:t>
            </w:r>
            <w:proofErr w:type="spellEnd"/>
            <w:r w:rsidRPr="001724AF">
              <w:rPr>
                <w:rFonts w:ascii="Arial" w:hAnsi="Arial" w:cs="Arial"/>
                <w:color w:val="000000"/>
                <w:sz w:val="16"/>
                <w:szCs w:val="16"/>
              </w:rPr>
              <w:t xml:space="preserve"> et al (2011)</w:t>
            </w:r>
          </w:p>
        </w:tc>
        <w:tc>
          <w:tcPr>
            <w:tcW w:w="3825" w:type="dxa"/>
            <w:shd w:val="clear" w:color="auto" w:fill="auto"/>
            <w:noWrap/>
            <w:vAlign w:val="bottom"/>
            <w:hideMark/>
          </w:tcPr>
          <w:p w14:paraId="3383E505"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Strategy to reduce severe perineal tears during delivery</w:t>
            </w:r>
          </w:p>
        </w:tc>
        <w:tc>
          <w:tcPr>
            <w:tcW w:w="2453" w:type="dxa"/>
            <w:shd w:val="clear" w:color="auto" w:fill="auto"/>
            <w:noWrap/>
            <w:vAlign w:val="bottom"/>
            <w:hideMark/>
          </w:tcPr>
          <w:p w14:paraId="65F5D1B2"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Clinica</w:t>
            </w:r>
            <w:proofErr w:type="spellEnd"/>
            <w:r w:rsidRPr="001724AF">
              <w:rPr>
                <w:rFonts w:ascii="Arial" w:hAnsi="Arial" w:cs="Arial"/>
                <w:color w:val="000000"/>
                <w:sz w:val="16"/>
                <w:szCs w:val="16"/>
              </w:rPr>
              <w:t xml:space="preserve"> e </w:t>
            </w:r>
            <w:proofErr w:type="spellStart"/>
            <w:r w:rsidRPr="001724AF">
              <w:rPr>
                <w:rFonts w:ascii="Arial" w:hAnsi="Arial" w:cs="Arial"/>
                <w:color w:val="000000"/>
                <w:sz w:val="16"/>
                <w:szCs w:val="16"/>
              </w:rPr>
              <w:t>Investigacion</w:t>
            </w:r>
            <w:proofErr w:type="spellEnd"/>
            <w:r w:rsidRPr="001724AF">
              <w:rPr>
                <w:rFonts w:ascii="Arial" w:hAnsi="Arial" w:cs="Arial"/>
                <w:color w:val="000000"/>
                <w:sz w:val="16"/>
                <w:szCs w:val="16"/>
              </w:rPr>
              <w:t xml:space="preserve"> </w:t>
            </w:r>
            <w:proofErr w:type="spellStart"/>
            <w:r w:rsidRPr="001724AF">
              <w:rPr>
                <w:rFonts w:ascii="Arial" w:hAnsi="Arial" w:cs="Arial"/>
                <w:color w:val="000000"/>
                <w:sz w:val="16"/>
                <w:szCs w:val="16"/>
              </w:rPr>
              <w:t>en</w:t>
            </w:r>
            <w:proofErr w:type="spellEnd"/>
            <w:r w:rsidRPr="001724AF">
              <w:rPr>
                <w:rFonts w:ascii="Arial" w:hAnsi="Arial" w:cs="Arial"/>
                <w:color w:val="000000"/>
                <w:sz w:val="16"/>
                <w:szCs w:val="16"/>
              </w:rPr>
              <w:t xml:space="preserve"> </w:t>
            </w:r>
            <w:proofErr w:type="spellStart"/>
            <w:r w:rsidRPr="001724AF">
              <w:rPr>
                <w:rFonts w:ascii="Arial" w:hAnsi="Arial" w:cs="Arial"/>
                <w:color w:val="000000"/>
                <w:sz w:val="16"/>
                <w:szCs w:val="16"/>
              </w:rPr>
              <w:t>Ginecologia</w:t>
            </w:r>
            <w:proofErr w:type="spellEnd"/>
            <w:r w:rsidRPr="001724AF">
              <w:rPr>
                <w:rFonts w:ascii="Arial" w:hAnsi="Arial" w:cs="Arial"/>
                <w:color w:val="000000"/>
                <w:sz w:val="16"/>
                <w:szCs w:val="16"/>
              </w:rPr>
              <w:t xml:space="preserve"> y </w:t>
            </w:r>
            <w:proofErr w:type="spellStart"/>
            <w:r w:rsidRPr="001724AF">
              <w:rPr>
                <w:rFonts w:ascii="Arial" w:hAnsi="Arial" w:cs="Arial"/>
                <w:color w:val="000000"/>
                <w:sz w:val="16"/>
                <w:szCs w:val="16"/>
              </w:rPr>
              <w:t>Obstetricia</w:t>
            </w:r>
            <w:proofErr w:type="spellEnd"/>
          </w:p>
        </w:tc>
        <w:tc>
          <w:tcPr>
            <w:tcW w:w="2380" w:type="dxa"/>
            <w:gridSpan w:val="2"/>
            <w:shd w:val="clear" w:color="auto" w:fill="auto"/>
            <w:noWrap/>
            <w:vAlign w:val="bottom"/>
            <w:hideMark/>
          </w:tcPr>
          <w:p w14:paraId="227A948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Included midline episiotomy</w:t>
            </w:r>
          </w:p>
        </w:tc>
      </w:tr>
      <w:tr w:rsidR="0028351C" w:rsidRPr="001724AF" w14:paraId="4AAB8DD9" w14:textId="77777777" w:rsidTr="007A4FD0">
        <w:trPr>
          <w:trHeight w:val="260"/>
        </w:trPr>
        <w:tc>
          <w:tcPr>
            <w:tcW w:w="1177" w:type="dxa"/>
            <w:shd w:val="clear" w:color="auto" w:fill="auto"/>
            <w:noWrap/>
            <w:vAlign w:val="bottom"/>
            <w:hideMark/>
          </w:tcPr>
          <w:p w14:paraId="78CAE3F0"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Alouni</w:t>
            </w:r>
            <w:proofErr w:type="spellEnd"/>
            <w:r w:rsidRPr="001724AF">
              <w:rPr>
                <w:rFonts w:ascii="Arial" w:hAnsi="Arial" w:cs="Arial"/>
                <w:color w:val="000000"/>
                <w:sz w:val="16"/>
                <w:szCs w:val="16"/>
              </w:rPr>
              <w:t xml:space="preserve"> et al (2011)</w:t>
            </w:r>
          </w:p>
        </w:tc>
        <w:tc>
          <w:tcPr>
            <w:tcW w:w="3825" w:type="dxa"/>
            <w:shd w:val="clear" w:color="auto" w:fill="auto"/>
            <w:noWrap/>
            <w:vAlign w:val="bottom"/>
            <w:hideMark/>
          </w:tcPr>
          <w:p w14:paraId="1A976E8B"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Anal sphincter tears after vaginal delivery: risks factors and means of prevention</w:t>
            </w:r>
          </w:p>
        </w:tc>
        <w:tc>
          <w:tcPr>
            <w:tcW w:w="2453" w:type="dxa"/>
            <w:shd w:val="clear" w:color="auto" w:fill="auto"/>
            <w:noWrap/>
            <w:vAlign w:val="bottom"/>
            <w:hideMark/>
          </w:tcPr>
          <w:p w14:paraId="3E7883D1"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Revue </w:t>
            </w:r>
            <w:proofErr w:type="spellStart"/>
            <w:r w:rsidRPr="001724AF">
              <w:rPr>
                <w:rFonts w:ascii="Arial" w:hAnsi="Arial" w:cs="Arial"/>
                <w:color w:val="000000"/>
                <w:sz w:val="16"/>
                <w:szCs w:val="16"/>
              </w:rPr>
              <w:t>Médicale</w:t>
            </w:r>
            <w:proofErr w:type="spellEnd"/>
            <w:r w:rsidRPr="001724AF">
              <w:rPr>
                <w:rFonts w:ascii="Arial" w:hAnsi="Arial" w:cs="Arial"/>
                <w:color w:val="000000"/>
                <w:sz w:val="16"/>
                <w:szCs w:val="16"/>
              </w:rPr>
              <w:t xml:space="preserve"> de Liège</w:t>
            </w:r>
          </w:p>
        </w:tc>
        <w:tc>
          <w:tcPr>
            <w:tcW w:w="2380" w:type="dxa"/>
            <w:gridSpan w:val="2"/>
            <w:shd w:val="clear" w:color="auto" w:fill="auto"/>
            <w:noWrap/>
            <w:vAlign w:val="bottom"/>
            <w:hideMark/>
          </w:tcPr>
          <w:p w14:paraId="3065C10B"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64F909D5" w14:textId="77777777" w:rsidTr="007A4FD0">
        <w:trPr>
          <w:trHeight w:val="260"/>
        </w:trPr>
        <w:tc>
          <w:tcPr>
            <w:tcW w:w="1177" w:type="dxa"/>
            <w:shd w:val="clear" w:color="auto" w:fill="auto"/>
            <w:noWrap/>
            <w:vAlign w:val="bottom"/>
            <w:hideMark/>
          </w:tcPr>
          <w:p w14:paraId="326DA948"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Ampt et al (2015)</w:t>
            </w:r>
          </w:p>
        </w:tc>
        <w:tc>
          <w:tcPr>
            <w:tcW w:w="3825" w:type="dxa"/>
            <w:shd w:val="clear" w:color="auto" w:fill="auto"/>
            <w:noWrap/>
            <w:vAlign w:val="bottom"/>
            <w:hideMark/>
          </w:tcPr>
          <w:p w14:paraId="3403F4C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Obstetric anal sphincter injury rates among primiparous women with different modes of vaginal delivery</w:t>
            </w:r>
          </w:p>
        </w:tc>
        <w:tc>
          <w:tcPr>
            <w:tcW w:w="2453" w:type="dxa"/>
            <w:shd w:val="clear" w:color="auto" w:fill="auto"/>
            <w:noWrap/>
            <w:vAlign w:val="bottom"/>
            <w:hideMark/>
          </w:tcPr>
          <w:p w14:paraId="16D1D33B"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International Journal of Gynecology and Obstetrics</w:t>
            </w:r>
          </w:p>
        </w:tc>
        <w:tc>
          <w:tcPr>
            <w:tcW w:w="2380" w:type="dxa"/>
            <w:gridSpan w:val="2"/>
            <w:shd w:val="clear" w:color="auto" w:fill="auto"/>
            <w:noWrap/>
            <w:vAlign w:val="bottom"/>
            <w:hideMark/>
          </w:tcPr>
          <w:p w14:paraId="0AA1319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Does not state what type of episiotomy used</w:t>
            </w:r>
          </w:p>
        </w:tc>
      </w:tr>
      <w:tr w:rsidR="0028351C" w:rsidRPr="001724AF" w14:paraId="5BDB1740" w14:textId="77777777" w:rsidTr="007A4FD0">
        <w:trPr>
          <w:trHeight w:val="260"/>
        </w:trPr>
        <w:tc>
          <w:tcPr>
            <w:tcW w:w="1177" w:type="dxa"/>
            <w:shd w:val="clear" w:color="auto" w:fill="auto"/>
            <w:noWrap/>
            <w:vAlign w:val="bottom"/>
            <w:hideMark/>
          </w:tcPr>
          <w:p w14:paraId="40FB1A41"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Anglim et al (2019)</w:t>
            </w:r>
          </w:p>
        </w:tc>
        <w:tc>
          <w:tcPr>
            <w:tcW w:w="3825" w:type="dxa"/>
            <w:shd w:val="clear" w:color="auto" w:fill="auto"/>
            <w:noWrap/>
            <w:vAlign w:val="bottom"/>
            <w:hideMark/>
          </w:tcPr>
          <w:p w14:paraId="7C2AFC56"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Risk factors and outcome of repair of obstetric anal sphincter injuries as followed up in a dedicated perineal clinic</w:t>
            </w:r>
          </w:p>
        </w:tc>
        <w:tc>
          <w:tcPr>
            <w:tcW w:w="2453" w:type="dxa"/>
            <w:shd w:val="clear" w:color="auto" w:fill="auto"/>
            <w:noWrap/>
            <w:vAlign w:val="bottom"/>
            <w:hideMark/>
          </w:tcPr>
          <w:p w14:paraId="181F6F7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International Urogynecology Journal</w:t>
            </w:r>
          </w:p>
        </w:tc>
        <w:tc>
          <w:tcPr>
            <w:tcW w:w="2380" w:type="dxa"/>
            <w:gridSpan w:val="2"/>
            <w:shd w:val="clear" w:color="auto" w:fill="auto"/>
            <w:noWrap/>
            <w:vAlign w:val="bottom"/>
            <w:hideMark/>
          </w:tcPr>
          <w:p w14:paraId="09033A2A"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All women included had a history of OASI</w:t>
            </w:r>
          </w:p>
        </w:tc>
      </w:tr>
      <w:tr w:rsidR="0028351C" w:rsidRPr="001724AF" w14:paraId="7DFD3FE9" w14:textId="77777777" w:rsidTr="007A4FD0">
        <w:trPr>
          <w:trHeight w:val="260"/>
        </w:trPr>
        <w:tc>
          <w:tcPr>
            <w:tcW w:w="1177" w:type="dxa"/>
            <w:shd w:val="clear" w:color="auto" w:fill="auto"/>
            <w:noWrap/>
            <w:vAlign w:val="bottom"/>
            <w:hideMark/>
          </w:tcPr>
          <w:p w14:paraId="7F17E2B7"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Barbier</w:t>
            </w:r>
            <w:proofErr w:type="spellEnd"/>
            <w:r w:rsidRPr="001724AF">
              <w:rPr>
                <w:rFonts w:ascii="Arial" w:hAnsi="Arial" w:cs="Arial"/>
                <w:color w:val="000000"/>
                <w:sz w:val="16"/>
                <w:szCs w:val="16"/>
              </w:rPr>
              <w:t xml:space="preserve"> et al (2007)</w:t>
            </w:r>
          </w:p>
        </w:tc>
        <w:tc>
          <w:tcPr>
            <w:tcW w:w="3825" w:type="dxa"/>
            <w:shd w:val="clear" w:color="auto" w:fill="auto"/>
            <w:noWrap/>
            <w:vAlign w:val="bottom"/>
            <w:hideMark/>
          </w:tcPr>
          <w:p w14:paraId="526178F8"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[Is primiparity, the only risk factor for type 3 and 4 perineal injury, during delivery?].</w:t>
            </w:r>
          </w:p>
        </w:tc>
        <w:tc>
          <w:tcPr>
            <w:tcW w:w="2453" w:type="dxa"/>
            <w:shd w:val="clear" w:color="auto" w:fill="auto"/>
            <w:noWrap/>
            <w:vAlign w:val="bottom"/>
            <w:hideMark/>
          </w:tcPr>
          <w:p w14:paraId="006AB0EB"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La </w:t>
            </w:r>
            <w:proofErr w:type="spellStart"/>
            <w:r w:rsidRPr="001724AF">
              <w:rPr>
                <w:rFonts w:ascii="Arial" w:hAnsi="Arial" w:cs="Arial"/>
                <w:color w:val="000000"/>
                <w:sz w:val="16"/>
                <w:szCs w:val="16"/>
              </w:rPr>
              <w:t>primiparite</w:t>
            </w:r>
            <w:proofErr w:type="spellEnd"/>
            <w:r w:rsidRPr="001724AF">
              <w:rPr>
                <w:rFonts w:ascii="Arial" w:hAnsi="Arial" w:cs="Arial"/>
                <w:color w:val="000000"/>
                <w:sz w:val="16"/>
                <w:szCs w:val="16"/>
              </w:rPr>
              <w:t xml:space="preserve"> </w:t>
            </w:r>
            <w:proofErr w:type="spellStart"/>
            <w:r w:rsidRPr="001724AF">
              <w:rPr>
                <w:rFonts w:ascii="Arial" w:hAnsi="Arial" w:cs="Arial"/>
                <w:color w:val="000000"/>
                <w:sz w:val="16"/>
                <w:szCs w:val="16"/>
              </w:rPr>
              <w:t>est-elle</w:t>
            </w:r>
            <w:proofErr w:type="spellEnd"/>
            <w:r w:rsidRPr="001724AF">
              <w:rPr>
                <w:rFonts w:ascii="Arial" w:hAnsi="Arial" w:cs="Arial"/>
                <w:color w:val="000000"/>
                <w:sz w:val="16"/>
                <w:szCs w:val="16"/>
              </w:rPr>
              <w:t xml:space="preserve"> le </w:t>
            </w:r>
            <w:proofErr w:type="spellStart"/>
            <w:r w:rsidRPr="001724AF">
              <w:rPr>
                <w:rFonts w:ascii="Arial" w:hAnsi="Arial" w:cs="Arial"/>
                <w:color w:val="000000"/>
                <w:sz w:val="16"/>
                <w:szCs w:val="16"/>
              </w:rPr>
              <w:t>seul</w:t>
            </w:r>
            <w:proofErr w:type="spellEnd"/>
            <w:r w:rsidRPr="001724AF">
              <w:rPr>
                <w:rFonts w:ascii="Arial" w:hAnsi="Arial" w:cs="Arial"/>
                <w:color w:val="000000"/>
                <w:sz w:val="16"/>
                <w:szCs w:val="16"/>
              </w:rPr>
              <w:t xml:space="preserve"> </w:t>
            </w:r>
            <w:proofErr w:type="spellStart"/>
            <w:r w:rsidRPr="001724AF">
              <w:rPr>
                <w:rFonts w:ascii="Arial" w:hAnsi="Arial" w:cs="Arial"/>
                <w:color w:val="000000"/>
                <w:sz w:val="16"/>
                <w:szCs w:val="16"/>
              </w:rPr>
              <w:t>facteur</w:t>
            </w:r>
            <w:proofErr w:type="spellEnd"/>
            <w:r w:rsidRPr="001724AF">
              <w:rPr>
                <w:rFonts w:ascii="Arial" w:hAnsi="Arial" w:cs="Arial"/>
                <w:color w:val="000000"/>
                <w:sz w:val="16"/>
                <w:szCs w:val="16"/>
              </w:rPr>
              <w:t xml:space="preserve"> de </w:t>
            </w:r>
            <w:proofErr w:type="spellStart"/>
            <w:r w:rsidRPr="001724AF">
              <w:rPr>
                <w:rFonts w:ascii="Arial" w:hAnsi="Arial" w:cs="Arial"/>
                <w:color w:val="000000"/>
                <w:sz w:val="16"/>
                <w:szCs w:val="16"/>
              </w:rPr>
              <w:t>risque</w:t>
            </w:r>
            <w:proofErr w:type="spellEnd"/>
            <w:r w:rsidRPr="001724AF">
              <w:rPr>
                <w:rFonts w:ascii="Arial" w:hAnsi="Arial" w:cs="Arial"/>
                <w:color w:val="000000"/>
                <w:sz w:val="16"/>
                <w:szCs w:val="16"/>
              </w:rPr>
              <w:t xml:space="preserve"> des lesions du sphincter anal </w:t>
            </w:r>
            <w:proofErr w:type="spellStart"/>
            <w:r w:rsidRPr="001724AF">
              <w:rPr>
                <w:rFonts w:ascii="Arial" w:hAnsi="Arial" w:cs="Arial"/>
                <w:color w:val="000000"/>
                <w:sz w:val="16"/>
                <w:szCs w:val="16"/>
              </w:rPr>
              <w:t>en</w:t>
            </w:r>
            <w:proofErr w:type="spellEnd"/>
            <w:r w:rsidRPr="001724AF">
              <w:rPr>
                <w:rFonts w:ascii="Arial" w:hAnsi="Arial" w:cs="Arial"/>
                <w:color w:val="000000"/>
                <w:sz w:val="16"/>
                <w:szCs w:val="16"/>
              </w:rPr>
              <w:t xml:space="preserve"> </w:t>
            </w:r>
            <w:proofErr w:type="spellStart"/>
            <w:r w:rsidRPr="001724AF">
              <w:rPr>
                <w:rFonts w:ascii="Arial" w:hAnsi="Arial" w:cs="Arial"/>
                <w:color w:val="000000"/>
                <w:sz w:val="16"/>
                <w:szCs w:val="16"/>
              </w:rPr>
              <w:t>cours</w:t>
            </w:r>
            <w:proofErr w:type="spellEnd"/>
            <w:r w:rsidRPr="001724AF">
              <w:rPr>
                <w:rFonts w:ascii="Arial" w:hAnsi="Arial" w:cs="Arial"/>
                <w:color w:val="000000"/>
                <w:sz w:val="16"/>
                <w:szCs w:val="16"/>
              </w:rPr>
              <w:t xml:space="preserve"> </w:t>
            </w:r>
            <w:proofErr w:type="spellStart"/>
            <w:r w:rsidRPr="001724AF">
              <w:rPr>
                <w:rFonts w:ascii="Arial" w:hAnsi="Arial" w:cs="Arial"/>
                <w:color w:val="000000"/>
                <w:sz w:val="16"/>
                <w:szCs w:val="16"/>
              </w:rPr>
              <w:t>d'accouchement</w:t>
            </w:r>
            <w:proofErr w:type="spellEnd"/>
            <w:r w:rsidRPr="001724AF">
              <w:rPr>
                <w:rFonts w:ascii="Arial" w:hAnsi="Arial" w:cs="Arial"/>
                <w:color w:val="000000"/>
                <w:sz w:val="16"/>
                <w:szCs w:val="16"/>
              </w:rPr>
              <w:t>?</w:t>
            </w:r>
          </w:p>
        </w:tc>
        <w:tc>
          <w:tcPr>
            <w:tcW w:w="2380" w:type="dxa"/>
            <w:gridSpan w:val="2"/>
            <w:shd w:val="clear" w:color="auto" w:fill="auto"/>
            <w:noWrap/>
            <w:vAlign w:val="bottom"/>
            <w:hideMark/>
          </w:tcPr>
          <w:p w14:paraId="1811CD4A"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All women undergoing instrumental</w:t>
            </w:r>
            <w:r>
              <w:rPr>
                <w:rFonts w:ascii="Arial" w:hAnsi="Arial" w:cs="Arial"/>
                <w:color w:val="000000"/>
                <w:sz w:val="16"/>
                <w:szCs w:val="16"/>
              </w:rPr>
              <w:t xml:space="preserve"> </w:t>
            </w:r>
            <w:r w:rsidRPr="001724AF">
              <w:rPr>
                <w:rFonts w:ascii="Arial" w:hAnsi="Arial" w:cs="Arial"/>
                <w:color w:val="000000"/>
                <w:sz w:val="16"/>
                <w:szCs w:val="16"/>
              </w:rPr>
              <w:t>delivery had an episiotomy</w:t>
            </w:r>
          </w:p>
        </w:tc>
      </w:tr>
      <w:tr w:rsidR="0028351C" w:rsidRPr="001724AF" w14:paraId="49D3707C" w14:textId="77777777" w:rsidTr="007A4FD0">
        <w:trPr>
          <w:trHeight w:val="260"/>
        </w:trPr>
        <w:tc>
          <w:tcPr>
            <w:tcW w:w="1177" w:type="dxa"/>
            <w:shd w:val="clear" w:color="auto" w:fill="auto"/>
            <w:noWrap/>
            <w:vAlign w:val="bottom"/>
            <w:hideMark/>
          </w:tcPr>
          <w:p w14:paraId="7789C38B"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Baskett et al (2008)</w:t>
            </w:r>
          </w:p>
        </w:tc>
        <w:tc>
          <w:tcPr>
            <w:tcW w:w="3825" w:type="dxa"/>
            <w:shd w:val="clear" w:color="auto" w:fill="auto"/>
            <w:noWrap/>
            <w:vAlign w:val="bottom"/>
            <w:hideMark/>
          </w:tcPr>
          <w:p w14:paraId="7B1F915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A Prospective Observational Study of 1000 Vacuum Assisted Deliveries </w:t>
            </w:r>
            <w:proofErr w:type="gramStart"/>
            <w:r w:rsidRPr="001724AF">
              <w:rPr>
                <w:rFonts w:ascii="Arial" w:hAnsi="Arial" w:cs="Arial"/>
                <w:color w:val="000000"/>
                <w:sz w:val="16"/>
                <w:szCs w:val="16"/>
              </w:rPr>
              <w:t>With</w:t>
            </w:r>
            <w:proofErr w:type="gramEnd"/>
            <w:r w:rsidRPr="001724AF">
              <w:rPr>
                <w:rFonts w:ascii="Arial" w:hAnsi="Arial" w:cs="Arial"/>
                <w:color w:val="000000"/>
                <w:sz w:val="16"/>
                <w:szCs w:val="16"/>
              </w:rPr>
              <w:t xml:space="preserve"> the </w:t>
            </w:r>
            <w:proofErr w:type="spellStart"/>
            <w:r w:rsidRPr="001724AF">
              <w:rPr>
                <w:rFonts w:ascii="Arial" w:hAnsi="Arial" w:cs="Arial"/>
                <w:color w:val="000000"/>
                <w:sz w:val="16"/>
                <w:szCs w:val="16"/>
              </w:rPr>
              <w:t>OmniCup</w:t>
            </w:r>
            <w:proofErr w:type="spellEnd"/>
            <w:r w:rsidRPr="001724AF">
              <w:rPr>
                <w:rFonts w:ascii="Arial" w:hAnsi="Arial" w:cs="Arial"/>
                <w:color w:val="000000"/>
                <w:sz w:val="16"/>
                <w:szCs w:val="16"/>
              </w:rPr>
              <w:t xml:space="preserve"> Device</w:t>
            </w:r>
          </w:p>
        </w:tc>
        <w:tc>
          <w:tcPr>
            <w:tcW w:w="2453" w:type="dxa"/>
            <w:shd w:val="clear" w:color="auto" w:fill="auto"/>
            <w:noWrap/>
            <w:vAlign w:val="bottom"/>
            <w:hideMark/>
          </w:tcPr>
          <w:p w14:paraId="0516F14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Journal of Obstetrics and Gynaecology Canada</w:t>
            </w:r>
          </w:p>
        </w:tc>
        <w:tc>
          <w:tcPr>
            <w:tcW w:w="2380" w:type="dxa"/>
            <w:gridSpan w:val="2"/>
            <w:shd w:val="clear" w:color="auto" w:fill="auto"/>
            <w:noWrap/>
            <w:vAlign w:val="bottom"/>
            <w:hideMark/>
          </w:tcPr>
          <w:p w14:paraId="5C33C9D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Does not state what type of episiotomy used</w:t>
            </w:r>
          </w:p>
        </w:tc>
      </w:tr>
      <w:tr w:rsidR="0028351C" w:rsidRPr="001724AF" w14:paraId="3A783C3E" w14:textId="77777777" w:rsidTr="007A4FD0">
        <w:trPr>
          <w:trHeight w:val="260"/>
        </w:trPr>
        <w:tc>
          <w:tcPr>
            <w:tcW w:w="1177" w:type="dxa"/>
            <w:shd w:val="clear" w:color="auto" w:fill="auto"/>
            <w:noWrap/>
            <w:vAlign w:val="bottom"/>
            <w:hideMark/>
          </w:tcPr>
          <w:p w14:paraId="4F8F190A"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Baumann et al (2007)</w:t>
            </w:r>
          </w:p>
        </w:tc>
        <w:tc>
          <w:tcPr>
            <w:tcW w:w="3825" w:type="dxa"/>
            <w:shd w:val="clear" w:color="auto" w:fill="auto"/>
            <w:noWrap/>
            <w:vAlign w:val="bottom"/>
            <w:hideMark/>
          </w:tcPr>
          <w:p w14:paraId="3FC0863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Factors associated with anal sphincter laceration in 40,923 primiparous women. </w:t>
            </w:r>
          </w:p>
        </w:tc>
        <w:tc>
          <w:tcPr>
            <w:tcW w:w="2453" w:type="dxa"/>
            <w:shd w:val="clear" w:color="auto" w:fill="auto"/>
            <w:noWrap/>
            <w:vAlign w:val="bottom"/>
            <w:hideMark/>
          </w:tcPr>
          <w:p w14:paraId="57EA20A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International Urogynecology Journal</w:t>
            </w:r>
          </w:p>
        </w:tc>
        <w:tc>
          <w:tcPr>
            <w:tcW w:w="2380" w:type="dxa"/>
            <w:gridSpan w:val="2"/>
            <w:shd w:val="clear" w:color="auto" w:fill="auto"/>
            <w:noWrap/>
            <w:vAlign w:val="bottom"/>
            <w:hideMark/>
          </w:tcPr>
          <w:p w14:paraId="4BF2BE38"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Included midline episiotomy</w:t>
            </w:r>
          </w:p>
        </w:tc>
      </w:tr>
      <w:tr w:rsidR="0028351C" w:rsidRPr="001724AF" w14:paraId="1D5FE483" w14:textId="77777777" w:rsidTr="007A4FD0">
        <w:trPr>
          <w:trHeight w:val="260"/>
        </w:trPr>
        <w:tc>
          <w:tcPr>
            <w:tcW w:w="1177" w:type="dxa"/>
            <w:shd w:val="clear" w:color="auto" w:fill="auto"/>
            <w:noWrap/>
            <w:vAlign w:val="bottom"/>
            <w:hideMark/>
          </w:tcPr>
          <w:p w14:paraId="31ABDE75"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Bek</w:t>
            </w:r>
            <w:proofErr w:type="spellEnd"/>
            <w:r w:rsidRPr="001724AF">
              <w:rPr>
                <w:rFonts w:ascii="Arial" w:hAnsi="Arial" w:cs="Arial"/>
                <w:color w:val="000000"/>
                <w:sz w:val="16"/>
                <w:szCs w:val="16"/>
              </w:rPr>
              <w:t xml:space="preserve"> et al (1991)</w:t>
            </w:r>
          </w:p>
        </w:tc>
        <w:tc>
          <w:tcPr>
            <w:tcW w:w="3825" w:type="dxa"/>
            <w:shd w:val="clear" w:color="auto" w:fill="auto"/>
            <w:noWrap/>
            <w:vAlign w:val="bottom"/>
            <w:hideMark/>
          </w:tcPr>
          <w:p w14:paraId="2981F05E"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Intervention during labor: risk factors associated with complete tear of the anal sphincter</w:t>
            </w:r>
          </w:p>
        </w:tc>
        <w:tc>
          <w:tcPr>
            <w:tcW w:w="2453" w:type="dxa"/>
            <w:shd w:val="clear" w:color="auto" w:fill="auto"/>
            <w:noWrap/>
            <w:vAlign w:val="bottom"/>
            <w:hideMark/>
          </w:tcPr>
          <w:p w14:paraId="78EF1306"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Acta </w:t>
            </w:r>
            <w:proofErr w:type="spellStart"/>
            <w:r w:rsidRPr="001724AF">
              <w:rPr>
                <w:rFonts w:ascii="Arial" w:hAnsi="Arial" w:cs="Arial"/>
                <w:color w:val="000000"/>
                <w:sz w:val="16"/>
                <w:szCs w:val="16"/>
              </w:rPr>
              <w:t>Obstetricia</w:t>
            </w:r>
            <w:proofErr w:type="spellEnd"/>
            <w:r w:rsidRPr="001724AF">
              <w:rPr>
                <w:rFonts w:ascii="Arial" w:hAnsi="Arial" w:cs="Arial"/>
                <w:color w:val="000000"/>
                <w:sz w:val="16"/>
                <w:szCs w:val="16"/>
              </w:rPr>
              <w:t xml:space="preserve"> et </w:t>
            </w:r>
            <w:proofErr w:type="spellStart"/>
            <w:r w:rsidRPr="001724AF">
              <w:rPr>
                <w:rFonts w:ascii="Arial" w:hAnsi="Arial" w:cs="Arial"/>
                <w:color w:val="000000"/>
                <w:sz w:val="16"/>
                <w:szCs w:val="16"/>
              </w:rPr>
              <w:t>Gynecologica</w:t>
            </w:r>
            <w:proofErr w:type="spellEnd"/>
            <w:r w:rsidRPr="001724AF">
              <w:rPr>
                <w:rFonts w:ascii="Arial" w:hAnsi="Arial" w:cs="Arial"/>
                <w:color w:val="000000"/>
                <w:sz w:val="16"/>
                <w:szCs w:val="16"/>
              </w:rPr>
              <w:t xml:space="preserve"> Scandinavica</w:t>
            </w:r>
          </w:p>
        </w:tc>
        <w:tc>
          <w:tcPr>
            <w:tcW w:w="2380" w:type="dxa"/>
            <w:gridSpan w:val="2"/>
            <w:shd w:val="clear" w:color="auto" w:fill="auto"/>
            <w:noWrap/>
            <w:vAlign w:val="bottom"/>
            <w:hideMark/>
          </w:tcPr>
          <w:p w14:paraId="06B9B4F6" w14:textId="77777777" w:rsidR="0028351C" w:rsidRPr="001724AF" w:rsidRDefault="0028351C" w:rsidP="007A4FD0">
            <w:pPr>
              <w:rPr>
                <w:rFonts w:ascii="Arial" w:hAnsi="Arial" w:cs="Arial"/>
                <w:color w:val="000000"/>
                <w:sz w:val="16"/>
                <w:szCs w:val="16"/>
              </w:rPr>
            </w:pPr>
            <w:r w:rsidRPr="00C23A82">
              <w:rPr>
                <w:rFonts w:ascii="Arial" w:hAnsi="Arial" w:cs="Arial"/>
                <w:color w:val="000000" w:themeColor="text1"/>
                <w:sz w:val="16"/>
                <w:szCs w:val="16"/>
              </w:rPr>
              <w:t>Results not in line with PICO</w:t>
            </w:r>
          </w:p>
        </w:tc>
      </w:tr>
      <w:tr w:rsidR="0028351C" w:rsidRPr="001724AF" w14:paraId="262DBFAB" w14:textId="77777777" w:rsidTr="007A4FD0">
        <w:trPr>
          <w:trHeight w:val="280"/>
        </w:trPr>
        <w:tc>
          <w:tcPr>
            <w:tcW w:w="1177" w:type="dxa"/>
            <w:shd w:val="clear" w:color="auto" w:fill="auto"/>
            <w:noWrap/>
            <w:vAlign w:val="bottom"/>
            <w:hideMark/>
          </w:tcPr>
          <w:p w14:paraId="02CE3056"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Benifla</w:t>
            </w:r>
            <w:proofErr w:type="spellEnd"/>
            <w:r w:rsidRPr="001724AF">
              <w:rPr>
                <w:rFonts w:ascii="Arial" w:hAnsi="Arial" w:cs="Arial"/>
                <w:color w:val="000000"/>
                <w:sz w:val="16"/>
                <w:szCs w:val="16"/>
              </w:rPr>
              <w:t xml:space="preserve"> et al (2000)</w:t>
            </w:r>
          </w:p>
        </w:tc>
        <w:tc>
          <w:tcPr>
            <w:tcW w:w="3825" w:type="dxa"/>
            <w:shd w:val="clear" w:color="auto" w:fill="auto"/>
            <w:noWrap/>
            <w:vAlign w:val="bottom"/>
            <w:hideMark/>
          </w:tcPr>
          <w:p w14:paraId="3B21164E"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Postpartum sphincter rupture and anal incontinence: prospective study with 259 patients</w:t>
            </w:r>
          </w:p>
        </w:tc>
        <w:tc>
          <w:tcPr>
            <w:tcW w:w="2453" w:type="dxa"/>
            <w:shd w:val="clear" w:color="auto" w:fill="auto"/>
            <w:noWrap/>
            <w:vAlign w:val="bottom"/>
            <w:hideMark/>
          </w:tcPr>
          <w:p w14:paraId="7F61779D" w14:textId="77777777" w:rsidR="0028351C" w:rsidRPr="001724AF" w:rsidRDefault="0028351C" w:rsidP="007A4FD0">
            <w:pPr>
              <w:rPr>
                <w:rFonts w:ascii="Calibri" w:hAnsi="Calibri" w:cs="Calibri"/>
                <w:color w:val="000000"/>
                <w:sz w:val="16"/>
                <w:szCs w:val="16"/>
              </w:rPr>
            </w:pPr>
            <w:proofErr w:type="spellStart"/>
            <w:r w:rsidRPr="001724AF">
              <w:rPr>
                <w:rFonts w:ascii="Calibri" w:hAnsi="Calibri" w:cs="Calibri"/>
                <w:color w:val="000000"/>
                <w:sz w:val="16"/>
                <w:szCs w:val="16"/>
              </w:rPr>
              <w:t>Gynécologie</w:t>
            </w:r>
            <w:proofErr w:type="spellEnd"/>
            <w:r w:rsidRPr="001724AF">
              <w:rPr>
                <w:rFonts w:ascii="Calibri" w:hAnsi="Calibri" w:cs="Calibri"/>
                <w:color w:val="000000"/>
                <w:sz w:val="16"/>
                <w:szCs w:val="16"/>
              </w:rPr>
              <w:t> </w:t>
            </w:r>
            <w:proofErr w:type="spellStart"/>
            <w:r w:rsidRPr="001724AF">
              <w:rPr>
                <w:rFonts w:ascii="Calibri" w:hAnsi="Calibri" w:cs="Calibri"/>
                <w:color w:val="000000"/>
                <w:sz w:val="16"/>
                <w:szCs w:val="16"/>
              </w:rPr>
              <w:t>Obstétrique</w:t>
            </w:r>
            <w:proofErr w:type="spellEnd"/>
            <w:r w:rsidRPr="001724AF">
              <w:rPr>
                <w:rFonts w:ascii="Calibri" w:hAnsi="Calibri" w:cs="Calibri"/>
                <w:color w:val="000000"/>
                <w:sz w:val="16"/>
                <w:szCs w:val="16"/>
              </w:rPr>
              <w:t> </w:t>
            </w:r>
            <w:proofErr w:type="spellStart"/>
            <w:proofErr w:type="gramStart"/>
            <w:r w:rsidRPr="001724AF">
              <w:rPr>
                <w:rFonts w:ascii="Calibri" w:hAnsi="Calibri" w:cs="Calibri"/>
                <w:color w:val="000000"/>
                <w:sz w:val="16"/>
                <w:szCs w:val="16"/>
              </w:rPr>
              <w:t>Fertilité</w:t>
            </w:r>
            <w:proofErr w:type="spellEnd"/>
            <w:r w:rsidRPr="001724AF">
              <w:rPr>
                <w:rFonts w:ascii="Calibri" w:hAnsi="Calibri" w:cs="Calibri"/>
                <w:color w:val="000000"/>
                <w:sz w:val="16"/>
                <w:szCs w:val="16"/>
              </w:rPr>
              <w:t> .</w:t>
            </w:r>
            <w:proofErr w:type="gramEnd"/>
          </w:p>
        </w:tc>
        <w:tc>
          <w:tcPr>
            <w:tcW w:w="2380" w:type="dxa"/>
            <w:gridSpan w:val="2"/>
            <w:tcBorders>
              <w:bottom w:val="single" w:sz="4" w:space="0" w:color="auto"/>
            </w:tcBorders>
            <w:shd w:val="clear" w:color="auto" w:fill="auto"/>
            <w:noWrap/>
            <w:vAlign w:val="bottom"/>
            <w:hideMark/>
          </w:tcPr>
          <w:p w14:paraId="5936CB9A"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Unable to obtain full text</w:t>
            </w:r>
          </w:p>
        </w:tc>
      </w:tr>
      <w:tr w:rsidR="0028351C" w:rsidRPr="001724AF" w14:paraId="1B865ECD" w14:textId="77777777" w:rsidTr="007A4FD0">
        <w:trPr>
          <w:trHeight w:val="260"/>
        </w:trPr>
        <w:tc>
          <w:tcPr>
            <w:tcW w:w="1177" w:type="dxa"/>
            <w:shd w:val="clear" w:color="auto" w:fill="auto"/>
            <w:noWrap/>
            <w:vAlign w:val="bottom"/>
            <w:hideMark/>
          </w:tcPr>
          <w:p w14:paraId="441ECC1A"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Bergendahl et al (2019)</w:t>
            </w:r>
          </w:p>
        </w:tc>
        <w:tc>
          <w:tcPr>
            <w:tcW w:w="3825" w:type="dxa"/>
            <w:shd w:val="clear" w:color="auto" w:fill="auto"/>
            <w:noWrap/>
            <w:vAlign w:val="bottom"/>
            <w:hideMark/>
          </w:tcPr>
          <w:p w14:paraId="6C88D82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Lateral episiotomy versus no episiotomy to reduce obstetric anal sphincter injury in vacuum-assisted delivery in nulliparous women: study protocol on a randomised controlled trial.</w:t>
            </w:r>
          </w:p>
        </w:tc>
        <w:tc>
          <w:tcPr>
            <w:tcW w:w="2453" w:type="dxa"/>
            <w:tcBorders>
              <w:right w:val="single" w:sz="4" w:space="0" w:color="auto"/>
            </w:tcBorders>
            <w:shd w:val="clear" w:color="auto" w:fill="auto"/>
            <w:noWrap/>
            <w:vAlign w:val="bottom"/>
            <w:hideMark/>
          </w:tcPr>
          <w:p w14:paraId="58D8969F"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British Medical Journal open</w:t>
            </w:r>
          </w:p>
        </w:tc>
        <w:tc>
          <w:tcPr>
            <w:tcW w:w="2158" w:type="dxa"/>
            <w:tcBorders>
              <w:top w:val="single" w:sz="4" w:space="0" w:color="auto"/>
              <w:left w:val="single" w:sz="4" w:space="0" w:color="auto"/>
              <w:bottom w:val="single" w:sz="4" w:space="0" w:color="auto"/>
              <w:right w:val="nil"/>
            </w:tcBorders>
            <w:shd w:val="clear" w:color="auto" w:fill="auto"/>
            <w:noWrap/>
            <w:vAlign w:val="bottom"/>
            <w:hideMark/>
          </w:tcPr>
          <w:p w14:paraId="08173EC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Protocol only</w:t>
            </w:r>
          </w:p>
        </w:tc>
        <w:tc>
          <w:tcPr>
            <w:tcW w:w="222" w:type="dxa"/>
            <w:tcBorders>
              <w:top w:val="single" w:sz="4" w:space="0" w:color="auto"/>
              <w:left w:val="nil"/>
              <w:bottom w:val="single" w:sz="4" w:space="0" w:color="auto"/>
              <w:right w:val="single" w:sz="4" w:space="0" w:color="auto"/>
            </w:tcBorders>
            <w:shd w:val="clear" w:color="auto" w:fill="auto"/>
            <w:noWrap/>
            <w:vAlign w:val="bottom"/>
            <w:hideMark/>
          </w:tcPr>
          <w:p w14:paraId="7ED06382" w14:textId="77777777" w:rsidR="0028351C" w:rsidRPr="001724AF" w:rsidRDefault="0028351C" w:rsidP="007A4FD0">
            <w:pPr>
              <w:rPr>
                <w:rFonts w:ascii="Arial" w:hAnsi="Arial" w:cs="Arial"/>
                <w:color w:val="000000"/>
                <w:sz w:val="16"/>
                <w:szCs w:val="16"/>
              </w:rPr>
            </w:pPr>
          </w:p>
        </w:tc>
      </w:tr>
      <w:tr w:rsidR="0028351C" w:rsidRPr="001724AF" w14:paraId="37990ADF" w14:textId="77777777" w:rsidTr="007A4FD0">
        <w:trPr>
          <w:trHeight w:val="260"/>
        </w:trPr>
        <w:tc>
          <w:tcPr>
            <w:tcW w:w="1177" w:type="dxa"/>
            <w:shd w:val="clear" w:color="auto" w:fill="auto"/>
            <w:noWrap/>
            <w:vAlign w:val="bottom"/>
            <w:hideMark/>
          </w:tcPr>
          <w:p w14:paraId="0CEF9998"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Borrman</w:t>
            </w:r>
            <w:proofErr w:type="spellEnd"/>
            <w:r w:rsidRPr="001724AF">
              <w:rPr>
                <w:rFonts w:ascii="Arial" w:hAnsi="Arial" w:cs="Arial"/>
                <w:color w:val="000000"/>
                <w:sz w:val="16"/>
                <w:szCs w:val="16"/>
              </w:rPr>
              <w:t xml:space="preserve"> et al (2018)</w:t>
            </w:r>
          </w:p>
        </w:tc>
        <w:tc>
          <w:tcPr>
            <w:tcW w:w="3825" w:type="dxa"/>
            <w:shd w:val="clear" w:color="auto" w:fill="auto"/>
            <w:noWrap/>
            <w:vAlign w:val="bottom"/>
            <w:hideMark/>
          </w:tcPr>
          <w:p w14:paraId="5EE41BC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The effects of a severe perineal trauma prevention program in an Australian tertiary hospital: An observational study</w:t>
            </w:r>
          </w:p>
        </w:tc>
        <w:tc>
          <w:tcPr>
            <w:tcW w:w="2453" w:type="dxa"/>
            <w:shd w:val="clear" w:color="auto" w:fill="auto"/>
            <w:noWrap/>
            <w:vAlign w:val="bottom"/>
            <w:hideMark/>
          </w:tcPr>
          <w:p w14:paraId="7009BC8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Women and Birth</w:t>
            </w:r>
          </w:p>
        </w:tc>
        <w:tc>
          <w:tcPr>
            <w:tcW w:w="2380" w:type="dxa"/>
            <w:gridSpan w:val="2"/>
            <w:tcBorders>
              <w:top w:val="single" w:sz="4" w:space="0" w:color="auto"/>
            </w:tcBorders>
            <w:shd w:val="clear" w:color="auto" w:fill="auto"/>
            <w:noWrap/>
            <w:vAlign w:val="bottom"/>
            <w:hideMark/>
          </w:tcPr>
          <w:p w14:paraId="4091E207"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Data not extractable</w:t>
            </w:r>
          </w:p>
        </w:tc>
      </w:tr>
      <w:tr w:rsidR="0028351C" w:rsidRPr="001724AF" w14:paraId="6ED1DEA1" w14:textId="77777777" w:rsidTr="007A4FD0">
        <w:trPr>
          <w:trHeight w:val="260"/>
        </w:trPr>
        <w:tc>
          <w:tcPr>
            <w:tcW w:w="1177" w:type="dxa"/>
            <w:shd w:val="clear" w:color="auto" w:fill="auto"/>
            <w:noWrap/>
            <w:vAlign w:val="bottom"/>
            <w:hideMark/>
          </w:tcPr>
          <w:p w14:paraId="0542EF2C"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Bourgon</w:t>
            </w:r>
            <w:proofErr w:type="spellEnd"/>
            <w:r w:rsidRPr="001724AF">
              <w:rPr>
                <w:rFonts w:ascii="Arial" w:hAnsi="Arial" w:cs="Arial"/>
                <w:color w:val="000000"/>
                <w:sz w:val="16"/>
                <w:szCs w:val="16"/>
              </w:rPr>
              <w:t xml:space="preserve"> et al (2018)</w:t>
            </w:r>
          </w:p>
        </w:tc>
        <w:tc>
          <w:tcPr>
            <w:tcW w:w="3825" w:type="dxa"/>
            <w:shd w:val="clear" w:color="auto" w:fill="auto"/>
            <w:noWrap/>
            <w:vAlign w:val="bottom"/>
            <w:hideMark/>
          </w:tcPr>
          <w:p w14:paraId="73DE1C8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Obstetrical anal sphincter injuries and vacuum-assisted delivery at term in primiparas</w:t>
            </w:r>
          </w:p>
        </w:tc>
        <w:tc>
          <w:tcPr>
            <w:tcW w:w="2453" w:type="dxa"/>
            <w:shd w:val="clear" w:color="auto" w:fill="auto"/>
            <w:noWrap/>
            <w:vAlign w:val="bottom"/>
            <w:hideMark/>
          </w:tcPr>
          <w:p w14:paraId="2AF8A9E7"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Gynecologie</w:t>
            </w:r>
            <w:proofErr w:type="spellEnd"/>
            <w:r w:rsidRPr="001724AF">
              <w:rPr>
                <w:rFonts w:ascii="Arial" w:hAnsi="Arial" w:cs="Arial"/>
                <w:color w:val="000000"/>
                <w:sz w:val="16"/>
                <w:szCs w:val="16"/>
              </w:rPr>
              <w:t xml:space="preserve"> </w:t>
            </w:r>
            <w:proofErr w:type="spellStart"/>
            <w:r w:rsidRPr="001724AF">
              <w:rPr>
                <w:rFonts w:ascii="Arial" w:hAnsi="Arial" w:cs="Arial"/>
                <w:color w:val="000000"/>
                <w:sz w:val="16"/>
                <w:szCs w:val="16"/>
              </w:rPr>
              <w:t>Obstetrique</w:t>
            </w:r>
            <w:proofErr w:type="spellEnd"/>
            <w:r w:rsidRPr="001724AF">
              <w:rPr>
                <w:rFonts w:ascii="Arial" w:hAnsi="Arial" w:cs="Arial"/>
                <w:color w:val="000000"/>
                <w:sz w:val="16"/>
                <w:szCs w:val="16"/>
              </w:rPr>
              <w:t xml:space="preserve"> </w:t>
            </w:r>
            <w:proofErr w:type="spellStart"/>
            <w:r w:rsidRPr="001724AF">
              <w:rPr>
                <w:rFonts w:ascii="Arial" w:hAnsi="Arial" w:cs="Arial"/>
                <w:color w:val="000000"/>
                <w:sz w:val="16"/>
                <w:szCs w:val="16"/>
              </w:rPr>
              <w:t>Fertilite</w:t>
            </w:r>
            <w:proofErr w:type="spellEnd"/>
            <w:r w:rsidRPr="001724AF">
              <w:rPr>
                <w:rFonts w:ascii="Arial" w:hAnsi="Arial" w:cs="Arial"/>
                <w:color w:val="000000"/>
                <w:sz w:val="16"/>
                <w:szCs w:val="16"/>
              </w:rPr>
              <w:t xml:space="preserve"> et </w:t>
            </w:r>
            <w:proofErr w:type="spellStart"/>
            <w:r w:rsidRPr="001724AF">
              <w:rPr>
                <w:rFonts w:ascii="Arial" w:hAnsi="Arial" w:cs="Arial"/>
                <w:color w:val="000000"/>
                <w:sz w:val="16"/>
                <w:szCs w:val="16"/>
              </w:rPr>
              <w:t>Senologie</w:t>
            </w:r>
            <w:proofErr w:type="spellEnd"/>
          </w:p>
        </w:tc>
        <w:tc>
          <w:tcPr>
            <w:tcW w:w="2380" w:type="dxa"/>
            <w:gridSpan w:val="2"/>
            <w:shd w:val="clear" w:color="auto" w:fill="auto"/>
            <w:noWrap/>
            <w:vAlign w:val="bottom"/>
            <w:hideMark/>
          </w:tcPr>
          <w:p w14:paraId="209AD45E"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21527619" w14:textId="77777777" w:rsidTr="007A4FD0">
        <w:trPr>
          <w:trHeight w:val="260"/>
        </w:trPr>
        <w:tc>
          <w:tcPr>
            <w:tcW w:w="1177" w:type="dxa"/>
            <w:shd w:val="clear" w:color="auto" w:fill="auto"/>
            <w:noWrap/>
            <w:vAlign w:val="bottom"/>
            <w:hideMark/>
          </w:tcPr>
          <w:p w14:paraId="0456C77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Burrows et al (2004)</w:t>
            </w:r>
          </w:p>
        </w:tc>
        <w:tc>
          <w:tcPr>
            <w:tcW w:w="3825" w:type="dxa"/>
            <w:shd w:val="clear" w:color="auto" w:fill="auto"/>
            <w:noWrap/>
            <w:vAlign w:val="bottom"/>
            <w:hideMark/>
          </w:tcPr>
          <w:p w14:paraId="102E04C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Predictors of Third and Fourth-degree Perineal Lacerations</w:t>
            </w:r>
          </w:p>
        </w:tc>
        <w:tc>
          <w:tcPr>
            <w:tcW w:w="2453" w:type="dxa"/>
            <w:shd w:val="clear" w:color="auto" w:fill="auto"/>
            <w:noWrap/>
            <w:vAlign w:val="bottom"/>
            <w:hideMark/>
          </w:tcPr>
          <w:p w14:paraId="50793DA0" w14:textId="77777777" w:rsidR="0028351C" w:rsidRPr="001724AF" w:rsidRDefault="0028351C" w:rsidP="007A4FD0">
            <w:pPr>
              <w:rPr>
                <w:rFonts w:ascii="Verdana" w:hAnsi="Verdana" w:cs="Calibri"/>
                <w:color w:val="000000"/>
                <w:sz w:val="16"/>
                <w:szCs w:val="16"/>
              </w:rPr>
            </w:pPr>
            <w:r w:rsidRPr="001724AF">
              <w:rPr>
                <w:rFonts w:ascii="Verdana" w:hAnsi="Verdana" w:cs="Calibri"/>
                <w:color w:val="000000"/>
                <w:sz w:val="16"/>
                <w:szCs w:val="16"/>
              </w:rPr>
              <w:t>Journal of Pelvic Medicine and Surgery</w:t>
            </w:r>
          </w:p>
        </w:tc>
        <w:tc>
          <w:tcPr>
            <w:tcW w:w="2380" w:type="dxa"/>
            <w:gridSpan w:val="2"/>
            <w:shd w:val="clear" w:color="auto" w:fill="auto"/>
            <w:noWrap/>
            <w:vAlign w:val="bottom"/>
            <w:hideMark/>
          </w:tcPr>
          <w:p w14:paraId="563DF0F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Does not state what type of episiotomy used</w:t>
            </w:r>
          </w:p>
        </w:tc>
      </w:tr>
      <w:tr w:rsidR="0028351C" w:rsidRPr="001724AF" w14:paraId="48C73386" w14:textId="77777777" w:rsidTr="007A4FD0">
        <w:trPr>
          <w:trHeight w:val="260"/>
        </w:trPr>
        <w:tc>
          <w:tcPr>
            <w:tcW w:w="1177" w:type="dxa"/>
            <w:shd w:val="clear" w:color="auto" w:fill="auto"/>
            <w:noWrap/>
            <w:vAlign w:val="bottom"/>
            <w:hideMark/>
          </w:tcPr>
          <w:p w14:paraId="7389574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Caudwell et al (2020)</w:t>
            </w:r>
          </w:p>
        </w:tc>
        <w:tc>
          <w:tcPr>
            <w:tcW w:w="3825" w:type="dxa"/>
            <w:shd w:val="clear" w:color="auto" w:fill="auto"/>
            <w:noWrap/>
            <w:vAlign w:val="bottom"/>
            <w:hideMark/>
          </w:tcPr>
          <w:p w14:paraId="76E703FB"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The effect of replacing vacuum with forceps in operative vaginal delivery: an observational study</w:t>
            </w:r>
          </w:p>
        </w:tc>
        <w:tc>
          <w:tcPr>
            <w:tcW w:w="2453" w:type="dxa"/>
            <w:shd w:val="clear" w:color="auto" w:fill="auto"/>
            <w:noWrap/>
            <w:vAlign w:val="bottom"/>
            <w:hideMark/>
          </w:tcPr>
          <w:p w14:paraId="17909A50"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International Urogynecology Journal</w:t>
            </w:r>
          </w:p>
        </w:tc>
        <w:tc>
          <w:tcPr>
            <w:tcW w:w="2380" w:type="dxa"/>
            <w:gridSpan w:val="2"/>
            <w:shd w:val="clear" w:color="auto" w:fill="auto"/>
            <w:noWrap/>
            <w:vAlign w:val="bottom"/>
            <w:hideMark/>
          </w:tcPr>
          <w:p w14:paraId="217CB8B8"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6EBF3570" w14:textId="77777777" w:rsidTr="007A4FD0">
        <w:trPr>
          <w:trHeight w:val="260"/>
        </w:trPr>
        <w:tc>
          <w:tcPr>
            <w:tcW w:w="1177" w:type="dxa"/>
            <w:shd w:val="clear" w:color="auto" w:fill="auto"/>
            <w:noWrap/>
            <w:vAlign w:val="bottom"/>
            <w:hideMark/>
          </w:tcPr>
          <w:p w14:paraId="1D107CD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Chen et al (2019)</w:t>
            </w:r>
          </w:p>
        </w:tc>
        <w:tc>
          <w:tcPr>
            <w:tcW w:w="3825" w:type="dxa"/>
            <w:shd w:val="clear" w:color="auto" w:fill="auto"/>
            <w:noWrap/>
            <w:vAlign w:val="bottom"/>
            <w:hideMark/>
          </w:tcPr>
          <w:p w14:paraId="1C92F451"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Factors associated with obstetric anal sphincter injuries during vacuum delivery among Chinese women</w:t>
            </w:r>
          </w:p>
        </w:tc>
        <w:tc>
          <w:tcPr>
            <w:tcW w:w="2453" w:type="dxa"/>
            <w:shd w:val="clear" w:color="auto" w:fill="auto"/>
            <w:noWrap/>
            <w:vAlign w:val="bottom"/>
            <w:hideMark/>
          </w:tcPr>
          <w:p w14:paraId="4CB38C96"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International Journal of Gynecology and Obstetrics</w:t>
            </w:r>
          </w:p>
        </w:tc>
        <w:tc>
          <w:tcPr>
            <w:tcW w:w="2380" w:type="dxa"/>
            <w:gridSpan w:val="2"/>
            <w:shd w:val="clear" w:color="auto" w:fill="auto"/>
            <w:noWrap/>
            <w:vAlign w:val="bottom"/>
            <w:hideMark/>
          </w:tcPr>
          <w:p w14:paraId="1F25231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Mediolateral episiotomy excluded</w:t>
            </w:r>
          </w:p>
        </w:tc>
      </w:tr>
      <w:tr w:rsidR="0028351C" w:rsidRPr="001724AF" w14:paraId="2C89F535" w14:textId="77777777" w:rsidTr="007A4FD0">
        <w:trPr>
          <w:trHeight w:val="260"/>
        </w:trPr>
        <w:tc>
          <w:tcPr>
            <w:tcW w:w="1177" w:type="dxa"/>
            <w:shd w:val="clear" w:color="auto" w:fill="auto"/>
            <w:noWrap/>
            <w:vAlign w:val="bottom"/>
            <w:hideMark/>
          </w:tcPr>
          <w:p w14:paraId="387209F7"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Dahl et al (2006)</w:t>
            </w:r>
          </w:p>
        </w:tc>
        <w:tc>
          <w:tcPr>
            <w:tcW w:w="3825" w:type="dxa"/>
            <w:shd w:val="clear" w:color="auto" w:fill="auto"/>
            <w:noWrap/>
            <w:vAlign w:val="bottom"/>
            <w:hideMark/>
          </w:tcPr>
          <w:p w14:paraId="09F52160"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Obstetric anal sphincter rupture in older primiparous women: A case-control study</w:t>
            </w:r>
          </w:p>
        </w:tc>
        <w:tc>
          <w:tcPr>
            <w:tcW w:w="2453" w:type="dxa"/>
            <w:shd w:val="clear" w:color="auto" w:fill="auto"/>
            <w:noWrap/>
            <w:vAlign w:val="bottom"/>
            <w:hideMark/>
          </w:tcPr>
          <w:p w14:paraId="1C0E0EC8"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Acta </w:t>
            </w:r>
            <w:proofErr w:type="spellStart"/>
            <w:r w:rsidRPr="001724AF">
              <w:rPr>
                <w:rFonts w:ascii="Arial" w:hAnsi="Arial" w:cs="Arial"/>
                <w:color w:val="000000"/>
                <w:sz w:val="16"/>
                <w:szCs w:val="16"/>
              </w:rPr>
              <w:t>Obstetricia</w:t>
            </w:r>
            <w:proofErr w:type="spellEnd"/>
            <w:r w:rsidRPr="001724AF">
              <w:rPr>
                <w:rFonts w:ascii="Arial" w:hAnsi="Arial" w:cs="Arial"/>
                <w:color w:val="000000"/>
                <w:sz w:val="16"/>
                <w:szCs w:val="16"/>
              </w:rPr>
              <w:t xml:space="preserve"> et </w:t>
            </w:r>
            <w:proofErr w:type="spellStart"/>
            <w:r w:rsidRPr="001724AF">
              <w:rPr>
                <w:rFonts w:ascii="Arial" w:hAnsi="Arial" w:cs="Arial"/>
                <w:color w:val="000000"/>
                <w:sz w:val="16"/>
                <w:szCs w:val="16"/>
              </w:rPr>
              <w:t>Gynecologica</w:t>
            </w:r>
            <w:proofErr w:type="spellEnd"/>
            <w:r w:rsidRPr="001724AF">
              <w:rPr>
                <w:rFonts w:ascii="Arial" w:hAnsi="Arial" w:cs="Arial"/>
                <w:color w:val="000000"/>
                <w:sz w:val="16"/>
                <w:szCs w:val="16"/>
              </w:rPr>
              <w:t xml:space="preserve"> Scandinavica</w:t>
            </w:r>
          </w:p>
        </w:tc>
        <w:tc>
          <w:tcPr>
            <w:tcW w:w="2380" w:type="dxa"/>
            <w:gridSpan w:val="2"/>
            <w:shd w:val="clear" w:color="auto" w:fill="auto"/>
            <w:noWrap/>
            <w:vAlign w:val="bottom"/>
            <w:hideMark/>
          </w:tcPr>
          <w:p w14:paraId="6259DD41"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Included midline episiotomy</w:t>
            </w:r>
          </w:p>
        </w:tc>
      </w:tr>
      <w:tr w:rsidR="0028351C" w:rsidRPr="001724AF" w14:paraId="3354557B" w14:textId="77777777" w:rsidTr="007A4FD0">
        <w:trPr>
          <w:trHeight w:val="260"/>
        </w:trPr>
        <w:tc>
          <w:tcPr>
            <w:tcW w:w="1177" w:type="dxa"/>
            <w:shd w:val="clear" w:color="auto" w:fill="auto"/>
            <w:noWrap/>
            <w:vAlign w:val="bottom"/>
            <w:hideMark/>
          </w:tcPr>
          <w:p w14:paraId="4390CFFD"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Djakovic</w:t>
            </w:r>
            <w:proofErr w:type="spellEnd"/>
            <w:r w:rsidRPr="001724AF">
              <w:rPr>
                <w:rFonts w:ascii="Arial" w:hAnsi="Arial" w:cs="Arial"/>
                <w:color w:val="000000"/>
                <w:sz w:val="16"/>
                <w:szCs w:val="16"/>
              </w:rPr>
              <w:t xml:space="preserve"> et al (2018)</w:t>
            </w:r>
          </w:p>
        </w:tc>
        <w:tc>
          <w:tcPr>
            <w:tcW w:w="3825" w:type="dxa"/>
            <w:shd w:val="clear" w:color="auto" w:fill="auto"/>
            <w:noWrap/>
            <w:vAlign w:val="bottom"/>
            <w:hideMark/>
          </w:tcPr>
          <w:p w14:paraId="2587FFAB" w14:textId="77777777" w:rsidR="0028351C" w:rsidRPr="001724AF" w:rsidRDefault="0028351C" w:rsidP="007A4FD0">
            <w:pPr>
              <w:rPr>
                <w:rFonts w:ascii="Arial" w:hAnsi="Arial" w:cs="Arial"/>
                <w:color w:val="000000"/>
                <w:sz w:val="16"/>
                <w:szCs w:val="16"/>
              </w:rPr>
            </w:pPr>
            <w:proofErr w:type="gramStart"/>
            <w:r w:rsidRPr="001724AF">
              <w:rPr>
                <w:rFonts w:ascii="Arial" w:hAnsi="Arial" w:cs="Arial"/>
                <w:color w:val="000000"/>
                <w:sz w:val="16"/>
                <w:szCs w:val="16"/>
              </w:rPr>
              <w:t>Third and fourth degree</w:t>
            </w:r>
            <w:proofErr w:type="gramEnd"/>
            <w:r w:rsidRPr="001724AF">
              <w:rPr>
                <w:rFonts w:ascii="Arial" w:hAnsi="Arial" w:cs="Arial"/>
                <w:color w:val="000000"/>
                <w:sz w:val="16"/>
                <w:szCs w:val="16"/>
              </w:rPr>
              <w:t xml:space="preserve"> perineal tear in four-year period at </w:t>
            </w:r>
            <w:proofErr w:type="spellStart"/>
            <w:r w:rsidRPr="001724AF">
              <w:rPr>
                <w:rFonts w:ascii="Arial" w:hAnsi="Arial" w:cs="Arial"/>
                <w:color w:val="000000"/>
                <w:sz w:val="16"/>
                <w:szCs w:val="16"/>
              </w:rPr>
              <w:t>sestre</w:t>
            </w:r>
            <w:proofErr w:type="spellEnd"/>
            <w:r w:rsidRPr="001724AF">
              <w:rPr>
                <w:rFonts w:ascii="Arial" w:hAnsi="Arial" w:cs="Arial"/>
                <w:color w:val="000000"/>
                <w:sz w:val="16"/>
                <w:szCs w:val="16"/>
              </w:rPr>
              <w:t xml:space="preserve"> </w:t>
            </w:r>
            <w:proofErr w:type="spellStart"/>
            <w:r w:rsidRPr="001724AF">
              <w:rPr>
                <w:rFonts w:ascii="Arial" w:hAnsi="Arial" w:cs="Arial"/>
                <w:color w:val="000000"/>
                <w:sz w:val="16"/>
                <w:szCs w:val="16"/>
              </w:rPr>
              <w:t>milosrdnice</w:t>
            </w:r>
            <w:proofErr w:type="spellEnd"/>
            <w:r w:rsidRPr="001724AF">
              <w:rPr>
                <w:rFonts w:ascii="Arial" w:hAnsi="Arial" w:cs="Arial"/>
                <w:color w:val="000000"/>
                <w:sz w:val="16"/>
                <w:szCs w:val="16"/>
              </w:rPr>
              <w:t xml:space="preserve"> University hospital </w:t>
            </w:r>
            <w:proofErr w:type="spellStart"/>
            <w:r w:rsidRPr="001724AF">
              <w:rPr>
                <w:rFonts w:ascii="Arial" w:hAnsi="Arial" w:cs="Arial"/>
                <w:color w:val="000000"/>
                <w:sz w:val="16"/>
                <w:szCs w:val="16"/>
              </w:rPr>
              <w:t>center</w:t>
            </w:r>
            <w:proofErr w:type="spellEnd"/>
            <w:r w:rsidRPr="001724AF">
              <w:rPr>
                <w:rFonts w:ascii="Arial" w:hAnsi="Arial" w:cs="Arial"/>
                <w:color w:val="000000"/>
                <w:sz w:val="16"/>
                <w:szCs w:val="16"/>
              </w:rPr>
              <w:t>, Zagreb, Croatia</w:t>
            </w:r>
          </w:p>
        </w:tc>
        <w:tc>
          <w:tcPr>
            <w:tcW w:w="2453" w:type="dxa"/>
            <w:shd w:val="clear" w:color="auto" w:fill="auto"/>
            <w:noWrap/>
            <w:vAlign w:val="bottom"/>
            <w:hideMark/>
          </w:tcPr>
          <w:p w14:paraId="6D680608"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Open Access Macedonian Journal of Medical Sciences</w:t>
            </w:r>
          </w:p>
        </w:tc>
        <w:tc>
          <w:tcPr>
            <w:tcW w:w="2380" w:type="dxa"/>
            <w:gridSpan w:val="2"/>
            <w:shd w:val="clear" w:color="auto" w:fill="auto"/>
            <w:noWrap/>
            <w:vAlign w:val="bottom"/>
            <w:hideMark/>
          </w:tcPr>
          <w:p w14:paraId="4ABC429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1CADC51E" w14:textId="77777777" w:rsidTr="007A4FD0">
        <w:trPr>
          <w:trHeight w:val="260"/>
        </w:trPr>
        <w:tc>
          <w:tcPr>
            <w:tcW w:w="1177" w:type="dxa"/>
            <w:shd w:val="clear" w:color="auto" w:fill="auto"/>
            <w:noWrap/>
            <w:vAlign w:val="bottom"/>
            <w:hideMark/>
          </w:tcPr>
          <w:p w14:paraId="45601E5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Fatima et al (2013)</w:t>
            </w:r>
          </w:p>
        </w:tc>
        <w:tc>
          <w:tcPr>
            <w:tcW w:w="3825" w:type="dxa"/>
            <w:shd w:val="clear" w:color="auto" w:fill="auto"/>
            <w:noWrap/>
            <w:vAlign w:val="bottom"/>
            <w:hideMark/>
          </w:tcPr>
          <w:p w14:paraId="13797EA0"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Risk factors for intrapartum perineal tears </w:t>
            </w:r>
          </w:p>
        </w:tc>
        <w:tc>
          <w:tcPr>
            <w:tcW w:w="2453" w:type="dxa"/>
            <w:shd w:val="clear" w:color="auto" w:fill="auto"/>
            <w:noWrap/>
            <w:vAlign w:val="bottom"/>
            <w:hideMark/>
          </w:tcPr>
          <w:p w14:paraId="36FB7360"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Journal of Medical Sciences (Peshawar) </w:t>
            </w:r>
          </w:p>
        </w:tc>
        <w:tc>
          <w:tcPr>
            <w:tcW w:w="2380" w:type="dxa"/>
            <w:gridSpan w:val="2"/>
            <w:shd w:val="clear" w:color="auto" w:fill="auto"/>
            <w:noWrap/>
            <w:vAlign w:val="bottom"/>
            <w:hideMark/>
          </w:tcPr>
          <w:p w14:paraId="67860D01"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0B0E2846" w14:textId="77777777" w:rsidTr="007A4FD0">
        <w:trPr>
          <w:trHeight w:val="260"/>
        </w:trPr>
        <w:tc>
          <w:tcPr>
            <w:tcW w:w="1177" w:type="dxa"/>
            <w:shd w:val="clear" w:color="auto" w:fill="auto"/>
            <w:noWrap/>
            <w:vAlign w:val="bottom"/>
            <w:hideMark/>
          </w:tcPr>
          <w:p w14:paraId="516FDD00"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Feldman et al (1999)</w:t>
            </w:r>
          </w:p>
        </w:tc>
        <w:tc>
          <w:tcPr>
            <w:tcW w:w="3825" w:type="dxa"/>
            <w:shd w:val="clear" w:color="auto" w:fill="auto"/>
            <w:noWrap/>
            <w:vAlign w:val="bottom"/>
            <w:hideMark/>
          </w:tcPr>
          <w:p w14:paraId="4B7E1F51"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Rotational versus nonrotational forceps: maternal and neonatal outcomes. </w:t>
            </w:r>
          </w:p>
        </w:tc>
        <w:tc>
          <w:tcPr>
            <w:tcW w:w="2453" w:type="dxa"/>
            <w:shd w:val="clear" w:color="auto" w:fill="auto"/>
            <w:noWrap/>
            <w:vAlign w:val="bottom"/>
            <w:hideMark/>
          </w:tcPr>
          <w:p w14:paraId="408449DB"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American Journal of Obstetrics and Gynecology</w:t>
            </w:r>
          </w:p>
        </w:tc>
        <w:tc>
          <w:tcPr>
            <w:tcW w:w="2380" w:type="dxa"/>
            <w:gridSpan w:val="2"/>
            <w:shd w:val="clear" w:color="auto" w:fill="auto"/>
            <w:noWrap/>
            <w:vAlign w:val="bottom"/>
            <w:hideMark/>
          </w:tcPr>
          <w:p w14:paraId="2E1231D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0274E525" w14:textId="77777777" w:rsidTr="007A4FD0">
        <w:trPr>
          <w:trHeight w:val="260"/>
        </w:trPr>
        <w:tc>
          <w:tcPr>
            <w:tcW w:w="1177" w:type="dxa"/>
            <w:shd w:val="clear" w:color="auto" w:fill="auto"/>
            <w:noWrap/>
            <w:vAlign w:val="bottom"/>
            <w:hideMark/>
          </w:tcPr>
          <w:p w14:paraId="392BB6E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FitzGerald et al (2007)</w:t>
            </w:r>
          </w:p>
        </w:tc>
        <w:tc>
          <w:tcPr>
            <w:tcW w:w="3825" w:type="dxa"/>
            <w:shd w:val="clear" w:color="auto" w:fill="auto"/>
            <w:noWrap/>
            <w:vAlign w:val="bottom"/>
            <w:hideMark/>
          </w:tcPr>
          <w:p w14:paraId="5D13D17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Risk factors for anal sphincter tear during vaginal delivery</w:t>
            </w:r>
          </w:p>
        </w:tc>
        <w:tc>
          <w:tcPr>
            <w:tcW w:w="2453" w:type="dxa"/>
            <w:shd w:val="clear" w:color="auto" w:fill="auto"/>
            <w:noWrap/>
            <w:vAlign w:val="bottom"/>
            <w:hideMark/>
          </w:tcPr>
          <w:p w14:paraId="5C56D7FB"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Obstetrics and Gynecology</w:t>
            </w:r>
          </w:p>
        </w:tc>
        <w:tc>
          <w:tcPr>
            <w:tcW w:w="2380" w:type="dxa"/>
            <w:gridSpan w:val="2"/>
            <w:shd w:val="clear" w:color="auto" w:fill="auto"/>
            <w:noWrap/>
            <w:vAlign w:val="bottom"/>
            <w:hideMark/>
          </w:tcPr>
          <w:p w14:paraId="0AA8A2A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Included midline episiotomy</w:t>
            </w:r>
          </w:p>
        </w:tc>
      </w:tr>
      <w:tr w:rsidR="0028351C" w:rsidRPr="001724AF" w14:paraId="4C7BC98E" w14:textId="77777777" w:rsidTr="007A4FD0">
        <w:trPr>
          <w:trHeight w:val="260"/>
        </w:trPr>
        <w:tc>
          <w:tcPr>
            <w:tcW w:w="1177" w:type="dxa"/>
            <w:shd w:val="clear" w:color="auto" w:fill="auto"/>
            <w:noWrap/>
            <w:vAlign w:val="bottom"/>
            <w:hideMark/>
          </w:tcPr>
          <w:p w14:paraId="59877550"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Frenette</w:t>
            </w:r>
            <w:proofErr w:type="spellEnd"/>
            <w:r w:rsidRPr="001724AF">
              <w:rPr>
                <w:rFonts w:ascii="Arial" w:hAnsi="Arial" w:cs="Arial"/>
                <w:color w:val="000000"/>
                <w:sz w:val="16"/>
                <w:szCs w:val="16"/>
              </w:rPr>
              <w:t xml:space="preserve"> et al (2019)</w:t>
            </w:r>
          </w:p>
        </w:tc>
        <w:tc>
          <w:tcPr>
            <w:tcW w:w="3825" w:type="dxa"/>
            <w:shd w:val="clear" w:color="auto" w:fill="auto"/>
            <w:noWrap/>
            <w:vAlign w:val="bottom"/>
            <w:hideMark/>
          </w:tcPr>
          <w:p w14:paraId="3CAC52B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Impact of Episiotomy During Operative Vaginal Delivery on Obstetrical Anal Sphincter Injuries</w:t>
            </w:r>
          </w:p>
        </w:tc>
        <w:tc>
          <w:tcPr>
            <w:tcW w:w="2453" w:type="dxa"/>
            <w:shd w:val="clear" w:color="auto" w:fill="auto"/>
            <w:noWrap/>
            <w:vAlign w:val="bottom"/>
            <w:hideMark/>
          </w:tcPr>
          <w:p w14:paraId="39EECA8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Journal of Obstetrics and Gynaecology Canada</w:t>
            </w:r>
          </w:p>
        </w:tc>
        <w:tc>
          <w:tcPr>
            <w:tcW w:w="2380" w:type="dxa"/>
            <w:gridSpan w:val="2"/>
            <w:shd w:val="clear" w:color="auto" w:fill="auto"/>
            <w:noWrap/>
            <w:vAlign w:val="bottom"/>
            <w:hideMark/>
          </w:tcPr>
          <w:p w14:paraId="18DC0A17"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Included midline episiotomy</w:t>
            </w:r>
          </w:p>
        </w:tc>
      </w:tr>
      <w:tr w:rsidR="0028351C" w:rsidRPr="001724AF" w14:paraId="7BAD43E9" w14:textId="77777777" w:rsidTr="007A4FD0">
        <w:trPr>
          <w:trHeight w:val="260"/>
        </w:trPr>
        <w:tc>
          <w:tcPr>
            <w:tcW w:w="1177" w:type="dxa"/>
            <w:shd w:val="clear" w:color="auto" w:fill="auto"/>
            <w:noWrap/>
            <w:vAlign w:val="bottom"/>
            <w:hideMark/>
          </w:tcPr>
          <w:p w14:paraId="43F0251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Friedman (2015)</w:t>
            </w:r>
          </w:p>
        </w:tc>
        <w:tc>
          <w:tcPr>
            <w:tcW w:w="3825" w:type="dxa"/>
            <w:shd w:val="clear" w:color="auto" w:fill="auto"/>
            <w:noWrap/>
            <w:vAlign w:val="bottom"/>
            <w:hideMark/>
          </w:tcPr>
          <w:p w14:paraId="6ECB3798"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Evaluation of third-degree and fourth-degree laceration rates as quality indicators</w:t>
            </w:r>
          </w:p>
        </w:tc>
        <w:tc>
          <w:tcPr>
            <w:tcW w:w="2453" w:type="dxa"/>
            <w:shd w:val="clear" w:color="auto" w:fill="auto"/>
            <w:noWrap/>
            <w:vAlign w:val="bottom"/>
            <w:hideMark/>
          </w:tcPr>
          <w:p w14:paraId="0520BF6E"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Obstetrics and Gynecology</w:t>
            </w:r>
          </w:p>
        </w:tc>
        <w:tc>
          <w:tcPr>
            <w:tcW w:w="2380" w:type="dxa"/>
            <w:gridSpan w:val="2"/>
            <w:shd w:val="clear" w:color="auto" w:fill="auto"/>
            <w:noWrap/>
            <w:vAlign w:val="bottom"/>
            <w:hideMark/>
          </w:tcPr>
          <w:p w14:paraId="545C8027"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Does not state what type of episiotomy used</w:t>
            </w:r>
          </w:p>
        </w:tc>
      </w:tr>
      <w:tr w:rsidR="0028351C" w:rsidRPr="001724AF" w14:paraId="278D7FC6" w14:textId="77777777" w:rsidTr="007A4FD0">
        <w:trPr>
          <w:trHeight w:val="260"/>
        </w:trPr>
        <w:tc>
          <w:tcPr>
            <w:tcW w:w="1177" w:type="dxa"/>
            <w:shd w:val="clear" w:color="auto" w:fill="auto"/>
            <w:noWrap/>
            <w:vAlign w:val="bottom"/>
            <w:hideMark/>
          </w:tcPr>
          <w:p w14:paraId="4113497D"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Gauthaman</w:t>
            </w:r>
            <w:proofErr w:type="spellEnd"/>
            <w:r w:rsidRPr="001724AF">
              <w:rPr>
                <w:rFonts w:ascii="Arial" w:hAnsi="Arial" w:cs="Arial"/>
                <w:color w:val="000000"/>
                <w:sz w:val="16"/>
                <w:szCs w:val="16"/>
              </w:rPr>
              <w:t xml:space="preserve"> et al (2015)</w:t>
            </w:r>
          </w:p>
        </w:tc>
        <w:tc>
          <w:tcPr>
            <w:tcW w:w="3825" w:type="dxa"/>
            <w:shd w:val="clear" w:color="auto" w:fill="auto"/>
            <w:noWrap/>
            <w:vAlign w:val="bottom"/>
            <w:hideMark/>
          </w:tcPr>
          <w:p w14:paraId="1BF7266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Kielland's forceps: does it increase the risk of anal sphincter injuries? An observational study</w:t>
            </w:r>
          </w:p>
        </w:tc>
        <w:tc>
          <w:tcPr>
            <w:tcW w:w="2453" w:type="dxa"/>
            <w:shd w:val="clear" w:color="auto" w:fill="auto"/>
            <w:noWrap/>
            <w:vAlign w:val="bottom"/>
            <w:hideMark/>
          </w:tcPr>
          <w:p w14:paraId="738885F8"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International Urogynecology Journal and Pelvic Floor Dysfunction</w:t>
            </w:r>
          </w:p>
        </w:tc>
        <w:tc>
          <w:tcPr>
            <w:tcW w:w="2380" w:type="dxa"/>
            <w:gridSpan w:val="2"/>
            <w:shd w:val="clear" w:color="auto" w:fill="auto"/>
            <w:noWrap/>
            <w:vAlign w:val="bottom"/>
            <w:hideMark/>
          </w:tcPr>
          <w:p w14:paraId="57886B6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Does not state what type of episiotomy used</w:t>
            </w:r>
          </w:p>
        </w:tc>
      </w:tr>
      <w:tr w:rsidR="0028351C" w:rsidRPr="001724AF" w14:paraId="044E5EB9" w14:textId="77777777" w:rsidTr="007A4FD0">
        <w:trPr>
          <w:trHeight w:val="260"/>
        </w:trPr>
        <w:tc>
          <w:tcPr>
            <w:tcW w:w="1177" w:type="dxa"/>
            <w:shd w:val="clear" w:color="auto" w:fill="auto"/>
            <w:noWrap/>
            <w:vAlign w:val="bottom"/>
            <w:hideMark/>
          </w:tcPr>
          <w:p w14:paraId="7A6BA698"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Gebuza</w:t>
            </w:r>
            <w:proofErr w:type="spellEnd"/>
            <w:r w:rsidRPr="001724AF">
              <w:rPr>
                <w:rFonts w:ascii="Arial" w:hAnsi="Arial" w:cs="Arial"/>
                <w:color w:val="000000"/>
                <w:sz w:val="16"/>
                <w:szCs w:val="16"/>
              </w:rPr>
              <w:t xml:space="preserve"> et al (2018)</w:t>
            </w:r>
          </w:p>
        </w:tc>
        <w:tc>
          <w:tcPr>
            <w:tcW w:w="3825" w:type="dxa"/>
            <w:shd w:val="clear" w:color="auto" w:fill="auto"/>
            <w:noWrap/>
            <w:vAlign w:val="bottom"/>
            <w:hideMark/>
          </w:tcPr>
          <w:p w14:paraId="0EE302FE"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Episiotomy and perineal tear risk factors in a group of 4493 women</w:t>
            </w:r>
          </w:p>
        </w:tc>
        <w:tc>
          <w:tcPr>
            <w:tcW w:w="2453" w:type="dxa"/>
            <w:shd w:val="clear" w:color="auto" w:fill="auto"/>
            <w:noWrap/>
            <w:vAlign w:val="bottom"/>
            <w:hideMark/>
          </w:tcPr>
          <w:p w14:paraId="35F681C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Health care for women international</w:t>
            </w:r>
          </w:p>
        </w:tc>
        <w:tc>
          <w:tcPr>
            <w:tcW w:w="2380" w:type="dxa"/>
            <w:gridSpan w:val="2"/>
            <w:shd w:val="clear" w:color="auto" w:fill="auto"/>
            <w:noWrap/>
            <w:vAlign w:val="bottom"/>
            <w:hideMark/>
          </w:tcPr>
          <w:p w14:paraId="4CDE3970"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Does not state what type of episiotomy used</w:t>
            </w:r>
          </w:p>
        </w:tc>
      </w:tr>
      <w:tr w:rsidR="0028351C" w:rsidRPr="001724AF" w14:paraId="4D453801" w14:textId="77777777" w:rsidTr="007A4FD0">
        <w:trPr>
          <w:trHeight w:val="260"/>
        </w:trPr>
        <w:tc>
          <w:tcPr>
            <w:tcW w:w="1177" w:type="dxa"/>
            <w:shd w:val="clear" w:color="auto" w:fill="auto"/>
            <w:noWrap/>
            <w:vAlign w:val="bottom"/>
            <w:hideMark/>
          </w:tcPr>
          <w:p w14:paraId="4D949B4D"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Gundabattula</w:t>
            </w:r>
            <w:proofErr w:type="spellEnd"/>
            <w:r w:rsidRPr="001724AF">
              <w:rPr>
                <w:rFonts w:ascii="Arial" w:hAnsi="Arial" w:cs="Arial"/>
                <w:color w:val="000000"/>
                <w:sz w:val="16"/>
                <w:szCs w:val="16"/>
              </w:rPr>
              <w:t xml:space="preserve"> et al (2018)</w:t>
            </w:r>
          </w:p>
        </w:tc>
        <w:tc>
          <w:tcPr>
            <w:tcW w:w="3825" w:type="dxa"/>
            <w:shd w:val="clear" w:color="auto" w:fill="auto"/>
            <w:noWrap/>
            <w:vAlign w:val="bottom"/>
            <w:hideMark/>
          </w:tcPr>
          <w:p w14:paraId="5916A65F"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Risk factors for obstetric anal sphincter injuries (OASI) at a tertiary centre in south India</w:t>
            </w:r>
          </w:p>
        </w:tc>
        <w:tc>
          <w:tcPr>
            <w:tcW w:w="2453" w:type="dxa"/>
            <w:shd w:val="clear" w:color="auto" w:fill="auto"/>
            <w:noWrap/>
            <w:vAlign w:val="bottom"/>
            <w:hideMark/>
          </w:tcPr>
          <w:p w14:paraId="54F97CB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International Urogynecology Journal</w:t>
            </w:r>
          </w:p>
        </w:tc>
        <w:tc>
          <w:tcPr>
            <w:tcW w:w="2380" w:type="dxa"/>
            <w:gridSpan w:val="2"/>
            <w:shd w:val="clear" w:color="auto" w:fill="auto"/>
            <w:noWrap/>
            <w:vAlign w:val="bottom"/>
            <w:hideMark/>
          </w:tcPr>
          <w:p w14:paraId="0231D857"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0D0E4EF1" w14:textId="77777777" w:rsidTr="007A4FD0">
        <w:trPr>
          <w:trHeight w:val="260"/>
        </w:trPr>
        <w:tc>
          <w:tcPr>
            <w:tcW w:w="1177" w:type="dxa"/>
            <w:shd w:val="clear" w:color="auto" w:fill="auto"/>
            <w:noWrap/>
            <w:vAlign w:val="bottom"/>
            <w:hideMark/>
          </w:tcPr>
          <w:p w14:paraId="7382534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Hauck et al (2015)</w:t>
            </w:r>
          </w:p>
        </w:tc>
        <w:tc>
          <w:tcPr>
            <w:tcW w:w="3825" w:type="dxa"/>
            <w:shd w:val="clear" w:color="auto" w:fill="auto"/>
            <w:noWrap/>
            <w:vAlign w:val="bottom"/>
            <w:hideMark/>
          </w:tcPr>
          <w:p w14:paraId="69C0F41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Risk factors for severe perineal trauma during vaginal childbirth: A Western Australian retrospective cohort study</w:t>
            </w:r>
          </w:p>
        </w:tc>
        <w:tc>
          <w:tcPr>
            <w:tcW w:w="2453" w:type="dxa"/>
            <w:shd w:val="clear" w:color="auto" w:fill="auto"/>
            <w:noWrap/>
            <w:vAlign w:val="bottom"/>
            <w:hideMark/>
          </w:tcPr>
          <w:p w14:paraId="2A615D4B"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Women and Birth</w:t>
            </w:r>
          </w:p>
        </w:tc>
        <w:tc>
          <w:tcPr>
            <w:tcW w:w="2380" w:type="dxa"/>
            <w:gridSpan w:val="2"/>
            <w:shd w:val="clear" w:color="auto" w:fill="auto"/>
            <w:noWrap/>
            <w:vAlign w:val="bottom"/>
            <w:hideMark/>
          </w:tcPr>
          <w:p w14:paraId="7444C38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Does not state what type of episiotomy used</w:t>
            </w:r>
          </w:p>
        </w:tc>
      </w:tr>
      <w:tr w:rsidR="0028351C" w:rsidRPr="001724AF" w14:paraId="48CBA711" w14:textId="77777777" w:rsidTr="007A4FD0">
        <w:trPr>
          <w:trHeight w:val="260"/>
        </w:trPr>
        <w:tc>
          <w:tcPr>
            <w:tcW w:w="1177" w:type="dxa"/>
            <w:shd w:val="clear" w:color="auto" w:fill="auto"/>
            <w:noWrap/>
            <w:vAlign w:val="bottom"/>
            <w:hideMark/>
          </w:tcPr>
          <w:p w14:paraId="78F723E0"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Hirsch et al (2018)</w:t>
            </w:r>
          </w:p>
        </w:tc>
        <w:tc>
          <w:tcPr>
            <w:tcW w:w="3825" w:type="dxa"/>
            <w:shd w:val="clear" w:color="auto" w:fill="auto"/>
            <w:noWrap/>
            <w:vAlign w:val="bottom"/>
            <w:hideMark/>
          </w:tcPr>
          <w:p w14:paraId="3C284EA6"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Reducing high-order perineal laceration during operative vaginal delivery</w:t>
            </w:r>
          </w:p>
        </w:tc>
        <w:tc>
          <w:tcPr>
            <w:tcW w:w="2453" w:type="dxa"/>
            <w:shd w:val="clear" w:color="auto" w:fill="auto"/>
            <w:noWrap/>
            <w:vAlign w:val="bottom"/>
            <w:hideMark/>
          </w:tcPr>
          <w:p w14:paraId="715DFCF6"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American Journal of Obstetrics and Gynecology</w:t>
            </w:r>
          </w:p>
        </w:tc>
        <w:tc>
          <w:tcPr>
            <w:tcW w:w="2380" w:type="dxa"/>
            <w:gridSpan w:val="2"/>
            <w:shd w:val="clear" w:color="auto" w:fill="auto"/>
            <w:noWrap/>
            <w:vAlign w:val="bottom"/>
            <w:hideMark/>
          </w:tcPr>
          <w:p w14:paraId="3DBE4E3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Included midline episiotomy</w:t>
            </w:r>
          </w:p>
        </w:tc>
      </w:tr>
      <w:tr w:rsidR="0028351C" w:rsidRPr="001724AF" w14:paraId="2E4284F1" w14:textId="77777777" w:rsidTr="007A4FD0">
        <w:trPr>
          <w:trHeight w:val="260"/>
        </w:trPr>
        <w:tc>
          <w:tcPr>
            <w:tcW w:w="1177" w:type="dxa"/>
            <w:shd w:val="clear" w:color="auto" w:fill="auto"/>
            <w:noWrap/>
            <w:vAlign w:val="bottom"/>
            <w:hideMark/>
          </w:tcPr>
          <w:p w14:paraId="47D50028"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lastRenderedPageBreak/>
              <w:t>Hudelist</w:t>
            </w:r>
            <w:proofErr w:type="spellEnd"/>
            <w:r w:rsidRPr="001724AF">
              <w:rPr>
                <w:rFonts w:ascii="Arial" w:hAnsi="Arial" w:cs="Arial"/>
                <w:color w:val="000000"/>
                <w:sz w:val="16"/>
                <w:szCs w:val="16"/>
              </w:rPr>
              <w:t xml:space="preserve"> et al (2005)</w:t>
            </w:r>
          </w:p>
        </w:tc>
        <w:tc>
          <w:tcPr>
            <w:tcW w:w="3825" w:type="dxa"/>
            <w:shd w:val="clear" w:color="auto" w:fill="auto"/>
            <w:noWrap/>
            <w:vAlign w:val="bottom"/>
            <w:hideMark/>
          </w:tcPr>
          <w:p w14:paraId="5173D53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Factors predicting severe perineal trauma during childbirth: Role of forceps delivery routinely combined </w:t>
            </w:r>
            <w:proofErr w:type="spellStart"/>
            <w:r w:rsidRPr="001724AF">
              <w:rPr>
                <w:rFonts w:ascii="Arial" w:hAnsi="Arial" w:cs="Arial"/>
                <w:color w:val="000000"/>
                <w:sz w:val="16"/>
                <w:szCs w:val="16"/>
              </w:rPr>
              <w:t>with</w:t>
            </w:r>
            <w:r>
              <w:rPr>
                <w:rFonts w:ascii="Arial" w:hAnsi="Arial" w:cs="Arial"/>
                <w:color w:val="000000"/>
                <w:sz w:val="16"/>
                <w:szCs w:val="16"/>
              </w:rPr>
              <w:t>MLE</w:t>
            </w:r>
            <w:proofErr w:type="spellEnd"/>
          </w:p>
        </w:tc>
        <w:tc>
          <w:tcPr>
            <w:tcW w:w="2453" w:type="dxa"/>
            <w:shd w:val="clear" w:color="auto" w:fill="auto"/>
            <w:noWrap/>
            <w:vAlign w:val="bottom"/>
            <w:hideMark/>
          </w:tcPr>
          <w:p w14:paraId="63C7CB9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American Journal of Obstetrics and Gynecology</w:t>
            </w:r>
          </w:p>
        </w:tc>
        <w:tc>
          <w:tcPr>
            <w:tcW w:w="2380" w:type="dxa"/>
            <w:gridSpan w:val="2"/>
            <w:shd w:val="clear" w:color="auto" w:fill="auto"/>
            <w:noWrap/>
            <w:vAlign w:val="bottom"/>
            <w:hideMark/>
          </w:tcPr>
          <w:p w14:paraId="02DB330F"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All women undergoing instrumental delivery had an episiotomy</w:t>
            </w:r>
          </w:p>
        </w:tc>
      </w:tr>
      <w:tr w:rsidR="0028351C" w:rsidRPr="001724AF" w14:paraId="15C37AEA" w14:textId="77777777" w:rsidTr="007A4FD0">
        <w:trPr>
          <w:trHeight w:val="260"/>
        </w:trPr>
        <w:tc>
          <w:tcPr>
            <w:tcW w:w="1177" w:type="dxa"/>
            <w:shd w:val="clear" w:color="auto" w:fill="auto"/>
            <w:noWrap/>
            <w:vAlign w:val="bottom"/>
            <w:hideMark/>
          </w:tcPr>
          <w:p w14:paraId="48F2D7C3"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Hudelist</w:t>
            </w:r>
            <w:proofErr w:type="spellEnd"/>
            <w:r w:rsidRPr="001724AF">
              <w:rPr>
                <w:rFonts w:ascii="Arial" w:hAnsi="Arial" w:cs="Arial"/>
                <w:color w:val="000000"/>
                <w:sz w:val="16"/>
                <w:szCs w:val="16"/>
              </w:rPr>
              <w:t xml:space="preserve"> et al (2008)</w:t>
            </w:r>
          </w:p>
        </w:tc>
        <w:tc>
          <w:tcPr>
            <w:tcW w:w="3825" w:type="dxa"/>
            <w:shd w:val="clear" w:color="auto" w:fill="auto"/>
            <w:noWrap/>
            <w:vAlign w:val="bottom"/>
            <w:hideMark/>
          </w:tcPr>
          <w:p w14:paraId="274C25E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The role of episiotomy in instrumental</w:t>
            </w:r>
            <w:r>
              <w:rPr>
                <w:rFonts w:ascii="Arial" w:hAnsi="Arial" w:cs="Arial"/>
                <w:color w:val="000000"/>
                <w:sz w:val="16"/>
                <w:szCs w:val="16"/>
              </w:rPr>
              <w:t xml:space="preserve"> </w:t>
            </w:r>
            <w:r w:rsidRPr="001724AF">
              <w:rPr>
                <w:rFonts w:ascii="Arial" w:hAnsi="Arial" w:cs="Arial"/>
                <w:color w:val="000000"/>
                <w:sz w:val="16"/>
                <w:szCs w:val="16"/>
              </w:rPr>
              <w:t xml:space="preserve">delivery: is it preventative for severe perineal </w:t>
            </w:r>
            <w:proofErr w:type="gramStart"/>
            <w:r w:rsidRPr="001724AF">
              <w:rPr>
                <w:rFonts w:ascii="Arial" w:hAnsi="Arial" w:cs="Arial"/>
                <w:color w:val="000000"/>
                <w:sz w:val="16"/>
                <w:szCs w:val="16"/>
              </w:rPr>
              <w:t>injury?.</w:t>
            </w:r>
            <w:proofErr w:type="gramEnd"/>
          </w:p>
        </w:tc>
        <w:tc>
          <w:tcPr>
            <w:tcW w:w="2453" w:type="dxa"/>
            <w:shd w:val="clear" w:color="auto" w:fill="auto"/>
            <w:noWrap/>
            <w:vAlign w:val="bottom"/>
            <w:hideMark/>
          </w:tcPr>
          <w:p w14:paraId="2F564B56"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Journal of obstetrics and </w:t>
            </w:r>
            <w:proofErr w:type="gramStart"/>
            <w:r w:rsidRPr="001724AF">
              <w:rPr>
                <w:rFonts w:ascii="Arial" w:hAnsi="Arial" w:cs="Arial"/>
                <w:color w:val="000000"/>
                <w:sz w:val="16"/>
                <w:szCs w:val="16"/>
              </w:rPr>
              <w:t>gynaecology :</w:t>
            </w:r>
            <w:proofErr w:type="gramEnd"/>
            <w:r w:rsidRPr="001724AF">
              <w:rPr>
                <w:rFonts w:ascii="Arial" w:hAnsi="Arial" w:cs="Arial"/>
                <w:color w:val="000000"/>
                <w:sz w:val="16"/>
                <w:szCs w:val="16"/>
              </w:rPr>
              <w:t xml:space="preserve"> the journal of the Institute of Obstetrics and Gynaecology</w:t>
            </w:r>
          </w:p>
        </w:tc>
        <w:tc>
          <w:tcPr>
            <w:tcW w:w="2380" w:type="dxa"/>
            <w:gridSpan w:val="2"/>
            <w:shd w:val="clear" w:color="auto" w:fill="auto"/>
            <w:noWrap/>
            <w:vAlign w:val="bottom"/>
            <w:hideMark/>
          </w:tcPr>
          <w:p w14:paraId="1C94DBD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Review article</w:t>
            </w:r>
          </w:p>
        </w:tc>
      </w:tr>
      <w:tr w:rsidR="0028351C" w:rsidRPr="001724AF" w14:paraId="793EFF57" w14:textId="77777777" w:rsidTr="007A4FD0">
        <w:trPr>
          <w:trHeight w:val="260"/>
        </w:trPr>
        <w:tc>
          <w:tcPr>
            <w:tcW w:w="1177" w:type="dxa"/>
            <w:shd w:val="clear" w:color="auto" w:fill="auto"/>
            <w:noWrap/>
            <w:vAlign w:val="bottom"/>
            <w:hideMark/>
          </w:tcPr>
          <w:p w14:paraId="074F1D61"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Jiang et al (2017)</w:t>
            </w:r>
          </w:p>
        </w:tc>
        <w:tc>
          <w:tcPr>
            <w:tcW w:w="3825" w:type="dxa"/>
            <w:shd w:val="clear" w:color="auto" w:fill="auto"/>
            <w:noWrap/>
            <w:vAlign w:val="bottom"/>
            <w:hideMark/>
          </w:tcPr>
          <w:p w14:paraId="0126D8D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Selective versus routine use of episiotomy for vaginal birth </w:t>
            </w:r>
          </w:p>
        </w:tc>
        <w:tc>
          <w:tcPr>
            <w:tcW w:w="2453" w:type="dxa"/>
            <w:shd w:val="clear" w:color="auto" w:fill="auto"/>
            <w:noWrap/>
            <w:vAlign w:val="bottom"/>
            <w:hideMark/>
          </w:tcPr>
          <w:p w14:paraId="4A58CE2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Cochrane Database of Systematic Reviews </w:t>
            </w:r>
          </w:p>
        </w:tc>
        <w:tc>
          <w:tcPr>
            <w:tcW w:w="2380" w:type="dxa"/>
            <w:gridSpan w:val="2"/>
            <w:shd w:val="clear" w:color="auto" w:fill="auto"/>
            <w:noWrap/>
            <w:vAlign w:val="bottom"/>
            <w:hideMark/>
          </w:tcPr>
          <w:p w14:paraId="4BEA5EA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 reference list reviewed and studies were included in our meta-analysis</w:t>
            </w:r>
          </w:p>
        </w:tc>
      </w:tr>
      <w:tr w:rsidR="0028351C" w:rsidRPr="001724AF" w14:paraId="52898410" w14:textId="77777777" w:rsidTr="007A4FD0">
        <w:trPr>
          <w:trHeight w:val="260"/>
        </w:trPr>
        <w:tc>
          <w:tcPr>
            <w:tcW w:w="1177" w:type="dxa"/>
            <w:shd w:val="clear" w:color="auto" w:fill="auto"/>
            <w:noWrap/>
            <w:vAlign w:val="bottom"/>
            <w:hideMark/>
          </w:tcPr>
          <w:p w14:paraId="00D6AD69"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Kaganova</w:t>
            </w:r>
            <w:proofErr w:type="spellEnd"/>
            <w:r w:rsidRPr="001724AF">
              <w:rPr>
                <w:rFonts w:ascii="Arial" w:hAnsi="Arial" w:cs="Arial"/>
                <w:color w:val="000000"/>
                <w:sz w:val="16"/>
                <w:szCs w:val="16"/>
              </w:rPr>
              <w:t xml:space="preserve"> et al (2019)</w:t>
            </w:r>
          </w:p>
        </w:tc>
        <w:tc>
          <w:tcPr>
            <w:tcW w:w="3825" w:type="dxa"/>
            <w:shd w:val="clear" w:color="auto" w:fill="auto"/>
            <w:noWrap/>
            <w:vAlign w:val="bottom"/>
            <w:hideMark/>
          </w:tcPr>
          <w:p w14:paraId="46C751E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Analysis of perinatal outcomes and maternal morbidity associated with vacuum-assisted vaginal delivery</w:t>
            </w:r>
          </w:p>
        </w:tc>
        <w:tc>
          <w:tcPr>
            <w:tcW w:w="2453" w:type="dxa"/>
            <w:shd w:val="clear" w:color="auto" w:fill="auto"/>
            <w:noWrap/>
            <w:vAlign w:val="bottom"/>
            <w:hideMark/>
          </w:tcPr>
          <w:p w14:paraId="679E3D65"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Akusherstvo</w:t>
            </w:r>
            <w:proofErr w:type="spellEnd"/>
            <w:r w:rsidRPr="001724AF">
              <w:rPr>
                <w:rFonts w:ascii="Arial" w:hAnsi="Arial" w:cs="Arial"/>
                <w:color w:val="000000"/>
                <w:sz w:val="16"/>
                <w:szCs w:val="16"/>
              </w:rPr>
              <w:t xml:space="preserve"> </w:t>
            </w:r>
            <w:proofErr w:type="spellStart"/>
            <w:r w:rsidRPr="001724AF">
              <w:rPr>
                <w:rFonts w:ascii="Arial" w:hAnsi="Arial" w:cs="Arial"/>
                <w:color w:val="000000"/>
                <w:sz w:val="16"/>
                <w:szCs w:val="16"/>
              </w:rPr>
              <w:t>i</w:t>
            </w:r>
            <w:proofErr w:type="spellEnd"/>
            <w:r w:rsidRPr="001724AF">
              <w:rPr>
                <w:rFonts w:ascii="Arial" w:hAnsi="Arial" w:cs="Arial"/>
                <w:color w:val="000000"/>
                <w:sz w:val="16"/>
                <w:szCs w:val="16"/>
              </w:rPr>
              <w:t xml:space="preserve"> </w:t>
            </w:r>
            <w:proofErr w:type="spellStart"/>
            <w:r w:rsidRPr="001724AF">
              <w:rPr>
                <w:rFonts w:ascii="Arial" w:hAnsi="Arial" w:cs="Arial"/>
                <w:color w:val="000000"/>
                <w:sz w:val="16"/>
                <w:szCs w:val="16"/>
              </w:rPr>
              <w:t>Ginekologiya</w:t>
            </w:r>
            <w:proofErr w:type="spellEnd"/>
            <w:r w:rsidRPr="001724AF">
              <w:rPr>
                <w:rFonts w:ascii="Arial" w:hAnsi="Arial" w:cs="Arial"/>
                <w:color w:val="000000"/>
                <w:sz w:val="16"/>
                <w:szCs w:val="16"/>
              </w:rPr>
              <w:t xml:space="preserve"> (Russian Federation)</w:t>
            </w:r>
          </w:p>
        </w:tc>
        <w:tc>
          <w:tcPr>
            <w:tcW w:w="2380" w:type="dxa"/>
            <w:gridSpan w:val="2"/>
            <w:shd w:val="clear" w:color="auto" w:fill="auto"/>
            <w:noWrap/>
            <w:vAlign w:val="bottom"/>
            <w:hideMark/>
          </w:tcPr>
          <w:p w14:paraId="3CA64A9F"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Does not state what type of episiotomy used</w:t>
            </w:r>
          </w:p>
        </w:tc>
      </w:tr>
      <w:tr w:rsidR="0028351C" w:rsidRPr="001724AF" w14:paraId="750BE423" w14:textId="77777777" w:rsidTr="007A4FD0">
        <w:trPr>
          <w:trHeight w:val="260"/>
        </w:trPr>
        <w:tc>
          <w:tcPr>
            <w:tcW w:w="1177" w:type="dxa"/>
            <w:shd w:val="clear" w:color="auto" w:fill="auto"/>
            <w:noWrap/>
            <w:vAlign w:val="bottom"/>
            <w:hideMark/>
          </w:tcPr>
          <w:p w14:paraId="009C2C8A"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Karbanova</w:t>
            </w:r>
            <w:proofErr w:type="spellEnd"/>
            <w:r w:rsidRPr="001724AF">
              <w:rPr>
                <w:rFonts w:ascii="Arial" w:hAnsi="Arial" w:cs="Arial"/>
                <w:color w:val="000000"/>
                <w:sz w:val="16"/>
                <w:szCs w:val="16"/>
              </w:rPr>
              <w:t xml:space="preserve"> et al (2013)</w:t>
            </w:r>
          </w:p>
        </w:tc>
        <w:tc>
          <w:tcPr>
            <w:tcW w:w="3825" w:type="dxa"/>
            <w:shd w:val="clear" w:color="auto" w:fill="auto"/>
            <w:noWrap/>
            <w:vAlign w:val="bottom"/>
            <w:hideMark/>
          </w:tcPr>
          <w:p w14:paraId="02654BA1"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Mediolateral vs. Lateral episiotomy and associated </w:t>
            </w:r>
            <w:proofErr w:type="spellStart"/>
            <w:r w:rsidRPr="001724AF">
              <w:rPr>
                <w:rFonts w:ascii="Arial" w:hAnsi="Arial" w:cs="Arial"/>
                <w:color w:val="000000"/>
                <w:sz w:val="16"/>
                <w:szCs w:val="16"/>
              </w:rPr>
              <w:t>intrapartal</w:t>
            </w:r>
            <w:proofErr w:type="spellEnd"/>
            <w:r w:rsidRPr="001724AF">
              <w:rPr>
                <w:rFonts w:ascii="Arial" w:hAnsi="Arial" w:cs="Arial"/>
                <w:color w:val="000000"/>
                <w:sz w:val="16"/>
                <w:szCs w:val="16"/>
              </w:rPr>
              <w:t xml:space="preserve"> complications in primiparous women</w:t>
            </w:r>
          </w:p>
        </w:tc>
        <w:tc>
          <w:tcPr>
            <w:tcW w:w="2453" w:type="dxa"/>
            <w:shd w:val="clear" w:color="auto" w:fill="auto"/>
            <w:noWrap/>
            <w:vAlign w:val="bottom"/>
            <w:hideMark/>
          </w:tcPr>
          <w:p w14:paraId="03131A6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International </w:t>
            </w:r>
            <w:proofErr w:type="spellStart"/>
            <w:r w:rsidRPr="001724AF">
              <w:rPr>
                <w:rFonts w:ascii="Arial" w:hAnsi="Arial" w:cs="Arial"/>
                <w:color w:val="000000"/>
                <w:sz w:val="16"/>
                <w:szCs w:val="16"/>
              </w:rPr>
              <w:t>urogynecology</w:t>
            </w:r>
            <w:proofErr w:type="spellEnd"/>
            <w:r w:rsidRPr="001724AF">
              <w:rPr>
                <w:rFonts w:ascii="Arial" w:hAnsi="Arial" w:cs="Arial"/>
                <w:color w:val="000000"/>
                <w:sz w:val="16"/>
                <w:szCs w:val="16"/>
              </w:rPr>
              <w:t xml:space="preserve"> journal and pelvic floor dysfunction</w:t>
            </w:r>
          </w:p>
        </w:tc>
        <w:tc>
          <w:tcPr>
            <w:tcW w:w="2380" w:type="dxa"/>
            <w:gridSpan w:val="2"/>
            <w:shd w:val="clear" w:color="auto" w:fill="auto"/>
            <w:noWrap/>
            <w:vAlign w:val="bottom"/>
            <w:hideMark/>
          </w:tcPr>
          <w:p w14:paraId="0EE7FE1A" w14:textId="77777777" w:rsidR="0028351C" w:rsidRPr="00732E8C" w:rsidRDefault="0028351C" w:rsidP="007A4FD0">
            <w:pPr>
              <w:rPr>
                <w:rFonts w:ascii="Arial" w:hAnsi="Arial"/>
                <w:color w:val="000000"/>
                <w:sz w:val="16"/>
              </w:rPr>
            </w:pPr>
            <w:r w:rsidRPr="00732E8C">
              <w:rPr>
                <w:rFonts w:ascii="Arial" w:hAnsi="Arial" w:cs="Arial"/>
                <w:color w:val="000000" w:themeColor="text1"/>
                <w:sz w:val="16"/>
                <w:szCs w:val="16"/>
              </w:rPr>
              <w:t>Mediolateral compared to lateral episiotomy</w:t>
            </w:r>
          </w:p>
        </w:tc>
      </w:tr>
      <w:tr w:rsidR="0028351C" w:rsidRPr="001724AF" w14:paraId="54BECD21" w14:textId="77777777" w:rsidTr="007A4FD0">
        <w:trPr>
          <w:trHeight w:val="260"/>
        </w:trPr>
        <w:tc>
          <w:tcPr>
            <w:tcW w:w="1177" w:type="dxa"/>
            <w:shd w:val="clear" w:color="auto" w:fill="auto"/>
            <w:noWrap/>
            <w:vAlign w:val="bottom"/>
            <w:hideMark/>
          </w:tcPr>
          <w:p w14:paraId="643BF86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Klein et al (2020)</w:t>
            </w:r>
          </w:p>
        </w:tc>
        <w:tc>
          <w:tcPr>
            <w:tcW w:w="3825" w:type="dxa"/>
            <w:shd w:val="clear" w:color="auto" w:fill="auto"/>
            <w:noWrap/>
            <w:vAlign w:val="bottom"/>
            <w:hideMark/>
          </w:tcPr>
          <w:p w14:paraId="6BB500E6"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Routine use of episiotomy with forceps should not be encouraged </w:t>
            </w:r>
          </w:p>
        </w:tc>
        <w:tc>
          <w:tcPr>
            <w:tcW w:w="2453" w:type="dxa"/>
            <w:shd w:val="clear" w:color="auto" w:fill="auto"/>
            <w:noWrap/>
            <w:vAlign w:val="bottom"/>
            <w:hideMark/>
          </w:tcPr>
          <w:p w14:paraId="19F058F7"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Canadian Medical Association </w:t>
            </w:r>
            <w:proofErr w:type="spellStart"/>
            <w:r w:rsidRPr="001724AF">
              <w:rPr>
                <w:rFonts w:ascii="Arial" w:hAnsi="Arial" w:cs="Arial"/>
                <w:color w:val="000000"/>
                <w:sz w:val="16"/>
                <w:szCs w:val="16"/>
              </w:rPr>
              <w:t>Journa</w:t>
            </w:r>
            <w:proofErr w:type="spellEnd"/>
          </w:p>
        </w:tc>
        <w:tc>
          <w:tcPr>
            <w:tcW w:w="2380" w:type="dxa"/>
            <w:gridSpan w:val="2"/>
            <w:shd w:val="clear" w:color="auto" w:fill="auto"/>
            <w:noWrap/>
            <w:vAlign w:val="bottom"/>
            <w:hideMark/>
          </w:tcPr>
          <w:p w14:paraId="3491B44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Letter to editor</w:t>
            </w:r>
          </w:p>
        </w:tc>
      </w:tr>
      <w:tr w:rsidR="0028351C" w:rsidRPr="001724AF" w14:paraId="20771ECC" w14:textId="77777777" w:rsidTr="007A4FD0">
        <w:trPr>
          <w:trHeight w:val="260"/>
        </w:trPr>
        <w:tc>
          <w:tcPr>
            <w:tcW w:w="1177" w:type="dxa"/>
            <w:shd w:val="clear" w:color="auto" w:fill="auto"/>
            <w:noWrap/>
            <w:vAlign w:val="bottom"/>
            <w:hideMark/>
          </w:tcPr>
          <w:p w14:paraId="36D05F0E"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Kuljak</w:t>
            </w:r>
            <w:proofErr w:type="spellEnd"/>
            <w:r w:rsidRPr="001724AF">
              <w:rPr>
                <w:rFonts w:ascii="Arial" w:hAnsi="Arial" w:cs="Arial"/>
                <w:color w:val="000000"/>
                <w:sz w:val="16"/>
                <w:szCs w:val="16"/>
              </w:rPr>
              <w:t xml:space="preserve"> et al (2018)</w:t>
            </w:r>
          </w:p>
        </w:tc>
        <w:tc>
          <w:tcPr>
            <w:tcW w:w="3825" w:type="dxa"/>
            <w:shd w:val="clear" w:color="auto" w:fill="auto"/>
            <w:noWrap/>
            <w:vAlign w:val="center"/>
            <w:hideMark/>
          </w:tcPr>
          <w:p w14:paraId="72DB5D6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Third-and fourth-degree perineal tears and restrictive use of episiotomy </w:t>
            </w:r>
          </w:p>
        </w:tc>
        <w:tc>
          <w:tcPr>
            <w:tcW w:w="2453" w:type="dxa"/>
            <w:shd w:val="clear" w:color="auto" w:fill="auto"/>
            <w:noWrap/>
            <w:vAlign w:val="bottom"/>
            <w:hideMark/>
          </w:tcPr>
          <w:p w14:paraId="649BE10F"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Acta Medica </w:t>
            </w:r>
            <w:proofErr w:type="spellStart"/>
            <w:r w:rsidRPr="001724AF">
              <w:rPr>
                <w:rFonts w:ascii="Arial" w:hAnsi="Arial" w:cs="Arial"/>
                <w:color w:val="000000"/>
                <w:sz w:val="16"/>
                <w:szCs w:val="16"/>
              </w:rPr>
              <w:t>Croatica</w:t>
            </w:r>
            <w:proofErr w:type="spellEnd"/>
          </w:p>
        </w:tc>
        <w:tc>
          <w:tcPr>
            <w:tcW w:w="2380" w:type="dxa"/>
            <w:gridSpan w:val="2"/>
            <w:shd w:val="clear" w:color="auto" w:fill="auto"/>
            <w:noWrap/>
            <w:vAlign w:val="bottom"/>
            <w:hideMark/>
          </w:tcPr>
          <w:p w14:paraId="4B15DAC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All women included had a history of OASI</w:t>
            </w:r>
          </w:p>
        </w:tc>
      </w:tr>
      <w:tr w:rsidR="0028351C" w:rsidRPr="001724AF" w14:paraId="64601EBD" w14:textId="77777777" w:rsidTr="007A4FD0">
        <w:trPr>
          <w:trHeight w:val="260"/>
        </w:trPr>
        <w:tc>
          <w:tcPr>
            <w:tcW w:w="1177" w:type="dxa"/>
            <w:shd w:val="clear" w:color="auto" w:fill="auto"/>
            <w:noWrap/>
            <w:vAlign w:val="bottom"/>
            <w:hideMark/>
          </w:tcPr>
          <w:p w14:paraId="14E5406B"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Kwok et al (2019)</w:t>
            </w:r>
          </w:p>
        </w:tc>
        <w:tc>
          <w:tcPr>
            <w:tcW w:w="3825" w:type="dxa"/>
            <w:shd w:val="clear" w:color="auto" w:fill="auto"/>
            <w:noWrap/>
            <w:vAlign w:val="bottom"/>
            <w:hideMark/>
          </w:tcPr>
          <w:p w14:paraId="39E50736"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Prevalence of obstetric anal sphincter injury following vaginal delivery in primiparous women: A retrospective analysis</w:t>
            </w:r>
          </w:p>
        </w:tc>
        <w:tc>
          <w:tcPr>
            <w:tcW w:w="2453" w:type="dxa"/>
            <w:shd w:val="clear" w:color="auto" w:fill="auto"/>
            <w:noWrap/>
            <w:vAlign w:val="bottom"/>
            <w:hideMark/>
          </w:tcPr>
          <w:p w14:paraId="22528141"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Hong Kong Medical Journal</w:t>
            </w:r>
          </w:p>
        </w:tc>
        <w:tc>
          <w:tcPr>
            <w:tcW w:w="2380" w:type="dxa"/>
            <w:gridSpan w:val="2"/>
            <w:shd w:val="clear" w:color="auto" w:fill="auto"/>
            <w:noWrap/>
            <w:vAlign w:val="bottom"/>
            <w:hideMark/>
          </w:tcPr>
          <w:p w14:paraId="52355DE6"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5A87B915" w14:textId="77777777" w:rsidTr="007A4FD0">
        <w:trPr>
          <w:trHeight w:val="260"/>
        </w:trPr>
        <w:tc>
          <w:tcPr>
            <w:tcW w:w="1177" w:type="dxa"/>
            <w:shd w:val="clear" w:color="auto" w:fill="auto"/>
            <w:noWrap/>
            <w:vAlign w:val="bottom"/>
            <w:hideMark/>
          </w:tcPr>
          <w:p w14:paraId="56881ED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Levin et al (2019)</w:t>
            </w:r>
          </w:p>
        </w:tc>
        <w:tc>
          <w:tcPr>
            <w:tcW w:w="3825" w:type="dxa"/>
            <w:shd w:val="clear" w:color="auto" w:fill="auto"/>
            <w:noWrap/>
            <w:vAlign w:val="bottom"/>
            <w:hideMark/>
          </w:tcPr>
          <w:p w14:paraId="3F14D4D5"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Operative delivery in </w:t>
            </w:r>
            <w:proofErr w:type="spellStart"/>
            <w:r w:rsidRPr="001724AF">
              <w:rPr>
                <w:rFonts w:ascii="Arial" w:hAnsi="Arial" w:cs="Arial"/>
                <w:color w:val="000000"/>
                <w:sz w:val="16"/>
                <w:szCs w:val="16"/>
              </w:rPr>
              <w:t>nuliiparous</w:t>
            </w:r>
            <w:proofErr w:type="spellEnd"/>
            <w:r w:rsidRPr="001724AF">
              <w:rPr>
                <w:rFonts w:ascii="Arial" w:hAnsi="Arial" w:cs="Arial"/>
                <w:color w:val="000000"/>
                <w:sz w:val="16"/>
                <w:szCs w:val="16"/>
              </w:rPr>
              <w:t>: deserves an episiotomy </w:t>
            </w:r>
          </w:p>
        </w:tc>
        <w:tc>
          <w:tcPr>
            <w:tcW w:w="2453" w:type="dxa"/>
            <w:shd w:val="clear" w:color="auto" w:fill="auto"/>
            <w:noWrap/>
            <w:vAlign w:val="bottom"/>
            <w:hideMark/>
          </w:tcPr>
          <w:p w14:paraId="1D35D356"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Archives of Gynecology and Obstetrics </w:t>
            </w:r>
          </w:p>
        </w:tc>
        <w:tc>
          <w:tcPr>
            <w:tcW w:w="2380" w:type="dxa"/>
            <w:gridSpan w:val="2"/>
            <w:shd w:val="clear" w:color="auto" w:fill="auto"/>
            <w:noWrap/>
            <w:vAlign w:val="bottom"/>
            <w:hideMark/>
          </w:tcPr>
          <w:p w14:paraId="34F9498F"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Letter to editor</w:t>
            </w:r>
          </w:p>
        </w:tc>
      </w:tr>
      <w:tr w:rsidR="0028351C" w:rsidRPr="001724AF" w14:paraId="01B6279F" w14:textId="77777777" w:rsidTr="007A4FD0">
        <w:trPr>
          <w:trHeight w:val="260"/>
        </w:trPr>
        <w:tc>
          <w:tcPr>
            <w:tcW w:w="1177" w:type="dxa"/>
            <w:shd w:val="clear" w:color="auto" w:fill="auto"/>
            <w:noWrap/>
            <w:vAlign w:val="bottom"/>
            <w:hideMark/>
          </w:tcPr>
          <w:p w14:paraId="23D43512"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Muraca</w:t>
            </w:r>
            <w:proofErr w:type="spellEnd"/>
            <w:r w:rsidRPr="001724AF">
              <w:rPr>
                <w:rFonts w:ascii="Arial" w:hAnsi="Arial" w:cs="Arial"/>
                <w:color w:val="000000"/>
                <w:sz w:val="16"/>
                <w:szCs w:val="16"/>
              </w:rPr>
              <w:t xml:space="preserve"> et al (2019)</w:t>
            </w:r>
          </w:p>
        </w:tc>
        <w:tc>
          <w:tcPr>
            <w:tcW w:w="3825" w:type="dxa"/>
            <w:shd w:val="clear" w:color="auto" w:fill="auto"/>
            <w:noWrap/>
            <w:vAlign w:val="bottom"/>
            <w:hideMark/>
          </w:tcPr>
          <w:p w14:paraId="1F04B03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Episiotomy use among vaginal deliveries and the association with anal sphincter injury: A population-based retrospective cohort study</w:t>
            </w:r>
          </w:p>
        </w:tc>
        <w:tc>
          <w:tcPr>
            <w:tcW w:w="2453" w:type="dxa"/>
            <w:shd w:val="clear" w:color="auto" w:fill="auto"/>
            <w:noWrap/>
            <w:vAlign w:val="bottom"/>
            <w:hideMark/>
          </w:tcPr>
          <w:p w14:paraId="11E9A63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Canadian Medical Association </w:t>
            </w:r>
            <w:proofErr w:type="spellStart"/>
            <w:r w:rsidRPr="001724AF">
              <w:rPr>
                <w:rFonts w:ascii="Arial" w:hAnsi="Arial" w:cs="Arial"/>
                <w:color w:val="000000"/>
                <w:sz w:val="16"/>
                <w:szCs w:val="16"/>
              </w:rPr>
              <w:t>Journa</w:t>
            </w:r>
            <w:proofErr w:type="spellEnd"/>
          </w:p>
        </w:tc>
        <w:tc>
          <w:tcPr>
            <w:tcW w:w="2380" w:type="dxa"/>
            <w:gridSpan w:val="2"/>
            <w:shd w:val="clear" w:color="auto" w:fill="auto"/>
            <w:noWrap/>
            <w:vAlign w:val="bottom"/>
            <w:hideMark/>
          </w:tcPr>
          <w:p w14:paraId="4B9A8391"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Included midline episiotomy</w:t>
            </w:r>
          </w:p>
        </w:tc>
      </w:tr>
      <w:tr w:rsidR="0028351C" w:rsidRPr="001724AF" w14:paraId="5C5A9381" w14:textId="77777777" w:rsidTr="007A4FD0">
        <w:trPr>
          <w:trHeight w:val="260"/>
        </w:trPr>
        <w:tc>
          <w:tcPr>
            <w:tcW w:w="1177" w:type="dxa"/>
            <w:shd w:val="clear" w:color="auto" w:fill="auto"/>
            <w:noWrap/>
            <w:vAlign w:val="bottom"/>
            <w:hideMark/>
          </w:tcPr>
          <w:p w14:paraId="441ABF5A"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Nettle et al (2019)</w:t>
            </w:r>
          </w:p>
        </w:tc>
        <w:tc>
          <w:tcPr>
            <w:tcW w:w="3825" w:type="dxa"/>
            <w:shd w:val="clear" w:color="auto" w:fill="auto"/>
            <w:noWrap/>
            <w:vAlign w:val="bottom"/>
            <w:hideMark/>
          </w:tcPr>
          <w:p w14:paraId="512BA93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Perineal trauma with vaginal birth after a previous caesarean section: A retrospective cohort study</w:t>
            </w:r>
          </w:p>
        </w:tc>
        <w:tc>
          <w:tcPr>
            <w:tcW w:w="2453" w:type="dxa"/>
            <w:shd w:val="clear" w:color="auto" w:fill="auto"/>
            <w:noWrap/>
            <w:vAlign w:val="bottom"/>
            <w:hideMark/>
          </w:tcPr>
          <w:p w14:paraId="130701A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Australian and New Zealand Journal of Obstetrics and Gynaecology</w:t>
            </w:r>
          </w:p>
        </w:tc>
        <w:tc>
          <w:tcPr>
            <w:tcW w:w="2380" w:type="dxa"/>
            <w:gridSpan w:val="2"/>
            <w:shd w:val="clear" w:color="auto" w:fill="auto"/>
            <w:noWrap/>
            <w:vAlign w:val="bottom"/>
            <w:hideMark/>
          </w:tcPr>
          <w:p w14:paraId="0ED6AA9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3B67BB0D" w14:textId="77777777" w:rsidTr="007A4FD0">
        <w:trPr>
          <w:trHeight w:val="260"/>
        </w:trPr>
        <w:tc>
          <w:tcPr>
            <w:tcW w:w="1177" w:type="dxa"/>
            <w:shd w:val="clear" w:color="auto" w:fill="auto"/>
            <w:noWrap/>
            <w:vAlign w:val="bottom"/>
            <w:hideMark/>
          </w:tcPr>
          <w:p w14:paraId="19D9AE5B"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Pergialiotis</w:t>
            </w:r>
            <w:proofErr w:type="spellEnd"/>
            <w:r w:rsidRPr="001724AF">
              <w:rPr>
                <w:rFonts w:ascii="Arial" w:hAnsi="Arial" w:cs="Arial"/>
                <w:color w:val="000000"/>
                <w:sz w:val="16"/>
                <w:szCs w:val="16"/>
              </w:rPr>
              <w:t xml:space="preserve"> et al (2014)</w:t>
            </w:r>
          </w:p>
        </w:tc>
        <w:tc>
          <w:tcPr>
            <w:tcW w:w="3825" w:type="dxa"/>
            <w:shd w:val="clear" w:color="auto" w:fill="auto"/>
            <w:noWrap/>
            <w:vAlign w:val="bottom"/>
            <w:hideMark/>
          </w:tcPr>
          <w:p w14:paraId="4F02A18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Risk factors for severe perineal lacerations during childbirth</w:t>
            </w:r>
          </w:p>
        </w:tc>
        <w:tc>
          <w:tcPr>
            <w:tcW w:w="2453" w:type="dxa"/>
            <w:shd w:val="clear" w:color="auto" w:fill="auto"/>
            <w:noWrap/>
            <w:vAlign w:val="bottom"/>
            <w:hideMark/>
          </w:tcPr>
          <w:p w14:paraId="32FB113B"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International Journal of Gynecology and Obstetrics</w:t>
            </w:r>
          </w:p>
        </w:tc>
        <w:tc>
          <w:tcPr>
            <w:tcW w:w="2380" w:type="dxa"/>
            <w:gridSpan w:val="2"/>
            <w:shd w:val="clear" w:color="auto" w:fill="auto"/>
            <w:noWrap/>
            <w:vAlign w:val="bottom"/>
            <w:hideMark/>
          </w:tcPr>
          <w:p w14:paraId="64D0DAD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 reference list reviewed and studies were included in our meta-analysis</w:t>
            </w:r>
          </w:p>
        </w:tc>
      </w:tr>
      <w:tr w:rsidR="0028351C" w:rsidRPr="001724AF" w14:paraId="5D7515FA" w14:textId="77777777" w:rsidTr="007A4FD0">
        <w:trPr>
          <w:trHeight w:val="260"/>
        </w:trPr>
        <w:tc>
          <w:tcPr>
            <w:tcW w:w="1177" w:type="dxa"/>
            <w:shd w:val="clear" w:color="auto" w:fill="auto"/>
            <w:noWrap/>
            <w:vAlign w:val="bottom"/>
            <w:hideMark/>
          </w:tcPr>
          <w:p w14:paraId="157FB8DE"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Pergialiotis</w:t>
            </w:r>
            <w:proofErr w:type="spellEnd"/>
            <w:r w:rsidRPr="001724AF">
              <w:rPr>
                <w:rFonts w:ascii="Arial" w:hAnsi="Arial" w:cs="Arial"/>
                <w:color w:val="000000"/>
                <w:sz w:val="16"/>
                <w:szCs w:val="16"/>
              </w:rPr>
              <w:t xml:space="preserve"> et al (2020)</w:t>
            </w:r>
          </w:p>
        </w:tc>
        <w:tc>
          <w:tcPr>
            <w:tcW w:w="3825" w:type="dxa"/>
            <w:shd w:val="clear" w:color="auto" w:fill="auto"/>
            <w:noWrap/>
            <w:vAlign w:val="center"/>
            <w:hideMark/>
          </w:tcPr>
          <w:p w14:paraId="5FE3D9A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Risk factors for severe perineal trauma during childbirth: An updated meta-analysis </w:t>
            </w:r>
          </w:p>
        </w:tc>
        <w:tc>
          <w:tcPr>
            <w:tcW w:w="2453" w:type="dxa"/>
            <w:shd w:val="clear" w:color="auto" w:fill="auto"/>
            <w:noWrap/>
            <w:vAlign w:val="bottom"/>
            <w:hideMark/>
          </w:tcPr>
          <w:p w14:paraId="43213CDF"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European Journal of Obstetrics and Gynecology and Reproductive Biology </w:t>
            </w:r>
          </w:p>
        </w:tc>
        <w:tc>
          <w:tcPr>
            <w:tcW w:w="2380" w:type="dxa"/>
            <w:gridSpan w:val="2"/>
            <w:shd w:val="clear" w:color="auto" w:fill="auto"/>
            <w:noWrap/>
            <w:vAlign w:val="bottom"/>
            <w:hideMark/>
          </w:tcPr>
          <w:p w14:paraId="6D291E1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 reference list reviewed and studies were included in our meta-analysis</w:t>
            </w:r>
          </w:p>
        </w:tc>
      </w:tr>
      <w:tr w:rsidR="0028351C" w:rsidRPr="001724AF" w14:paraId="285233E5" w14:textId="77777777" w:rsidTr="007A4FD0">
        <w:trPr>
          <w:trHeight w:val="260"/>
        </w:trPr>
        <w:tc>
          <w:tcPr>
            <w:tcW w:w="1177" w:type="dxa"/>
            <w:shd w:val="clear" w:color="auto" w:fill="auto"/>
            <w:noWrap/>
            <w:vAlign w:val="bottom"/>
            <w:hideMark/>
          </w:tcPr>
          <w:p w14:paraId="6FD8F0C2"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Poen</w:t>
            </w:r>
            <w:proofErr w:type="spellEnd"/>
            <w:r w:rsidRPr="001724AF">
              <w:rPr>
                <w:rFonts w:ascii="Arial" w:hAnsi="Arial" w:cs="Arial"/>
                <w:color w:val="000000"/>
                <w:sz w:val="16"/>
                <w:szCs w:val="16"/>
              </w:rPr>
              <w:t xml:space="preserve"> et al (1997)</w:t>
            </w:r>
          </w:p>
        </w:tc>
        <w:tc>
          <w:tcPr>
            <w:tcW w:w="3825" w:type="dxa"/>
            <w:shd w:val="clear" w:color="auto" w:fill="auto"/>
            <w:noWrap/>
            <w:vAlign w:val="bottom"/>
            <w:hideMark/>
          </w:tcPr>
          <w:p w14:paraId="7099339E"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Third degree obstetric perineal tears: risk factors and the preventive role </w:t>
            </w:r>
            <w:proofErr w:type="spellStart"/>
            <w:r w:rsidRPr="001724AF">
              <w:rPr>
                <w:rFonts w:ascii="Arial" w:hAnsi="Arial" w:cs="Arial"/>
                <w:color w:val="000000"/>
                <w:sz w:val="16"/>
                <w:szCs w:val="16"/>
              </w:rPr>
              <w:t>of</w:t>
            </w:r>
            <w:r>
              <w:rPr>
                <w:rFonts w:ascii="Arial" w:hAnsi="Arial" w:cs="Arial"/>
                <w:color w:val="000000"/>
                <w:sz w:val="16"/>
                <w:szCs w:val="16"/>
              </w:rPr>
              <w:t>MLE</w:t>
            </w:r>
            <w:proofErr w:type="spellEnd"/>
            <w:r w:rsidRPr="001724AF">
              <w:rPr>
                <w:rFonts w:ascii="Arial" w:hAnsi="Arial" w:cs="Arial"/>
                <w:color w:val="000000"/>
                <w:sz w:val="16"/>
                <w:szCs w:val="16"/>
              </w:rPr>
              <w:t>.</w:t>
            </w:r>
          </w:p>
        </w:tc>
        <w:tc>
          <w:tcPr>
            <w:tcW w:w="2453" w:type="dxa"/>
            <w:shd w:val="clear" w:color="auto" w:fill="auto"/>
            <w:noWrap/>
            <w:vAlign w:val="bottom"/>
            <w:hideMark/>
          </w:tcPr>
          <w:p w14:paraId="405E1907"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BJOG: An International Journal of Obstetrics and Gynaecology, </w:t>
            </w:r>
          </w:p>
        </w:tc>
        <w:tc>
          <w:tcPr>
            <w:tcW w:w="2380" w:type="dxa"/>
            <w:gridSpan w:val="2"/>
            <w:shd w:val="clear" w:color="auto" w:fill="auto"/>
            <w:noWrap/>
            <w:vAlign w:val="bottom"/>
            <w:hideMark/>
          </w:tcPr>
          <w:p w14:paraId="74F2F948"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Data not extractable</w:t>
            </w:r>
          </w:p>
        </w:tc>
      </w:tr>
      <w:tr w:rsidR="0028351C" w:rsidRPr="001724AF" w14:paraId="2940B303" w14:textId="77777777" w:rsidTr="007A4FD0">
        <w:trPr>
          <w:trHeight w:val="260"/>
        </w:trPr>
        <w:tc>
          <w:tcPr>
            <w:tcW w:w="1177" w:type="dxa"/>
            <w:shd w:val="clear" w:color="auto" w:fill="auto"/>
            <w:noWrap/>
            <w:vAlign w:val="bottom"/>
            <w:hideMark/>
          </w:tcPr>
          <w:p w14:paraId="749DB207"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Ramm et al (2018)</w:t>
            </w:r>
          </w:p>
        </w:tc>
        <w:tc>
          <w:tcPr>
            <w:tcW w:w="3825" w:type="dxa"/>
            <w:shd w:val="clear" w:color="auto" w:fill="auto"/>
            <w:noWrap/>
            <w:vAlign w:val="bottom"/>
            <w:hideMark/>
          </w:tcPr>
          <w:p w14:paraId="60C3AE9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Risk factors for the development of obstetric anal sphincter injuries in modern obstetric practice </w:t>
            </w:r>
          </w:p>
        </w:tc>
        <w:tc>
          <w:tcPr>
            <w:tcW w:w="2453" w:type="dxa"/>
            <w:shd w:val="clear" w:color="auto" w:fill="auto"/>
            <w:noWrap/>
            <w:vAlign w:val="bottom"/>
            <w:hideMark/>
          </w:tcPr>
          <w:p w14:paraId="4E0D3D4E"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Obstetrics and Gynecology </w:t>
            </w:r>
          </w:p>
        </w:tc>
        <w:tc>
          <w:tcPr>
            <w:tcW w:w="2380" w:type="dxa"/>
            <w:gridSpan w:val="2"/>
            <w:shd w:val="clear" w:color="auto" w:fill="auto"/>
            <w:noWrap/>
            <w:vAlign w:val="bottom"/>
            <w:hideMark/>
          </w:tcPr>
          <w:p w14:paraId="6CF5B57F"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Included midline episiotomy</w:t>
            </w:r>
          </w:p>
        </w:tc>
      </w:tr>
      <w:tr w:rsidR="0028351C" w:rsidRPr="001724AF" w14:paraId="51EB33CC" w14:textId="77777777" w:rsidTr="007A4FD0">
        <w:trPr>
          <w:trHeight w:val="260"/>
        </w:trPr>
        <w:tc>
          <w:tcPr>
            <w:tcW w:w="1177" w:type="dxa"/>
            <w:shd w:val="clear" w:color="auto" w:fill="auto"/>
            <w:noWrap/>
            <w:vAlign w:val="bottom"/>
            <w:hideMark/>
          </w:tcPr>
          <w:p w14:paraId="322046E4"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Reinbold</w:t>
            </w:r>
            <w:proofErr w:type="spellEnd"/>
            <w:r w:rsidRPr="001724AF">
              <w:rPr>
                <w:rFonts w:ascii="Arial" w:hAnsi="Arial" w:cs="Arial"/>
                <w:color w:val="000000"/>
                <w:sz w:val="16"/>
                <w:szCs w:val="16"/>
              </w:rPr>
              <w:t xml:space="preserve"> et al (2012)</w:t>
            </w:r>
          </w:p>
        </w:tc>
        <w:tc>
          <w:tcPr>
            <w:tcW w:w="3825" w:type="dxa"/>
            <w:shd w:val="clear" w:color="auto" w:fill="auto"/>
            <w:noWrap/>
            <w:vAlign w:val="bottom"/>
            <w:hideMark/>
          </w:tcPr>
          <w:p w14:paraId="1B4C79A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[From the impact of French guidelines to reduce episiotomy's rate].</w:t>
            </w:r>
          </w:p>
        </w:tc>
        <w:tc>
          <w:tcPr>
            <w:tcW w:w="2453" w:type="dxa"/>
            <w:shd w:val="clear" w:color="auto" w:fill="auto"/>
            <w:noWrap/>
            <w:vAlign w:val="bottom"/>
            <w:hideMark/>
          </w:tcPr>
          <w:p w14:paraId="5FE32FC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De </w:t>
            </w:r>
            <w:proofErr w:type="spellStart"/>
            <w:r w:rsidRPr="001724AF">
              <w:rPr>
                <w:rFonts w:ascii="Arial" w:hAnsi="Arial" w:cs="Arial"/>
                <w:color w:val="000000"/>
                <w:sz w:val="16"/>
                <w:szCs w:val="16"/>
              </w:rPr>
              <w:t>l'impact</w:t>
            </w:r>
            <w:proofErr w:type="spellEnd"/>
            <w:r w:rsidRPr="001724AF">
              <w:rPr>
                <w:rFonts w:ascii="Arial" w:hAnsi="Arial" w:cs="Arial"/>
                <w:color w:val="000000"/>
                <w:sz w:val="16"/>
                <w:szCs w:val="16"/>
              </w:rPr>
              <w:t xml:space="preserve"> des RPC pour </w:t>
            </w:r>
            <w:proofErr w:type="spellStart"/>
            <w:r w:rsidRPr="001724AF">
              <w:rPr>
                <w:rFonts w:ascii="Arial" w:hAnsi="Arial" w:cs="Arial"/>
                <w:color w:val="000000"/>
                <w:sz w:val="16"/>
                <w:szCs w:val="16"/>
              </w:rPr>
              <w:t>reduire</w:t>
            </w:r>
            <w:proofErr w:type="spellEnd"/>
            <w:r w:rsidRPr="001724AF">
              <w:rPr>
                <w:rFonts w:ascii="Arial" w:hAnsi="Arial" w:cs="Arial"/>
                <w:color w:val="000000"/>
                <w:sz w:val="16"/>
                <w:szCs w:val="16"/>
              </w:rPr>
              <w:t xml:space="preserve"> le </w:t>
            </w:r>
            <w:proofErr w:type="spellStart"/>
            <w:r w:rsidRPr="001724AF">
              <w:rPr>
                <w:rFonts w:ascii="Arial" w:hAnsi="Arial" w:cs="Arial"/>
                <w:color w:val="000000"/>
                <w:sz w:val="16"/>
                <w:szCs w:val="16"/>
              </w:rPr>
              <w:t>taux</w:t>
            </w:r>
            <w:proofErr w:type="spellEnd"/>
            <w:r w:rsidRPr="001724AF">
              <w:rPr>
                <w:rFonts w:ascii="Arial" w:hAnsi="Arial" w:cs="Arial"/>
                <w:color w:val="000000"/>
                <w:sz w:val="16"/>
                <w:szCs w:val="16"/>
              </w:rPr>
              <w:t xml:space="preserve"> </w:t>
            </w:r>
            <w:proofErr w:type="spellStart"/>
            <w:r w:rsidRPr="001724AF">
              <w:rPr>
                <w:rFonts w:ascii="Arial" w:hAnsi="Arial" w:cs="Arial"/>
                <w:color w:val="000000"/>
                <w:sz w:val="16"/>
                <w:szCs w:val="16"/>
              </w:rPr>
              <w:t>d'episiotomie</w:t>
            </w:r>
            <w:proofErr w:type="spellEnd"/>
            <w:r w:rsidRPr="001724AF">
              <w:rPr>
                <w:rFonts w:ascii="Arial" w:hAnsi="Arial" w:cs="Arial"/>
                <w:color w:val="000000"/>
                <w:sz w:val="16"/>
                <w:szCs w:val="16"/>
              </w:rPr>
              <w:t>.</w:t>
            </w:r>
          </w:p>
        </w:tc>
        <w:tc>
          <w:tcPr>
            <w:tcW w:w="2380" w:type="dxa"/>
            <w:gridSpan w:val="2"/>
            <w:shd w:val="clear" w:color="auto" w:fill="auto"/>
            <w:noWrap/>
            <w:vAlign w:val="bottom"/>
            <w:hideMark/>
          </w:tcPr>
          <w:p w14:paraId="29AC4BF8"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Does not state what type of episiotomy used</w:t>
            </w:r>
          </w:p>
        </w:tc>
      </w:tr>
      <w:tr w:rsidR="0028351C" w:rsidRPr="001724AF" w14:paraId="061764E9" w14:textId="77777777" w:rsidTr="007A4FD0">
        <w:trPr>
          <w:trHeight w:val="260"/>
        </w:trPr>
        <w:tc>
          <w:tcPr>
            <w:tcW w:w="1177" w:type="dxa"/>
            <w:shd w:val="clear" w:color="auto" w:fill="auto"/>
            <w:noWrap/>
            <w:vAlign w:val="bottom"/>
            <w:hideMark/>
          </w:tcPr>
          <w:p w14:paraId="472EF69F"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Revicky</w:t>
            </w:r>
            <w:proofErr w:type="spellEnd"/>
            <w:r w:rsidRPr="001724AF">
              <w:rPr>
                <w:rFonts w:ascii="Arial" w:hAnsi="Arial" w:cs="Arial"/>
                <w:color w:val="000000"/>
                <w:sz w:val="16"/>
                <w:szCs w:val="16"/>
              </w:rPr>
              <w:t xml:space="preserve"> et al (2010)</w:t>
            </w:r>
          </w:p>
        </w:tc>
        <w:tc>
          <w:tcPr>
            <w:tcW w:w="3825" w:type="dxa"/>
            <w:shd w:val="clear" w:color="auto" w:fill="auto"/>
            <w:noWrap/>
            <w:vAlign w:val="bottom"/>
            <w:hideMark/>
          </w:tcPr>
          <w:p w14:paraId="6FB7FF9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Could </w:t>
            </w:r>
            <w:proofErr w:type="spellStart"/>
            <w:r w:rsidRPr="001724AF">
              <w:rPr>
                <w:rFonts w:ascii="Arial" w:hAnsi="Arial" w:cs="Arial"/>
                <w:color w:val="000000"/>
                <w:sz w:val="16"/>
                <w:szCs w:val="16"/>
              </w:rPr>
              <w:t>a</w:t>
            </w:r>
            <w:r>
              <w:rPr>
                <w:rFonts w:ascii="Arial" w:hAnsi="Arial" w:cs="Arial"/>
                <w:color w:val="000000"/>
                <w:sz w:val="16"/>
                <w:szCs w:val="16"/>
              </w:rPr>
              <w:t>MLE</w:t>
            </w:r>
            <w:proofErr w:type="spellEnd"/>
            <w:r w:rsidRPr="001724AF">
              <w:rPr>
                <w:rFonts w:ascii="Arial" w:hAnsi="Arial" w:cs="Arial"/>
                <w:color w:val="000000"/>
                <w:sz w:val="16"/>
                <w:szCs w:val="16"/>
              </w:rPr>
              <w:t xml:space="preserve"> prevent obstetric anal sphincter injury?</w:t>
            </w:r>
          </w:p>
        </w:tc>
        <w:tc>
          <w:tcPr>
            <w:tcW w:w="2453" w:type="dxa"/>
            <w:shd w:val="clear" w:color="auto" w:fill="auto"/>
            <w:noWrap/>
            <w:vAlign w:val="bottom"/>
            <w:hideMark/>
          </w:tcPr>
          <w:p w14:paraId="00D5F950"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European Journal of Obstetrics and Gynecology and Reproductive Biology</w:t>
            </w:r>
          </w:p>
        </w:tc>
        <w:tc>
          <w:tcPr>
            <w:tcW w:w="2380" w:type="dxa"/>
            <w:gridSpan w:val="2"/>
            <w:shd w:val="clear" w:color="auto" w:fill="auto"/>
            <w:noWrap/>
            <w:vAlign w:val="bottom"/>
            <w:hideMark/>
          </w:tcPr>
          <w:p w14:paraId="2BCA2C6F"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2785CF21" w14:textId="77777777" w:rsidTr="007A4FD0">
        <w:trPr>
          <w:trHeight w:val="260"/>
        </w:trPr>
        <w:tc>
          <w:tcPr>
            <w:tcW w:w="1177" w:type="dxa"/>
            <w:shd w:val="clear" w:color="auto" w:fill="auto"/>
            <w:noWrap/>
            <w:vAlign w:val="bottom"/>
            <w:hideMark/>
          </w:tcPr>
          <w:p w14:paraId="4A8701AB"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Rezaie</w:t>
            </w:r>
            <w:proofErr w:type="spellEnd"/>
            <w:r w:rsidRPr="001724AF">
              <w:rPr>
                <w:rFonts w:ascii="Arial" w:hAnsi="Arial" w:cs="Arial"/>
                <w:color w:val="000000"/>
                <w:sz w:val="16"/>
                <w:szCs w:val="16"/>
              </w:rPr>
              <w:t xml:space="preserve"> et al (2014)</w:t>
            </w:r>
          </w:p>
        </w:tc>
        <w:tc>
          <w:tcPr>
            <w:tcW w:w="3825" w:type="dxa"/>
            <w:shd w:val="clear" w:color="auto" w:fill="auto"/>
            <w:noWrap/>
            <w:vAlign w:val="center"/>
            <w:hideMark/>
          </w:tcPr>
          <w:p w14:paraId="3857D61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Comparison of perineal lacerations in routine vs. </w:t>
            </w:r>
            <w:proofErr w:type="spellStart"/>
            <w:r w:rsidRPr="001724AF">
              <w:rPr>
                <w:rFonts w:ascii="Arial" w:hAnsi="Arial" w:cs="Arial"/>
                <w:color w:val="000000"/>
                <w:sz w:val="16"/>
                <w:szCs w:val="16"/>
              </w:rPr>
              <w:t>Selective</w:t>
            </w:r>
            <w:r>
              <w:rPr>
                <w:rFonts w:ascii="Arial" w:hAnsi="Arial" w:cs="Arial"/>
                <w:color w:val="000000"/>
                <w:sz w:val="16"/>
                <w:szCs w:val="16"/>
              </w:rPr>
              <w:t>MLE</w:t>
            </w:r>
            <w:proofErr w:type="spellEnd"/>
            <w:r w:rsidRPr="001724AF">
              <w:rPr>
                <w:rFonts w:ascii="Arial" w:hAnsi="Arial" w:cs="Arial"/>
                <w:color w:val="000000"/>
                <w:sz w:val="16"/>
                <w:szCs w:val="16"/>
              </w:rPr>
              <w:t xml:space="preserve"> among women referring to the obstetrics department of </w:t>
            </w:r>
            <w:proofErr w:type="spellStart"/>
            <w:r w:rsidRPr="001724AF">
              <w:rPr>
                <w:rFonts w:ascii="Arial" w:hAnsi="Arial" w:cs="Arial"/>
                <w:color w:val="000000"/>
                <w:sz w:val="16"/>
                <w:szCs w:val="16"/>
              </w:rPr>
              <w:t>besat</w:t>
            </w:r>
            <w:proofErr w:type="spellEnd"/>
            <w:r w:rsidRPr="001724AF">
              <w:rPr>
                <w:rFonts w:ascii="Arial" w:hAnsi="Arial" w:cs="Arial"/>
                <w:color w:val="000000"/>
                <w:sz w:val="16"/>
                <w:szCs w:val="16"/>
              </w:rPr>
              <w:t xml:space="preserve"> hospital in </w:t>
            </w:r>
            <w:proofErr w:type="spellStart"/>
            <w:r w:rsidRPr="001724AF">
              <w:rPr>
                <w:rFonts w:ascii="Arial" w:hAnsi="Arial" w:cs="Arial"/>
                <w:color w:val="000000"/>
                <w:sz w:val="16"/>
                <w:szCs w:val="16"/>
              </w:rPr>
              <w:t>sanandaj</w:t>
            </w:r>
            <w:proofErr w:type="spellEnd"/>
            <w:r w:rsidRPr="001724AF">
              <w:rPr>
                <w:rFonts w:ascii="Arial" w:hAnsi="Arial" w:cs="Arial"/>
                <w:color w:val="000000"/>
                <w:sz w:val="16"/>
                <w:szCs w:val="16"/>
              </w:rPr>
              <w:t xml:space="preserve"> in 2011</w:t>
            </w:r>
          </w:p>
        </w:tc>
        <w:tc>
          <w:tcPr>
            <w:tcW w:w="2453" w:type="dxa"/>
            <w:shd w:val="clear" w:color="auto" w:fill="auto"/>
            <w:noWrap/>
            <w:vAlign w:val="bottom"/>
            <w:hideMark/>
          </w:tcPr>
          <w:p w14:paraId="1CBD5E7E"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 xml:space="preserve">Iranian journal of obstetrics, </w:t>
            </w:r>
            <w:proofErr w:type="spellStart"/>
            <w:r w:rsidRPr="001724AF">
              <w:rPr>
                <w:rFonts w:ascii="Arial" w:hAnsi="Arial" w:cs="Arial"/>
                <w:color w:val="000000"/>
                <w:sz w:val="16"/>
                <w:szCs w:val="16"/>
              </w:rPr>
              <w:t>gynecology</w:t>
            </w:r>
            <w:proofErr w:type="spellEnd"/>
            <w:r w:rsidRPr="001724AF">
              <w:rPr>
                <w:rFonts w:ascii="Arial" w:hAnsi="Arial" w:cs="Arial"/>
                <w:color w:val="000000"/>
                <w:sz w:val="16"/>
                <w:szCs w:val="16"/>
              </w:rPr>
              <w:t xml:space="preserve"> and infertility </w:t>
            </w:r>
          </w:p>
        </w:tc>
        <w:tc>
          <w:tcPr>
            <w:tcW w:w="2380" w:type="dxa"/>
            <w:gridSpan w:val="2"/>
            <w:shd w:val="clear" w:color="auto" w:fill="auto"/>
            <w:noWrap/>
            <w:vAlign w:val="bottom"/>
            <w:hideMark/>
          </w:tcPr>
          <w:p w14:paraId="27DEC05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Unable to get translation of paper</w:t>
            </w:r>
          </w:p>
        </w:tc>
      </w:tr>
      <w:tr w:rsidR="0028351C" w:rsidRPr="001724AF" w14:paraId="027A5C01" w14:textId="77777777" w:rsidTr="007A4FD0">
        <w:trPr>
          <w:trHeight w:val="260"/>
        </w:trPr>
        <w:tc>
          <w:tcPr>
            <w:tcW w:w="1177" w:type="dxa"/>
            <w:shd w:val="clear" w:color="auto" w:fill="auto"/>
            <w:noWrap/>
            <w:vAlign w:val="bottom"/>
            <w:hideMark/>
          </w:tcPr>
          <w:p w14:paraId="5367F2B0"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Robinson et al (1999)</w:t>
            </w:r>
          </w:p>
        </w:tc>
        <w:tc>
          <w:tcPr>
            <w:tcW w:w="3825" w:type="dxa"/>
            <w:shd w:val="clear" w:color="auto" w:fill="auto"/>
            <w:noWrap/>
            <w:vAlign w:val="bottom"/>
            <w:hideMark/>
          </w:tcPr>
          <w:p w14:paraId="55D631A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Episiotomy, operative vaginal delivery, and significant perinatal trauma in nulliparous women</w:t>
            </w:r>
          </w:p>
        </w:tc>
        <w:tc>
          <w:tcPr>
            <w:tcW w:w="2453" w:type="dxa"/>
            <w:shd w:val="clear" w:color="auto" w:fill="auto"/>
            <w:noWrap/>
            <w:vAlign w:val="bottom"/>
            <w:hideMark/>
          </w:tcPr>
          <w:p w14:paraId="153B230B"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American Journal of Obstetrics and Gynecology</w:t>
            </w:r>
          </w:p>
        </w:tc>
        <w:tc>
          <w:tcPr>
            <w:tcW w:w="2380" w:type="dxa"/>
            <w:gridSpan w:val="2"/>
            <w:shd w:val="clear" w:color="auto" w:fill="auto"/>
            <w:noWrap/>
            <w:vAlign w:val="bottom"/>
            <w:hideMark/>
          </w:tcPr>
          <w:p w14:paraId="18BC14E5"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Included midline episiotomy</w:t>
            </w:r>
          </w:p>
        </w:tc>
      </w:tr>
      <w:tr w:rsidR="0028351C" w:rsidRPr="001724AF" w14:paraId="7AA9399B" w14:textId="77777777" w:rsidTr="007A4FD0">
        <w:trPr>
          <w:trHeight w:val="260"/>
        </w:trPr>
        <w:tc>
          <w:tcPr>
            <w:tcW w:w="1177" w:type="dxa"/>
            <w:shd w:val="clear" w:color="auto" w:fill="auto"/>
            <w:noWrap/>
            <w:vAlign w:val="bottom"/>
            <w:hideMark/>
          </w:tcPr>
          <w:p w14:paraId="2B28386E"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Rodriguez-Colorado et al (2019)</w:t>
            </w:r>
          </w:p>
        </w:tc>
        <w:tc>
          <w:tcPr>
            <w:tcW w:w="3825" w:type="dxa"/>
            <w:shd w:val="clear" w:color="auto" w:fill="auto"/>
            <w:noWrap/>
            <w:vAlign w:val="bottom"/>
            <w:hideMark/>
          </w:tcPr>
          <w:p w14:paraId="410991EE"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Risk factors associated with obstetric anal sphincter injury: A retrospective cohort</w:t>
            </w:r>
          </w:p>
        </w:tc>
        <w:tc>
          <w:tcPr>
            <w:tcW w:w="2453" w:type="dxa"/>
            <w:shd w:val="clear" w:color="auto" w:fill="auto"/>
            <w:noWrap/>
            <w:vAlign w:val="bottom"/>
            <w:hideMark/>
          </w:tcPr>
          <w:p w14:paraId="27302A42"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Ginecologia</w:t>
            </w:r>
            <w:proofErr w:type="spellEnd"/>
            <w:r w:rsidRPr="001724AF">
              <w:rPr>
                <w:rFonts w:ascii="Arial" w:hAnsi="Arial" w:cs="Arial"/>
                <w:color w:val="000000"/>
                <w:sz w:val="16"/>
                <w:szCs w:val="16"/>
              </w:rPr>
              <w:t xml:space="preserve"> y </w:t>
            </w:r>
            <w:proofErr w:type="spellStart"/>
            <w:r w:rsidRPr="001724AF">
              <w:rPr>
                <w:rFonts w:ascii="Arial" w:hAnsi="Arial" w:cs="Arial"/>
                <w:color w:val="000000"/>
                <w:sz w:val="16"/>
                <w:szCs w:val="16"/>
              </w:rPr>
              <w:t>Obstetricia</w:t>
            </w:r>
            <w:proofErr w:type="spellEnd"/>
            <w:r w:rsidRPr="001724AF">
              <w:rPr>
                <w:rFonts w:ascii="Arial" w:hAnsi="Arial" w:cs="Arial"/>
                <w:color w:val="000000"/>
                <w:sz w:val="16"/>
                <w:szCs w:val="16"/>
              </w:rPr>
              <w:t xml:space="preserve"> de Mexico</w:t>
            </w:r>
          </w:p>
        </w:tc>
        <w:tc>
          <w:tcPr>
            <w:tcW w:w="2380" w:type="dxa"/>
            <w:gridSpan w:val="2"/>
            <w:shd w:val="clear" w:color="auto" w:fill="auto"/>
            <w:noWrap/>
            <w:vAlign w:val="bottom"/>
            <w:hideMark/>
          </w:tcPr>
          <w:p w14:paraId="7DD1F4C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65C6A498" w14:textId="77777777" w:rsidTr="007A4FD0">
        <w:trPr>
          <w:trHeight w:val="260"/>
        </w:trPr>
        <w:tc>
          <w:tcPr>
            <w:tcW w:w="1177" w:type="dxa"/>
            <w:shd w:val="clear" w:color="auto" w:fill="auto"/>
            <w:noWrap/>
            <w:vAlign w:val="bottom"/>
            <w:hideMark/>
          </w:tcPr>
          <w:p w14:paraId="4913E71E"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Sagi-Dain et al (2017)</w:t>
            </w:r>
          </w:p>
        </w:tc>
        <w:tc>
          <w:tcPr>
            <w:tcW w:w="3825" w:type="dxa"/>
            <w:shd w:val="clear" w:color="auto" w:fill="auto"/>
            <w:noWrap/>
            <w:vAlign w:val="bottom"/>
            <w:hideMark/>
          </w:tcPr>
          <w:p w14:paraId="1B9654D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No episiotomy versus selective lateral/mediolateral episiotomy (EPITRIAL): an interim analysis</w:t>
            </w:r>
          </w:p>
        </w:tc>
        <w:tc>
          <w:tcPr>
            <w:tcW w:w="2453" w:type="dxa"/>
            <w:shd w:val="clear" w:color="auto" w:fill="auto"/>
            <w:noWrap/>
            <w:vAlign w:val="bottom"/>
            <w:hideMark/>
          </w:tcPr>
          <w:p w14:paraId="7140DDD8"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International Urogynecology Journal</w:t>
            </w:r>
          </w:p>
        </w:tc>
        <w:tc>
          <w:tcPr>
            <w:tcW w:w="2380" w:type="dxa"/>
            <w:gridSpan w:val="2"/>
            <w:shd w:val="clear" w:color="auto" w:fill="auto"/>
            <w:noWrap/>
            <w:vAlign w:val="bottom"/>
            <w:hideMark/>
          </w:tcPr>
          <w:p w14:paraId="608B9457"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Full analysis included in meta-analysis</w:t>
            </w:r>
          </w:p>
        </w:tc>
      </w:tr>
      <w:tr w:rsidR="0028351C" w:rsidRPr="001724AF" w14:paraId="7B8AC318" w14:textId="77777777" w:rsidTr="007A4FD0">
        <w:trPr>
          <w:trHeight w:val="260"/>
        </w:trPr>
        <w:tc>
          <w:tcPr>
            <w:tcW w:w="1177" w:type="dxa"/>
            <w:shd w:val="clear" w:color="auto" w:fill="auto"/>
            <w:noWrap/>
            <w:vAlign w:val="bottom"/>
            <w:hideMark/>
          </w:tcPr>
          <w:p w14:paraId="10A55701"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Segal et al (2020)</w:t>
            </w:r>
          </w:p>
        </w:tc>
        <w:tc>
          <w:tcPr>
            <w:tcW w:w="3825" w:type="dxa"/>
            <w:shd w:val="clear" w:color="auto" w:fill="auto"/>
            <w:noWrap/>
            <w:vAlign w:val="bottom"/>
            <w:hideMark/>
          </w:tcPr>
          <w:p w14:paraId="3207778A"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Risk factors for obstetric anal sphincter injuries (OASIS) during vacuum extraction delivery in a university affiliated maternity hospital</w:t>
            </w:r>
          </w:p>
        </w:tc>
        <w:tc>
          <w:tcPr>
            <w:tcW w:w="2453" w:type="dxa"/>
            <w:shd w:val="clear" w:color="auto" w:fill="auto"/>
            <w:noWrap/>
            <w:vAlign w:val="bottom"/>
            <w:hideMark/>
          </w:tcPr>
          <w:p w14:paraId="6381A91F"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Journal of Maternal-Fetal and Neonatal Medicine</w:t>
            </w:r>
          </w:p>
        </w:tc>
        <w:tc>
          <w:tcPr>
            <w:tcW w:w="2380" w:type="dxa"/>
            <w:gridSpan w:val="2"/>
            <w:shd w:val="clear" w:color="auto" w:fill="auto"/>
            <w:noWrap/>
            <w:vAlign w:val="bottom"/>
            <w:hideMark/>
          </w:tcPr>
          <w:p w14:paraId="0041E8C0"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Does not state what type of episiotomy used</w:t>
            </w:r>
          </w:p>
        </w:tc>
      </w:tr>
      <w:tr w:rsidR="0028351C" w:rsidRPr="001724AF" w14:paraId="40A86F92" w14:textId="77777777" w:rsidTr="007A4FD0">
        <w:trPr>
          <w:trHeight w:val="260"/>
        </w:trPr>
        <w:tc>
          <w:tcPr>
            <w:tcW w:w="1177" w:type="dxa"/>
            <w:shd w:val="clear" w:color="auto" w:fill="auto"/>
            <w:noWrap/>
            <w:vAlign w:val="bottom"/>
            <w:hideMark/>
          </w:tcPr>
          <w:p w14:paraId="156B7C83"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Simic</w:t>
            </w:r>
            <w:proofErr w:type="spellEnd"/>
            <w:r w:rsidRPr="001724AF">
              <w:rPr>
                <w:rFonts w:ascii="Arial" w:hAnsi="Arial" w:cs="Arial"/>
                <w:color w:val="000000"/>
                <w:sz w:val="16"/>
                <w:szCs w:val="16"/>
              </w:rPr>
              <w:t xml:space="preserve"> et al (2017)</w:t>
            </w:r>
          </w:p>
        </w:tc>
        <w:tc>
          <w:tcPr>
            <w:tcW w:w="3825" w:type="dxa"/>
            <w:shd w:val="clear" w:color="auto" w:fill="auto"/>
            <w:noWrap/>
            <w:vAlign w:val="bottom"/>
            <w:hideMark/>
          </w:tcPr>
          <w:p w14:paraId="57947B2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Duration of second stage of labor and instrumental delivery as risk factors for severe perineal lacerations: population-based study.</w:t>
            </w:r>
          </w:p>
        </w:tc>
        <w:tc>
          <w:tcPr>
            <w:tcW w:w="2453" w:type="dxa"/>
            <w:shd w:val="clear" w:color="auto" w:fill="auto"/>
            <w:noWrap/>
            <w:vAlign w:val="bottom"/>
            <w:hideMark/>
          </w:tcPr>
          <w:p w14:paraId="7644EDD7"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BMC pregnancy and childbirth</w:t>
            </w:r>
          </w:p>
        </w:tc>
        <w:tc>
          <w:tcPr>
            <w:tcW w:w="2380" w:type="dxa"/>
            <w:gridSpan w:val="2"/>
            <w:shd w:val="clear" w:color="auto" w:fill="auto"/>
            <w:noWrap/>
            <w:vAlign w:val="bottom"/>
            <w:hideMark/>
          </w:tcPr>
          <w:p w14:paraId="4D65422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Included midline episiotomy</w:t>
            </w:r>
          </w:p>
        </w:tc>
      </w:tr>
      <w:tr w:rsidR="0028351C" w:rsidRPr="001724AF" w14:paraId="68D9CCAA" w14:textId="77777777" w:rsidTr="007A4FD0">
        <w:trPr>
          <w:trHeight w:val="260"/>
        </w:trPr>
        <w:tc>
          <w:tcPr>
            <w:tcW w:w="1177" w:type="dxa"/>
            <w:shd w:val="clear" w:color="auto" w:fill="auto"/>
            <w:noWrap/>
            <w:vAlign w:val="bottom"/>
            <w:hideMark/>
          </w:tcPr>
          <w:p w14:paraId="18CD08DC" w14:textId="77777777" w:rsidR="0028351C" w:rsidRPr="001724AF" w:rsidRDefault="0028351C" w:rsidP="007A4FD0">
            <w:pPr>
              <w:rPr>
                <w:rFonts w:ascii="Arial" w:hAnsi="Arial" w:cs="Arial"/>
                <w:color w:val="000000"/>
                <w:sz w:val="16"/>
                <w:szCs w:val="16"/>
              </w:rPr>
            </w:pPr>
            <w:proofErr w:type="spellStart"/>
            <w:r w:rsidRPr="001724AF">
              <w:rPr>
                <w:rFonts w:ascii="Arial" w:hAnsi="Arial" w:cs="Arial"/>
                <w:color w:val="000000"/>
                <w:sz w:val="16"/>
                <w:szCs w:val="16"/>
              </w:rPr>
              <w:t>Sooklim</w:t>
            </w:r>
            <w:proofErr w:type="spellEnd"/>
            <w:r w:rsidRPr="001724AF">
              <w:rPr>
                <w:rFonts w:ascii="Arial" w:hAnsi="Arial" w:cs="Arial"/>
                <w:color w:val="000000"/>
                <w:sz w:val="16"/>
                <w:szCs w:val="16"/>
              </w:rPr>
              <w:t xml:space="preserve"> et al (2007)</w:t>
            </w:r>
          </w:p>
        </w:tc>
        <w:tc>
          <w:tcPr>
            <w:tcW w:w="3825" w:type="dxa"/>
            <w:shd w:val="clear" w:color="auto" w:fill="auto"/>
            <w:noWrap/>
            <w:vAlign w:val="bottom"/>
            <w:hideMark/>
          </w:tcPr>
          <w:p w14:paraId="0CD9AB1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The outcomes of midline versus medio-lateral episiotomy</w:t>
            </w:r>
          </w:p>
        </w:tc>
        <w:tc>
          <w:tcPr>
            <w:tcW w:w="2453" w:type="dxa"/>
            <w:shd w:val="clear" w:color="auto" w:fill="auto"/>
            <w:noWrap/>
            <w:vAlign w:val="bottom"/>
            <w:hideMark/>
          </w:tcPr>
          <w:p w14:paraId="1584D8D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Reproductive Health</w:t>
            </w:r>
          </w:p>
        </w:tc>
        <w:tc>
          <w:tcPr>
            <w:tcW w:w="2380" w:type="dxa"/>
            <w:gridSpan w:val="2"/>
            <w:shd w:val="clear" w:color="auto" w:fill="auto"/>
            <w:noWrap/>
            <w:vAlign w:val="bottom"/>
            <w:hideMark/>
          </w:tcPr>
          <w:p w14:paraId="24804B69"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42630FA2" w14:textId="77777777" w:rsidTr="007A4FD0">
        <w:trPr>
          <w:trHeight w:val="260"/>
        </w:trPr>
        <w:tc>
          <w:tcPr>
            <w:tcW w:w="1177" w:type="dxa"/>
            <w:shd w:val="clear" w:color="auto" w:fill="auto"/>
            <w:noWrap/>
            <w:vAlign w:val="bottom"/>
            <w:hideMark/>
          </w:tcPr>
          <w:p w14:paraId="068D879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Sultan et al (1994)</w:t>
            </w:r>
          </w:p>
        </w:tc>
        <w:tc>
          <w:tcPr>
            <w:tcW w:w="3825" w:type="dxa"/>
            <w:shd w:val="clear" w:color="auto" w:fill="auto"/>
            <w:noWrap/>
            <w:vAlign w:val="bottom"/>
            <w:hideMark/>
          </w:tcPr>
          <w:p w14:paraId="7E96E8DE"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Third degree obstetric anal sphincter tears: risk factors and outcome of primary repair</w:t>
            </w:r>
          </w:p>
        </w:tc>
        <w:tc>
          <w:tcPr>
            <w:tcW w:w="2453" w:type="dxa"/>
            <w:shd w:val="clear" w:color="auto" w:fill="auto"/>
            <w:noWrap/>
            <w:vAlign w:val="bottom"/>
            <w:hideMark/>
          </w:tcPr>
          <w:p w14:paraId="7E707E03"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British Medical Journal</w:t>
            </w:r>
          </w:p>
        </w:tc>
        <w:tc>
          <w:tcPr>
            <w:tcW w:w="2380" w:type="dxa"/>
            <w:gridSpan w:val="2"/>
            <w:shd w:val="clear" w:color="auto" w:fill="auto"/>
            <w:noWrap/>
            <w:vAlign w:val="bottom"/>
            <w:hideMark/>
          </w:tcPr>
          <w:p w14:paraId="3C9F328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Results not in line with PICO</w:t>
            </w:r>
          </w:p>
        </w:tc>
      </w:tr>
      <w:tr w:rsidR="0028351C" w:rsidRPr="001724AF" w14:paraId="6F478F55" w14:textId="77777777" w:rsidTr="007A4FD0">
        <w:trPr>
          <w:trHeight w:val="260"/>
        </w:trPr>
        <w:tc>
          <w:tcPr>
            <w:tcW w:w="1177" w:type="dxa"/>
            <w:shd w:val="clear" w:color="auto" w:fill="auto"/>
            <w:noWrap/>
            <w:vAlign w:val="bottom"/>
            <w:hideMark/>
          </w:tcPr>
          <w:p w14:paraId="6D5B8D78"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Wood et al (1998)</w:t>
            </w:r>
          </w:p>
        </w:tc>
        <w:tc>
          <w:tcPr>
            <w:tcW w:w="3825" w:type="dxa"/>
            <w:shd w:val="clear" w:color="auto" w:fill="auto"/>
            <w:noWrap/>
            <w:vAlign w:val="bottom"/>
            <w:hideMark/>
          </w:tcPr>
          <w:p w14:paraId="6C4F29B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Third degree anal sphincter tears: risk factors and outcome</w:t>
            </w:r>
          </w:p>
        </w:tc>
        <w:tc>
          <w:tcPr>
            <w:tcW w:w="2453" w:type="dxa"/>
            <w:shd w:val="clear" w:color="auto" w:fill="auto"/>
            <w:noWrap/>
            <w:vAlign w:val="bottom"/>
            <w:hideMark/>
          </w:tcPr>
          <w:p w14:paraId="33FFDAFF"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Australia and New Zealand Journal of Obstetrics and Gynaecology</w:t>
            </w:r>
          </w:p>
        </w:tc>
        <w:tc>
          <w:tcPr>
            <w:tcW w:w="2380" w:type="dxa"/>
            <w:gridSpan w:val="2"/>
            <w:shd w:val="clear" w:color="auto" w:fill="auto"/>
            <w:noWrap/>
            <w:vAlign w:val="bottom"/>
            <w:hideMark/>
          </w:tcPr>
          <w:p w14:paraId="7981452C"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Does not state what type of episiotomy used, all women undergoing forceps delivery had an episiotomy</w:t>
            </w:r>
          </w:p>
        </w:tc>
      </w:tr>
      <w:tr w:rsidR="0028351C" w:rsidRPr="001724AF" w14:paraId="3050AAAA" w14:textId="77777777" w:rsidTr="007A4FD0">
        <w:trPr>
          <w:trHeight w:val="280"/>
        </w:trPr>
        <w:tc>
          <w:tcPr>
            <w:tcW w:w="1177" w:type="dxa"/>
            <w:shd w:val="clear" w:color="auto" w:fill="auto"/>
            <w:noWrap/>
            <w:vAlign w:val="bottom"/>
            <w:hideMark/>
          </w:tcPr>
          <w:p w14:paraId="2752B4E1"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lastRenderedPageBreak/>
              <w:t>Zhu et al (2015)</w:t>
            </w:r>
          </w:p>
        </w:tc>
        <w:tc>
          <w:tcPr>
            <w:tcW w:w="3825" w:type="dxa"/>
            <w:shd w:val="clear" w:color="auto" w:fill="auto"/>
            <w:noWrap/>
            <w:vAlign w:val="bottom"/>
            <w:hideMark/>
          </w:tcPr>
          <w:p w14:paraId="2AF1DF1A"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Restrictive use of episiotomy for low forceps delivery</w:t>
            </w:r>
          </w:p>
        </w:tc>
        <w:tc>
          <w:tcPr>
            <w:tcW w:w="2453" w:type="dxa"/>
            <w:shd w:val="clear" w:color="auto" w:fill="auto"/>
            <w:noWrap/>
            <w:vAlign w:val="bottom"/>
            <w:hideMark/>
          </w:tcPr>
          <w:p w14:paraId="1C08A73D" w14:textId="77777777" w:rsidR="0028351C" w:rsidRPr="001724AF" w:rsidRDefault="0028351C" w:rsidP="007A4FD0">
            <w:pPr>
              <w:rPr>
                <w:rFonts w:ascii="Calibri" w:hAnsi="Calibri" w:cs="Calibri"/>
                <w:color w:val="000000"/>
                <w:sz w:val="16"/>
                <w:szCs w:val="16"/>
              </w:rPr>
            </w:pPr>
            <w:r w:rsidRPr="001724AF">
              <w:rPr>
                <w:rFonts w:ascii="Calibri" w:hAnsi="Calibri" w:cs="Calibri"/>
                <w:color w:val="000000"/>
                <w:sz w:val="16"/>
                <w:szCs w:val="16"/>
              </w:rPr>
              <w:t>National Medical Journal of China</w:t>
            </w:r>
          </w:p>
        </w:tc>
        <w:tc>
          <w:tcPr>
            <w:tcW w:w="2380" w:type="dxa"/>
            <w:gridSpan w:val="2"/>
            <w:shd w:val="clear" w:color="auto" w:fill="auto"/>
            <w:noWrap/>
            <w:vAlign w:val="bottom"/>
            <w:hideMark/>
          </w:tcPr>
          <w:p w14:paraId="13048AE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Data not extractable</w:t>
            </w:r>
          </w:p>
        </w:tc>
      </w:tr>
      <w:tr w:rsidR="0028351C" w:rsidRPr="001724AF" w14:paraId="5704AB06" w14:textId="77777777" w:rsidTr="007A4FD0">
        <w:trPr>
          <w:trHeight w:val="260"/>
        </w:trPr>
        <w:tc>
          <w:tcPr>
            <w:tcW w:w="1177" w:type="dxa"/>
            <w:shd w:val="clear" w:color="auto" w:fill="auto"/>
            <w:noWrap/>
            <w:vAlign w:val="bottom"/>
            <w:hideMark/>
          </w:tcPr>
          <w:p w14:paraId="21AFF5D4"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Grier et al (1948)</w:t>
            </w:r>
          </w:p>
        </w:tc>
        <w:tc>
          <w:tcPr>
            <w:tcW w:w="3825" w:type="dxa"/>
            <w:shd w:val="clear" w:color="auto" w:fill="auto"/>
            <w:noWrap/>
            <w:vAlign w:val="bottom"/>
            <w:hideMark/>
          </w:tcPr>
          <w:p w14:paraId="76769716"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Prophylactic low forceps and episiotomy</w:t>
            </w:r>
          </w:p>
        </w:tc>
        <w:tc>
          <w:tcPr>
            <w:tcW w:w="2453" w:type="dxa"/>
            <w:shd w:val="clear" w:color="auto" w:fill="auto"/>
            <w:noWrap/>
            <w:vAlign w:val="bottom"/>
            <w:hideMark/>
          </w:tcPr>
          <w:p w14:paraId="3E8F155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Journal of Omaha Midwest Clinical Society</w:t>
            </w:r>
          </w:p>
        </w:tc>
        <w:tc>
          <w:tcPr>
            <w:tcW w:w="2380" w:type="dxa"/>
            <w:gridSpan w:val="2"/>
            <w:shd w:val="clear" w:color="auto" w:fill="auto"/>
            <w:noWrap/>
            <w:vAlign w:val="bottom"/>
            <w:hideMark/>
          </w:tcPr>
          <w:p w14:paraId="123359B2"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Unable to obtain full text</w:t>
            </w:r>
          </w:p>
        </w:tc>
      </w:tr>
      <w:tr w:rsidR="0028351C" w:rsidRPr="001724AF" w14:paraId="7648CEF6" w14:textId="77777777" w:rsidTr="007A4FD0">
        <w:trPr>
          <w:trHeight w:val="260"/>
        </w:trPr>
        <w:tc>
          <w:tcPr>
            <w:tcW w:w="1177" w:type="dxa"/>
            <w:shd w:val="clear" w:color="auto" w:fill="auto"/>
            <w:noWrap/>
            <w:vAlign w:val="bottom"/>
            <w:hideMark/>
          </w:tcPr>
          <w:p w14:paraId="6921E935"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Hafeez et al (2013)</w:t>
            </w:r>
          </w:p>
        </w:tc>
        <w:tc>
          <w:tcPr>
            <w:tcW w:w="3825" w:type="dxa"/>
            <w:shd w:val="clear" w:color="auto" w:fill="auto"/>
            <w:noWrap/>
            <w:vAlign w:val="bottom"/>
            <w:hideMark/>
          </w:tcPr>
          <w:p w14:paraId="54FC82E6"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Indications and risks of vacuum assisted deliveries</w:t>
            </w:r>
          </w:p>
        </w:tc>
        <w:tc>
          <w:tcPr>
            <w:tcW w:w="2453" w:type="dxa"/>
            <w:shd w:val="clear" w:color="auto" w:fill="auto"/>
            <w:noWrap/>
            <w:vAlign w:val="bottom"/>
            <w:hideMark/>
          </w:tcPr>
          <w:p w14:paraId="763699ED"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Journal International Medical Sciences Academy</w:t>
            </w:r>
          </w:p>
        </w:tc>
        <w:tc>
          <w:tcPr>
            <w:tcW w:w="2380" w:type="dxa"/>
            <w:gridSpan w:val="2"/>
            <w:shd w:val="clear" w:color="auto" w:fill="auto"/>
            <w:noWrap/>
            <w:vAlign w:val="bottom"/>
            <w:hideMark/>
          </w:tcPr>
          <w:p w14:paraId="27BC1A47" w14:textId="77777777" w:rsidR="0028351C" w:rsidRPr="001724AF" w:rsidRDefault="0028351C" w:rsidP="007A4FD0">
            <w:pPr>
              <w:rPr>
                <w:rFonts w:ascii="Arial" w:hAnsi="Arial" w:cs="Arial"/>
                <w:color w:val="000000"/>
                <w:sz w:val="16"/>
                <w:szCs w:val="16"/>
              </w:rPr>
            </w:pPr>
            <w:r w:rsidRPr="001724AF">
              <w:rPr>
                <w:rFonts w:ascii="Arial" w:hAnsi="Arial" w:cs="Arial"/>
                <w:color w:val="000000"/>
                <w:sz w:val="16"/>
                <w:szCs w:val="16"/>
              </w:rPr>
              <w:t>Unable to obtain full text</w:t>
            </w:r>
          </w:p>
        </w:tc>
      </w:tr>
    </w:tbl>
    <w:p w14:paraId="6238A3E8" w14:textId="77777777" w:rsidR="0028351C" w:rsidRPr="001724AF" w:rsidRDefault="0028351C" w:rsidP="0028351C">
      <w:pPr>
        <w:tabs>
          <w:tab w:val="left" w:pos="1415"/>
        </w:tabs>
        <w:rPr>
          <w:rFonts w:ascii="Arial" w:hAnsi="Arial" w:cs="Arial"/>
          <w:b/>
          <w:bCs/>
          <w:sz w:val="20"/>
          <w:szCs w:val="20"/>
        </w:rPr>
      </w:pPr>
    </w:p>
    <w:p w14:paraId="31F4F4E4" w14:textId="77777777" w:rsidR="0028351C" w:rsidRDefault="0028351C" w:rsidP="0028351C">
      <w:pPr>
        <w:rPr>
          <w:rFonts w:ascii="Arial" w:hAnsi="Arial" w:cs="Arial"/>
          <w:sz w:val="20"/>
          <w:szCs w:val="20"/>
        </w:rPr>
      </w:pPr>
      <w:r>
        <w:rPr>
          <w:rFonts w:ascii="Arial" w:hAnsi="Arial" w:cs="Arial"/>
          <w:sz w:val="20"/>
          <w:szCs w:val="20"/>
        </w:rPr>
        <w:br w:type="page"/>
      </w:r>
    </w:p>
    <w:p w14:paraId="1D63A11A" w14:textId="77777777" w:rsidR="0028351C" w:rsidRPr="007F401D" w:rsidRDefault="0028351C" w:rsidP="0028351C">
      <w:pPr>
        <w:rPr>
          <w:rFonts w:ascii="Arial" w:hAnsi="Arial" w:cs="Arial"/>
          <w:b/>
          <w:bCs/>
          <w:sz w:val="22"/>
          <w:szCs w:val="22"/>
        </w:rPr>
      </w:pPr>
      <w:r w:rsidRPr="007F401D">
        <w:rPr>
          <w:rFonts w:ascii="Arial" w:hAnsi="Arial" w:cs="Arial"/>
          <w:b/>
          <w:bCs/>
          <w:sz w:val="22"/>
          <w:szCs w:val="22"/>
        </w:rPr>
        <w:lastRenderedPageBreak/>
        <w:t>(Table S</w:t>
      </w:r>
      <w:r>
        <w:rPr>
          <w:rFonts w:ascii="Arial" w:hAnsi="Arial" w:cs="Arial"/>
          <w:b/>
          <w:bCs/>
          <w:sz w:val="22"/>
          <w:szCs w:val="22"/>
        </w:rPr>
        <w:t>2</w:t>
      </w:r>
      <w:r w:rsidRPr="007F401D">
        <w:rPr>
          <w:rFonts w:ascii="Arial" w:hAnsi="Arial" w:cs="Arial"/>
          <w:b/>
          <w:bCs/>
          <w:sz w:val="22"/>
          <w:szCs w:val="22"/>
        </w:rPr>
        <w:t>)</w:t>
      </w:r>
    </w:p>
    <w:p w14:paraId="122826DC" w14:textId="77777777" w:rsidR="0028351C" w:rsidRPr="007F401D" w:rsidRDefault="0028351C" w:rsidP="0028351C">
      <w:pPr>
        <w:rPr>
          <w:rFonts w:ascii="Arial" w:hAnsi="Arial" w:cs="Arial"/>
          <w:sz w:val="22"/>
          <w:szCs w:val="22"/>
        </w:rPr>
      </w:pPr>
      <w:r w:rsidRPr="007F401D">
        <w:rPr>
          <w:rFonts w:ascii="Arial" w:hAnsi="Arial" w:cs="Arial"/>
          <w:sz w:val="22"/>
          <w:szCs w:val="22"/>
        </w:rPr>
        <w:t>Risk of bias of the randomised studies included in the meta-analysis</w:t>
      </w:r>
    </w:p>
    <w:p w14:paraId="2967732E" w14:textId="77777777" w:rsidR="0028351C" w:rsidRPr="00B504CE" w:rsidRDefault="0028351C" w:rsidP="0028351C">
      <w:pPr>
        <w:rPr>
          <w:rFonts w:asciiTheme="minorHAnsi" w:hAnsiTheme="minorHAnsi" w:cstheme="minorHAnsi"/>
        </w:rPr>
      </w:pPr>
    </w:p>
    <w:tbl>
      <w:tblPr>
        <w:tblStyle w:val="TableGrid"/>
        <w:tblW w:w="0" w:type="auto"/>
        <w:tblLook w:val="04A0" w:firstRow="1" w:lastRow="0" w:firstColumn="1" w:lastColumn="0" w:noHBand="0" w:noVBand="1"/>
      </w:tblPr>
      <w:tblGrid>
        <w:gridCol w:w="988"/>
        <w:gridCol w:w="988"/>
        <w:gridCol w:w="988"/>
        <w:gridCol w:w="988"/>
        <w:gridCol w:w="988"/>
        <w:gridCol w:w="988"/>
        <w:gridCol w:w="989"/>
      </w:tblGrid>
      <w:tr w:rsidR="0028351C" w:rsidRPr="004E1D5E" w14:paraId="26AEA765" w14:textId="77777777" w:rsidTr="007A4FD0">
        <w:trPr>
          <w:trHeight w:val="276"/>
        </w:trPr>
        <w:tc>
          <w:tcPr>
            <w:tcW w:w="988" w:type="dxa"/>
            <w:shd w:val="clear" w:color="auto" w:fill="A6A6A6" w:themeFill="background1" w:themeFillShade="A6"/>
            <w:vAlign w:val="center"/>
          </w:tcPr>
          <w:p w14:paraId="00BA7A77" w14:textId="77777777" w:rsidR="0028351C" w:rsidRPr="004E1D5E" w:rsidRDefault="0028351C" w:rsidP="007A4FD0">
            <w:pPr>
              <w:rPr>
                <w:rFonts w:ascii="Arial" w:hAnsi="Arial" w:cs="Arial"/>
                <w:b/>
                <w:bCs/>
                <w:sz w:val="20"/>
                <w:szCs w:val="20"/>
              </w:rPr>
            </w:pPr>
          </w:p>
        </w:tc>
        <w:tc>
          <w:tcPr>
            <w:tcW w:w="988" w:type="dxa"/>
            <w:shd w:val="clear" w:color="auto" w:fill="A6A6A6" w:themeFill="background1" w:themeFillShade="A6"/>
            <w:vAlign w:val="center"/>
          </w:tcPr>
          <w:p w14:paraId="0CF8D70A" w14:textId="77777777" w:rsidR="0028351C" w:rsidRPr="004E1D5E" w:rsidRDefault="0028351C" w:rsidP="007A4FD0">
            <w:pPr>
              <w:rPr>
                <w:rFonts w:ascii="Arial" w:hAnsi="Arial" w:cs="Arial"/>
                <w:b/>
                <w:bCs/>
                <w:sz w:val="20"/>
                <w:szCs w:val="20"/>
              </w:rPr>
            </w:pPr>
            <w:r w:rsidRPr="004E1D5E">
              <w:rPr>
                <w:rFonts w:ascii="Arial" w:hAnsi="Arial" w:cs="Arial"/>
                <w:b/>
                <w:bCs/>
                <w:sz w:val="20"/>
                <w:szCs w:val="20"/>
              </w:rPr>
              <w:t>R</w:t>
            </w:r>
          </w:p>
        </w:tc>
        <w:tc>
          <w:tcPr>
            <w:tcW w:w="988" w:type="dxa"/>
            <w:shd w:val="clear" w:color="auto" w:fill="A6A6A6" w:themeFill="background1" w:themeFillShade="A6"/>
            <w:vAlign w:val="center"/>
          </w:tcPr>
          <w:p w14:paraId="415E49C4" w14:textId="77777777" w:rsidR="0028351C" w:rsidRPr="004E1D5E" w:rsidRDefault="0028351C" w:rsidP="007A4FD0">
            <w:pPr>
              <w:rPr>
                <w:rFonts w:ascii="Arial" w:hAnsi="Arial" w:cs="Arial"/>
                <w:b/>
                <w:bCs/>
                <w:sz w:val="20"/>
                <w:szCs w:val="20"/>
              </w:rPr>
            </w:pPr>
            <w:r w:rsidRPr="004E1D5E">
              <w:rPr>
                <w:rFonts w:ascii="Arial" w:hAnsi="Arial" w:cs="Arial"/>
                <w:b/>
                <w:bCs/>
                <w:sz w:val="20"/>
                <w:szCs w:val="20"/>
              </w:rPr>
              <w:t>ASI</w:t>
            </w:r>
          </w:p>
        </w:tc>
        <w:tc>
          <w:tcPr>
            <w:tcW w:w="988" w:type="dxa"/>
            <w:shd w:val="clear" w:color="auto" w:fill="A6A6A6" w:themeFill="background1" w:themeFillShade="A6"/>
            <w:vAlign w:val="center"/>
          </w:tcPr>
          <w:p w14:paraId="5940ACD8" w14:textId="77777777" w:rsidR="0028351C" w:rsidRPr="004E1D5E" w:rsidRDefault="0028351C" w:rsidP="007A4FD0">
            <w:pPr>
              <w:rPr>
                <w:rFonts w:ascii="Arial" w:hAnsi="Arial" w:cs="Arial"/>
                <w:b/>
                <w:bCs/>
                <w:sz w:val="20"/>
                <w:szCs w:val="20"/>
              </w:rPr>
            </w:pPr>
            <w:r w:rsidRPr="004E1D5E">
              <w:rPr>
                <w:rFonts w:ascii="Arial" w:hAnsi="Arial" w:cs="Arial"/>
                <w:b/>
                <w:bCs/>
                <w:sz w:val="20"/>
                <w:szCs w:val="20"/>
              </w:rPr>
              <w:t>AI</w:t>
            </w:r>
          </w:p>
        </w:tc>
        <w:tc>
          <w:tcPr>
            <w:tcW w:w="988" w:type="dxa"/>
            <w:shd w:val="clear" w:color="auto" w:fill="A6A6A6" w:themeFill="background1" w:themeFillShade="A6"/>
            <w:vAlign w:val="center"/>
          </w:tcPr>
          <w:p w14:paraId="2133CB50" w14:textId="77777777" w:rsidR="0028351C" w:rsidRPr="004E1D5E" w:rsidRDefault="0028351C" w:rsidP="007A4FD0">
            <w:pPr>
              <w:rPr>
                <w:rFonts w:ascii="Arial" w:hAnsi="Arial" w:cs="Arial"/>
                <w:b/>
                <w:bCs/>
                <w:sz w:val="20"/>
                <w:szCs w:val="20"/>
              </w:rPr>
            </w:pPr>
            <w:r w:rsidRPr="004E1D5E">
              <w:rPr>
                <w:rFonts w:ascii="Arial" w:hAnsi="Arial" w:cs="Arial"/>
                <w:b/>
                <w:bCs/>
                <w:sz w:val="20"/>
                <w:szCs w:val="20"/>
              </w:rPr>
              <w:t>DI</w:t>
            </w:r>
          </w:p>
        </w:tc>
        <w:tc>
          <w:tcPr>
            <w:tcW w:w="988" w:type="dxa"/>
            <w:shd w:val="clear" w:color="auto" w:fill="A6A6A6" w:themeFill="background1" w:themeFillShade="A6"/>
            <w:vAlign w:val="center"/>
          </w:tcPr>
          <w:p w14:paraId="5B0B84AB" w14:textId="77777777" w:rsidR="0028351C" w:rsidRPr="004E1D5E" w:rsidRDefault="0028351C" w:rsidP="007A4FD0">
            <w:pPr>
              <w:rPr>
                <w:rFonts w:ascii="Arial" w:hAnsi="Arial" w:cs="Arial"/>
                <w:b/>
                <w:bCs/>
                <w:sz w:val="20"/>
                <w:szCs w:val="20"/>
              </w:rPr>
            </w:pPr>
            <w:r w:rsidRPr="004E1D5E">
              <w:rPr>
                <w:rFonts w:ascii="Arial" w:hAnsi="Arial" w:cs="Arial"/>
                <w:b/>
                <w:bCs/>
                <w:sz w:val="20"/>
                <w:szCs w:val="20"/>
              </w:rPr>
              <w:t>MO</w:t>
            </w:r>
          </w:p>
        </w:tc>
        <w:tc>
          <w:tcPr>
            <w:tcW w:w="989" w:type="dxa"/>
            <w:shd w:val="clear" w:color="auto" w:fill="A6A6A6" w:themeFill="background1" w:themeFillShade="A6"/>
            <w:vAlign w:val="center"/>
          </w:tcPr>
          <w:p w14:paraId="63ED6E55" w14:textId="77777777" w:rsidR="0028351C" w:rsidRPr="004E1D5E" w:rsidRDefault="0028351C" w:rsidP="007A4FD0">
            <w:pPr>
              <w:rPr>
                <w:rFonts w:ascii="Arial" w:hAnsi="Arial" w:cs="Arial"/>
                <w:b/>
                <w:bCs/>
                <w:sz w:val="20"/>
                <w:szCs w:val="20"/>
              </w:rPr>
            </w:pPr>
            <w:r w:rsidRPr="004E1D5E">
              <w:rPr>
                <w:rFonts w:ascii="Arial" w:hAnsi="Arial" w:cs="Arial"/>
                <w:b/>
                <w:bCs/>
                <w:sz w:val="20"/>
                <w:szCs w:val="20"/>
              </w:rPr>
              <w:t>RR</w:t>
            </w:r>
          </w:p>
        </w:tc>
      </w:tr>
      <w:tr w:rsidR="0028351C" w:rsidRPr="004E1D5E" w14:paraId="1238426C" w14:textId="77777777" w:rsidTr="007A4FD0">
        <w:trPr>
          <w:trHeight w:val="636"/>
        </w:trPr>
        <w:tc>
          <w:tcPr>
            <w:tcW w:w="988" w:type="dxa"/>
            <w:vAlign w:val="center"/>
          </w:tcPr>
          <w:p w14:paraId="1558927A" w14:textId="455009F0" w:rsidR="0028351C" w:rsidRPr="004E1D5E" w:rsidRDefault="0028351C" w:rsidP="007A4FD0">
            <w:pPr>
              <w:rPr>
                <w:rFonts w:ascii="Arial" w:hAnsi="Arial" w:cs="Arial"/>
                <w:b/>
                <w:bCs/>
                <w:sz w:val="20"/>
                <w:szCs w:val="20"/>
              </w:rPr>
            </w:pPr>
            <w:r w:rsidRPr="004E1D5E">
              <w:rPr>
                <w:rFonts w:ascii="Arial" w:hAnsi="Arial" w:cs="Arial"/>
                <w:b/>
                <w:bCs/>
                <w:sz w:val="20"/>
                <w:szCs w:val="20"/>
              </w:rPr>
              <w:t xml:space="preserve">Murphy et al </w:t>
            </w:r>
            <w:r w:rsidRPr="004E1D5E">
              <w:rPr>
                <w:rFonts w:ascii="Arial" w:hAnsi="Arial" w:cs="Arial"/>
                <w:b/>
                <w:bCs/>
                <w:sz w:val="20"/>
                <w:szCs w:val="20"/>
              </w:rPr>
              <w:fldChar w:fldCharType="begin"/>
            </w:r>
            <w:r>
              <w:rPr>
                <w:rFonts w:ascii="Arial" w:hAnsi="Arial" w:cs="Arial"/>
                <w:b/>
                <w:bCs/>
                <w:sz w:val="20"/>
                <w:szCs w:val="20"/>
              </w:rPr>
              <w:instrText xml:space="preserve"> ADDIN ZOTERO_ITEM CSL_CITATION {"citationID":"B5XyqIQL","properties":{"formattedCitation":"[21]","plainCitation":"[21]","noteIndex":0},"citationItems":[{"id":1102,"uris":["http://zotero.org/users/6132696/items/LTW2JRHM"],"uri":["http://zotero.org/users/6132696/items/LTW2JRHM"],"itemData":{"id":1102,"type":"article-journal","container-title":"BJOG: An International Journal of Obstetrics &amp; Gynaecology","DOI":"10.1111/j.1471-0528.2008.01960.x","ISSN":"14700328, 14710528","issue":"13","language":"en","page":"1695-1703","source":"DOI.org (Crossref)","title":"A randomised controlled trial of routine versus restrictive use of episiotomy at operative vaginal delivery: a multicentre pilot study","title-short":"A randomised controlled trial of routine versus restrictive use of episiotomy at operative vaginal delivery","volume":"115","author":[{"family":"Murphy","given":"Dj"},{"family":"Macleod","given":"M"},{"family":"Bahl","given":"R"},{"family":"Goyder","given":"K"},{"family":"Howarth","given":"L"},{"family":"Strachan","given":"B"}],"issued":{"date-parts":[["2008",12]]}}}],"schema":"https://github.com/citation-style-language/schema/raw/master/csl-citation.json"} </w:instrText>
            </w:r>
            <w:r w:rsidRPr="004E1D5E">
              <w:rPr>
                <w:rFonts w:ascii="Arial" w:hAnsi="Arial" w:cs="Arial"/>
                <w:b/>
                <w:bCs/>
                <w:sz w:val="20"/>
                <w:szCs w:val="20"/>
              </w:rPr>
              <w:fldChar w:fldCharType="separate"/>
            </w:r>
            <w:r>
              <w:rPr>
                <w:rFonts w:ascii="Arial" w:hAnsi="Arial" w:cs="Arial"/>
                <w:sz w:val="20"/>
              </w:rPr>
              <w:t>[2</w:t>
            </w:r>
            <w:r w:rsidR="00C82FB3">
              <w:rPr>
                <w:rFonts w:ascii="Arial" w:hAnsi="Arial" w:cs="Arial"/>
                <w:sz w:val="20"/>
              </w:rPr>
              <w:t>5</w:t>
            </w:r>
            <w:r>
              <w:rPr>
                <w:rFonts w:ascii="Arial" w:hAnsi="Arial" w:cs="Arial"/>
                <w:sz w:val="20"/>
              </w:rPr>
              <w:t>]</w:t>
            </w:r>
            <w:r w:rsidRPr="004E1D5E">
              <w:rPr>
                <w:rFonts w:ascii="Arial" w:hAnsi="Arial" w:cs="Arial"/>
                <w:b/>
                <w:bCs/>
                <w:sz w:val="20"/>
                <w:szCs w:val="20"/>
              </w:rPr>
              <w:fldChar w:fldCharType="end"/>
            </w:r>
          </w:p>
        </w:tc>
        <w:tc>
          <w:tcPr>
            <w:tcW w:w="988" w:type="dxa"/>
            <w:vAlign w:val="center"/>
          </w:tcPr>
          <w:p w14:paraId="01F8226C" w14:textId="77777777" w:rsidR="0028351C" w:rsidRPr="004E1D5E" w:rsidRDefault="0028351C" w:rsidP="007A4FD0">
            <w:pPr>
              <w:rPr>
                <w:rFonts w:ascii="Arial" w:hAnsi="Arial" w:cs="Arial"/>
                <w:sz w:val="20"/>
                <w:szCs w:val="20"/>
              </w:rPr>
            </w:pPr>
            <w:r w:rsidRPr="004E1D5E">
              <w:rPr>
                <w:rFonts w:ascii="Arial" w:hAnsi="Arial" w:cs="Arial"/>
                <w:b/>
                <w:bCs/>
                <w:noProof/>
                <w:sz w:val="20"/>
                <w:szCs w:val="20"/>
              </w:rPr>
              <w:drawing>
                <wp:inline distT="0" distB="0" distL="0" distR="0" wp14:anchorId="1A71F7CE" wp14:editId="213C5422">
                  <wp:extent cx="233045" cy="2438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988" w:type="dxa"/>
            <w:vAlign w:val="center"/>
          </w:tcPr>
          <w:p w14:paraId="274D4361" w14:textId="77777777" w:rsidR="0028351C" w:rsidRPr="004E1D5E" w:rsidRDefault="0028351C" w:rsidP="007A4FD0">
            <w:pPr>
              <w:rPr>
                <w:rFonts w:ascii="Arial" w:hAnsi="Arial" w:cs="Arial"/>
                <w:sz w:val="20"/>
                <w:szCs w:val="20"/>
              </w:rPr>
            </w:pPr>
            <w:r w:rsidRPr="00322C82">
              <w:rPr>
                <w:b/>
                <w:bCs/>
                <w:noProof/>
                <w:sz w:val="20"/>
                <w:szCs w:val="20"/>
              </w:rPr>
              <w:drawing>
                <wp:inline distT="0" distB="0" distL="0" distR="0" wp14:anchorId="22745BF8" wp14:editId="64F8F4BC">
                  <wp:extent cx="254000" cy="241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988" w:type="dxa"/>
            <w:vAlign w:val="center"/>
          </w:tcPr>
          <w:p w14:paraId="5A1EB848" w14:textId="77777777" w:rsidR="0028351C" w:rsidRPr="004E1D5E" w:rsidRDefault="0028351C" w:rsidP="007A4FD0">
            <w:pPr>
              <w:rPr>
                <w:rFonts w:ascii="Arial" w:hAnsi="Arial" w:cs="Arial"/>
                <w:sz w:val="20"/>
                <w:szCs w:val="20"/>
              </w:rPr>
            </w:pPr>
            <w:r w:rsidRPr="004E1D5E">
              <w:rPr>
                <w:rFonts w:ascii="Arial" w:hAnsi="Arial" w:cs="Arial"/>
                <w:b/>
                <w:bCs/>
                <w:noProof/>
                <w:sz w:val="20"/>
                <w:szCs w:val="20"/>
              </w:rPr>
              <w:drawing>
                <wp:inline distT="0" distB="0" distL="0" distR="0" wp14:anchorId="3DD1C09D" wp14:editId="32D72B97">
                  <wp:extent cx="233045" cy="22161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988" w:type="dxa"/>
            <w:vAlign w:val="center"/>
          </w:tcPr>
          <w:p w14:paraId="67907D0B" w14:textId="77777777" w:rsidR="0028351C" w:rsidRPr="004E1D5E" w:rsidRDefault="0028351C" w:rsidP="007A4FD0">
            <w:pPr>
              <w:rPr>
                <w:rFonts w:ascii="Arial" w:hAnsi="Arial" w:cs="Arial"/>
                <w:sz w:val="20"/>
                <w:szCs w:val="20"/>
              </w:rPr>
            </w:pPr>
            <w:r w:rsidRPr="004E1D5E">
              <w:rPr>
                <w:rFonts w:ascii="Arial" w:hAnsi="Arial" w:cs="Arial"/>
                <w:b/>
                <w:bCs/>
                <w:noProof/>
                <w:sz w:val="20"/>
                <w:szCs w:val="20"/>
              </w:rPr>
              <w:drawing>
                <wp:inline distT="0" distB="0" distL="0" distR="0" wp14:anchorId="03B0108F" wp14:editId="1477E31E">
                  <wp:extent cx="254000" cy="241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988" w:type="dxa"/>
            <w:vAlign w:val="center"/>
          </w:tcPr>
          <w:p w14:paraId="2D19F580" w14:textId="77777777" w:rsidR="0028351C" w:rsidRPr="004E1D5E" w:rsidRDefault="0028351C" w:rsidP="007A4FD0">
            <w:pPr>
              <w:rPr>
                <w:rFonts w:ascii="Arial" w:hAnsi="Arial" w:cs="Arial"/>
                <w:sz w:val="20"/>
                <w:szCs w:val="20"/>
              </w:rPr>
            </w:pPr>
            <w:r w:rsidRPr="004E1D5E">
              <w:rPr>
                <w:rFonts w:ascii="Arial" w:hAnsi="Arial" w:cs="Arial"/>
                <w:b/>
                <w:bCs/>
                <w:noProof/>
                <w:sz w:val="20"/>
                <w:szCs w:val="20"/>
              </w:rPr>
              <w:drawing>
                <wp:inline distT="0" distB="0" distL="0" distR="0" wp14:anchorId="5650ACF8" wp14:editId="70089356">
                  <wp:extent cx="254000" cy="241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989" w:type="dxa"/>
            <w:vAlign w:val="center"/>
          </w:tcPr>
          <w:p w14:paraId="57EBF58F" w14:textId="77777777" w:rsidR="0028351C" w:rsidRPr="004E1D5E" w:rsidRDefault="0028351C" w:rsidP="007A4FD0">
            <w:pPr>
              <w:rPr>
                <w:rFonts w:ascii="Arial" w:hAnsi="Arial" w:cs="Arial"/>
                <w:sz w:val="20"/>
                <w:szCs w:val="20"/>
              </w:rPr>
            </w:pPr>
            <w:r w:rsidRPr="004E1D5E">
              <w:rPr>
                <w:rFonts w:ascii="Arial" w:hAnsi="Arial" w:cs="Arial"/>
                <w:b/>
                <w:bCs/>
                <w:noProof/>
                <w:sz w:val="20"/>
                <w:szCs w:val="20"/>
              </w:rPr>
              <w:drawing>
                <wp:inline distT="0" distB="0" distL="0" distR="0" wp14:anchorId="14094401" wp14:editId="42829448">
                  <wp:extent cx="233045" cy="2438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r>
      <w:tr w:rsidR="0028351C" w:rsidRPr="004E1D5E" w14:paraId="0E3CAEA7" w14:textId="77777777" w:rsidTr="007A4FD0">
        <w:trPr>
          <w:trHeight w:val="636"/>
        </w:trPr>
        <w:tc>
          <w:tcPr>
            <w:tcW w:w="988" w:type="dxa"/>
          </w:tcPr>
          <w:p w14:paraId="1358EA0D" w14:textId="6B5F3755" w:rsidR="0028351C" w:rsidRPr="000A5040" w:rsidRDefault="0028351C" w:rsidP="007A4FD0">
            <w:pPr>
              <w:rPr>
                <w:rFonts w:ascii="Arial" w:hAnsi="Arial" w:cs="Arial"/>
                <w:b/>
                <w:bCs/>
                <w:sz w:val="20"/>
                <w:szCs w:val="20"/>
              </w:rPr>
            </w:pPr>
            <w:r w:rsidRPr="000A5040">
              <w:rPr>
                <w:rFonts w:ascii="Arial" w:hAnsi="Arial" w:cs="Arial"/>
                <w:b/>
                <w:bCs/>
                <w:color w:val="000000" w:themeColor="text1"/>
                <w:sz w:val="20"/>
                <w:szCs w:val="20"/>
              </w:rPr>
              <w:t>Sagi Dain et al</w:t>
            </w:r>
            <w:r>
              <w:rPr>
                <w:rFonts w:ascii="Arial" w:hAnsi="Arial" w:cs="Arial"/>
                <w:b/>
                <w:bCs/>
                <w:color w:val="000000" w:themeColor="text1"/>
                <w:sz w:val="20"/>
                <w:szCs w:val="20"/>
              </w:rPr>
              <w:t xml:space="preserve"> </w:t>
            </w:r>
            <w:r>
              <w:rPr>
                <w:rFonts w:ascii="Arial" w:hAnsi="Arial" w:cs="Arial"/>
                <w:b/>
                <w:bCs/>
                <w:color w:val="000000" w:themeColor="text1"/>
                <w:sz w:val="20"/>
                <w:szCs w:val="20"/>
              </w:rPr>
              <w:fldChar w:fldCharType="begin"/>
            </w:r>
            <w:r>
              <w:rPr>
                <w:rFonts w:ascii="Arial" w:hAnsi="Arial" w:cs="Arial"/>
                <w:b/>
                <w:bCs/>
                <w:color w:val="000000" w:themeColor="text1"/>
                <w:sz w:val="20"/>
                <w:szCs w:val="20"/>
              </w:rPr>
              <w:instrText xml:space="preserve"> ADDIN ZOTERO_ITEM CSL_CITATION {"citationID":"Kc4N84ZA","properties":{"formattedCitation":"[22]","plainCitation":"[22]","noteIndex":0},"citationItems":[{"id":1261,"uris":["http://zotero.org/users/6132696/items/N48AFHEJ"],"uri":["http://zotero.org/users/6132696/items/N48AFHEJ"],"itemData":{"id":1261,"type":"article-journal","container-title":"International Urogynecology Journal","DOI":"10.1007/s00192-020-04332-2","ISSN":"0937-3462, 1433-3023","issue":"11","journalAbbreviation":"Int Urogynecol J","language":"en","page":"2377-2385","source":"DOI.org (Crossref)","title":"Is it time to abandon episiotomy use? A randomized controlled trial (EPITRIAL)","title-short":"Is it time to abandon episiotomy use?","volume":"31","author":[{"family":"Sagi-Dain","given":"Lena"},{"family":"Kreinin-Bleicher","given":"Inna"},{"family":"Bahous","given":"Rabia"},{"family":"Gur Arye","given":"Noga"},{"family":"Shema","given":"Tamar"},{"family":"Eshel","given":"Aya"},{"family":"Caspin","given":"Orna"},{"family":"Gonen","given":"Ron"},{"family":"Sagi","given":"Shlomi"}],"issued":{"date-parts":[["2020",11]]}}}],"schema":"https://github.com/citation-style-language/schema/raw/master/csl-citation.json"} </w:instrText>
            </w:r>
            <w:r>
              <w:rPr>
                <w:rFonts w:ascii="Arial" w:hAnsi="Arial" w:cs="Arial"/>
                <w:b/>
                <w:bCs/>
                <w:color w:val="000000" w:themeColor="text1"/>
                <w:sz w:val="20"/>
                <w:szCs w:val="20"/>
              </w:rPr>
              <w:fldChar w:fldCharType="separate"/>
            </w:r>
            <w:r>
              <w:rPr>
                <w:rFonts w:ascii="Arial" w:hAnsi="Arial" w:cs="Arial"/>
                <w:color w:val="000000"/>
                <w:sz w:val="20"/>
              </w:rPr>
              <w:t>[2</w:t>
            </w:r>
            <w:r w:rsidR="00C82FB3">
              <w:rPr>
                <w:rFonts w:ascii="Arial" w:hAnsi="Arial" w:cs="Arial"/>
                <w:color w:val="000000"/>
                <w:sz w:val="20"/>
              </w:rPr>
              <w:t>6</w:t>
            </w:r>
            <w:r>
              <w:rPr>
                <w:rFonts w:ascii="Arial" w:hAnsi="Arial" w:cs="Arial"/>
                <w:color w:val="000000"/>
                <w:sz w:val="20"/>
              </w:rPr>
              <w:t>]</w:t>
            </w:r>
            <w:r>
              <w:rPr>
                <w:rFonts w:ascii="Arial" w:hAnsi="Arial" w:cs="Arial"/>
                <w:b/>
                <w:bCs/>
                <w:color w:val="000000" w:themeColor="text1"/>
                <w:sz w:val="20"/>
                <w:szCs w:val="20"/>
              </w:rPr>
              <w:fldChar w:fldCharType="end"/>
            </w:r>
          </w:p>
        </w:tc>
        <w:tc>
          <w:tcPr>
            <w:tcW w:w="988" w:type="dxa"/>
          </w:tcPr>
          <w:p w14:paraId="5517ACC5" w14:textId="77777777" w:rsidR="0028351C" w:rsidRPr="004E1D5E" w:rsidRDefault="0028351C" w:rsidP="007A4FD0">
            <w:pPr>
              <w:rPr>
                <w:rFonts w:ascii="Arial" w:hAnsi="Arial" w:cs="Arial"/>
                <w:b/>
                <w:bCs/>
                <w:noProof/>
                <w:sz w:val="20"/>
                <w:szCs w:val="20"/>
              </w:rPr>
            </w:pPr>
            <w:r w:rsidRPr="00322C82">
              <w:rPr>
                <w:b/>
                <w:bCs/>
                <w:noProof/>
                <w:sz w:val="20"/>
                <w:szCs w:val="20"/>
              </w:rPr>
              <w:drawing>
                <wp:inline distT="0" distB="0" distL="0" distR="0" wp14:anchorId="267F77A8" wp14:editId="031E3849">
                  <wp:extent cx="254000" cy="241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988" w:type="dxa"/>
          </w:tcPr>
          <w:p w14:paraId="084BD650" w14:textId="77777777" w:rsidR="0028351C" w:rsidRPr="004E1D5E" w:rsidRDefault="0028351C" w:rsidP="007A4FD0">
            <w:pPr>
              <w:rPr>
                <w:rFonts w:ascii="Arial" w:hAnsi="Arial" w:cs="Arial"/>
                <w:b/>
                <w:bCs/>
                <w:noProof/>
                <w:sz w:val="20"/>
                <w:szCs w:val="20"/>
              </w:rPr>
            </w:pPr>
            <w:r w:rsidRPr="00322C82">
              <w:rPr>
                <w:b/>
                <w:bCs/>
                <w:noProof/>
                <w:sz w:val="20"/>
                <w:szCs w:val="20"/>
              </w:rPr>
              <w:drawing>
                <wp:inline distT="0" distB="0" distL="0" distR="0" wp14:anchorId="3961EA3D" wp14:editId="7C63F5F5">
                  <wp:extent cx="254000" cy="241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988" w:type="dxa"/>
          </w:tcPr>
          <w:p w14:paraId="60697F3F" w14:textId="77777777" w:rsidR="0028351C" w:rsidRPr="004E1D5E" w:rsidRDefault="0028351C" w:rsidP="007A4FD0">
            <w:pPr>
              <w:rPr>
                <w:rFonts w:ascii="Arial" w:hAnsi="Arial" w:cs="Arial"/>
                <w:b/>
                <w:bCs/>
                <w:noProof/>
                <w:sz w:val="20"/>
                <w:szCs w:val="20"/>
              </w:rPr>
            </w:pPr>
            <w:r w:rsidRPr="00322C82">
              <w:rPr>
                <w:b/>
                <w:bCs/>
                <w:noProof/>
                <w:sz w:val="20"/>
                <w:szCs w:val="20"/>
              </w:rPr>
              <w:drawing>
                <wp:inline distT="0" distB="0" distL="0" distR="0" wp14:anchorId="21DFBA02" wp14:editId="1EEF97E6">
                  <wp:extent cx="233045" cy="22161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988" w:type="dxa"/>
          </w:tcPr>
          <w:p w14:paraId="4A4378F7" w14:textId="77777777" w:rsidR="0028351C" w:rsidRPr="004E1D5E" w:rsidRDefault="0028351C" w:rsidP="007A4FD0">
            <w:pPr>
              <w:rPr>
                <w:rFonts w:ascii="Arial" w:hAnsi="Arial" w:cs="Arial"/>
                <w:b/>
                <w:bCs/>
                <w:noProof/>
                <w:sz w:val="20"/>
                <w:szCs w:val="20"/>
              </w:rPr>
            </w:pPr>
            <w:r w:rsidRPr="00322C82">
              <w:rPr>
                <w:b/>
                <w:bCs/>
                <w:noProof/>
                <w:sz w:val="20"/>
                <w:szCs w:val="20"/>
              </w:rPr>
              <w:drawing>
                <wp:inline distT="0" distB="0" distL="0" distR="0" wp14:anchorId="68A31CBB" wp14:editId="54922B64">
                  <wp:extent cx="254000" cy="24130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988" w:type="dxa"/>
          </w:tcPr>
          <w:p w14:paraId="198476D9" w14:textId="77777777" w:rsidR="0028351C" w:rsidRPr="004E1D5E" w:rsidRDefault="0028351C" w:rsidP="007A4FD0">
            <w:pPr>
              <w:rPr>
                <w:rFonts w:ascii="Arial" w:hAnsi="Arial" w:cs="Arial"/>
                <w:b/>
                <w:bCs/>
                <w:noProof/>
                <w:sz w:val="20"/>
                <w:szCs w:val="20"/>
              </w:rPr>
            </w:pPr>
            <w:r w:rsidRPr="00322C82">
              <w:rPr>
                <w:b/>
                <w:bCs/>
                <w:noProof/>
                <w:sz w:val="20"/>
                <w:szCs w:val="20"/>
              </w:rPr>
              <w:drawing>
                <wp:inline distT="0" distB="0" distL="0" distR="0" wp14:anchorId="06978608" wp14:editId="7DFD8731">
                  <wp:extent cx="254000" cy="24130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989" w:type="dxa"/>
          </w:tcPr>
          <w:p w14:paraId="09D01184" w14:textId="77777777" w:rsidR="0028351C" w:rsidRPr="004E1D5E" w:rsidRDefault="0028351C" w:rsidP="007A4FD0">
            <w:pPr>
              <w:rPr>
                <w:rFonts w:ascii="Arial" w:hAnsi="Arial" w:cs="Arial"/>
                <w:b/>
                <w:bCs/>
                <w:noProof/>
                <w:sz w:val="20"/>
                <w:szCs w:val="20"/>
              </w:rPr>
            </w:pPr>
            <w:r w:rsidRPr="00322C82">
              <w:rPr>
                <w:b/>
                <w:bCs/>
                <w:noProof/>
                <w:sz w:val="20"/>
                <w:szCs w:val="20"/>
              </w:rPr>
              <w:drawing>
                <wp:inline distT="0" distB="0" distL="0" distR="0" wp14:anchorId="02385C0A" wp14:editId="472F9B36">
                  <wp:extent cx="233045" cy="24384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r>
    </w:tbl>
    <w:p w14:paraId="4904EAE6" w14:textId="77777777" w:rsidR="0028351C" w:rsidRDefault="0028351C" w:rsidP="0028351C">
      <w:pPr>
        <w:spacing w:line="276" w:lineRule="auto"/>
        <w:jc w:val="both"/>
        <w:rPr>
          <w:rFonts w:ascii="Arial" w:hAnsi="Arial" w:cs="Arial"/>
          <w:b/>
          <w:bCs/>
          <w:sz w:val="20"/>
          <w:szCs w:val="20"/>
        </w:rPr>
      </w:pPr>
    </w:p>
    <w:p w14:paraId="5CB4562A" w14:textId="77777777" w:rsidR="0028351C" w:rsidRPr="004E1D5E" w:rsidRDefault="0028351C" w:rsidP="0028351C">
      <w:pPr>
        <w:rPr>
          <w:rFonts w:ascii="Arial" w:hAnsi="Arial" w:cs="Arial"/>
          <w:sz w:val="20"/>
          <w:szCs w:val="20"/>
        </w:rPr>
      </w:pPr>
      <w:r w:rsidRPr="004E1D5E">
        <w:rPr>
          <w:rFonts w:ascii="Arial" w:hAnsi="Arial" w:cs="Arial"/>
          <w:sz w:val="20"/>
          <w:szCs w:val="20"/>
        </w:rPr>
        <w:t>R- Randomization</w:t>
      </w:r>
    </w:p>
    <w:p w14:paraId="0D5A7695" w14:textId="77777777" w:rsidR="0028351C" w:rsidRPr="004E1D5E" w:rsidRDefault="0028351C" w:rsidP="0028351C">
      <w:pPr>
        <w:rPr>
          <w:rFonts w:ascii="Arial" w:hAnsi="Arial" w:cs="Arial"/>
          <w:sz w:val="20"/>
          <w:szCs w:val="20"/>
        </w:rPr>
      </w:pPr>
      <w:r w:rsidRPr="004E1D5E">
        <w:rPr>
          <w:rFonts w:ascii="Arial" w:hAnsi="Arial" w:cs="Arial"/>
          <w:sz w:val="20"/>
          <w:szCs w:val="20"/>
        </w:rPr>
        <w:t>ASI- Assignment to intervention</w:t>
      </w:r>
    </w:p>
    <w:p w14:paraId="6283E621" w14:textId="77777777" w:rsidR="0028351C" w:rsidRPr="004E1D5E" w:rsidRDefault="0028351C" w:rsidP="0028351C">
      <w:pPr>
        <w:rPr>
          <w:rFonts w:ascii="Arial" w:hAnsi="Arial" w:cs="Arial"/>
          <w:sz w:val="20"/>
          <w:szCs w:val="20"/>
        </w:rPr>
      </w:pPr>
      <w:r w:rsidRPr="004E1D5E">
        <w:rPr>
          <w:rFonts w:ascii="Arial" w:hAnsi="Arial" w:cs="Arial"/>
          <w:sz w:val="20"/>
          <w:szCs w:val="20"/>
        </w:rPr>
        <w:t>AI- Adhering to intervention</w:t>
      </w:r>
    </w:p>
    <w:p w14:paraId="79205C12" w14:textId="77777777" w:rsidR="0028351C" w:rsidRPr="004E1D5E" w:rsidRDefault="0028351C" w:rsidP="0028351C">
      <w:pPr>
        <w:rPr>
          <w:rFonts w:ascii="Arial" w:hAnsi="Arial" w:cs="Arial"/>
          <w:sz w:val="20"/>
          <w:szCs w:val="20"/>
        </w:rPr>
      </w:pPr>
      <w:r w:rsidRPr="004E1D5E">
        <w:rPr>
          <w:rFonts w:ascii="Arial" w:hAnsi="Arial" w:cs="Arial"/>
          <w:sz w:val="20"/>
          <w:szCs w:val="20"/>
        </w:rPr>
        <w:t>DI-Deviations from the intended interventions</w:t>
      </w:r>
    </w:p>
    <w:p w14:paraId="697927CE" w14:textId="77777777" w:rsidR="0028351C" w:rsidRPr="004E1D5E" w:rsidRDefault="0028351C" w:rsidP="0028351C">
      <w:pPr>
        <w:rPr>
          <w:rFonts w:ascii="Arial" w:hAnsi="Arial" w:cs="Arial"/>
          <w:sz w:val="20"/>
          <w:szCs w:val="20"/>
        </w:rPr>
      </w:pPr>
      <w:r w:rsidRPr="004E1D5E">
        <w:rPr>
          <w:rFonts w:ascii="Arial" w:hAnsi="Arial" w:cs="Arial"/>
          <w:sz w:val="20"/>
          <w:szCs w:val="20"/>
        </w:rPr>
        <w:t>MO- Measurement of the outcome</w:t>
      </w:r>
    </w:p>
    <w:p w14:paraId="67F9010B" w14:textId="77777777" w:rsidR="0028351C" w:rsidRPr="004E1D5E" w:rsidRDefault="0028351C" w:rsidP="0028351C">
      <w:pPr>
        <w:rPr>
          <w:rFonts w:ascii="Arial" w:hAnsi="Arial" w:cs="Arial"/>
          <w:sz w:val="20"/>
          <w:szCs w:val="20"/>
        </w:rPr>
      </w:pPr>
      <w:r w:rsidRPr="004E1D5E">
        <w:rPr>
          <w:rFonts w:ascii="Arial" w:hAnsi="Arial" w:cs="Arial"/>
          <w:sz w:val="20"/>
          <w:szCs w:val="20"/>
        </w:rPr>
        <w:t xml:space="preserve">RR- Reported results </w:t>
      </w:r>
    </w:p>
    <w:p w14:paraId="56AA02D3" w14:textId="77777777" w:rsidR="0028351C" w:rsidRPr="004E1D5E" w:rsidRDefault="0028351C" w:rsidP="0028351C">
      <w:pPr>
        <w:spacing w:line="276" w:lineRule="auto"/>
        <w:jc w:val="both"/>
        <w:rPr>
          <w:rFonts w:ascii="Arial" w:hAnsi="Arial" w:cs="Arial"/>
          <w:b/>
          <w:bCs/>
          <w:sz w:val="20"/>
          <w:szCs w:val="20"/>
        </w:rPr>
      </w:pPr>
    </w:p>
    <w:p w14:paraId="533B2DD8" w14:textId="77777777" w:rsidR="0028351C" w:rsidRPr="004E1D5E" w:rsidRDefault="0028351C" w:rsidP="0028351C">
      <w:pPr>
        <w:tabs>
          <w:tab w:val="left" w:pos="2210"/>
        </w:tabs>
        <w:rPr>
          <w:rFonts w:ascii="Arial" w:hAnsi="Arial" w:cs="Arial"/>
          <w:color w:val="000000" w:themeColor="text1"/>
          <w:sz w:val="20"/>
          <w:szCs w:val="20"/>
        </w:rPr>
      </w:pPr>
      <w:r w:rsidRPr="004E1D5E">
        <w:rPr>
          <w:rFonts w:ascii="Arial" w:hAnsi="Arial" w:cs="Arial"/>
          <w:b/>
          <w:bCs/>
          <w:noProof/>
          <w:sz w:val="20"/>
          <w:szCs w:val="20"/>
        </w:rPr>
        <w:drawing>
          <wp:inline distT="0" distB="0" distL="0" distR="0" wp14:anchorId="08624D93" wp14:editId="3E46BA8C">
            <wp:extent cx="233045" cy="22161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r w:rsidRPr="004E1D5E">
        <w:rPr>
          <w:rFonts w:ascii="Arial" w:hAnsi="Arial" w:cs="Arial"/>
          <w:color w:val="000000" w:themeColor="text1"/>
          <w:sz w:val="20"/>
          <w:szCs w:val="20"/>
        </w:rPr>
        <w:t xml:space="preserve">= </w:t>
      </w:r>
      <w:r>
        <w:rPr>
          <w:rFonts w:ascii="Arial" w:hAnsi="Arial" w:cs="Arial"/>
          <w:color w:val="000000" w:themeColor="text1"/>
          <w:sz w:val="20"/>
          <w:szCs w:val="20"/>
        </w:rPr>
        <w:t>high</w:t>
      </w:r>
      <w:r w:rsidRPr="004E1D5E">
        <w:rPr>
          <w:rFonts w:ascii="Arial" w:hAnsi="Arial" w:cs="Arial"/>
          <w:color w:val="000000" w:themeColor="text1"/>
          <w:sz w:val="20"/>
          <w:szCs w:val="20"/>
        </w:rPr>
        <w:t xml:space="preserve"> risk of bias</w:t>
      </w:r>
    </w:p>
    <w:p w14:paraId="205AA577" w14:textId="77777777" w:rsidR="0028351C" w:rsidRPr="004E1D5E" w:rsidRDefault="0028351C" w:rsidP="0028351C">
      <w:pPr>
        <w:tabs>
          <w:tab w:val="left" w:pos="2210"/>
        </w:tabs>
        <w:rPr>
          <w:rFonts w:ascii="Arial" w:hAnsi="Arial" w:cs="Arial"/>
          <w:color w:val="000000" w:themeColor="text1"/>
          <w:sz w:val="20"/>
          <w:szCs w:val="20"/>
        </w:rPr>
      </w:pPr>
      <w:r w:rsidRPr="004E1D5E">
        <w:rPr>
          <w:rFonts w:ascii="Arial" w:hAnsi="Arial" w:cs="Arial"/>
          <w:b/>
          <w:bCs/>
          <w:noProof/>
          <w:sz w:val="20"/>
          <w:szCs w:val="20"/>
        </w:rPr>
        <w:drawing>
          <wp:inline distT="0" distB="0" distL="0" distR="0" wp14:anchorId="3A6F64E7" wp14:editId="5E7EB5CD">
            <wp:extent cx="233045" cy="24384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r w:rsidRPr="004E1D5E">
        <w:rPr>
          <w:rFonts w:ascii="Arial" w:hAnsi="Arial" w:cs="Arial"/>
          <w:color w:val="000000" w:themeColor="text1"/>
          <w:sz w:val="20"/>
          <w:szCs w:val="20"/>
        </w:rPr>
        <w:t xml:space="preserve"> = moderate risk of bias                              </w:t>
      </w:r>
    </w:p>
    <w:p w14:paraId="6F263B7D" w14:textId="72CF9EA4" w:rsidR="0028351C" w:rsidRPr="00C82FB3" w:rsidRDefault="0028351C" w:rsidP="00C82FB3">
      <w:pPr>
        <w:tabs>
          <w:tab w:val="left" w:pos="2210"/>
        </w:tabs>
        <w:rPr>
          <w:rFonts w:ascii="Arial" w:hAnsi="Arial" w:cs="Arial"/>
          <w:color w:val="000000" w:themeColor="text1"/>
          <w:sz w:val="20"/>
          <w:szCs w:val="20"/>
        </w:rPr>
        <w:sectPr w:rsidR="0028351C" w:rsidRPr="00C82FB3" w:rsidSect="0028351C">
          <w:pgSz w:w="11900" w:h="16840"/>
          <w:pgMar w:top="1440" w:right="1440" w:bottom="1440" w:left="1440" w:header="709" w:footer="709" w:gutter="0"/>
          <w:lnNumType w:countBy="1" w:restart="continuous"/>
          <w:cols w:space="708"/>
          <w:docGrid w:linePitch="360"/>
        </w:sectPr>
      </w:pPr>
      <w:r w:rsidRPr="004E1D5E">
        <w:rPr>
          <w:rFonts w:ascii="Arial" w:hAnsi="Arial" w:cs="Arial"/>
          <w:b/>
          <w:bCs/>
          <w:noProof/>
          <w:sz w:val="20"/>
          <w:szCs w:val="20"/>
        </w:rPr>
        <w:drawing>
          <wp:inline distT="0" distB="0" distL="0" distR="0" wp14:anchorId="3E11690B" wp14:editId="3CF7903B">
            <wp:extent cx="254000" cy="24130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r w:rsidRPr="004E1D5E">
        <w:rPr>
          <w:rFonts w:ascii="Arial" w:hAnsi="Arial" w:cs="Arial"/>
          <w:color w:val="000000" w:themeColor="text1"/>
          <w:sz w:val="20"/>
          <w:szCs w:val="20"/>
        </w:rPr>
        <w:t xml:space="preserve"> =low risk of bias</w:t>
      </w:r>
    </w:p>
    <w:p w14:paraId="1FDABC67" w14:textId="4FFF3B8E" w:rsidR="0028351C" w:rsidRPr="007F401D" w:rsidRDefault="0028351C" w:rsidP="0028351C">
      <w:pPr>
        <w:rPr>
          <w:rFonts w:ascii="Arial" w:hAnsi="Arial" w:cs="Arial"/>
          <w:b/>
          <w:bCs/>
          <w:sz w:val="22"/>
          <w:szCs w:val="22"/>
        </w:rPr>
      </w:pPr>
      <w:r w:rsidRPr="007F401D">
        <w:rPr>
          <w:rFonts w:ascii="Arial" w:hAnsi="Arial" w:cs="Arial"/>
          <w:b/>
          <w:bCs/>
          <w:sz w:val="22"/>
          <w:szCs w:val="22"/>
        </w:rPr>
        <w:lastRenderedPageBreak/>
        <w:t>(Table</w:t>
      </w:r>
      <w:r w:rsidRPr="007F401D" w:rsidDel="00043305">
        <w:rPr>
          <w:rFonts w:ascii="Arial" w:hAnsi="Arial" w:cs="Arial"/>
          <w:b/>
          <w:bCs/>
          <w:sz w:val="22"/>
          <w:szCs w:val="22"/>
        </w:rPr>
        <w:t xml:space="preserve"> </w:t>
      </w:r>
      <w:r w:rsidRPr="007F401D">
        <w:rPr>
          <w:rFonts w:ascii="Arial" w:hAnsi="Arial" w:cs="Arial"/>
          <w:b/>
          <w:bCs/>
          <w:sz w:val="22"/>
          <w:szCs w:val="22"/>
        </w:rPr>
        <w:t>S</w:t>
      </w:r>
      <w:r>
        <w:rPr>
          <w:rFonts w:ascii="Arial" w:hAnsi="Arial" w:cs="Arial"/>
          <w:b/>
          <w:bCs/>
          <w:sz w:val="22"/>
          <w:szCs w:val="22"/>
        </w:rPr>
        <w:t>3</w:t>
      </w:r>
      <w:r w:rsidRPr="007F401D">
        <w:rPr>
          <w:rFonts w:ascii="Arial" w:hAnsi="Arial" w:cs="Arial"/>
          <w:b/>
          <w:bCs/>
          <w:sz w:val="22"/>
          <w:szCs w:val="22"/>
        </w:rPr>
        <w:t>):</w:t>
      </w:r>
    </w:p>
    <w:p w14:paraId="257A7E68" w14:textId="77777777" w:rsidR="0028351C" w:rsidRPr="007F401D" w:rsidRDefault="0028351C" w:rsidP="0028351C">
      <w:pPr>
        <w:rPr>
          <w:rFonts w:ascii="Arial" w:hAnsi="Arial" w:cs="Arial"/>
          <w:sz w:val="22"/>
          <w:szCs w:val="22"/>
        </w:rPr>
      </w:pPr>
      <w:r w:rsidRPr="007F401D">
        <w:rPr>
          <w:rFonts w:ascii="Arial" w:hAnsi="Arial" w:cs="Arial"/>
          <w:sz w:val="22"/>
          <w:szCs w:val="22"/>
        </w:rPr>
        <w:t>Risk of bias of the non-randomised studies included in the meta-analysis</w:t>
      </w:r>
    </w:p>
    <w:tbl>
      <w:tblPr>
        <w:tblStyle w:val="TableGrid"/>
        <w:tblpPr w:leftFromText="180" w:rightFromText="180" w:vertAnchor="text" w:horzAnchor="margin" w:tblpY="56"/>
        <w:tblW w:w="76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11"/>
        <w:gridCol w:w="905"/>
        <w:gridCol w:w="742"/>
        <w:gridCol w:w="709"/>
        <w:gridCol w:w="840"/>
        <w:gridCol w:w="616"/>
        <w:gridCol w:w="712"/>
        <w:gridCol w:w="739"/>
      </w:tblGrid>
      <w:tr w:rsidR="0028351C" w14:paraId="1812A8C7" w14:textId="77777777" w:rsidTr="007A4FD0">
        <w:trPr>
          <w:trHeight w:val="20"/>
        </w:trPr>
        <w:tc>
          <w:tcPr>
            <w:tcW w:w="2411" w:type="dxa"/>
            <w:shd w:val="clear" w:color="auto" w:fill="A6A6A6" w:themeFill="background1" w:themeFillShade="A6"/>
            <w:vAlign w:val="center"/>
          </w:tcPr>
          <w:p w14:paraId="67501E17" w14:textId="77777777" w:rsidR="0028351C" w:rsidRPr="00667480" w:rsidRDefault="0028351C" w:rsidP="007A4FD0">
            <w:pPr>
              <w:spacing w:line="276" w:lineRule="auto"/>
              <w:jc w:val="both"/>
              <w:rPr>
                <w:rFonts w:ascii="Arial" w:hAnsi="Arial" w:cs="Arial"/>
                <w:b/>
                <w:bCs/>
                <w:sz w:val="20"/>
                <w:szCs w:val="20"/>
              </w:rPr>
            </w:pPr>
            <w:r w:rsidRPr="00667480">
              <w:rPr>
                <w:rFonts w:ascii="Arial" w:hAnsi="Arial" w:cs="Arial"/>
                <w:b/>
                <w:bCs/>
                <w:sz w:val="20"/>
                <w:szCs w:val="20"/>
              </w:rPr>
              <w:t>Authors</w:t>
            </w:r>
          </w:p>
        </w:tc>
        <w:tc>
          <w:tcPr>
            <w:tcW w:w="905" w:type="dxa"/>
            <w:shd w:val="clear" w:color="auto" w:fill="A6A6A6" w:themeFill="background1" w:themeFillShade="A6"/>
            <w:vAlign w:val="center"/>
          </w:tcPr>
          <w:p w14:paraId="079F4F0C" w14:textId="77777777" w:rsidR="0028351C" w:rsidRPr="00667480" w:rsidRDefault="0028351C" w:rsidP="007A4FD0">
            <w:pPr>
              <w:spacing w:line="276" w:lineRule="auto"/>
              <w:jc w:val="both"/>
              <w:rPr>
                <w:rFonts w:ascii="Arial" w:hAnsi="Arial" w:cs="Arial"/>
                <w:b/>
                <w:bCs/>
                <w:sz w:val="20"/>
                <w:szCs w:val="20"/>
              </w:rPr>
            </w:pPr>
            <w:r w:rsidRPr="00667480">
              <w:rPr>
                <w:rFonts w:ascii="Arial" w:hAnsi="Arial" w:cs="Arial"/>
                <w:b/>
                <w:bCs/>
                <w:sz w:val="20"/>
                <w:szCs w:val="20"/>
              </w:rPr>
              <w:t>C</w:t>
            </w:r>
          </w:p>
        </w:tc>
        <w:tc>
          <w:tcPr>
            <w:tcW w:w="742" w:type="dxa"/>
            <w:shd w:val="clear" w:color="auto" w:fill="A6A6A6" w:themeFill="background1" w:themeFillShade="A6"/>
            <w:vAlign w:val="center"/>
          </w:tcPr>
          <w:p w14:paraId="05A8280D" w14:textId="77777777" w:rsidR="0028351C" w:rsidRPr="00667480" w:rsidRDefault="0028351C" w:rsidP="007A4FD0">
            <w:pPr>
              <w:spacing w:line="276" w:lineRule="auto"/>
              <w:jc w:val="both"/>
              <w:rPr>
                <w:rFonts w:ascii="Arial" w:hAnsi="Arial" w:cs="Arial"/>
                <w:b/>
                <w:bCs/>
                <w:sz w:val="20"/>
                <w:szCs w:val="20"/>
              </w:rPr>
            </w:pPr>
            <w:r w:rsidRPr="00667480">
              <w:rPr>
                <w:rFonts w:ascii="Arial" w:hAnsi="Arial" w:cs="Arial"/>
                <w:b/>
                <w:bCs/>
                <w:sz w:val="20"/>
                <w:szCs w:val="20"/>
              </w:rPr>
              <w:t>S</w:t>
            </w:r>
          </w:p>
        </w:tc>
        <w:tc>
          <w:tcPr>
            <w:tcW w:w="709" w:type="dxa"/>
            <w:shd w:val="clear" w:color="auto" w:fill="A6A6A6" w:themeFill="background1" w:themeFillShade="A6"/>
            <w:vAlign w:val="center"/>
          </w:tcPr>
          <w:p w14:paraId="1F15200A" w14:textId="77777777" w:rsidR="0028351C" w:rsidRPr="00667480" w:rsidRDefault="0028351C" w:rsidP="007A4FD0">
            <w:pPr>
              <w:spacing w:line="276" w:lineRule="auto"/>
              <w:jc w:val="both"/>
              <w:rPr>
                <w:rFonts w:ascii="Arial" w:hAnsi="Arial" w:cs="Arial"/>
                <w:b/>
                <w:bCs/>
                <w:sz w:val="20"/>
                <w:szCs w:val="20"/>
              </w:rPr>
            </w:pPr>
            <w:r w:rsidRPr="00667480">
              <w:rPr>
                <w:rFonts w:ascii="Arial" w:hAnsi="Arial" w:cs="Arial"/>
                <w:b/>
                <w:bCs/>
                <w:sz w:val="20"/>
                <w:szCs w:val="20"/>
              </w:rPr>
              <w:t>CI</w:t>
            </w:r>
          </w:p>
        </w:tc>
        <w:tc>
          <w:tcPr>
            <w:tcW w:w="840" w:type="dxa"/>
            <w:shd w:val="clear" w:color="auto" w:fill="A6A6A6" w:themeFill="background1" w:themeFillShade="A6"/>
            <w:vAlign w:val="center"/>
          </w:tcPr>
          <w:p w14:paraId="087AE4A5" w14:textId="77777777" w:rsidR="0028351C" w:rsidRPr="00667480" w:rsidRDefault="0028351C" w:rsidP="007A4FD0">
            <w:pPr>
              <w:spacing w:line="276" w:lineRule="auto"/>
              <w:jc w:val="both"/>
              <w:rPr>
                <w:rFonts w:ascii="Arial" w:hAnsi="Arial" w:cs="Arial"/>
                <w:b/>
                <w:bCs/>
                <w:sz w:val="20"/>
                <w:szCs w:val="20"/>
              </w:rPr>
            </w:pPr>
            <w:r w:rsidRPr="00667480">
              <w:rPr>
                <w:rFonts w:ascii="Arial" w:hAnsi="Arial" w:cs="Arial"/>
                <w:b/>
                <w:bCs/>
                <w:sz w:val="20"/>
                <w:szCs w:val="20"/>
              </w:rPr>
              <w:t>DI</w:t>
            </w:r>
          </w:p>
        </w:tc>
        <w:tc>
          <w:tcPr>
            <w:tcW w:w="616" w:type="dxa"/>
            <w:shd w:val="clear" w:color="auto" w:fill="A6A6A6" w:themeFill="background1" w:themeFillShade="A6"/>
            <w:vAlign w:val="center"/>
          </w:tcPr>
          <w:p w14:paraId="6DA24C94" w14:textId="77777777" w:rsidR="0028351C" w:rsidRPr="00667480" w:rsidRDefault="0028351C" w:rsidP="007A4FD0">
            <w:pPr>
              <w:spacing w:line="276" w:lineRule="auto"/>
              <w:jc w:val="both"/>
              <w:rPr>
                <w:rFonts w:ascii="Arial" w:hAnsi="Arial" w:cs="Arial"/>
                <w:b/>
                <w:bCs/>
                <w:sz w:val="20"/>
                <w:szCs w:val="20"/>
              </w:rPr>
            </w:pPr>
            <w:r w:rsidRPr="00667480">
              <w:rPr>
                <w:rFonts w:ascii="Arial" w:hAnsi="Arial" w:cs="Arial"/>
                <w:b/>
                <w:bCs/>
                <w:sz w:val="20"/>
                <w:szCs w:val="20"/>
              </w:rPr>
              <w:t>MD</w:t>
            </w:r>
          </w:p>
        </w:tc>
        <w:tc>
          <w:tcPr>
            <w:tcW w:w="712" w:type="dxa"/>
            <w:shd w:val="clear" w:color="auto" w:fill="A6A6A6" w:themeFill="background1" w:themeFillShade="A6"/>
            <w:vAlign w:val="center"/>
          </w:tcPr>
          <w:p w14:paraId="0660C447" w14:textId="77777777" w:rsidR="0028351C" w:rsidRPr="00667480" w:rsidRDefault="0028351C" w:rsidP="007A4FD0">
            <w:pPr>
              <w:spacing w:line="276" w:lineRule="auto"/>
              <w:jc w:val="both"/>
              <w:rPr>
                <w:rFonts w:ascii="Arial" w:hAnsi="Arial" w:cs="Arial"/>
                <w:b/>
                <w:bCs/>
                <w:sz w:val="20"/>
                <w:szCs w:val="20"/>
              </w:rPr>
            </w:pPr>
            <w:r w:rsidRPr="00667480">
              <w:rPr>
                <w:rFonts w:ascii="Arial" w:hAnsi="Arial" w:cs="Arial"/>
                <w:b/>
                <w:bCs/>
                <w:sz w:val="20"/>
                <w:szCs w:val="20"/>
              </w:rPr>
              <w:t>O</w:t>
            </w:r>
          </w:p>
        </w:tc>
        <w:tc>
          <w:tcPr>
            <w:tcW w:w="739" w:type="dxa"/>
            <w:shd w:val="clear" w:color="auto" w:fill="A6A6A6" w:themeFill="background1" w:themeFillShade="A6"/>
            <w:vAlign w:val="center"/>
          </w:tcPr>
          <w:p w14:paraId="49568AAB" w14:textId="77777777" w:rsidR="0028351C" w:rsidRPr="00667480" w:rsidRDefault="0028351C" w:rsidP="007A4FD0">
            <w:pPr>
              <w:spacing w:line="276" w:lineRule="auto"/>
              <w:jc w:val="both"/>
              <w:rPr>
                <w:rFonts w:ascii="Arial" w:hAnsi="Arial" w:cs="Arial"/>
                <w:b/>
                <w:bCs/>
                <w:sz w:val="20"/>
                <w:szCs w:val="20"/>
              </w:rPr>
            </w:pPr>
            <w:r w:rsidRPr="00667480">
              <w:rPr>
                <w:rFonts w:ascii="Arial" w:hAnsi="Arial" w:cs="Arial"/>
                <w:b/>
                <w:bCs/>
                <w:sz w:val="20"/>
                <w:szCs w:val="20"/>
              </w:rPr>
              <w:t>R</w:t>
            </w:r>
          </w:p>
        </w:tc>
      </w:tr>
      <w:tr w:rsidR="0028351C" w14:paraId="61B22116" w14:textId="77777777" w:rsidTr="007A4FD0">
        <w:trPr>
          <w:trHeight w:val="20"/>
        </w:trPr>
        <w:tc>
          <w:tcPr>
            <w:tcW w:w="2411" w:type="dxa"/>
            <w:vAlign w:val="center"/>
          </w:tcPr>
          <w:p w14:paraId="1EE187ED" w14:textId="694EDED4"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Ampt et al </w:t>
            </w:r>
            <w:r w:rsidRPr="000A2EC3">
              <w:rPr>
                <w:rFonts w:ascii="Arial" w:hAnsi="Arial" w:cs="Arial"/>
                <w:color w:val="000000"/>
                <w:sz w:val="20"/>
                <w:szCs w:val="20"/>
              </w:rPr>
              <w:fldChar w:fldCharType="begin"/>
            </w:r>
            <w:r>
              <w:rPr>
                <w:rFonts w:ascii="Arial" w:hAnsi="Arial" w:cs="Arial"/>
                <w:color w:val="000000"/>
                <w:sz w:val="20"/>
                <w:szCs w:val="20"/>
              </w:rPr>
              <w:instrText xml:space="preserve"> ADDIN ZOTERO_ITEM CSL_CITATION {"citationID":"z6mA3OFS","properties":{"formattedCitation":"[50]","plainCitation":"[50]","noteIndex":0},"citationItems":[{"id":1304,"uris":["http://zotero.org/users/6132696/items/8NP56374"],"uri":["http://zotero.org/users/6132696/items/8NP56374"],"itemData":{"id":1304,"type":"article-journal","container-title":"Australian and New Zealand Journal of Obstetrics and Gynaecology","DOI":"10.1111/ajo.12038","ISSN":"00048666","issue":"1","journalAbbreviation":"Aust N Z J Obstet Gynaecol","language":"en","page":"9-16","source":"DOI.org (Crossref)","title":"Trends in obstetric anal sphincter injuries and associated risk factors for vaginal singleton term births in New South Wales 2001-2009","volume":"53","author":[{"family":"Ampt","given":"Amanda J"},{"family":"Ford","given":"Jane B"},{"family":"Roberts","given":"Christine L"},{"family":"Morris","given":"Jonathan M"}],"issued":{"date-parts":[["2013",2]]}}}],"schema":"https://github.com/citation-style-language/schema/raw/master/csl-citation.json"} </w:instrText>
            </w:r>
            <w:r w:rsidRPr="000A2EC3">
              <w:rPr>
                <w:rFonts w:ascii="Arial" w:hAnsi="Arial" w:cs="Arial"/>
                <w:color w:val="000000"/>
                <w:sz w:val="20"/>
                <w:szCs w:val="20"/>
              </w:rPr>
              <w:fldChar w:fldCharType="separate"/>
            </w:r>
            <w:r>
              <w:rPr>
                <w:rFonts w:ascii="Arial" w:hAnsi="Arial" w:cs="Arial"/>
                <w:noProof/>
                <w:color w:val="000000"/>
                <w:sz w:val="20"/>
                <w:szCs w:val="20"/>
              </w:rPr>
              <w:t>[5</w:t>
            </w:r>
            <w:r w:rsidR="00C82FB3">
              <w:rPr>
                <w:rFonts w:ascii="Arial" w:hAnsi="Arial" w:cs="Arial"/>
                <w:noProof/>
                <w:color w:val="000000"/>
                <w:sz w:val="20"/>
                <w:szCs w:val="20"/>
              </w:rPr>
              <w:t>4</w:t>
            </w:r>
            <w:r>
              <w:rPr>
                <w:rFonts w:ascii="Arial" w:hAnsi="Arial" w:cs="Arial"/>
                <w:noProof/>
                <w:color w:val="000000"/>
                <w:sz w:val="20"/>
                <w:szCs w:val="20"/>
              </w:rPr>
              <w:t>]</w:t>
            </w:r>
            <w:r w:rsidRPr="000A2EC3">
              <w:rPr>
                <w:rFonts w:ascii="Arial" w:hAnsi="Arial" w:cs="Arial"/>
                <w:color w:val="000000"/>
                <w:sz w:val="20"/>
                <w:szCs w:val="20"/>
              </w:rPr>
              <w:fldChar w:fldCharType="end"/>
            </w:r>
          </w:p>
        </w:tc>
        <w:tc>
          <w:tcPr>
            <w:tcW w:w="905" w:type="dxa"/>
            <w:vAlign w:val="center"/>
          </w:tcPr>
          <w:p w14:paraId="4D285A53"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0064FAFC" wp14:editId="3CFD36F7">
                  <wp:extent cx="233045" cy="24384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201E0A15"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59327C05" wp14:editId="00CCAF53">
                  <wp:extent cx="229235" cy="238760"/>
                  <wp:effectExtent l="0" t="0" r="0" b="254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3B7578A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76EBF05" wp14:editId="7EA301AC">
                  <wp:extent cx="254000" cy="24130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840" w:type="dxa"/>
            <w:vAlign w:val="center"/>
          </w:tcPr>
          <w:p w14:paraId="24A1B0C0"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E842D80" wp14:editId="3FD277D1">
                  <wp:extent cx="254000" cy="241300"/>
                  <wp:effectExtent l="0" t="0" r="0" b="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6A067DAE"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084B717C" wp14:editId="514D4C61">
                  <wp:extent cx="233045" cy="221615"/>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12" w:type="dxa"/>
            <w:vAlign w:val="center"/>
          </w:tcPr>
          <w:p w14:paraId="16106470"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D781722" wp14:editId="231C2A6D">
                  <wp:extent cx="233045" cy="221615"/>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0DE9E991"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0A945E7C" wp14:editId="78F96813">
                  <wp:extent cx="254000" cy="241300"/>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0A106726" w14:textId="77777777" w:rsidTr="007A4FD0">
        <w:trPr>
          <w:trHeight w:val="20"/>
        </w:trPr>
        <w:tc>
          <w:tcPr>
            <w:tcW w:w="2411" w:type="dxa"/>
            <w:vAlign w:val="center"/>
          </w:tcPr>
          <w:p w14:paraId="09AC38CA" w14:textId="253BF0A3"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Aukee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ljOxSX3k","properties":{"formattedCitation":"[30]","plainCitation":"[30]","noteIndex":0},"citationItems":[{"id":1082,"uris":["http://zotero.org/users/6132696/items/IY6GI7Y3"],"uri":["http://zotero.org/users/6132696/items/IY6GI7Y3"],"itemData":{"id":1082,"type":"article-journal","abstract":"BACKGROUND: To determine risk factors for third-degree and complete third- or fourth-degree anal sphincter tears in vaginal delivery.\nMETHODS: This is a retrospective comparative study. Fifty-three women who had sustained an anal sphincter tear were compared with 9,178 women without such a complication between August 1997 and October 2001. Obstetric data was collected from an electronic database. The main outcome measures were odds ratios.\nRESULTS: In the whole study population, odds ratios (ORs) for third-degree tears were: primiparity, 8.34 (95% confidence interval [CI] 3.98-17.48); vacuum extraction, 5.22 (95% CI 2.69-10.13); parietal presentation, 3.97 (95% CI 1.16-13.64); and birth weight &gt;4,000 g, 3.77 (95% CI 2.11-6.68); and for complete third- or fourth-degree tears odds ratios were 5.42, 2.98, 5.64, and 3.01, respectively. In multivariate analysis, mediolateral episiotomy appeared to be protective as regards third-degree tears (OR 0.37 [95% CI 0.2020-0.70]).\nCONCLUSIONS: Vacuum-assisted vaginal delivery bears an increased risk of third-degree anal sphincter tears in a maternity unit where forceps are not used. Restricted use of mediolateral episiotomy may have a protective effect on the perineum.","container-title":"Acta Obstetricia Et Gynecologica Scandinavica","DOI":"10.1080/00016340500408283","ISSN":"0001-6349","issue":"7","journalAbbreviation":"Acta Obstet Gynecol Scand","language":"eng","note":"PMID: 16817086","page":"856-860","source":"PubMed","title":"The role of mediolateral episiotomy during labour: analysis of risk factors for obstetric anal sphincter tears","title-short":"The role of mediolateral episiotomy during labour","volume":"85","author":[{"family":"Aukee","given":"Pauliina"},{"family":"Sundström","given":"Helena"},{"family":"Kairaluoma","given":"Matti V."}],"issued":{"date-parts":[["2006"]]}}}],"schema":"https://github.com/citation-style-language/schema/raw/master/csl-citation.json"}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[3</w:t>
            </w:r>
            <w:r w:rsidR="00C82FB3">
              <w:rPr>
                <w:rFonts w:ascii="Arial" w:hAnsi="Arial" w:cs="Arial"/>
                <w:color w:val="000000"/>
                <w:sz w:val="20"/>
              </w:rPr>
              <w:t>4</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2F0B512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31AA77A" wp14:editId="0097AF7E">
                  <wp:extent cx="233045" cy="221615"/>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flipV="1">
                            <a:off x="0" y="0"/>
                            <a:ext cx="233045" cy="221615"/>
                          </a:xfrm>
                          <a:prstGeom prst="rect">
                            <a:avLst/>
                          </a:prstGeom>
                        </pic:spPr>
                      </pic:pic>
                    </a:graphicData>
                  </a:graphic>
                </wp:inline>
              </w:drawing>
            </w:r>
          </w:p>
        </w:tc>
        <w:tc>
          <w:tcPr>
            <w:tcW w:w="742" w:type="dxa"/>
            <w:vAlign w:val="center"/>
          </w:tcPr>
          <w:p w14:paraId="60355913"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563422C7" wp14:editId="29271A5E">
                  <wp:extent cx="229235" cy="238760"/>
                  <wp:effectExtent l="0" t="0" r="0" b="254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79A71D2B"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C2B4091" wp14:editId="0258F244">
                  <wp:extent cx="233045" cy="24384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1B16F0B6"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952CA49" wp14:editId="6827131C">
                  <wp:extent cx="254000" cy="241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5A1D33C8" w14:textId="77777777" w:rsidR="0028351C" w:rsidRDefault="0028351C" w:rsidP="007A4FD0">
            <w:pPr>
              <w:spacing w:line="276" w:lineRule="auto"/>
              <w:jc w:val="center"/>
              <w:rPr>
                <w:rFonts w:ascii="Arial" w:hAnsi="Arial" w:cs="Arial"/>
                <w:b/>
                <w:bCs/>
                <w:sz w:val="22"/>
                <w:szCs w:val="22"/>
              </w:rPr>
            </w:pPr>
            <w:r>
              <w:rPr>
                <w:b/>
                <w:bCs/>
                <w:noProof/>
                <w:sz w:val="20"/>
                <w:szCs w:val="20"/>
              </w:rPr>
              <w:t>-</w:t>
            </w:r>
          </w:p>
        </w:tc>
        <w:tc>
          <w:tcPr>
            <w:tcW w:w="712" w:type="dxa"/>
            <w:vAlign w:val="center"/>
          </w:tcPr>
          <w:p w14:paraId="2D586C4E"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E14F9AE" wp14:editId="45BB6040">
                  <wp:extent cx="233045" cy="221615"/>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343FAE5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0686180" wp14:editId="7F7134B4">
                  <wp:extent cx="254000" cy="2413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77D7BA56" w14:textId="77777777" w:rsidTr="007A4FD0">
        <w:trPr>
          <w:trHeight w:val="20"/>
        </w:trPr>
        <w:tc>
          <w:tcPr>
            <w:tcW w:w="2411" w:type="dxa"/>
            <w:vAlign w:val="center"/>
          </w:tcPr>
          <w:p w14:paraId="3251D5FA" w14:textId="0991A639"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Baghurst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dbQXzxjA","properties":{"formattedCitation":"[31]","plainCitation":"[31]","noteIndex":0},"citationItems":[{"id":1084,"uris":["http://zotero.org/users/6132696/items/PWY2PUJN"],"uri":["http://zotero.org/users/6132696/items/PWY2PUJN"],"itemData":{"id":1084,"type":"article-journal","container-title":"Paediatric and Perinatal Epidemiology","DOI":"10.1111/j.1365-3016.2012.01300.x","ISSN":"02695022","issue":"5","language":"en","page":"430-437","source":"DOI.org (Crossref)","title":"Risk Models for Benchmarking Severe Perineal Tears during Vaginal Childbirth: a Cross-sectional Study of Public Hospitals in South Australia, 2002-08: Risk Models for Severe Perineal Tears","title-short":"Risk Models for Benchmarking Severe Perineal Tears during Vaginal Childbirth","volume":"26","author":[{"family":"Baghurst","given":"Peter A."},{"family":"Antoniou","given":"Georgia"}],"issued":{"date-parts":[["2012",9]]}}}],"schema":"https://github.com/citation-style-language/schema/raw/master/csl-citation.json"}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[3</w:t>
            </w:r>
            <w:r w:rsidR="00C82FB3">
              <w:rPr>
                <w:rFonts w:ascii="Arial" w:hAnsi="Arial" w:cs="Arial"/>
                <w:color w:val="000000"/>
                <w:sz w:val="20"/>
              </w:rPr>
              <w:t>5</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088AA201"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4FFC8FD" wp14:editId="53CE6574">
                  <wp:extent cx="233045" cy="24384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4975AD18"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30170149" wp14:editId="7D9927CE">
                  <wp:extent cx="229235" cy="238760"/>
                  <wp:effectExtent l="0" t="0" r="0" b="254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427E5C6B"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7990551" wp14:editId="446DDB74">
                  <wp:extent cx="233045" cy="24384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04AC4187"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588C1B0" wp14:editId="2A7B60E5">
                  <wp:extent cx="254000" cy="2413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5F5A848C"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A40F081" wp14:editId="0857715D">
                  <wp:extent cx="233045" cy="22161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12" w:type="dxa"/>
            <w:vAlign w:val="center"/>
          </w:tcPr>
          <w:p w14:paraId="2E9BEB04"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DA4B0DD" wp14:editId="5221CAFA">
                  <wp:extent cx="233045" cy="22161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2E93D178"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574B79A" wp14:editId="19B48689">
                  <wp:extent cx="254000" cy="241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3920C931" w14:textId="77777777" w:rsidTr="007A4FD0">
        <w:trPr>
          <w:trHeight w:val="20"/>
        </w:trPr>
        <w:tc>
          <w:tcPr>
            <w:tcW w:w="2411" w:type="dxa"/>
            <w:vAlign w:val="center"/>
          </w:tcPr>
          <w:p w14:paraId="2A147BF7" w14:textId="4227DB73"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Bodner-Adler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dNtkY5hA","properties":{"formattedCitation":"[32]","plainCitation":"[32]","noteIndex":0},"citationItems":[{"id":1085,"uris":["http://zotero.org/users/6132696/items/WQS57SEE"],"uri":["http://zotero.org/users/6132696/items/WQS57SEE"],"itemData":{"id":1085,"type":"article-journal","container-title":"Gynecologic and Obstetric Investigation","DOI":"10.1159/000478930","ISSN":"0378-7346, 1423-002X","issue":"2","journalAbbreviation":"Gynecol Obstet Invest","language":"en","page":"171-178","source":"DOI.org (Crossref)","title":"Management of the Perineum during Delivery with the Kiwi Omnicup: Effects of Mediolateral Episiotomy on Anal Sphincter Tears in Nulliparous Women","title-short":"Management of the Perineum during Delivery with the Kiwi Omnicup","volume":"83","author":[{"family":"Bodner-Adler","given":"Barbara"},{"family":"Kimberger","given":"Oliver"},{"family":"Käfer","given":"Andreas"},{"family":"Husslein","given":"Peter"},{"family":"Bodner","given":"Klaus"}],"issued":{"date-parts":[["2018"]]}}}],"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[3</w:t>
            </w:r>
            <w:r w:rsidR="00C82FB3">
              <w:rPr>
                <w:rFonts w:ascii="Arial" w:hAnsi="Arial" w:cs="Arial"/>
                <w:color w:val="000000"/>
                <w:sz w:val="20"/>
              </w:rPr>
              <w:t>6</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6EE47CFB"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D99E559" wp14:editId="54006E48">
                  <wp:extent cx="233045" cy="22161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42" w:type="dxa"/>
            <w:vAlign w:val="center"/>
          </w:tcPr>
          <w:p w14:paraId="4E9BA99C"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2F93B007" wp14:editId="4FD4B749">
                  <wp:extent cx="229235" cy="238760"/>
                  <wp:effectExtent l="0" t="0" r="0" b="254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44C6AC66"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E8854F2" wp14:editId="3F2F9132">
                  <wp:extent cx="233045" cy="24384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14D0A005"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EE1F75E" wp14:editId="5DDBA092">
                  <wp:extent cx="254000" cy="2413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2297A6ED" w14:textId="77777777" w:rsidR="0028351C" w:rsidRDefault="0028351C" w:rsidP="007A4FD0">
            <w:pPr>
              <w:spacing w:line="276" w:lineRule="auto"/>
              <w:jc w:val="center"/>
              <w:rPr>
                <w:rFonts w:ascii="Arial" w:hAnsi="Arial" w:cs="Arial"/>
                <w:b/>
                <w:bCs/>
                <w:sz w:val="22"/>
                <w:szCs w:val="22"/>
              </w:rPr>
            </w:pPr>
            <w:r>
              <w:rPr>
                <w:b/>
                <w:bCs/>
                <w:noProof/>
                <w:sz w:val="20"/>
                <w:szCs w:val="20"/>
              </w:rPr>
              <w:t>-</w:t>
            </w:r>
          </w:p>
        </w:tc>
        <w:tc>
          <w:tcPr>
            <w:tcW w:w="712" w:type="dxa"/>
            <w:vAlign w:val="center"/>
          </w:tcPr>
          <w:p w14:paraId="2EEB940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DABEF8F" wp14:editId="581217B7">
                  <wp:extent cx="233045" cy="22161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1E9AF11E"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924AE5B" wp14:editId="1F41C1F6">
                  <wp:extent cx="254000" cy="241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51A9D34F" w14:textId="77777777" w:rsidTr="007A4FD0">
        <w:trPr>
          <w:trHeight w:val="20"/>
        </w:trPr>
        <w:tc>
          <w:tcPr>
            <w:tcW w:w="2411" w:type="dxa"/>
            <w:vAlign w:val="center"/>
          </w:tcPr>
          <w:p w14:paraId="39D3269B" w14:textId="2EBFB7DB"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Boujenah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K7Tsqyld","properties":{"formattedCitation":"[33]","plainCitation":"[33]","noteIndex":0},"citationItems":[{"id":1086,"uris":["http://zotero.org/users/6132696/items/3L4M5GPR"],"uri":["http://zotero.org/users/6132696/items/3L4M5GPR"],"itemData":{"id":1086,"type":"article-journal","container-title":"European Journal of Obstetrics &amp; Gynecology and Reproductive Biology","DOI":"10.1016/j.ejogrb.2018.11.014","ISSN":"03012115","journalAbbreviation":"European Journal of Obstetrics &amp; Gynecology and Reproductive Biology","language":"en","page":"60-64","source":"DOI.org (Crossref)","title":"Is episiotomy worthwile to prevent obstetric anal sphincter injury during operative vaginal delivery in nulliparous women?","volume":"232","author":[{"family":"Boujenah","given":"J."},{"family":"Tigaizin","given":"A."},{"family":"Fermaut","given":"M."},{"family":"Murtada","given":"R."},{"family":"Benbara","given":"A."},{"family":"Benchimol","given":"M."},{"family":"Pharisien","given":"I."},{"family":"Carbillon","given":"L."}],"issued":{"date-parts":[["2019",1]]}}}],"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[3</w:t>
            </w:r>
            <w:r w:rsidR="00C82FB3">
              <w:rPr>
                <w:rFonts w:ascii="Arial" w:hAnsi="Arial" w:cs="Arial"/>
                <w:color w:val="000000"/>
                <w:sz w:val="20"/>
              </w:rPr>
              <w:t>7</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747CDEEC"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8BAB93C" wp14:editId="6E60F57B">
                  <wp:extent cx="233045" cy="24384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7581030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8B662DA" wp14:editId="27FAFFB7">
                  <wp:extent cx="233045" cy="24384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09" w:type="dxa"/>
            <w:vAlign w:val="center"/>
          </w:tcPr>
          <w:p w14:paraId="715E617C"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330E3FF" wp14:editId="65A7A9A4">
                  <wp:extent cx="233045" cy="24384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4CCEBD9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C23EA04" wp14:editId="38D59BCE">
                  <wp:extent cx="254000" cy="2413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324B56B1" w14:textId="77777777" w:rsidR="0028351C" w:rsidRDefault="0028351C" w:rsidP="007A4FD0">
            <w:pPr>
              <w:spacing w:line="276" w:lineRule="auto"/>
              <w:jc w:val="center"/>
              <w:rPr>
                <w:rFonts w:ascii="Arial" w:hAnsi="Arial" w:cs="Arial"/>
                <w:b/>
                <w:bCs/>
                <w:sz w:val="22"/>
                <w:szCs w:val="22"/>
              </w:rPr>
            </w:pPr>
            <w:r>
              <w:rPr>
                <w:b/>
                <w:bCs/>
                <w:sz w:val="20"/>
                <w:szCs w:val="20"/>
              </w:rPr>
              <w:t>-</w:t>
            </w:r>
          </w:p>
        </w:tc>
        <w:tc>
          <w:tcPr>
            <w:tcW w:w="712" w:type="dxa"/>
            <w:vAlign w:val="center"/>
          </w:tcPr>
          <w:p w14:paraId="0F49972D"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5C70D84" wp14:editId="705E7F6E">
                  <wp:extent cx="233045" cy="22161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153948C8"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44B902D" wp14:editId="11E6F9DF">
                  <wp:extent cx="254000" cy="2413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18ACD05C" w14:textId="77777777" w:rsidTr="007A4FD0">
        <w:trPr>
          <w:trHeight w:val="20"/>
        </w:trPr>
        <w:tc>
          <w:tcPr>
            <w:tcW w:w="2411" w:type="dxa"/>
            <w:vAlign w:val="center"/>
          </w:tcPr>
          <w:p w14:paraId="7B1C4F71" w14:textId="09804B30"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D'Souza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JjqTLRGM","properties":{"formattedCitation":"[34]","plainCitation":"[34]","noteIndex":0},"citationItems":[{"id":356,"uris":["http://zotero.org/users/6132696/items/D35QSC7R"],"uri":["http://zotero.org/users/6132696/items/D35QSC7R"],"itemData":{"id":356,"type":"article-journal","container-title":"International Urogynecology Journal","DOI":"10.1007/s00192-019-03983-0","ISSN":"0937-3462, 1433-3023","journalAbbreviation":"Int Urogynecol J","language":"en","source":"DOI.org (Crossref)","title":"Maternal outcomes in subsequent delivery after previous obstetric anal sphincter injury (OASI): a multi-centre retrospective cohort study","title-short":"Maternal outcomes in subsequent delivery after previous obstetric anal sphincter injury (OASI)","URL":"http://link.springer.com/10.1007/s00192-019-03983-0","author":[{"family":"D’Souza","given":"Joanna Caroline"},{"family":"Monga","given":"Ash"},{"family":"Tincello","given":"Douglas G."},{"family":"Sultan","given":"Abdul H."},{"family":"Thakar","given":"Ranee"},{"family":"Hillard","given":"Timothy C."},{"family":"Grigsby","given":"Stephanie"},{"family":"Kibria","given":"Ayisha"},{"family":"Jordan","given":"Clare F."},{"family":"Ashmore","given":"Christopher"}],"accessed":{"date-parts":[["2020",2,13]]},"issued":{"date-parts":[["2019",6,22]]}}}],"schema":"https://github.com/citation-style-language/schema/raw/master/csl-citation.json"}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[3</w:t>
            </w:r>
            <w:r w:rsidR="00C82FB3">
              <w:rPr>
                <w:rFonts w:ascii="Arial" w:hAnsi="Arial" w:cs="Arial"/>
                <w:color w:val="000000"/>
                <w:sz w:val="20"/>
              </w:rPr>
              <w:t>8</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0820A8C7"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50CACA9" wp14:editId="3248C8A1">
                  <wp:extent cx="233045" cy="24384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67F77E2E"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2D459E48" wp14:editId="62D6092B">
                  <wp:extent cx="229235" cy="238760"/>
                  <wp:effectExtent l="0" t="0" r="0" b="254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1CB0AB24"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82AAEBB" wp14:editId="287E1C4B">
                  <wp:extent cx="233045" cy="22161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840" w:type="dxa"/>
            <w:vAlign w:val="center"/>
          </w:tcPr>
          <w:p w14:paraId="40A2444B"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0910335B" wp14:editId="4D8ECFD2">
                  <wp:extent cx="254000" cy="241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2C22BE46"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7AC79A1B" wp14:editId="566FF073">
                  <wp:extent cx="229235" cy="238760"/>
                  <wp:effectExtent l="0" t="0" r="0" b="254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12" w:type="dxa"/>
            <w:vAlign w:val="center"/>
          </w:tcPr>
          <w:p w14:paraId="4BEA52C7"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F684252" wp14:editId="7DC515C2">
                  <wp:extent cx="233045" cy="22161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777683D7"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0CE0A8BE" wp14:editId="21B63ED7">
                  <wp:extent cx="254000" cy="2413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5321B8F4" w14:textId="77777777" w:rsidTr="007A4FD0">
        <w:trPr>
          <w:trHeight w:val="20"/>
        </w:trPr>
        <w:tc>
          <w:tcPr>
            <w:tcW w:w="2411" w:type="dxa"/>
            <w:vAlign w:val="center"/>
          </w:tcPr>
          <w:p w14:paraId="38C219A3" w14:textId="0786B7BE"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De Leeuw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vIYKW9dC","properties":{"formattedCitation":"[35]","plainCitation":"[35]","noteIndex":0},"citationItems":[{"id":1087,"uris":["http://zotero.org/users/6132696/items/CDN24JQF"],"uri":["http://zotero.org/users/6132696/items/CDN24JQF"],"itemData":{"id":1087,"type":"article-journal","container-title":"BJOG: An International Journal of Obstetrics &amp; Gynaecology","DOI":"10.1111/j.1471-0528.2007.01554.x","ISSN":"14700328, 14710528","issue":"1","language":"en","page":"104-108","source":"DOI.org (Crossref)","title":"Mediolateral episiotomy reduces the risk for anal sphincter injury during operative vaginal delivery","volume":"115","author":[{"family":"De Leeuw","given":"Jw"},{"family":"De Wit","given":"C"},{"family":"Kuijken","given":"Jpja"},{"family":"Bruinse","given":"Hw"}],"issued":{"date-parts":[["2007",11,12]]}}}],"schema":"https://github.com/citation-style-language/schema/raw/master/csl-citation.json"}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[3</w:t>
            </w:r>
            <w:r w:rsidR="00C82FB3">
              <w:rPr>
                <w:rFonts w:ascii="Arial" w:hAnsi="Arial" w:cs="Arial"/>
                <w:color w:val="000000"/>
                <w:sz w:val="20"/>
              </w:rPr>
              <w:t>9</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095E4F3F"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7959253" wp14:editId="701B5A48">
                  <wp:extent cx="233045" cy="24384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0212CCE0"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64637E14" wp14:editId="57E8C445">
                  <wp:extent cx="229235" cy="238760"/>
                  <wp:effectExtent l="0" t="0" r="0" b="254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264A6E91"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7BE6056" wp14:editId="7D8291D7">
                  <wp:extent cx="233045" cy="22161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840" w:type="dxa"/>
            <w:vAlign w:val="center"/>
          </w:tcPr>
          <w:p w14:paraId="10806535"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521D3B4" wp14:editId="4DC357C3">
                  <wp:extent cx="254000" cy="241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28B75309" w14:textId="77777777" w:rsidR="0028351C" w:rsidRDefault="0028351C" w:rsidP="007A4FD0">
            <w:pPr>
              <w:spacing w:line="276" w:lineRule="auto"/>
              <w:jc w:val="center"/>
              <w:rPr>
                <w:rFonts w:ascii="Arial" w:hAnsi="Arial" w:cs="Arial"/>
                <w:b/>
                <w:bCs/>
                <w:sz w:val="22"/>
                <w:szCs w:val="22"/>
              </w:rPr>
            </w:pPr>
            <w:r>
              <w:rPr>
                <w:b/>
                <w:bCs/>
                <w:sz w:val="20"/>
                <w:szCs w:val="20"/>
              </w:rPr>
              <w:t>-</w:t>
            </w:r>
          </w:p>
        </w:tc>
        <w:tc>
          <w:tcPr>
            <w:tcW w:w="712" w:type="dxa"/>
            <w:vAlign w:val="center"/>
          </w:tcPr>
          <w:p w14:paraId="1BF93D44"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A0AB698" wp14:editId="680BCE7E">
                  <wp:extent cx="233045" cy="22161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43B007A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7FD997B" wp14:editId="46F5D821">
                  <wp:extent cx="254000" cy="2413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1CD6821F" w14:textId="77777777" w:rsidTr="007A4FD0">
        <w:trPr>
          <w:trHeight w:val="20"/>
        </w:trPr>
        <w:tc>
          <w:tcPr>
            <w:tcW w:w="2411" w:type="dxa"/>
            <w:vAlign w:val="center"/>
          </w:tcPr>
          <w:p w14:paraId="4FC14015" w14:textId="7EA87235"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De Parades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HADBGa84","properties":{"formattedCitation":"[24]","plainCitation":"[24]","noteIndex":0},"citationItems":[{"id":1088,"uris":["http://zotero.org/users/6132696/items/S6MTGQZW"],"uri":["http://zotero.org/users/6132696/items/S6MTGQZW"],"itemData":{"id":1088,"type":"article-journal","container-title":"Diseases of the Colon &amp; Rectum","DOI":"10.1007/s10350-003-0007-8","ISSN":"0012-3706","issue":"1","journalAbbreviation":"Diseases of the Colon &amp; Rectum","language":"en","page":"24-34","source":"DOI.org (Crossref)","title":"Anal Sphincter Injury After Forceps Delivery: Myth or Reality?: A Prospective Ultrasound Study of 93 Females","title-short":"Anal Sphincter Injury After Forceps Delivery","volume":"47","author":[{"family":"Parades","given":"V.","non-dropping-particle":"de"},{"family":"Etienney","given":"I."},{"family":"Thabut","given":"D."},{"family":"Beaulieu","given":"S."},{"family":"Tawk","given":"M."},{"family":"Assemekang","given":"B."},{"family":"Toubia","given":"M. L."},{"family":"Marié","given":"V."},{"family":"Wehbe","given":"A."},{"family":"Mosnier","given":"H."},{"family":"Gadonneix","given":"P."},{"family":"Harvey","given":"T."},{"family":"Atienza","given":"P."}],"issued":{"date-parts":[["2004",1]]}}}],"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[2</w:t>
            </w:r>
            <w:r w:rsidR="00C82FB3">
              <w:rPr>
                <w:rFonts w:ascii="Arial" w:hAnsi="Arial" w:cs="Arial"/>
                <w:color w:val="000000"/>
                <w:sz w:val="20"/>
              </w:rPr>
              <w:t>8</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43C43E7E"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607138A9" wp14:editId="7297A0F4">
                  <wp:extent cx="229235" cy="238760"/>
                  <wp:effectExtent l="0" t="0" r="0" b="254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42" w:type="dxa"/>
            <w:vAlign w:val="center"/>
          </w:tcPr>
          <w:p w14:paraId="5A9E51F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E06B09E" wp14:editId="21B28088">
                  <wp:extent cx="254000" cy="2413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709" w:type="dxa"/>
            <w:vAlign w:val="center"/>
          </w:tcPr>
          <w:p w14:paraId="06BA9985"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7F9A0CB" wp14:editId="1E9A7F37">
                  <wp:extent cx="254000" cy="2413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840" w:type="dxa"/>
            <w:vAlign w:val="center"/>
          </w:tcPr>
          <w:p w14:paraId="3FA0264F"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80F10F0" wp14:editId="65098441">
                  <wp:extent cx="254000" cy="241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7DEA77DE" w14:textId="77777777" w:rsidR="0028351C" w:rsidRDefault="0028351C" w:rsidP="007A4FD0">
            <w:pPr>
              <w:spacing w:line="276" w:lineRule="auto"/>
              <w:jc w:val="center"/>
              <w:rPr>
                <w:rFonts w:ascii="Arial" w:hAnsi="Arial" w:cs="Arial"/>
                <w:b/>
                <w:bCs/>
                <w:sz w:val="22"/>
                <w:szCs w:val="22"/>
              </w:rPr>
            </w:pPr>
            <w:r>
              <w:rPr>
                <w:b/>
                <w:bCs/>
                <w:sz w:val="20"/>
                <w:szCs w:val="20"/>
              </w:rPr>
              <w:t>-</w:t>
            </w:r>
          </w:p>
        </w:tc>
        <w:tc>
          <w:tcPr>
            <w:tcW w:w="712" w:type="dxa"/>
            <w:vAlign w:val="center"/>
          </w:tcPr>
          <w:p w14:paraId="27057151"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9238CE0" wp14:editId="23E0505B">
                  <wp:extent cx="233045" cy="22161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16D8F90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F778ADF" wp14:editId="581788B8">
                  <wp:extent cx="254000" cy="2413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4010445D" w14:textId="77777777" w:rsidTr="007A4FD0">
        <w:trPr>
          <w:trHeight w:val="20"/>
        </w:trPr>
        <w:tc>
          <w:tcPr>
            <w:tcW w:w="2411" w:type="dxa"/>
            <w:vAlign w:val="center"/>
          </w:tcPr>
          <w:p w14:paraId="6C4AAD69" w14:textId="0ED02B75"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De Vogel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puoYsUkH","properties":{"formattedCitation":"[36]","plainCitation":"[36]","noteIndex":0},"citationItems":[{"id":1089,"uris":["http://zotero.org/users/6132696/items/KTUVVBNH"],"uri":["http://zotero.org/users/6132696/items/KTUVVBNH"],"itemData":{"id":1089,"type":"article-journal","container-title":"American Journal of Obstetrics and Gynecology","DOI":"10.1016/j.ajog.2012.02.008","ISSN":"00029378","issue":"5","journalAbbreviation":"American Journal of Obstetrics and Gynecology","language":"en","page":"404.e1-404.e5","source":"DOI.org (Crossref)","title":"The effect of a mediolateral episiotomy during operative vaginal delivery on the risk of developing obstetrical anal sphincter injuries","volume":"206","author":[{"family":"Vogel","given":"Joey","non-dropping-particle":"de"},{"family":"Leeuw-van Beek","given":"Anneke","non-dropping-particle":"van der"},{"family":"Gietelink","given":"Dirk"},{"family":"Vujkovic","given":"Marijana"},{"family":"Leeuw","given":"Jan Willem","non-dropping-particle":"de"},{"family":"Bavel","given":"Jeroen","non-dropping-particle":"van"},{"family":"Papatsonis","given":"Dimitri"}],"issued":{"date-parts":[["2012",5]]}}}],"schema":"https://github.com/citation-style-language/schema/raw/master/csl-citation.json"}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w:t>
            </w:r>
            <w:r w:rsidR="00C82FB3">
              <w:rPr>
                <w:rFonts w:ascii="Arial" w:hAnsi="Arial" w:cs="Arial"/>
                <w:color w:val="000000"/>
                <w:sz w:val="20"/>
              </w:rPr>
              <w:t>40</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07EB804C"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9E4D07D" wp14:editId="7A1F167C">
                  <wp:extent cx="233045" cy="243840"/>
                  <wp:effectExtent l="0" t="0" r="127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70A58D7E"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15AE9367" wp14:editId="65598FBC">
                  <wp:extent cx="229235" cy="238760"/>
                  <wp:effectExtent l="0" t="0" r="0" b="254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1A320938"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7EC1DC7" wp14:editId="783F2625">
                  <wp:extent cx="233045" cy="24384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0C98794C"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9A744E4" wp14:editId="110AA497">
                  <wp:extent cx="254000" cy="2413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507204D1"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058EC73" wp14:editId="4E73EF70">
                  <wp:extent cx="254000" cy="241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712" w:type="dxa"/>
            <w:vAlign w:val="center"/>
          </w:tcPr>
          <w:p w14:paraId="412FA635"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0B57899" wp14:editId="5CE06869">
                  <wp:extent cx="233045" cy="22161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5C0828C0"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8127464" wp14:editId="6707D78C">
                  <wp:extent cx="254000" cy="2413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5AF307F6" w14:textId="77777777" w:rsidTr="007A4FD0">
        <w:trPr>
          <w:trHeight w:val="20"/>
        </w:trPr>
        <w:tc>
          <w:tcPr>
            <w:tcW w:w="2411" w:type="dxa"/>
            <w:vAlign w:val="center"/>
          </w:tcPr>
          <w:p w14:paraId="4B1B6BDE" w14:textId="2B8CA5E5"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Gachon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lxpF1irL","properties":{"formattedCitation":"[37]","plainCitation":"[37]","noteIndex":0},"citationItems":[{"id":1090,"uris":["http://zotero.org/users/6132696/items/DCXP7ZKE"],"uri":["http://zotero.org/users/6132696/items/DCXP7ZKE"],"itemData":{"id":1090,"type":"article-journal","abstract":"PURPOSE: Our main objective was to investigate whether the implementation of a restrictive episiotomy policy in operative deliveries changes the incidence of obstetric anal sphincter injury (OASI).\nMETHODS: This is an observational study over an 11-year period in Poitiers University Maternity, France. We included women with vaginal operative deliveries after 34 gestational weeks for singleton births in cephalic presentation. We collected data on the mother and operative delivery characteristics: indication, instrument, epidural analgesia, labor length, episiotomy, OASI, and birthweight. We investigated the changes in the mediolateral episiotomy (MLE) and OASI rates and the association between MLE and OASI. The primary outcome was the evolution of the OASI and MLE rates. The secondary outcome was the occurrence of OASI during operative delivery with or without MLE.\nRESULTS: In total, 2357 operative deliveries were assessed, including 847 vacuum-, 1350 forceps- and 160 spatula-assisted deliveries. Of these, 950 were performed with MLE and 1407 without; 37 OASIs (3.9%) occurred in the MLE group, and 137 (9.7%) in the no-MLE group. Between 2005 and 2015, MLE use decreased from 78.5 to 16.2% and OASI occurrence increased from 3.1 to 12.7%. The increase in OASI occurrence was significant for forceps deliveries, but not for vacuum or spatula deliveries. Operative delivery with MLE was associated with a three times lower OASI occurrence than that without MLE (adjusted OR = 0.29, 95% CI [0.20-0.43]).\nCONCLUSIONS: Implementation of a restrictive MLE policy for operative delivery seems to be associated with an increase in OASI incidence with forceps, but not with vacuum.","container-title":"Archives of Gynecology and Obstetrics","DOI":"10.1007/s00404-019-05174-0","ISSN":"1432-0711","issue":"1","journalAbbreviation":"Arch Gynecol Obstet","language":"eng","note":"PMID: 31056735","page":"87-94","source":"PubMed","title":"Does the implementation of a restrictive episiotomy policy for operative deliveries increase the risk of obstetric anal sphincter injury?","volume":"300","author":[{"family":"Gachon","given":"Bertrand"},{"family":"Fradet Menard","given":"Carine"},{"family":"Pierre","given":"Fabrice"},{"family":"Fritel","given":"Xavier"}],"issued":{"date-parts":[["2019"]]}}}],"schema":"https://github.com/citation-style-language/schema/raw/master/csl-citation.json"}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w:t>
            </w:r>
            <w:r w:rsidR="00C82FB3">
              <w:rPr>
                <w:rFonts w:ascii="Arial" w:hAnsi="Arial" w:cs="Arial"/>
                <w:color w:val="000000"/>
                <w:sz w:val="20"/>
              </w:rPr>
              <w:t>41</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7605F372"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32E5110B" wp14:editId="18CB9E27">
                  <wp:extent cx="229235" cy="238760"/>
                  <wp:effectExtent l="0" t="0" r="0" b="254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42" w:type="dxa"/>
            <w:vAlign w:val="center"/>
          </w:tcPr>
          <w:p w14:paraId="5D594769"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567EF8C3" wp14:editId="601A2C53">
                  <wp:extent cx="229235" cy="238760"/>
                  <wp:effectExtent l="0" t="0" r="0" b="254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45156FAB"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7236409" wp14:editId="53C19F16">
                  <wp:extent cx="233045" cy="24384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6269DBDE"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600E576" wp14:editId="2B6FAADF">
                  <wp:extent cx="254000" cy="241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1224D14E"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5FB0008" wp14:editId="393D16A3">
                  <wp:extent cx="254000" cy="241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712" w:type="dxa"/>
            <w:vAlign w:val="center"/>
          </w:tcPr>
          <w:p w14:paraId="297E6844"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79A3C0F" wp14:editId="72FF0B46">
                  <wp:extent cx="233045" cy="22161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7172C4C1"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D607823" wp14:editId="38EDAC5C">
                  <wp:extent cx="254000" cy="2413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0E55AC39" w14:textId="77777777" w:rsidTr="007A4FD0">
        <w:trPr>
          <w:trHeight w:val="20"/>
        </w:trPr>
        <w:tc>
          <w:tcPr>
            <w:tcW w:w="2411" w:type="dxa"/>
            <w:vAlign w:val="center"/>
          </w:tcPr>
          <w:p w14:paraId="38855F47" w14:textId="007736FA"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Hamouda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Z7cyUBI3","properties":{"formattedCitation":"[23]","plainCitation":"[23]","noteIndex":0},"citationItems":[{"id":1093,"uris":["http://zotero.org/users/6132696/items/3ZV8HBX7"],"uri":["http://zotero.org/users/6132696/items/3ZV8HBX7"],"itemData":{"id":1093,"type":"article-journal","container-title":"Journal of Gynecology Obstetrics and Human Reproduction","DOI":"10.1016/j.jgyn.2015.11.003","ISSN":"24687847","issue":"1","journalAbbreviation":"Journal of Gynecology Obstetrics and Human Reproduction","language":"en","page":"43-51","source":"DOI.org (Crossref)","title":"Severe perineal morbidity of instrumental deliveries using Thierry's spatulas and vacuum extraction: A prospective observational cohort study","title-short":"Severe perineal morbidity of instrumental deliveries using Thierry's spatulas and vacuum extraction","volume":"46","author":[{"family":"Hamouda","given":"S."},{"family":"Mancini","given":"J."},{"family":"Marchand","given":"F."},{"family":"Bretelle","given":"F."},{"family":"Boubli","given":"L."},{"family":"D’Ercole","given":"C."},{"family":"Carcopino","given":"X."}],"issued":{"date-parts":[["2017",1]]}}}],"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w:t>
            </w:r>
            <w:r w:rsidR="00C82FB3">
              <w:rPr>
                <w:rFonts w:ascii="Arial" w:hAnsi="Arial" w:cs="Arial"/>
                <w:color w:val="000000"/>
                <w:sz w:val="20"/>
              </w:rPr>
              <w:t>27</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6FA50ABF"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0FA1081" wp14:editId="6457D87D">
                  <wp:extent cx="233045" cy="24384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299A2711"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9191305" wp14:editId="71FB77F6">
                  <wp:extent cx="254000" cy="2413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709" w:type="dxa"/>
            <w:vAlign w:val="center"/>
          </w:tcPr>
          <w:p w14:paraId="19D97D63"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7360DB4" wp14:editId="4FB89D9D">
                  <wp:extent cx="254000" cy="2413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840" w:type="dxa"/>
            <w:vAlign w:val="center"/>
          </w:tcPr>
          <w:p w14:paraId="47ABFA0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8836719" wp14:editId="64172CD4">
                  <wp:extent cx="254000" cy="2413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2BA2FDAA" w14:textId="77777777" w:rsidR="0028351C" w:rsidRDefault="0028351C" w:rsidP="007A4FD0">
            <w:pPr>
              <w:spacing w:line="276" w:lineRule="auto"/>
              <w:jc w:val="center"/>
              <w:rPr>
                <w:rFonts w:ascii="Arial" w:hAnsi="Arial" w:cs="Arial"/>
                <w:b/>
                <w:bCs/>
                <w:sz w:val="22"/>
                <w:szCs w:val="22"/>
              </w:rPr>
            </w:pPr>
            <w:r>
              <w:rPr>
                <w:b/>
                <w:bCs/>
                <w:sz w:val="20"/>
                <w:szCs w:val="20"/>
              </w:rPr>
              <w:t>-</w:t>
            </w:r>
          </w:p>
        </w:tc>
        <w:tc>
          <w:tcPr>
            <w:tcW w:w="712" w:type="dxa"/>
            <w:vAlign w:val="center"/>
          </w:tcPr>
          <w:p w14:paraId="26EA1B8E"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81FBFDE" wp14:editId="25109558">
                  <wp:extent cx="233045" cy="24384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39" w:type="dxa"/>
            <w:vAlign w:val="center"/>
          </w:tcPr>
          <w:p w14:paraId="7E2FE448"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083E27D0" wp14:editId="538A1E0B">
                  <wp:extent cx="233045" cy="24384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r>
      <w:tr w:rsidR="0028351C" w14:paraId="45244E74" w14:textId="77777777" w:rsidTr="007A4FD0">
        <w:trPr>
          <w:trHeight w:val="20"/>
        </w:trPr>
        <w:tc>
          <w:tcPr>
            <w:tcW w:w="2411" w:type="dxa"/>
            <w:vAlign w:val="center"/>
          </w:tcPr>
          <w:p w14:paraId="07BCC92C" w14:textId="5CEDA5D0"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Gurol-Urganci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D3YMYXG9","properties":{"formattedCitation":"[29]","plainCitation":"[29]","noteIndex":0},"citationItems":[{"id":414,"uris":["http://zotero.org/users/6132696/items/SIMVZCBT"],"uri":["http://zotero.org/users/6132696/items/SIMVZCBT"],"itemData":{"id":414,"type":"article-journal","container-title":"BJOG: An International Journal of Obstetrics &amp; Gynaecology","DOI":"10.1111/1471-0528.12363","ISSN":"14700328","issue":"12","journalAbbreviation":"BJOG: Int J Obstet Gy","language":"en","page":"1516-1525","source":"DOI.org (Crossref)","title":"Third- and fourth-degree perineal tears among primiparous women in England between 2000 and 2012: time trends and risk factors","title-short":"Third- and fourth-degree perineal tears among primiparous women in England between 2000 and 2012","volume":"120","author":[{"family":"Gurol-Urganci","given":"I"},{"family":"Cromwell","given":"Da"},{"family":"Edozien","given":"Lc"},{"family":"Mahmood","given":"Ta"},{"family":"Adams","given":"Ej"},{"family":"Richmond","given":"Dh"},{"family":"Templeton","given":"A"},{"family":"Meulen","given":"Jh","non-dropping-particle":"van der"}],"issued":{"date-parts":[["2013",11]]}}}],"schema":"https://github.com/citation-style-language/schema/raw/master/csl-citation.json"}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w:t>
            </w:r>
            <w:r w:rsidR="00C82FB3">
              <w:rPr>
                <w:rFonts w:ascii="Arial" w:hAnsi="Arial" w:cs="Arial"/>
                <w:color w:val="000000"/>
                <w:sz w:val="20"/>
              </w:rPr>
              <w:t>33</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707E54E1"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4AF70C6" wp14:editId="09864189">
                  <wp:extent cx="233045" cy="24384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398B28E9"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7E8CE3EE" wp14:editId="7E112661">
                  <wp:extent cx="229235" cy="238760"/>
                  <wp:effectExtent l="0" t="0" r="0" b="254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2AAD3F26"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2FA606E" wp14:editId="0A524C48">
                  <wp:extent cx="233045" cy="243840"/>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535C59BD"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245246D" wp14:editId="01931AE8">
                  <wp:extent cx="254000" cy="241300"/>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18EB85B3"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037BD754" wp14:editId="410068F7">
                  <wp:extent cx="229235" cy="238760"/>
                  <wp:effectExtent l="0" t="0" r="0" b="254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12" w:type="dxa"/>
            <w:vAlign w:val="center"/>
          </w:tcPr>
          <w:p w14:paraId="1E74D5EF"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7C79A96" wp14:editId="4F8258B0">
                  <wp:extent cx="233045" cy="221615"/>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033FE441"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6913CDD" wp14:editId="1CD8DDD4">
                  <wp:extent cx="254000" cy="24130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6ECE9034" w14:textId="77777777" w:rsidTr="007A4FD0">
        <w:trPr>
          <w:trHeight w:val="20"/>
        </w:trPr>
        <w:tc>
          <w:tcPr>
            <w:tcW w:w="2411" w:type="dxa"/>
            <w:vAlign w:val="center"/>
          </w:tcPr>
          <w:p w14:paraId="1CE2A4DE" w14:textId="2ABA7B8A"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Jango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0y5ZQ8S6","properties":{"formattedCitation":"[38]","plainCitation":"[38]","noteIndex":0},"citationItems":[{"id":1095,"uris":["http://zotero.org/users/6132696/items/P2BF8LWP"],"uri":["http://zotero.org/users/6132696/items/P2BF8LWP"],"itemData":{"id":1095,"type":"article-journal","abstract":"OBJECTIVE: To determine modifiable risk factors and incidence of obstetric anal sphincter injury (OASIS) in primiparous women.\nSTUDY DESIGN: We performed a population-based retrospective cohort study, using data from the Danish Medical Birth Registry. The population consisted of primiparous women with a vaginal delivery in the time period 2000-2010. Univariable and multivariable logistic regressions were used to determine risk factors of OASIS. Main outcome measures were incidence of OASIS in first vaginal delivery, odds ratios for possible risk factors: age, body mass index, birthweight, head circumference, gestational age, presentation, induction of labor, oxytocin augmentation, epidural, mediolateral episiotomy, vacuum extraction, forceps, shoulder dystocia, and year of delivery.\nRESULTS: Of 214,256 primiparous women with a vaginal delivery, 13,907 (6.5%; 95% confidence interval [CI] 6.4-6.6%) experienced an OASIS. The incidence of OASIS increased in the time period (adjusted odds ratio [aOR], 1.02; 95% CI, 1.02-1.03; P &lt; .0001, per year). We found a protective effect of epidural analgesia (aOR, 0.84; 95% CI, 0.81-0.88; P = .0001). Vacuum extraction without episiotomy was a significant risk factor of OASIS (aOR, 2.99; 95% CI, 2.86-3.12; P &lt; .0001), and episiotomy was protective in vacuum-assisted deliveries compared with vacuum-assisted deliveries without episiotomy (aOR, 0.60; 95% CI, 0.56-0.65; P &lt; .0001). Birthweight was found to be an important nonmodifiable risk factor (aOR, 2.76; 95% CI, 2.62-2.90; P &lt; .0001).\nCONCLUSION: Epidural analgesia in itself was protective against OASIS. Vacuum extraction increased the risk of OASIS, although mediolateral episiotomy was protective when applied in deliveries assisted by vacuum extraction.","container-title":"American Journal of Obstetrics and Gynecology","DOI":"10.1016/j.ajog.2013.08.043","ISSN":"1097-6868","issue":"1","journalAbbreviation":"Am J Obstet Gynecol","language":"eng","note":"PMID: 23999415","page":"59.e1-6","source":"PubMed","title":"Modifiable risk factors of obstetric anal sphincter injury in primiparous women: a population-based cohort study","title-short":"Modifiable risk factors of obstetric anal sphincter injury in primiparous women","volume":"210","author":[{"family":"Jangö","given":"Hanna"},{"family":"Langhoff-Roos","given":"Jens"},{"family":"Rosthøj","given":"Susanne"},{"family":"Sakse","given":"Abelone"}],"issued":{"date-parts":[["2014",1]]}}}],"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w:t>
            </w:r>
            <w:r w:rsidR="00C82FB3">
              <w:rPr>
                <w:rFonts w:ascii="Arial" w:hAnsi="Arial" w:cs="Arial"/>
                <w:color w:val="000000"/>
                <w:sz w:val="20"/>
              </w:rPr>
              <w:t>42</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3DDB9245"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6C2C4F0" wp14:editId="390A0A7F">
                  <wp:extent cx="233045" cy="24384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2B872EB2"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514185C6" wp14:editId="59B5DC63">
                  <wp:extent cx="229235" cy="238760"/>
                  <wp:effectExtent l="0" t="0" r="0" b="254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7C171D08"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0D4AB8A" wp14:editId="69C5A459">
                  <wp:extent cx="233045" cy="243840"/>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1DC1A8DB"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E3ED4A7" wp14:editId="2B710135">
                  <wp:extent cx="254000" cy="241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2977913B"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29480F5E" wp14:editId="4C825D11">
                  <wp:extent cx="229235" cy="238760"/>
                  <wp:effectExtent l="0" t="0" r="0" b="254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12" w:type="dxa"/>
            <w:vAlign w:val="center"/>
          </w:tcPr>
          <w:p w14:paraId="6B0B5CB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0393FCD" wp14:editId="6F516127">
                  <wp:extent cx="233045" cy="221615"/>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2DF017D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0091286" wp14:editId="1718742D">
                  <wp:extent cx="233045" cy="243840"/>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r>
      <w:tr w:rsidR="0028351C" w14:paraId="2161AC2C" w14:textId="77777777" w:rsidTr="007A4FD0">
        <w:trPr>
          <w:trHeight w:val="20"/>
        </w:trPr>
        <w:tc>
          <w:tcPr>
            <w:tcW w:w="2411" w:type="dxa"/>
            <w:vAlign w:val="center"/>
          </w:tcPr>
          <w:p w14:paraId="057F0E95" w14:textId="060EDE5E"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Levin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GgaqZqdg","properties":{"formattedCitation":"[39]","plainCitation":"[39]","noteIndex":0},"citationItems":[{"id":1097,"uris":["http://zotero.org/users/6132696/items/65GM5L2I"],"uri":["http://zotero.org/users/6132696/items/65GM5L2I"],"itemData":{"id":1097,"type":"article-journal","container-title":"Archives of Gynecology and Obstetrics","DOI":"10.1007/s00404-020-05444-2","ISSN":"0932-0067, 1432-0711","issue":"1","journalAbbreviation":"Arch Gynecol Obstet","language":"en","page":"171-177","source":"DOI.org (Crossref)","title":"Does birthweight have a role in the effect of episiotomy on anal sphincter injury?","volume":"301","author":[{"family":"Levin","given":"Gabriel"},{"family":"Rottenstreich","given":"Amihai"},{"family":"Cahan","given":"Tal"},{"family":"Ilan","given":"Hadas"},{"family":"Shai","given":"Daniel"},{"family":"Tsur","given":"Abraham"},{"family":"Meyer","given":"Raanan"}],"issued":{"date-parts":[["2020",1]]}}}],"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w:t>
            </w:r>
            <w:r w:rsidR="00C82FB3">
              <w:rPr>
                <w:rFonts w:ascii="Arial" w:hAnsi="Arial" w:cs="Arial"/>
                <w:color w:val="000000"/>
                <w:sz w:val="20"/>
              </w:rPr>
              <w:t>43</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765F2EFC"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02D9F7E" wp14:editId="114C60A5">
                  <wp:extent cx="233045" cy="243840"/>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3C9A76FA"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3A245270" wp14:editId="1E7B6AE1">
                  <wp:extent cx="229235" cy="238760"/>
                  <wp:effectExtent l="0" t="0" r="0" b="254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0CD3315C"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FC00B8E" wp14:editId="05885447">
                  <wp:extent cx="233045" cy="243840"/>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1D19566A"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A15EDDA" wp14:editId="165297AB">
                  <wp:extent cx="254000" cy="24130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7014D8A0" w14:textId="77777777" w:rsidR="0028351C" w:rsidRDefault="0028351C" w:rsidP="007A4FD0">
            <w:pPr>
              <w:spacing w:line="276" w:lineRule="auto"/>
              <w:jc w:val="center"/>
              <w:rPr>
                <w:rFonts w:ascii="Arial" w:hAnsi="Arial" w:cs="Arial"/>
                <w:b/>
                <w:bCs/>
                <w:sz w:val="22"/>
                <w:szCs w:val="22"/>
              </w:rPr>
            </w:pPr>
            <w:r>
              <w:rPr>
                <w:b/>
                <w:bCs/>
                <w:noProof/>
                <w:sz w:val="20"/>
                <w:szCs w:val="20"/>
              </w:rPr>
              <w:t>-</w:t>
            </w:r>
          </w:p>
        </w:tc>
        <w:tc>
          <w:tcPr>
            <w:tcW w:w="712" w:type="dxa"/>
            <w:vAlign w:val="center"/>
          </w:tcPr>
          <w:p w14:paraId="6AC77433"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9913BEE" wp14:editId="53B51E3C">
                  <wp:extent cx="233045" cy="221615"/>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00C1AEF5"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655B88A" wp14:editId="019570AF">
                  <wp:extent cx="233045" cy="24384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r>
      <w:tr w:rsidR="0028351C" w14:paraId="6FFCE2AB" w14:textId="77777777" w:rsidTr="007A4FD0">
        <w:trPr>
          <w:trHeight w:val="20"/>
        </w:trPr>
        <w:tc>
          <w:tcPr>
            <w:tcW w:w="2411" w:type="dxa"/>
            <w:vAlign w:val="center"/>
          </w:tcPr>
          <w:p w14:paraId="3B16CC2F" w14:textId="4D562721"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Macleod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dL2qWaiK","properties":{"formattedCitation":"[25]","plainCitation":"[25]","noteIndex":0},"citationItems":[{"id":1098,"uris":["http://zotero.org/users/6132696/items/EM6JZYPL"],"uri":["http://zotero.org/users/6132696/items/EM6JZYPL"],"itemData":{"id":1098,"type":"article-journal","abstract":"Objective? To evaluate the maternal and neonatal morbidity of operative vaginal delivery in relation to the use of episiotomy. Design? Prospective cohort study. Setting? Two urban maternity units in Scotland and England. Population? All nonrandomised nulliparous women delivered by forceps or vacuum during the recruitment period of a clinical trial evaluating the use of episiotomy at operative vaginal delivery. Methods ? Use of episiotomy was compared to no episiotomy for all operative vaginal deliveries with sub-group analyses for forceps or vacuum deliveries. Main outcome measures? The primary outcome was anal sphincter tearing (third or fourth degree). Secondary outcomes included postpartum haemorrhage, neonatal trauma and pelvic floor symptoms up until 10 days postpartum. Results? A total of 1360 women were included in the study, of whom 294 (21.6%) did not receive an episiotomy. Vacuum delivery was associated with less use of episiotomy than forceps (56.1 versus 89.4%, OR 0.15, 95% CI 0.11?0.20). Anal sphincter tear rates were not statistically different with use of episiotomy compared with no episiotomy (9.9 versus 7.1%, adjusted OR 1.11, 95% CI 0.66?1.87). Episiotomy use was associated with higher rates of postpartum haemorrhage (28.5 versus 18.4%, adjusted OR 1.72, 95% CI 1.21?2.45), need for moderate or strong analgesia (90.5 versus 67.6%, adjusted OR 3.70, 95% CI 2.60?5.27), perineal infection (5.1 versus 1.4%, adjusted OR 4.04, 95% CI 1.44?11.37) and neonatal trauma (38.1 versus 22.0%, adjusted OR 1.65, 95% CI 1.20?2.27). Use of episiotomy did not reduce the risk of shoulder dystocia (3.5 versus 1.7%, adjusted OR 1.42, 95% CI 0.53?3.85). Conclusions? The use of episiotomy did not reduce or greatly increase anal sphincter tears and was associated with greater maternal and neonatal morbidity. This may reflect the complexity of deliveries. The role of episiotomy at operative vaginal delivery should be evaluated in a randomised controlled trial.","container-title":"BJOG: An International Journal of Obstetrics &amp; Gynaecology","DOI":"10.1111/j.1471-0528.2008.01961.x","ISSN":"1470-0328","issue":"13","journalAbbreviation":"BJOG: An International Journal of Obstetrics &amp; Gynaecology","note":"publisher: John Wiley &amp; Sons, Ltd","page":"1688-1694","title":"A prospective cohort study of maternal and neonatal morbidity in relation to use of episiotomy at operative vaginal delivery","volume":"115","author":[{"family":"Macleod","given":"M"},{"family":"Strachan","given":"B"},{"family":"Bahl","given":"R"},{"family":"Howarth","given":"L"},{"family":"Goyder","given":"K"},{"family":"Van de Venne","given":"M"},{"family":"Murphy","given":"DJ"}],"issued":{"date-parts":[["2008",12,1]]}}}],"schema":"https://github.com/citation-style-language/schema/raw/master/csl-citation.json"}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[2</w:t>
            </w:r>
            <w:r w:rsidR="00C82FB3">
              <w:rPr>
                <w:rFonts w:ascii="Arial" w:hAnsi="Arial" w:cs="Arial"/>
                <w:color w:val="000000"/>
                <w:sz w:val="20"/>
              </w:rPr>
              <w:t>9</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74A3EEE4"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D10A84A" wp14:editId="6314F9FF">
                  <wp:extent cx="233045" cy="24384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501091D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6C78C25" wp14:editId="20583F7C">
                  <wp:extent cx="254000" cy="24130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709" w:type="dxa"/>
            <w:vAlign w:val="center"/>
          </w:tcPr>
          <w:p w14:paraId="26B6FBD5"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4883BEE" wp14:editId="29700908">
                  <wp:extent cx="254000" cy="24130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840" w:type="dxa"/>
            <w:vAlign w:val="center"/>
          </w:tcPr>
          <w:p w14:paraId="54E7EC5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A173D37" wp14:editId="7894417E">
                  <wp:extent cx="254000" cy="241300"/>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60630798" w14:textId="77777777" w:rsidR="0028351C" w:rsidRDefault="0028351C" w:rsidP="007A4FD0">
            <w:pPr>
              <w:spacing w:line="276" w:lineRule="auto"/>
              <w:jc w:val="center"/>
              <w:rPr>
                <w:rFonts w:ascii="Arial" w:hAnsi="Arial" w:cs="Arial"/>
                <w:b/>
                <w:bCs/>
                <w:sz w:val="22"/>
                <w:szCs w:val="22"/>
              </w:rPr>
            </w:pPr>
            <w:r>
              <w:rPr>
                <w:b/>
                <w:bCs/>
                <w:sz w:val="20"/>
                <w:szCs w:val="20"/>
              </w:rPr>
              <w:t>-</w:t>
            </w:r>
          </w:p>
        </w:tc>
        <w:tc>
          <w:tcPr>
            <w:tcW w:w="712" w:type="dxa"/>
            <w:vAlign w:val="center"/>
          </w:tcPr>
          <w:p w14:paraId="5227365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AA168CB" wp14:editId="4D3E34D9">
                  <wp:extent cx="233045" cy="243840"/>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39" w:type="dxa"/>
            <w:vAlign w:val="center"/>
          </w:tcPr>
          <w:p w14:paraId="455BDB67"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67E4165" wp14:editId="149FB45C">
                  <wp:extent cx="254000" cy="241300"/>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6EB8CFE8" w14:textId="77777777" w:rsidTr="007A4FD0">
        <w:trPr>
          <w:trHeight w:val="20"/>
        </w:trPr>
        <w:tc>
          <w:tcPr>
            <w:tcW w:w="2411" w:type="dxa"/>
            <w:vAlign w:val="center"/>
          </w:tcPr>
          <w:p w14:paraId="5390BBAC" w14:textId="6BC9F128"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Marschalek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ztTJkBt6","properties":{"formattedCitation":"[40]","plainCitation":"[40]","noteIndex":0},"citationItems":[{"id":1100,"uris":["http://zotero.org/users/6132696/items/PQH2WQKB"],"uri":["http://zotero.org/users/6132696/items/PQH2WQKB"],"itemData":{"id":1100,"type":"article-journal","container-title":"Birth","DOI":"10.1111/birt.12346","ISSN":"07307659","issue":"4","journalAbbreviation":"Birth","language":"en","page":"409-415","source":"DOI.org (Crossref)","title":"Risk and protective factors for obstetric anal sphincter injuries: A retrospective nationwide study","title-short":"Risk and protective factors for obstetric anal sphincter injuries","volume":"45","author":[{"family":"Marschalek","given":"Marie-Louise"},{"family":"Worda","given":"Christof"},{"family":"Kuessel","given":"Lorenz"},{"family":"Koelbl","given":"Heinz"},{"family":"Oberaigner","given":"Willi"},{"family":"Leitner","given":"Hermann"},{"family":"Marschalek","given":"Julian"},{"family":"Husslein","given":"Heinrich"}],"issued":{"date-parts":[["2018",12]]}}}],"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[4</w:t>
            </w:r>
            <w:r w:rsidR="00C82FB3">
              <w:rPr>
                <w:rFonts w:ascii="Arial" w:hAnsi="Arial" w:cs="Arial"/>
                <w:color w:val="000000"/>
                <w:sz w:val="20"/>
              </w:rPr>
              <w:t>4</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727C919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DD6D9C7" wp14:editId="466D9583">
                  <wp:extent cx="233045" cy="243840"/>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2FE970F2"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750DA3D8" wp14:editId="27538CD5">
                  <wp:extent cx="229235" cy="238760"/>
                  <wp:effectExtent l="0" t="0" r="0" b="254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299EC4C3"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B4E887E" wp14:editId="1ED71DB2">
                  <wp:extent cx="233045" cy="243840"/>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4AEF464E"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D9AF9ED" wp14:editId="7D72BEC7">
                  <wp:extent cx="254000" cy="241300"/>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5868F387" w14:textId="77777777" w:rsidR="0028351C" w:rsidRDefault="0028351C" w:rsidP="007A4FD0">
            <w:pPr>
              <w:spacing w:line="276" w:lineRule="auto"/>
              <w:jc w:val="center"/>
              <w:rPr>
                <w:rFonts w:ascii="Arial" w:hAnsi="Arial" w:cs="Arial"/>
                <w:b/>
                <w:bCs/>
                <w:sz w:val="22"/>
                <w:szCs w:val="22"/>
              </w:rPr>
            </w:pPr>
            <w:r>
              <w:rPr>
                <w:b/>
                <w:bCs/>
                <w:noProof/>
                <w:sz w:val="20"/>
                <w:szCs w:val="20"/>
              </w:rPr>
              <w:t>-</w:t>
            </w:r>
          </w:p>
        </w:tc>
        <w:tc>
          <w:tcPr>
            <w:tcW w:w="712" w:type="dxa"/>
            <w:vAlign w:val="center"/>
          </w:tcPr>
          <w:p w14:paraId="4D53700A"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60DD5A6" wp14:editId="4BCA16CC">
                  <wp:extent cx="233045" cy="221615"/>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14FDFBFD"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2D9739E" wp14:editId="0B353045">
                  <wp:extent cx="254000" cy="241300"/>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63E68A2C" w14:textId="77777777" w:rsidTr="007A4FD0">
        <w:trPr>
          <w:trHeight w:val="20"/>
        </w:trPr>
        <w:tc>
          <w:tcPr>
            <w:tcW w:w="2411" w:type="dxa"/>
            <w:vAlign w:val="center"/>
          </w:tcPr>
          <w:p w14:paraId="430CDD8F" w14:textId="1ECA0DEB" w:rsidR="0028351C" w:rsidRPr="00B504CE" w:rsidRDefault="0028351C" w:rsidP="007A4FD0">
            <w:pPr>
              <w:spacing w:line="276" w:lineRule="auto"/>
              <w:rPr>
                <w:rFonts w:ascii="Arial" w:hAnsi="Arial" w:cs="Arial"/>
                <w:b/>
                <w:bCs/>
                <w:color w:val="000000"/>
                <w:sz w:val="20"/>
                <w:szCs w:val="20"/>
              </w:rPr>
            </w:pPr>
            <w:r>
              <w:rPr>
                <w:rFonts w:ascii="Arial" w:hAnsi="Arial" w:cs="Arial"/>
                <w:b/>
                <w:bCs/>
                <w:color w:val="000000"/>
                <w:sz w:val="20"/>
                <w:szCs w:val="20"/>
              </w:rPr>
              <w:t xml:space="preserve">Meyer et al </w:t>
            </w:r>
            <w:r>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IVmDZs5w","properties":{"formattedCitation":"[49]","plainCitation":"[49]","noteIndex":0},"citationItems":[{"id":1192,"uris":["http://zotero.org/users/6132696/items/YKHY79BF"],"uri":["http://zotero.org/users/6132696/items/YKHY79BF"],"itemData":{"id":1192,"type":"article-journal","container-title":"Archives of Gynecology and Obstetrics","DOI":"10.1007/s00404-020-05519-0","ISSN":"0932-0067, 1432-0711","issue":"5","journalAbbreviation":"Arch Gynecol Obstet","language":"en","page":"1133-1138","source":"DOI.org (Crossref)","title":"Low volume forceps practice and anal sphincter injury rate","volume":"301","author":[{"family":"Meyer","given":"Raanan"},{"family":"Rottenstreich","given":"Amihai"},{"family":"Kees","given":"Salem"},{"family":"Zamir","given":"Michal"},{"family":"Yagel","given":"Simcha"},{"family":"Levin","given":"Gabriel"}],"issued":{"date-parts":[["2020",5]]}}}],"schema":"https://github.com/citation-style-language/schema/raw/master/csl-citation.json"} </w:instrText>
            </w:r>
            <w:r>
              <w:rPr>
                <w:rFonts w:ascii="Arial" w:hAnsi="Arial" w:cs="Arial"/>
                <w:b/>
                <w:bCs/>
                <w:color w:val="000000"/>
                <w:sz w:val="20"/>
                <w:szCs w:val="20"/>
              </w:rPr>
              <w:fldChar w:fldCharType="separate"/>
            </w:r>
            <w:r>
              <w:rPr>
                <w:rFonts w:ascii="Arial" w:hAnsi="Arial" w:cs="Arial"/>
                <w:color w:val="000000"/>
                <w:sz w:val="20"/>
              </w:rPr>
              <w:t>[</w:t>
            </w:r>
            <w:r w:rsidR="00C82FB3">
              <w:rPr>
                <w:rFonts w:ascii="Arial" w:hAnsi="Arial" w:cs="Arial"/>
                <w:color w:val="000000"/>
                <w:sz w:val="20"/>
              </w:rPr>
              <w:t>53</w:t>
            </w:r>
            <w:r>
              <w:rPr>
                <w:rFonts w:ascii="Arial" w:hAnsi="Arial" w:cs="Arial"/>
                <w:color w:val="000000"/>
                <w:sz w:val="20"/>
              </w:rPr>
              <w:t>]</w:t>
            </w:r>
            <w:r>
              <w:rPr>
                <w:rFonts w:ascii="Arial" w:hAnsi="Arial" w:cs="Arial"/>
                <w:b/>
                <w:bCs/>
                <w:color w:val="000000"/>
                <w:sz w:val="20"/>
                <w:szCs w:val="20"/>
              </w:rPr>
              <w:fldChar w:fldCharType="end"/>
            </w:r>
          </w:p>
        </w:tc>
        <w:tc>
          <w:tcPr>
            <w:tcW w:w="905" w:type="dxa"/>
            <w:vAlign w:val="center"/>
          </w:tcPr>
          <w:p w14:paraId="5F9C8E8A" w14:textId="77777777" w:rsidR="0028351C" w:rsidRPr="00322C82" w:rsidRDefault="0028351C" w:rsidP="007A4FD0">
            <w:pPr>
              <w:spacing w:line="276" w:lineRule="auto"/>
              <w:jc w:val="center"/>
              <w:rPr>
                <w:b/>
                <w:bCs/>
                <w:noProof/>
                <w:sz w:val="20"/>
                <w:szCs w:val="20"/>
              </w:rPr>
            </w:pPr>
            <w:r w:rsidRPr="00322C82">
              <w:rPr>
                <w:b/>
                <w:bCs/>
                <w:noProof/>
                <w:sz w:val="20"/>
                <w:szCs w:val="20"/>
              </w:rPr>
              <w:drawing>
                <wp:inline distT="0" distB="0" distL="0" distR="0" wp14:anchorId="12897F91" wp14:editId="3FEF8F81">
                  <wp:extent cx="233045" cy="24384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14152AF0" w14:textId="77777777" w:rsidR="0028351C" w:rsidRPr="00182BB3" w:rsidRDefault="0028351C" w:rsidP="007A4FD0">
            <w:pPr>
              <w:spacing w:line="276" w:lineRule="auto"/>
              <w:jc w:val="center"/>
              <w:rPr>
                <w:b/>
                <w:bCs/>
                <w:noProof/>
                <w:sz w:val="20"/>
                <w:szCs w:val="20"/>
              </w:rPr>
            </w:pPr>
            <w:r w:rsidRPr="00182BB3">
              <w:rPr>
                <w:b/>
                <w:bCs/>
                <w:noProof/>
                <w:sz w:val="20"/>
                <w:szCs w:val="20"/>
              </w:rPr>
              <w:drawing>
                <wp:inline distT="0" distB="0" distL="0" distR="0" wp14:anchorId="646119AF" wp14:editId="7C2335E6">
                  <wp:extent cx="229235" cy="238760"/>
                  <wp:effectExtent l="0" t="0" r="0" b="254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0B1CF4C2" w14:textId="77777777" w:rsidR="0028351C" w:rsidRPr="00322C82" w:rsidRDefault="0028351C" w:rsidP="007A4FD0">
            <w:pPr>
              <w:spacing w:line="276" w:lineRule="auto"/>
              <w:jc w:val="center"/>
              <w:rPr>
                <w:b/>
                <w:bCs/>
                <w:noProof/>
                <w:sz w:val="20"/>
                <w:szCs w:val="20"/>
              </w:rPr>
            </w:pPr>
            <w:r w:rsidRPr="00322C82">
              <w:rPr>
                <w:b/>
                <w:bCs/>
                <w:noProof/>
                <w:sz w:val="20"/>
                <w:szCs w:val="20"/>
              </w:rPr>
              <w:drawing>
                <wp:inline distT="0" distB="0" distL="0" distR="0" wp14:anchorId="6DD7A4E6" wp14:editId="04DDFE93">
                  <wp:extent cx="233045" cy="24384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70E67976" w14:textId="77777777" w:rsidR="0028351C" w:rsidRPr="00322C82" w:rsidRDefault="0028351C" w:rsidP="007A4FD0">
            <w:pPr>
              <w:spacing w:line="276" w:lineRule="auto"/>
              <w:jc w:val="center"/>
              <w:rPr>
                <w:b/>
                <w:bCs/>
                <w:noProof/>
                <w:sz w:val="20"/>
                <w:szCs w:val="20"/>
              </w:rPr>
            </w:pPr>
            <w:r w:rsidRPr="00322C82">
              <w:rPr>
                <w:b/>
                <w:bCs/>
                <w:noProof/>
                <w:sz w:val="20"/>
                <w:szCs w:val="20"/>
              </w:rPr>
              <w:drawing>
                <wp:inline distT="0" distB="0" distL="0" distR="0" wp14:anchorId="537BF9FC" wp14:editId="5632154F">
                  <wp:extent cx="254000" cy="241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54CE8C8B" w14:textId="77777777" w:rsidR="0028351C" w:rsidRDefault="0028351C" w:rsidP="007A4FD0">
            <w:pPr>
              <w:spacing w:line="276" w:lineRule="auto"/>
              <w:jc w:val="center"/>
              <w:rPr>
                <w:b/>
                <w:bCs/>
                <w:noProof/>
                <w:sz w:val="20"/>
                <w:szCs w:val="20"/>
              </w:rPr>
            </w:pPr>
            <w:r>
              <w:rPr>
                <w:b/>
                <w:bCs/>
                <w:noProof/>
                <w:sz w:val="20"/>
                <w:szCs w:val="20"/>
              </w:rPr>
              <w:t>-</w:t>
            </w:r>
          </w:p>
        </w:tc>
        <w:tc>
          <w:tcPr>
            <w:tcW w:w="712" w:type="dxa"/>
            <w:vAlign w:val="center"/>
          </w:tcPr>
          <w:p w14:paraId="12F280E6" w14:textId="77777777" w:rsidR="0028351C" w:rsidRPr="00322C82" w:rsidRDefault="0028351C" w:rsidP="007A4FD0">
            <w:pPr>
              <w:spacing w:line="276" w:lineRule="auto"/>
              <w:jc w:val="center"/>
              <w:rPr>
                <w:b/>
                <w:bCs/>
                <w:noProof/>
                <w:sz w:val="20"/>
                <w:szCs w:val="20"/>
              </w:rPr>
            </w:pPr>
            <w:r w:rsidRPr="00322C82">
              <w:rPr>
                <w:b/>
                <w:bCs/>
                <w:noProof/>
                <w:sz w:val="20"/>
                <w:szCs w:val="20"/>
              </w:rPr>
              <w:drawing>
                <wp:inline distT="0" distB="0" distL="0" distR="0" wp14:anchorId="5A684C97" wp14:editId="6E4F3556">
                  <wp:extent cx="233045" cy="221615"/>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7C47A735" w14:textId="77777777" w:rsidR="0028351C" w:rsidRPr="00322C82" w:rsidRDefault="0028351C" w:rsidP="007A4FD0">
            <w:pPr>
              <w:spacing w:line="276" w:lineRule="auto"/>
              <w:jc w:val="center"/>
              <w:rPr>
                <w:b/>
                <w:bCs/>
                <w:noProof/>
                <w:sz w:val="20"/>
                <w:szCs w:val="20"/>
              </w:rPr>
            </w:pPr>
            <w:r w:rsidRPr="00322C82">
              <w:rPr>
                <w:b/>
                <w:bCs/>
                <w:noProof/>
                <w:sz w:val="20"/>
                <w:szCs w:val="20"/>
              </w:rPr>
              <w:drawing>
                <wp:inline distT="0" distB="0" distL="0" distR="0" wp14:anchorId="6FBE2770" wp14:editId="6CFBF5FC">
                  <wp:extent cx="254000" cy="241300"/>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33A97683" w14:textId="77777777" w:rsidTr="007A4FD0">
        <w:trPr>
          <w:trHeight w:val="20"/>
        </w:trPr>
        <w:tc>
          <w:tcPr>
            <w:tcW w:w="2411" w:type="dxa"/>
            <w:vAlign w:val="center"/>
          </w:tcPr>
          <w:p w14:paraId="1E4FA5CF" w14:textId="77059CE6" w:rsidR="0028351C" w:rsidRPr="00B504CE" w:rsidRDefault="0028351C" w:rsidP="007A4FD0">
            <w:pPr>
              <w:spacing w:line="276" w:lineRule="auto"/>
              <w:rPr>
                <w:rFonts w:ascii="Arial" w:hAnsi="Arial" w:cs="Arial"/>
                <w:b/>
                <w:bCs/>
                <w:sz w:val="22"/>
                <w:szCs w:val="22"/>
              </w:rPr>
            </w:pPr>
            <w:r w:rsidRPr="00B504CE">
              <w:rPr>
                <w:rFonts w:ascii="Arial" w:hAnsi="Arial" w:cs="Arial"/>
                <w:b/>
                <w:bCs/>
                <w:color w:val="000000"/>
                <w:sz w:val="20"/>
                <w:szCs w:val="20"/>
              </w:rPr>
              <w:t xml:space="preserve">Parnell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GEtjT4sV","properties":{"formattedCitation":"[26]","plainCitation":"[26]","noteIndex":0},"citationItems":[{"id":1104,"uris":["http://zotero.org/users/6132696/items/2DJHMKVU"],"uri":["http://zotero.org/users/6132696/items/2DJHMKVU"],"itemData":{"id":1104,"type":"article-journal","container-title":"Acta Obstetricia et Gynecologica Scandinavica","DOI":"10.1034/j.1600-0412.2001.080003256.x","ISSN":"00016349","issue":"3","language":"en","page":"256-261","source":"DOI.org (Crossref)","title":"Conduct of labor and rupture of the sphincter ani: Conduct of labor and rupture of the sphincter ani","title-short":"Conduct of labor and rupture of the sphincter ani","volume":"80","author":[{"family":"Parnell","given":"Christine"},{"family":"Langhoff-Roos","given":"Jens"},{"family":"Møller","given":"Henrik"}],"issued":{"date-parts":[["2001",3]]}}}],"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w:t>
            </w:r>
            <w:r w:rsidR="00C82FB3">
              <w:rPr>
                <w:rFonts w:ascii="Arial" w:hAnsi="Arial" w:cs="Arial"/>
                <w:color w:val="000000"/>
                <w:sz w:val="20"/>
              </w:rPr>
              <w:t>30</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7098B84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918BFF5" wp14:editId="6588D3C6">
                  <wp:extent cx="233045" cy="243840"/>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2DE2AA4D"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D312E7E" wp14:editId="72D17043">
                  <wp:extent cx="254000" cy="2413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709" w:type="dxa"/>
            <w:vAlign w:val="center"/>
          </w:tcPr>
          <w:p w14:paraId="6BAC2775"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7CCA808" wp14:editId="3157381D">
                  <wp:extent cx="233045" cy="24384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4672AB64"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A107803" wp14:editId="64D9163B">
                  <wp:extent cx="254000" cy="24130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3825E6C8" w14:textId="77777777" w:rsidR="0028351C" w:rsidRDefault="0028351C" w:rsidP="007A4FD0">
            <w:pPr>
              <w:spacing w:line="276" w:lineRule="auto"/>
              <w:jc w:val="center"/>
              <w:rPr>
                <w:rFonts w:ascii="Arial" w:hAnsi="Arial" w:cs="Arial"/>
                <w:b/>
                <w:bCs/>
                <w:sz w:val="22"/>
                <w:szCs w:val="22"/>
              </w:rPr>
            </w:pPr>
            <w:r>
              <w:rPr>
                <w:b/>
                <w:bCs/>
                <w:sz w:val="20"/>
                <w:szCs w:val="20"/>
              </w:rPr>
              <w:t>-</w:t>
            </w:r>
          </w:p>
        </w:tc>
        <w:tc>
          <w:tcPr>
            <w:tcW w:w="712" w:type="dxa"/>
            <w:vAlign w:val="center"/>
          </w:tcPr>
          <w:p w14:paraId="21135D20"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736BB1C" wp14:editId="09B50DAC">
                  <wp:extent cx="233045" cy="24384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39" w:type="dxa"/>
            <w:vAlign w:val="center"/>
          </w:tcPr>
          <w:p w14:paraId="7EE85FA0"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01DA3390" wp14:editId="2AF8D802">
                  <wp:extent cx="254000" cy="2413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1771643B" w14:textId="77777777" w:rsidTr="007A4FD0">
        <w:trPr>
          <w:trHeight w:val="20"/>
        </w:trPr>
        <w:tc>
          <w:tcPr>
            <w:tcW w:w="2411" w:type="dxa"/>
            <w:vAlign w:val="center"/>
          </w:tcPr>
          <w:p w14:paraId="07343CF6" w14:textId="036632A3" w:rsidR="0028351C" w:rsidRPr="00EA1CE2" w:rsidRDefault="0028351C" w:rsidP="007A4FD0">
            <w:pPr>
              <w:spacing w:line="276" w:lineRule="auto"/>
              <w:rPr>
                <w:rFonts w:ascii="Arial" w:hAnsi="Arial" w:cs="Arial"/>
                <w:b/>
                <w:bCs/>
                <w:sz w:val="20"/>
                <w:szCs w:val="20"/>
              </w:rPr>
            </w:pPr>
            <w:r w:rsidRPr="00EA1CE2">
              <w:rPr>
                <w:rFonts w:ascii="Arial" w:hAnsi="Arial" w:cs="Arial"/>
                <w:b/>
                <w:bCs/>
                <w:sz w:val="20"/>
                <w:szCs w:val="20"/>
              </w:rPr>
              <w:t>Räisänen</w:t>
            </w:r>
            <w:r w:rsidRPr="00EA1CE2">
              <w:rPr>
                <w:rFonts w:ascii="Arial" w:hAnsi="Arial" w:cs="Arial"/>
                <w:b/>
                <w:bCs/>
                <w:color w:val="000000"/>
                <w:sz w:val="20"/>
                <w:szCs w:val="20"/>
              </w:rPr>
              <w:t xml:space="preserve"> et al </w:t>
            </w:r>
            <w:r w:rsidRPr="00EA1CE2">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rlreBREQ","properties":{"formattedCitation":"[41]","plainCitation":"[41]","noteIndex":0},"citationItems":[{"id":1105,"uris":["http://zotero.org/users/6132696/items/M3G3IKHC"],"uri":["http://zotero.org/users/6132696/items/M3G3IKHC"],"itemData":{"id":1105,"type":"article-journal","abstract":"OBJECTIVES: To identify and quantify the risks of obstetric anal sphincter injury (OASIS) separately in nulliparae, including women admitted for a first vaginal delivery after a previous caesarean section for their first birth, and multiparae delivered by vacuum extraction in Finland where the type of episiotomy is exclusively lateral.\nDESIGN: A retrospective population-based register study.\nMETHODS: Nulliparous and multiparous women with OASIS were compared separately with women without OASIS using stepwise logistic regression analysis.\nMAIN OUTCOME MEASURES: Risk of OASIS.\nRESULTS: Among a sample of 16,802 women whose infants were delivered by vacuum extraction between 2004 and 2007, the incidence of OASIS was significantly higher among nulliparous women (475 of 13,981, 3.4%) than multiparous women (40 of 2821, 1.4%), with adjusted odds ratio 2.44 (95% CI 1.77-3.39). Lateral episiotomy was associated with 46% decreased incidence of OASIS (adjusted odds ratio 0.54, 95% CI 0.42-0.70) in nulliparae delivered by vacuum extraction. There was no statistically significant association for multiparous women. An increase of 1000 g in birthweight increased the OASIS incidence 2.10-fold for nulliparae and 2.83-fold for multiparae.\nCONCLUSIONS: Nulliparous women with infants delivered by vacuum extraction had an increased risk of OASIS compared with multiparous women. Lateral episiotomy was associated with a decreased incidence of OASIS, especially in women with large babies and long second stage. These results support liberal use of lateral episiotomy at vacuum extraction for nulliparous women at high risk of OASIS, but the role of episiotomy should be re-investigated in interventional randomised trials.","container-title":"BJOG: an international journal of obstetrics and gynaecology","DOI":"10.1111/j.1471-0528.2012.03455.x","ISSN":"1471-0528","issue":"11","journalAbbreviation":"BJOG","language":"eng","note":"PMID: 22882282","page":"1370-1378","source":"PubMed","title":"Vacuum-assisted deliveries and the risk of obstetric anal sphincter injuries-a retrospective register-based study in Finland","volume":"119","author":[{"family":"Räisänen","given":"S."},{"family":"Vehviläinen-Julkunen","given":"K."},{"family":"Cartwright","given":"R."},{"family":"Gissler","given":"M."},{"family":"Heinonen","given":"S."}],"issued":{"date-parts":[["2012",10]]}}}],"schema":"https://github.com/citation-style-language/schema/raw/master/csl-citation.json"} </w:instrText>
            </w:r>
            <w:r w:rsidRPr="00EA1CE2">
              <w:rPr>
                <w:rFonts w:ascii="Arial" w:hAnsi="Arial" w:cs="Arial"/>
                <w:b/>
                <w:bCs/>
                <w:color w:val="000000"/>
                <w:sz w:val="20"/>
                <w:szCs w:val="20"/>
              </w:rPr>
              <w:fldChar w:fldCharType="separate"/>
            </w:r>
            <w:r>
              <w:rPr>
                <w:rFonts w:ascii="Arial" w:hAnsi="Arial" w:cs="Arial"/>
                <w:color w:val="000000"/>
                <w:sz w:val="20"/>
              </w:rPr>
              <w:t>[4</w:t>
            </w:r>
            <w:r w:rsidR="00C82FB3">
              <w:rPr>
                <w:rFonts w:ascii="Arial" w:hAnsi="Arial" w:cs="Arial"/>
                <w:color w:val="000000"/>
                <w:sz w:val="20"/>
              </w:rPr>
              <w:t>5</w:t>
            </w:r>
            <w:r>
              <w:rPr>
                <w:rFonts w:ascii="Arial" w:hAnsi="Arial" w:cs="Arial"/>
                <w:color w:val="000000"/>
                <w:sz w:val="20"/>
              </w:rPr>
              <w:t>]</w:t>
            </w:r>
            <w:r w:rsidRPr="00EA1CE2">
              <w:rPr>
                <w:rFonts w:ascii="Arial" w:hAnsi="Arial" w:cs="Arial"/>
                <w:b/>
                <w:bCs/>
                <w:color w:val="000000"/>
                <w:sz w:val="20"/>
                <w:szCs w:val="20"/>
              </w:rPr>
              <w:fldChar w:fldCharType="end"/>
            </w:r>
          </w:p>
        </w:tc>
        <w:tc>
          <w:tcPr>
            <w:tcW w:w="905" w:type="dxa"/>
            <w:vAlign w:val="center"/>
          </w:tcPr>
          <w:p w14:paraId="7A1353C6"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7837D27" wp14:editId="7A650307">
                  <wp:extent cx="233045" cy="24384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5281CBCA"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103216C9" wp14:editId="6CA0DE94">
                  <wp:extent cx="229235" cy="238760"/>
                  <wp:effectExtent l="0" t="0" r="0" b="254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5873DDC5"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287D17E" wp14:editId="5F7CC72E">
                  <wp:extent cx="233045" cy="24384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700FC327"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0F22C04" wp14:editId="758F7C67">
                  <wp:extent cx="254000" cy="24130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27BEA14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CA46B4A" wp14:editId="6AB4B0B3">
                  <wp:extent cx="233045" cy="24384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12" w:type="dxa"/>
            <w:vAlign w:val="center"/>
          </w:tcPr>
          <w:p w14:paraId="573E399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0EBB36C" wp14:editId="5D4EFB64">
                  <wp:extent cx="233045" cy="221615"/>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09337DE5"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A0F1E45" wp14:editId="710908F7">
                  <wp:extent cx="254000" cy="241300"/>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581D856C" w14:textId="77777777" w:rsidTr="007A4FD0">
        <w:trPr>
          <w:trHeight w:val="20"/>
        </w:trPr>
        <w:tc>
          <w:tcPr>
            <w:tcW w:w="2411" w:type="dxa"/>
            <w:vAlign w:val="center"/>
          </w:tcPr>
          <w:p w14:paraId="741EDB16" w14:textId="676E4FC1" w:rsidR="0028351C" w:rsidRPr="00EA1CE2" w:rsidRDefault="0028351C" w:rsidP="007A4FD0">
            <w:pPr>
              <w:spacing w:line="276" w:lineRule="auto"/>
              <w:rPr>
                <w:rFonts w:ascii="Arial" w:hAnsi="Arial" w:cs="Arial"/>
                <w:b/>
                <w:bCs/>
                <w:color w:val="000000"/>
                <w:sz w:val="20"/>
                <w:szCs w:val="20"/>
              </w:rPr>
            </w:pPr>
            <w:r w:rsidRPr="00EA1CE2">
              <w:rPr>
                <w:rFonts w:ascii="Arial" w:hAnsi="Arial" w:cs="Arial"/>
                <w:b/>
                <w:bCs/>
                <w:sz w:val="20"/>
                <w:szCs w:val="20"/>
              </w:rPr>
              <w:t>Räisänen</w:t>
            </w:r>
            <w:r w:rsidRPr="00EA1CE2">
              <w:rPr>
                <w:rFonts w:ascii="Arial" w:hAnsi="Arial" w:cs="Arial"/>
                <w:b/>
                <w:bCs/>
                <w:color w:val="000000"/>
                <w:sz w:val="20"/>
                <w:szCs w:val="20"/>
              </w:rPr>
              <w:t xml:space="preserve">  et al </w:t>
            </w:r>
            <w:r w:rsidRPr="00EA1CE2">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htvJTcne","properties":{"formattedCitation":"[42]","plainCitation":"[42]","noteIndex":0},"citationItems":[{"id":1109,"uris":["http://zotero.org/users/6132696/items/BVXESVXR"],"uri":["http://zotero.org/users/6132696/items/BVXESVXR"],"itemData":{"id":1109,"type":"article-journal","abstract":"OBJECTIVE: To identify the risk factors for obstetric anal sphincter rupture (OASR).\nDESIGN AND SETTING: Retrospective population-based register study.\nPOPULATION: A total of 514,741 women with singleton pregnancy and vaginal delivery between 1997 and 2007 in Finland.\nMETHODS: Primiparous (n = 2,315) and multiparous women (n = 534) with OASR were compared with primiparous and multiparous women without OASR by using stepwise logistic regression analysis.\nMAIN OUTCOME MEASURE: The OASR risk.\nRESULTS: Episiotomy decreased the likelihood of OASR for the primiparous [odds ratio (OR) 0.83, 95% CI (confidence interval) 0.75-0.92], but not the multiparous women (OR 2.01, 95% CI 1.67-2.44). The strongest risk factors for OASR among the primiparous women were forceps delivery (OR 10.20, 95% CI 3.60-28.90), birth weight over 4,000 g (OR 4.66, 95% CI 3.86-5.63), vacuum assisted delivery (OR 3.88, 95% CI 3.25-4.63), occiput posterior presentation (OR 3.17, 95% CI 1.64-6.15), and prolonged active second stage of birth (OR 2.06, 95% CI 1.65-2.58). Episiotomy was associated with decreased risks for OASR in vacuum assisted deliveries (OR 0.70, 95% CI 0.57-0.85). Risk factors for OASR among the multiparous women included forceps delivery (OR 10.13, 95% CI 2.46-41.81), prolonged active second stage of the birth (OR 7.18, 95% CI 4.32-11.91), birth weight over 4,000 g (OR 5.84, 95% CI 3.40-10.02), and vacuum assisted delivery (OR 4.17, 95% CI 3.17-5.48).\nCONCLUSIONS: The results support the restrictive use of episiotomy, since 909 episiotomies appear to be needed to prevent one OASR among primiparous women. Equivalent estimate in vacuum assisted deliveries among primiparous women was 66, favoring routine use of episiotomy in such cases.","container-title":"Acta Obstetricia Et Gynecologica Scandinavica","DOI":"10.3109/00016340903295626","ISSN":"1600-0412","issue":"12","journalAbbreviation":"Acta Obstet Gynecol Scand","language":"eng","note":"PMID: 19852569","page":"1365-1372","source":"PubMed","title":"Lateral episiotomy protects primiparous but not multiparous women from obstetric anal sphincter rupture","volume":"88","author":[{"family":"Räisänen","given":"Sari Helena"},{"family":"Vehviläinen-Julkunen","given":"Katri"},{"family":"Gissler","given":"Mika"},{"family":"Heinonen","given":"Seppo"}],"issued":{"date-parts":[["2009"]]}}}],"schema":"https://github.com/citation-style-language/schema/raw/master/csl-citation.json"} </w:instrText>
            </w:r>
            <w:r w:rsidRPr="00EA1CE2">
              <w:rPr>
                <w:rFonts w:ascii="Arial" w:hAnsi="Arial" w:cs="Arial"/>
                <w:b/>
                <w:bCs/>
                <w:color w:val="000000"/>
                <w:sz w:val="20"/>
                <w:szCs w:val="20"/>
              </w:rPr>
              <w:fldChar w:fldCharType="separate"/>
            </w:r>
            <w:r>
              <w:rPr>
                <w:rFonts w:ascii="Arial" w:hAnsi="Arial" w:cs="Arial"/>
                <w:color w:val="000000"/>
                <w:sz w:val="20"/>
              </w:rPr>
              <w:t>[4</w:t>
            </w:r>
            <w:r w:rsidR="00C82FB3">
              <w:rPr>
                <w:rFonts w:ascii="Arial" w:hAnsi="Arial" w:cs="Arial"/>
                <w:color w:val="000000"/>
                <w:sz w:val="20"/>
              </w:rPr>
              <w:t>6</w:t>
            </w:r>
            <w:r>
              <w:rPr>
                <w:rFonts w:ascii="Arial" w:hAnsi="Arial" w:cs="Arial"/>
                <w:color w:val="000000"/>
                <w:sz w:val="20"/>
              </w:rPr>
              <w:t>]</w:t>
            </w:r>
            <w:r w:rsidRPr="00EA1CE2">
              <w:rPr>
                <w:rFonts w:ascii="Arial" w:hAnsi="Arial" w:cs="Arial"/>
                <w:b/>
                <w:bCs/>
                <w:color w:val="000000"/>
                <w:sz w:val="20"/>
                <w:szCs w:val="20"/>
              </w:rPr>
              <w:fldChar w:fldCharType="end"/>
            </w:r>
          </w:p>
        </w:tc>
        <w:tc>
          <w:tcPr>
            <w:tcW w:w="905" w:type="dxa"/>
            <w:vAlign w:val="center"/>
          </w:tcPr>
          <w:p w14:paraId="5EC7C8E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02A9EC03" wp14:editId="4BCFE15E">
                  <wp:extent cx="233045" cy="24384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31737E78"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0105A86C" wp14:editId="511AF679">
                  <wp:extent cx="229235" cy="238760"/>
                  <wp:effectExtent l="0" t="0" r="0" b="254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36C783AE"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26E657D" wp14:editId="30383012">
                  <wp:extent cx="233045" cy="24384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1F138BFF"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698FD33" wp14:editId="6636857C">
                  <wp:extent cx="254000" cy="24130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4BEE6AB0" w14:textId="77777777" w:rsidR="0028351C" w:rsidRDefault="0028351C" w:rsidP="007A4FD0">
            <w:pPr>
              <w:spacing w:line="276" w:lineRule="auto"/>
              <w:jc w:val="center"/>
              <w:rPr>
                <w:rFonts w:ascii="Arial" w:hAnsi="Arial" w:cs="Arial"/>
                <w:b/>
                <w:bCs/>
                <w:sz w:val="22"/>
                <w:szCs w:val="22"/>
              </w:rPr>
            </w:pPr>
            <w:r>
              <w:rPr>
                <w:b/>
                <w:bCs/>
                <w:noProof/>
                <w:sz w:val="20"/>
                <w:szCs w:val="20"/>
              </w:rPr>
              <w:t>-</w:t>
            </w:r>
          </w:p>
        </w:tc>
        <w:tc>
          <w:tcPr>
            <w:tcW w:w="712" w:type="dxa"/>
            <w:vAlign w:val="center"/>
          </w:tcPr>
          <w:p w14:paraId="147FAC7E"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4ABDEE8" wp14:editId="60934398">
                  <wp:extent cx="233045" cy="221615"/>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01092D5A"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0C950BD8" wp14:editId="4CF406FB">
                  <wp:extent cx="254000" cy="24130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7A557BC0" w14:textId="77777777" w:rsidTr="007A4FD0">
        <w:trPr>
          <w:trHeight w:val="20"/>
        </w:trPr>
        <w:tc>
          <w:tcPr>
            <w:tcW w:w="2411" w:type="dxa"/>
            <w:vAlign w:val="center"/>
          </w:tcPr>
          <w:p w14:paraId="7F94751F" w14:textId="3AB53B13" w:rsidR="0028351C" w:rsidRPr="00B504CE" w:rsidRDefault="0028351C" w:rsidP="007A4FD0">
            <w:pPr>
              <w:spacing w:line="276" w:lineRule="auto"/>
              <w:rPr>
                <w:rFonts w:ascii="Arial" w:hAnsi="Arial" w:cs="Arial"/>
                <w:b/>
                <w:bCs/>
                <w:color w:val="000000"/>
                <w:sz w:val="20"/>
                <w:szCs w:val="20"/>
              </w:rPr>
            </w:pPr>
            <w:r w:rsidRPr="00B504CE">
              <w:rPr>
                <w:rFonts w:ascii="Arial" w:hAnsi="Arial" w:cs="Arial"/>
                <w:b/>
                <w:bCs/>
                <w:color w:val="000000"/>
                <w:sz w:val="20"/>
                <w:szCs w:val="20"/>
              </w:rPr>
              <w:t xml:space="preserve">Rognant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ZHVimWvv","properties":{"formattedCitation":"[43]","plainCitation":"[43]","noteIndex":0},"citationItems":[{"id":1111,"uris":["http://zotero.org/users/6132696/items/5BCR7J5R"],"uri":["http://zotero.org/users/6132696/items/5BCR7J5R"],"itemData":{"id":1111,"type":"article-journal","abstract":"OBJECTIVE: To determine risk factors for anal sphincter laceration and define situations with a high risk for such trauma in vacuum-assisted deliveries.\nDESIGN: Retrospective observational study of 1961 vacuum-assisted deliveries over a period of 5 years.\nSETTING: French university hospital.\nPOPULATION: All women who delivered with vacuum assistance.\nMETHODS: Third- and fourth-degree perineal tears were reviewed. The factors studied through univariate and multivariate logistic regression were the mother's age, parity, history of assisted delivery, cesarean section, gestational age, uterine fundal height, duration of the second stage of labor, head position at expulsion, epidural anesthesia, episiotomy, biparietal diameter and birthweight.\nMAIN OUTCOME MEASURES: Third- and fourth-degree perineal tears.\nRESULTS: There were 1.9% third-degree and no fourth-degree perineal tears. Risk factors identified were occipito-posterior position (odds ratio 4.7, p &lt; 0.001), biparietal diameter (odds ratio 2.0 for each 5 mm increase, p= 0.004), duration of second stage (only significant when parity was ≥ 1; odds ratio 1.3 for each 10 min increase, p= 0.004) and nulliparity (decreasing effect according to duration of the second stage). The patterns of the association between these factors and the risk of perineal tears were different for nulli- and multiparous women.\nCONCLUSIONS: In a targeted population of women having vacuum-assisted deliveries, the association of specific risk factors allows clinicians to identify women who are at high risk of anal sphincter laceration.","container-title":"Acta Obstetricia Et Gynecologica Scandinavica","DOI":"10.1111/j.1600-0412.2012.01401.x","ISSN":"1600-0412","issue":"7","journalAbbreviation":"Acta Obstet Gynecol Scand","language":"eng","note":"PMID: 22429071","page":"862-868","source":"PubMed","title":"Obstetrical situations with a high risk of anal sphincter laceration in vacuum-assisted deliveries","volume":"91","author":[{"family":"Rognant","given":"Sigolene"},{"family":"Benoist","given":"Guillaume"},{"family":"Creveuil","given":"Christian"},{"family":"Dreyfus","given":"Michel"}],"issued":{"date-parts":[["2012",7]]}}}],"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[4</w:t>
            </w:r>
            <w:r w:rsidR="00C82FB3">
              <w:rPr>
                <w:rFonts w:ascii="Arial" w:hAnsi="Arial" w:cs="Arial"/>
                <w:color w:val="000000"/>
                <w:sz w:val="20"/>
              </w:rPr>
              <w:t>7</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7D5E195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8BC96C9" wp14:editId="05F1816D">
                  <wp:extent cx="233045" cy="24384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1DFF6B89"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1CFEF55C" wp14:editId="7C179E30">
                  <wp:extent cx="229235" cy="238760"/>
                  <wp:effectExtent l="0" t="0" r="0" b="254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6ACD3884"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11C9A7D" wp14:editId="315F7B69">
                  <wp:extent cx="233045" cy="24384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5DFE004F"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70E485B" wp14:editId="39FAA366">
                  <wp:extent cx="254000" cy="24130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745EC750"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F5B5FD0" wp14:editId="4F778DA5">
                  <wp:extent cx="233045" cy="243840"/>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12" w:type="dxa"/>
            <w:vAlign w:val="center"/>
          </w:tcPr>
          <w:p w14:paraId="7311487D"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881E00A" wp14:editId="697CA517">
                  <wp:extent cx="233045" cy="221615"/>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7916CA2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DD64BCE" wp14:editId="5126FF9E">
                  <wp:extent cx="254000" cy="24130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1862D658" w14:textId="77777777" w:rsidTr="007A4FD0">
        <w:trPr>
          <w:trHeight w:val="20"/>
        </w:trPr>
        <w:tc>
          <w:tcPr>
            <w:tcW w:w="2411" w:type="dxa"/>
            <w:vAlign w:val="center"/>
          </w:tcPr>
          <w:p w14:paraId="3C796944" w14:textId="62E7A7E1" w:rsidR="0028351C" w:rsidRPr="00B504CE" w:rsidRDefault="0028351C" w:rsidP="007A4FD0">
            <w:pPr>
              <w:spacing w:line="276" w:lineRule="auto"/>
              <w:rPr>
                <w:rFonts w:ascii="Arial" w:hAnsi="Arial" w:cs="Arial"/>
                <w:b/>
                <w:bCs/>
                <w:color w:val="000000"/>
                <w:sz w:val="20"/>
                <w:szCs w:val="20"/>
              </w:rPr>
            </w:pPr>
            <w:r w:rsidRPr="00B504CE">
              <w:rPr>
                <w:rFonts w:ascii="Arial" w:hAnsi="Arial" w:cs="Arial"/>
                <w:b/>
                <w:bCs/>
                <w:color w:val="000000"/>
                <w:sz w:val="20"/>
                <w:szCs w:val="20"/>
              </w:rPr>
              <w:t xml:space="preserve">Rygh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kiLcoFPj","properties":{"formattedCitation":"[27]","plainCitation":"[27]","noteIndex":0},"citationItems":[{"id":1113,"uris":["http://zotero.org/users/6132696/items/N7GDJCM5"],"uri":["http://zotero.org/users/6132696/items/N7GDJCM5"],"itemData":{"id":1113,"type":"article-journal","abstract":"Objective To assess the association of oxytocin augmentation with obstetric anal sphincter injury among nulliparous women. Design Population-based, case–control study. Setting Primary and secondary teaching hospital serving a Norwegian region. Population 15 476 nulliparous women with spontaneous start of labour, single cephalic presentation and gestation ≥37 weeks delivering vaginally between 1999 and 2012. Methods Based on the presence or absence of oxytocin augmentation, episiotomy, operative vaginal delivery and birth weight (&amp;lt;4000 vs ≥4000 g), we modelled in logistic regression the best fit for prediction of anal sphincter injury. Within the modified model of main exposures, we tested for possible confounding, and interactions between maternal age, ethnicity, occiput posterior position and epidural analgaesia. Main outcome measure Obstetric anal sphincter injury. Results Oxytocin augmentation was associated with a higher OR of obstetric anal sphincter injuries in women giving spontaneous birth to infants weighing &amp;lt;4000 g (OR 1.8; 95% CI 1.5 to 2.2). Episiotomy was not associated with sphincter injuries in spontaneous births, but with a lower OR in operative vaginal deliveries. Spontaneous delivery of infants weighing ≥4000 g was associated with a threefold higher OR, and epidural analgaesia was associated with a 30% lower OR in comparison to no epidural analgaesia. Conclusions Oxytocin augmentation was associated with a higher OR of obstetric anal sphincter injuries during spontaneous deliveries of normal-size infants. We observed a considerable effect modification between the most important factors predicting anal sphincter injuries in the active second stage of labour.","container-title":"BMJ Open","DOI":"10.1136/bmjopen-2013-004592","issue":"7","journalAbbreviation":"BMJ Open","page":"e004592","title":"Assessing the association of oxytocin augmentation with obstetric anal sphincter injury in nulliparous women: a population-based, case–control study","volume":"4","author":[{"family":"Rygh","given":"Astrid B"},{"family":"Skjeldestad","given":"Finn Egil"},{"family":"Körner","given":"Hartwig"},{"family":"Eggebø","given":"Torbjørn M"}],"issued":{"date-parts":[["2014",7,1]]}}}],"schema":"https://github.com/citation-style-language/schema/raw/master/csl-citation.json"}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w:t>
            </w:r>
            <w:r w:rsidR="00C82FB3">
              <w:rPr>
                <w:rFonts w:ascii="Arial" w:hAnsi="Arial" w:cs="Arial"/>
                <w:color w:val="000000"/>
                <w:sz w:val="20"/>
              </w:rPr>
              <w:t>31</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18C81A91"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0292BE2" wp14:editId="268574FD">
                  <wp:extent cx="233045" cy="243840"/>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4FAFDD61"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8E5D95C" wp14:editId="54D09B40">
                  <wp:extent cx="233045" cy="221615"/>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09" w:type="dxa"/>
            <w:vAlign w:val="center"/>
          </w:tcPr>
          <w:p w14:paraId="28CCAEA0"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1E0D79D" wp14:editId="09BC9B6C">
                  <wp:extent cx="233045" cy="24384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4F54088A"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3A33B9A" wp14:editId="483253B8">
                  <wp:extent cx="254000" cy="241300"/>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65D87CDC"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DC28C57" wp14:editId="3B8EBEEC">
                  <wp:extent cx="233045" cy="24384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12" w:type="dxa"/>
            <w:vAlign w:val="center"/>
          </w:tcPr>
          <w:p w14:paraId="3D3ADEE3"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E3F2AFD" wp14:editId="08612227">
                  <wp:extent cx="233045" cy="24384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39" w:type="dxa"/>
            <w:vAlign w:val="center"/>
          </w:tcPr>
          <w:p w14:paraId="16857193"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167D78F" wp14:editId="57C554ED">
                  <wp:extent cx="233045" cy="221615"/>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r>
      <w:tr w:rsidR="0028351C" w14:paraId="5E27AD4B" w14:textId="77777777" w:rsidTr="007A4FD0">
        <w:trPr>
          <w:trHeight w:val="20"/>
        </w:trPr>
        <w:tc>
          <w:tcPr>
            <w:tcW w:w="2411" w:type="dxa"/>
            <w:vAlign w:val="center"/>
          </w:tcPr>
          <w:p w14:paraId="22C59B74" w14:textId="30C2D1C2" w:rsidR="0028351C" w:rsidRPr="00B504CE" w:rsidRDefault="0028351C" w:rsidP="007A4FD0">
            <w:pPr>
              <w:spacing w:line="276" w:lineRule="auto"/>
              <w:rPr>
                <w:rFonts w:ascii="Arial" w:hAnsi="Arial" w:cs="Arial"/>
                <w:b/>
                <w:bCs/>
                <w:color w:val="000000"/>
                <w:sz w:val="20"/>
                <w:szCs w:val="20"/>
              </w:rPr>
            </w:pPr>
            <w:r w:rsidRPr="00B504CE">
              <w:rPr>
                <w:rFonts w:ascii="Arial" w:hAnsi="Arial" w:cs="Arial"/>
                <w:b/>
                <w:bCs/>
                <w:color w:val="000000"/>
                <w:sz w:val="20"/>
                <w:szCs w:val="20"/>
              </w:rPr>
              <w:t xml:space="preserve">Schmitz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jRRxsGo9","properties":{"formattedCitation":"[44]","plainCitation":"[44]","noteIndex":0},"citationItems":[{"id":1114,"uris":["http://zotero.org/users/6132696/items/DBEMZ4BK"],"uri":["http://zotero.org/users/6132696/items/DBEMZ4BK"],"itemData":{"id":1114,"type":"article-journal","abstract":"OBJECTIVES: To evaluate the frequency and to identify the risk factors of severe perineal lacerations and the subgroup of women exposed to the highest risk for these complications.\nSTUDY DESIGN: We conducted a case-control study in a large cohort of women for which vaginal delivery management consisted in systematic perineal support and restrictive use of mediolateral episiotomy. The case group comprised women with severe perineal lacerations while the control group comprised women without severe perineal lacerations. Maternal, labor, delivery and neonatal characteristics were analyzed in logistic regression models and a classification and regression tree (CART) was constructed.\nRESULTS: Between 2000 and 2009, 19,442 women delivered vaginally in our centre, 88 of whom had severe perineal lacerations (0.5%). Instrumental delivery (aOR 4.17, 95% CI 2.51-6.90), nulliparity (aOR 2.58, 95% CI 1.55-4.29), persistent posterior orientation (aOR 2.24, 95% CI 1.02-4.94) and increased birth weight (aOR 1.28, 95% CI 1.03-1.60) were independent risk factors of severe perineal lacerations whereas mediolateral episiotomy had a protective effect (aOR 0.38, 95% CI 0.23-0.63). CART identified instrumental delivery of neonates smaller than 4500 g in persistent posterior orientation in nullipara without mediolateral episiotomy as the clinical situation associated with the highest risk of severe perineal lacerations (12.5%). Conversely, patients with the lowest risk (0.1%) were those delivering spontaneously, neonates larger than 3200 g after mediolateral episiotomy.\nCONCLUSIONS: Instrumental delivery, nulliparity, persistent posterior orientation and increased birth weight are independently associated with severe perineal lacerations. Restrictive use of mediolateral episiotomy protects against severe perineal lacerations especially in case of instrumental delivery.","container-title":"European Journal of Obstetrics, Gynecology, and Reproductive Biology","DOI":"10.1016/j.ejogrb.2014.08.031","ISSN":"1872-7654","journalAbbreviation":"Eur J Obstet Gynecol Reprod Biol","language":"eng","note":"PMID: 25218546","page":"11-15","source":"PubMed","title":"Identification of women at high risk for severe perineal lacerations","volume":"182","author":[{"family":"Schmitz","given":"Thomas"},{"family":"Alberti","given":"Corinne"},{"family":"Andriss","given":"Béatrice"},{"family":"Moutafoff","given":"Constance"},{"family":"Oury","given":"Jean-François"},{"family":"Sibony","given":"Olivier"}],"issued":{"date-parts":[["2014",11]]}}}],"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[4</w:t>
            </w:r>
            <w:r w:rsidR="00C82FB3">
              <w:rPr>
                <w:rFonts w:ascii="Arial" w:hAnsi="Arial" w:cs="Arial"/>
                <w:color w:val="000000"/>
                <w:sz w:val="20"/>
              </w:rPr>
              <w:t>8</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11E96E6F"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857E8FB" wp14:editId="6F91B9B3">
                  <wp:extent cx="233045" cy="24384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alphaModFix amt="62000"/>
                            <a:extLst>
                              <a:ext uri="{28A0092B-C50C-407E-A947-70E740481C1C}">
                                <a14:useLocalDpi xmlns:a14="http://schemas.microsoft.com/office/drawing/2010/main" val="0"/>
                              </a:ext>
                            </a:extLst>
                          </a:blip>
                          <a:stretch>
                            <a:fillRect/>
                          </a:stretch>
                        </pic:blipFill>
                        <pic:spPr>
                          <a:xfrm>
                            <a:off x="0" y="0"/>
                            <a:ext cx="233045" cy="243840"/>
                          </a:xfrm>
                          <a:prstGeom prst="rect">
                            <a:avLst/>
                          </a:prstGeom>
                          <a:effectLst/>
                        </pic:spPr>
                      </pic:pic>
                    </a:graphicData>
                  </a:graphic>
                </wp:inline>
              </w:drawing>
            </w:r>
          </w:p>
        </w:tc>
        <w:tc>
          <w:tcPr>
            <w:tcW w:w="742" w:type="dxa"/>
            <w:vAlign w:val="center"/>
          </w:tcPr>
          <w:p w14:paraId="433E6221"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448E0409" wp14:editId="173D986D">
                  <wp:extent cx="229235" cy="238760"/>
                  <wp:effectExtent l="0" t="0" r="0" b="254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4B47629B"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10D4831" wp14:editId="65975B49">
                  <wp:extent cx="233045" cy="243840"/>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0C9EAD40"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A95F767" wp14:editId="66411C3B">
                  <wp:extent cx="254000" cy="24130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3E693B07"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AE50056" wp14:editId="6E4ADB93">
                  <wp:extent cx="233045" cy="24384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12" w:type="dxa"/>
            <w:vAlign w:val="center"/>
          </w:tcPr>
          <w:p w14:paraId="660A6005"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48D68BD1" wp14:editId="69BE9CAD">
                  <wp:extent cx="233045" cy="221615"/>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37128FE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08D8B30" wp14:editId="61219151">
                  <wp:extent cx="254000" cy="241300"/>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2E3196DE" w14:textId="77777777" w:rsidTr="007A4FD0">
        <w:trPr>
          <w:trHeight w:val="20"/>
        </w:trPr>
        <w:tc>
          <w:tcPr>
            <w:tcW w:w="2411" w:type="dxa"/>
            <w:vAlign w:val="center"/>
          </w:tcPr>
          <w:p w14:paraId="332FF34F" w14:textId="141E050D" w:rsidR="0028351C" w:rsidRPr="00B504CE" w:rsidRDefault="0028351C" w:rsidP="007A4FD0">
            <w:pPr>
              <w:spacing w:line="276" w:lineRule="auto"/>
              <w:rPr>
                <w:rFonts w:ascii="Arial" w:hAnsi="Arial" w:cs="Arial"/>
                <w:b/>
                <w:bCs/>
                <w:color w:val="000000"/>
                <w:sz w:val="20"/>
                <w:szCs w:val="20"/>
              </w:rPr>
            </w:pPr>
            <w:r w:rsidRPr="00B504CE">
              <w:rPr>
                <w:rFonts w:ascii="Arial" w:hAnsi="Arial" w:cs="Arial"/>
                <w:b/>
                <w:bCs/>
                <w:color w:val="000000"/>
                <w:sz w:val="20"/>
                <w:szCs w:val="20"/>
              </w:rPr>
              <w:t xml:space="preserve">Shmueli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Rss94aL0","properties":{"formattedCitation":"[45]","plainCitation":"[45]","noteIndex":0},"citationItems":[{"id":1116,"uris":["http://zotero.org/users/6132696/items/QJF9F7ZU"],"uri":["http://zotero.org/users/6132696/items/QJF9F7ZU"],"itemData":{"id":1116,"type":"article-journal","container-title":"The Journal of Maternal-Fetal &amp; Neonatal Medicine","DOI":"10.3109/14767058.2016.1169527","ISSN":"1476-7058, 1476-4954","issue":"3","journalAbbreviation":"The Journal of Maternal-Fetal &amp; Neonatal Medicine","language":"en","page":"251-256","source":"DOI.org (Crossref)","title":"Episiotomy – risk factors and outcomes","volume":"30","author":[{"family":"Shmueli","given":"Anat"},{"family":"Gabbay Benziv","given":"Rinat"},{"family":"Hiersch","given":"Liran"},{"family":"Ashwal","given":"Eran"},{"family":"Aviram","given":"Rami"},{"family":"Yogev","given":"Yariv"},{"family":"Aviram","given":"Amir"}],"issued":{"date-parts":[["2017",2]]}}}],"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[4</w:t>
            </w:r>
            <w:r w:rsidR="00C82FB3">
              <w:rPr>
                <w:rFonts w:ascii="Arial" w:hAnsi="Arial" w:cs="Arial"/>
                <w:color w:val="000000"/>
                <w:sz w:val="20"/>
              </w:rPr>
              <w:t>9</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5195E81A"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FD0CB4E" wp14:editId="68146B57">
                  <wp:extent cx="233045" cy="243840"/>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7EF61571"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7266DA0B" wp14:editId="6EC7D859">
                  <wp:extent cx="229235" cy="238760"/>
                  <wp:effectExtent l="0" t="0" r="0" b="254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41A194C0"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03C3AE05" wp14:editId="04F7A7A6">
                  <wp:extent cx="233045" cy="24384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6ED4579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BE736C4" wp14:editId="602CBE2A">
                  <wp:extent cx="254000" cy="24130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63317E38" w14:textId="77777777" w:rsidR="0028351C" w:rsidRDefault="0028351C" w:rsidP="007A4FD0">
            <w:pPr>
              <w:spacing w:line="276" w:lineRule="auto"/>
              <w:jc w:val="center"/>
              <w:rPr>
                <w:rFonts w:ascii="Arial" w:hAnsi="Arial" w:cs="Arial"/>
                <w:b/>
                <w:bCs/>
                <w:sz w:val="22"/>
                <w:szCs w:val="22"/>
              </w:rPr>
            </w:pPr>
            <w:r>
              <w:rPr>
                <w:b/>
                <w:bCs/>
                <w:noProof/>
                <w:sz w:val="20"/>
                <w:szCs w:val="20"/>
              </w:rPr>
              <w:t>-</w:t>
            </w:r>
          </w:p>
        </w:tc>
        <w:tc>
          <w:tcPr>
            <w:tcW w:w="712" w:type="dxa"/>
            <w:vAlign w:val="center"/>
          </w:tcPr>
          <w:p w14:paraId="7CC40B13"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F883D9B" wp14:editId="18B02FD0">
                  <wp:extent cx="233045" cy="221615"/>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07E9C4DA"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A27037F" wp14:editId="05BDFD2D">
                  <wp:extent cx="254000" cy="24130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1DE1CD49" w14:textId="77777777" w:rsidTr="007A4FD0">
        <w:trPr>
          <w:trHeight w:val="20"/>
        </w:trPr>
        <w:tc>
          <w:tcPr>
            <w:tcW w:w="2411" w:type="dxa"/>
            <w:vAlign w:val="center"/>
          </w:tcPr>
          <w:p w14:paraId="3F759AEA" w14:textId="1A20BB1F" w:rsidR="0028351C" w:rsidRPr="00B504CE" w:rsidRDefault="0028351C" w:rsidP="007A4FD0">
            <w:pPr>
              <w:spacing w:line="276" w:lineRule="auto"/>
              <w:rPr>
                <w:rFonts w:ascii="Arial" w:hAnsi="Arial" w:cs="Arial"/>
                <w:b/>
                <w:bCs/>
                <w:color w:val="000000"/>
                <w:sz w:val="20"/>
                <w:szCs w:val="20"/>
              </w:rPr>
            </w:pPr>
            <w:r w:rsidRPr="00B504CE">
              <w:rPr>
                <w:rFonts w:ascii="Arial" w:hAnsi="Arial" w:cs="Arial"/>
                <w:b/>
                <w:bCs/>
                <w:color w:val="000000"/>
                <w:sz w:val="20"/>
                <w:szCs w:val="20"/>
              </w:rPr>
              <w:t>Van Bavel et al</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2FU5q7HK","properties":{"formattedCitation":"[46]","plainCitation":"[46]","noteIndex":0},"citationItems":[{"id":1117,"uris":["http://zotero.org/users/6132696/items/97PEU24T"],"uri":["http://zotero.org/users/6132696/items/97PEU24T"],"itemData":{"id":1117,"type":"article-journal","abstract":"INTRODUCTION AND HYPOTHESIS: Obstetric anal sphincter injuries (OASIS) are associated with an increased risk of faecal incontinence after vaginal delivery. The aim of this retrospective population-based cohort study was to assess whether mediolateral episiotomy is associated with a reduction in the rate of OASIS during operative vaginal delivery.\nMETHODS: We used data from the Dutch Perinatal Registry (Perined) that includes records of almost all births between 2000 and 2010 in The Netherlands. In a cohort of 170,969 primiparous and multiparous women whose delivery was recorded, we estimated the association between mediolateral episiotomy and OASIS following both vacuum and forceps deliveries using univariate and multivariate logistic regression analysis.\nRESULTS: The incidences of OASIS following vacuum delivery in 130,157 primiparous women were 2.5% and 14% in those with and without a mediolateral episiotomy, respectively (adjusted OR 0.14, 95% CI 0.13-0.15), and in 29,183 multiparous women were 2.0% and 7.5%, respectively (adjusted OR 0.23, 95% CI 0.21-0.27). The incidences of OASIS following forceps delivery in 9,855 primiparous women were 3.4% and 26.7% in those with and without a mediolateral episiotomy, respectively (adjusted OR 0.09, 95% CI 0.07-0.11), and in 1,774 multiparous women were 2.6% and 14.2%, respectively (adjusted OR 0.13, 95% CI 0.08-0.22).\nCONCLUSIONS: The use of a mediolateral episiotomy during both vacuum delivery and forceps delivery is associated with a fivefold to tenfold reduction in the rate of OASIS in primiparous and multiparous women.","container-title":"International Urogynecology Journal","DOI":"10.1007/s00192-017-3422-4","ISSN":"1433-3023","issue":"3","journalAbbreviation":"Int Urogynecol J","language":"eng","note":"PMID: 28721483","page":"407-413","source":"PubMed","title":"The effectiveness of mediolateral episiotomy in preventing obstetric anal sphincter injuries during operative vaginal delivery: a ten-year analysis of a national registry","title-short":"The effectiveness of mediolateral episiotomy in preventing obstetric anal sphincter injuries during operative vaginal delivery","volume":"29","author":[{"family":"Bavel","given":"Jeroen","non-dropping-particle":"van"},{"family":"Hukkelhoven","given":"Chantal W. P. M."},{"family":"Vries","given":"Charlotte","non-dropping-particle":"de"},{"family":"Papatsonis","given":"Dimitri N. M."},{"family":"Vogel","given":"Joey","non-dropping-particle":"de"},{"family":"Roovers","given":"Jan-Paul W. R."},{"family":"Mol","given":"Ben Willem"},{"family":"Leeuw","given":"Jan Willem","non-dropping-particle":"de"}],"issued":{"date-parts":[["2018"]]}}}],"schema":"https://github.com/citation-style-language/schema/raw/master/csl-citation.json"}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w:t>
            </w:r>
            <w:r w:rsidR="00C82FB3">
              <w:rPr>
                <w:rFonts w:ascii="Arial" w:hAnsi="Arial" w:cs="Arial"/>
                <w:color w:val="000000"/>
                <w:sz w:val="20"/>
              </w:rPr>
              <w:t>50</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1DC4DBCD"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4A6593F" wp14:editId="5CBAC50A">
                  <wp:extent cx="233045" cy="24384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24310451"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0425F3D8" wp14:editId="3F084577">
                  <wp:extent cx="229235" cy="238760"/>
                  <wp:effectExtent l="0" t="0" r="0" b="254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077F5DCA"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B5DAF36" wp14:editId="14178150">
                  <wp:extent cx="233045" cy="24384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3C3DB100"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4C8939B" wp14:editId="7DD38E53">
                  <wp:extent cx="254000" cy="241300"/>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25BC23B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808115F" wp14:editId="288F2FDF">
                  <wp:extent cx="233045" cy="24384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12" w:type="dxa"/>
            <w:vAlign w:val="center"/>
          </w:tcPr>
          <w:p w14:paraId="3DB21D36"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82C46FF" wp14:editId="75AC54F6">
                  <wp:extent cx="233045" cy="221615"/>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75176746"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F4467A3" wp14:editId="2E48C53D">
                  <wp:extent cx="254000" cy="24130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7883DE27" w14:textId="77777777" w:rsidTr="007A4FD0">
        <w:trPr>
          <w:trHeight w:val="20"/>
        </w:trPr>
        <w:tc>
          <w:tcPr>
            <w:tcW w:w="2411" w:type="dxa"/>
            <w:vAlign w:val="center"/>
          </w:tcPr>
          <w:p w14:paraId="7A8D2FE0" w14:textId="376D80DB" w:rsidR="0028351C" w:rsidRPr="00B504CE" w:rsidRDefault="0028351C" w:rsidP="007A4FD0">
            <w:pPr>
              <w:spacing w:line="276" w:lineRule="auto"/>
              <w:rPr>
                <w:rFonts w:ascii="Arial" w:hAnsi="Arial" w:cs="Arial"/>
                <w:b/>
                <w:bCs/>
                <w:color w:val="000000"/>
                <w:sz w:val="20"/>
                <w:szCs w:val="20"/>
              </w:rPr>
            </w:pPr>
            <w:r w:rsidRPr="00B504CE">
              <w:rPr>
                <w:rFonts w:ascii="Arial" w:hAnsi="Arial" w:cs="Arial"/>
                <w:b/>
                <w:bCs/>
                <w:color w:val="000000"/>
                <w:sz w:val="20"/>
                <w:szCs w:val="20"/>
              </w:rPr>
              <w:t xml:space="preserve">Yamasato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jTlYjNBt","properties":{"formattedCitation":"[47]","plainCitation":"[47]","noteIndex":0},"citationItems":[{"id":1119,"uris":["http://zotero.org/users/6132696/items/3LPNSBSE"],"uri":["http://zotero.org/users/6132696/items/3LPNSBSE"],"itemData":{"id":1119,"type":"article-journal","abstract":"PURPOSE: There is relatively little information on episiotomies in the context of restricted episiotomy use. This study sought to examine maternal and neonatal injuries with restricted episiotomy use.\nMETHODS: We performed a retrospective database analysis of vaginal deliveries at a tertiary care maternity hospital from June 2010 to June 2015. Maternal injuries (third- or fourth-degree lacerations) and neonatal injuries (birth trauma) were identified through the International Classification of Diseases, Ninth Revision, codes. Vaginal deliveries were classified as spontaneous, vacuum-assisted, or forceps-assisted. The associations between episiotomy and maternal and neonatal injuries were examined with stratification by parity, type of vaginal delivery, and type of episiotomy (midline or mediolateral). Adjusted-odds' ratios were calculated for maternal and neonatal injuries using a multiple logistic regression model to adjust for potential confounders.\nRESULTS: 22,800 deliveries occurred during the study interval involving 23,016 neonates. The episiotomy rate was 6.7 % overall and 22.9 % in operative vaginal deliveries. Episiotomies, both midline and mediolateral, were associated with increased risks of maternal and neonatal injuries regardless of parity (p &lt; 0.0001). Upon stratification by the type of delivery, the association with maternal injury remained only for spontaneous vaginal deliveries (p &lt; 0.0001). Adjusted-odds' ratios demonstrated a continued association between episiotomy and maternal [aOR 1.67 (1.39-2.05)] and neonatal injuries [aOR 1.43 (1.17-1.73)].\nCONCLUSION: Episiotomy continues to be associated with increased third- and fourth-degree lacerations with restricted use, particularly in spontaneous vaginal deliveries.","container-title":"Archives of Gynecology and Obstetrics","DOI":"10.1007/s00404-016-4154-2","ISSN":"1432-0711","issue":"6","journalAbbreviation":"Arch Gynecol Obstet","language":"eng","note":"PMID: 27439857","page":"1189-1194","source":"PubMed","title":"Restricted episiotomy use and maternal and neonatal injuries: a retrospective cohort study","title-short":"Restricted episiotomy use and maternal and neonatal injuries","volume":"294","author":[{"family":"Yamasato","given":"Kelly"},{"family":"Kimata","given":"Chieko"},{"family":"Huegel","given":"Bruce"},{"family":"Durbin","given":"Marsha"},{"family":"Ashton","given":"Melinda"},{"family":"Burlingame","given":"Janet M."}],"issued":{"date-parts":[["2016"]]}}}],"schema":"https://github.com/citation-style-language/schema/raw/master/csl-citation.json"}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w:t>
            </w:r>
            <w:r w:rsidR="00C82FB3">
              <w:rPr>
                <w:rFonts w:ascii="Arial" w:hAnsi="Arial" w:cs="Arial"/>
                <w:color w:val="000000"/>
                <w:sz w:val="20"/>
              </w:rPr>
              <w:t>51</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157293B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8C373BA" wp14:editId="3D3B73BF">
                  <wp:extent cx="233045" cy="24384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6799D0AF"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2CD443AD" wp14:editId="6634FCCB">
                  <wp:extent cx="229235" cy="238760"/>
                  <wp:effectExtent l="0" t="0" r="0" b="254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12E7B76C"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9D2D363" wp14:editId="4804360F">
                  <wp:extent cx="233045" cy="221615"/>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840" w:type="dxa"/>
            <w:vAlign w:val="center"/>
          </w:tcPr>
          <w:p w14:paraId="5E7468A6"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649AC705" wp14:editId="20D20866">
                  <wp:extent cx="229235" cy="238760"/>
                  <wp:effectExtent l="0" t="0" r="0" b="254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616" w:type="dxa"/>
            <w:vAlign w:val="center"/>
          </w:tcPr>
          <w:p w14:paraId="32DF8DE9" w14:textId="77777777" w:rsidR="0028351C" w:rsidRDefault="0028351C" w:rsidP="007A4FD0">
            <w:pPr>
              <w:spacing w:line="276" w:lineRule="auto"/>
              <w:jc w:val="center"/>
              <w:rPr>
                <w:rFonts w:ascii="Arial" w:hAnsi="Arial" w:cs="Arial"/>
                <w:b/>
                <w:bCs/>
                <w:sz w:val="22"/>
                <w:szCs w:val="22"/>
              </w:rPr>
            </w:pPr>
            <w:r>
              <w:rPr>
                <w:b/>
                <w:bCs/>
                <w:sz w:val="20"/>
                <w:szCs w:val="20"/>
              </w:rPr>
              <w:t>-</w:t>
            </w:r>
          </w:p>
        </w:tc>
        <w:tc>
          <w:tcPr>
            <w:tcW w:w="712" w:type="dxa"/>
            <w:vAlign w:val="center"/>
          </w:tcPr>
          <w:p w14:paraId="4553E2CF"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3498F504" wp14:editId="6AFC6AA0">
                  <wp:extent cx="233045" cy="221615"/>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3E30FDC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0936399" wp14:editId="6160DEF0">
                  <wp:extent cx="254000" cy="24130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7FC5957A" w14:textId="77777777" w:rsidTr="007A4FD0">
        <w:trPr>
          <w:trHeight w:val="20"/>
        </w:trPr>
        <w:tc>
          <w:tcPr>
            <w:tcW w:w="2411" w:type="dxa"/>
            <w:vAlign w:val="center"/>
          </w:tcPr>
          <w:p w14:paraId="75EE86D6" w14:textId="1BA91B18" w:rsidR="0028351C" w:rsidRPr="00B504CE" w:rsidRDefault="0028351C" w:rsidP="007A4FD0">
            <w:pPr>
              <w:spacing w:line="276" w:lineRule="auto"/>
              <w:rPr>
                <w:rFonts w:ascii="Arial" w:hAnsi="Arial" w:cs="Arial"/>
                <w:b/>
                <w:bCs/>
                <w:color w:val="000000"/>
                <w:sz w:val="20"/>
                <w:szCs w:val="20"/>
              </w:rPr>
            </w:pPr>
            <w:r w:rsidRPr="00B504CE">
              <w:rPr>
                <w:rFonts w:ascii="Arial" w:hAnsi="Arial" w:cs="Arial"/>
                <w:b/>
                <w:bCs/>
                <w:color w:val="000000"/>
                <w:sz w:val="20"/>
                <w:szCs w:val="20"/>
              </w:rPr>
              <w:t>Youssef et al</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0avThfCS","properties":{"formattedCitation":"[48]","plainCitation":"[48]","noteIndex":0},"citationItems":[{"id":1121,"uris":["http://zotero.org/users/6132696/items/34XZQDL3"],"uri":["http://zotero.org/users/6132696/items/34XZQDL3"],"itemData":{"id":1121,"type":"article-journal","abstract":"OBJECTIVE: The aim of this study was to investigate the maternal and neonatal morbidity related to use of episiotomy for vacuum and forceps deliveries.\nDESIGN: Retrospective population-based cohort study.\nSETTING: Dundee, Scotland.\nPOPULATION: Two thousand one hundred and fifty three women who experienced an instrumental vaginal delivery between January 1998 and December 2002.\nMETHODS: Univariate and multivariate logistic regression analyses were performed comparing deliveries with and without the use of episiotomy.\nMAIN OUTCOME MEASURES: Extensive perineal tears (third and fourth degree) and shoulder dystocia.\nRESULTS: Two hundred and forty-one (11%) of the 2153 women who underwent instrumental vaginal deliveries did not receive an episiotomy. Vacuum delivery was associated with less use of episiotomy compared with forceps (odds ratio 0.10, 95% CI 0.07-0.14). Extensive perineal tears were more likely with use of episiotomy (7.5%vs 2.5%, adjusted OR 2.92, 95% CI 1.27-6.72) as was neonatal trauma (6.0%vs 1.7%, adjusted OR 2.62, 95% CI 1.05-6.54). Use of episiotomy did not reduce the risk of shoulder dystocia (6.9%vs 4.6%, adjusted OR 1.43, 95% CI 0.74-2.76). The findings were similar for delivery by vacuum and forceps.\nCONCLUSION: The use of episiotomy increased the risk of extensive perineal tears without a reduction in the risk of shoulder dystocia.","container-title":"BJOG: an international journal of obstetrics and gynaecology","DOI":"10.1111/j.1471-0528.2005.00564.x","ISSN":"1470-0328","issue":"7","journalAbbreviation":"BJOG","language":"eng","note":"PMID: 15957996","page":"941-945","source":"PubMed","title":"Cohort study of maternal and neonatal morbidity in relation to use of episiotomy at instrumental vaginal delivery","volume":"112","author":[{"family":"Youssef","given":"Refaat"},{"family":"Ramalingam","given":"Uma"},{"family":"Macleod","given":"Maureen"},{"family":"Murphy","given":"Deirdre J."}],"issued":{"date-parts":[["2005",7]]}}}],"schema":"https://github.com/citation-style-language/schema/raw/master/csl-citation.json"}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[4</w:t>
            </w:r>
            <w:r w:rsidR="00C82FB3">
              <w:rPr>
                <w:rFonts w:ascii="Arial" w:hAnsi="Arial" w:cs="Arial"/>
                <w:color w:val="000000"/>
                <w:sz w:val="20"/>
              </w:rPr>
              <w:t>2</w:t>
            </w:r>
            <w:r>
              <w:rPr>
                <w:rFonts w:ascii="Arial" w:hAnsi="Arial" w:cs="Arial"/>
                <w:color w:val="000000"/>
                <w:sz w:val="20"/>
              </w:rPr>
              <w:t>]</w:t>
            </w:r>
            <w:r w:rsidRPr="00B504CE">
              <w:rPr>
                <w:rFonts w:ascii="Arial" w:hAnsi="Arial" w:cs="Arial"/>
                <w:b/>
                <w:bCs/>
                <w:color w:val="000000"/>
                <w:sz w:val="20"/>
                <w:szCs w:val="20"/>
              </w:rPr>
              <w:fldChar w:fldCharType="end"/>
            </w:r>
          </w:p>
        </w:tc>
        <w:tc>
          <w:tcPr>
            <w:tcW w:w="905" w:type="dxa"/>
            <w:vAlign w:val="center"/>
          </w:tcPr>
          <w:p w14:paraId="5AB7A592"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5C558EDA" wp14:editId="59563017">
                  <wp:extent cx="233045" cy="24384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5257A62F"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5A7FB599" wp14:editId="7066A737">
                  <wp:extent cx="229235" cy="238760"/>
                  <wp:effectExtent l="0" t="0" r="0" b="254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078F323E"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D29D3C1" wp14:editId="38AD66CF">
                  <wp:extent cx="233045" cy="221615"/>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840" w:type="dxa"/>
            <w:vAlign w:val="center"/>
          </w:tcPr>
          <w:p w14:paraId="1B872DD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6F4DE8EA" wp14:editId="1AED516C">
                  <wp:extent cx="254000" cy="241300"/>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2BF68F96" w14:textId="77777777" w:rsidR="0028351C" w:rsidRDefault="0028351C" w:rsidP="007A4FD0">
            <w:pPr>
              <w:spacing w:line="276" w:lineRule="auto"/>
              <w:jc w:val="center"/>
              <w:rPr>
                <w:rFonts w:ascii="Arial" w:hAnsi="Arial" w:cs="Arial"/>
                <w:b/>
                <w:bCs/>
                <w:sz w:val="22"/>
                <w:szCs w:val="22"/>
              </w:rPr>
            </w:pPr>
            <w:r>
              <w:rPr>
                <w:b/>
                <w:bCs/>
                <w:sz w:val="20"/>
                <w:szCs w:val="20"/>
              </w:rPr>
              <w:t>-</w:t>
            </w:r>
          </w:p>
        </w:tc>
        <w:tc>
          <w:tcPr>
            <w:tcW w:w="712" w:type="dxa"/>
            <w:vAlign w:val="center"/>
          </w:tcPr>
          <w:p w14:paraId="2CEF3859"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1D594BD1" wp14:editId="05BE5185">
                  <wp:extent cx="233045" cy="221615"/>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7051736A"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149FE75" wp14:editId="3EB3AF9D">
                  <wp:extent cx="254000" cy="241300"/>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26F15AF9" w14:textId="77777777" w:rsidTr="007A4FD0">
        <w:trPr>
          <w:trHeight w:val="20"/>
        </w:trPr>
        <w:tc>
          <w:tcPr>
            <w:tcW w:w="2411" w:type="dxa"/>
            <w:vAlign w:val="center"/>
          </w:tcPr>
          <w:p w14:paraId="5A045FC8" w14:textId="60789C92" w:rsidR="0028351C" w:rsidRPr="00B504CE" w:rsidRDefault="0028351C" w:rsidP="007A4FD0">
            <w:pPr>
              <w:spacing w:line="276" w:lineRule="auto"/>
              <w:rPr>
                <w:rFonts w:ascii="Arial" w:hAnsi="Arial" w:cs="Arial"/>
                <w:b/>
                <w:bCs/>
                <w:color w:val="000000"/>
                <w:sz w:val="20"/>
                <w:szCs w:val="20"/>
              </w:rPr>
            </w:pPr>
            <w:r w:rsidRPr="00B504CE">
              <w:rPr>
                <w:rFonts w:ascii="Arial" w:hAnsi="Arial" w:cs="Arial"/>
                <w:b/>
                <w:bCs/>
                <w:color w:val="000000"/>
                <w:sz w:val="20"/>
                <w:szCs w:val="20"/>
              </w:rPr>
              <w:t xml:space="preserve">Van Roon et al </w:t>
            </w:r>
            <w:r w:rsidRPr="00B504CE">
              <w:rPr>
                <w:rFonts w:ascii="Arial" w:hAnsi="Arial" w:cs="Arial"/>
                <w:b/>
                <w:bCs/>
                <w:color w:val="000000"/>
                <w:sz w:val="20"/>
                <w:szCs w:val="20"/>
              </w:rPr>
              <w:fldChar w:fldCharType="begin"/>
            </w:r>
            <w:r>
              <w:rPr>
                <w:rFonts w:ascii="Arial" w:hAnsi="Arial" w:cs="Arial"/>
                <w:b/>
                <w:bCs/>
                <w:color w:val="000000"/>
                <w:sz w:val="20"/>
                <w:szCs w:val="20"/>
              </w:rPr>
              <w:instrText xml:space="preserve"> ADDIN ZOTERO_ITEM CSL_CITATION {"citationID":"bvH0T7fN","properties":{"formattedCitation":"[28]","plainCitation":"[28]","noteIndex":0},"citationItems":[{"id":1123,"uris":["http://zotero.org/users/6132696/items/PYAH5ANG"],"uri":["http://zotero.org/users/6132696/items/PYAH5ANG"],"itemData":{"id":1123,"type":"article-journal","abstract":"AIM: To assess whether the introduction of episiotomy scissors specially designed to achieve a cutting angle of 60°, EPISCISSORS-60(®), in two hospitals in the UK would result in a reduction in obstetric anal sphincter injuries (OASIS) in nulliparous women.\nMETHODS: A structured training program for all doctors and midwives provided a theoretical framework around OASIS including risk factors and the role of episiotomies and a practical hands-on training element to use EPISCISSORS-60(®) correctly and to measure perineal body length and post-suturing angles. Data for perineal body length, post-suturing angles, user feedback, episiotomy use, and incidence of OASIS were collected through specifically designed forms and the general hospital data collection system.\nRESULTS: Data were available for 838 nulliparous vaginal deliveries. Mean perineal body length was 37 mm in spontaneous vaginal delivery group (standard deviation [SD] =8.3, 95% confidence interval [CI] =34-39) and 38 mm in the operative vaginal delivery group (SD=8, 95% CI=35-40). Post-suturing episiotomy angles were 53° (SD=6.5, 95% CI=50.7-55.8) in spontaneous vaginal deliveries and 52° (SD=9.6, 95% CI=49-54) in operative vaginal deliveries. EPISCISSORS-60(®) were rated as \"good\" to \"very good\" by 84% of users. There was a 47% increase in the number of episiotomies in nulliparous spontaneous vaginal deliveries at Poole (P=0.007) and a 16.5% increase in the number of episiotomies in nulliparous operative vaginal deliveries in Hinchingbrooke (P=0.003). There was an overall 11% increase in episiotomy numbers in nulliparous vaginal deliveries (P=0.08). There was a statistically significant OASIS reduction of 84% in nulliparous spontaneous vaginal deliveries in women who received an episiotomy (P=0.003).\nCONCLUSION: Initial results after introduction of EPISCISSORS-60(®) show that the majority of health care professionals achieve post-suturing episiotomy angles between 40° and 60°. The results also show a significant increase in the use of episiotomies in the delivery of nulliparous women. There has been a statistically significant reduction in OASIS in nulliparous spontaneous vaginal deliveries.","container-title":"International Journal of Women's Health","DOI":"10.2147/IJWH.S94680","ISSN":"1179-1411","journalAbbreviation":"Int J Womens Health","language":"eng","note":"PMID: 26677344\nPMCID: PMC4677767","page":"949-955","source":"PubMed","title":"Comparison of obstetric anal sphincter injuries in nulliparous women before and after introduction of the EPISCISSORS-60(®) at two hospitals in the United Kingdom","volume":"7","author":[{"family":"Roon","given":"Yves","non-dropping-particle":"van"},{"family":"Kirwin","given":"Ciara"},{"family":"Rahman","given":"Nadia"},{"family":"Vinayakarao","given":"Latha"},{"family":"Melson","given":"Louise"},{"family":"Kester","given":"Nikki"},{"family":"Pathak","given":"Sangeeta"},{"family":"Pradhan","given":"Ashish"}],"issued":{"date-parts":[["2015"]]}}}],"schema":"https://github.com/citation-style-language/schema/raw/master/csl-citation.json"} </w:instrText>
            </w:r>
            <w:r w:rsidRPr="00B504CE">
              <w:rPr>
                <w:rFonts w:ascii="Arial" w:hAnsi="Arial" w:cs="Arial"/>
                <w:b/>
                <w:bCs/>
                <w:color w:val="000000"/>
                <w:sz w:val="20"/>
                <w:szCs w:val="20"/>
              </w:rPr>
              <w:fldChar w:fldCharType="separate"/>
            </w:r>
            <w:r>
              <w:rPr>
                <w:rFonts w:ascii="Arial" w:hAnsi="Arial" w:cs="Arial"/>
                <w:color w:val="000000"/>
                <w:sz w:val="20"/>
              </w:rPr>
              <w:t>[</w:t>
            </w:r>
            <w:r w:rsidR="00C82FB3">
              <w:rPr>
                <w:rFonts w:ascii="Arial" w:hAnsi="Arial" w:cs="Arial"/>
                <w:color w:val="000000"/>
                <w:sz w:val="20"/>
              </w:rPr>
              <w:t>32</w:t>
            </w:r>
            <w:r>
              <w:rPr>
                <w:rFonts w:ascii="Arial" w:hAnsi="Arial" w:cs="Arial"/>
                <w:color w:val="000000"/>
                <w:sz w:val="20"/>
              </w:rPr>
              <w:t>]</w:t>
            </w:r>
            <w:r w:rsidRPr="00B504CE">
              <w:rPr>
                <w:rFonts w:ascii="Arial" w:hAnsi="Arial" w:cs="Arial"/>
                <w:b/>
                <w:bCs/>
                <w:color w:val="000000"/>
                <w:sz w:val="20"/>
                <w:szCs w:val="20"/>
              </w:rPr>
              <w:fldChar w:fldCharType="end"/>
            </w:r>
          </w:p>
          <w:p w14:paraId="74DB5C3C" w14:textId="77777777" w:rsidR="0028351C" w:rsidRPr="00B504CE" w:rsidRDefault="0028351C" w:rsidP="007A4FD0">
            <w:pPr>
              <w:spacing w:line="276" w:lineRule="auto"/>
              <w:rPr>
                <w:rFonts w:ascii="Arial" w:hAnsi="Arial" w:cs="Arial"/>
                <w:b/>
                <w:bCs/>
                <w:color w:val="000000"/>
                <w:sz w:val="20"/>
                <w:szCs w:val="20"/>
              </w:rPr>
            </w:pPr>
          </w:p>
        </w:tc>
        <w:tc>
          <w:tcPr>
            <w:tcW w:w="905" w:type="dxa"/>
            <w:vAlign w:val="center"/>
          </w:tcPr>
          <w:p w14:paraId="1E6E6F2C" w14:textId="77777777" w:rsidR="0028351C" w:rsidRDefault="0028351C" w:rsidP="007A4FD0">
            <w:pPr>
              <w:spacing w:line="276" w:lineRule="auto"/>
              <w:jc w:val="center"/>
              <w:rPr>
                <w:rFonts w:ascii="Arial" w:hAnsi="Arial" w:cs="Arial"/>
                <w:b/>
                <w:bCs/>
                <w:sz w:val="22"/>
                <w:szCs w:val="22"/>
              </w:rPr>
            </w:pPr>
            <w:r w:rsidRPr="00182BB3">
              <w:rPr>
                <w:b/>
                <w:bCs/>
                <w:noProof/>
                <w:sz w:val="20"/>
                <w:szCs w:val="20"/>
              </w:rPr>
              <w:drawing>
                <wp:inline distT="0" distB="0" distL="0" distR="0" wp14:anchorId="0E64DD19" wp14:editId="4E82D15D">
                  <wp:extent cx="229235" cy="238760"/>
                  <wp:effectExtent l="0" t="0" r="0" b="254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42" w:type="dxa"/>
            <w:vAlign w:val="center"/>
          </w:tcPr>
          <w:p w14:paraId="0DABAAC0"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0BA6A8FE" wp14:editId="13ADC156">
                  <wp:extent cx="254000" cy="24130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709" w:type="dxa"/>
            <w:vAlign w:val="center"/>
          </w:tcPr>
          <w:p w14:paraId="0DC25155"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0BDEC867" wp14:editId="7CBAC7D1">
                  <wp:extent cx="254000" cy="24130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840" w:type="dxa"/>
            <w:vAlign w:val="center"/>
          </w:tcPr>
          <w:p w14:paraId="72B6EB97"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490AA2B" wp14:editId="5CDCF63B">
                  <wp:extent cx="254000" cy="24130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6E78E528" w14:textId="77777777" w:rsidR="0028351C" w:rsidRDefault="0028351C" w:rsidP="007A4FD0">
            <w:pPr>
              <w:spacing w:line="276" w:lineRule="auto"/>
              <w:jc w:val="center"/>
              <w:rPr>
                <w:rFonts w:ascii="Arial" w:hAnsi="Arial" w:cs="Arial"/>
                <w:b/>
                <w:bCs/>
                <w:sz w:val="22"/>
                <w:szCs w:val="22"/>
              </w:rPr>
            </w:pPr>
            <w:r>
              <w:rPr>
                <w:b/>
                <w:bCs/>
                <w:noProof/>
                <w:sz w:val="20"/>
                <w:szCs w:val="20"/>
              </w:rPr>
              <w:t>-</w:t>
            </w:r>
          </w:p>
        </w:tc>
        <w:tc>
          <w:tcPr>
            <w:tcW w:w="712" w:type="dxa"/>
            <w:vAlign w:val="center"/>
          </w:tcPr>
          <w:p w14:paraId="2EFC1F8D"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23DF21A2" wp14:editId="421A026B">
                  <wp:extent cx="233045" cy="221615"/>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19532CFB" w14:textId="77777777" w:rsidR="0028351C" w:rsidRDefault="0028351C" w:rsidP="007A4FD0">
            <w:pPr>
              <w:spacing w:line="276" w:lineRule="auto"/>
              <w:jc w:val="center"/>
              <w:rPr>
                <w:rFonts w:ascii="Arial" w:hAnsi="Arial" w:cs="Arial"/>
                <w:b/>
                <w:bCs/>
                <w:sz w:val="22"/>
                <w:szCs w:val="22"/>
              </w:rPr>
            </w:pPr>
            <w:r w:rsidRPr="00322C82">
              <w:rPr>
                <w:b/>
                <w:bCs/>
                <w:noProof/>
                <w:sz w:val="20"/>
                <w:szCs w:val="20"/>
              </w:rPr>
              <w:drawing>
                <wp:inline distT="0" distB="0" distL="0" distR="0" wp14:anchorId="7ADB900B" wp14:editId="5431F9A5">
                  <wp:extent cx="254000" cy="24130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r w:rsidR="0028351C" w14:paraId="2375AA00" w14:textId="77777777" w:rsidTr="007A4FD0">
        <w:trPr>
          <w:trHeight w:val="20"/>
        </w:trPr>
        <w:tc>
          <w:tcPr>
            <w:tcW w:w="2411" w:type="dxa"/>
            <w:vAlign w:val="center"/>
          </w:tcPr>
          <w:p w14:paraId="143BC85E" w14:textId="39F702D3" w:rsidR="0028351C" w:rsidRPr="00B504CE" w:rsidRDefault="0028351C" w:rsidP="007A4FD0">
            <w:pPr>
              <w:spacing w:line="276" w:lineRule="auto"/>
              <w:rPr>
                <w:rFonts w:ascii="Arial" w:hAnsi="Arial" w:cs="Arial"/>
                <w:b/>
                <w:bCs/>
                <w:color w:val="000000"/>
                <w:sz w:val="20"/>
                <w:szCs w:val="20"/>
              </w:rPr>
            </w:pPr>
            <w:r>
              <w:rPr>
                <w:rFonts w:ascii="Arial" w:hAnsi="Arial" w:cs="Arial"/>
                <w:b/>
                <w:bCs/>
                <w:color w:val="000000"/>
                <w:sz w:val="20"/>
                <w:szCs w:val="20"/>
              </w:rPr>
              <w:t xml:space="preserve">Vathanan et al </w:t>
            </w:r>
            <w:r w:rsidRPr="00C82FB3">
              <w:rPr>
                <w:rFonts w:ascii="Arial" w:hAnsi="Arial" w:cs="Arial"/>
                <w:color w:val="000000"/>
                <w:sz w:val="20"/>
                <w:szCs w:val="20"/>
              </w:rPr>
              <w:fldChar w:fldCharType="begin"/>
            </w:r>
            <w:r w:rsidRPr="00C82FB3">
              <w:rPr>
                <w:rFonts w:ascii="Arial" w:hAnsi="Arial" w:cs="Arial"/>
                <w:color w:val="000000"/>
                <w:sz w:val="20"/>
                <w:szCs w:val="20"/>
              </w:rPr>
              <w:instrText xml:space="preserve"> ADDIN ZOTERO_ITEM CSL_CITATION {"citationID":"rrSDGiD6","properties":{"formattedCitation":"[51]","plainCitation":"[51]","noteIndex":0},"citationItems":[{"id":3456,"uris":["http://zotero.org/users/6132696/items/IL6DWM2N"],"uri":["http://zotero.org/users/6132696/items/IL6DWM2N"],"itemData":{"id":3456,"type":"article-journal","abstract":"Abstract\n            To identify the risks of sustaining obstetric anal sphincter injury (OASI) during childbirth.\n            Data were analysed from 12,612 vaginal deliveries recorded at Northwick Park District General Hospital, London, from 1 January 2006 to 30 November 2009.\n            A total of 85.6% were spontaneous deliveries and 14.2% were instrument deliveries. The majority (64.5%) sustained some form of perineal damage, 3.7% being OASI. Logistic regression analyses revealed the risk factors for OASI to be Asian ethnicity [odds ratio (OR) 4.798, 95% confidence interval (CI) 2.998–7.679], a maternal age of &gt;40 years (OR 2.722, 95% CI 1.315–5.636), higher foetal birth weight (&gt;4500 g; OR 6.228, 95% CI 2.695–14.392), lower parity (para 0; OR 16.803, 95% CI 7.697–36.685), and instrumental delivery. Forceps delivery posed the greatest risk (OR 8.4, 95% CI 5.822–12.151). Not having an episiotomy increased the risk of OASI by five times compared with having one.\n            Risk factors for OASI include maternal age &gt;40 years, higher foetal birth weight, lower parity, instrumental delivery, and Asian ethnicity. Mediolateral episiotomy appears to reduce the risk of OASI. Specific variables have been identified for incorporation into a risk-reduction strategy that could be introduced antenatally to evaluate and assess OASI risk.","container-title":"Journal of Perinatal Medicine","DOI":"10.1515/jpm-2013-0269","ISSN":"1619-3997, 0300-5577","issue":"6","source":"DOI.org (Crossref)","title":"Obstetric anal sphincter injury risk reduction: a retrospective observational analysis","title-short":"Obstetric anal sphincter injury risk reduction","URL":"https://www.degruyter.com/document/doi/10.1515/jpm-2013-0269/html","volume":"42","author":[{"family":"Vathanan","given":"Veluppillai"},{"family":"Ashokkumar","given":"Oliparambil"},{"family":"McAree","given":"Trixie"}],"accessed":{"date-parts":[["2021",10,19]]},"issued":{"date-parts":[["2014",1,1]]}}}],"schema":"https://github.com/citation-style-language/schema/raw/master/csl-citation.json"} </w:instrText>
            </w:r>
            <w:r w:rsidRPr="00C82FB3">
              <w:rPr>
                <w:rFonts w:ascii="Arial" w:hAnsi="Arial" w:cs="Arial"/>
                <w:color w:val="000000"/>
                <w:sz w:val="20"/>
                <w:szCs w:val="20"/>
              </w:rPr>
              <w:fldChar w:fldCharType="separate"/>
            </w:r>
            <w:r w:rsidRPr="00C82FB3">
              <w:rPr>
                <w:rFonts w:ascii="Arial" w:hAnsi="Arial" w:cs="Arial"/>
                <w:noProof/>
                <w:color w:val="000000"/>
                <w:sz w:val="20"/>
                <w:szCs w:val="20"/>
              </w:rPr>
              <w:t>[</w:t>
            </w:r>
            <w:r w:rsidR="00C82FB3" w:rsidRPr="00C82FB3">
              <w:rPr>
                <w:rFonts w:ascii="Arial" w:hAnsi="Arial" w:cs="Arial"/>
                <w:noProof/>
                <w:color w:val="000000"/>
                <w:sz w:val="20"/>
                <w:szCs w:val="20"/>
              </w:rPr>
              <w:t>55</w:t>
            </w:r>
            <w:r w:rsidRPr="00C82FB3">
              <w:rPr>
                <w:rFonts w:ascii="Arial" w:hAnsi="Arial" w:cs="Arial"/>
                <w:noProof/>
                <w:color w:val="000000"/>
                <w:sz w:val="20"/>
                <w:szCs w:val="20"/>
              </w:rPr>
              <w:t>]</w:t>
            </w:r>
            <w:r w:rsidRPr="00C82FB3">
              <w:rPr>
                <w:rFonts w:ascii="Arial" w:hAnsi="Arial" w:cs="Arial"/>
                <w:color w:val="000000"/>
                <w:sz w:val="20"/>
                <w:szCs w:val="20"/>
              </w:rPr>
              <w:fldChar w:fldCharType="end"/>
            </w:r>
          </w:p>
        </w:tc>
        <w:tc>
          <w:tcPr>
            <w:tcW w:w="905" w:type="dxa"/>
            <w:vAlign w:val="center"/>
          </w:tcPr>
          <w:p w14:paraId="548283AE" w14:textId="77777777" w:rsidR="0028351C" w:rsidRPr="00182BB3" w:rsidRDefault="0028351C" w:rsidP="007A4FD0">
            <w:pPr>
              <w:spacing w:line="276" w:lineRule="auto"/>
              <w:jc w:val="center"/>
              <w:rPr>
                <w:b/>
                <w:bCs/>
                <w:noProof/>
                <w:sz w:val="20"/>
                <w:szCs w:val="20"/>
              </w:rPr>
            </w:pPr>
            <w:r w:rsidRPr="00322C82">
              <w:rPr>
                <w:b/>
                <w:bCs/>
                <w:noProof/>
                <w:sz w:val="20"/>
                <w:szCs w:val="20"/>
              </w:rPr>
              <w:drawing>
                <wp:inline distT="0" distB="0" distL="0" distR="0" wp14:anchorId="1C430E54" wp14:editId="538968C2">
                  <wp:extent cx="233045" cy="243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42" w:type="dxa"/>
            <w:vAlign w:val="center"/>
          </w:tcPr>
          <w:p w14:paraId="2E0299A1" w14:textId="77777777" w:rsidR="0028351C" w:rsidRPr="00322C82" w:rsidRDefault="0028351C" w:rsidP="007A4FD0">
            <w:pPr>
              <w:spacing w:line="276" w:lineRule="auto"/>
              <w:jc w:val="center"/>
              <w:rPr>
                <w:b/>
                <w:bCs/>
                <w:noProof/>
                <w:sz w:val="20"/>
                <w:szCs w:val="20"/>
              </w:rPr>
            </w:pPr>
            <w:r w:rsidRPr="00182BB3">
              <w:rPr>
                <w:b/>
                <w:bCs/>
                <w:noProof/>
                <w:sz w:val="20"/>
                <w:szCs w:val="20"/>
              </w:rPr>
              <w:drawing>
                <wp:inline distT="0" distB="0" distL="0" distR="0" wp14:anchorId="5984B5D0" wp14:editId="533FD683">
                  <wp:extent cx="229235" cy="2387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235" cy="238760"/>
                          </a:xfrm>
                          <a:prstGeom prst="rect">
                            <a:avLst/>
                          </a:prstGeom>
                        </pic:spPr>
                      </pic:pic>
                    </a:graphicData>
                  </a:graphic>
                </wp:inline>
              </w:drawing>
            </w:r>
          </w:p>
        </w:tc>
        <w:tc>
          <w:tcPr>
            <w:tcW w:w="709" w:type="dxa"/>
            <w:vAlign w:val="center"/>
          </w:tcPr>
          <w:p w14:paraId="34CC9326" w14:textId="77777777" w:rsidR="0028351C" w:rsidRPr="00322C82" w:rsidRDefault="0028351C" w:rsidP="007A4FD0">
            <w:pPr>
              <w:spacing w:line="276" w:lineRule="auto"/>
              <w:jc w:val="center"/>
              <w:rPr>
                <w:b/>
                <w:bCs/>
                <w:noProof/>
                <w:sz w:val="20"/>
                <w:szCs w:val="20"/>
              </w:rPr>
            </w:pPr>
            <w:r w:rsidRPr="00322C82">
              <w:rPr>
                <w:b/>
                <w:bCs/>
                <w:noProof/>
                <w:sz w:val="20"/>
                <w:szCs w:val="20"/>
              </w:rPr>
              <w:drawing>
                <wp:inline distT="0" distB="0" distL="0" distR="0" wp14:anchorId="53153349" wp14:editId="6F5D4D3C">
                  <wp:extent cx="233045" cy="243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840" w:type="dxa"/>
            <w:vAlign w:val="center"/>
          </w:tcPr>
          <w:p w14:paraId="2735F498" w14:textId="77777777" w:rsidR="0028351C" w:rsidRPr="00322C82" w:rsidRDefault="0028351C" w:rsidP="007A4FD0">
            <w:pPr>
              <w:spacing w:line="276" w:lineRule="auto"/>
              <w:jc w:val="center"/>
              <w:rPr>
                <w:b/>
                <w:bCs/>
                <w:noProof/>
                <w:sz w:val="20"/>
                <w:szCs w:val="20"/>
              </w:rPr>
            </w:pPr>
            <w:r w:rsidRPr="00322C82">
              <w:rPr>
                <w:b/>
                <w:bCs/>
                <w:noProof/>
                <w:sz w:val="20"/>
                <w:szCs w:val="20"/>
              </w:rPr>
              <w:drawing>
                <wp:inline distT="0" distB="0" distL="0" distR="0" wp14:anchorId="6968EF34" wp14:editId="79AD9A32">
                  <wp:extent cx="254000" cy="241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c>
          <w:tcPr>
            <w:tcW w:w="616" w:type="dxa"/>
            <w:vAlign w:val="center"/>
          </w:tcPr>
          <w:p w14:paraId="5BF53240" w14:textId="77777777" w:rsidR="0028351C" w:rsidRDefault="0028351C" w:rsidP="007A4FD0">
            <w:pPr>
              <w:spacing w:line="276" w:lineRule="auto"/>
              <w:jc w:val="center"/>
              <w:rPr>
                <w:b/>
                <w:bCs/>
                <w:noProof/>
                <w:sz w:val="20"/>
                <w:szCs w:val="20"/>
              </w:rPr>
            </w:pPr>
            <w:r w:rsidRPr="00322C82">
              <w:rPr>
                <w:b/>
                <w:bCs/>
                <w:noProof/>
                <w:sz w:val="20"/>
                <w:szCs w:val="20"/>
              </w:rPr>
              <w:drawing>
                <wp:inline distT="0" distB="0" distL="0" distR="0" wp14:anchorId="1401571E" wp14:editId="1277E38E">
                  <wp:extent cx="233045" cy="2438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p>
        </w:tc>
        <w:tc>
          <w:tcPr>
            <w:tcW w:w="712" w:type="dxa"/>
            <w:vAlign w:val="center"/>
          </w:tcPr>
          <w:p w14:paraId="6895A294" w14:textId="77777777" w:rsidR="0028351C" w:rsidRPr="00322C82" w:rsidRDefault="0028351C" w:rsidP="007A4FD0">
            <w:pPr>
              <w:spacing w:line="276" w:lineRule="auto"/>
              <w:jc w:val="center"/>
              <w:rPr>
                <w:b/>
                <w:bCs/>
                <w:noProof/>
                <w:sz w:val="20"/>
                <w:szCs w:val="20"/>
              </w:rPr>
            </w:pPr>
            <w:r w:rsidRPr="00322C82">
              <w:rPr>
                <w:b/>
                <w:bCs/>
                <w:noProof/>
                <w:sz w:val="20"/>
                <w:szCs w:val="20"/>
              </w:rPr>
              <w:drawing>
                <wp:inline distT="0" distB="0" distL="0" distR="0" wp14:anchorId="1C618745" wp14:editId="648F1CE2">
                  <wp:extent cx="233045" cy="2216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p>
        </w:tc>
        <w:tc>
          <w:tcPr>
            <w:tcW w:w="739" w:type="dxa"/>
            <w:vAlign w:val="center"/>
          </w:tcPr>
          <w:p w14:paraId="4F8B0618" w14:textId="77777777" w:rsidR="0028351C" w:rsidRPr="00322C82" w:rsidRDefault="0028351C" w:rsidP="007A4FD0">
            <w:pPr>
              <w:spacing w:line="276" w:lineRule="auto"/>
              <w:jc w:val="center"/>
              <w:rPr>
                <w:b/>
                <w:bCs/>
                <w:noProof/>
                <w:sz w:val="20"/>
                <w:szCs w:val="20"/>
              </w:rPr>
            </w:pPr>
            <w:r w:rsidRPr="00322C82">
              <w:rPr>
                <w:b/>
                <w:bCs/>
                <w:noProof/>
                <w:sz w:val="20"/>
                <w:szCs w:val="20"/>
              </w:rPr>
              <w:drawing>
                <wp:inline distT="0" distB="0" distL="0" distR="0" wp14:anchorId="6153FA7E" wp14:editId="6DBD9F4B">
                  <wp:extent cx="254000" cy="241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p>
        </w:tc>
      </w:tr>
    </w:tbl>
    <w:p w14:paraId="74078F53" w14:textId="77777777" w:rsidR="0028351C" w:rsidRDefault="0028351C" w:rsidP="0028351C">
      <w:pPr>
        <w:tabs>
          <w:tab w:val="left" w:pos="1415"/>
        </w:tabs>
      </w:pPr>
      <w:r>
        <w:tab/>
      </w:r>
    </w:p>
    <w:p w14:paraId="61124E5F" w14:textId="77777777" w:rsidR="0028351C" w:rsidRPr="00FE51D8" w:rsidRDefault="0028351C" w:rsidP="0028351C">
      <w:pPr>
        <w:tabs>
          <w:tab w:val="left" w:pos="1415"/>
        </w:tabs>
      </w:pPr>
    </w:p>
    <w:p w14:paraId="16559005" w14:textId="77777777" w:rsidR="0028351C" w:rsidRDefault="0028351C" w:rsidP="0028351C">
      <w:pPr>
        <w:tabs>
          <w:tab w:val="left" w:pos="2210"/>
        </w:tabs>
        <w:rPr>
          <w:sz w:val="20"/>
          <w:szCs w:val="20"/>
        </w:rPr>
      </w:pPr>
    </w:p>
    <w:p w14:paraId="6B82CCCE" w14:textId="77777777" w:rsidR="0028351C" w:rsidRDefault="0028351C" w:rsidP="0028351C">
      <w:pPr>
        <w:tabs>
          <w:tab w:val="left" w:pos="2210"/>
        </w:tabs>
        <w:rPr>
          <w:rFonts w:ascii="Arial" w:hAnsi="Arial" w:cs="Arial"/>
          <w:sz w:val="20"/>
          <w:szCs w:val="20"/>
        </w:rPr>
      </w:pPr>
    </w:p>
    <w:p w14:paraId="13F7F57F" w14:textId="77777777" w:rsidR="0028351C" w:rsidRDefault="0028351C" w:rsidP="0028351C">
      <w:pPr>
        <w:tabs>
          <w:tab w:val="left" w:pos="2210"/>
        </w:tabs>
        <w:rPr>
          <w:rFonts w:ascii="Arial" w:hAnsi="Arial" w:cs="Arial"/>
          <w:sz w:val="20"/>
          <w:szCs w:val="20"/>
        </w:rPr>
      </w:pPr>
    </w:p>
    <w:p w14:paraId="2A91C9F4" w14:textId="77777777" w:rsidR="0028351C" w:rsidRDefault="0028351C" w:rsidP="0028351C">
      <w:pPr>
        <w:tabs>
          <w:tab w:val="left" w:pos="2210"/>
        </w:tabs>
        <w:rPr>
          <w:rFonts w:ascii="Arial" w:hAnsi="Arial" w:cs="Arial"/>
          <w:sz w:val="20"/>
          <w:szCs w:val="20"/>
        </w:rPr>
      </w:pPr>
    </w:p>
    <w:p w14:paraId="35FD4DB0" w14:textId="77777777" w:rsidR="0028351C" w:rsidRDefault="0028351C" w:rsidP="0028351C">
      <w:pPr>
        <w:tabs>
          <w:tab w:val="left" w:pos="2210"/>
        </w:tabs>
        <w:rPr>
          <w:rFonts w:ascii="Arial" w:hAnsi="Arial" w:cs="Arial"/>
          <w:sz w:val="20"/>
          <w:szCs w:val="20"/>
        </w:rPr>
      </w:pPr>
    </w:p>
    <w:p w14:paraId="519A2DAE" w14:textId="77777777" w:rsidR="0028351C" w:rsidRDefault="0028351C" w:rsidP="0028351C">
      <w:pPr>
        <w:tabs>
          <w:tab w:val="left" w:pos="2210"/>
        </w:tabs>
        <w:rPr>
          <w:rFonts w:ascii="Arial" w:hAnsi="Arial" w:cs="Arial"/>
          <w:sz w:val="20"/>
          <w:szCs w:val="20"/>
        </w:rPr>
      </w:pPr>
    </w:p>
    <w:p w14:paraId="22D756C3" w14:textId="77777777" w:rsidR="0028351C" w:rsidRDefault="0028351C" w:rsidP="0028351C">
      <w:pPr>
        <w:tabs>
          <w:tab w:val="left" w:pos="2210"/>
        </w:tabs>
        <w:rPr>
          <w:rFonts w:ascii="Arial" w:hAnsi="Arial" w:cs="Arial"/>
          <w:sz w:val="20"/>
          <w:szCs w:val="20"/>
        </w:rPr>
      </w:pPr>
    </w:p>
    <w:p w14:paraId="3A28358E" w14:textId="77777777" w:rsidR="0028351C" w:rsidRDefault="0028351C" w:rsidP="0028351C">
      <w:pPr>
        <w:tabs>
          <w:tab w:val="left" w:pos="2210"/>
        </w:tabs>
        <w:rPr>
          <w:rFonts w:ascii="Arial" w:hAnsi="Arial" w:cs="Arial"/>
          <w:sz w:val="20"/>
          <w:szCs w:val="20"/>
        </w:rPr>
      </w:pPr>
    </w:p>
    <w:p w14:paraId="339B63B3" w14:textId="77777777" w:rsidR="0028351C" w:rsidRDefault="0028351C" w:rsidP="0028351C">
      <w:pPr>
        <w:tabs>
          <w:tab w:val="left" w:pos="2210"/>
        </w:tabs>
        <w:rPr>
          <w:rFonts w:ascii="Arial" w:hAnsi="Arial" w:cs="Arial"/>
          <w:sz w:val="20"/>
          <w:szCs w:val="20"/>
        </w:rPr>
      </w:pPr>
    </w:p>
    <w:p w14:paraId="6B4C9F12" w14:textId="77777777" w:rsidR="0028351C" w:rsidRDefault="0028351C" w:rsidP="0028351C">
      <w:pPr>
        <w:tabs>
          <w:tab w:val="left" w:pos="2210"/>
        </w:tabs>
        <w:rPr>
          <w:rFonts w:ascii="Arial" w:hAnsi="Arial" w:cs="Arial"/>
          <w:sz w:val="20"/>
          <w:szCs w:val="20"/>
        </w:rPr>
      </w:pPr>
    </w:p>
    <w:p w14:paraId="757F5598" w14:textId="77777777" w:rsidR="0028351C" w:rsidRDefault="0028351C" w:rsidP="0028351C">
      <w:pPr>
        <w:tabs>
          <w:tab w:val="left" w:pos="2210"/>
        </w:tabs>
        <w:rPr>
          <w:rFonts w:ascii="Arial" w:hAnsi="Arial" w:cs="Arial"/>
          <w:sz w:val="20"/>
          <w:szCs w:val="20"/>
        </w:rPr>
      </w:pPr>
    </w:p>
    <w:p w14:paraId="3103A354" w14:textId="77777777" w:rsidR="0028351C" w:rsidRDefault="0028351C" w:rsidP="0028351C">
      <w:pPr>
        <w:tabs>
          <w:tab w:val="left" w:pos="2210"/>
        </w:tabs>
        <w:rPr>
          <w:rFonts w:ascii="Arial" w:hAnsi="Arial" w:cs="Arial"/>
          <w:sz w:val="20"/>
          <w:szCs w:val="20"/>
        </w:rPr>
      </w:pPr>
    </w:p>
    <w:p w14:paraId="739D91C6" w14:textId="77777777" w:rsidR="0028351C" w:rsidRDefault="0028351C" w:rsidP="0028351C">
      <w:pPr>
        <w:tabs>
          <w:tab w:val="left" w:pos="2210"/>
        </w:tabs>
        <w:rPr>
          <w:rFonts w:ascii="Arial" w:hAnsi="Arial" w:cs="Arial"/>
          <w:sz w:val="20"/>
          <w:szCs w:val="20"/>
        </w:rPr>
      </w:pPr>
    </w:p>
    <w:p w14:paraId="7EEE44F9" w14:textId="77777777" w:rsidR="0028351C" w:rsidRDefault="0028351C" w:rsidP="0028351C">
      <w:pPr>
        <w:tabs>
          <w:tab w:val="left" w:pos="2210"/>
        </w:tabs>
        <w:rPr>
          <w:rFonts w:ascii="Arial" w:hAnsi="Arial" w:cs="Arial"/>
          <w:sz w:val="20"/>
          <w:szCs w:val="20"/>
        </w:rPr>
      </w:pPr>
    </w:p>
    <w:p w14:paraId="15D901F7" w14:textId="77777777" w:rsidR="0028351C" w:rsidRDefault="0028351C" w:rsidP="0028351C">
      <w:pPr>
        <w:tabs>
          <w:tab w:val="left" w:pos="2210"/>
        </w:tabs>
        <w:rPr>
          <w:rFonts w:ascii="Arial" w:hAnsi="Arial" w:cs="Arial"/>
          <w:sz w:val="20"/>
          <w:szCs w:val="20"/>
        </w:rPr>
      </w:pPr>
    </w:p>
    <w:p w14:paraId="412D1DCC" w14:textId="77777777" w:rsidR="0028351C" w:rsidRDefault="0028351C" w:rsidP="0028351C">
      <w:pPr>
        <w:tabs>
          <w:tab w:val="left" w:pos="2210"/>
        </w:tabs>
        <w:rPr>
          <w:rFonts w:ascii="Arial" w:hAnsi="Arial" w:cs="Arial"/>
          <w:sz w:val="20"/>
          <w:szCs w:val="20"/>
        </w:rPr>
      </w:pPr>
    </w:p>
    <w:p w14:paraId="7ADCF65E" w14:textId="77777777" w:rsidR="0028351C" w:rsidRDefault="0028351C" w:rsidP="0028351C">
      <w:pPr>
        <w:tabs>
          <w:tab w:val="left" w:pos="2210"/>
        </w:tabs>
        <w:rPr>
          <w:rFonts w:ascii="Arial" w:hAnsi="Arial" w:cs="Arial"/>
          <w:sz w:val="20"/>
          <w:szCs w:val="20"/>
        </w:rPr>
      </w:pPr>
    </w:p>
    <w:p w14:paraId="09E47D7F" w14:textId="77777777" w:rsidR="0028351C" w:rsidRDefault="0028351C" w:rsidP="0028351C">
      <w:pPr>
        <w:tabs>
          <w:tab w:val="left" w:pos="2210"/>
        </w:tabs>
        <w:rPr>
          <w:rFonts w:ascii="Arial" w:hAnsi="Arial" w:cs="Arial"/>
          <w:sz w:val="20"/>
          <w:szCs w:val="20"/>
        </w:rPr>
      </w:pPr>
    </w:p>
    <w:p w14:paraId="1DAF22AB" w14:textId="77777777" w:rsidR="0028351C" w:rsidRDefault="0028351C" w:rsidP="0028351C">
      <w:pPr>
        <w:tabs>
          <w:tab w:val="left" w:pos="2210"/>
        </w:tabs>
        <w:rPr>
          <w:rFonts w:ascii="Arial" w:hAnsi="Arial" w:cs="Arial"/>
          <w:sz w:val="20"/>
          <w:szCs w:val="20"/>
        </w:rPr>
      </w:pPr>
    </w:p>
    <w:p w14:paraId="62D1B011" w14:textId="77777777" w:rsidR="0028351C" w:rsidRDefault="0028351C" w:rsidP="0028351C">
      <w:pPr>
        <w:tabs>
          <w:tab w:val="left" w:pos="2210"/>
        </w:tabs>
        <w:rPr>
          <w:rFonts w:ascii="Arial" w:hAnsi="Arial" w:cs="Arial"/>
          <w:sz w:val="20"/>
          <w:szCs w:val="20"/>
        </w:rPr>
      </w:pPr>
    </w:p>
    <w:p w14:paraId="215C73FD" w14:textId="77777777" w:rsidR="0028351C" w:rsidRDefault="0028351C" w:rsidP="0028351C">
      <w:pPr>
        <w:tabs>
          <w:tab w:val="left" w:pos="2210"/>
        </w:tabs>
        <w:rPr>
          <w:rFonts w:ascii="Arial" w:hAnsi="Arial" w:cs="Arial"/>
          <w:sz w:val="20"/>
          <w:szCs w:val="20"/>
        </w:rPr>
      </w:pPr>
    </w:p>
    <w:p w14:paraId="72DA7564" w14:textId="77777777" w:rsidR="0028351C" w:rsidRDefault="0028351C" w:rsidP="0028351C">
      <w:pPr>
        <w:tabs>
          <w:tab w:val="left" w:pos="2210"/>
        </w:tabs>
        <w:rPr>
          <w:rFonts w:ascii="Arial" w:hAnsi="Arial" w:cs="Arial"/>
          <w:sz w:val="20"/>
          <w:szCs w:val="20"/>
        </w:rPr>
      </w:pPr>
    </w:p>
    <w:p w14:paraId="41D67E48" w14:textId="77777777" w:rsidR="0028351C" w:rsidRDefault="0028351C" w:rsidP="0028351C">
      <w:pPr>
        <w:tabs>
          <w:tab w:val="left" w:pos="2210"/>
        </w:tabs>
        <w:rPr>
          <w:rFonts w:ascii="Arial" w:hAnsi="Arial" w:cs="Arial"/>
          <w:sz w:val="20"/>
          <w:szCs w:val="20"/>
        </w:rPr>
      </w:pPr>
    </w:p>
    <w:p w14:paraId="5CB75ADC" w14:textId="77777777" w:rsidR="0028351C" w:rsidRDefault="0028351C" w:rsidP="0028351C">
      <w:pPr>
        <w:tabs>
          <w:tab w:val="left" w:pos="2210"/>
        </w:tabs>
        <w:rPr>
          <w:rFonts w:ascii="Arial" w:hAnsi="Arial" w:cs="Arial"/>
          <w:sz w:val="20"/>
          <w:szCs w:val="20"/>
        </w:rPr>
      </w:pPr>
    </w:p>
    <w:p w14:paraId="01258770" w14:textId="77777777" w:rsidR="0028351C" w:rsidRDefault="0028351C" w:rsidP="0028351C">
      <w:pPr>
        <w:tabs>
          <w:tab w:val="left" w:pos="2210"/>
        </w:tabs>
        <w:rPr>
          <w:rFonts w:ascii="Arial" w:hAnsi="Arial" w:cs="Arial"/>
          <w:sz w:val="20"/>
          <w:szCs w:val="20"/>
        </w:rPr>
      </w:pPr>
    </w:p>
    <w:p w14:paraId="17C97B2D" w14:textId="77777777" w:rsidR="0028351C" w:rsidRDefault="0028351C" w:rsidP="0028351C">
      <w:pPr>
        <w:tabs>
          <w:tab w:val="left" w:pos="2210"/>
        </w:tabs>
        <w:rPr>
          <w:rFonts w:ascii="Arial" w:hAnsi="Arial" w:cs="Arial"/>
          <w:sz w:val="20"/>
          <w:szCs w:val="20"/>
        </w:rPr>
      </w:pPr>
    </w:p>
    <w:p w14:paraId="27873CA0" w14:textId="77777777" w:rsidR="0028351C" w:rsidRDefault="0028351C" w:rsidP="0028351C">
      <w:pPr>
        <w:tabs>
          <w:tab w:val="left" w:pos="2210"/>
        </w:tabs>
        <w:rPr>
          <w:rFonts w:ascii="Arial" w:hAnsi="Arial" w:cs="Arial"/>
          <w:sz w:val="20"/>
          <w:szCs w:val="20"/>
        </w:rPr>
      </w:pPr>
    </w:p>
    <w:p w14:paraId="0A2D8BD9" w14:textId="77777777" w:rsidR="0028351C" w:rsidRDefault="0028351C" w:rsidP="0028351C">
      <w:pPr>
        <w:tabs>
          <w:tab w:val="left" w:pos="2210"/>
        </w:tabs>
        <w:rPr>
          <w:rFonts w:ascii="Arial" w:hAnsi="Arial" w:cs="Arial"/>
          <w:sz w:val="20"/>
          <w:szCs w:val="20"/>
        </w:rPr>
      </w:pPr>
    </w:p>
    <w:p w14:paraId="105ACB21" w14:textId="77777777" w:rsidR="0028351C" w:rsidRDefault="0028351C" w:rsidP="0028351C">
      <w:pPr>
        <w:tabs>
          <w:tab w:val="left" w:pos="2210"/>
        </w:tabs>
        <w:rPr>
          <w:rFonts w:ascii="Arial" w:hAnsi="Arial" w:cs="Arial"/>
          <w:sz w:val="20"/>
          <w:szCs w:val="20"/>
        </w:rPr>
      </w:pPr>
    </w:p>
    <w:p w14:paraId="062F712B" w14:textId="77777777" w:rsidR="0028351C" w:rsidRDefault="0028351C" w:rsidP="0028351C">
      <w:pPr>
        <w:tabs>
          <w:tab w:val="left" w:pos="2210"/>
        </w:tabs>
        <w:rPr>
          <w:rFonts w:ascii="Arial" w:hAnsi="Arial" w:cs="Arial"/>
          <w:sz w:val="20"/>
          <w:szCs w:val="20"/>
        </w:rPr>
      </w:pPr>
    </w:p>
    <w:p w14:paraId="651534FB" w14:textId="77777777" w:rsidR="0028351C" w:rsidRDefault="0028351C" w:rsidP="0028351C">
      <w:pPr>
        <w:tabs>
          <w:tab w:val="left" w:pos="2210"/>
        </w:tabs>
        <w:rPr>
          <w:rFonts w:ascii="Arial" w:hAnsi="Arial" w:cs="Arial"/>
          <w:sz w:val="20"/>
          <w:szCs w:val="20"/>
        </w:rPr>
      </w:pPr>
    </w:p>
    <w:p w14:paraId="799E65C6" w14:textId="77777777" w:rsidR="0028351C" w:rsidRDefault="0028351C" w:rsidP="0028351C">
      <w:pPr>
        <w:tabs>
          <w:tab w:val="left" w:pos="2210"/>
        </w:tabs>
        <w:rPr>
          <w:rFonts w:ascii="Arial" w:hAnsi="Arial" w:cs="Arial"/>
          <w:sz w:val="20"/>
          <w:szCs w:val="20"/>
        </w:rPr>
      </w:pPr>
    </w:p>
    <w:p w14:paraId="4CB34455" w14:textId="77777777" w:rsidR="0028351C" w:rsidRDefault="0028351C" w:rsidP="0028351C">
      <w:pPr>
        <w:tabs>
          <w:tab w:val="left" w:pos="2210"/>
        </w:tabs>
        <w:rPr>
          <w:rFonts w:ascii="Arial" w:hAnsi="Arial" w:cs="Arial"/>
          <w:sz w:val="20"/>
          <w:szCs w:val="20"/>
        </w:rPr>
      </w:pPr>
    </w:p>
    <w:p w14:paraId="14513DD5" w14:textId="77777777" w:rsidR="0028351C" w:rsidRDefault="0028351C" w:rsidP="0028351C">
      <w:pPr>
        <w:tabs>
          <w:tab w:val="left" w:pos="2210"/>
        </w:tabs>
        <w:rPr>
          <w:rFonts w:ascii="Arial" w:hAnsi="Arial" w:cs="Arial"/>
          <w:sz w:val="20"/>
          <w:szCs w:val="20"/>
        </w:rPr>
      </w:pPr>
    </w:p>
    <w:p w14:paraId="0BBDDCC3" w14:textId="77777777" w:rsidR="0028351C" w:rsidRDefault="0028351C" w:rsidP="0028351C">
      <w:pPr>
        <w:tabs>
          <w:tab w:val="left" w:pos="2210"/>
        </w:tabs>
        <w:rPr>
          <w:rFonts w:ascii="Arial" w:hAnsi="Arial" w:cs="Arial"/>
          <w:sz w:val="20"/>
          <w:szCs w:val="20"/>
        </w:rPr>
      </w:pPr>
    </w:p>
    <w:p w14:paraId="0DCAEA27" w14:textId="77777777" w:rsidR="0028351C" w:rsidRDefault="0028351C" w:rsidP="0028351C">
      <w:pPr>
        <w:tabs>
          <w:tab w:val="left" w:pos="2210"/>
        </w:tabs>
        <w:rPr>
          <w:rFonts w:ascii="Arial" w:hAnsi="Arial" w:cs="Arial"/>
          <w:sz w:val="20"/>
          <w:szCs w:val="20"/>
        </w:rPr>
      </w:pPr>
    </w:p>
    <w:p w14:paraId="3C858E52" w14:textId="77777777" w:rsidR="0028351C" w:rsidRDefault="0028351C" w:rsidP="0028351C">
      <w:pPr>
        <w:tabs>
          <w:tab w:val="left" w:pos="2210"/>
        </w:tabs>
        <w:rPr>
          <w:rFonts w:ascii="Arial" w:hAnsi="Arial" w:cs="Arial"/>
          <w:sz w:val="20"/>
          <w:szCs w:val="20"/>
        </w:rPr>
      </w:pPr>
    </w:p>
    <w:p w14:paraId="6AB1A372" w14:textId="77777777" w:rsidR="0028351C" w:rsidRDefault="0028351C" w:rsidP="0028351C">
      <w:pPr>
        <w:tabs>
          <w:tab w:val="left" w:pos="2210"/>
        </w:tabs>
        <w:rPr>
          <w:rFonts w:ascii="Arial" w:hAnsi="Arial" w:cs="Arial"/>
          <w:sz w:val="20"/>
          <w:szCs w:val="20"/>
        </w:rPr>
      </w:pPr>
    </w:p>
    <w:p w14:paraId="3BD84D71" w14:textId="77777777" w:rsidR="0028351C" w:rsidRDefault="0028351C" w:rsidP="0028351C">
      <w:pPr>
        <w:tabs>
          <w:tab w:val="left" w:pos="2210"/>
        </w:tabs>
        <w:rPr>
          <w:rFonts w:ascii="Arial" w:hAnsi="Arial" w:cs="Arial"/>
          <w:sz w:val="20"/>
          <w:szCs w:val="20"/>
        </w:rPr>
      </w:pPr>
    </w:p>
    <w:p w14:paraId="741FB9A5" w14:textId="77777777" w:rsidR="0028351C" w:rsidRDefault="0028351C" w:rsidP="0028351C">
      <w:pPr>
        <w:tabs>
          <w:tab w:val="left" w:pos="2210"/>
        </w:tabs>
        <w:rPr>
          <w:rFonts w:ascii="Arial" w:hAnsi="Arial" w:cs="Arial"/>
          <w:sz w:val="20"/>
          <w:szCs w:val="20"/>
        </w:rPr>
      </w:pPr>
    </w:p>
    <w:p w14:paraId="0021E7BB" w14:textId="77777777" w:rsidR="0028351C" w:rsidRDefault="0028351C" w:rsidP="0028351C">
      <w:pPr>
        <w:tabs>
          <w:tab w:val="left" w:pos="2210"/>
        </w:tabs>
        <w:rPr>
          <w:rFonts w:ascii="Arial" w:hAnsi="Arial" w:cs="Arial"/>
          <w:sz w:val="20"/>
          <w:szCs w:val="20"/>
        </w:rPr>
      </w:pPr>
    </w:p>
    <w:p w14:paraId="2FC39CEB" w14:textId="77777777" w:rsidR="0028351C" w:rsidRDefault="0028351C" w:rsidP="0028351C">
      <w:pPr>
        <w:tabs>
          <w:tab w:val="left" w:pos="2210"/>
        </w:tabs>
        <w:rPr>
          <w:rFonts w:ascii="Arial" w:hAnsi="Arial" w:cs="Arial"/>
          <w:sz w:val="20"/>
          <w:szCs w:val="20"/>
        </w:rPr>
      </w:pPr>
    </w:p>
    <w:p w14:paraId="7E67AEBF" w14:textId="77777777" w:rsidR="0028351C" w:rsidRDefault="0028351C" w:rsidP="0028351C">
      <w:pPr>
        <w:tabs>
          <w:tab w:val="left" w:pos="2210"/>
        </w:tabs>
        <w:rPr>
          <w:rFonts w:ascii="Arial" w:hAnsi="Arial" w:cs="Arial"/>
          <w:sz w:val="20"/>
          <w:szCs w:val="20"/>
        </w:rPr>
      </w:pPr>
    </w:p>
    <w:p w14:paraId="6AA7D9A2" w14:textId="77777777" w:rsidR="0028351C" w:rsidRDefault="0028351C" w:rsidP="0028351C">
      <w:pPr>
        <w:tabs>
          <w:tab w:val="left" w:pos="2210"/>
        </w:tabs>
        <w:rPr>
          <w:rFonts w:ascii="Arial" w:hAnsi="Arial" w:cs="Arial"/>
          <w:sz w:val="20"/>
          <w:szCs w:val="20"/>
        </w:rPr>
      </w:pPr>
    </w:p>
    <w:p w14:paraId="44550C9E" w14:textId="77777777" w:rsidR="0028351C" w:rsidRDefault="0028351C" w:rsidP="0028351C">
      <w:pPr>
        <w:tabs>
          <w:tab w:val="left" w:pos="2210"/>
        </w:tabs>
        <w:rPr>
          <w:rFonts w:ascii="Arial" w:hAnsi="Arial" w:cs="Arial"/>
          <w:sz w:val="20"/>
          <w:szCs w:val="20"/>
        </w:rPr>
      </w:pPr>
    </w:p>
    <w:p w14:paraId="0DD1F167" w14:textId="77777777" w:rsidR="0028351C" w:rsidRDefault="0028351C" w:rsidP="0028351C">
      <w:pPr>
        <w:tabs>
          <w:tab w:val="left" w:pos="2210"/>
        </w:tabs>
        <w:rPr>
          <w:rFonts w:ascii="Arial" w:hAnsi="Arial" w:cs="Arial"/>
          <w:sz w:val="20"/>
          <w:szCs w:val="20"/>
        </w:rPr>
      </w:pPr>
    </w:p>
    <w:p w14:paraId="4A26B464" w14:textId="77777777" w:rsidR="0028351C" w:rsidRDefault="0028351C" w:rsidP="0028351C">
      <w:pPr>
        <w:tabs>
          <w:tab w:val="left" w:pos="2210"/>
        </w:tabs>
        <w:rPr>
          <w:rFonts w:ascii="Arial" w:hAnsi="Arial" w:cs="Arial"/>
          <w:sz w:val="20"/>
          <w:szCs w:val="20"/>
        </w:rPr>
      </w:pPr>
    </w:p>
    <w:p w14:paraId="49E32E1A" w14:textId="77777777" w:rsidR="0028351C" w:rsidRDefault="0028351C" w:rsidP="0028351C">
      <w:pPr>
        <w:tabs>
          <w:tab w:val="left" w:pos="2210"/>
        </w:tabs>
        <w:rPr>
          <w:rFonts w:ascii="Arial" w:hAnsi="Arial" w:cs="Arial"/>
          <w:sz w:val="20"/>
          <w:szCs w:val="20"/>
        </w:rPr>
      </w:pPr>
    </w:p>
    <w:p w14:paraId="2B6C8A1E" w14:textId="77777777" w:rsidR="0028351C" w:rsidRDefault="0028351C" w:rsidP="0028351C">
      <w:pPr>
        <w:tabs>
          <w:tab w:val="left" w:pos="2210"/>
        </w:tabs>
        <w:rPr>
          <w:rFonts w:ascii="Arial" w:hAnsi="Arial" w:cs="Arial"/>
          <w:sz w:val="20"/>
          <w:szCs w:val="20"/>
        </w:rPr>
      </w:pPr>
    </w:p>
    <w:p w14:paraId="7DFB5F3C" w14:textId="77777777" w:rsidR="0028351C" w:rsidRDefault="0028351C" w:rsidP="0028351C">
      <w:pPr>
        <w:tabs>
          <w:tab w:val="left" w:pos="2210"/>
        </w:tabs>
        <w:rPr>
          <w:rFonts w:ascii="Arial" w:hAnsi="Arial" w:cs="Arial"/>
          <w:sz w:val="20"/>
          <w:szCs w:val="20"/>
        </w:rPr>
      </w:pPr>
    </w:p>
    <w:p w14:paraId="2F8185CC" w14:textId="77777777" w:rsidR="0028351C" w:rsidRDefault="0028351C" w:rsidP="0028351C">
      <w:pPr>
        <w:tabs>
          <w:tab w:val="left" w:pos="2210"/>
        </w:tabs>
        <w:rPr>
          <w:rFonts w:ascii="Arial" w:hAnsi="Arial" w:cs="Arial"/>
          <w:sz w:val="20"/>
          <w:szCs w:val="20"/>
        </w:rPr>
      </w:pPr>
    </w:p>
    <w:p w14:paraId="16F6A679" w14:textId="77777777" w:rsidR="0028351C" w:rsidRDefault="0028351C" w:rsidP="0028351C">
      <w:pPr>
        <w:tabs>
          <w:tab w:val="left" w:pos="2210"/>
        </w:tabs>
        <w:rPr>
          <w:rFonts w:ascii="Arial" w:hAnsi="Arial" w:cs="Arial"/>
          <w:sz w:val="20"/>
          <w:szCs w:val="20"/>
        </w:rPr>
      </w:pPr>
    </w:p>
    <w:p w14:paraId="0F5D2EC0" w14:textId="77777777" w:rsidR="0028351C" w:rsidRDefault="0028351C" w:rsidP="0028351C">
      <w:pPr>
        <w:tabs>
          <w:tab w:val="left" w:pos="2210"/>
        </w:tabs>
        <w:rPr>
          <w:rFonts w:ascii="Arial" w:hAnsi="Arial" w:cs="Arial"/>
          <w:sz w:val="20"/>
          <w:szCs w:val="20"/>
        </w:rPr>
      </w:pPr>
    </w:p>
    <w:p w14:paraId="04D73779" w14:textId="77777777" w:rsidR="0028351C" w:rsidRDefault="0028351C" w:rsidP="0028351C">
      <w:pPr>
        <w:tabs>
          <w:tab w:val="left" w:pos="2210"/>
        </w:tabs>
        <w:rPr>
          <w:rFonts w:ascii="Arial" w:hAnsi="Arial" w:cs="Arial"/>
          <w:sz w:val="20"/>
          <w:szCs w:val="20"/>
        </w:rPr>
      </w:pPr>
    </w:p>
    <w:p w14:paraId="4F77C784" w14:textId="77777777" w:rsidR="0028351C" w:rsidRDefault="0028351C" w:rsidP="0028351C">
      <w:pPr>
        <w:tabs>
          <w:tab w:val="left" w:pos="2210"/>
        </w:tabs>
        <w:rPr>
          <w:rFonts w:ascii="Arial" w:hAnsi="Arial" w:cs="Arial"/>
          <w:sz w:val="20"/>
          <w:szCs w:val="20"/>
        </w:rPr>
      </w:pPr>
    </w:p>
    <w:p w14:paraId="412DF363" w14:textId="77777777" w:rsidR="0028351C" w:rsidRPr="004E1D5E" w:rsidRDefault="0028351C" w:rsidP="0028351C">
      <w:pPr>
        <w:tabs>
          <w:tab w:val="left" w:pos="2210"/>
        </w:tabs>
        <w:rPr>
          <w:rFonts w:ascii="Arial" w:hAnsi="Arial" w:cs="Arial"/>
          <w:sz w:val="20"/>
          <w:szCs w:val="20"/>
        </w:rPr>
      </w:pPr>
      <w:r w:rsidRPr="004E1D5E">
        <w:rPr>
          <w:rFonts w:ascii="Arial" w:hAnsi="Arial" w:cs="Arial"/>
          <w:sz w:val="20"/>
          <w:szCs w:val="20"/>
        </w:rPr>
        <w:t xml:space="preserve">C= </w:t>
      </w:r>
      <w:r>
        <w:rPr>
          <w:rFonts w:ascii="Arial" w:hAnsi="Arial" w:cs="Arial"/>
          <w:sz w:val="20"/>
          <w:szCs w:val="20"/>
        </w:rPr>
        <w:t>Confounding</w:t>
      </w:r>
    </w:p>
    <w:p w14:paraId="1ADEEE0A" w14:textId="77777777" w:rsidR="0028351C" w:rsidRPr="004E1D5E" w:rsidRDefault="0028351C" w:rsidP="0028351C">
      <w:pPr>
        <w:tabs>
          <w:tab w:val="left" w:pos="2210"/>
        </w:tabs>
        <w:rPr>
          <w:rFonts w:ascii="Arial" w:hAnsi="Arial" w:cs="Arial"/>
          <w:sz w:val="20"/>
          <w:szCs w:val="20"/>
        </w:rPr>
      </w:pPr>
      <w:r w:rsidRPr="004E1D5E">
        <w:rPr>
          <w:rFonts w:ascii="Arial" w:hAnsi="Arial" w:cs="Arial"/>
          <w:sz w:val="20"/>
          <w:szCs w:val="20"/>
        </w:rPr>
        <w:lastRenderedPageBreak/>
        <w:t xml:space="preserve">S= </w:t>
      </w:r>
      <w:r>
        <w:rPr>
          <w:rFonts w:ascii="Arial" w:hAnsi="Arial" w:cs="Arial"/>
          <w:sz w:val="20"/>
          <w:szCs w:val="20"/>
        </w:rPr>
        <w:t>S</w:t>
      </w:r>
      <w:r w:rsidRPr="004E1D5E">
        <w:rPr>
          <w:rFonts w:ascii="Arial" w:hAnsi="Arial" w:cs="Arial"/>
          <w:sz w:val="20"/>
          <w:szCs w:val="20"/>
        </w:rPr>
        <w:t xml:space="preserve">election of participants </w:t>
      </w:r>
    </w:p>
    <w:p w14:paraId="755EBDA3" w14:textId="77777777" w:rsidR="0028351C" w:rsidRPr="004E1D5E" w:rsidRDefault="0028351C" w:rsidP="0028351C">
      <w:pPr>
        <w:tabs>
          <w:tab w:val="left" w:pos="2210"/>
        </w:tabs>
        <w:rPr>
          <w:rFonts w:ascii="Arial" w:hAnsi="Arial" w:cs="Arial"/>
          <w:sz w:val="20"/>
          <w:szCs w:val="20"/>
        </w:rPr>
      </w:pPr>
      <w:r w:rsidRPr="004E1D5E">
        <w:rPr>
          <w:rFonts w:ascii="Arial" w:hAnsi="Arial" w:cs="Arial"/>
          <w:sz w:val="20"/>
          <w:szCs w:val="20"/>
        </w:rPr>
        <w:t xml:space="preserve">CI= </w:t>
      </w:r>
      <w:r>
        <w:rPr>
          <w:rFonts w:ascii="Arial" w:hAnsi="Arial" w:cs="Arial"/>
          <w:sz w:val="20"/>
          <w:szCs w:val="20"/>
        </w:rPr>
        <w:t>Classification</w:t>
      </w:r>
      <w:r w:rsidRPr="004E1D5E">
        <w:rPr>
          <w:rFonts w:ascii="Arial" w:hAnsi="Arial" w:cs="Arial"/>
          <w:sz w:val="20"/>
          <w:szCs w:val="20"/>
        </w:rPr>
        <w:t xml:space="preserve"> of interventions</w:t>
      </w:r>
    </w:p>
    <w:p w14:paraId="4E9E0568" w14:textId="77777777" w:rsidR="0028351C" w:rsidRPr="004E1D5E" w:rsidRDefault="0028351C" w:rsidP="0028351C">
      <w:pPr>
        <w:tabs>
          <w:tab w:val="left" w:pos="2210"/>
        </w:tabs>
        <w:rPr>
          <w:rFonts w:ascii="Arial" w:hAnsi="Arial" w:cs="Arial"/>
          <w:sz w:val="20"/>
          <w:szCs w:val="20"/>
        </w:rPr>
      </w:pPr>
      <w:r w:rsidRPr="004E1D5E">
        <w:rPr>
          <w:rFonts w:ascii="Arial" w:hAnsi="Arial" w:cs="Arial"/>
          <w:sz w:val="20"/>
          <w:szCs w:val="20"/>
        </w:rPr>
        <w:t xml:space="preserve">DI= </w:t>
      </w:r>
      <w:r>
        <w:rPr>
          <w:rFonts w:ascii="Arial" w:hAnsi="Arial" w:cs="Arial"/>
          <w:sz w:val="20"/>
          <w:szCs w:val="20"/>
        </w:rPr>
        <w:t>D</w:t>
      </w:r>
      <w:r w:rsidRPr="004E1D5E">
        <w:rPr>
          <w:rFonts w:ascii="Arial" w:hAnsi="Arial" w:cs="Arial"/>
          <w:sz w:val="20"/>
          <w:szCs w:val="20"/>
        </w:rPr>
        <w:t>eviations from intended interventions</w:t>
      </w:r>
    </w:p>
    <w:p w14:paraId="1F4255E7" w14:textId="77777777" w:rsidR="0028351C" w:rsidRPr="004E1D5E" w:rsidRDefault="0028351C" w:rsidP="0028351C">
      <w:pPr>
        <w:tabs>
          <w:tab w:val="left" w:pos="2210"/>
        </w:tabs>
        <w:rPr>
          <w:rFonts w:ascii="Arial" w:hAnsi="Arial" w:cs="Arial"/>
          <w:sz w:val="20"/>
          <w:szCs w:val="20"/>
        </w:rPr>
      </w:pPr>
      <w:r w:rsidRPr="004E1D5E">
        <w:rPr>
          <w:rFonts w:ascii="Arial" w:hAnsi="Arial" w:cs="Arial"/>
          <w:sz w:val="20"/>
          <w:szCs w:val="20"/>
        </w:rPr>
        <w:t xml:space="preserve">MD= </w:t>
      </w:r>
      <w:r>
        <w:rPr>
          <w:rFonts w:ascii="Arial" w:hAnsi="Arial" w:cs="Arial"/>
          <w:sz w:val="20"/>
          <w:szCs w:val="20"/>
        </w:rPr>
        <w:t>Mi</w:t>
      </w:r>
      <w:r w:rsidRPr="004E1D5E">
        <w:rPr>
          <w:rFonts w:ascii="Arial" w:hAnsi="Arial" w:cs="Arial"/>
          <w:sz w:val="20"/>
          <w:szCs w:val="20"/>
        </w:rPr>
        <w:t>ssing data</w:t>
      </w:r>
    </w:p>
    <w:p w14:paraId="4EE640B4" w14:textId="77777777" w:rsidR="0028351C" w:rsidRPr="004E1D5E" w:rsidRDefault="0028351C" w:rsidP="0028351C">
      <w:pPr>
        <w:tabs>
          <w:tab w:val="left" w:pos="2210"/>
        </w:tabs>
        <w:rPr>
          <w:rFonts w:ascii="Arial" w:hAnsi="Arial" w:cs="Arial"/>
          <w:sz w:val="20"/>
          <w:szCs w:val="20"/>
        </w:rPr>
      </w:pPr>
      <w:r w:rsidRPr="004E1D5E">
        <w:rPr>
          <w:rFonts w:ascii="Arial" w:hAnsi="Arial" w:cs="Arial"/>
          <w:sz w:val="20"/>
          <w:szCs w:val="20"/>
        </w:rPr>
        <w:t xml:space="preserve">O= </w:t>
      </w:r>
      <w:r>
        <w:rPr>
          <w:rFonts w:ascii="Arial" w:hAnsi="Arial" w:cs="Arial"/>
          <w:sz w:val="20"/>
          <w:szCs w:val="20"/>
        </w:rPr>
        <w:t>O</w:t>
      </w:r>
      <w:r w:rsidRPr="004E1D5E">
        <w:rPr>
          <w:rFonts w:ascii="Arial" w:hAnsi="Arial" w:cs="Arial"/>
          <w:sz w:val="20"/>
          <w:szCs w:val="20"/>
        </w:rPr>
        <w:t>utcome</w:t>
      </w:r>
      <w:r>
        <w:rPr>
          <w:rFonts w:ascii="Arial" w:hAnsi="Arial" w:cs="Arial"/>
          <w:sz w:val="20"/>
          <w:szCs w:val="20"/>
        </w:rPr>
        <w:t xml:space="preserve"> measurement</w:t>
      </w:r>
    </w:p>
    <w:p w14:paraId="724D25A9" w14:textId="77777777" w:rsidR="0028351C" w:rsidRPr="004E1D5E" w:rsidRDefault="0028351C" w:rsidP="0028351C">
      <w:pPr>
        <w:tabs>
          <w:tab w:val="left" w:pos="2210"/>
        </w:tabs>
        <w:rPr>
          <w:rFonts w:ascii="Arial" w:hAnsi="Arial" w:cs="Arial"/>
          <w:color w:val="92D050"/>
          <w:sz w:val="20"/>
          <w:szCs w:val="20"/>
        </w:rPr>
      </w:pPr>
      <w:r w:rsidRPr="004E1D5E">
        <w:rPr>
          <w:rFonts w:ascii="Arial" w:hAnsi="Arial" w:cs="Arial"/>
          <w:sz w:val="20"/>
          <w:szCs w:val="20"/>
        </w:rPr>
        <w:t>R=</w:t>
      </w:r>
      <w:r>
        <w:rPr>
          <w:rFonts w:ascii="Arial" w:hAnsi="Arial" w:cs="Arial"/>
          <w:sz w:val="20"/>
          <w:szCs w:val="20"/>
        </w:rPr>
        <w:t xml:space="preserve"> Result reporting</w:t>
      </w:r>
    </w:p>
    <w:p w14:paraId="14AAB04B" w14:textId="77777777" w:rsidR="0028351C" w:rsidRPr="004E1D5E" w:rsidRDefault="0028351C" w:rsidP="0028351C">
      <w:pPr>
        <w:tabs>
          <w:tab w:val="left" w:pos="1415"/>
        </w:tabs>
        <w:rPr>
          <w:rFonts w:ascii="Arial" w:hAnsi="Arial" w:cs="Arial"/>
        </w:rPr>
      </w:pPr>
    </w:p>
    <w:p w14:paraId="7339F64C" w14:textId="77777777" w:rsidR="0028351C" w:rsidRPr="004E1D5E" w:rsidRDefault="0028351C" w:rsidP="0028351C">
      <w:pPr>
        <w:tabs>
          <w:tab w:val="left" w:pos="2210"/>
        </w:tabs>
        <w:rPr>
          <w:rFonts w:ascii="Arial" w:hAnsi="Arial" w:cs="Arial"/>
          <w:color w:val="000000" w:themeColor="text1"/>
          <w:sz w:val="20"/>
          <w:szCs w:val="20"/>
        </w:rPr>
      </w:pPr>
      <w:r w:rsidRPr="004E1D5E">
        <w:rPr>
          <w:rFonts w:ascii="Arial" w:hAnsi="Arial" w:cs="Arial"/>
          <w:noProof/>
          <w:color w:val="000000" w:themeColor="text1"/>
          <w:sz w:val="20"/>
          <w:szCs w:val="20"/>
        </w:rPr>
        <w:drawing>
          <wp:inline distT="0" distB="0" distL="0" distR="0" wp14:anchorId="1E94F330" wp14:editId="5342447D">
            <wp:extent cx="242158" cy="252248"/>
            <wp:effectExtent l="0" t="0" r="0" b="1905"/>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736" cy="257017"/>
                    </a:xfrm>
                    <a:prstGeom prst="rect">
                      <a:avLst/>
                    </a:prstGeom>
                  </pic:spPr>
                </pic:pic>
              </a:graphicData>
            </a:graphic>
          </wp:inline>
        </w:drawing>
      </w:r>
      <w:r w:rsidRPr="004E1D5E">
        <w:rPr>
          <w:rFonts w:ascii="Arial" w:hAnsi="Arial" w:cs="Arial"/>
          <w:color w:val="000000" w:themeColor="text1"/>
          <w:sz w:val="20"/>
          <w:szCs w:val="20"/>
        </w:rPr>
        <w:t xml:space="preserve"> =</w:t>
      </w:r>
      <w:r>
        <w:rPr>
          <w:rFonts w:ascii="Arial" w:hAnsi="Arial" w:cs="Arial"/>
          <w:color w:val="000000" w:themeColor="text1"/>
          <w:sz w:val="20"/>
          <w:szCs w:val="20"/>
        </w:rPr>
        <w:t xml:space="preserve"> C</w:t>
      </w:r>
      <w:r w:rsidRPr="004E1D5E">
        <w:rPr>
          <w:rFonts w:ascii="Arial" w:hAnsi="Arial" w:cs="Arial"/>
          <w:color w:val="000000" w:themeColor="text1"/>
          <w:sz w:val="20"/>
          <w:szCs w:val="20"/>
        </w:rPr>
        <w:t>ritical risk of bias</w:t>
      </w:r>
    </w:p>
    <w:p w14:paraId="11AAC5A3" w14:textId="77777777" w:rsidR="0028351C" w:rsidRPr="004E1D5E" w:rsidRDefault="0028351C" w:rsidP="0028351C">
      <w:pPr>
        <w:tabs>
          <w:tab w:val="left" w:pos="2210"/>
        </w:tabs>
        <w:rPr>
          <w:rFonts w:ascii="Arial" w:hAnsi="Arial" w:cs="Arial"/>
          <w:color w:val="000000" w:themeColor="text1"/>
          <w:sz w:val="20"/>
          <w:szCs w:val="20"/>
        </w:rPr>
      </w:pPr>
      <w:r w:rsidRPr="004E1D5E">
        <w:rPr>
          <w:rFonts w:ascii="Arial" w:hAnsi="Arial" w:cs="Arial"/>
          <w:b/>
          <w:bCs/>
          <w:noProof/>
          <w:sz w:val="20"/>
          <w:szCs w:val="20"/>
        </w:rPr>
        <w:drawing>
          <wp:inline distT="0" distB="0" distL="0" distR="0" wp14:anchorId="304A5743" wp14:editId="2F0275BD">
            <wp:extent cx="233045" cy="221615"/>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3045" cy="221615"/>
                    </a:xfrm>
                    <a:prstGeom prst="rect">
                      <a:avLst/>
                    </a:prstGeom>
                  </pic:spPr>
                </pic:pic>
              </a:graphicData>
            </a:graphic>
          </wp:inline>
        </w:drawing>
      </w:r>
      <w:r w:rsidRPr="004E1D5E">
        <w:rPr>
          <w:rFonts w:ascii="Arial" w:hAnsi="Arial" w:cs="Arial"/>
          <w:color w:val="000000" w:themeColor="text1"/>
          <w:sz w:val="20"/>
          <w:szCs w:val="20"/>
        </w:rPr>
        <w:t xml:space="preserve">= </w:t>
      </w:r>
      <w:r>
        <w:rPr>
          <w:rFonts w:ascii="Arial" w:hAnsi="Arial" w:cs="Arial"/>
          <w:color w:val="000000" w:themeColor="text1"/>
          <w:sz w:val="20"/>
          <w:szCs w:val="20"/>
        </w:rPr>
        <w:t>S</w:t>
      </w:r>
      <w:r w:rsidRPr="004E1D5E">
        <w:rPr>
          <w:rFonts w:ascii="Arial" w:hAnsi="Arial" w:cs="Arial"/>
          <w:color w:val="000000" w:themeColor="text1"/>
          <w:sz w:val="20"/>
          <w:szCs w:val="20"/>
        </w:rPr>
        <w:t>erious risk of bias</w:t>
      </w:r>
    </w:p>
    <w:p w14:paraId="5F6CB3C9" w14:textId="77777777" w:rsidR="0028351C" w:rsidRPr="004E1D5E" w:rsidRDefault="0028351C" w:rsidP="0028351C">
      <w:pPr>
        <w:tabs>
          <w:tab w:val="left" w:pos="2210"/>
        </w:tabs>
        <w:rPr>
          <w:rFonts w:ascii="Arial" w:hAnsi="Arial" w:cs="Arial"/>
          <w:color w:val="000000" w:themeColor="text1"/>
          <w:sz w:val="20"/>
          <w:szCs w:val="20"/>
        </w:rPr>
      </w:pPr>
      <w:r w:rsidRPr="004E1D5E">
        <w:rPr>
          <w:rFonts w:ascii="Arial" w:hAnsi="Arial" w:cs="Arial"/>
          <w:b/>
          <w:bCs/>
          <w:noProof/>
          <w:sz w:val="20"/>
          <w:szCs w:val="20"/>
        </w:rPr>
        <w:drawing>
          <wp:inline distT="0" distB="0" distL="0" distR="0" wp14:anchorId="0C6BA9AE" wp14:editId="19593FC5">
            <wp:extent cx="233045" cy="243840"/>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233045" cy="243840"/>
                    </a:xfrm>
                    <a:prstGeom prst="rect">
                      <a:avLst/>
                    </a:prstGeom>
                  </pic:spPr>
                </pic:pic>
              </a:graphicData>
            </a:graphic>
          </wp:inline>
        </w:drawing>
      </w:r>
      <w:r w:rsidRPr="004E1D5E">
        <w:rPr>
          <w:rFonts w:ascii="Arial" w:hAnsi="Arial" w:cs="Arial"/>
          <w:color w:val="000000" w:themeColor="text1"/>
          <w:sz w:val="20"/>
          <w:szCs w:val="20"/>
        </w:rPr>
        <w:t xml:space="preserve"> = </w:t>
      </w:r>
      <w:r>
        <w:rPr>
          <w:rFonts w:ascii="Arial" w:hAnsi="Arial" w:cs="Arial"/>
          <w:color w:val="000000" w:themeColor="text1"/>
          <w:sz w:val="20"/>
          <w:szCs w:val="20"/>
        </w:rPr>
        <w:t>M</w:t>
      </w:r>
      <w:r w:rsidRPr="004E1D5E">
        <w:rPr>
          <w:rFonts w:ascii="Arial" w:hAnsi="Arial" w:cs="Arial"/>
          <w:color w:val="000000" w:themeColor="text1"/>
          <w:sz w:val="20"/>
          <w:szCs w:val="20"/>
        </w:rPr>
        <w:t xml:space="preserve">oderate risk of bias                              </w:t>
      </w:r>
    </w:p>
    <w:p w14:paraId="683A2159" w14:textId="77777777" w:rsidR="0028351C" w:rsidRDefault="0028351C" w:rsidP="0028351C">
      <w:pPr>
        <w:tabs>
          <w:tab w:val="left" w:pos="2210"/>
        </w:tabs>
        <w:rPr>
          <w:rFonts w:ascii="Arial" w:hAnsi="Arial" w:cs="Arial"/>
          <w:color w:val="000000" w:themeColor="text1"/>
          <w:sz w:val="20"/>
          <w:szCs w:val="20"/>
        </w:rPr>
      </w:pPr>
      <w:r w:rsidRPr="004E1D5E">
        <w:rPr>
          <w:rFonts w:ascii="Arial" w:hAnsi="Arial" w:cs="Arial"/>
          <w:b/>
          <w:bCs/>
          <w:noProof/>
          <w:sz w:val="20"/>
          <w:szCs w:val="20"/>
        </w:rPr>
        <w:drawing>
          <wp:inline distT="0" distB="0" distL="0" distR="0" wp14:anchorId="0FF02DF4" wp14:editId="0C1FA4C3">
            <wp:extent cx="254000" cy="24130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254000" cy="241300"/>
                    </a:xfrm>
                    <a:prstGeom prst="rect">
                      <a:avLst/>
                    </a:prstGeom>
                  </pic:spPr>
                </pic:pic>
              </a:graphicData>
            </a:graphic>
          </wp:inline>
        </w:drawing>
      </w:r>
      <w:r w:rsidRPr="004E1D5E">
        <w:rPr>
          <w:rFonts w:ascii="Arial" w:hAnsi="Arial" w:cs="Arial"/>
          <w:color w:val="000000" w:themeColor="text1"/>
          <w:sz w:val="20"/>
          <w:szCs w:val="20"/>
        </w:rPr>
        <w:t>=</w:t>
      </w:r>
      <w:r>
        <w:rPr>
          <w:rFonts w:ascii="Arial" w:hAnsi="Arial" w:cs="Arial"/>
          <w:color w:val="000000" w:themeColor="text1"/>
          <w:sz w:val="20"/>
          <w:szCs w:val="20"/>
        </w:rPr>
        <w:t xml:space="preserve"> Lo</w:t>
      </w:r>
      <w:r w:rsidRPr="004E1D5E">
        <w:rPr>
          <w:rFonts w:ascii="Arial" w:hAnsi="Arial" w:cs="Arial"/>
          <w:color w:val="000000" w:themeColor="text1"/>
          <w:sz w:val="20"/>
          <w:szCs w:val="20"/>
        </w:rPr>
        <w:t>w risk of bias</w:t>
      </w:r>
    </w:p>
    <w:p w14:paraId="191E52CA" w14:textId="77777777" w:rsidR="0028351C" w:rsidRPr="004E1D5E" w:rsidRDefault="0028351C" w:rsidP="0028351C">
      <w:pPr>
        <w:tabs>
          <w:tab w:val="left" w:pos="2210"/>
        </w:tabs>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14:anchorId="35008C61" wp14:editId="71164046">
            <wp:extent cx="241300" cy="19050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10">
                      <a:extLst>
                        <a:ext uri="{28A0092B-C50C-407E-A947-70E740481C1C}">
                          <a14:useLocalDpi xmlns:a14="http://schemas.microsoft.com/office/drawing/2010/main" val="0"/>
                        </a:ext>
                      </a:extLst>
                    </a:blip>
                    <a:stretch>
                      <a:fillRect/>
                    </a:stretch>
                  </pic:blipFill>
                  <pic:spPr>
                    <a:xfrm>
                      <a:off x="0" y="0"/>
                      <a:ext cx="241300" cy="190500"/>
                    </a:xfrm>
                    <a:prstGeom prst="rect">
                      <a:avLst/>
                    </a:prstGeom>
                  </pic:spPr>
                </pic:pic>
              </a:graphicData>
            </a:graphic>
          </wp:inline>
        </w:drawing>
      </w:r>
      <w:r>
        <w:rPr>
          <w:rFonts w:ascii="Arial" w:hAnsi="Arial" w:cs="Arial"/>
          <w:color w:val="000000" w:themeColor="text1"/>
          <w:sz w:val="20"/>
          <w:szCs w:val="20"/>
        </w:rPr>
        <w:t>= No information</w:t>
      </w:r>
    </w:p>
    <w:p w14:paraId="3B5AC1BC" w14:textId="77777777" w:rsidR="0028351C" w:rsidRDefault="0028351C" w:rsidP="0028351C">
      <w:r>
        <w:br w:type="page"/>
      </w:r>
    </w:p>
    <w:p w14:paraId="23C72589" w14:textId="77777777" w:rsidR="0028351C" w:rsidRDefault="0028351C" w:rsidP="0028351C">
      <w:pPr>
        <w:rPr>
          <w:rFonts w:ascii="Arial" w:hAnsi="Arial" w:cs="Arial"/>
          <w:sz w:val="22"/>
          <w:szCs w:val="22"/>
        </w:rPr>
      </w:pPr>
      <w:r w:rsidRPr="00362313">
        <w:rPr>
          <w:rFonts w:ascii="Arial" w:hAnsi="Arial" w:cs="Arial"/>
          <w:b/>
          <w:bCs/>
          <w:sz w:val="22"/>
          <w:szCs w:val="22"/>
        </w:rPr>
        <w:lastRenderedPageBreak/>
        <w:t>Supplementary material:</w:t>
      </w:r>
      <w:r>
        <w:rPr>
          <w:rFonts w:ascii="Arial" w:hAnsi="Arial" w:cs="Arial"/>
          <w:sz w:val="22"/>
          <w:szCs w:val="22"/>
        </w:rPr>
        <w:t xml:space="preserve"> </w:t>
      </w:r>
      <w:r w:rsidRPr="00362313">
        <w:rPr>
          <w:rFonts w:ascii="Arial" w:hAnsi="Arial" w:cs="Arial"/>
          <w:b/>
          <w:bCs/>
          <w:sz w:val="22"/>
          <w:szCs w:val="22"/>
        </w:rPr>
        <w:t>Appendix S</w:t>
      </w:r>
      <w:r>
        <w:rPr>
          <w:rFonts w:ascii="Arial" w:hAnsi="Arial" w:cs="Arial"/>
          <w:b/>
          <w:bCs/>
          <w:sz w:val="22"/>
          <w:szCs w:val="22"/>
        </w:rPr>
        <w:t>1</w:t>
      </w:r>
    </w:p>
    <w:p w14:paraId="29F7C340" w14:textId="77777777" w:rsidR="0028351C" w:rsidRPr="007F401D" w:rsidRDefault="0028351C" w:rsidP="0028351C">
      <w:pPr>
        <w:rPr>
          <w:rFonts w:ascii="Arial" w:hAnsi="Arial" w:cs="Arial"/>
          <w:sz w:val="22"/>
          <w:szCs w:val="22"/>
        </w:rPr>
      </w:pPr>
      <w:r w:rsidRPr="007F401D">
        <w:rPr>
          <w:rFonts w:ascii="Arial" w:hAnsi="Arial" w:cs="Arial"/>
          <w:sz w:val="22"/>
          <w:szCs w:val="22"/>
        </w:rPr>
        <w:t xml:space="preserve">MOOSE checklist </w:t>
      </w:r>
    </w:p>
    <w:tbl>
      <w:tblPr>
        <w:tblStyle w:val="TableGrid"/>
        <w:tblW w:w="9776" w:type="dxa"/>
        <w:tblLook w:val="04A0" w:firstRow="1" w:lastRow="0" w:firstColumn="1" w:lastColumn="0" w:noHBand="0" w:noVBand="1"/>
      </w:tblPr>
      <w:tblGrid>
        <w:gridCol w:w="803"/>
        <w:gridCol w:w="3375"/>
        <w:gridCol w:w="5598"/>
      </w:tblGrid>
      <w:tr w:rsidR="0028351C" w:rsidRPr="00F32985" w14:paraId="0C178D6B" w14:textId="77777777" w:rsidTr="007A4FD0">
        <w:tc>
          <w:tcPr>
            <w:tcW w:w="562" w:type="dxa"/>
            <w:shd w:val="clear" w:color="auto" w:fill="A6A6A6" w:themeFill="background1" w:themeFillShade="A6"/>
          </w:tcPr>
          <w:p w14:paraId="210A36DC" w14:textId="77777777" w:rsidR="0028351C" w:rsidRPr="00F32985" w:rsidRDefault="0028351C" w:rsidP="007A4FD0">
            <w:pPr>
              <w:rPr>
                <w:rFonts w:ascii="Arial" w:hAnsi="Arial" w:cs="Arial"/>
                <w:b/>
                <w:bCs/>
                <w:sz w:val="16"/>
                <w:szCs w:val="16"/>
              </w:rPr>
            </w:pPr>
            <w:r w:rsidRPr="00F32985">
              <w:rPr>
                <w:rFonts w:ascii="Arial" w:hAnsi="Arial" w:cs="Arial"/>
                <w:b/>
                <w:bCs/>
                <w:sz w:val="16"/>
                <w:szCs w:val="16"/>
              </w:rPr>
              <w:t>Item number</w:t>
            </w:r>
          </w:p>
        </w:tc>
        <w:tc>
          <w:tcPr>
            <w:tcW w:w="3450" w:type="dxa"/>
            <w:shd w:val="clear" w:color="auto" w:fill="A6A6A6" w:themeFill="background1" w:themeFillShade="A6"/>
          </w:tcPr>
          <w:p w14:paraId="1FE749C6" w14:textId="77777777" w:rsidR="0028351C" w:rsidRPr="00F32985" w:rsidRDefault="0028351C" w:rsidP="007A4FD0">
            <w:pPr>
              <w:rPr>
                <w:rFonts w:ascii="Arial" w:hAnsi="Arial" w:cs="Arial"/>
                <w:b/>
                <w:bCs/>
                <w:sz w:val="16"/>
                <w:szCs w:val="16"/>
              </w:rPr>
            </w:pPr>
            <w:r w:rsidRPr="00F32985">
              <w:rPr>
                <w:rFonts w:ascii="Arial" w:hAnsi="Arial" w:cs="Arial"/>
                <w:b/>
                <w:bCs/>
                <w:sz w:val="16"/>
                <w:szCs w:val="16"/>
              </w:rPr>
              <w:t>Recommendation</w:t>
            </w:r>
          </w:p>
        </w:tc>
        <w:tc>
          <w:tcPr>
            <w:tcW w:w="5764" w:type="dxa"/>
            <w:shd w:val="clear" w:color="auto" w:fill="A6A6A6" w:themeFill="background1" w:themeFillShade="A6"/>
          </w:tcPr>
          <w:p w14:paraId="0705FF15" w14:textId="77777777" w:rsidR="0028351C" w:rsidRPr="00F32985" w:rsidRDefault="0028351C" w:rsidP="007A4FD0">
            <w:pPr>
              <w:rPr>
                <w:rFonts w:ascii="Arial" w:hAnsi="Arial" w:cs="Arial"/>
                <w:b/>
                <w:bCs/>
                <w:sz w:val="16"/>
                <w:szCs w:val="16"/>
              </w:rPr>
            </w:pPr>
            <w:r w:rsidRPr="00F32985">
              <w:rPr>
                <w:rFonts w:ascii="Arial" w:hAnsi="Arial" w:cs="Arial"/>
                <w:b/>
                <w:bCs/>
                <w:sz w:val="16"/>
                <w:szCs w:val="16"/>
              </w:rPr>
              <w:t>Reported on page</w:t>
            </w:r>
          </w:p>
        </w:tc>
      </w:tr>
      <w:tr w:rsidR="0028351C" w:rsidRPr="00F32985" w14:paraId="4B9379D1" w14:textId="77777777" w:rsidTr="007A4FD0">
        <w:tc>
          <w:tcPr>
            <w:tcW w:w="9776" w:type="dxa"/>
            <w:gridSpan w:val="3"/>
            <w:shd w:val="clear" w:color="auto" w:fill="A6A6A6" w:themeFill="background1" w:themeFillShade="A6"/>
          </w:tcPr>
          <w:p w14:paraId="7E98EB9A" w14:textId="77777777" w:rsidR="0028351C" w:rsidRPr="00F32985" w:rsidRDefault="0028351C" w:rsidP="007A4FD0">
            <w:pPr>
              <w:rPr>
                <w:rFonts w:ascii="Arial" w:hAnsi="Arial" w:cs="Arial"/>
                <w:b/>
                <w:bCs/>
                <w:sz w:val="16"/>
                <w:szCs w:val="16"/>
              </w:rPr>
            </w:pPr>
            <w:r w:rsidRPr="00F32985">
              <w:rPr>
                <w:rFonts w:ascii="Arial" w:hAnsi="Arial" w:cs="Arial"/>
                <w:b/>
                <w:bCs/>
                <w:sz w:val="16"/>
                <w:szCs w:val="16"/>
              </w:rPr>
              <w:t>Background</w:t>
            </w:r>
          </w:p>
        </w:tc>
      </w:tr>
      <w:tr w:rsidR="0028351C" w:rsidRPr="00F32985" w14:paraId="7CBA3A4D" w14:textId="77777777" w:rsidTr="007A4FD0">
        <w:tc>
          <w:tcPr>
            <w:tcW w:w="562" w:type="dxa"/>
          </w:tcPr>
          <w:p w14:paraId="73B51EF7" w14:textId="77777777" w:rsidR="0028351C" w:rsidRPr="00F32985" w:rsidRDefault="0028351C" w:rsidP="007A4FD0">
            <w:pPr>
              <w:rPr>
                <w:rFonts w:ascii="Arial" w:hAnsi="Arial" w:cs="Arial"/>
                <w:sz w:val="16"/>
                <w:szCs w:val="16"/>
              </w:rPr>
            </w:pPr>
            <w:r w:rsidRPr="00F32985">
              <w:rPr>
                <w:rFonts w:ascii="Arial" w:hAnsi="Arial" w:cs="Arial"/>
                <w:sz w:val="16"/>
                <w:szCs w:val="16"/>
              </w:rPr>
              <w:t>1</w:t>
            </w:r>
          </w:p>
        </w:tc>
        <w:tc>
          <w:tcPr>
            <w:tcW w:w="3450" w:type="dxa"/>
          </w:tcPr>
          <w:p w14:paraId="0671D3FC" w14:textId="77777777" w:rsidR="0028351C" w:rsidRPr="00F32985" w:rsidRDefault="0028351C" w:rsidP="007A4FD0">
            <w:pPr>
              <w:rPr>
                <w:rFonts w:ascii="Arial" w:hAnsi="Arial" w:cs="Arial"/>
                <w:sz w:val="16"/>
                <w:szCs w:val="16"/>
              </w:rPr>
            </w:pPr>
            <w:r w:rsidRPr="00F32985">
              <w:rPr>
                <w:rFonts w:ascii="Arial" w:hAnsi="Arial" w:cs="Arial"/>
                <w:sz w:val="16"/>
                <w:szCs w:val="16"/>
              </w:rPr>
              <w:t>Problem definition</w:t>
            </w:r>
          </w:p>
        </w:tc>
        <w:tc>
          <w:tcPr>
            <w:tcW w:w="5764" w:type="dxa"/>
          </w:tcPr>
          <w:p w14:paraId="57DE0D8A" w14:textId="77777777" w:rsidR="0028351C" w:rsidRPr="00F32985" w:rsidRDefault="0028351C" w:rsidP="007A4FD0">
            <w:pPr>
              <w:rPr>
                <w:rFonts w:ascii="Arial" w:hAnsi="Arial" w:cs="Arial"/>
                <w:color w:val="000000" w:themeColor="text1"/>
                <w:sz w:val="16"/>
                <w:szCs w:val="16"/>
                <w:shd w:val="clear" w:color="auto" w:fill="FFFFFF"/>
              </w:rPr>
            </w:pPr>
            <w:r w:rsidRPr="00F32985">
              <w:rPr>
                <w:rFonts w:ascii="Arial" w:hAnsi="Arial" w:cs="Arial"/>
                <w:sz w:val="16"/>
                <w:szCs w:val="16"/>
              </w:rPr>
              <w:t>To</w:t>
            </w:r>
            <w:r w:rsidRPr="00F32985">
              <w:rPr>
                <w:rFonts w:ascii="Arial" w:hAnsi="Arial" w:cs="Arial"/>
                <w:color w:val="000000" w:themeColor="text1"/>
                <w:sz w:val="16"/>
                <w:szCs w:val="16"/>
                <w:shd w:val="clear" w:color="auto" w:fill="FFFFFF"/>
              </w:rPr>
              <w:t xml:space="preserve"> investigate </w:t>
            </w:r>
            <w:r w:rsidRPr="00F32985">
              <w:rPr>
                <w:rFonts w:ascii="Arial" w:hAnsi="Arial" w:cs="Arial"/>
                <w:color w:val="000000" w:themeColor="text1"/>
                <w:sz w:val="16"/>
                <w:szCs w:val="16"/>
                <w:shd w:val="clear" w:color="auto" w:fill="FFFFFF"/>
                <w:lang w:val="en-US"/>
              </w:rPr>
              <w:t xml:space="preserve">the effectiveness of mediolateral or lateral episiotomy use with instrumental delivery in the prevention </w:t>
            </w:r>
            <w:r w:rsidRPr="00F32985">
              <w:rPr>
                <w:rFonts w:ascii="Arial" w:hAnsi="Arial" w:cs="Arial"/>
                <w:color w:val="000000" w:themeColor="text1"/>
                <w:sz w:val="16"/>
                <w:szCs w:val="16"/>
                <w:shd w:val="clear" w:color="auto" w:fill="FFFFFF"/>
              </w:rPr>
              <w:t>of OASI (page 5)</w:t>
            </w:r>
          </w:p>
        </w:tc>
      </w:tr>
      <w:tr w:rsidR="0028351C" w:rsidRPr="00F32985" w14:paraId="78831308" w14:textId="77777777" w:rsidTr="007A4FD0">
        <w:tc>
          <w:tcPr>
            <w:tcW w:w="562" w:type="dxa"/>
          </w:tcPr>
          <w:p w14:paraId="0F5B8DA4" w14:textId="77777777" w:rsidR="0028351C" w:rsidRPr="00F32985" w:rsidRDefault="0028351C" w:rsidP="007A4FD0">
            <w:pPr>
              <w:rPr>
                <w:rFonts w:ascii="Arial" w:hAnsi="Arial" w:cs="Arial"/>
                <w:sz w:val="16"/>
                <w:szCs w:val="16"/>
              </w:rPr>
            </w:pPr>
            <w:r w:rsidRPr="00F32985">
              <w:rPr>
                <w:rFonts w:ascii="Arial" w:hAnsi="Arial" w:cs="Arial"/>
                <w:sz w:val="16"/>
                <w:szCs w:val="16"/>
              </w:rPr>
              <w:t>2</w:t>
            </w:r>
          </w:p>
        </w:tc>
        <w:tc>
          <w:tcPr>
            <w:tcW w:w="3450" w:type="dxa"/>
          </w:tcPr>
          <w:p w14:paraId="4655952F" w14:textId="77777777" w:rsidR="0028351C" w:rsidRPr="00F32985" w:rsidRDefault="0028351C" w:rsidP="007A4FD0">
            <w:pPr>
              <w:rPr>
                <w:rFonts w:ascii="Arial" w:hAnsi="Arial" w:cs="Arial"/>
                <w:sz w:val="16"/>
                <w:szCs w:val="16"/>
              </w:rPr>
            </w:pPr>
            <w:r w:rsidRPr="00F32985">
              <w:rPr>
                <w:rFonts w:ascii="Arial" w:hAnsi="Arial" w:cs="Arial"/>
                <w:sz w:val="16"/>
                <w:szCs w:val="16"/>
              </w:rPr>
              <w:t>Hypothesis statement</w:t>
            </w:r>
          </w:p>
        </w:tc>
        <w:tc>
          <w:tcPr>
            <w:tcW w:w="5764" w:type="dxa"/>
          </w:tcPr>
          <w:p w14:paraId="5C490649" w14:textId="77777777" w:rsidR="0028351C" w:rsidRPr="00F32985" w:rsidRDefault="0028351C" w:rsidP="007A4FD0">
            <w:pPr>
              <w:rPr>
                <w:rFonts w:ascii="Arial" w:hAnsi="Arial" w:cs="Arial"/>
                <w:b/>
                <w:bCs/>
                <w:sz w:val="16"/>
                <w:szCs w:val="16"/>
              </w:rPr>
            </w:pPr>
            <w:r w:rsidRPr="00F32985">
              <w:rPr>
                <w:rFonts w:ascii="Arial" w:hAnsi="Arial" w:cs="Arial"/>
                <w:color w:val="000000" w:themeColor="text1"/>
                <w:sz w:val="16"/>
                <w:szCs w:val="16"/>
                <w:shd w:val="clear" w:color="auto" w:fill="FFFFFF"/>
              </w:rPr>
              <w:t xml:space="preserve">The Royal College of Obstetricians and Gynaecologists (RCOG) Green Top Guideline suggests that in the absence of robust evidence to support either routine or restrictive use of episiotomy at assisted vaginal birth, the decision should be tailored to the circumstances at the time and the preferences of the woman. The evidence to support use </w:t>
            </w:r>
            <w:proofErr w:type="spellStart"/>
            <w:r w:rsidRPr="00F32985">
              <w:rPr>
                <w:rFonts w:ascii="Arial" w:hAnsi="Arial" w:cs="Arial"/>
                <w:color w:val="000000" w:themeColor="text1"/>
                <w:sz w:val="16"/>
                <w:szCs w:val="16"/>
                <w:shd w:val="clear" w:color="auto" w:fill="FFFFFF"/>
              </w:rPr>
              <w:t>of</w:t>
            </w:r>
            <w:r>
              <w:rPr>
                <w:rFonts w:ascii="Arial" w:hAnsi="Arial" w:cs="Arial"/>
                <w:color w:val="000000" w:themeColor="text1"/>
                <w:sz w:val="16"/>
                <w:szCs w:val="16"/>
                <w:shd w:val="clear" w:color="auto" w:fill="FFFFFF"/>
              </w:rPr>
              <w:t>MLE</w:t>
            </w:r>
            <w:proofErr w:type="spellEnd"/>
            <w:r w:rsidRPr="00F32985">
              <w:rPr>
                <w:rFonts w:ascii="Arial" w:hAnsi="Arial" w:cs="Arial"/>
                <w:color w:val="000000" w:themeColor="text1"/>
                <w:sz w:val="16"/>
                <w:szCs w:val="16"/>
                <w:shd w:val="clear" w:color="auto" w:fill="FFFFFF"/>
              </w:rPr>
              <w:t xml:space="preserve"> at assisted vaginal birth in terms of preventing OASI is stronger for nulliparous women and for birth via forceps (page 5)</w:t>
            </w:r>
          </w:p>
        </w:tc>
      </w:tr>
      <w:tr w:rsidR="0028351C" w:rsidRPr="00F32985" w14:paraId="22E668F4" w14:textId="77777777" w:rsidTr="007A4FD0">
        <w:tc>
          <w:tcPr>
            <w:tcW w:w="562" w:type="dxa"/>
          </w:tcPr>
          <w:p w14:paraId="577E050D" w14:textId="77777777" w:rsidR="0028351C" w:rsidRPr="00F32985" w:rsidRDefault="0028351C" w:rsidP="007A4FD0">
            <w:pPr>
              <w:rPr>
                <w:rFonts w:ascii="Arial" w:hAnsi="Arial" w:cs="Arial"/>
                <w:sz w:val="16"/>
                <w:szCs w:val="16"/>
              </w:rPr>
            </w:pPr>
            <w:r w:rsidRPr="00F32985">
              <w:rPr>
                <w:rFonts w:ascii="Arial" w:hAnsi="Arial" w:cs="Arial"/>
                <w:sz w:val="16"/>
                <w:szCs w:val="16"/>
              </w:rPr>
              <w:t>3</w:t>
            </w:r>
          </w:p>
        </w:tc>
        <w:tc>
          <w:tcPr>
            <w:tcW w:w="3450" w:type="dxa"/>
          </w:tcPr>
          <w:p w14:paraId="1894BA56" w14:textId="77777777" w:rsidR="0028351C" w:rsidRPr="00F32985" w:rsidRDefault="0028351C" w:rsidP="007A4FD0">
            <w:pPr>
              <w:rPr>
                <w:rFonts w:ascii="Arial" w:hAnsi="Arial" w:cs="Arial"/>
                <w:sz w:val="16"/>
                <w:szCs w:val="16"/>
              </w:rPr>
            </w:pPr>
            <w:r w:rsidRPr="00F32985">
              <w:rPr>
                <w:rFonts w:ascii="Arial" w:hAnsi="Arial" w:cs="Arial"/>
                <w:sz w:val="16"/>
                <w:szCs w:val="16"/>
              </w:rPr>
              <w:t>Description of study outcome(s)</w:t>
            </w:r>
          </w:p>
        </w:tc>
        <w:tc>
          <w:tcPr>
            <w:tcW w:w="5764" w:type="dxa"/>
          </w:tcPr>
          <w:p w14:paraId="1CBD3D53" w14:textId="77777777" w:rsidR="0028351C" w:rsidRPr="00F32985" w:rsidRDefault="0028351C" w:rsidP="007A4FD0">
            <w:pPr>
              <w:rPr>
                <w:rFonts w:ascii="Arial" w:hAnsi="Arial" w:cs="Arial"/>
                <w:sz w:val="16"/>
                <w:szCs w:val="16"/>
              </w:rPr>
            </w:pPr>
            <w:r w:rsidRPr="00F32985">
              <w:rPr>
                <w:rFonts w:ascii="Arial" w:hAnsi="Arial" w:cs="Arial"/>
                <w:color w:val="000000" w:themeColor="text1"/>
                <w:sz w:val="16"/>
                <w:szCs w:val="16"/>
                <w:shd w:val="clear" w:color="auto" w:fill="FFFFFF"/>
              </w:rPr>
              <w:t xml:space="preserve">The primary outcome of this study was the </w:t>
            </w:r>
            <w:r w:rsidRPr="00F32985">
              <w:rPr>
                <w:rFonts w:ascii="Arial" w:hAnsi="Arial" w:cs="Arial"/>
                <w:color w:val="333333"/>
                <w:sz w:val="16"/>
                <w:szCs w:val="16"/>
                <w:shd w:val="clear" w:color="auto" w:fill="FFFFFF"/>
              </w:rPr>
              <w:t>Risk of developing obstetric anal sphincter injury (OASI) (page 6)</w:t>
            </w:r>
          </w:p>
        </w:tc>
      </w:tr>
      <w:tr w:rsidR="0028351C" w:rsidRPr="00F32985" w14:paraId="0D4E867E" w14:textId="77777777" w:rsidTr="007A4FD0">
        <w:tc>
          <w:tcPr>
            <w:tcW w:w="562" w:type="dxa"/>
          </w:tcPr>
          <w:p w14:paraId="7C551D46" w14:textId="77777777" w:rsidR="0028351C" w:rsidRPr="00F32985" w:rsidRDefault="0028351C" w:rsidP="007A4FD0">
            <w:pPr>
              <w:rPr>
                <w:rFonts w:ascii="Arial" w:hAnsi="Arial" w:cs="Arial"/>
                <w:sz w:val="16"/>
                <w:szCs w:val="16"/>
              </w:rPr>
            </w:pPr>
            <w:r w:rsidRPr="00F32985">
              <w:rPr>
                <w:rFonts w:ascii="Arial" w:hAnsi="Arial" w:cs="Arial"/>
                <w:sz w:val="16"/>
                <w:szCs w:val="16"/>
              </w:rPr>
              <w:t>4</w:t>
            </w:r>
          </w:p>
        </w:tc>
        <w:tc>
          <w:tcPr>
            <w:tcW w:w="3450" w:type="dxa"/>
          </w:tcPr>
          <w:p w14:paraId="6850EEF4" w14:textId="77777777" w:rsidR="0028351C" w:rsidRPr="00F32985" w:rsidRDefault="0028351C" w:rsidP="007A4FD0">
            <w:pPr>
              <w:rPr>
                <w:rFonts w:ascii="Arial" w:hAnsi="Arial" w:cs="Arial"/>
                <w:sz w:val="16"/>
                <w:szCs w:val="16"/>
              </w:rPr>
            </w:pPr>
            <w:r w:rsidRPr="00F32985">
              <w:rPr>
                <w:rFonts w:ascii="Arial" w:hAnsi="Arial" w:cs="Arial"/>
                <w:sz w:val="16"/>
                <w:szCs w:val="16"/>
              </w:rPr>
              <w:t>Type of exposure or intervention used</w:t>
            </w:r>
          </w:p>
        </w:tc>
        <w:tc>
          <w:tcPr>
            <w:tcW w:w="5764" w:type="dxa"/>
          </w:tcPr>
          <w:p w14:paraId="03EBEF78" w14:textId="77777777" w:rsidR="0028351C" w:rsidRPr="00F32985" w:rsidRDefault="0028351C" w:rsidP="007A4FD0">
            <w:pPr>
              <w:rPr>
                <w:rFonts w:ascii="Arial" w:hAnsi="Arial" w:cs="Arial"/>
                <w:sz w:val="16"/>
                <w:szCs w:val="16"/>
              </w:rPr>
            </w:pPr>
            <w:r w:rsidRPr="00F32985">
              <w:rPr>
                <w:rFonts w:ascii="Arial" w:hAnsi="Arial" w:cs="Arial"/>
                <w:sz w:val="16"/>
                <w:szCs w:val="16"/>
              </w:rPr>
              <w:t xml:space="preserve">Eligible studies had to analyse </w:t>
            </w:r>
            <w:r w:rsidRPr="00F32985">
              <w:rPr>
                <w:rFonts w:ascii="Arial" w:hAnsi="Arial" w:cs="Arial"/>
                <w:color w:val="000000" w:themeColor="text1"/>
                <w:sz w:val="16"/>
                <w:szCs w:val="16"/>
              </w:rPr>
              <w:t>the risk of OASI in assisted vaginal birth with and without mediolateral or lateral episiotomy (page 6)</w:t>
            </w:r>
          </w:p>
        </w:tc>
      </w:tr>
      <w:tr w:rsidR="0028351C" w:rsidRPr="00F32985" w14:paraId="1613602B" w14:textId="77777777" w:rsidTr="007A4FD0">
        <w:tc>
          <w:tcPr>
            <w:tcW w:w="562" w:type="dxa"/>
          </w:tcPr>
          <w:p w14:paraId="188A5695" w14:textId="77777777" w:rsidR="0028351C" w:rsidRPr="00F32985" w:rsidRDefault="0028351C" w:rsidP="007A4FD0">
            <w:pPr>
              <w:rPr>
                <w:rFonts w:ascii="Arial" w:hAnsi="Arial" w:cs="Arial"/>
                <w:sz w:val="16"/>
                <w:szCs w:val="16"/>
              </w:rPr>
            </w:pPr>
            <w:r w:rsidRPr="00F32985">
              <w:rPr>
                <w:rFonts w:ascii="Arial" w:hAnsi="Arial" w:cs="Arial"/>
                <w:sz w:val="16"/>
                <w:szCs w:val="16"/>
              </w:rPr>
              <w:t>5</w:t>
            </w:r>
          </w:p>
        </w:tc>
        <w:tc>
          <w:tcPr>
            <w:tcW w:w="3450" w:type="dxa"/>
          </w:tcPr>
          <w:p w14:paraId="0E285E8F" w14:textId="77777777" w:rsidR="0028351C" w:rsidRPr="00F32985" w:rsidRDefault="0028351C" w:rsidP="007A4FD0">
            <w:pPr>
              <w:rPr>
                <w:rFonts w:ascii="Arial" w:hAnsi="Arial" w:cs="Arial"/>
                <w:sz w:val="16"/>
                <w:szCs w:val="16"/>
              </w:rPr>
            </w:pPr>
            <w:r w:rsidRPr="00F32985">
              <w:rPr>
                <w:rFonts w:ascii="Arial" w:hAnsi="Arial" w:cs="Arial"/>
                <w:sz w:val="16"/>
                <w:szCs w:val="16"/>
              </w:rPr>
              <w:t>Type of study design used</w:t>
            </w:r>
          </w:p>
        </w:tc>
        <w:tc>
          <w:tcPr>
            <w:tcW w:w="5764" w:type="dxa"/>
          </w:tcPr>
          <w:p w14:paraId="3DC051EA" w14:textId="77777777" w:rsidR="0028351C" w:rsidRPr="00F32985" w:rsidRDefault="0028351C" w:rsidP="007A4FD0">
            <w:pPr>
              <w:rPr>
                <w:rFonts w:ascii="Arial" w:hAnsi="Arial" w:cs="Arial"/>
                <w:b/>
                <w:bCs/>
                <w:sz w:val="16"/>
                <w:szCs w:val="16"/>
              </w:rPr>
            </w:pPr>
            <w:r w:rsidRPr="00F32985">
              <w:rPr>
                <w:rFonts w:ascii="Arial" w:hAnsi="Arial" w:cs="Arial"/>
                <w:color w:val="000000" w:themeColor="text1"/>
                <w:sz w:val="16"/>
                <w:szCs w:val="16"/>
              </w:rPr>
              <w:t>Randomised controlled trials (RCTs), non-randomised controlled trials, prospective and retrospective observational studies (page 6)</w:t>
            </w:r>
          </w:p>
        </w:tc>
      </w:tr>
      <w:tr w:rsidR="0028351C" w:rsidRPr="00F32985" w14:paraId="0DD4C632" w14:textId="77777777" w:rsidTr="007A4FD0">
        <w:tc>
          <w:tcPr>
            <w:tcW w:w="562" w:type="dxa"/>
          </w:tcPr>
          <w:p w14:paraId="005D0327" w14:textId="77777777" w:rsidR="0028351C" w:rsidRPr="00F32985" w:rsidRDefault="0028351C" w:rsidP="007A4FD0">
            <w:pPr>
              <w:rPr>
                <w:rFonts w:ascii="Arial" w:hAnsi="Arial" w:cs="Arial"/>
                <w:sz w:val="16"/>
                <w:szCs w:val="16"/>
              </w:rPr>
            </w:pPr>
            <w:r w:rsidRPr="00F32985">
              <w:rPr>
                <w:rFonts w:ascii="Arial" w:hAnsi="Arial" w:cs="Arial"/>
                <w:sz w:val="16"/>
                <w:szCs w:val="16"/>
              </w:rPr>
              <w:t>6</w:t>
            </w:r>
          </w:p>
        </w:tc>
        <w:tc>
          <w:tcPr>
            <w:tcW w:w="3450" w:type="dxa"/>
          </w:tcPr>
          <w:p w14:paraId="0B4EA51F" w14:textId="77777777" w:rsidR="0028351C" w:rsidRPr="00F32985" w:rsidRDefault="0028351C" w:rsidP="007A4FD0">
            <w:pPr>
              <w:rPr>
                <w:rFonts w:ascii="Arial" w:hAnsi="Arial" w:cs="Arial"/>
                <w:sz w:val="16"/>
                <w:szCs w:val="16"/>
              </w:rPr>
            </w:pPr>
            <w:r w:rsidRPr="00F32985">
              <w:rPr>
                <w:rFonts w:ascii="Arial" w:hAnsi="Arial" w:cs="Arial"/>
                <w:sz w:val="16"/>
                <w:szCs w:val="16"/>
              </w:rPr>
              <w:t>Study population</w:t>
            </w:r>
          </w:p>
        </w:tc>
        <w:tc>
          <w:tcPr>
            <w:tcW w:w="5764" w:type="dxa"/>
          </w:tcPr>
          <w:p w14:paraId="63214158" w14:textId="77777777" w:rsidR="0028351C" w:rsidRPr="00F32985" w:rsidRDefault="0028351C" w:rsidP="007A4FD0">
            <w:pPr>
              <w:rPr>
                <w:rFonts w:ascii="Arial" w:hAnsi="Arial" w:cs="Arial"/>
                <w:sz w:val="16"/>
                <w:szCs w:val="16"/>
              </w:rPr>
            </w:pPr>
            <w:r w:rsidRPr="00F32985">
              <w:rPr>
                <w:rFonts w:ascii="Arial" w:hAnsi="Arial" w:cs="Arial"/>
                <w:sz w:val="16"/>
                <w:szCs w:val="16"/>
              </w:rPr>
              <w:t>Women undergoing operative vaginal delivery (page 6)</w:t>
            </w:r>
          </w:p>
        </w:tc>
      </w:tr>
      <w:tr w:rsidR="0028351C" w:rsidRPr="00F32985" w14:paraId="1FD8C767" w14:textId="77777777" w:rsidTr="007A4FD0">
        <w:tc>
          <w:tcPr>
            <w:tcW w:w="9776" w:type="dxa"/>
            <w:gridSpan w:val="3"/>
            <w:shd w:val="clear" w:color="auto" w:fill="A6A6A6" w:themeFill="background1" w:themeFillShade="A6"/>
          </w:tcPr>
          <w:p w14:paraId="36C432AC" w14:textId="77777777" w:rsidR="0028351C" w:rsidRPr="00F32985" w:rsidRDefault="0028351C" w:rsidP="007A4FD0">
            <w:pPr>
              <w:rPr>
                <w:rFonts w:ascii="Arial" w:hAnsi="Arial" w:cs="Arial"/>
                <w:b/>
                <w:bCs/>
                <w:sz w:val="16"/>
                <w:szCs w:val="16"/>
              </w:rPr>
            </w:pPr>
            <w:r w:rsidRPr="00F32985">
              <w:rPr>
                <w:rFonts w:ascii="Arial" w:hAnsi="Arial" w:cs="Arial"/>
                <w:b/>
                <w:bCs/>
                <w:sz w:val="16"/>
                <w:szCs w:val="16"/>
              </w:rPr>
              <w:t>Search Strategy</w:t>
            </w:r>
          </w:p>
        </w:tc>
      </w:tr>
      <w:tr w:rsidR="0028351C" w:rsidRPr="00F32985" w14:paraId="13181212" w14:textId="77777777" w:rsidTr="007A4FD0">
        <w:tc>
          <w:tcPr>
            <w:tcW w:w="562" w:type="dxa"/>
          </w:tcPr>
          <w:p w14:paraId="5A6688DE" w14:textId="77777777" w:rsidR="0028351C" w:rsidRPr="00F32985" w:rsidRDefault="0028351C" w:rsidP="007A4FD0">
            <w:pPr>
              <w:rPr>
                <w:rFonts w:ascii="Arial" w:hAnsi="Arial" w:cs="Arial"/>
                <w:sz w:val="16"/>
                <w:szCs w:val="16"/>
              </w:rPr>
            </w:pPr>
            <w:r w:rsidRPr="00F32985">
              <w:rPr>
                <w:rFonts w:ascii="Arial" w:hAnsi="Arial" w:cs="Arial"/>
                <w:sz w:val="16"/>
                <w:szCs w:val="16"/>
              </w:rPr>
              <w:t>7</w:t>
            </w:r>
          </w:p>
        </w:tc>
        <w:tc>
          <w:tcPr>
            <w:tcW w:w="3450" w:type="dxa"/>
          </w:tcPr>
          <w:p w14:paraId="2A9D8D4F" w14:textId="77777777" w:rsidR="0028351C" w:rsidRPr="00F32985" w:rsidRDefault="0028351C" w:rsidP="007A4FD0">
            <w:pPr>
              <w:rPr>
                <w:rFonts w:ascii="Arial" w:hAnsi="Arial" w:cs="Arial"/>
                <w:sz w:val="16"/>
                <w:szCs w:val="16"/>
              </w:rPr>
            </w:pPr>
            <w:r w:rsidRPr="00F32985">
              <w:rPr>
                <w:rFonts w:ascii="Arial" w:hAnsi="Arial" w:cs="Arial"/>
                <w:sz w:val="16"/>
                <w:szCs w:val="16"/>
              </w:rPr>
              <w:t>Qualifications of searchers</w:t>
            </w:r>
          </w:p>
        </w:tc>
        <w:tc>
          <w:tcPr>
            <w:tcW w:w="5764" w:type="dxa"/>
          </w:tcPr>
          <w:p w14:paraId="7942CF4F" w14:textId="77777777" w:rsidR="0028351C" w:rsidRPr="00F32985" w:rsidRDefault="0028351C" w:rsidP="007A4FD0">
            <w:pPr>
              <w:rPr>
                <w:rFonts w:ascii="Arial" w:hAnsi="Arial" w:cs="Arial"/>
                <w:sz w:val="16"/>
                <w:szCs w:val="16"/>
              </w:rPr>
            </w:pPr>
            <w:r w:rsidRPr="00F32985">
              <w:rPr>
                <w:rFonts w:ascii="Arial" w:hAnsi="Arial" w:cs="Arial"/>
                <w:sz w:val="16"/>
                <w:szCs w:val="16"/>
              </w:rPr>
              <w:t>Credentials are listed on the title page</w:t>
            </w:r>
          </w:p>
        </w:tc>
      </w:tr>
      <w:tr w:rsidR="0028351C" w:rsidRPr="00F32985" w14:paraId="0DCC0896" w14:textId="77777777" w:rsidTr="007A4FD0">
        <w:tc>
          <w:tcPr>
            <w:tcW w:w="562" w:type="dxa"/>
          </w:tcPr>
          <w:p w14:paraId="1D7A067F" w14:textId="77777777" w:rsidR="0028351C" w:rsidRPr="00F32985" w:rsidRDefault="0028351C" w:rsidP="007A4FD0">
            <w:pPr>
              <w:rPr>
                <w:rFonts w:ascii="Arial" w:hAnsi="Arial" w:cs="Arial"/>
                <w:sz w:val="16"/>
                <w:szCs w:val="16"/>
              </w:rPr>
            </w:pPr>
            <w:r w:rsidRPr="00F32985">
              <w:rPr>
                <w:rFonts w:ascii="Arial" w:hAnsi="Arial" w:cs="Arial"/>
                <w:sz w:val="16"/>
                <w:szCs w:val="16"/>
              </w:rPr>
              <w:t>8</w:t>
            </w:r>
          </w:p>
        </w:tc>
        <w:tc>
          <w:tcPr>
            <w:tcW w:w="3450" w:type="dxa"/>
          </w:tcPr>
          <w:p w14:paraId="6D57F453" w14:textId="77777777" w:rsidR="0028351C" w:rsidRPr="00F32985" w:rsidRDefault="0028351C" w:rsidP="007A4FD0">
            <w:pPr>
              <w:rPr>
                <w:rFonts w:ascii="Arial" w:hAnsi="Arial" w:cs="Arial"/>
                <w:sz w:val="16"/>
                <w:szCs w:val="16"/>
              </w:rPr>
            </w:pPr>
            <w:r w:rsidRPr="00F32985">
              <w:rPr>
                <w:rFonts w:ascii="Arial" w:hAnsi="Arial" w:cs="Arial"/>
                <w:sz w:val="16"/>
                <w:szCs w:val="16"/>
              </w:rPr>
              <w:t>Search strategy, including time period included in the synthesis and key words</w:t>
            </w:r>
          </w:p>
        </w:tc>
        <w:tc>
          <w:tcPr>
            <w:tcW w:w="5764" w:type="dxa"/>
          </w:tcPr>
          <w:p w14:paraId="62450B36" w14:textId="77777777" w:rsidR="0028351C" w:rsidRPr="00F32985" w:rsidRDefault="0028351C" w:rsidP="007A4FD0">
            <w:pPr>
              <w:rPr>
                <w:rFonts w:ascii="Arial" w:hAnsi="Arial" w:cs="Arial"/>
                <w:sz w:val="16"/>
                <w:szCs w:val="16"/>
              </w:rPr>
            </w:pPr>
            <w:r w:rsidRPr="00F32985">
              <w:rPr>
                <w:rFonts w:ascii="Arial" w:hAnsi="Arial" w:cs="Arial"/>
                <w:sz w:val="16"/>
                <w:szCs w:val="16"/>
              </w:rPr>
              <w:t>Search strategy and selection criteria (page 6) and Appendix S1</w:t>
            </w:r>
          </w:p>
        </w:tc>
      </w:tr>
      <w:tr w:rsidR="0028351C" w:rsidRPr="00F32985" w14:paraId="30FF4568" w14:textId="77777777" w:rsidTr="007A4FD0">
        <w:tc>
          <w:tcPr>
            <w:tcW w:w="562" w:type="dxa"/>
          </w:tcPr>
          <w:p w14:paraId="67722088" w14:textId="77777777" w:rsidR="0028351C" w:rsidRPr="00F32985" w:rsidRDefault="0028351C" w:rsidP="007A4FD0">
            <w:pPr>
              <w:rPr>
                <w:rFonts w:ascii="Arial" w:hAnsi="Arial" w:cs="Arial"/>
                <w:sz w:val="16"/>
                <w:szCs w:val="16"/>
              </w:rPr>
            </w:pPr>
            <w:r w:rsidRPr="00F32985">
              <w:rPr>
                <w:rFonts w:ascii="Arial" w:hAnsi="Arial" w:cs="Arial"/>
                <w:sz w:val="16"/>
                <w:szCs w:val="16"/>
              </w:rPr>
              <w:t>9</w:t>
            </w:r>
          </w:p>
        </w:tc>
        <w:tc>
          <w:tcPr>
            <w:tcW w:w="3450" w:type="dxa"/>
          </w:tcPr>
          <w:p w14:paraId="2056EA88" w14:textId="77777777" w:rsidR="0028351C" w:rsidRPr="00F32985" w:rsidRDefault="0028351C" w:rsidP="007A4FD0">
            <w:pPr>
              <w:rPr>
                <w:rFonts w:ascii="Arial" w:hAnsi="Arial" w:cs="Arial"/>
                <w:sz w:val="16"/>
                <w:szCs w:val="16"/>
              </w:rPr>
            </w:pPr>
            <w:r w:rsidRPr="00F32985">
              <w:rPr>
                <w:rFonts w:ascii="Arial" w:hAnsi="Arial" w:cs="Arial"/>
                <w:sz w:val="16"/>
                <w:szCs w:val="16"/>
              </w:rPr>
              <w:t>Effort to include all available studies, including contact with authors</w:t>
            </w:r>
          </w:p>
        </w:tc>
        <w:tc>
          <w:tcPr>
            <w:tcW w:w="5764" w:type="dxa"/>
          </w:tcPr>
          <w:p w14:paraId="4170372D" w14:textId="77777777" w:rsidR="0028351C" w:rsidRPr="00F32985" w:rsidRDefault="0028351C" w:rsidP="007A4FD0">
            <w:pPr>
              <w:rPr>
                <w:rFonts w:ascii="Arial" w:hAnsi="Arial" w:cs="Arial"/>
                <w:color w:val="1C1D1E"/>
                <w:sz w:val="16"/>
                <w:szCs w:val="16"/>
                <w:shd w:val="clear" w:color="auto" w:fill="FFFFFF"/>
              </w:rPr>
            </w:pPr>
            <w:r w:rsidRPr="00F32985">
              <w:rPr>
                <w:rFonts w:ascii="Arial" w:hAnsi="Arial" w:cs="Arial"/>
                <w:color w:val="1C1D1E"/>
                <w:sz w:val="16"/>
                <w:szCs w:val="16"/>
                <w:shd w:val="clear" w:color="auto" w:fill="FFFFFF"/>
              </w:rPr>
              <w:t xml:space="preserve">Authors of included studies were contacted if the full text could not be retrieved. </w:t>
            </w:r>
          </w:p>
          <w:p w14:paraId="0901960A" w14:textId="77777777" w:rsidR="0028351C" w:rsidRPr="00F32985" w:rsidRDefault="0028351C" w:rsidP="007A4FD0">
            <w:pPr>
              <w:rPr>
                <w:rFonts w:ascii="Arial" w:hAnsi="Arial" w:cs="Arial"/>
                <w:color w:val="1C1D1E"/>
                <w:sz w:val="16"/>
                <w:szCs w:val="16"/>
                <w:shd w:val="clear" w:color="auto" w:fill="FFFFFF"/>
              </w:rPr>
            </w:pPr>
          </w:p>
          <w:p w14:paraId="1CE5A533" w14:textId="77777777" w:rsidR="0028351C" w:rsidRPr="00F32985" w:rsidRDefault="0028351C" w:rsidP="007A4FD0">
            <w:pPr>
              <w:rPr>
                <w:rFonts w:ascii="Arial" w:hAnsi="Arial" w:cs="Arial"/>
                <w:b/>
                <w:bCs/>
                <w:sz w:val="16"/>
                <w:szCs w:val="16"/>
              </w:rPr>
            </w:pPr>
            <w:r w:rsidRPr="00F32985">
              <w:rPr>
                <w:rFonts w:ascii="Arial" w:hAnsi="Arial" w:cs="Arial"/>
                <w:color w:val="1C1D1E"/>
                <w:sz w:val="16"/>
                <w:szCs w:val="16"/>
                <w:shd w:val="clear" w:color="auto" w:fill="FFFFFF"/>
              </w:rPr>
              <w:t xml:space="preserve">Other relevant systematic reviews of </w:t>
            </w:r>
            <w:r>
              <w:rPr>
                <w:rFonts w:ascii="Arial" w:hAnsi="Arial" w:cs="Arial"/>
                <w:color w:val="1C1D1E"/>
                <w:sz w:val="16"/>
                <w:szCs w:val="16"/>
                <w:shd w:val="clear" w:color="auto" w:fill="FFFFFF"/>
              </w:rPr>
              <w:t>MLE/LE</w:t>
            </w:r>
            <w:r w:rsidRPr="00F32985">
              <w:rPr>
                <w:rFonts w:ascii="Arial" w:hAnsi="Arial" w:cs="Arial"/>
                <w:color w:val="1C1D1E"/>
                <w:sz w:val="16"/>
                <w:szCs w:val="16"/>
                <w:shd w:val="clear" w:color="auto" w:fill="FFFFFF"/>
              </w:rPr>
              <w:t xml:space="preserve"> episiotomy with operative vaginal delivery and the reference lists of the eligible studies were also searched (page 7)</w:t>
            </w:r>
          </w:p>
        </w:tc>
      </w:tr>
      <w:tr w:rsidR="0028351C" w:rsidRPr="00F32985" w14:paraId="5195EDCD" w14:textId="77777777" w:rsidTr="007A4FD0">
        <w:tc>
          <w:tcPr>
            <w:tcW w:w="562" w:type="dxa"/>
          </w:tcPr>
          <w:p w14:paraId="4C16833E" w14:textId="77777777" w:rsidR="0028351C" w:rsidRPr="00F32985" w:rsidRDefault="0028351C" w:rsidP="007A4FD0">
            <w:pPr>
              <w:rPr>
                <w:rFonts w:ascii="Arial" w:hAnsi="Arial" w:cs="Arial"/>
                <w:sz w:val="16"/>
                <w:szCs w:val="16"/>
              </w:rPr>
            </w:pPr>
            <w:r w:rsidRPr="00F32985">
              <w:rPr>
                <w:rFonts w:ascii="Arial" w:hAnsi="Arial" w:cs="Arial"/>
                <w:sz w:val="16"/>
                <w:szCs w:val="16"/>
              </w:rPr>
              <w:t>10</w:t>
            </w:r>
          </w:p>
        </w:tc>
        <w:tc>
          <w:tcPr>
            <w:tcW w:w="3450" w:type="dxa"/>
          </w:tcPr>
          <w:p w14:paraId="16B5C0E9" w14:textId="77777777" w:rsidR="0028351C" w:rsidRPr="00F32985" w:rsidRDefault="0028351C" w:rsidP="007A4FD0">
            <w:pPr>
              <w:rPr>
                <w:rFonts w:ascii="Arial" w:hAnsi="Arial" w:cs="Arial"/>
                <w:sz w:val="16"/>
                <w:szCs w:val="16"/>
              </w:rPr>
            </w:pPr>
            <w:r w:rsidRPr="00F32985">
              <w:rPr>
                <w:rFonts w:ascii="Arial" w:hAnsi="Arial" w:cs="Arial"/>
                <w:sz w:val="16"/>
                <w:szCs w:val="16"/>
              </w:rPr>
              <w:t>Databases and registries searched</w:t>
            </w:r>
          </w:p>
        </w:tc>
        <w:tc>
          <w:tcPr>
            <w:tcW w:w="5764" w:type="dxa"/>
          </w:tcPr>
          <w:p w14:paraId="55B666E3" w14:textId="77777777" w:rsidR="0028351C" w:rsidRPr="00F32985" w:rsidRDefault="0028351C" w:rsidP="007A4FD0">
            <w:pPr>
              <w:rPr>
                <w:rFonts w:ascii="Arial" w:hAnsi="Arial" w:cs="Arial"/>
                <w:b/>
                <w:bCs/>
                <w:sz w:val="16"/>
                <w:szCs w:val="16"/>
              </w:rPr>
            </w:pPr>
            <w:r w:rsidRPr="00F32985">
              <w:rPr>
                <w:rFonts w:ascii="Arial" w:hAnsi="Arial" w:cs="Arial"/>
                <w:color w:val="000000" w:themeColor="text1"/>
                <w:sz w:val="16"/>
                <w:szCs w:val="16"/>
              </w:rPr>
              <w:t>OVID Medline, Embase and the Cochrane library (page 6)</w:t>
            </w:r>
          </w:p>
        </w:tc>
      </w:tr>
      <w:tr w:rsidR="0028351C" w:rsidRPr="00F32985" w14:paraId="7FF8A53B" w14:textId="77777777" w:rsidTr="007A4FD0">
        <w:tc>
          <w:tcPr>
            <w:tcW w:w="562" w:type="dxa"/>
          </w:tcPr>
          <w:p w14:paraId="7FD0BB6B" w14:textId="77777777" w:rsidR="0028351C" w:rsidRPr="00F32985" w:rsidRDefault="0028351C" w:rsidP="007A4FD0">
            <w:pPr>
              <w:rPr>
                <w:rFonts w:ascii="Arial" w:hAnsi="Arial" w:cs="Arial"/>
                <w:sz w:val="16"/>
                <w:szCs w:val="16"/>
              </w:rPr>
            </w:pPr>
            <w:r w:rsidRPr="00F32985">
              <w:rPr>
                <w:rFonts w:ascii="Arial" w:hAnsi="Arial" w:cs="Arial"/>
                <w:sz w:val="16"/>
                <w:szCs w:val="16"/>
              </w:rPr>
              <w:t>11</w:t>
            </w:r>
          </w:p>
        </w:tc>
        <w:tc>
          <w:tcPr>
            <w:tcW w:w="3450" w:type="dxa"/>
          </w:tcPr>
          <w:p w14:paraId="05B2F1EF" w14:textId="77777777" w:rsidR="0028351C" w:rsidRPr="00F32985" w:rsidRDefault="0028351C" w:rsidP="007A4FD0">
            <w:pPr>
              <w:rPr>
                <w:rFonts w:ascii="Arial" w:hAnsi="Arial" w:cs="Arial"/>
                <w:sz w:val="16"/>
                <w:szCs w:val="16"/>
              </w:rPr>
            </w:pPr>
            <w:r w:rsidRPr="00F32985">
              <w:rPr>
                <w:rFonts w:ascii="Arial" w:hAnsi="Arial" w:cs="Arial"/>
                <w:sz w:val="16"/>
                <w:szCs w:val="16"/>
              </w:rPr>
              <w:t>Search software used, name and version, including special features used</w:t>
            </w:r>
          </w:p>
        </w:tc>
        <w:tc>
          <w:tcPr>
            <w:tcW w:w="5764" w:type="dxa"/>
          </w:tcPr>
          <w:p w14:paraId="3CF80D41" w14:textId="77777777" w:rsidR="0028351C" w:rsidRPr="00F32985" w:rsidRDefault="0028351C" w:rsidP="007A4FD0">
            <w:pPr>
              <w:rPr>
                <w:rFonts w:ascii="Arial" w:hAnsi="Arial" w:cs="Arial"/>
                <w:sz w:val="16"/>
                <w:szCs w:val="16"/>
              </w:rPr>
            </w:pPr>
            <w:r w:rsidRPr="00F32985">
              <w:rPr>
                <w:rFonts w:ascii="Arial" w:hAnsi="Arial" w:cs="Arial"/>
                <w:color w:val="000000"/>
                <w:sz w:val="16"/>
                <w:szCs w:val="16"/>
              </w:rPr>
              <w:t>Zotero reference management system (page 6)</w:t>
            </w:r>
          </w:p>
          <w:p w14:paraId="13214FA2" w14:textId="77777777" w:rsidR="0028351C" w:rsidRPr="00F32985" w:rsidRDefault="0028351C" w:rsidP="007A4FD0">
            <w:pPr>
              <w:rPr>
                <w:rFonts w:ascii="Arial" w:hAnsi="Arial" w:cs="Arial"/>
                <w:b/>
                <w:bCs/>
                <w:sz w:val="16"/>
                <w:szCs w:val="16"/>
              </w:rPr>
            </w:pPr>
          </w:p>
        </w:tc>
      </w:tr>
      <w:tr w:rsidR="0028351C" w:rsidRPr="00F32985" w14:paraId="6D489FAB" w14:textId="77777777" w:rsidTr="007A4FD0">
        <w:tc>
          <w:tcPr>
            <w:tcW w:w="562" w:type="dxa"/>
          </w:tcPr>
          <w:p w14:paraId="00E7CF29" w14:textId="77777777" w:rsidR="0028351C" w:rsidRPr="00F32985" w:rsidRDefault="0028351C" w:rsidP="007A4FD0">
            <w:pPr>
              <w:rPr>
                <w:rFonts w:ascii="Arial" w:hAnsi="Arial" w:cs="Arial"/>
                <w:sz w:val="16"/>
                <w:szCs w:val="16"/>
              </w:rPr>
            </w:pPr>
            <w:r w:rsidRPr="00F32985">
              <w:rPr>
                <w:rFonts w:ascii="Arial" w:hAnsi="Arial" w:cs="Arial"/>
                <w:sz w:val="16"/>
                <w:szCs w:val="16"/>
              </w:rPr>
              <w:t>12</w:t>
            </w:r>
          </w:p>
        </w:tc>
        <w:tc>
          <w:tcPr>
            <w:tcW w:w="3450" w:type="dxa"/>
          </w:tcPr>
          <w:p w14:paraId="5802FBC9" w14:textId="77777777" w:rsidR="0028351C" w:rsidRPr="00F32985" w:rsidRDefault="0028351C" w:rsidP="007A4FD0">
            <w:pPr>
              <w:rPr>
                <w:rFonts w:ascii="Arial" w:hAnsi="Arial" w:cs="Arial"/>
                <w:sz w:val="16"/>
                <w:szCs w:val="16"/>
              </w:rPr>
            </w:pPr>
            <w:r w:rsidRPr="00F32985">
              <w:rPr>
                <w:rFonts w:ascii="Arial" w:hAnsi="Arial" w:cs="Arial"/>
                <w:sz w:val="16"/>
                <w:szCs w:val="16"/>
              </w:rPr>
              <w:t>Use of hand searching</w:t>
            </w:r>
          </w:p>
        </w:tc>
        <w:tc>
          <w:tcPr>
            <w:tcW w:w="5764" w:type="dxa"/>
          </w:tcPr>
          <w:p w14:paraId="05822817" w14:textId="77777777" w:rsidR="0028351C" w:rsidRPr="00F32985" w:rsidRDefault="0028351C" w:rsidP="007A4FD0">
            <w:pPr>
              <w:rPr>
                <w:rFonts w:ascii="Arial" w:hAnsi="Arial" w:cs="Arial"/>
                <w:b/>
                <w:bCs/>
                <w:sz w:val="16"/>
                <w:szCs w:val="16"/>
              </w:rPr>
            </w:pPr>
            <w:r w:rsidRPr="00F32985">
              <w:rPr>
                <w:rFonts w:ascii="Arial" w:hAnsi="Arial" w:cs="Arial"/>
                <w:color w:val="1C1D1E"/>
                <w:sz w:val="16"/>
                <w:szCs w:val="16"/>
                <w:shd w:val="clear" w:color="auto" w:fill="FFFFFF"/>
              </w:rPr>
              <w:t xml:space="preserve">Other relevant systematic reviews of </w:t>
            </w:r>
            <w:r>
              <w:rPr>
                <w:rFonts w:ascii="Arial" w:hAnsi="Arial" w:cs="Arial"/>
                <w:color w:val="1C1D1E"/>
                <w:sz w:val="16"/>
                <w:szCs w:val="16"/>
                <w:shd w:val="clear" w:color="auto" w:fill="FFFFFF"/>
              </w:rPr>
              <w:t>MLE/LE</w:t>
            </w:r>
            <w:r w:rsidRPr="00F32985">
              <w:rPr>
                <w:rFonts w:ascii="Arial" w:hAnsi="Arial" w:cs="Arial"/>
                <w:color w:val="1C1D1E"/>
                <w:sz w:val="16"/>
                <w:szCs w:val="16"/>
                <w:shd w:val="clear" w:color="auto" w:fill="FFFFFF"/>
              </w:rPr>
              <w:t xml:space="preserve"> episiotomy with operative vaginal delivery and the reference lists of the eligible studies were also searched (page 7)</w:t>
            </w:r>
          </w:p>
        </w:tc>
      </w:tr>
      <w:tr w:rsidR="0028351C" w:rsidRPr="00F32985" w14:paraId="3D4255BE" w14:textId="77777777" w:rsidTr="007A4FD0">
        <w:tc>
          <w:tcPr>
            <w:tcW w:w="562" w:type="dxa"/>
          </w:tcPr>
          <w:p w14:paraId="16224E7F" w14:textId="77777777" w:rsidR="0028351C" w:rsidRPr="00F32985" w:rsidRDefault="0028351C" w:rsidP="007A4FD0">
            <w:pPr>
              <w:rPr>
                <w:rFonts w:ascii="Arial" w:hAnsi="Arial" w:cs="Arial"/>
                <w:sz w:val="16"/>
                <w:szCs w:val="16"/>
              </w:rPr>
            </w:pPr>
            <w:r w:rsidRPr="00F32985">
              <w:rPr>
                <w:rFonts w:ascii="Arial" w:hAnsi="Arial" w:cs="Arial"/>
                <w:sz w:val="16"/>
                <w:szCs w:val="16"/>
              </w:rPr>
              <w:t>13</w:t>
            </w:r>
          </w:p>
        </w:tc>
        <w:tc>
          <w:tcPr>
            <w:tcW w:w="3450" w:type="dxa"/>
          </w:tcPr>
          <w:p w14:paraId="3D2A1CDA" w14:textId="77777777" w:rsidR="0028351C" w:rsidRPr="00F32985" w:rsidRDefault="0028351C" w:rsidP="007A4FD0">
            <w:pPr>
              <w:rPr>
                <w:rFonts w:ascii="Arial" w:hAnsi="Arial" w:cs="Arial"/>
                <w:sz w:val="16"/>
                <w:szCs w:val="16"/>
              </w:rPr>
            </w:pPr>
            <w:r w:rsidRPr="00F32985">
              <w:rPr>
                <w:rFonts w:ascii="Arial" w:hAnsi="Arial" w:cs="Arial"/>
                <w:sz w:val="16"/>
                <w:szCs w:val="16"/>
              </w:rPr>
              <w:t>Lists of citations located and those excluded, including justification</w:t>
            </w:r>
          </w:p>
        </w:tc>
        <w:tc>
          <w:tcPr>
            <w:tcW w:w="5764" w:type="dxa"/>
          </w:tcPr>
          <w:p w14:paraId="13A1B250" w14:textId="77777777" w:rsidR="0028351C" w:rsidRPr="00F32985" w:rsidRDefault="0028351C" w:rsidP="007A4FD0">
            <w:pPr>
              <w:rPr>
                <w:rFonts w:ascii="Arial" w:hAnsi="Arial" w:cs="Arial"/>
                <w:sz w:val="16"/>
                <w:szCs w:val="16"/>
              </w:rPr>
            </w:pPr>
            <w:r w:rsidRPr="00F32985">
              <w:rPr>
                <w:rFonts w:ascii="Arial" w:hAnsi="Arial" w:cs="Arial"/>
                <w:sz w:val="16"/>
                <w:szCs w:val="16"/>
              </w:rPr>
              <w:t>Details of the literature search are described in the PRISMA flow chart (Figure 1)</w:t>
            </w:r>
          </w:p>
        </w:tc>
      </w:tr>
      <w:tr w:rsidR="0028351C" w:rsidRPr="00F32985" w14:paraId="33F7E7BF" w14:textId="77777777" w:rsidTr="007A4FD0">
        <w:tc>
          <w:tcPr>
            <w:tcW w:w="562" w:type="dxa"/>
          </w:tcPr>
          <w:p w14:paraId="34E03A15" w14:textId="77777777" w:rsidR="0028351C" w:rsidRPr="00F32985" w:rsidRDefault="0028351C" w:rsidP="007A4FD0">
            <w:pPr>
              <w:rPr>
                <w:rFonts w:ascii="Arial" w:hAnsi="Arial" w:cs="Arial"/>
                <w:sz w:val="16"/>
                <w:szCs w:val="16"/>
              </w:rPr>
            </w:pPr>
            <w:r w:rsidRPr="00F32985">
              <w:rPr>
                <w:rFonts w:ascii="Arial" w:hAnsi="Arial" w:cs="Arial"/>
                <w:sz w:val="16"/>
                <w:szCs w:val="16"/>
              </w:rPr>
              <w:t>14</w:t>
            </w:r>
          </w:p>
        </w:tc>
        <w:tc>
          <w:tcPr>
            <w:tcW w:w="3450" w:type="dxa"/>
          </w:tcPr>
          <w:p w14:paraId="19210C3A" w14:textId="77777777" w:rsidR="0028351C" w:rsidRPr="00F32985" w:rsidRDefault="0028351C" w:rsidP="007A4FD0">
            <w:pPr>
              <w:rPr>
                <w:rFonts w:ascii="Arial" w:hAnsi="Arial" w:cs="Arial"/>
                <w:sz w:val="16"/>
                <w:szCs w:val="16"/>
              </w:rPr>
            </w:pPr>
            <w:r w:rsidRPr="00F32985">
              <w:rPr>
                <w:rFonts w:ascii="Arial" w:hAnsi="Arial" w:cs="Arial"/>
                <w:sz w:val="16"/>
                <w:szCs w:val="16"/>
              </w:rPr>
              <w:t>Method of addressing articles published in languages other than English</w:t>
            </w:r>
          </w:p>
        </w:tc>
        <w:tc>
          <w:tcPr>
            <w:tcW w:w="5764" w:type="dxa"/>
          </w:tcPr>
          <w:p w14:paraId="23DEC352" w14:textId="77777777" w:rsidR="0028351C" w:rsidRPr="00F32985" w:rsidRDefault="0028351C" w:rsidP="007A4FD0">
            <w:pPr>
              <w:rPr>
                <w:rFonts w:ascii="Arial" w:hAnsi="Arial" w:cs="Arial"/>
                <w:sz w:val="16"/>
                <w:szCs w:val="16"/>
              </w:rPr>
            </w:pPr>
            <w:r w:rsidRPr="00F32985">
              <w:rPr>
                <w:rFonts w:ascii="Arial" w:hAnsi="Arial" w:cs="Arial"/>
                <w:sz w:val="16"/>
                <w:szCs w:val="16"/>
              </w:rPr>
              <w:t>Acknowledgments (page 14)</w:t>
            </w:r>
          </w:p>
        </w:tc>
      </w:tr>
      <w:tr w:rsidR="0028351C" w:rsidRPr="00F32985" w14:paraId="09EAB228" w14:textId="77777777" w:rsidTr="007A4FD0">
        <w:tc>
          <w:tcPr>
            <w:tcW w:w="562" w:type="dxa"/>
          </w:tcPr>
          <w:p w14:paraId="488264C0" w14:textId="77777777" w:rsidR="0028351C" w:rsidRPr="00F32985" w:rsidRDefault="0028351C" w:rsidP="007A4FD0">
            <w:pPr>
              <w:rPr>
                <w:rFonts w:ascii="Arial" w:hAnsi="Arial" w:cs="Arial"/>
                <w:sz w:val="16"/>
                <w:szCs w:val="16"/>
              </w:rPr>
            </w:pPr>
            <w:r w:rsidRPr="00F32985">
              <w:rPr>
                <w:rFonts w:ascii="Arial" w:hAnsi="Arial" w:cs="Arial"/>
                <w:sz w:val="16"/>
                <w:szCs w:val="16"/>
              </w:rPr>
              <w:t>15</w:t>
            </w:r>
          </w:p>
        </w:tc>
        <w:tc>
          <w:tcPr>
            <w:tcW w:w="3450" w:type="dxa"/>
          </w:tcPr>
          <w:p w14:paraId="4D5FF5D6" w14:textId="77777777" w:rsidR="0028351C" w:rsidRPr="00F32985" w:rsidRDefault="0028351C" w:rsidP="007A4FD0">
            <w:pPr>
              <w:rPr>
                <w:rFonts w:ascii="Arial" w:hAnsi="Arial" w:cs="Arial"/>
                <w:sz w:val="16"/>
                <w:szCs w:val="16"/>
              </w:rPr>
            </w:pPr>
            <w:r w:rsidRPr="00F32985">
              <w:rPr>
                <w:rFonts w:ascii="Arial" w:hAnsi="Arial" w:cs="Arial"/>
                <w:sz w:val="16"/>
                <w:szCs w:val="16"/>
              </w:rPr>
              <w:t>Method of handling abstracts and unpublished studies</w:t>
            </w:r>
          </w:p>
        </w:tc>
        <w:tc>
          <w:tcPr>
            <w:tcW w:w="5764" w:type="dxa"/>
          </w:tcPr>
          <w:p w14:paraId="7566F5A5" w14:textId="77777777" w:rsidR="0028351C" w:rsidRPr="00F32985" w:rsidRDefault="0028351C" w:rsidP="007A4FD0">
            <w:pPr>
              <w:rPr>
                <w:rFonts w:ascii="Arial" w:hAnsi="Arial" w:cs="Arial"/>
                <w:b/>
                <w:bCs/>
                <w:sz w:val="16"/>
                <w:szCs w:val="16"/>
              </w:rPr>
            </w:pPr>
            <w:r w:rsidRPr="00F32985">
              <w:rPr>
                <w:rFonts w:ascii="Arial" w:hAnsi="Arial" w:cs="Arial"/>
                <w:color w:val="000000" w:themeColor="text1"/>
                <w:sz w:val="16"/>
                <w:szCs w:val="16"/>
                <w:shd w:val="clear" w:color="auto" w:fill="FFFFFF"/>
              </w:rPr>
              <w:t>Case reports, case series, narrative reviews and conference abstracts were excluded (page 6)</w:t>
            </w:r>
          </w:p>
        </w:tc>
      </w:tr>
      <w:tr w:rsidR="0028351C" w:rsidRPr="00F32985" w14:paraId="014A56D5" w14:textId="77777777" w:rsidTr="007A4FD0">
        <w:tc>
          <w:tcPr>
            <w:tcW w:w="562" w:type="dxa"/>
          </w:tcPr>
          <w:p w14:paraId="0BC15BB6" w14:textId="77777777" w:rsidR="0028351C" w:rsidRPr="00F32985" w:rsidRDefault="0028351C" w:rsidP="007A4FD0">
            <w:pPr>
              <w:rPr>
                <w:rFonts w:ascii="Arial" w:hAnsi="Arial" w:cs="Arial"/>
                <w:sz w:val="16"/>
                <w:szCs w:val="16"/>
              </w:rPr>
            </w:pPr>
            <w:r w:rsidRPr="00F32985">
              <w:rPr>
                <w:rFonts w:ascii="Arial" w:hAnsi="Arial" w:cs="Arial"/>
                <w:sz w:val="16"/>
                <w:szCs w:val="16"/>
              </w:rPr>
              <w:t>16</w:t>
            </w:r>
          </w:p>
        </w:tc>
        <w:tc>
          <w:tcPr>
            <w:tcW w:w="3450" w:type="dxa"/>
          </w:tcPr>
          <w:p w14:paraId="13E80AEB" w14:textId="77777777" w:rsidR="0028351C" w:rsidRPr="00F32985" w:rsidRDefault="0028351C" w:rsidP="007A4FD0">
            <w:pPr>
              <w:rPr>
                <w:rFonts w:ascii="Arial" w:hAnsi="Arial" w:cs="Arial"/>
                <w:sz w:val="16"/>
                <w:szCs w:val="16"/>
              </w:rPr>
            </w:pPr>
            <w:r w:rsidRPr="00F32985">
              <w:rPr>
                <w:rFonts w:ascii="Arial" w:hAnsi="Arial" w:cs="Arial"/>
                <w:sz w:val="16"/>
                <w:szCs w:val="16"/>
              </w:rPr>
              <w:t>Description of any contact with authors</w:t>
            </w:r>
          </w:p>
        </w:tc>
        <w:tc>
          <w:tcPr>
            <w:tcW w:w="5764" w:type="dxa"/>
          </w:tcPr>
          <w:p w14:paraId="47F79CE2" w14:textId="77777777" w:rsidR="0028351C" w:rsidRPr="00F32985" w:rsidRDefault="0028351C" w:rsidP="007A4FD0">
            <w:pPr>
              <w:rPr>
                <w:rFonts w:ascii="Arial" w:hAnsi="Arial" w:cs="Arial"/>
                <w:b/>
                <w:bCs/>
                <w:sz w:val="16"/>
                <w:szCs w:val="16"/>
              </w:rPr>
            </w:pPr>
            <w:r w:rsidRPr="00F32985">
              <w:rPr>
                <w:rFonts w:ascii="Arial" w:hAnsi="Arial" w:cs="Arial"/>
                <w:color w:val="1C1D1E"/>
                <w:sz w:val="16"/>
                <w:szCs w:val="16"/>
                <w:shd w:val="clear" w:color="auto" w:fill="FFFFFF"/>
              </w:rPr>
              <w:t>Authors of included studies were contacted if the full text could not be retrieved. In addition, if data reported was incomplete, unclear or published in a manner that was not extractable (page 7). Authors who responded and provided unpublished data were acknowledged (page 14)</w:t>
            </w:r>
          </w:p>
        </w:tc>
      </w:tr>
      <w:tr w:rsidR="0028351C" w:rsidRPr="00F32985" w14:paraId="28B28F3C" w14:textId="77777777" w:rsidTr="007A4FD0">
        <w:tc>
          <w:tcPr>
            <w:tcW w:w="9776" w:type="dxa"/>
            <w:gridSpan w:val="3"/>
            <w:shd w:val="clear" w:color="auto" w:fill="A6A6A6" w:themeFill="background1" w:themeFillShade="A6"/>
          </w:tcPr>
          <w:p w14:paraId="1BF1DCDB" w14:textId="77777777" w:rsidR="0028351C" w:rsidRPr="00F32985" w:rsidRDefault="0028351C" w:rsidP="007A4FD0">
            <w:pPr>
              <w:rPr>
                <w:rFonts w:ascii="Arial" w:hAnsi="Arial" w:cs="Arial"/>
                <w:b/>
                <w:bCs/>
                <w:sz w:val="16"/>
                <w:szCs w:val="16"/>
              </w:rPr>
            </w:pPr>
            <w:r w:rsidRPr="00F32985">
              <w:rPr>
                <w:rFonts w:ascii="Arial" w:hAnsi="Arial" w:cs="Arial"/>
                <w:b/>
                <w:bCs/>
                <w:sz w:val="16"/>
                <w:szCs w:val="16"/>
              </w:rPr>
              <w:t>Reporting of methods</w:t>
            </w:r>
          </w:p>
        </w:tc>
      </w:tr>
      <w:tr w:rsidR="0028351C" w:rsidRPr="00F32985" w14:paraId="4C90E6F1" w14:textId="77777777" w:rsidTr="007A4FD0">
        <w:tc>
          <w:tcPr>
            <w:tcW w:w="562" w:type="dxa"/>
          </w:tcPr>
          <w:p w14:paraId="652DAF53"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17</w:t>
            </w:r>
          </w:p>
        </w:tc>
        <w:tc>
          <w:tcPr>
            <w:tcW w:w="3450" w:type="dxa"/>
          </w:tcPr>
          <w:p w14:paraId="24ABE007"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Description of relevance or appropriateness of studies assembled for assessing the hypothesis to be tested</w:t>
            </w:r>
          </w:p>
        </w:tc>
        <w:tc>
          <w:tcPr>
            <w:tcW w:w="5764" w:type="dxa"/>
          </w:tcPr>
          <w:p w14:paraId="70BE38AB"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Search strategy and selection criteria (page 6) and Appendix S1</w:t>
            </w:r>
          </w:p>
        </w:tc>
      </w:tr>
      <w:tr w:rsidR="0028351C" w:rsidRPr="00F32985" w14:paraId="740751DE" w14:textId="77777777" w:rsidTr="007A4FD0">
        <w:tc>
          <w:tcPr>
            <w:tcW w:w="562" w:type="dxa"/>
          </w:tcPr>
          <w:p w14:paraId="6DF877E6"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18</w:t>
            </w:r>
          </w:p>
        </w:tc>
        <w:tc>
          <w:tcPr>
            <w:tcW w:w="3450" w:type="dxa"/>
          </w:tcPr>
          <w:p w14:paraId="701CB647"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Rationale for the selection and coding of data</w:t>
            </w:r>
          </w:p>
        </w:tc>
        <w:tc>
          <w:tcPr>
            <w:tcW w:w="5764" w:type="dxa"/>
          </w:tcPr>
          <w:p w14:paraId="1889A839"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 xml:space="preserve">Data extraction paragraph (page 6-7). Data relevant to the population was extracted including </w:t>
            </w:r>
            <w:r w:rsidRPr="00F32985">
              <w:rPr>
                <w:rFonts w:ascii="Arial" w:hAnsi="Arial" w:cs="Arial"/>
                <w:color w:val="000000" w:themeColor="text1"/>
                <w:sz w:val="16"/>
                <w:szCs w:val="16"/>
                <w:shd w:val="clear" w:color="auto" w:fill="FFFFFF"/>
              </w:rPr>
              <w:t xml:space="preserve">study characteristics, parity, type of operative vaginal delivery, type of episiotomy and rate of OASI. </w:t>
            </w:r>
          </w:p>
        </w:tc>
      </w:tr>
      <w:tr w:rsidR="0028351C" w:rsidRPr="00F32985" w14:paraId="73719569" w14:textId="77777777" w:rsidTr="007A4FD0">
        <w:tc>
          <w:tcPr>
            <w:tcW w:w="562" w:type="dxa"/>
          </w:tcPr>
          <w:p w14:paraId="57DCB692"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19</w:t>
            </w:r>
          </w:p>
        </w:tc>
        <w:tc>
          <w:tcPr>
            <w:tcW w:w="3450" w:type="dxa"/>
          </w:tcPr>
          <w:p w14:paraId="4954E1DF"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Documentation of how data were classified and coded</w:t>
            </w:r>
          </w:p>
        </w:tc>
        <w:tc>
          <w:tcPr>
            <w:tcW w:w="5764" w:type="dxa"/>
          </w:tcPr>
          <w:p w14:paraId="5869F1E4"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Data extraction paragraph (page 6-7).</w:t>
            </w:r>
          </w:p>
        </w:tc>
      </w:tr>
      <w:tr w:rsidR="0028351C" w:rsidRPr="00F32985" w14:paraId="6FF218C0" w14:textId="77777777" w:rsidTr="007A4FD0">
        <w:tc>
          <w:tcPr>
            <w:tcW w:w="562" w:type="dxa"/>
          </w:tcPr>
          <w:p w14:paraId="677DD853"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20</w:t>
            </w:r>
          </w:p>
        </w:tc>
        <w:tc>
          <w:tcPr>
            <w:tcW w:w="3450" w:type="dxa"/>
          </w:tcPr>
          <w:p w14:paraId="61E0D9AB"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Assessment of confounding</w:t>
            </w:r>
          </w:p>
        </w:tc>
        <w:tc>
          <w:tcPr>
            <w:tcW w:w="5764" w:type="dxa"/>
          </w:tcPr>
          <w:p w14:paraId="0A0B5615"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We extracted information regarding confounders consistently used in each study. Therefore, separate analysis for parity and instrument type was completed (Table 1)</w:t>
            </w:r>
          </w:p>
        </w:tc>
      </w:tr>
      <w:tr w:rsidR="0028351C" w:rsidRPr="00F32985" w14:paraId="76F78ADB" w14:textId="77777777" w:rsidTr="007A4FD0">
        <w:tc>
          <w:tcPr>
            <w:tcW w:w="562" w:type="dxa"/>
          </w:tcPr>
          <w:p w14:paraId="35AC75A3"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21</w:t>
            </w:r>
          </w:p>
        </w:tc>
        <w:tc>
          <w:tcPr>
            <w:tcW w:w="3450" w:type="dxa"/>
          </w:tcPr>
          <w:p w14:paraId="3429B9AB"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Assessment of study quality, including blinding of quality assessors, stratification or regression on possible predictors of study results</w:t>
            </w:r>
          </w:p>
        </w:tc>
        <w:tc>
          <w:tcPr>
            <w:tcW w:w="5764" w:type="dxa"/>
          </w:tcPr>
          <w:p w14:paraId="3FC4AB97"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shd w:val="clear" w:color="auto" w:fill="FFFFFF"/>
              </w:rPr>
              <w:t>Two reviewers independently assessed the overall quality of the evidence using criteria recommended by the Grading of Recommendations Assessment, Development and Evaluation working group (GRADE) (page 7,8)</w:t>
            </w:r>
          </w:p>
        </w:tc>
      </w:tr>
      <w:tr w:rsidR="0028351C" w:rsidRPr="00F32985" w14:paraId="7E28D3F4" w14:textId="77777777" w:rsidTr="007A4FD0">
        <w:tc>
          <w:tcPr>
            <w:tcW w:w="562" w:type="dxa"/>
          </w:tcPr>
          <w:p w14:paraId="1196ECF2"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22</w:t>
            </w:r>
          </w:p>
        </w:tc>
        <w:tc>
          <w:tcPr>
            <w:tcW w:w="3450" w:type="dxa"/>
          </w:tcPr>
          <w:p w14:paraId="660CBD47"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Assessment of heterogeneity</w:t>
            </w:r>
          </w:p>
        </w:tc>
        <w:tc>
          <w:tcPr>
            <w:tcW w:w="5764" w:type="dxa"/>
          </w:tcPr>
          <w:p w14:paraId="11C643EF"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shd w:val="clear" w:color="auto" w:fill="FCFCFC"/>
              </w:rPr>
              <w:t xml:space="preserve">The </w:t>
            </w:r>
            <w:r w:rsidRPr="00F32985">
              <w:rPr>
                <w:rFonts w:ascii="Arial" w:hAnsi="Arial" w:cs="Arial"/>
                <w:color w:val="000000" w:themeColor="text1"/>
                <w:sz w:val="16"/>
                <w:szCs w:val="16"/>
                <w:shd w:val="clear" w:color="auto" w:fill="FFFFFF"/>
              </w:rPr>
              <w:t>heterogeneity among studies was calculated using the I</w:t>
            </w:r>
            <w:r w:rsidRPr="00F32985">
              <w:rPr>
                <w:rFonts w:ascii="Arial" w:hAnsi="Arial" w:cs="Arial"/>
                <w:color w:val="000000" w:themeColor="text1"/>
                <w:sz w:val="16"/>
                <w:szCs w:val="16"/>
                <w:vertAlign w:val="superscript"/>
              </w:rPr>
              <w:t>2</w:t>
            </w:r>
            <w:r w:rsidRPr="00F32985">
              <w:rPr>
                <w:rStyle w:val="apple-converted-space"/>
                <w:rFonts w:ascii="Arial" w:eastAsiaTheme="majorEastAsia" w:hAnsi="Arial" w:cs="Arial"/>
                <w:color w:val="000000" w:themeColor="text1"/>
                <w:sz w:val="16"/>
                <w:szCs w:val="16"/>
                <w:shd w:val="clear" w:color="auto" w:fill="FFFFFF"/>
              </w:rPr>
              <w:t> </w:t>
            </w:r>
            <w:r w:rsidRPr="00F32985">
              <w:rPr>
                <w:rFonts w:ascii="Arial" w:hAnsi="Arial" w:cs="Arial"/>
                <w:color w:val="000000" w:themeColor="text1"/>
                <w:sz w:val="16"/>
                <w:szCs w:val="16"/>
                <w:shd w:val="clear" w:color="auto" w:fill="FFFFFF"/>
              </w:rPr>
              <w:t>statistic (page 7)</w:t>
            </w:r>
          </w:p>
        </w:tc>
      </w:tr>
      <w:tr w:rsidR="0028351C" w:rsidRPr="00F32985" w14:paraId="4E7BC158" w14:textId="77777777" w:rsidTr="007A4FD0">
        <w:tc>
          <w:tcPr>
            <w:tcW w:w="562" w:type="dxa"/>
          </w:tcPr>
          <w:p w14:paraId="7F583751"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23</w:t>
            </w:r>
          </w:p>
        </w:tc>
        <w:tc>
          <w:tcPr>
            <w:tcW w:w="3450" w:type="dxa"/>
          </w:tcPr>
          <w:p w14:paraId="764F0C0B"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Description of statistical methods in sufficient detail to be replicated</w:t>
            </w:r>
          </w:p>
        </w:tc>
        <w:tc>
          <w:tcPr>
            <w:tcW w:w="5764" w:type="dxa"/>
          </w:tcPr>
          <w:p w14:paraId="518DF84F" w14:textId="77777777" w:rsidR="0028351C" w:rsidRPr="00F32985" w:rsidRDefault="0028351C" w:rsidP="007A4FD0">
            <w:pPr>
              <w:rPr>
                <w:rFonts w:ascii="Arial" w:hAnsi="Arial" w:cs="Arial"/>
                <w:color w:val="000000" w:themeColor="text1"/>
                <w:sz w:val="16"/>
                <w:szCs w:val="16"/>
                <w:shd w:val="clear" w:color="auto" w:fill="FCFCFC"/>
              </w:rPr>
            </w:pPr>
            <w:r w:rsidRPr="00F32985">
              <w:rPr>
                <w:rFonts w:ascii="Arial" w:hAnsi="Arial" w:cs="Arial"/>
                <w:color w:val="000000" w:themeColor="text1"/>
                <w:sz w:val="16"/>
                <w:szCs w:val="16"/>
                <w:shd w:val="clear" w:color="auto" w:fill="FCFCFC"/>
              </w:rPr>
              <w:t>The random-effects model was used if heterogeneity was significant (I</w:t>
            </w:r>
            <w:r w:rsidRPr="00F32985">
              <w:rPr>
                <w:rFonts w:ascii="Arial" w:hAnsi="Arial" w:cs="Arial"/>
                <w:color w:val="000000" w:themeColor="text1"/>
                <w:sz w:val="16"/>
                <w:szCs w:val="16"/>
                <w:vertAlign w:val="superscript"/>
              </w:rPr>
              <w:t>2</w:t>
            </w:r>
            <w:r w:rsidRPr="00F32985">
              <w:rPr>
                <w:rStyle w:val="apple-converted-space"/>
                <w:rFonts w:ascii="Arial" w:eastAsiaTheme="majorEastAsia" w:hAnsi="Arial" w:cs="Arial"/>
                <w:color w:val="000000" w:themeColor="text1"/>
                <w:sz w:val="16"/>
                <w:szCs w:val="16"/>
                <w:shd w:val="clear" w:color="auto" w:fill="FFFFFF"/>
              </w:rPr>
              <w:t> </w:t>
            </w:r>
            <w:r w:rsidRPr="00F32985">
              <w:rPr>
                <w:rFonts w:ascii="Arial" w:hAnsi="Arial" w:cs="Arial"/>
                <w:color w:val="000000" w:themeColor="text1"/>
                <w:sz w:val="16"/>
                <w:szCs w:val="16"/>
                <w:shd w:val="clear" w:color="auto" w:fill="FFFFFF"/>
              </w:rPr>
              <w:t>&gt; 50 %) (page 7)</w:t>
            </w:r>
          </w:p>
        </w:tc>
      </w:tr>
      <w:tr w:rsidR="0028351C" w:rsidRPr="00F32985" w14:paraId="4B04A9CF" w14:textId="77777777" w:rsidTr="007A4FD0">
        <w:tc>
          <w:tcPr>
            <w:tcW w:w="562" w:type="dxa"/>
          </w:tcPr>
          <w:p w14:paraId="7CB53437"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24</w:t>
            </w:r>
          </w:p>
        </w:tc>
        <w:tc>
          <w:tcPr>
            <w:tcW w:w="3450" w:type="dxa"/>
          </w:tcPr>
          <w:p w14:paraId="4EA12DB9"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Provision of appropriate table and graphics</w:t>
            </w:r>
          </w:p>
        </w:tc>
        <w:tc>
          <w:tcPr>
            <w:tcW w:w="5764" w:type="dxa"/>
          </w:tcPr>
          <w:p w14:paraId="1863E2E8" w14:textId="77777777" w:rsidR="0028351C" w:rsidRPr="00F32985" w:rsidRDefault="0028351C" w:rsidP="007A4FD0">
            <w:pPr>
              <w:rPr>
                <w:rFonts w:ascii="Arial" w:hAnsi="Arial" w:cs="Arial"/>
                <w:color w:val="000000" w:themeColor="text1"/>
                <w:sz w:val="16"/>
                <w:szCs w:val="16"/>
              </w:rPr>
            </w:pPr>
            <w:r w:rsidRPr="00F32985">
              <w:rPr>
                <w:rFonts w:ascii="Arial" w:hAnsi="Arial" w:cs="Arial"/>
                <w:color w:val="000000" w:themeColor="text1"/>
                <w:sz w:val="16"/>
                <w:szCs w:val="16"/>
              </w:rPr>
              <w:t>We provided the PRISMA flow-chart, included/excluded study characteristics tables and forest plots</w:t>
            </w:r>
          </w:p>
        </w:tc>
      </w:tr>
      <w:tr w:rsidR="0028351C" w:rsidRPr="00F32985" w14:paraId="6C0FFF18" w14:textId="77777777" w:rsidTr="007A4FD0">
        <w:tc>
          <w:tcPr>
            <w:tcW w:w="9776" w:type="dxa"/>
            <w:gridSpan w:val="3"/>
            <w:shd w:val="clear" w:color="auto" w:fill="A6A6A6" w:themeFill="background1" w:themeFillShade="A6"/>
          </w:tcPr>
          <w:p w14:paraId="0CF347A3" w14:textId="77777777" w:rsidR="0028351C" w:rsidRPr="00F32985" w:rsidRDefault="0028351C" w:rsidP="007A4FD0">
            <w:pPr>
              <w:rPr>
                <w:rFonts w:ascii="Arial" w:hAnsi="Arial" w:cs="Arial"/>
                <w:b/>
                <w:bCs/>
                <w:sz w:val="16"/>
                <w:szCs w:val="16"/>
              </w:rPr>
            </w:pPr>
            <w:r w:rsidRPr="00F32985">
              <w:rPr>
                <w:rFonts w:ascii="Arial" w:hAnsi="Arial" w:cs="Arial"/>
                <w:b/>
                <w:bCs/>
                <w:sz w:val="16"/>
                <w:szCs w:val="16"/>
              </w:rPr>
              <w:t>Results</w:t>
            </w:r>
          </w:p>
        </w:tc>
      </w:tr>
      <w:tr w:rsidR="0028351C" w:rsidRPr="00F32985" w14:paraId="4AC83FA9" w14:textId="77777777" w:rsidTr="007A4FD0">
        <w:tc>
          <w:tcPr>
            <w:tcW w:w="562" w:type="dxa"/>
          </w:tcPr>
          <w:p w14:paraId="3CBA357A" w14:textId="77777777" w:rsidR="0028351C" w:rsidRPr="00F32985" w:rsidRDefault="0028351C" w:rsidP="007A4FD0">
            <w:pPr>
              <w:rPr>
                <w:rFonts w:ascii="Arial" w:hAnsi="Arial" w:cs="Arial"/>
                <w:sz w:val="16"/>
                <w:szCs w:val="16"/>
              </w:rPr>
            </w:pPr>
            <w:r w:rsidRPr="00F32985">
              <w:rPr>
                <w:rFonts w:ascii="Arial" w:hAnsi="Arial" w:cs="Arial"/>
                <w:sz w:val="16"/>
                <w:szCs w:val="16"/>
              </w:rPr>
              <w:t>25</w:t>
            </w:r>
          </w:p>
        </w:tc>
        <w:tc>
          <w:tcPr>
            <w:tcW w:w="3450" w:type="dxa"/>
          </w:tcPr>
          <w:p w14:paraId="4EA2699A" w14:textId="77777777" w:rsidR="0028351C" w:rsidRPr="00F32985" w:rsidRDefault="0028351C" w:rsidP="007A4FD0">
            <w:pPr>
              <w:rPr>
                <w:rFonts w:ascii="Arial" w:hAnsi="Arial" w:cs="Arial"/>
                <w:sz w:val="16"/>
                <w:szCs w:val="16"/>
              </w:rPr>
            </w:pPr>
            <w:r w:rsidRPr="00F32985">
              <w:rPr>
                <w:rFonts w:ascii="Arial" w:hAnsi="Arial" w:cs="Arial"/>
                <w:sz w:val="16"/>
                <w:szCs w:val="16"/>
              </w:rPr>
              <w:t>Graphic summarising individual study estimates and overall estimate</w:t>
            </w:r>
          </w:p>
        </w:tc>
        <w:tc>
          <w:tcPr>
            <w:tcW w:w="5764" w:type="dxa"/>
          </w:tcPr>
          <w:p w14:paraId="47BA2272" w14:textId="77777777" w:rsidR="0028351C" w:rsidRPr="00F32985" w:rsidRDefault="0028351C" w:rsidP="007A4FD0">
            <w:pPr>
              <w:rPr>
                <w:rFonts w:ascii="Arial" w:hAnsi="Arial" w:cs="Arial"/>
                <w:b/>
                <w:bCs/>
                <w:sz w:val="16"/>
                <w:szCs w:val="16"/>
              </w:rPr>
            </w:pPr>
            <w:r>
              <w:rPr>
                <w:rFonts w:ascii="Arial" w:hAnsi="Arial" w:cs="Arial"/>
                <w:b/>
                <w:bCs/>
                <w:sz w:val="16"/>
                <w:szCs w:val="16"/>
              </w:rPr>
              <w:t>Table 1, Figure 1,2,3, S</w:t>
            </w:r>
          </w:p>
        </w:tc>
      </w:tr>
      <w:tr w:rsidR="0028351C" w:rsidRPr="00F32985" w14:paraId="53887467" w14:textId="77777777" w:rsidTr="007A4FD0">
        <w:tc>
          <w:tcPr>
            <w:tcW w:w="562" w:type="dxa"/>
          </w:tcPr>
          <w:p w14:paraId="7F3F24D6" w14:textId="77777777" w:rsidR="0028351C" w:rsidRPr="00F32985" w:rsidRDefault="0028351C" w:rsidP="007A4FD0">
            <w:pPr>
              <w:rPr>
                <w:rFonts w:ascii="Arial" w:hAnsi="Arial" w:cs="Arial"/>
                <w:sz w:val="16"/>
                <w:szCs w:val="16"/>
              </w:rPr>
            </w:pPr>
            <w:r w:rsidRPr="00F32985">
              <w:rPr>
                <w:rFonts w:ascii="Arial" w:hAnsi="Arial" w:cs="Arial"/>
                <w:sz w:val="16"/>
                <w:szCs w:val="16"/>
              </w:rPr>
              <w:lastRenderedPageBreak/>
              <w:t>26</w:t>
            </w:r>
          </w:p>
        </w:tc>
        <w:tc>
          <w:tcPr>
            <w:tcW w:w="3450" w:type="dxa"/>
          </w:tcPr>
          <w:p w14:paraId="34751BE8" w14:textId="77777777" w:rsidR="0028351C" w:rsidRPr="00F32985" w:rsidRDefault="0028351C" w:rsidP="007A4FD0">
            <w:pPr>
              <w:rPr>
                <w:rFonts w:ascii="Arial" w:hAnsi="Arial" w:cs="Arial"/>
                <w:sz w:val="16"/>
                <w:szCs w:val="16"/>
              </w:rPr>
            </w:pPr>
            <w:r w:rsidRPr="00F32985">
              <w:rPr>
                <w:rFonts w:ascii="Arial" w:hAnsi="Arial" w:cs="Arial"/>
                <w:sz w:val="16"/>
                <w:szCs w:val="16"/>
              </w:rPr>
              <w:t>Table giving descriptive information for each study included</w:t>
            </w:r>
          </w:p>
        </w:tc>
        <w:tc>
          <w:tcPr>
            <w:tcW w:w="5764" w:type="dxa"/>
          </w:tcPr>
          <w:p w14:paraId="0BBC57FE" w14:textId="77777777" w:rsidR="0028351C" w:rsidRPr="00F32985" w:rsidRDefault="0028351C" w:rsidP="007A4FD0">
            <w:pPr>
              <w:rPr>
                <w:rFonts w:ascii="Arial" w:hAnsi="Arial" w:cs="Arial"/>
                <w:b/>
                <w:bCs/>
                <w:sz w:val="16"/>
                <w:szCs w:val="16"/>
              </w:rPr>
            </w:pPr>
            <w:r>
              <w:rPr>
                <w:rFonts w:ascii="Arial" w:hAnsi="Arial" w:cs="Arial"/>
                <w:b/>
                <w:bCs/>
                <w:sz w:val="16"/>
                <w:szCs w:val="16"/>
              </w:rPr>
              <w:t>Table 1</w:t>
            </w:r>
          </w:p>
        </w:tc>
      </w:tr>
      <w:tr w:rsidR="0028351C" w:rsidRPr="00F32985" w14:paraId="645C0B16" w14:textId="77777777" w:rsidTr="007A4FD0">
        <w:tc>
          <w:tcPr>
            <w:tcW w:w="562" w:type="dxa"/>
          </w:tcPr>
          <w:p w14:paraId="34E6780C" w14:textId="77777777" w:rsidR="0028351C" w:rsidRPr="00F32985" w:rsidRDefault="0028351C" w:rsidP="007A4FD0">
            <w:pPr>
              <w:rPr>
                <w:rFonts w:ascii="Arial" w:hAnsi="Arial" w:cs="Arial"/>
                <w:sz w:val="16"/>
                <w:szCs w:val="16"/>
              </w:rPr>
            </w:pPr>
            <w:r w:rsidRPr="00F32985">
              <w:rPr>
                <w:rFonts w:ascii="Arial" w:hAnsi="Arial" w:cs="Arial"/>
                <w:sz w:val="16"/>
                <w:szCs w:val="16"/>
              </w:rPr>
              <w:t>27</w:t>
            </w:r>
          </w:p>
        </w:tc>
        <w:tc>
          <w:tcPr>
            <w:tcW w:w="3450" w:type="dxa"/>
          </w:tcPr>
          <w:p w14:paraId="08983C07" w14:textId="77777777" w:rsidR="0028351C" w:rsidRPr="00F32985" w:rsidRDefault="0028351C" w:rsidP="007A4FD0">
            <w:pPr>
              <w:rPr>
                <w:rFonts w:ascii="Arial" w:hAnsi="Arial" w:cs="Arial"/>
                <w:sz w:val="16"/>
                <w:szCs w:val="16"/>
              </w:rPr>
            </w:pPr>
            <w:r w:rsidRPr="00F32985">
              <w:rPr>
                <w:rFonts w:ascii="Arial" w:hAnsi="Arial" w:cs="Arial"/>
                <w:sz w:val="16"/>
                <w:szCs w:val="16"/>
              </w:rPr>
              <w:t>Results of sensitivity testing</w:t>
            </w:r>
          </w:p>
        </w:tc>
        <w:tc>
          <w:tcPr>
            <w:tcW w:w="5764" w:type="dxa"/>
          </w:tcPr>
          <w:p w14:paraId="53439FF3" w14:textId="77777777" w:rsidR="0028351C" w:rsidRPr="00F32985" w:rsidRDefault="0028351C" w:rsidP="007A4FD0">
            <w:pPr>
              <w:rPr>
                <w:rFonts w:ascii="Arial" w:hAnsi="Arial" w:cs="Arial"/>
                <w:b/>
                <w:bCs/>
                <w:sz w:val="16"/>
                <w:szCs w:val="16"/>
              </w:rPr>
            </w:pPr>
            <w:r>
              <w:rPr>
                <w:rFonts w:ascii="Arial" w:hAnsi="Arial" w:cs="Arial"/>
                <w:b/>
                <w:bCs/>
                <w:sz w:val="16"/>
                <w:szCs w:val="16"/>
              </w:rPr>
              <w:t xml:space="preserve">Figure 1, 2, </w:t>
            </w:r>
          </w:p>
        </w:tc>
      </w:tr>
      <w:tr w:rsidR="0028351C" w:rsidRPr="00F32985" w14:paraId="4D586DD2" w14:textId="77777777" w:rsidTr="007A4FD0">
        <w:tc>
          <w:tcPr>
            <w:tcW w:w="562" w:type="dxa"/>
          </w:tcPr>
          <w:p w14:paraId="3A2234B7" w14:textId="77777777" w:rsidR="0028351C" w:rsidRPr="00F32985" w:rsidRDefault="0028351C" w:rsidP="007A4FD0">
            <w:pPr>
              <w:rPr>
                <w:rFonts w:ascii="Arial" w:hAnsi="Arial" w:cs="Arial"/>
                <w:sz w:val="16"/>
                <w:szCs w:val="16"/>
              </w:rPr>
            </w:pPr>
            <w:r w:rsidRPr="00F32985">
              <w:rPr>
                <w:rFonts w:ascii="Arial" w:hAnsi="Arial" w:cs="Arial"/>
                <w:sz w:val="16"/>
                <w:szCs w:val="16"/>
              </w:rPr>
              <w:t>28</w:t>
            </w:r>
          </w:p>
        </w:tc>
        <w:tc>
          <w:tcPr>
            <w:tcW w:w="3450" w:type="dxa"/>
          </w:tcPr>
          <w:p w14:paraId="4D4D35A2" w14:textId="77777777" w:rsidR="0028351C" w:rsidRPr="00F32985" w:rsidRDefault="0028351C" w:rsidP="007A4FD0">
            <w:pPr>
              <w:rPr>
                <w:rFonts w:ascii="Arial" w:hAnsi="Arial" w:cs="Arial"/>
                <w:sz w:val="16"/>
                <w:szCs w:val="16"/>
              </w:rPr>
            </w:pPr>
            <w:r w:rsidRPr="00F32985">
              <w:rPr>
                <w:rFonts w:ascii="Arial" w:hAnsi="Arial" w:cs="Arial"/>
                <w:sz w:val="16"/>
                <w:szCs w:val="16"/>
              </w:rPr>
              <w:t>Indication of statistical uncertainty of findings</w:t>
            </w:r>
          </w:p>
        </w:tc>
        <w:tc>
          <w:tcPr>
            <w:tcW w:w="5764" w:type="dxa"/>
          </w:tcPr>
          <w:p w14:paraId="260F69EF" w14:textId="77777777" w:rsidR="0028351C" w:rsidRPr="00F32985" w:rsidRDefault="0028351C" w:rsidP="007A4FD0">
            <w:pPr>
              <w:pStyle w:val="Default"/>
              <w:rPr>
                <w:rFonts w:ascii="Arial" w:hAnsi="Arial" w:cs="Arial"/>
                <w:sz w:val="16"/>
                <w:szCs w:val="16"/>
              </w:rPr>
            </w:pPr>
            <w:r w:rsidRPr="00F32985">
              <w:rPr>
                <w:rFonts w:ascii="Arial" w:hAnsi="Arial" w:cs="Arial"/>
                <w:sz w:val="16"/>
                <w:szCs w:val="16"/>
              </w:rPr>
              <w:t xml:space="preserve">95% confidence intervals were presented with all odd ratios </w:t>
            </w:r>
            <w:proofErr w:type="gramStart"/>
            <w:r w:rsidRPr="00F32985">
              <w:rPr>
                <w:rFonts w:ascii="Arial" w:hAnsi="Arial" w:cs="Arial"/>
                <w:sz w:val="16"/>
                <w:szCs w:val="16"/>
              </w:rPr>
              <w:t>and  I</w:t>
            </w:r>
            <w:proofErr w:type="gramEnd"/>
            <w:r w:rsidRPr="00F32985">
              <w:rPr>
                <w:rFonts w:ascii="Arial" w:hAnsi="Arial" w:cs="Arial"/>
                <w:sz w:val="16"/>
                <w:szCs w:val="16"/>
              </w:rPr>
              <w:t xml:space="preserve">2 values </w:t>
            </w:r>
          </w:p>
          <w:p w14:paraId="385FC6BF" w14:textId="77777777" w:rsidR="0028351C" w:rsidRPr="00F32985" w:rsidRDefault="0028351C" w:rsidP="007A4FD0">
            <w:pPr>
              <w:rPr>
                <w:rFonts w:ascii="Arial" w:hAnsi="Arial" w:cs="Arial"/>
                <w:b/>
                <w:bCs/>
                <w:sz w:val="16"/>
                <w:szCs w:val="16"/>
              </w:rPr>
            </w:pPr>
          </w:p>
        </w:tc>
      </w:tr>
      <w:tr w:rsidR="0028351C" w:rsidRPr="00F32985" w14:paraId="62EDD1CA" w14:textId="77777777" w:rsidTr="007A4FD0">
        <w:tc>
          <w:tcPr>
            <w:tcW w:w="9776" w:type="dxa"/>
            <w:gridSpan w:val="3"/>
            <w:shd w:val="clear" w:color="auto" w:fill="A6A6A6" w:themeFill="background1" w:themeFillShade="A6"/>
          </w:tcPr>
          <w:p w14:paraId="5479E25C" w14:textId="77777777" w:rsidR="0028351C" w:rsidRPr="00F32985" w:rsidRDefault="0028351C" w:rsidP="007A4FD0">
            <w:pPr>
              <w:rPr>
                <w:rFonts w:ascii="Arial" w:hAnsi="Arial" w:cs="Arial"/>
                <w:b/>
                <w:bCs/>
                <w:sz w:val="16"/>
                <w:szCs w:val="16"/>
              </w:rPr>
            </w:pPr>
            <w:r w:rsidRPr="00F32985">
              <w:rPr>
                <w:rFonts w:ascii="Arial" w:hAnsi="Arial" w:cs="Arial"/>
                <w:b/>
                <w:bCs/>
                <w:sz w:val="16"/>
                <w:szCs w:val="16"/>
              </w:rPr>
              <w:t>Discussion</w:t>
            </w:r>
          </w:p>
        </w:tc>
      </w:tr>
      <w:tr w:rsidR="0028351C" w:rsidRPr="00F32985" w14:paraId="35984A81" w14:textId="77777777" w:rsidTr="007A4FD0">
        <w:tc>
          <w:tcPr>
            <w:tcW w:w="562" w:type="dxa"/>
          </w:tcPr>
          <w:p w14:paraId="58962193" w14:textId="77777777" w:rsidR="0028351C" w:rsidRPr="00F32985" w:rsidRDefault="0028351C" w:rsidP="007A4FD0">
            <w:pPr>
              <w:rPr>
                <w:rFonts w:ascii="Arial" w:hAnsi="Arial" w:cs="Arial"/>
                <w:sz w:val="16"/>
                <w:szCs w:val="16"/>
              </w:rPr>
            </w:pPr>
            <w:r w:rsidRPr="00F32985">
              <w:rPr>
                <w:rFonts w:ascii="Arial" w:hAnsi="Arial" w:cs="Arial"/>
                <w:sz w:val="16"/>
                <w:szCs w:val="16"/>
              </w:rPr>
              <w:t>29</w:t>
            </w:r>
          </w:p>
        </w:tc>
        <w:tc>
          <w:tcPr>
            <w:tcW w:w="3450" w:type="dxa"/>
          </w:tcPr>
          <w:p w14:paraId="1292F386" w14:textId="77777777" w:rsidR="0028351C" w:rsidRPr="00F32985" w:rsidRDefault="0028351C" w:rsidP="007A4FD0">
            <w:pPr>
              <w:rPr>
                <w:rFonts w:ascii="Arial" w:hAnsi="Arial" w:cs="Arial"/>
                <w:sz w:val="16"/>
                <w:szCs w:val="16"/>
              </w:rPr>
            </w:pPr>
            <w:r w:rsidRPr="00F32985">
              <w:rPr>
                <w:rFonts w:ascii="Arial" w:hAnsi="Arial" w:cs="Arial"/>
                <w:sz w:val="16"/>
                <w:szCs w:val="16"/>
              </w:rPr>
              <w:t>Quantitative assessment of bias</w:t>
            </w:r>
          </w:p>
        </w:tc>
        <w:tc>
          <w:tcPr>
            <w:tcW w:w="5764" w:type="dxa"/>
          </w:tcPr>
          <w:p w14:paraId="2A951D78" w14:textId="77777777" w:rsidR="0028351C" w:rsidRPr="00F32985" w:rsidRDefault="0028351C" w:rsidP="007A4FD0">
            <w:pPr>
              <w:rPr>
                <w:rFonts w:ascii="Arial" w:hAnsi="Arial" w:cs="Arial"/>
                <w:b/>
                <w:bCs/>
                <w:sz w:val="16"/>
                <w:szCs w:val="16"/>
              </w:rPr>
            </w:pPr>
            <w:r w:rsidRPr="00F32985">
              <w:rPr>
                <w:rFonts w:ascii="Arial" w:hAnsi="Arial" w:cs="Arial"/>
                <w:color w:val="000000" w:themeColor="text1"/>
                <w:sz w:val="16"/>
                <w:szCs w:val="16"/>
                <w:shd w:val="clear" w:color="auto" w:fill="FFFFFF"/>
              </w:rPr>
              <w:t>Risk of bias assessment of RCTs was conducted using the</w:t>
            </w:r>
            <w:r w:rsidRPr="00F32985">
              <w:rPr>
                <w:rFonts w:ascii="Arial" w:hAnsi="Arial" w:cs="Arial"/>
                <w:color w:val="000000" w:themeColor="text1"/>
                <w:sz w:val="16"/>
                <w:szCs w:val="16"/>
              </w:rPr>
              <w:t xml:space="preserve"> </w:t>
            </w:r>
            <w:r w:rsidRPr="00F32985">
              <w:rPr>
                <w:rStyle w:val="Emphasis"/>
                <w:rFonts w:ascii="Arial" w:hAnsi="Arial" w:cs="Arial"/>
                <w:color w:val="000000" w:themeColor="text1"/>
                <w:sz w:val="16"/>
                <w:szCs w:val="16"/>
              </w:rPr>
              <w:t>Cochrane</w:t>
            </w:r>
            <w:r w:rsidRPr="00F32985">
              <w:rPr>
                <w:rStyle w:val="apple-converted-space"/>
                <w:rFonts w:ascii="Arial" w:eastAsiaTheme="majorEastAsia" w:hAnsi="Arial" w:cs="Arial"/>
                <w:color w:val="000000" w:themeColor="text1"/>
                <w:sz w:val="16"/>
                <w:szCs w:val="16"/>
                <w:shd w:val="clear" w:color="auto" w:fill="FFFFFF"/>
              </w:rPr>
              <w:t> </w:t>
            </w:r>
            <w:r w:rsidRPr="00F32985">
              <w:rPr>
                <w:rFonts w:ascii="Arial" w:hAnsi="Arial" w:cs="Arial"/>
                <w:color w:val="000000" w:themeColor="text1"/>
                <w:sz w:val="16"/>
                <w:szCs w:val="16"/>
                <w:shd w:val="clear" w:color="auto" w:fill="FFFFFF"/>
              </w:rPr>
              <w:t>risk-of-bias tool for randomized trials (</w:t>
            </w:r>
            <w:r w:rsidRPr="00F32985">
              <w:rPr>
                <w:rStyle w:val="Emphasis"/>
                <w:rFonts w:ascii="Arial" w:hAnsi="Arial" w:cs="Arial"/>
                <w:color w:val="000000" w:themeColor="text1"/>
                <w:sz w:val="16"/>
                <w:szCs w:val="16"/>
              </w:rPr>
              <w:t>RoB 2</w:t>
            </w:r>
            <w:r w:rsidRPr="00F32985">
              <w:rPr>
                <w:rFonts w:ascii="Arial" w:hAnsi="Arial" w:cs="Arial"/>
                <w:color w:val="000000" w:themeColor="text1"/>
                <w:sz w:val="16"/>
                <w:szCs w:val="16"/>
                <w:shd w:val="clear" w:color="auto" w:fill="FFFFFF"/>
              </w:rPr>
              <w:t xml:space="preserve">). </w:t>
            </w:r>
            <w:r w:rsidRPr="00F32985">
              <w:rPr>
                <w:rFonts w:ascii="Arial" w:hAnsi="Arial" w:cs="Arial"/>
                <w:color w:val="000000" w:themeColor="text1"/>
                <w:sz w:val="16"/>
                <w:szCs w:val="16"/>
              </w:rPr>
              <w:t xml:space="preserve">Non-randomised studies including observational studies were assessed using the </w:t>
            </w:r>
            <w:r w:rsidRPr="00F32985">
              <w:rPr>
                <w:rFonts w:ascii="Arial" w:hAnsi="Arial" w:cs="Arial"/>
                <w:color w:val="000000" w:themeColor="text1"/>
                <w:sz w:val="16"/>
                <w:szCs w:val="16"/>
                <w:shd w:val="clear" w:color="auto" w:fill="FFFFFF"/>
              </w:rPr>
              <w:t xml:space="preserve">Risk </w:t>
            </w:r>
            <w:proofErr w:type="gramStart"/>
            <w:r w:rsidRPr="00F32985">
              <w:rPr>
                <w:rFonts w:ascii="Arial" w:hAnsi="Arial" w:cs="Arial"/>
                <w:color w:val="000000" w:themeColor="text1"/>
                <w:sz w:val="16"/>
                <w:szCs w:val="16"/>
                <w:shd w:val="clear" w:color="auto" w:fill="FFFFFF"/>
              </w:rPr>
              <w:t>Of</w:t>
            </w:r>
            <w:proofErr w:type="gramEnd"/>
            <w:r w:rsidRPr="00F32985">
              <w:rPr>
                <w:rFonts w:ascii="Arial" w:hAnsi="Arial" w:cs="Arial"/>
                <w:color w:val="000000" w:themeColor="text1"/>
                <w:sz w:val="16"/>
                <w:szCs w:val="16"/>
                <w:shd w:val="clear" w:color="auto" w:fill="FFFFFF"/>
              </w:rPr>
              <w:t xml:space="preserve"> Bias in Non-randomized Studies - of Interventions</w:t>
            </w:r>
            <w:r w:rsidRPr="00F32985">
              <w:rPr>
                <w:rFonts w:ascii="Arial" w:hAnsi="Arial" w:cs="Arial"/>
                <w:color w:val="000000" w:themeColor="text1"/>
                <w:sz w:val="16"/>
                <w:szCs w:val="16"/>
              </w:rPr>
              <w:t xml:space="preserve"> (</w:t>
            </w:r>
            <w:r w:rsidRPr="00F32985">
              <w:rPr>
                <w:rFonts w:ascii="Arial" w:hAnsi="Arial" w:cs="Arial"/>
                <w:color w:val="000000" w:themeColor="text1"/>
                <w:sz w:val="16"/>
                <w:szCs w:val="16"/>
                <w:shd w:val="clear" w:color="auto" w:fill="FFFFFF"/>
              </w:rPr>
              <w:t>ROBINS-I) tool. (</w:t>
            </w:r>
            <w:proofErr w:type="gramStart"/>
            <w:r w:rsidRPr="00F32985">
              <w:rPr>
                <w:rFonts w:ascii="Arial" w:hAnsi="Arial" w:cs="Arial"/>
                <w:color w:val="000000" w:themeColor="text1"/>
                <w:sz w:val="16"/>
                <w:szCs w:val="16"/>
                <w:shd w:val="clear" w:color="auto" w:fill="FFFFFF"/>
              </w:rPr>
              <w:t>page</w:t>
            </w:r>
            <w:proofErr w:type="gramEnd"/>
            <w:r w:rsidRPr="00F32985">
              <w:rPr>
                <w:rFonts w:ascii="Arial" w:hAnsi="Arial" w:cs="Arial"/>
                <w:color w:val="000000" w:themeColor="text1"/>
                <w:sz w:val="16"/>
                <w:szCs w:val="16"/>
                <w:shd w:val="clear" w:color="auto" w:fill="FFFFFF"/>
              </w:rPr>
              <w:t xml:space="preserve"> 7)</w:t>
            </w:r>
          </w:p>
        </w:tc>
      </w:tr>
      <w:tr w:rsidR="0028351C" w:rsidRPr="00F32985" w14:paraId="39F84851" w14:textId="77777777" w:rsidTr="007A4FD0">
        <w:tc>
          <w:tcPr>
            <w:tcW w:w="562" w:type="dxa"/>
          </w:tcPr>
          <w:p w14:paraId="2E6EFC66" w14:textId="77777777" w:rsidR="0028351C" w:rsidRPr="00F32985" w:rsidRDefault="0028351C" w:rsidP="007A4FD0">
            <w:pPr>
              <w:rPr>
                <w:rFonts w:ascii="Arial" w:hAnsi="Arial" w:cs="Arial"/>
                <w:sz w:val="16"/>
                <w:szCs w:val="16"/>
              </w:rPr>
            </w:pPr>
            <w:r w:rsidRPr="00F32985">
              <w:rPr>
                <w:rFonts w:ascii="Arial" w:hAnsi="Arial" w:cs="Arial"/>
                <w:sz w:val="16"/>
                <w:szCs w:val="16"/>
              </w:rPr>
              <w:t>30</w:t>
            </w:r>
          </w:p>
        </w:tc>
        <w:tc>
          <w:tcPr>
            <w:tcW w:w="3450" w:type="dxa"/>
          </w:tcPr>
          <w:p w14:paraId="72D59E1B" w14:textId="77777777" w:rsidR="0028351C" w:rsidRPr="00F32985" w:rsidRDefault="0028351C" w:rsidP="007A4FD0">
            <w:pPr>
              <w:rPr>
                <w:rFonts w:ascii="Arial" w:hAnsi="Arial" w:cs="Arial"/>
                <w:sz w:val="16"/>
                <w:szCs w:val="16"/>
              </w:rPr>
            </w:pPr>
            <w:r w:rsidRPr="00F32985">
              <w:rPr>
                <w:rFonts w:ascii="Arial" w:hAnsi="Arial" w:cs="Arial"/>
                <w:sz w:val="16"/>
                <w:szCs w:val="16"/>
              </w:rPr>
              <w:t>Justification for exclusion</w:t>
            </w:r>
          </w:p>
        </w:tc>
        <w:tc>
          <w:tcPr>
            <w:tcW w:w="5764" w:type="dxa"/>
          </w:tcPr>
          <w:p w14:paraId="081F75D6" w14:textId="77777777" w:rsidR="0028351C" w:rsidRPr="00F32985" w:rsidRDefault="0028351C" w:rsidP="007A4FD0">
            <w:pPr>
              <w:rPr>
                <w:rFonts w:ascii="Arial" w:hAnsi="Arial" w:cs="Arial"/>
                <w:sz w:val="16"/>
                <w:szCs w:val="16"/>
              </w:rPr>
            </w:pPr>
            <w:r w:rsidRPr="00F32985">
              <w:rPr>
                <w:rFonts w:ascii="Arial" w:hAnsi="Arial" w:cs="Arial"/>
                <w:sz w:val="16"/>
                <w:szCs w:val="16"/>
              </w:rPr>
              <w:t>Summary of excluded study table (Table</w:t>
            </w:r>
          </w:p>
        </w:tc>
      </w:tr>
      <w:tr w:rsidR="0028351C" w:rsidRPr="00F32985" w14:paraId="34DDB8C0" w14:textId="77777777" w:rsidTr="007A4FD0">
        <w:tc>
          <w:tcPr>
            <w:tcW w:w="562" w:type="dxa"/>
          </w:tcPr>
          <w:p w14:paraId="04FB2066" w14:textId="77777777" w:rsidR="0028351C" w:rsidRPr="00F32985" w:rsidRDefault="0028351C" w:rsidP="007A4FD0">
            <w:pPr>
              <w:rPr>
                <w:rFonts w:ascii="Arial" w:hAnsi="Arial" w:cs="Arial"/>
                <w:sz w:val="16"/>
                <w:szCs w:val="16"/>
              </w:rPr>
            </w:pPr>
            <w:r w:rsidRPr="00F32985">
              <w:rPr>
                <w:rFonts w:ascii="Arial" w:hAnsi="Arial" w:cs="Arial"/>
                <w:sz w:val="16"/>
                <w:szCs w:val="16"/>
              </w:rPr>
              <w:t>31</w:t>
            </w:r>
          </w:p>
        </w:tc>
        <w:tc>
          <w:tcPr>
            <w:tcW w:w="3450" w:type="dxa"/>
          </w:tcPr>
          <w:p w14:paraId="31169BC8" w14:textId="77777777" w:rsidR="0028351C" w:rsidRPr="00F32985" w:rsidRDefault="0028351C" w:rsidP="007A4FD0">
            <w:pPr>
              <w:rPr>
                <w:rFonts w:ascii="Arial" w:hAnsi="Arial" w:cs="Arial"/>
                <w:sz w:val="16"/>
                <w:szCs w:val="16"/>
              </w:rPr>
            </w:pPr>
            <w:r w:rsidRPr="00F32985">
              <w:rPr>
                <w:rFonts w:ascii="Arial" w:hAnsi="Arial" w:cs="Arial"/>
                <w:sz w:val="16"/>
                <w:szCs w:val="16"/>
              </w:rPr>
              <w:t>Assessment of quality of included studies</w:t>
            </w:r>
          </w:p>
        </w:tc>
        <w:tc>
          <w:tcPr>
            <w:tcW w:w="5764" w:type="dxa"/>
          </w:tcPr>
          <w:p w14:paraId="4B63205F" w14:textId="77777777" w:rsidR="0028351C" w:rsidRPr="00F32985" w:rsidRDefault="0028351C" w:rsidP="007A4FD0">
            <w:pPr>
              <w:pStyle w:val="Default"/>
              <w:rPr>
                <w:rFonts w:ascii="Arial" w:hAnsi="Arial" w:cs="Arial"/>
                <w:b/>
                <w:bCs/>
                <w:sz w:val="16"/>
                <w:szCs w:val="16"/>
              </w:rPr>
            </w:pPr>
            <w:r w:rsidRPr="00F32985">
              <w:rPr>
                <w:rFonts w:ascii="Arial" w:hAnsi="Arial" w:cs="Arial"/>
                <w:color w:val="000000" w:themeColor="text1"/>
                <w:sz w:val="16"/>
                <w:szCs w:val="16"/>
                <w:shd w:val="clear" w:color="auto" w:fill="FFFFFF"/>
              </w:rPr>
              <w:t>Two reviewers independently assessed the overall quality of the evidence using criteria recommended by the Grading of Recommendations Assessment, Development and Evaluation working group (GRADE) (page 7,8)</w:t>
            </w:r>
          </w:p>
        </w:tc>
      </w:tr>
      <w:tr w:rsidR="0028351C" w:rsidRPr="00F32985" w14:paraId="1F7C680B" w14:textId="77777777" w:rsidTr="007A4FD0">
        <w:tc>
          <w:tcPr>
            <w:tcW w:w="9776" w:type="dxa"/>
            <w:gridSpan w:val="3"/>
            <w:shd w:val="clear" w:color="auto" w:fill="A6A6A6" w:themeFill="background1" w:themeFillShade="A6"/>
          </w:tcPr>
          <w:p w14:paraId="3905683B" w14:textId="77777777" w:rsidR="0028351C" w:rsidRPr="00F32985" w:rsidRDefault="0028351C" w:rsidP="007A4FD0">
            <w:pPr>
              <w:rPr>
                <w:rFonts w:ascii="Arial" w:hAnsi="Arial" w:cs="Arial"/>
                <w:b/>
                <w:bCs/>
                <w:sz w:val="16"/>
                <w:szCs w:val="16"/>
              </w:rPr>
            </w:pPr>
            <w:r w:rsidRPr="00F32985">
              <w:rPr>
                <w:rFonts w:ascii="Arial" w:hAnsi="Arial" w:cs="Arial"/>
                <w:b/>
                <w:bCs/>
                <w:sz w:val="16"/>
                <w:szCs w:val="16"/>
              </w:rPr>
              <w:t>Conclusions</w:t>
            </w:r>
          </w:p>
        </w:tc>
      </w:tr>
      <w:tr w:rsidR="0028351C" w:rsidRPr="00F32985" w14:paraId="50FD12FB" w14:textId="77777777" w:rsidTr="007A4FD0">
        <w:tc>
          <w:tcPr>
            <w:tcW w:w="562" w:type="dxa"/>
          </w:tcPr>
          <w:p w14:paraId="02B021DA" w14:textId="77777777" w:rsidR="0028351C" w:rsidRPr="00F32985" w:rsidRDefault="0028351C" w:rsidP="007A4FD0">
            <w:pPr>
              <w:rPr>
                <w:rFonts w:ascii="Arial" w:hAnsi="Arial" w:cs="Arial"/>
                <w:sz w:val="16"/>
                <w:szCs w:val="16"/>
              </w:rPr>
            </w:pPr>
            <w:r w:rsidRPr="00F32985">
              <w:rPr>
                <w:rFonts w:ascii="Arial" w:hAnsi="Arial" w:cs="Arial"/>
                <w:sz w:val="16"/>
                <w:szCs w:val="16"/>
              </w:rPr>
              <w:t>32</w:t>
            </w:r>
          </w:p>
        </w:tc>
        <w:tc>
          <w:tcPr>
            <w:tcW w:w="3450" w:type="dxa"/>
          </w:tcPr>
          <w:p w14:paraId="3A0F4FFC" w14:textId="77777777" w:rsidR="0028351C" w:rsidRPr="00F32985" w:rsidRDefault="0028351C" w:rsidP="007A4FD0">
            <w:pPr>
              <w:rPr>
                <w:rFonts w:ascii="Arial" w:hAnsi="Arial" w:cs="Arial"/>
                <w:sz w:val="16"/>
                <w:szCs w:val="16"/>
              </w:rPr>
            </w:pPr>
            <w:r w:rsidRPr="00F32985">
              <w:rPr>
                <w:rFonts w:ascii="Arial" w:hAnsi="Arial" w:cs="Arial"/>
                <w:sz w:val="16"/>
                <w:szCs w:val="16"/>
              </w:rPr>
              <w:t>Consideration of alternative explanation for observed results</w:t>
            </w:r>
          </w:p>
        </w:tc>
        <w:tc>
          <w:tcPr>
            <w:tcW w:w="5764" w:type="dxa"/>
          </w:tcPr>
          <w:p w14:paraId="787C3B55" w14:textId="77777777" w:rsidR="0028351C" w:rsidRPr="00F32985" w:rsidRDefault="0028351C" w:rsidP="007A4FD0">
            <w:pPr>
              <w:rPr>
                <w:rFonts w:ascii="Arial" w:hAnsi="Arial" w:cs="Arial"/>
                <w:sz w:val="16"/>
                <w:szCs w:val="16"/>
              </w:rPr>
            </w:pPr>
            <w:r w:rsidRPr="00F32985">
              <w:rPr>
                <w:rFonts w:ascii="Arial" w:hAnsi="Arial" w:cs="Arial"/>
                <w:sz w:val="16"/>
                <w:szCs w:val="16"/>
              </w:rPr>
              <w:t>Limitations are discussed on page 12-13. Most important include, the inclusion of non-randomised studies and being unable to control for the angle of episiotomy in 29/30 studies</w:t>
            </w:r>
          </w:p>
        </w:tc>
      </w:tr>
      <w:tr w:rsidR="0028351C" w:rsidRPr="00F32985" w14:paraId="7467EA3A" w14:textId="77777777" w:rsidTr="007A4FD0">
        <w:tc>
          <w:tcPr>
            <w:tcW w:w="562" w:type="dxa"/>
          </w:tcPr>
          <w:p w14:paraId="17CDFEA1" w14:textId="77777777" w:rsidR="0028351C" w:rsidRPr="00F32985" w:rsidRDefault="0028351C" w:rsidP="007A4FD0">
            <w:pPr>
              <w:rPr>
                <w:rFonts w:ascii="Arial" w:hAnsi="Arial" w:cs="Arial"/>
                <w:sz w:val="16"/>
                <w:szCs w:val="16"/>
              </w:rPr>
            </w:pPr>
            <w:r w:rsidRPr="00F32985">
              <w:rPr>
                <w:rFonts w:ascii="Arial" w:hAnsi="Arial" w:cs="Arial"/>
                <w:sz w:val="16"/>
                <w:szCs w:val="16"/>
              </w:rPr>
              <w:t>33</w:t>
            </w:r>
          </w:p>
        </w:tc>
        <w:tc>
          <w:tcPr>
            <w:tcW w:w="3450" w:type="dxa"/>
          </w:tcPr>
          <w:p w14:paraId="54AE18FD" w14:textId="77777777" w:rsidR="0028351C" w:rsidRPr="00F32985" w:rsidRDefault="0028351C" w:rsidP="007A4FD0">
            <w:pPr>
              <w:rPr>
                <w:rFonts w:ascii="Arial" w:hAnsi="Arial" w:cs="Arial"/>
                <w:sz w:val="16"/>
                <w:szCs w:val="16"/>
              </w:rPr>
            </w:pPr>
            <w:r w:rsidRPr="00F32985">
              <w:rPr>
                <w:rFonts w:ascii="Arial" w:hAnsi="Arial" w:cs="Arial"/>
                <w:sz w:val="16"/>
                <w:szCs w:val="16"/>
              </w:rPr>
              <w:t>Generalisation of the conclusions</w:t>
            </w:r>
          </w:p>
        </w:tc>
        <w:tc>
          <w:tcPr>
            <w:tcW w:w="5764" w:type="dxa"/>
          </w:tcPr>
          <w:p w14:paraId="36018C16" w14:textId="77777777" w:rsidR="0028351C" w:rsidRPr="00F32985" w:rsidRDefault="0028351C" w:rsidP="007A4FD0">
            <w:pPr>
              <w:rPr>
                <w:rFonts w:ascii="Arial" w:hAnsi="Arial" w:cs="Arial"/>
                <w:sz w:val="16"/>
                <w:szCs w:val="16"/>
              </w:rPr>
            </w:pPr>
            <w:r w:rsidRPr="00F32985">
              <w:rPr>
                <w:rFonts w:ascii="Arial" w:hAnsi="Arial" w:cs="Arial"/>
                <w:sz w:val="16"/>
                <w:szCs w:val="16"/>
              </w:rPr>
              <w:t>Mediolateral or lateral episiotomy reduces the risk of OASI in operative vaginal delivery, particularly in nulliparous women undergoing a ventouse or forceps assisted delivery (page 14)</w:t>
            </w:r>
          </w:p>
        </w:tc>
      </w:tr>
      <w:tr w:rsidR="0028351C" w:rsidRPr="00F32985" w14:paraId="6577E93F" w14:textId="77777777" w:rsidTr="007A4FD0">
        <w:tc>
          <w:tcPr>
            <w:tcW w:w="562" w:type="dxa"/>
          </w:tcPr>
          <w:p w14:paraId="5191A2CA" w14:textId="77777777" w:rsidR="0028351C" w:rsidRPr="00F32985" w:rsidRDefault="0028351C" w:rsidP="007A4FD0">
            <w:pPr>
              <w:rPr>
                <w:rFonts w:ascii="Arial" w:hAnsi="Arial" w:cs="Arial"/>
                <w:sz w:val="16"/>
                <w:szCs w:val="16"/>
              </w:rPr>
            </w:pPr>
            <w:r w:rsidRPr="00F32985">
              <w:rPr>
                <w:rFonts w:ascii="Arial" w:hAnsi="Arial" w:cs="Arial"/>
                <w:sz w:val="16"/>
                <w:szCs w:val="16"/>
              </w:rPr>
              <w:t>34</w:t>
            </w:r>
          </w:p>
        </w:tc>
        <w:tc>
          <w:tcPr>
            <w:tcW w:w="3450" w:type="dxa"/>
          </w:tcPr>
          <w:p w14:paraId="5B1EF2A0" w14:textId="77777777" w:rsidR="0028351C" w:rsidRPr="00F32985" w:rsidRDefault="0028351C" w:rsidP="007A4FD0">
            <w:pPr>
              <w:rPr>
                <w:rFonts w:ascii="Arial" w:hAnsi="Arial" w:cs="Arial"/>
                <w:sz w:val="16"/>
                <w:szCs w:val="16"/>
              </w:rPr>
            </w:pPr>
            <w:r w:rsidRPr="00F32985">
              <w:rPr>
                <w:rFonts w:ascii="Arial" w:hAnsi="Arial" w:cs="Arial"/>
                <w:sz w:val="16"/>
                <w:szCs w:val="16"/>
              </w:rPr>
              <w:t>Guidelines for future research</w:t>
            </w:r>
          </w:p>
        </w:tc>
        <w:tc>
          <w:tcPr>
            <w:tcW w:w="5764" w:type="dxa"/>
          </w:tcPr>
          <w:p w14:paraId="4D4EDCC2" w14:textId="77777777" w:rsidR="0028351C" w:rsidRPr="00F32985" w:rsidRDefault="0028351C" w:rsidP="007A4FD0">
            <w:pPr>
              <w:rPr>
                <w:rFonts w:ascii="Arial" w:hAnsi="Arial" w:cs="Arial"/>
                <w:sz w:val="16"/>
                <w:szCs w:val="16"/>
              </w:rPr>
            </w:pPr>
            <w:r w:rsidRPr="00F32985">
              <w:rPr>
                <w:rFonts w:ascii="Arial" w:hAnsi="Arial" w:cs="Arial"/>
                <w:sz w:val="16"/>
                <w:szCs w:val="16"/>
              </w:rPr>
              <w:t>In the absence of an adequately powered RCT, our meta-analysis is the best available evidence, until further studies are completed (page 13)</w:t>
            </w:r>
          </w:p>
        </w:tc>
      </w:tr>
      <w:tr w:rsidR="0028351C" w:rsidRPr="00F32985" w14:paraId="53D2A138" w14:textId="77777777" w:rsidTr="007A4FD0">
        <w:tc>
          <w:tcPr>
            <w:tcW w:w="562" w:type="dxa"/>
          </w:tcPr>
          <w:p w14:paraId="443C0FDF" w14:textId="77777777" w:rsidR="0028351C" w:rsidRPr="00F32985" w:rsidRDefault="0028351C" w:rsidP="007A4FD0">
            <w:pPr>
              <w:rPr>
                <w:rFonts w:ascii="Arial" w:hAnsi="Arial" w:cs="Arial"/>
                <w:sz w:val="16"/>
                <w:szCs w:val="16"/>
              </w:rPr>
            </w:pPr>
            <w:r w:rsidRPr="00F32985">
              <w:rPr>
                <w:rFonts w:ascii="Arial" w:hAnsi="Arial" w:cs="Arial"/>
                <w:sz w:val="16"/>
                <w:szCs w:val="16"/>
              </w:rPr>
              <w:t>35</w:t>
            </w:r>
          </w:p>
        </w:tc>
        <w:tc>
          <w:tcPr>
            <w:tcW w:w="3450" w:type="dxa"/>
          </w:tcPr>
          <w:p w14:paraId="4F39ACC3" w14:textId="77777777" w:rsidR="0028351C" w:rsidRPr="00F32985" w:rsidRDefault="0028351C" w:rsidP="007A4FD0">
            <w:pPr>
              <w:rPr>
                <w:rFonts w:ascii="Arial" w:hAnsi="Arial" w:cs="Arial"/>
                <w:sz w:val="16"/>
                <w:szCs w:val="16"/>
              </w:rPr>
            </w:pPr>
            <w:r w:rsidRPr="00F32985">
              <w:rPr>
                <w:rFonts w:ascii="Arial" w:hAnsi="Arial" w:cs="Arial"/>
                <w:sz w:val="16"/>
                <w:szCs w:val="16"/>
              </w:rPr>
              <w:t>Disclosure of funding source</w:t>
            </w:r>
          </w:p>
        </w:tc>
        <w:tc>
          <w:tcPr>
            <w:tcW w:w="5764" w:type="dxa"/>
          </w:tcPr>
          <w:p w14:paraId="72A58B01" w14:textId="77777777" w:rsidR="0028351C" w:rsidRPr="00F32985" w:rsidRDefault="0028351C" w:rsidP="007A4FD0">
            <w:pPr>
              <w:rPr>
                <w:rFonts w:ascii="Arial" w:hAnsi="Arial" w:cs="Arial"/>
                <w:sz w:val="16"/>
                <w:szCs w:val="16"/>
              </w:rPr>
            </w:pPr>
            <w:r w:rsidRPr="00F32985">
              <w:rPr>
                <w:rFonts w:ascii="Arial" w:hAnsi="Arial" w:cs="Arial"/>
                <w:sz w:val="16"/>
                <w:szCs w:val="16"/>
              </w:rPr>
              <w:t xml:space="preserve">No funding required </w:t>
            </w:r>
          </w:p>
        </w:tc>
      </w:tr>
    </w:tbl>
    <w:p w14:paraId="527FC4EC" w14:textId="77777777" w:rsidR="0028351C" w:rsidRDefault="0028351C" w:rsidP="0028351C">
      <w:pPr>
        <w:rPr>
          <w:rFonts w:ascii="Arial" w:hAnsi="Arial" w:cs="Arial"/>
          <w:b/>
          <w:bCs/>
          <w:sz w:val="22"/>
          <w:szCs w:val="22"/>
        </w:rPr>
      </w:pPr>
    </w:p>
    <w:p w14:paraId="0AB27AF0" w14:textId="77777777" w:rsidR="0028351C" w:rsidRDefault="0028351C" w:rsidP="0028351C">
      <w:pPr>
        <w:rPr>
          <w:rFonts w:ascii="Arial" w:hAnsi="Arial" w:cs="Arial"/>
          <w:b/>
          <w:bCs/>
          <w:sz w:val="22"/>
          <w:szCs w:val="22"/>
        </w:rPr>
      </w:pPr>
    </w:p>
    <w:p w14:paraId="7C22FD8F" w14:textId="77777777" w:rsidR="0028351C" w:rsidRDefault="0028351C" w:rsidP="0028351C">
      <w:pPr>
        <w:tabs>
          <w:tab w:val="left" w:pos="1415"/>
        </w:tabs>
      </w:pPr>
    </w:p>
    <w:p w14:paraId="656655E0" w14:textId="77777777" w:rsidR="0028351C" w:rsidRDefault="0028351C" w:rsidP="0028351C">
      <w:r>
        <w:br w:type="page"/>
      </w:r>
    </w:p>
    <w:p w14:paraId="21F96731" w14:textId="77777777" w:rsidR="0028351C" w:rsidRPr="00930D6F" w:rsidRDefault="0028351C" w:rsidP="0028351C">
      <w:pPr>
        <w:tabs>
          <w:tab w:val="left" w:pos="1415"/>
        </w:tabs>
        <w:rPr>
          <w:rFonts w:ascii="Arial" w:hAnsi="Arial" w:cs="Arial"/>
          <w:b/>
          <w:bCs/>
          <w:sz w:val="22"/>
          <w:szCs w:val="22"/>
        </w:rPr>
      </w:pPr>
      <w:r w:rsidRPr="00930D6F">
        <w:rPr>
          <w:rFonts w:ascii="Arial" w:hAnsi="Arial" w:cs="Arial"/>
          <w:b/>
          <w:bCs/>
          <w:sz w:val="22"/>
          <w:szCs w:val="22"/>
        </w:rPr>
        <w:lastRenderedPageBreak/>
        <w:t xml:space="preserve">Supplementary material: </w:t>
      </w:r>
      <w:r>
        <w:rPr>
          <w:rFonts w:ascii="Arial" w:hAnsi="Arial" w:cs="Arial"/>
          <w:b/>
          <w:bCs/>
          <w:sz w:val="22"/>
          <w:szCs w:val="22"/>
        </w:rPr>
        <w:t>Appendix S1</w:t>
      </w:r>
    </w:p>
    <w:p w14:paraId="77F87D18"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Database: Embase &lt;1974 to 2020 June 24&gt;</w:t>
      </w:r>
    </w:p>
    <w:p w14:paraId="12E3E7B3"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Search Strategy:</w:t>
      </w:r>
    </w:p>
    <w:p w14:paraId="4C3C79BF"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w:t>
      </w:r>
    </w:p>
    <w:p w14:paraId="4717654F"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 xml:space="preserve">1 (Obstetric anal sphincter </w:t>
      </w:r>
      <w:proofErr w:type="spellStart"/>
      <w:r w:rsidRPr="007634F9">
        <w:rPr>
          <w:rFonts w:ascii="Arial" w:eastAsiaTheme="minorHAnsi" w:hAnsi="Arial" w:cs="Arial"/>
          <w:sz w:val="22"/>
          <w:szCs w:val="22"/>
          <w:lang w:eastAsia="en-US"/>
        </w:rPr>
        <w:t>injur</w:t>
      </w:r>
      <w:proofErr w:type="spellEnd"/>
      <w:r w:rsidRPr="007634F9">
        <w:rPr>
          <w:rFonts w:ascii="Arial" w:eastAsiaTheme="minorHAnsi" w:hAnsi="Arial" w:cs="Arial"/>
          <w:sz w:val="22"/>
          <w:szCs w:val="22"/>
          <w:lang w:eastAsia="en-US"/>
        </w:rPr>
        <w:t>* or OASIS or obstetric anal sphincter trauma or</w:t>
      </w:r>
    </w:p>
    <w:p w14:paraId="67966821"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obstetrical injury to the anal sphincter or third-degree perineal laceration* or third</w:t>
      </w:r>
    </w:p>
    <w:p w14:paraId="1025B16D"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 xml:space="preserve">degree perineal laceration* or third-degree tear* or </w:t>
      </w:r>
      <w:proofErr w:type="gramStart"/>
      <w:r w:rsidRPr="007634F9">
        <w:rPr>
          <w:rFonts w:ascii="Arial" w:eastAsiaTheme="minorHAnsi" w:hAnsi="Arial" w:cs="Arial"/>
          <w:sz w:val="22"/>
          <w:szCs w:val="22"/>
          <w:lang w:eastAsia="en-US"/>
        </w:rPr>
        <w:t>third degree</w:t>
      </w:r>
      <w:proofErr w:type="gramEnd"/>
      <w:r w:rsidRPr="007634F9">
        <w:rPr>
          <w:rFonts w:ascii="Arial" w:eastAsiaTheme="minorHAnsi" w:hAnsi="Arial" w:cs="Arial"/>
          <w:sz w:val="22"/>
          <w:szCs w:val="22"/>
          <w:lang w:eastAsia="en-US"/>
        </w:rPr>
        <w:t xml:space="preserve"> tear* or </w:t>
      </w:r>
      <w:proofErr w:type="spellStart"/>
      <w:r w:rsidRPr="007634F9">
        <w:rPr>
          <w:rFonts w:ascii="Arial" w:eastAsiaTheme="minorHAnsi" w:hAnsi="Arial" w:cs="Arial"/>
          <w:sz w:val="22"/>
          <w:szCs w:val="22"/>
          <w:lang w:eastAsia="en-US"/>
        </w:rPr>
        <w:t>fourthdegree</w:t>
      </w:r>
      <w:proofErr w:type="spellEnd"/>
    </w:p>
    <w:p w14:paraId="11146A9B"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laceration* or fourth degree laceration* or fourth-degree tear* or fourth degree</w:t>
      </w:r>
    </w:p>
    <w:p w14:paraId="574A8523"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tear* or severe perineal trauma or third-degree perineal tear* or third degree perineal</w:t>
      </w:r>
    </w:p>
    <w:p w14:paraId="60E27ED5"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tear* of fourth-degree perineal tear* or fourth degree perineal tear*).</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 [</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=title,</w:t>
      </w:r>
    </w:p>
    <w:p w14:paraId="6C289987"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abstract, heading word, drug trade name, original title, device manufacturer, drug</w:t>
      </w:r>
    </w:p>
    <w:p w14:paraId="6C96BC50"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manufacturer, device trade name, keyword, floating subheading word, candidate</w:t>
      </w:r>
    </w:p>
    <w:p w14:paraId="6DC33508"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term word] (5865)</w:t>
      </w:r>
    </w:p>
    <w:p w14:paraId="74D66A5D"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2 exp anus injury/ or exp anus sphincter/ or exp anus sphincter disorder/ (10466)</w:t>
      </w:r>
    </w:p>
    <w:p w14:paraId="60BB78BB"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3 exp episiotomy/ (4510)</w:t>
      </w:r>
    </w:p>
    <w:p w14:paraId="13137D05"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4 1 or 2 or 3 (18833)</w:t>
      </w:r>
    </w:p>
    <w:p w14:paraId="6DAFEF8C"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 xml:space="preserve">5 (Mediolateral </w:t>
      </w:r>
      <w:proofErr w:type="spellStart"/>
      <w:r w:rsidRPr="007634F9">
        <w:rPr>
          <w:rFonts w:ascii="Arial" w:eastAsiaTheme="minorHAnsi" w:hAnsi="Arial" w:cs="Arial"/>
          <w:sz w:val="22"/>
          <w:szCs w:val="22"/>
          <w:lang w:eastAsia="en-US"/>
        </w:rPr>
        <w:t>Episiotom</w:t>
      </w:r>
      <w:proofErr w:type="spellEnd"/>
      <w:r w:rsidRPr="007634F9">
        <w:rPr>
          <w:rFonts w:ascii="Arial" w:eastAsiaTheme="minorHAnsi" w:hAnsi="Arial" w:cs="Arial"/>
          <w:sz w:val="22"/>
          <w:szCs w:val="22"/>
          <w:lang w:eastAsia="en-US"/>
        </w:rPr>
        <w:t xml:space="preserve">* or medio-lateral </w:t>
      </w:r>
      <w:proofErr w:type="spellStart"/>
      <w:r w:rsidRPr="007634F9">
        <w:rPr>
          <w:rFonts w:ascii="Arial" w:eastAsiaTheme="minorHAnsi" w:hAnsi="Arial" w:cs="Arial"/>
          <w:sz w:val="22"/>
          <w:szCs w:val="22"/>
          <w:lang w:eastAsia="en-US"/>
        </w:rPr>
        <w:t>episiotom</w:t>
      </w:r>
      <w:proofErr w:type="spellEnd"/>
      <w:r w:rsidRPr="007634F9">
        <w:rPr>
          <w:rFonts w:ascii="Arial" w:eastAsiaTheme="minorHAnsi" w:hAnsi="Arial" w:cs="Arial"/>
          <w:sz w:val="22"/>
          <w:szCs w:val="22"/>
          <w:lang w:eastAsia="en-US"/>
        </w:rPr>
        <w:t xml:space="preserve">* or midline </w:t>
      </w:r>
      <w:proofErr w:type="spellStart"/>
      <w:r w:rsidRPr="007634F9">
        <w:rPr>
          <w:rFonts w:ascii="Arial" w:eastAsiaTheme="minorHAnsi" w:hAnsi="Arial" w:cs="Arial"/>
          <w:sz w:val="22"/>
          <w:szCs w:val="22"/>
          <w:lang w:eastAsia="en-US"/>
        </w:rPr>
        <w:t>episiotom</w:t>
      </w:r>
      <w:proofErr w:type="spellEnd"/>
      <w:r w:rsidRPr="007634F9">
        <w:rPr>
          <w:rFonts w:ascii="Arial" w:eastAsiaTheme="minorHAnsi" w:hAnsi="Arial" w:cs="Arial"/>
          <w:sz w:val="22"/>
          <w:szCs w:val="22"/>
          <w:lang w:eastAsia="en-US"/>
        </w:rPr>
        <w:t>* or</w:t>
      </w:r>
    </w:p>
    <w:p w14:paraId="1185B9AF"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 xml:space="preserve">median </w:t>
      </w:r>
      <w:proofErr w:type="spellStart"/>
      <w:r w:rsidRPr="007634F9">
        <w:rPr>
          <w:rFonts w:ascii="Arial" w:eastAsiaTheme="minorHAnsi" w:hAnsi="Arial" w:cs="Arial"/>
          <w:sz w:val="22"/>
          <w:szCs w:val="22"/>
          <w:lang w:eastAsia="en-US"/>
        </w:rPr>
        <w:t>epistom</w:t>
      </w:r>
      <w:proofErr w:type="spellEnd"/>
      <w:r w:rsidRPr="007634F9">
        <w:rPr>
          <w:rFonts w:ascii="Arial" w:eastAsiaTheme="minorHAnsi" w:hAnsi="Arial" w:cs="Arial"/>
          <w:sz w:val="22"/>
          <w:szCs w:val="22"/>
          <w:lang w:eastAsia="en-US"/>
        </w:rPr>
        <w:t xml:space="preserve">* or mediolateral incision or </w:t>
      </w:r>
      <w:proofErr w:type="spellStart"/>
      <w:r w:rsidRPr="007634F9">
        <w:rPr>
          <w:rFonts w:ascii="Arial" w:eastAsiaTheme="minorHAnsi" w:hAnsi="Arial" w:cs="Arial"/>
          <w:sz w:val="22"/>
          <w:szCs w:val="22"/>
          <w:lang w:eastAsia="en-US"/>
        </w:rPr>
        <w:t>Perineotomy</w:t>
      </w:r>
      <w:proofErr w:type="spellEnd"/>
      <w:r w:rsidRPr="007634F9">
        <w:rPr>
          <w:rFonts w:ascii="Arial" w:eastAsiaTheme="minorHAnsi" w:hAnsi="Arial" w:cs="Arial"/>
          <w:sz w:val="22"/>
          <w:szCs w:val="22"/>
          <w:lang w:eastAsia="en-US"/>
        </w:rPr>
        <w:t>).</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 [</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=title, abstract,</w:t>
      </w:r>
    </w:p>
    <w:p w14:paraId="523130BC"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heading word, drug trade name, original title, device manufacturer, drug</w:t>
      </w:r>
    </w:p>
    <w:p w14:paraId="4427850C"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manufacturer, device trade name, keyword, floating subheading word, candidate</w:t>
      </w:r>
    </w:p>
    <w:p w14:paraId="3B27F4A7"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term word] (471)</w:t>
      </w:r>
    </w:p>
    <w:p w14:paraId="06E1759A"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6 perineum injury/ or episiotomy/ or anus sphincter/ (14825)</w:t>
      </w:r>
    </w:p>
    <w:p w14:paraId="12693AA3"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7 5 or 6 (14868)</w:t>
      </w:r>
    </w:p>
    <w:p w14:paraId="69FB40B3"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8 (instrumental deliver* or assisted vaginal deliver* or assisted vaginal birth* or</w:t>
      </w:r>
    </w:p>
    <w:p w14:paraId="66EE09C9"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operative vaginal deliver* or assisted birth* or assisted deliver*).</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 [</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=title,</w:t>
      </w:r>
    </w:p>
    <w:p w14:paraId="54FA6066"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abstract, heading word, drug trade name, original title, device manufacturer, drug</w:t>
      </w:r>
    </w:p>
    <w:p w14:paraId="245116FA"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manufacturer, device trade name, keyword, floating subheading word, candidate</w:t>
      </w:r>
    </w:p>
    <w:p w14:paraId="55EB3A34"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term word] (7588)</w:t>
      </w:r>
    </w:p>
    <w:p w14:paraId="3C24BE5F"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9 (</w:t>
      </w:r>
      <w:proofErr w:type="spellStart"/>
      <w:r w:rsidRPr="007634F9">
        <w:rPr>
          <w:rFonts w:ascii="Arial" w:eastAsiaTheme="minorHAnsi" w:hAnsi="Arial" w:cs="Arial"/>
          <w:sz w:val="22"/>
          <w:szCs w:val="22"/>
          <w:lang w:eastAsia="en-US"/>
        </w:rPr>
        <w:t>forcep</w:t>
      </w:r>
      <w:proofErr w:type="spellEnd"/>
      <w:r w:rsidRPr="007634F9">
        <w:rPr>
          <w:rFonts w:ascii="Arial" w:eastAsiaTheme="minorHAnsi" w:hAnsi="Arial" w:cs="Arial"/>
          <w:sz w:val="22"/>
          <w:szCs w:val="22"/>
          <w:lang w:eastAsia="en-US"/>
        </w:rPr>
        <w:t>* or forceps delivery or clamp).</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 [</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=title, abstract, heading word, drug</w:t>
      </w:r>
    </w:p>
    <w:p w14:paraId="68A82869"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trade name, original title, device manufacturer, drug manufacturer, device trade</w:t>
      </w:r>
    </w:p>
    <w:p w14:paraId="1623458C"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name, keyword, floating subheading word, candidate term word] (129713)</w:t>
      </w:r>
    </w:p>
    <w:p w14:paraId="622FD9EF"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10 exp obstetric forceps/ or exp fetal extraction device/ (1157)</w:t>
      </w:r>
    </w:p>
    <w:p w14:paraId="60C88A00"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11 forceps delivery/ (3138)</w:t>
      </w:r>
    </w:p>
    <w:p w14:paraId="08631C96"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12 9 or 10 or 11 (130540)</w:t>
      </w:r>
    </w:p>
    <w:p w14:paraId="5D4C6043"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13 (vacuum delivery or vacuum extract* or vacuum-assisted vaginal delivery or</w:t>
      </w:r>
    </w:p>
    <w:p w14:paraId="5615C5E7"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vacuum assisted vaginal delivery or vacuum assisted delivery or vacuum-assisted</w:t>
      </w:r>
    </w:p>
    <w:p w14:paraId="1C560769"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delivery or ventouse).</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 [</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=title, abstract, heading word, drug trade name, original</w:t>
      </w:r>
    </w:p>
    <w:p w14:paraId="2B670E7A"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title, device manufacturer, drug manufacturer, device trade name, keyword, floating</w:t>
      </w:r>
    </w:p>
    <w:p w14:paraId="2BA3352A"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subheading word, candidate term word] (4029)</w:t>
      </w:r>
    </w:p>
    <w:p w14:paraId="2F3B53BE"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14 exp vacuum extraction/ (2745)</w:t>
      </w:r>
    </w:p>
    <w:p w14:paraId="12085E71"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15 13 or 14 (4029)</w:t>
      </w:r>
    </w:p>
    <w:p w14:paraId="661BD44A"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16 4 and 7 and 12 (968)</w:t>
      </w:r>
    </w:p>
    <w:p w14:paraId="54AC0069"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17 4 and 7 and 15 (573)</w:t>
      </w:r>
    </w:p>
    <w:p w14:paraId="65989AB4"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18 4 and 7 and 12 and 15 (391)</w:t>
      </w:r>
    </w:p>
    <w:p w14:paraId="2A73CE13" w14:textId="77777777" w:rsidR="0028351C" w:rsidRPr="007634F9" w:rsidRDefault="0028351C" w:rsidP="0028351C">
      <w:pPr>
        <w:tabs>
          <w:tab w:val="left" w:pos="1415"/>
        </w:tabs>
        <w:rPr>
          <w:rFonts w:ascii="Arial" w:eastAsiaTheme="minorHAnsi" w:hAnsi="Arial" w:cs="Arial"/>
          <w:sz w:val="22"/>
          <w:szCs w:val="22"/>
          <w:lang w:eastAsia="en-US"/>
        </w:rPr>
      </w:pPr>
      <w:r w:rsidRPr="007634F9">
        <w:rPr>
          <w:rFonts w:ascii="Arial" w:eastAsiaTheme="minorHAnsi" w:hAnsi="Arial" w:cs="Arial"/>
          <w:sz w:val="22"/>
          <w:szCs w:val="22"/>
          <w:lang w:eastAsia="en-US"/>
        </w:rPr>
        <w:t>19 4 and 7 and 8 and 12 and 15 (238)</w:t>
      </w:r>
    </w:p>
    <w:p w14:paraId="37B56AD9" w14:textId="77777777" w:rsidR="0028351C" w:rsidRPr="007634F9" w:rsidRDefault="0028351C" w:rsidP="0028351C">
      <w:pPr>
        <w:tabs>
          <w:tab w:val="left" w:pos="1415"/>
        </w:tabs>
        <w:rPr>
          <w:rFonts w:ascii="Arial" w:eastAsiaTheme="minorHAnsi" w:hAnsi="Arial" w:cs="Arial"/>
          <w:sz w:val="22"/>
          <w:szCs w:val="22"/>
          <w:lang w:eastAsia="en-US"/>
        </w:rPr>
      </w:pPr>
    </w:p>
    <w:p w14:paraId="45D0C64C" w14:textId="77777777" w:rsidR="0028351C" w:rsidRPr="007634F9" w:rsidRDefault="0028351C" w:rsidP="0028351C">
      <w:pPr>
        <w:autoSpaceDE w:val="0"/>
        <w:autoSpaceDN w:val="0"/>
        <w:adjustRightInd w:val="0"/>
        <w:rPr>
          <w:rFonts w:ascii="Arial" w:eastAsiaTheme="minorHAnsi" w:hAnsi="Arial" w:cs="Arial"/>
          <w:sz w:val="22"/>
          <w:szCs w:val="22"/>
          <w:lang w:eastAsia="en-US"/>
        </w:rPr>
      </w:pPr>
    </w:p>
    <w:p w14:paraId="755425AD"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 xml:space="preserve">Database: Ovid MEDLINE(R) and </w:t>
      </w:r>
      <w:proofErr w:type="spellStart"/>
      <w:r w:rsidRPr="007634F9">
        <w:rPr>
          <w:rFonts w:ascii="Arial" w:eastAsiaTheme="minorHAnsi" w:hAnsi="Arial" w:cs="Arial"/>
          <w:sz w:val="22"/>
          <w:szCs w:val="22"/>
          <w:lang w:eastAsia="en-US"/>
        </w:rPr>
        <w:t>Epub</w:t>
      </w:r>
      <w:proofErr w:type="spellEnd"/>
      <w:r w:rsidRPr="007634F9">
        <w:rPr>
          <w:rFonts w:ascii="Arial" w:eastAsiaTheme="minorHAnsi" w:hAnsi="Arial" w:cs="Arial"/>
          <w:sz w:val="22"/>
          <w:szCs w:val="22"/>
          <w:lang w:eastAsia="en-US"/>
        </w:rPr>
        <w:t xml:space="preserve"> Ahead of Print, In-Process &amp; Other Non-</w:t>
      </w:r>
    </w:p>
    <w:p w14:paraId="38365668"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Indexed Citations and Daily &lt;1946 to June 2</w:t>
      </w:r>
      <w:r>
        <w:rPr>
          <w:rFonts w:ascii="Arial" w:eastAsiaTheme="minorHAnsi" w:hAnsi="Arial" w:cs="Arial"/>
          <w:sz w:val="22"/>
          <w:szCs w:val="22"/>
          <w:lang w:eastAsia="en-US"/>
        </w:rPr>
        <w:t>4</w:t>
      </w:r>
      <w:r w:rsidRPr="007634F9">
        <w:rPr>
          <w:rFonts w:ascii="Arial" w:eastAsiaTheme="minorHAnsi" w:hAnsi="Arial" w:cs="Arial"/>
          <w:sz w:val="22"/>
          <w:szCs w:val="22"/>
          <w:lang w:eastAsia="en-US"/>
        </w:rPr>
        <w:t>, 2020&gt;</w:t>
      </w:r>
    </w:p>
    <w:p w14:paraId="179DB7AA"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Search Strategy:</w:t>
      </w:r>
    </w:p>
    <w:p w14:paraId="189BAD1B"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w:t>
      </w:r>
    </w:p>
    <w:p w14:paraId="274CAF10"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 xml:space="preserve">1 (Obstetric anal sphincter </w:t>
      </w:r>
      <w:proofErr w:type="spellStart"/>
      <w:r w:rsidRPr="007634F9">
        <w:rPr>
          <w:rFonts w:ascii="Arial" w:eastAsiaTheme="minorHAnsi" w:hAnsi="Arial" w:cs="Arial"/>
          <w:sz w:val="22"/>
          <w:szCs w:val="22"/>
          <w:lang w:eastAsia="en-US"/>
        </w:rPr>
        <w:t>injur</w:t>
      </w:r>
      <w:proofErr w:type="spellEnd"/>
      <w:r w:rsidRPr="007634F9">
        <w:rPr>
          <w:rFonts w:ascii="Arial" w:eastAsiaTheme="minorHAnsi" w:hAnsi="Arial" w:cs="Arial"/>
          <w:sz w:val="22"/>
          <w:szCs w:val="22"/>
          <w:lang w:eastAsia="en-US"/>
        </w:rPr>
        <w:t>* or OASIS or obstetric anal sphincter trauma or</w:t>
      </w:r>
    </w:p>
    <w:p w14:paraId="43E4D2E0"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obstetrical injury to the anal sphincter or third-degree perineal laceration* or third</w:t>
      </w:r>
    </w:p>
    <w:p w14:paraId="3C7AC1F4"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 xml:space="preserve">degree perineal laceration* or third-degree tear* or </w:t>
      </w:r>
      <w:proofErr w:type="gramStart"/>
      <w:r w:rsidRPr="007634F9">
        <w:rPr>
          <w:rFonts w:ascii="Arial" w:eastAsiaTheme="minorHAnsi" w:hAnsi="Arial" w:cs="Arial"/>
          <w:sz w:val="22"/>
          <w:szCs w:val="22"/>
          <w:lang w:eastAsia="en-US"/>
        </w:rPr>
        <w:t>third degree</w:t>
      </w:r>
      <w:proofErr w:type="gramEnd"/>
      <w:r w:rsidRPr="007634F9">
        <w:rPr>
          <w:rFonts w:ascii="Arial" w:eastAsiaTheme="minorHAnsi" w:hAnsi="Arial" w:cs="Arial"/>
          <w:sz w:val="22"/>
          <w:szCs w:val="22"/>
          <w:lang w:eastAsia="en-US"/>
        </w:rPr>
        <w:t xml:space="preserve"> tear* or </w:t>
      </w:r>
      <w:proofErr w:type="spellStart"/>
      <w:r w:rsidRPr="007634F9">
        <w:rPr>
          <w:rFonts w:ascii="Arial" w:eastAsiaTheme="minorHAnsi" w:hAnsi="Arial" w:cs="Arial"/>
          <w:sz w:val="22"/>
          <w:szCs w:val="22"/>
          <w:lang w:eastAsia="en-US"/>
        </w:rPr>
        <w:t>fourthdegree</w:t>
      </w:r>
      <w:proofErr w:type="spellEnd"/>
    </w:p>
    <w:p w14:paraId="4C6F7AAB"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laceration* or fourth degree laceration* or fourth-degree tear* or fourth degree</w:t>
      </w:r>
    </w:p>
    <w:p w14:paraId="6BC1C178"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lastRenderedPageBreak/>
        <w:t>tear* or severe perineal trauma or third-degree perineal tear* or third degree perineal</w:t>
      </w:r>
    </w:p>
    <w:p w14:paraId="03280026"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tear* of fourth-degree perineal tear* or fourth degree perineal tear*).</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 [</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=title,</w:t>
      </w:r>
    </w:p>
    <w:p w14:paraId="309A667B"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abstract, original title, name of substance word, subject heading word, floating subheading</w:t>
      </w:r>
    </w:p>
    <w:p w14:paraId="2E5A4AC3"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word, keyword heading word, organism supplementary concept word,</w:t>
      </w:r>
    </w:p>
    <w:p w14:paraId="58F2EFA8"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protocol supplementary concept word, rare disease supplementary concept word,</w:t>
      </w:r>
    </w:p>
    <w:p w14:paraId="7AE0F18B"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unique identifier, synonyms] (3963)</w:t>
      </w:r>
    </w:p>
    <w:p w14:paraId="229F68D2"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 xml:space="preserve">2 </w:t>
      </w:r>
      <w:proofErr w:type="gramStart"/>
      <w:r w:rsidRPr="007634F9">
        <w:rPr>
          <w:rFonts w:ascii="Arial" w:eastAsiaTheme="minorHAnsi" w:hAnsi="Arial" w:cs="Arial"/>
          <w:sz w:val="22"/>
          <w:szCs w:val="22"/>
          <w:lang w:eastAsia="en-US"/>
        </w:rPr>
        <w:t>delivery</w:t>
      </w:r>
      <w:proofErr w:type="gramEnd"/>
      <w:r w:rsidRPr="007634F9">
        <w:rPr>
          <w:rFonts w:ascii="Arial" w:eastAsiaTheme="minorHAnsi" w:hAnsi="Arial" w:cs="Arial"/>
          <w:sz w:val="22"/>
          <w:szCs w:val="22"/>
          <w:lang w:eastAsia="en-US"/>
        </w:rPr>
        <w:t>, obstetric/ or exp episiotomy/ (30880)</w:t>
      </w:r>
    </w:p>
    <w:p w14:paraId="5884F590"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3 1 or 2 (34286)</w:t>
      </w:r>
    </w:p>
    <w:p w14:paraId="7FCD74C4"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 xml:space="preserve">4 (Mediolateral </w:t>
      </w:r>
      <w:proofErr w:type="spellStart"/>
      <w:r w:rsidRPr="007634F9">
        <w:rPr>
          <w:rFonts w:ascii="Arial" w:eastAsiaTheme="minorHAnsi" w:hAnsi="Arial" w:cs="Arial"/>
          <w:sz w:val="22"/>
          <w:szCs w:val="22"/>
          <w:lang w:eastAsia="en-US"/>
        </w:rPr>
        <w:t>Episiotom</w:t>
      </w:r>
      <w:proofErr w:type="spellEnd"/>
      <w:r w:rsidRPr="007634F9">
        <w:rPr>
          <w:rFonts w:ascii="Arial" w:eastAsiaTheme="minorHAnsi" w:hAnsi="Arial" w:cs="Arial"/>
          <w:sz w:val="22"/>
          <w:szCs w:val="22"/>
          <w:lang w:eastAsia="en-US"/>
        </w:rPr>
        <w:t xml:space="preserve">* or medio-lateral </w:t>
      </w:r>
      <w:proofErr w:type="spellStart"/>
      <w:r w:rsidRPr="007634F9">
        <w:rPr>
          <w:rFonts w:ascii="Arial" w:eastAsiaTheme="minorHAnsi" w:hAnsi="Arial" w:cs="Arial"/>
          <w:sz w:val="22"/>
          <w:szCs w:val="22"/>
          <w:lang w:eastAsia="en-US"/>
        </w:rPr>
        <w:t>episiotom</w:t>
      </w:r>
      <w:proofErr w:type="spellEnd"/>
      <w:r w:rsidRPr="007634F9">
        <w:rPr>
          <w:rFonts w:ascii="Arial" w:eastAsiaTheme="minorHAnsi" w:hAnsi="Arial" w:cs="Arial"/>
          <w:sz w:val="22"/>
          <w:szCs w:val="22"/>
          <w:lang w:eastAsia="en-US"/>
        </w:rPr>
        <w:t xml:space="preserve">* or midline </w:t>
      </w:r>
      <w:proofErr w:type="spellStart"/>
      <w:r w:rsidRPr="007634F9">
        <w:rPr>
          <w:rFonts w:ascii="Arial" w:eastAsiaTheme="minorHAnsi" w:hAnsi="Arial" w:cs="Arial"/>
          <w:sz w:val="22"/>
          <w:szCs w:val="22"/>
          <w:lang w:eastAsia="en-US"/>
        </w:rPr>
        <w:t>episiotom</w:t>
      </w:r>
      <w:proofErr w:type="spellEnd"/>
      <w:r w:rsidRPr="007634F9">
        <w:rPr>
          <w:rFonts w:ascii="Arial" w:eastAsiaTheme="minorHAnsi" w:hAnsi="Arial" w:cs="Arial"/>
          <w:sz w:val="22"/>
          <w:szCs w:val="22"/>
          <w:lang w:eastAsia="en-US"/>
        </w:rPr>
        <w:t>* or</w:t>
      </w:r>
    </w:p>
    <w:p w14:paraId="08059325"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 xml:space="preserve">median </w:t>
      </w:r>
      <w:proofErr w:type="spellStart"/>
      <w:r w:rsidRPr="007634F9">
        <w:rPr>
          <w:rFonts w:ascii="Arial" w:eastAsiaTheme="minorHAnsi" w:hAnsi="Arial" w:cs="Arial"/>
          <w:sz w:val="22"/>
          <w:szCs w:val="22"/>
          <w:lang w:eastAsia="en-US"/>
        </w:rPr>
        <w:t>epistom</w:t>
      </w:r>
      <w:proofErr w:type="spellEnd"/>
      <w:r w:rsidRPr="007634F9">
        <w:rPr>
          <w:rFonts w:ascii="Arial" w:eastAsiaTheme="minorHAnsi" w:hAnsi="Arial" w:cs="Arial"/>
          <w:sz w:val="22"/>
          <w:szCs w:val="22"/>
          <w:lang w:eastAsia="en-US"/>
        </w:rPr>
        <w:t xml:space="preserve">* or mediolateral incision or </w:t>
      </w:r>
      <w:proofErr w:type="spellStart"/>
      <w:r w:rsidRPr="007634F9">
        <w:rPr>
          <w:rFonts w:ascii="Arial" w:eastAsiaTheme="minorHAnsi" w:hAnsi="Arial" w:cs="Arial"/>
          <w:sz w:val="22"/>
          <w:szCs w:val="22"/>
          <w:lang w:eastAsia="en-US"/>
        </w:rPr>
        <w:t>Perineotomy</w:t>
      </w:r>
      <w:proofErr w:type="spellEnd"/>
      <w:r w:rsidRPr="007634F9">
        <w:rPr>
          <w:rFonts w:ascii="Arial" w:eastAsiaTheme="minorHAnsi" w:hAnsi="Arial" w:cs="Arial"/>
          <w:sz w:val="22"/>
          <w:szCs w:val="22"/>
          <w:lang w:eastAsia="en-US"/>
        </w:rPr>
        <w:t>).</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 [</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=title, abstract,</w:t>
      </w:r>
    </w:p>
    <w:p w14:paraId="58EAA35E"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original title, name of substance word, subject heading word, floating sub-heading</w:t>
      </w:r>
    </w:p>
    <w:p w14:paraId="3C8A3E71"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word, keyword heading word, organism supplementary concept word, protocol</w:t>
      </w:r>
    </w:p>
    <w:p w14:paraId="1E8A411B"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supplementary concept word, rare disease supplementary concept word, unique</w:t>
      </w:r>
    </w:p>
    <w:p w14:paraId="38F06A4C"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identifier, synonyms] (330)</w:t>
      </w:r>
    </w:p>
    <w:p w14:paraId="7A2AB601"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5 exp Episiotomy/ (2168)</w:t>
      </w:r>
    </w:p>
    <w:p w14:paraId="539540BE"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6 4 or 5 (2266)</w:t>
      </w:r>
    </w:p>
    <w:p w14:paraId="1FE1A6F2"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7 (instrumental</w:t>
      </w:r>
      <w:r>
        <w:rPr>
          <w:rFonts w:ascii="Arial" w:eastAsiaTheme="minorHAnsi" w:hAnsi="Arial" w:cs="Arial"/>
          <w:sz w:val="22"/>
          <w:szCs w:val="22"/>
          <w:lang w:eastAsia="en-US"/>
        </w:rPr>
        <w:t xml:space="preserve"> </w:t>
      </w:r>
      <w:r w:rsidRPr="007634F9">
        <w:rPr>
          <w:rFonts w:ascii="Arial" w:eastAsiaTheme="minorHAnsi" w:hAnsi="Arial" w:cs="Arial"/>
          <w:sz w:val="22"/>
          <w:szCs w:val="22"/>
          <w:lang w:eastAsia="en-US"/>
        </w:rPr>
        <w:t>deliver* or assisted vaginal deliver* or assisted vaginal birth* or</w:t>
      </w:r>
    </w:p>
    <w:p w14:paraId="2ECE574D"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operative vaginal deliver* or assisted birth* or assisted deliver*).</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 [</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=title,</w:t>
      </w:r>
    </w:p>
    <w:p w14:paraId="3CF7E017"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abstract, original title, name of substance word, subject heading word, floating subheading</w:t>
      </w:r>
    </w:p>
    <w:p w14:paraId="0C5CB843"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word, keyword heading word, organism supplementary concept word,</w:t>
      </w:r>
    </w:p>
    <w:p w14:paraId="5C159703"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protocol supplementary concept word, rare disease supplementary concept word,</w:t>
      </w:r>
    </w:p>
    <w:p w14:paraId="434F4287"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unique identifier, synonyms] (3305)</w:t>
      </w:r>
    </w:p>
    <w:p w14:paraId="52B81939"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8 (</w:t>
      </w:r>
      <w:proofErr w:type="spellStart"/>
      <w:r w:rsidRPr="007634F9">
        <w:rPr>
          <w:rFonts w:ascii="Arial" w:eastAsiaTheme="minorHAnsi" w:hAnsi="Arial" w:cs="Arial"/>
          <w:sz w:val="22"/>
          <w:szCs w:val="22"/>
          <w:lang w:eastAsia="en-US"/>
        </w:rPr>
        <w:t>forcep</w:t>
      </w:r>
      <w:proofErr w:type="spellEnd"/>
      <w:r w:rsidRPr="007634F9">
        <w:rPr>
          <w:rFonts w:ascii="Arial" w:eastAsiaTheme="minorHAnsi" w:hAnsi="Arial" w:cs="Arial"/>
          <w:sz w:val="22"/>
          <w:szCs w:val="22"/>
          <w:lang w:eastAsia="en-US"/>
        </w:rPr>
        <w:t>* or forceps delivery or clamp).</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 [</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=title, abstract, original title, name</w:t>
      </w:r>
    </w:p>
    <w:p w14:paraId="7BAC73EC"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of substance word, subject heading word, floating sub-heading word, keyword</w:t>
      </w:r>
    </w:p>
    <w:p w14:paraId="21E82B3C"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heading word, organism supplementary concept word, protocol supplementary</w:t>
      </w:r>
    </w:p>
    <w:p w14:paraId="62CF5212"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concept word, rare disease supplementary concept word, unique identifier,</w:t>
      </w:r>
    </w:p>
    <w:p w14:paraId="468C5BFF"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synonyms] (99766)</w:t>
      </w:r>
    </w:p>
    <w:p w14:paraId="11B22F37"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9 exp surgical instruments/ or exp obstetrical forceps/ (24384)</w:t>
      </w:r>
    </w:p>
    <w:p w14:paraId="7BCA01D5"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10 8 or 9 (120158)</w:t>
      </w:r>
    </w:p>
    <w:p w14:paraId="0FB532B5"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11 (vacuum delivery or vacuum extract* or vacuum-assisted vaginal delivery or</w:t>
      </w:r>
    </w:p>
    <w:p w14:paraId="3566F3A4"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vacuum assisted vaginal delivery or vacuum assisted delivery or vacuum-assisted</w:t>
      </w:r>
    </w:p>
    <w:p w14:paraId="499DA2A9"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delivery or ventouse).</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 [</w:t>
      </w:r>
      <w:proofErr w:type="spellStart"/>
      <w:r w:rsidRPr="007634F9">
        <w:rPr>
          <w:rFonts w:ascii="Arial" w:eastAsiaTheme="minorHAnsi" w:hAnsi="Arial" w:cs="Arial"/>
          <w:sz w:val="22"/>
          <w:szCs w:val="22"/>
          <w:lang w:eastAsia="en-US"/>
        </w:rPr>
        <w:t>mp</w:t>
      </w:r>
      <w:proofErr w:type="spellEnd"/>
      <w:r w:rsidRPr="007634F9">
        <w:rPr>
          <w:rFonts w:ascii="Arial" w:eastAsiaTheme="minorHAnsi" w:hAnsi="Arial" w:cs="Arial"/>
          <w:sz w:val="22"/>
          <w:szCs w:val="22"/>
          <w:lang w:eastAsia="en-US"/>
        </w:rPr>
        <w:t>=title, abstract, original title, name of substance word,</w:t>
      </w:r>
    </w:p>
    <w:p w14:paraId="3F75FD32"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subject heading word, floating sub-heading word, keyword heading word, organism</w:t>
      </w:r>
    </w:p>
    <w:p w14:paraId="2C7F2BCD"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supplementary concept word, protocol supplementary concept word, rare disease</w:t>
      </w:r>
    </w:p>
    <w:p w14:paraId="25C019A3"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supplementary concept word, unique identifier, synonyms] (2775)</w:t>
      </w:r>
    </w:p>
    <w:p w14:paraId="55A4449A"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12 exp Vacuum Extraction, Obstetrical/ (1313)</w:t>
      </w:r>
    </w:p>
    <w:p w14:paraId="19E89F3D"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13 11 or 12 (2775)</w:t>
      </w:r>
    </w:p>
    <w:p w14:paraId="0C31B218"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14 3 and 6 and 10 (260)</w:t>
      </w:r>
    </w:p>
    <w:p w14:paraId="6989E868"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15 3 and 6 and 13 (155)</w:t>
      </w:r>
    </w:p>
    <w:p w14:paraId="6AA5C5A1"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16 3 and 6 and 10 and 13 (107)</w:t>
      </w:r>
    </w:p>
    <w:p w14:paraId="749BA83F" w14:textId="77777777" w:rsidR="0028351C" w:rsidRPr="007634F9" w:rsidRDefault="0028351C" w:rsidP="0028351C">
      <w:pPr>
        <w:tabs>
          <w:tab w:val="left" w:pos="1415"/>
        </w:tabs>
        <w:rPr>
          <w:rFonts w:ascii="Arial" w:eastAsiaTheme="minorHAnsi" w:hAnsi="Arial" w:cs="Arial"/>
          <w:sz w:val="22"/>
          <w:szCs w:val="22"/>
          <w:lang w:eastAsia="en-US"/>
        </w:rPr>
      </w:pPr>
      <w:r w:rsidRPr="007634F9">
        <w:rPr>
          <w:rFonts w:ascii="Arial" w:eastAsiaTheme="minorHAnsi" w:hAnsi="Arial" w:cs="Arial"/>
          <w:sz w:val="22"/>
          <w:szCs w:val="22"/>
          <w:lang w:eastAsia="en-US"/>
        </w:rPr>
        <w:t>17 3 and 6 and 7 and 10 and 13 (60)</w:t>
      </w:r>
    </w:p>
    <w:p w14:paraId="12927545" w14:textId="77777777" w:rsidR="0028351C" w:rsidRPr="007634F9" w:rsidRDefault="0028351C" w:rsidP="0028351C">
      <w:pPr>
        <w:tabs>
          <w:tab w:val="left" w:pos="1415"/>
        </w:tabs>
        <w:rPr>
          <w:rFonts w:ascii="Arial" w:eastAsiaTheme="minorHAnsi" w:hAnsi="Arial" w:cs="Arial"/>
          <w:color w:val="000000" w:themeColor="text1"/>
          <w:sz w:val="22"/>
          <w:szCs w:val="22"/>
          <w:lang w:eastAsia="en-US"/>
        </w:rPr>
      </w:pPr>
    </w:p>
    <w:p w14:paraId="17A99FA0"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Search Name:</w:t>
      </w:r>
      <w:r w:rsidRPr="007634F9">
        <w:rPr>
          <w:rFonts w:ascii="Arial" w:hAnsi="Arial" w:cs="Arial"/>
          <w:color w:val="000000" w:themeColor="text1"/>
          <w:sz w:val="22"/>
          <w:szCs w:val="22"/>
        </w:rPr>
        <w:tab/>
      </w:r>
      <w:proofErr w:type="spellStart"/>
      <w:r w:rsidRPr="007634F9">
        <w:rPr>
          <w:rFonts w:ascii="Arial" w:hAnsi="Arial" w:cs="Arial"/>
          <w:color w:val="000000" w:themeColor="text1"/>
          <w:sz w:val="22"/>
          <w:szCs w:val="22"/>
        </w:rPr>
        <w:t>cochrane</w:t>
      </w:r>
      <w:proofErr w:type="spellEnd"/>
      <w:r w:rsidRPr="007634F9">
        <w:rPr>
          <w:rFonts w:ascii="Arial" w:hAnsi="Arial" w:cs="Arial"/>
          <w:color w:val="000000" w:themeColor="text1"/>
          <w:sz w:val="22"/>
          <w:szCs w:val="22"/>
        </w:rPr>
        <w:t xml:space="preserve"> final search</w:t>
      </w:r>
    </w:p>
    <w:p w14:paraId="615D8282"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Date Run:</w:t>
      </w:r>
      <w:r w:rsidRPr="007634F9">
        <w:rPr>
          <w:rFonts w:ascii="Arial" w:hAnsi="Arial" w:cs="Arial"/>
          <w:color w:val="000000" w:themeColor="text1"/>
          <w:sz w:val="22"/>
          <w:szCs w:val="22"/>
        </w:rPr>
        <w:tab/>
      </w:r>
      <w:r>
        <w:rPr>
          <w:rFonts w:ascii="Arial" w:hAnsi="Arial" w:cs="Arial"/>
          <w:color w:val="000000" w:themeColor="text1"/>
          <w:sz w:val="22"/>
          <w:szCs w:val="22"/>
        </w:rPr>
        <w:t>24</w:t>
      </w:r>
      <w:r w:rsidRPr="007634F9">
        <w:rPr>
          <w:rFonts w:ascii="Arial" w:hAnsi="Arial" w:cs="Arial"/>
          <w:color w:val="000000" w:themeColor="text1"/>
          <w:sz w:val="22"/>
          <w:szCs w:val="22"/>
        </w:rPr>
        <w:t>/</w:t>
      </w:r>
      <w:r>
        <w:rPr>
          <w:rFonts w:ascii="Arial" w:hAnsi="Arial" w:cs="Arial"/>
          <w:color w:val="000000" w:themeColor="text1"/>
          <w:sz w:val="22"/>
          <w:szCs w:val="22"/>
        </w:rPr>
        <w:t>06</w:t>
      </w:r>
      <w:r w:rsidRPr="007634F9">
        <w:rPr>
          <w:rFonts w:ascii="Arial" w:hAnsi="Arial" w:cs="Arial"/>
          <w:color w:val="000000" w:themeColor="text1"/>
          <w:sz w:val="22"/>
          <w:szCs w:val="22"/>
        </w:rPr>
        <w:t xml:space="preserve">/2020 </w:t>
      </w:r>
    </w:p>
    <w:p w14:paraId="5B6496B5" w14:textId="77777777" w:rsidR="0028351C" w:rsidRPr="007634F9" w:rsidRDefault="0028351C" w:rsidP="0028351C">
      <w:pPr>
        <w:autoSpaceDE w:val="0"/>
        <w:autoSpaceDN w:val="0"/>
        <w:adjustRightInd w:val="0"/>
        <w:rPr>
          <w:rFonts w:ascii="Arial" w:eastAsiaTheme="minorHAnsi" w:hAnsi="Arial" w:cs="Arial"/>
          <w:sz w:val="22"/>
          <w:szCs w:val="22"/>
          <w:lang w:eastAsia="en-US"/>
        </w:rPr>
      </w:pPr>
      <w:r w:rsidRPr="007634F9">
        <w:rPr>
          <w:rFonts w:ascii="Arial" w:eastAsiaTheme="minorHAnsi" w:hAnsi="Arial" w:cs="Arial"/>
          <w:sz w:val="22"/>
          <w:szCs w:val="22"/>
          <w:lang w:eastAsia="en-US"/>
        </w:rPr>
        <w:t>--------------------------------------------------------------------------------</w:t>
      </w:r>
    </w:p>
    <w:p w14:paraId="3CF683A8"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ID</w:t>
      </w:r>
      <w:r w:rsidRPr="007634F9">
        <w:rPr>
          <w:rFonts w:ascii="Arial" w:hAnsi="Arial" w:cs="Arial"/>
          <w:color w:val="000000" w:themeColor="text1"/>
          <w:sz w:val="22"/>
          <w:szCs w:val="22"/>
        </w:rPr>
        <w:tab/>
        <w:t>Search</w:t>
      </w:r>
      <w:r w:rsidRPr="007634F9">
        <w:rPr>
          <w:rFonts w:ascii="Arial" w:hAnsi="Arial" w:cs="Arial"/>
          <w:color w:val="000000" w:themeColor="text1"/>
          <w:sz w:val="22"/>
          <w:szCs w:val="22"/>
        </w:rPr>
        <w:tab/>
        <w:t>Hits</w:t>
      </w:r>
    </w:p>
    <w:p w14:paraId="58259F11"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#1</w:t>
      </w:r>
      <w:r w:rsidRPr="007634F9">
        <w:rPr>
          <w:rFonts w:ascii="Arial" w:hAnsi="Arial" w:cs="Arial"/>
          <w:color w:val="000000" w:themeColor="text1"/>
          <w:sz w:val="22"/>
          <w:szCs w:val="22"/>
        </w:rPr>
        <w:tab/>
        <w:t xml:space="preserve">Obstetric anal sphincter </w:t>
      </w:r>
      <w:proofErr w:type="spellStart"/>
      <w:r w:rsidRPr="007634F9">
        <w:rPr>
          <w:rFonts w:ascii="Arial" w:hAnsi="Arial" w:cs="Arial"/>
          <w:color w:val="000000" w:themeColor="text1"/>
          <w:sz w:val="22"/>
          <w:szCs w:val="22"/>
        </w:rPr>
        <w:t>injur</w:t>
      </w:r>
      <w:proofErr w:type="spellEnd"/>
      <w:r w:rsidRPr="007634F9">
        <w:rPr>
          <w:rFonts w:ascii="Arial" w:hAnsi="Arial" w:cs="Arial"/>
          <w:color w:val="000000" w:themeColor="text1"/>
          <w:sz w:val="22"/>
          <w:szCs w:val="22"/>
        </w:rPr>
        <w:t>* or OASIS or obstetric anal sphincter trauma or obstetrical injury to the anal sphincter or third-degree perineal laceration* or third degree perineal laceration* or third-degree tear* or third degree tear* or fourth-degree laceration* or fourth degree laceration* or fourth-degree tear* or fourth degree tear* or severe perineal trauma or third-degree perineal tear* or third degree perineal tear* of fourth-degree perineal tear* or fourth degree perineal tear*</w:t>
      </w:r>
      <w:r w:rsidRPr="007634F9">
        <w:rPr>
          <w:rFonts w:ascii="Arial" w:hAnsi="Arial" w:cs="Arial"/>
          <w:color w:val="000000" w:themeColor="text1"/>
          <w:sz w:val="22"/>
          <w:szCs w:val="22"/>
        </w:rPr>
        <w:tab/>
        <w:t>1328</w:t>
      </w:r>
    </w:p>
    <w:p w14:paraId="3654439E"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#2</w:t>
      </w:r>
      <w:r w:rsidRPr="007634F9">
        <w:rPr>
          <w:rFonts w:ascii="Arial" w:hAnsi="Arial" w:cs="Arial"/>
          <w:color w:val="000000" w:themeColor="text1"/>
          <w:sz w:val="22"/>
          <w:szCs w:val="22"/>
        </w:rPr>
        <w:tab/>
        <w:t xml:space="preserve">Mediolateral </w:t>
      </w:r>
      <w:proofErr w:type="spellStart"/>
      <w:r w:rsidRPr="007634F9">
        <w:rPr>
          <w:rFonts w:ascii="Arial" w:hAnsi="Arial" w:cs="Arial"/>
          <w:color w:val="000000" w:themeColor="text1"/>
          <w:sz w:val="22"/>
          <w:szCs w:val="22"/>
        </w:rPr>
        <w:t>Episiotom</w:t>
      </w:r>
      <w:proofErr w:type="spellEnd"/>
      <w:r w:rsidRPr="007634F9">
        <w:rPr>
          <w:rFonts w:ascii="Arial" w:hAnsi="Arial" w:cs="Arial"/>
          <w:color w:val="000000" w:themeColor="text1"/>
          <w:sz w:val="22"/>
          <w:szCs w:val="22"/>
        </w:rPr>
        <w:t xml:space="preserve">* or medio-lateral </w:t>
      </w:r>
      <w:proofErr w:type="spellStart"/>
      <w:r w:rsidRPr="007634F9">
        <w:rPr>
          <w:rFonts w:ascii="Arial" w:hAnsi="Arial" w:cs="Arial"/>
          <w:color w:val="000000" w:themeColor="text1"/>
          <w:sz w:val="22"/>
          <w:szCs w:val="22"/>
        </w:rPr>
        <w:t>episiotom</w:t>
      </w:r>
      <w:proofErr w:type="spellEnd"/>
      <w:r w:rsidRPr="007634F9">
        <w:rPr>
          <w:rFonts w:ascii="Arial" w:hAnsi="Arial" w:cs="Arial"/>
          <w:color w:val="000000" w:themeColor="text1"/>
          <w:sz w:val="22"/>
          <w:szCs w:val="22"/>
        </w:rPr>
        <w:t xml:space="preserve">* or midline </w:t>
      </w:r>
      <w:proofErr w:type="spellStart"/>
      <w:r w:rsidRPr="007634F9">
        <w:rPr>
          <w:rFonts w:ascii="Arial" w:hAnsi="Arial" w:cs="Arial"/>
          <w:color w:val="000000" w:themeColor="text1"/>
          <w:sz w:val="22"/>
          <w:szCs w:val="22"/>
        </w:rPr>
        <w:t>episiotom</w:t>
      </w:r>
      <w:proofErr w:type="spellEnd"/>
      <w:r w:rsidRPr="007634F9">
        <w:rPr>
          <w:rFonts w:ascii="Arial" w:hAnsi="Arial" w:cs="Arial"/>
          <w:color w:val="000000" w:themeColor="text1"/>
          <w:sz w:val="22"/>
          <w:szCs w:val="22"/>
        </w:rPr>
        <w:t xml:space="preserve">* or median </w:t>
      </w:r>
      <w:proofErr w:type="spellStart"/>
      <w:r w:rsidRPr="007634F9">
        <w:rPr>
          <w:rFonts w:ascii="Arial" w:hAnsi="Arial" w:cs="Arial"/>
          <w:color w:val="000000" w:themeColor="text1"/>
          <w:sz w:val="22"/>
          <w:szCs w:val="22"/>
        </w:rPr>
        <w:t>epistom</w:t>
      </w:r>
      <w:proofErr w:type="spellEnd"/>
      <w:r w:rsidRPr="007634F9">
        <w:rPr>
          <w:rFonts w:ascii="Arial" w:hAnsi="Arial" w:cs="Arial"/>
          <w:color w:val="000000" w:themeColor="text1"/>
          <w:sz w:val="22"/>
          <w:szCs w:val="22"/>
        </w:rPr>
        <w:t xml:space="preserve">* or mediolateral incision or </w:t>
      </w:r>
      <w:proofErr w:type="spellStart"/>
      <w:r w:rsidRPr="007634F9">
        <w:rPr>
          <w:rFonts w:ascii="Arial" w:hAnsi="Arial" w:cs="Arial"/>
          <w:color w:val="000000" w:themeColor="text1"/>
          <w:sz w:val="22"/>
          <w:szCs w:val="22"/>
        </w:rPr>
        <w:t>Perineotomy</w:t>
      </w:r>
      <w:proofErr w:type="spellEnd"/>
      <w:r w:rsidRPr="007634F9">
        <w:rPr>
          <w:rFonts w:ascii="Arial" w:hAnsi="Arial" w:cs="Arial"/>
          <w:color w:val="000000" w:themeColor="text1"/>
          <w:sz w:val="22"/>
          <w:szCs w:val="22"/>
        </w:rPr>
        <w:tab/>
        <w:t>266</w:t>
      </w:r>
    </w:p>
    <w:p w14:paraId="59B2C237"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#3</w:t>
      </w:r>
      <w:r w:rsidRPr="007634F9">
        <w:rPr>
          <w:rFonts w:ascii="Arial" w:hAnsi="Arial" w:cs="Arial"/>
          <w:color w:val="000000" w:themeColor="text1"/>
          <w:sz w:val="22"/>
          <w:szCs w:val="22"/>
        </w:rPr>
        <w:tab/>
        <w:t>MeSH descriptor: [Episiotomy] explode all trees</w:t>
      </w:r>
      <w:r w:rsidRPr="007634F9">
        <w:rPr>
          <w:rFonts w:ascii="Arial" w:hAnsi="Arial" w:cs="Arial"/>
          <w:color w:val="000000" w:themeColor="text1"/>
          <w:sz w:val="22"/>
          <w:szCs w:val="22"/>
        </w:rPr>
        <w:tab/>
        <w:t>261</w:t>
      </w:r>
    </w:p>
    <w:p w14:paraId="39D18C33"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lastRenderedPageBreak/>
        <w:t>#4</w:t>
      </w:r>
      <w:r w:rsidRPr="007634F9">
        <w:rPr>
          <w:rFonts w:ascii="Arial" w:hAnsi="Arial" w:cs="Arial"/>
          <w:color w:val="000000" w:themeColor="text1"/>
          <w:sz w:val="22"/>
          <w:szCs w:val="22"/>
        </w:rPr>
        <w:tab/>
        <w:t>#2 or #3</w:t>
      </w:r>
      <w:r w:rsidRPr="007634F9">
        <w:rPr>
          <w:rFonts w:ascii="Arial" w:hAnsi="Arial" w:cs="Arial"/>
          <w:color w:val="000000" w:themeColor="text1"/>
          <w:sz w:val="22"/>
          <w:szCs w:val="22"/>
        </w:rPr>
        <w:tab/>
        <w:t>487</w:t>
      </w:r>
    </w:p>
    <w:p w14:paraId="36FC60A9"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#5</w:t>
      </w:r>
      <w:r w:rsidRPr="007634F9">
        <w:rPr>
          <w:rFonts w:ascii="Arial" w:hAnsi="Arial" w:cs="Arial"/>
          <w:color w:val="000000" w:themeColor="text1"/>
          <w:sz w:val="22"/>
          <w:szCs w:val="22"/>
        </w:rPr>
        <w:tab/>
        <w:t>instrumental deliver* or assisted vaginal deliver* or assisted vaginal birth* or operative vaginal deliver* or assisted birth* or assisted deliver*</w:t>
      </w:r>
      <w:r w:rsidRPr="007634F9">
        <w:rPr>
          <w:rFonts w:ascii="Arial" w:hAnsi="Arial" w:cs="Arial"/>
          <w:color w:val="000000" w:themeColor="text1"/>
          <w:sz w:val="22"/>
          <w:szCs w:val="22"/>
        </w:rPr>
        <w:tab/>
        <w:t>6308</w:t>
      </w:r>
    </w:p>
    <w:p w14:paraId="0B150EF6"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#6</w:t>
      </w:r>
      <w:r w:rsidRPr="007634F9">
        <w:rPr>
          <w:rFonts w:ascii="Arial" w:hAnsi="Arial" w:cs="Arial"/>
          <w:color w:val="000000" w:themeColor="text1"/>
          <w:sz w:val="22"/>
          <w:szCs w:val="22"/>
        </w:rPr>
        <w:tab/>
      </w:r>
      <w:proofErr w:type="spellStart"/>
      <w:r w:rsidRPr="007634F9">
        <w:rPr>
          <w:rFonts w:ascii="Arial" w:hAnsi="Arial" w:cs="Arial"/>
          <w:color w:val="000000" w:themeColor="text1"/>
          <w:sz w:val="22"/>
          <w:szCs w:val="22"/>
        </w:rPr>
        <w:t>forcep</w:t>
      </w:r>
      <w:proofErr w:type="spellEnd"/>
      <w:r w:rsidRPr="007634F9">
        <w:rPr>
          <w:rFonts w:ascii="Arial" w:hAnsi="Arial" w:cs="Arial"/>
          <w:color w:val="000000" w:themeColor="text1"/>
          <w:sz w:val="22"/>
          <w:szCs w:val="22"/>
        </w:rPr>
        <w:t>* or forceps delivery or clamp</w:t>
      </w:r>
      <w:r w:rsidRPr="007634F9">
        <w:rPr>
          <w:rFonts w:ascii="Arial" w:hAnsi="Arial" w:cs="Arial"/>
          <w:color w:val="000000" w:themeColor="text1"/>
          <w:sz w:val="22"/>
          <w:szCs w:val="22"/>
        </w:rPr>
        <w:tab/>
        <w:t>6621</w:t>
      </w:r>
    </w:p>
    <w:p w14:paraId="41EBA57F"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#7</w:t>
      </w:r>
      <w:r w:rsidRPr="007634F9">
        <w:rPr>
          <w:rFonts w:ascii="Arial" w:hAnsi="Arial" w:cs="Arial"/>
          <w:color w:val="000000" w:themeColor="text1"/>
          <w:sz w:val="22"/>
          <w:szCs w:val="22"/>
        </w:rPr>
        <w:tab/>
        <w:t>MeSH descriptor: [Surgical Instruments] explode all trees</w:t>
      </w:r>
      <w:r w:rsidRPr="007634F9">
        <w:rPr>
          <w:rFonts w:ascii="Arial" w:hAnsi="Arial" w:cs="Arial"/>
          <w:color w:val="000000" w:themeColor="text1"/>
          <w:sz w:val="22"/>
          <w:szCs w:val="22"/>
        </w:rPr>
        <w:tab/>
        <w:t>748</w:t>
      </w:r>
    </w:p>
    <w:p w14:paraId="0838C079"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#8</w:t>
      </w:r>
      <w:r w:rsidRPr="007634F9">
        <w:rPr>
          <w:rFonts w:ascii="Arial" w:hAnsi="Arial" w:cs="Arial"/>
          <w:color w:val="000000" w:themeColor="text1"/>
          <w:sz w:val="22"/>
          <w:szCs w:val="22"/>
        </w:rPr>
        <w:tab/>
        <w:t>MeSH descriptor: [Obstetrical Forceps] explode all trees</w:t>
      </w:r>
      <w:r w:rsidRPr="007634F9">
        <w:rPr>
          <w:rFonts w:ascii="Arial" w:hAnsi="Arial" w:cs="Arial"/>
          <w:color w:val="000000" w:themeColor="text1"/>
          <w:sz w:val="22"/>
          <w:szCs w:val="22"/>
        </w:rPr>
        <w:tab/>
        <w:t>50</w:t>
      </w:r>
    </w:p>
    <w:p w14:paraId="043C9271"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#9</w:t>
      </w:r>
      <w:r w:rsidRPr="007634F9">
        <w:rPr>
          <w:rFonts w:ascii="Arial" w:hAnsi="Arial" w:cs="Arial"/>
          <w:color w:val="000000" w:themeColor="text1"/>
          <w:sz w:val="22"/>
          <w:szCs w:val="22"/>
        </w:rPr>
        <w:tab/>
        <w:t>#6 or #7 or #8</w:t>
      </w:r>
      <w:r w:rsidRPr="007634F9">
        <w:rPr>
          <w:rFonts w:ascii="Arial" w:hAnsi="Arial" w:cs="Arial"/>
          <w:color w:val="000000" w:themeColor="text1"/>
          <w:sz w:val="22"/>
          <w:szCs w:val="22"/>
        </w:rPr>
        <w:tab/>
        <w:t>7217</w:t>
      </w:r>
    </w:p>
    <w:p w14:paraId="22CA9A2C"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#10</w:t>
      </w:r>
      <w:r w:rsidRPr="007634F9">
        <w:rPr>
          <w:rFonts w:ascii="Arial" w:hAnsi="Arial" w:cs="Arial"/>
          <w:color w:val="000000" w:themeColor="text1"/>
          <w:sz w:val="22"/>
          <w:szCs w:val="22"/>
        </w:rPr>
        <w:tab/>
        <w:t>vacuum delivery or vacuum extract* or vacuum-assisted vaginal delivery or vacuum assisted vaginal delivery or vacuum assisted delivery or vacuum-assisted delivery or ventouse</w:t>
      </w:r>
      <w:r w:rsidRPr="007634F9">
        <w:rPr>
          <w:rFonts w:ascii="Arial" w:hAnsi="Arial" w:cs="Arial"/>
          <w:color w:val="000000" w:themeColor="text1"/>
          <w:sz w:val="22"/>
          <w:szCs w:val="22"/>
        </w:rPr>
        <w:tab/>
        <w:t>1145</w:t>
      </w:r>
    </w:p>
    <w:p w14:paraId="51894866"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#11</w:t>
      </w:r>
      <w:r w:rsidRPr="007634F9">
        <w:rPr>
          <w:rFonts w:ascii="Arial" w:hAnsi="Arial" w:cs="Arial"/>
          <w:color w:val="000000" w:themeColor="text1"/>
          <w:sz w:val="22"/>
          <w:szCs w:val="22"/>
        </w:rPr>
        <w:tab/>
        <w:t>MeSH descriptor: [Vacuum Extraction, Obstetrical] explode all trees</w:t>
      </w:r>
      <w:r w:rsidRPr="007634F9">
        <w:rPr>
          <w:rFonts w:ascii="Arial" w:hAnsi="Arial" w:cs="Arial"/>
          <w:color w:val="000000" w:themeColor="text1"/>
          <w:sz w:val="22"/>
          <w:szCs w:val="22"/>
        </w:rPr>
        <w:tab/>
        <w:t>81</w:t>
      </w:r>
    </w:p>
    <w:p w14:paraId="1AAB56A9"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#12</w:t>
      </w:r>
      <w:r w:rsidRPr="007634F9">
        <w:rPr>
          <w:rFonts w:ascii="Arial" w:hAnsi="Arial" w:cs="Arial"/>
          <w:color w:val="000000" w:themeColor="text1"/>
          <w:sz w:val="22"/>
          <w:szCs w:val="22"/>
        </w:rPr>
        <w:tab/>
        <w:t>#10 or #11</w:t>
      </w:r>
      <w:r w:rsidRPr="007634F9">
        <w:rPr>
          <w:rFonts w:ascii="Arial" w:hAnsi="Arial" w:cs="Arial"/>
          <w:color w:val="000000" w:themeColor="text1"/>
          <w:sz w:val="22"/>
          <w:szCs w:val="22"/>
        </w:rPr>
        <w:tab/>
        <w:t>1145</w:t>
      </w:r>
    </w:p>
    <w:p w14:paraId="3A28508F"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#13</w:t>
      </w:r>
      <w:r w:rsidRPr="007634F9">
        <w:rPr>
          <w:rFonts w:ascii="Arial" w:hAnsi="Arial" w:cs="Arial"/>
          <w:color w:val="000000" w:themeColor="text1"/>
          <w:sz w:val="22"/>
          <w:szCs w:val="22"/>
        </w:rPr>
        <w:tab/>
        <w:t>#1 and #4 and #9</w:t>
      </w:r>
      <w:r w:rsidRPr="007634F9">
        <w:rPr>
          <w:rFonts w:ascii="Arial" w:hAnsi="Arial" w:cs="Arial"/>
          <w:color w:val="000000" w:themeColor="text1"/>
          <w:sz w:val="22"/>
          <w:szCs w:val="22"/>
        </w:rPr>
        <w:tab/>
        <w:t>30</w:t>
      </w:r>
    </w:p>
    <w:p w14:paraId="37A75C82"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#14</w:t>
      </w:r>
      <w:r w:rsidRPr="007634F9">
        <w:rPr>
          <w:rFonts w:ascii="Arial" w:hAnsi="Arial" w:cs="Arial"/>
          <w:color w:val="000000" w:themeColor="text1"/>
          <w:sz w:val="22"/>
          <w:szCs w:val="22"/>
        </w:rPr>
        <w:tab/>
        <w:t xml:space="preserve">#1 </w:t>
      </w:r>
      <w:proofErr w:type="gramStart"/>
      <w:r w:rsidRPr="007634F9">
        <w:rPr>
          <w:rFonts w:ascii="Arial" w:hAnsi="Arial" w:cs="Arial"/>
          <w:color w:val="000000" w:themeColor="text1"/>
          <w:sz w:val="22"/>
          <w:szCs w:val="22"/>
        </w:rPr>
        <w:t>and  #</w:t>
      </w:r>
      <w:proofErr w:type="gramEnd"/>
      <w:r w:rsidRPr="007634F9">
        <w:rPr>
          <w:rFonts w:ascii="Arial" w:hAnsi="Arial" w:cs="Arial"/>
          <w:color w:val="000000" w:themeColor="text1"/>
          <w:sz w:val="22"/>
          <w:szCs w:val="22"/>
        </w:rPr>
        <w:t>4 and #12</w:t>
      </w:r>
      <w:r w:rsidRPr="007634F9">
        <w:rPr>
          <w:rFonts w:ascii="Arial" w:hAnsi="Arial" w:cs="Arial"/>
          <w:color w:val="000000" w:themeColor="text1"/>
          <w:sz w:val="22"/>
          <w:szCs w:val="22"/>
        </w:rPr>
        <w:tab/>
        <w:t>21</w:t>
      </w:r>
    </w:p>
    <w:p w14:paraId="2A94C9E9"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#15</w:t>
      </w:r>
      <w:r w:rsidRPr="007634F9">
        <w:rPr>
          <w:rFonts w:ascii="Arial" w:hAnsi="Arial" w:cs="Arial"/>
          <w:color w:val="000000" w:themeColor="text1"/>
          <w:sz w:val="22"/>
          <w:szCs w:val="22"/>
        </w:rPr>
        <w:tab/>
        <w:t>#1 and #4 and #9 and #12</w:t>
      </w:r>
      <w:r w:rsidRPr="007634F9">
        <w:rPr>
          <w:rFonts w:ascii="Arial" w:hAnsi="Arial" w:cs="Arial"/>
          <w:color w:val="000000" w:themeColor="text1"/>
          <w:sz w:val="22"/>
          <w:szCs w:val="22"/>
        </w:rPr>
        <w:tab/>
        <w:t>18</w:t>
      </w:r>
    </w:p>
    <w:p w14:paraId="2912AB97"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#16</w:t>
      </w:r>
      <w:r w:rsidRPr="007634F9">
        <w:rPr>
          <w:rFonts w:ascii="Arial" w:hAnsi="Arial" w:cs="Arial"/>
          <w:color w:val="000000" w:themeColor="text1"/>
          <w:sz w:val="22"/>
          <w:szCs w:val="22"/>
        </w:rPr>
        <w:tab/>
        <w:t>#1 and #4 and #5 and #9 and #12</w:t>
      </w:r>
      <w:r w:rsidRPr="007634F9">
        <w:rPr>
          <w:rFonts w:ascii="Arial" w:hAnsi="Arial" w:cs="Arial"/>
          <w:color w:val="000000" w:themeColor="text1"/>
          <w:sz w:val="22"/>
          <w:szCs w:val="22"/>
        </w:rPr>
        <w:tab/>
        <w:t>18</w:t>
      </w:r>
    </w:p>
    <w:p w14:paraId="4C4D7F52"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#17</w:t>
      </w:r>
      <w:r w:rsidRPr="007634F9">
        <w:rPr>
          <w:rFonts w:ascii="Arial" w:hAnsi="Arial" w:cs="Arial"/>
          <w:color w:val="000000" w:themeColor="text1"/>
          <w:sz w:val="22"/>
          <w:szCs w:val="22"/>
        </w:rPr>
        <w:tab/>
        <w:t>#1 and #4 and #5 and #9</w:t>
      </w:r>
      <w:r w:rsidRPr="007634F9">
        <w:rPr>
          <w:rFonts w:ascii="Arial" w:hAnsi="Arial" w:cs="Arial"/>
          <w:color w:val="000000" w:themeColor="text1"/>
          <w:sz w:val="22"/>
          <w:szCs w:val="22"/>
        </w:rPr>
        <w:tab/>
        <w:t>26</w:t>
      </w:r>
    </w:p>
    <w:p w14:paraId="541A40DC" w14:textId="77777777" w:rsidR="0028351C" w:rsidRPr="007634F9" w:rsidRDefault="0028351C" w:rsidP="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rPr>
      </w:pPr>
      <w:r w:rsidRPr="007634F9">
        <w:rPr>
          <w:rFonts w:ascii="Arial" w:hAnsi="Arial" w:cs="Arial"/>
          <w:color w:val="000000" w:themeColor="text1"/>
          <w:sz w:val="22"/>
          <w:szCs w:val="22"/>
        </w:rPr>
        <w:t>#18</w:t>
      </w:r>
      <w:r w:rsidRPr="007634F9">
        <w:rPr>
          <w:rFonts w:ascii="Arial" w:hAnsi="Arial" w:cs="Arial"/>
          <w:color w:val="000000" w:themeColor="text1"/>
          <w:sz w:val="22"/>
          <w:szCs w:val="22"/>
        </w:rPr>
        <w:tab/>
        <w:t>#1 and #4 and #5 and #12</w:t>
      </w:r>
      <w:r w:rsidRPr="007634F9">
        <w:rPr>
          <w:rFonts w:ascii="Arial" w:hAnsi="Arial" w:cs="Arial"/>
          <w:color w:val="000000" w:themeColor="text1"/>
          <w:sz w:val="22"/>
          <w:szCs w:val="22"/>
        </w:rPr>
        <w:tab/>
        <w:t>20</w:t>
      </w:r>
    </w:p>
    <w:p w14:paraId="0E370A1F" w14:textId="77777777" w:rsidR="0028351C" w:rsidRPr="00327BA5" w:rsidRDefault="0028351C" w:rsidP="0028351C">
      <w:pPr>
        <w:tabs>
          <w:tab w:val="left" w:pos="1415"/>
        </w:tabs>
        <w:rPr>
          <w:rFonts w:ascii="Arial" w:hAnsi="Arial" w:cs="Arial"/>
          <w:sz w:val="20"/>
          <w:szCs w:val="20"/>
        </w:rPr>
      </w:pPr>
    </w:p>
    <w:p w14:paraId="708C04B3" w14:textId="77777777" w:rsidR="0028351C" w:rsidRDefault="0028351C" w:rsidP="0028351C"/>
    <w:p w14:paraId="469D4522" w14:textId="77777777" w:rsidR="0028351C" w:rsidRPr="00B43E59" w:rsidRDefault="0028351C" w:rsidP="0028351C">
      <w:pPr>
        <w:spacing w:line="480" w:lineRule="auto"/>
        <w:rPr>
          <w:rFonts w:ascii="Arial" w:hAnsi="Arial" w:cs="Arial"/>
          <w:b/>
          <w:bCs/>
        </w:rPr>
      </w:pPr>
    </w:p>
    <w:p w14:paraId="4466D715" w14:textId="77777777" w:rsidR="008E7757" w:rsidRDefault="008E7757"/>
    <w:sectPr w:rsidR="008E7757" w:rsidSect="003A5C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B44"/>
    <w:multiLevelType w:val="hybridMultilevel"/>
    <w:tmpl w:val="85C6A2EC"/>
    <w:lvl w:ilvl="0" w:tplc="48F0AA02">
      <w:start w:val="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03C8B"/>
    <w:multiLevelType w:val="multilevel"/>
    <w:tmpl w:val="E5408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E266E7"/>
    <w:multiLevelType w:val="hybridMultilevel"/>
    <w:tmpl w:val="9DAEAC04"/>
    <w:lvl w:ilvl="0" w:tplc="11B48102">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307DB1"/>
    <w:multiLevelType w:val="hybridMultilevel"/>
    <w:tmpl w:val="11FA1D8E"/>
    <w:lvl w:ilvl="0" w:tplc="08090001">
      <w:start w:val="4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295153">
    <w:abstractNumId w:val="1"/>
  </w:num>
  <w:num w:numId="2" w16cid:durableId="553352914">
    <w:abstractNumId w:val="0"/>
  </w:num>
  <w:num w:numId="3" w16cid:durableId="1823698197">
    <w:abstractNumId w:val="3"/>
  </w:num>
  <w:num w:numId="4" w16cid:durableId="983508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1C"/>
    <w:rsid w:val="00033D7F"/>
    <w:rsid w:val="000B592C"/>
    <w:rsid w:val="001001E4"/>
    <w:rsid w:val="001F3BE7"/>
    <w:rsid w:val="0028351C"/>
    <w:rsid w:val="0038396A"/>
    <w:rsid w:val="003A5CE9"/>
    <w:rsid w:val="003B60DB"/>
    <w:rsid w:val="003C2900"/>
    <w:rsid w:val="004249A4"/>
    <w:rsid w:val="004900D9"/>
    <w:rsid w:val="004A57DF"/>
    <w:rsid w:val="004C1B5F"/>
    <w:rsid w:val="005353B1"/>
    <w:rsid w:val="005A42DA"/>
    <w:rsid w:val="006351C9"/>
    <w:rsid w:val="006854D3"/>
    <w:rsid w:val="006A7B65"/>
    <w:rsid w:val="007D2FFE"/>
    <w:rsid w:val="00876AA7"/>
    <w:rsid w:val="00884310"/>
    <w:rsid w:val="008D39AA"/>
    <w:rsid w:val="008E7757"/>
    <w:rsid w:val="0092168F"/>
    <w:rsid w:val="009302EC"/>
    <w:rsid w:val="009F5CF0"/>
    <w:rsid w:val="00A20B6A"/>
    <w:rsid w:val="00A67EAE"/>
    <w:rsid w:val="00AF563B"/>
    <w:rsid w:val="00B12F25"/>
    <w:rsid w:val="00B76F81"/>
    <w:rsid w:val="00BA6733"/>
    <w:rsid w:val="00BB26D3"/>
    <w:rsid w:val="00BF77E0"/>
    <w:rsid w:val="00C0096E"/>
    <w:rsid w:val="00C76BD3"/>
    <w:rsid w:val="00C82FB3"/>
    <w:rsid w:val="00D06C3B"/>
    <w:rsid w:val="00DC32C9"/>
    <w:rsid w:val="00E101A4"/>
    <w:rsid w:val="00F417A1"/>
    <w:rsid w:val="00FC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81A7EE"/>
  <w15:chartTrackingRefBased/>
  <w15:docId w15:val="{814D1C38-B209-9F45-A003-29F477C4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51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835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51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8351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51C"/>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28351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28351C"/>
    <w:rPr>
      <w:rFonts w:asciiTheme="majorHAnsi" w:eastAsiaTheme="majorEastAsia" w:hAnsiTheme="majorHAnsi" w:cstheme="majorBidi"/>
      <w:i/>
      <w:iCs/>
      <w:color w:val="2F5496" w:themeColor="accent1" w:themeShade="BF"/>
      <w:lang w:eastAsia="en-GB"/>
    </w:rPr>
  </w:style>
  <w:style w:type="character" w:customStyle="1" w:styleId="apple-converted-space">
    <w:name w:val="apple-converted-space"/>
    <w:basedOn w:val="DefaultParagraphFont"/>
    <w:rsid w:val="0028351C"/>
  </w:style>
  <w:style w:type="paragraph" w:styleId="ListParagraph">
    <w:name w:val="List Paragraph"/>
    <w:basedOn w:val="Normal"/>
    <w:uiPriority w:val="34"/>
    <w:qFormat/>
    <w:rsid w:val="0028351C"/>
    <w:pPr>
      <w:ind w:left="720"/>
      <w:contextualSpacing/>
    </w:pPr>
  </w:style>
  <w:style w:type="character" w:styleId="Hyperlink">
    <w:name w:val="Hyperlink"/>
    <w:basedOn w:val="DefaultParagraphFont"/>
    <w:uiPriority w:val="99"/>
    <w:unhideWhenUsed/>
    <w:rsid w:val="0028351C"/>
    <w:rPr>
      <w:color w:val="0563C1" w:themeColor="hyperlink"/>
      <w:u w:val="single"/>
    </w:rPr>
  </w:style>
  <w:style w:type="character" w:styleId="UnresolvedMention">
    <w:name w:val="Unresolved Mention"/>
    <w:basedOn w:val="DefaultParagraphFont"/>
    <w:uiPriority w:val="99"/>
    <w:semiHidden/>
    <w:unhideWhenUsed/>
    <w:rsid w:val="0028351C"/>
    <w:rPr>
      <w:color w:val="605E5C"/>
      <w:shd w:val="clear" w:color="auto" w:fill="E1DFDD"/>
    </w:rPr>
  </w:style>
  <w:style w:type="paragraph" w:styleId="BalloonText">
    <w:name w:val="Balloon Text"/>
    <w:basedOn w:val="Normal"/>
    <w:link w:val="BalloonTextChar"/>
    <w:uiPriority w:val="99"/>
    <w:semiHidden/>
    <w:unhideWhenUsed/>
    <w:rsid w:val="0028351C"/>
    <w:rPr>
      <w:sz w:val="18"/>
      <w:szCs w:val="18"/>
    </w:rPr>
  </w:style>
  <w:style w:type="character" w:customStyle="1" w:styleId="BalloonTextChar">
    <w:name w:val="Balloon Text Char"/>
    <w:basedOn w:val="DefaultParagraphFont"/>
    <w:link w:val="BalloonText"/>
    <w:uiPriority w:val="99"/>
    <w:semiHidden/>
    <w:rsid w:val="0028351C"/>
    <w:rPr>
      <w:rFonts w:ascii="Times New Roman" w:eastAsia="Times New Roman" w:hAnsi="Times New Roman" w:cs="Times New Roman"/>
      <w:sz w:val="18"/>
      <w:szCs w:val="18"/>
      <w:lang w:eastAsia="en-GB"/>
    </w:rPr>
  </w:style>
  <w:style w:type="paragraph" w:styleId="NormalWeb">
    <w:name w:val="Normal (Web)"/>
    <w:basedOn w:val="Normal"/>
    <w:uiPriority w:val="99"/>
    <w:unhideWhenUsed/>
    <w:rsid w:val="0028351C"/>
    <w:pPr>
      <w:spacing w:before="100" w:beforeAutospacing="1" w:after="100" w:afterAutospacing="1"/>
    </w:pPr>
  </w:style>
  <w:style w:type="character" w:styleId="Emphasis">
    <w:name w:val="Emphasis"/>
    <w:basedOn w:val="DefaultParagraphFont"/>
    <w:uiPriority w:val="20"/>
    <w:qFormat/>
    <w:rsid w:val="0028351C"/>
    <w:rPr>
      <w:i/>
      <w:iCs/>
    </w:rPr>
  </w:style>
  <w:style w:type="paragraph" w:styleId="Bibliography">
    <w:name w:val="Bibliography"/>
    <w:basedOn w:val="Normal"/>
    <w:next w:val="Normal"/>
    <w:uiPriority w:val="37"/>
    <w:unhideWhenUsed/>
    <w:rsid w:val="0028351C"/>
    <w:pPr>
      <w:tabs>
        <w:tab w:val="left" w:pos="380"/>
      </w:tabs>
      <w:spacing w:after="240"/>
      <w:ind w:left="384" w:hanging="384"/>
    </w:pPr>
  </w:style>
  <w:style w:type="character" w:styleId="Strong">
    <w:name w:val="Strong"/>
    <w:basedOn w:val="DefaultParagraphFont"/>
    <w:uiPriority w:val="22"/>
    <w:qFormat/>
    <w:rsid w:val="0028351C"/>
    <w:rPr>
      <w:b/>
      <w:bCs/>
    </w:rPr>
  </w:style>
  <w:style w:type="table" w:styleId="PlainTable5">
    <w:name w:val="Plain Table 5"/>
    <w:basedOn w:val="TableNormal"/>
    <w:uiPriority w:val="45"/>
    <w:rsid w:val="0028351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35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283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51C"/>
    <w:pPr>
      <w:tabs>
        <w:tab w:val="center" w:pos="4513"/>
        <w:tab w:val="right" w:pos="9026"/>
      </w:tabs>
    </w:pPr>
  </w:style>
  <w:style w:type="character" w:customStyle="1" w:styleId="HeaderChar">
    <w:name w:val="Header Char"/>
    <w:basedOn w:val="DefaultParagraphFont"/>
    <w:link w:val="Header"/>
    <w:uiPriority w:val="99"/>
    <w:rsid w:val="0028351C"/>
    <w:rPr>
      <w:rFonts w:ascii="Times New Roman" w:eastAsia="Times New Roman" w:hAnsi="Times New Roman" w:cs="Times New Roman"/>
      <w:lang w:eastAsia="en-GB"/>
    </w:rPr>
  </w:style>
  <w:style w:type="paragraph" w:styleId="Footer">
    <w:name w:val="footer"/>
    <w:basedOn w:val="Normal"/>
    <w:link w:val="FooterChar"/>
    <w:uiPriority w:val="99"/>
    <w:unhideWhenUsed/>
    <w:rsid w:val="0028351C"/>
    <w:pPr>
      <w:tabs>
        <w:tab w:val="center" w:pos="4513"/>
        <w:tab w:val="right" w:pos="9026"/>
      </w:tabs>
    </w:pPr>
  </w:style>
  <w:style w:type="character" w:customStyle="1" w:styleId="FooterChar">
    <w:name w:val="Footer Char"/>
    <w:basedOn w:val="DefaultParagraphFont"/>
    <w:link w:val="Footer"/>
    <w:uiPriority w:val="99"/>
    <w:rsid w:val="0028351C"/>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28351C"/>
  </w:style>
  <w:style w:type="character" w:styleId="PageNumber">
    <w:name w:val="page number"/>
    <w:basedOn w:val="DefaultParagraphFont"/>
    <w:uiPriority w:val="99"/>
    <w:semiHidden/>
    <w:unhideWhenUsed/>
    <w:rsid w:val="0028351C"/>
  </w:style>
  <w:style w:type="character" w:customStyle="1" w:styleId="label">
    <w:name w:val="label"/>
    <w:basedOn w:val="DefaultParagraphFont"/>
    <w:rsid w:val="0028351C"/>
  </w:style>
  <w:style w:type="character" w:customStyle="1" w:styleId="cell">
    <w:name w:val="cell"/>
    <w:basedOn w:val="DefaultParagraphFont"/>
    <w:rsid w:val="0028351C"/>
  </w:style>
  <w:style w:type="character" w:customStyle="1" w:styleId="block">
    <w:name w:val="block"/>
    <w:basedOn w:val="DefaultParagraphFont"/>
    <w:rsid w:val="0028351C"/>
  </w:style>
  <w:style w:type="character" w:customStyle="1" w:styleId="cell-value">
    <w:name w:val="cell-value"/>
    <w:basedOn w:val="DefaultParagraphFont"/>
    <w:rsid w:val="0028351C"/>
  </w:style>
  <w:style w:type="character" w:customStyle="1" w:styleId="quality-sign">
    <w:name w:val="quality-sign"/>
    <w:basedOn w:val="DefaultParagraphFont"/>
    <w:rsid w:val="0028351C"/>
  </w:style>
  <w:style w:type="character" w:customStyle="1" w:styleId="quality-text">
    <w:name w:val="quality-text"/>
    <w:basedOn w:val="DefaultParagraphFont"/>
    <w:rsid w:val="0028351C"/>
  </w:style>
  <w:style w:type="character" w:customStyle="1" w:styleId="comma">
    <w:name w:val="comma"/>
    <w:basedOn w:val="DefaultParagraphFont"/>
    <w:rsid w:val="0028351C"/>
  </w:style>
  <w:style w:type="paragraph" w:styleId="HTMLPreformatted">
    <w:name w:val="HTML Preformatted"/>
    <w:basedOn w:val="Normal"/>
    <w:link w:val="HTMLPreformattedChar"/>
    <w:uiPriority w:val="99"/>
    <w:semiHidden/>
    <w:unhideWhenUsed/>
    <w:rsid w:val="00283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351C"/>
    <w:rPr>
      <w:rFonts w:ascii="Courier New" w:eastAsia="Times New Roman" w:hAnsi="Courier New" w:cs="Courier New"/>
      <w:sz w:val="20"/>
      <w:szCs w:val="20"/>
      <w:lang w:eastAsia="en-GB"/>
    </w:rPr>
  </w:style>
  <w:style w:type="paragraph" w:customStyle="1" w:styleId="Default">
    <w:name w:val="Default"/>
    <w:rsid w:val="0028351C"/>
    <w:pPr>
      <w:autoSpaceDE w:val="0"/>
      <w:autoSpaceDN w:val="0"/>
      <w:adjustRightInd w:val="0"/>
    </w:pPr>
    <w:rPr>
      <w:rFonts w:ascii="Times New Roman" w:hAnsi="Times New Roman" w:cs="Times New Roman"/>
      <w:color w:val="000000"/>
    </w:rPr>
  </w:style>
  <w:style w:type="character" w:customStyle="1" w:styleId="A11">
    <w:name w:val="A11"/>
    <w:uiPriority w:val="99"/>
    <w:rsid w:val="0028351C"/>
    <w:rPr>
      <w:color w:val="000000"/>
      <w:sz w:val="10"/>
      <w:szCs w:val="10"/>
    </w:rPr>
  </w:style>
  <w:style w:type="character" w:styleId="CommentReference">
    <w:name w:val="annotation reference"/>
    <w:basedOn w:val="DefaultParagraphFont"/>
    <w:uiPriority w:val="99"/>
    <w:semiHidden/>
    <w:unhideWhenUsed/>
    <w:rsid w:val="0028351C"/>
    <w:rPr>
      <w:sz w:val="16"/>
      <w:szCs w:val="16"/>
    </w:rPr>
  </w:style>
  <w:style w:type="paragraph" w:styleId="CommentText">
    <w:name w:val="annotation text"/>
    <w:basedOn w:val="Normal"/>
    <w:link w:val="CommentTextChar"/>
    <w:uiPriority w:val="99"/>
    <w:unhideWhenUsed/>
    <w:rsid w:val="0028351C"/>
    <w:rPr>
      <w:sz w:val="20"/>
      <w:szCs w:val="20"/>
    </w:rPr>
  </w:style>
  <w:style w:type="character" w:customStyle="1" w:styleId="CommentTextChar">
    <w:name w:val="Comment Text Char"/>
    <w:basedOn w:val="DefaultParagraphFont"/>
    <w:link w:val="CommentText"/>
    <w:uiPriority w:val="99"/>
    <w:rsid w:val="0028351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351C"/>
    <w:rPr>
      <w:b/>
      <w:bCs/>
    </w:rPr>
  </w:style>
  <w:style w:type="character" w:customStyle="1" w:styleId="CommentSubjectChar">
    <w:name w:val="Comment Subject Char"/>
    <w:basedOn w:val="CommentTextChar"/>
    <w:link w:val="CommentSubject"/>
    <w:uiPriority w:val="99"/>
    <w:semiHidden/>
    <w:rsid w:val="0028351C"/>
    <w:rPr>
      <w:rFonts w:ascii="Times New Roman" w:eastAsia="Times New Roman" w:hAnsi="Times New Roman" w:cs="Times New Roman"/>
      <w:b/>
      <w:bCs/>
      <w:sz w:val="20"/>
      <w:szCs w:val="20"/>
      <w:lang w:eastAsia="en-GB"/>
    </w:rPr>
  </w:style>
  <w:style w:type="paragraph" w:styleId="Revision">
    <w:name w:val="Revision"/>
    <w:hidden/>
    <w:uiPriority w:val="99"/>
    <w:semiHidden/>
    <w:rsid w:val="0028351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12763</Words>
  <Characters>72754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Adanna okeahialam</dc:creator>
  <cp:keywords/>
  <dc:description/>
  <cp:lastModifiedBy>Adanna okeahialam</cp:lastModifiedBy>
  <cp:revision>2</cp:revision>
  <dcterms:created xsi:type="dcterms:W3CDTF">2022-04-12T07:29:00Z</dcterms:created>
  <dcterms:modified xsi:type="dcterms:W3CDTF">2022-04-12T07:29:00Z</dcterms:modified>
</cp:coreProperties>
</file>