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5CDDA" w14:textId="2444F2B7" w:rsidR="000B5AF3" w:rsidRPr="000362F6" w:rsidRDefault="000B5AF3" w:rsidP="00EF4D9E">
      <w:pPr>
        <w:pStyle w:val="Heading1"/>
        <w:spacing w:after="0"/>
        <w:rPr>
          <w:rFonts w:asciiTheme="minorHAnsi" w:hAnsiTheme="minorHAnsi" w:cstheme="minorHAnsi"/>
          <w:szCs w:val="22"/>
        </w:rPr>
      </w:pPr>
      <w:r w:rsidRPr="000362F6">
        <w:rPr>
          <w:rFonts w:asciiTheme="minorHAnsi" w:hAnsiTheme="minorHAnsi" w:cstheme="minorHAnsi"/>
          <w:szCs w:val="22"/>
        </w:rPr>
        <w:t>Title page</w:t>
      </w:r>
    </w:p>
    <w:p w14:paraId="3E529FF3" w14:textId="56331A05" w:rsidR="00EF4D9E" w:rsidRPr="000362F6" w:rsidRDefault="000B5AF3" w:rsidP="00924F39">
      <w:r w:rsidRPr="000362F6">
        <w:rPr>
          <w:rFonts w:cstheme="minorHAnsi"/>
          <w:szCs w:val="22"/>
        </w:rPr>
        <w:t>Title:</w:t>
      </w:r>
    </w:p>
    <w:p w14:paraId="4FF39CFF" w14:textId="78004B38" w:rsidR="009D52D4" w:rsidRPr="000362F6" w:rsidRDefault="009D52D4" w:rsidP="00AE0B84">
      <w:pPr>
        <w:rPr>
          <w:rFonts w:eastAsiaTheme="minorHAnsi"/>
          <w:b/>
        </w:rPr>
      </w:pPr>
      <w:r w:rsidRPr="000362F6">
        <w:rPr>
          <w:shd w:val="clear" w:color="auto" w:fill="FFFFFF"/>
        </w:rPr>
        <w:t>Frequency of guideline-defined cow's milk allergy symptoms in infants: secondary analysis of EAT trial data</w:t>
      </w:r>
    </w:p>
    <w:p w14:paraId="5BB856EA" w14:textId="77777777" w:rsidR="00EF4D9E" w:rsidRPr="000362F6" w:rsidRDefault="00EF4D9E" w:rsidP="00AE0B84"/>
    <w:p w14:paraId="33B6C298" w14:textId="02CF09D1" w:rsidR="00F003B0" w:rsidRPr="000362F6" w:rsidRDefault="00163B50"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Short title</w:t>
      </w:r>
      <w:r w:rsidR="00F003B0" w:rsidRPr="000362F6">
        <w:rPr>
          <w:rFonts w:asciiTheme="minorHAnsi" w:hAnsiTheme="minorHAnsi" w:cstheme="minorHAnsi"/>
          <w:szCs w:val="22"/>
        </w:rPr>
        <w:t>:</w:t>
      </w:r>
    </w:p>
    <w:p w14:paraId="1BD92F83" w14:textId="34C7A684" w:rsidR="009D1458" w:rsidRPr="000362F6" w:rsidRDefault="00636638" w:rsidP="00EF4D9E">
      <w:pPr>
        <w:spacing w:after="0"/>
        <w:rPr>
          <w:rFonts w:cstheme="minorHAnsi"/>
          <w:szCs w:val="22"/>
        </w:rPr>
      </w:pPr>
      <w:r w:rsidRPr="000362F6">
        <w:rPr>
          <w:rFonts w:cstheme="minorHAnsi"/>
          <w:szCs w:val="22"/>
        </w:rPr>
        <w:t>C</w:t>
      </w:r>
      <w:r w:rsidR="007376FC" w:rsidRPr="000362F6">
        <w:rPr>
          <w:rFonts w:cstheme="minorHAnsi"/>
          <w:szCs w:val="22"/>
        </w:rPr>
        <w:t>ow’s milk allergy symptoms</w:t>
      </w:r>
      <w:r w:rsidR="000D4967" w:rsidRPr="000362F6">
        <w:rPr>
          <w:rFonts w:cstheme="minorHAnsi"/>
          <w:szCs w:val="22"/>
        </w:rPr>
        <w:t xml:space="preserve"> </w:t>
      </w:r>
      <w:r w:rsidRPr="000362F6">
        <w:rPr>
          <w:rFonts w:cstheme="minorHAnsi"/>
          <w:szCs w:val="22"/>
        </w:rPr>
        <w:t>in infants</w:t>
      </w:r>
    </w:p>
    <w:p w14:paraId="5E3D2D7D" w14:textId="1A99A1FD" w:rsidR="00EF4D9E" w:rsidRDefault="00285303" w:rsidP="00AE0B84">
      <w:r w:rsidRPr="000362F6">
        <w:t xml:space="preserve">Characters: </w:t>
      </w:r>
      <w:r w:rsidR="00636638" w:rsidRPr="000362F6">
        <w:t>38/40</w:t>
      </w:r>
    </w:p>
    <w:p w14:paraId="12E8386F" w14:textId="77777777" w:rsidR="00AB0F96" w:rsidRPr="00AE0B84" w:rsidRDefault="00AB0F96" w:rsidP="00AE0B84"/>
    <w:p w14:paraId="270A825A" w14:textId="49EB2D7F" w:rsidR="00495A90" w:rsidRPr="000362F6" w:rsidRDefault="00495A90" w:rsidP="00EF4D9E">
      <w:pPr>
        <w:pStyle w:val="Heading2"/>
        <w:spacing w:before="0" w:after="0"/>
        <w:rPr>
          <w:rFonts w:asciiTheme="minorHAnsi" w:hAnsiTheme="minorHAnsi" w:cstheme="minorHAnsi"/>
          <w:b/>
          <w:szCs w:val="22"/>
        </w:rPr>
      </w:pPr>
      <w:r w:rsidRPr="000362F6">
        <w:rPr>
          <w:rFonts w:asciiTheme="minorHAnsi" w:hAnsiTheme="minorHAnsi" w:cstheme="minorHAnsi"/>
          <w:szCs w:val="22"/>
        </w:rPr>
        <w:t xml:space="preserve">Co-Authors </w:t>
      </w:r>
      <w:r w:rsidR="0082134E" w:rsidRPr="000362F6">
        <w:rPr>
          <w:rFonts w:asciiTheme="minorHAnsi" w:hAnsiTheme="minorHAnsi" w:cstheme="minorHAnsi"/>
          <w:szCs w:val="22"/>
        </w:rPr>
        <w:t>(ORCID ID)</w:t>
      </w:r>
    </w:p>
    <w:p w14:paraId="59376B98" w14:textId="73FB7DDC" w:rsidR="00495A90" w:rsidRPr="000362F6" w:rsidRDefault="003344CA" w:rsidP="00AE0B84">
      <w:pPr>
        <w:rPr>
          <w:vertAlign w:val="superscript"/>
        </w:rPr>
      </w:pPr>
      <w:r w:rsidRPr="000362F6">
        <w:t xml:space="preserve">Rosie </w:t>
      </w:r>
      <w:r w:rsidR="00495A90" w:rsidRPr="000362F6">
        <w:t>Vincent</w:t>
      </w:r>
      <w:r w:rsidR="00851BD6" w:rsidRPr="000362F6">
        <w:t xml:space="preserve"> (0000-0002-3559-6356)</w:t>
      </w:r>
      <w:r w:rsidR="00793858" w:rsidRPr="000362F6">
        <w:t>,</w:t>
      </w:r>
      <w:r w:rsidR="00495A90" w:rsidRPr="000362F6">
        <w:t xml:space="preserve"> </w:t>
      </w:r>
      <w:r w:rsidRPr="000362F6">
        <w:t xml:space="preserve">Stephanie </w:t>
      </w:r>
      <w:r w:rsidR="00495A90" w:rsidRPr="000362F6">
        <w:t>MacNeill</w:t>
      </w:r>
      <w:r w:rsidR="00215071" w:rsidRPr="000362F6">
        <w:t xml:space="preserve"> (0000-0001-6553-1433)</w:t>
      </w:r>
      <w:r w:rsidRPr="000362F6">
        <w:t>,</w:t>
      </w:r>
      <w:r w:rsidR="00495A90" w:rsidRPr="000362F6">
        <w:t xml:space="preserve"> </w:t>
      </w:r>
      <w:r w:rsidRPr="000362F6">
        <w:t xml:space="preserve">Tom </w:t>
      </w:r>
      <w:r w:rsidR="00495A90" w:rsidRPr="000362F6">
        <w:t>Marrs</w:t>
      </w:r>
      <w:r w:rsidR="005A10EF" w:rsidRPr="000362F6">
        <w:t xml:space="preserve"> (0000-0003-2865-0606</w:t>
      </w:r>
      <w:r w:rsidR="00F173E3" w:rsidRPr="000362F6">
        <w:t>)</w:t>
      </w:r>
      <w:r w:rsidRPr="000362F6">
        <w:t>,</w:t>
      </w:r>
      <w:r w:rsidR="00495A90" w:rsidRPr="000362F6">
        <w:t xml:space="preserve"> Joanna</w:t>
      </w:r>
      <w:r w:rsidRPr="000362F6">
        <w:t xml:space="preserve"> Craven</w:t>
      </w:r>
      <w:r w:rsidR="00DB3729" w:rsidRPr="000362F6">
        <w:t xml:space="preserve"> </w:t>
      </w:r>
      <w:r w:rsidR="009773B1" w:rsidRPr="000362F6">
        <w:t>(0000-0001-9390-3302)</w:t>
      </w:r>
      <w:r w:rsidRPr="000362F6">
        <w:t>,</w:t>
      </w:r>
      <w:r w:rsidR="00495A90" w:rsidRPr="000362F6">
        <w:t xml:space="preserve"> Kirs</w:t>
      </w:r>
      <w:r w:rsidR="007459A7" w:rsidRPr="000362F6">
        <w:t>t</w:t>
      </w:r>
      <w:r w:rsidR="00495A90" w:rsidRPr="000362F6">
        <w:t>y</w:t>
      </w:r>
      <w:r w:rsidRPr="000362F6">
        <w:t xml:space="preserve"> Logan</w:t>
      </w:r>
      <w:r w:rsidR="007C441A" w:rsidRPr="000362F6">
        <w:t xml:space="preserve"> (0000-0001-7492-7309)</w:t>
      </w:r>
      <w:r w:rsidRPr="000362F6">
        <w:t>,</w:t>
      </w:r>
      <w:r w:rsidR="00495A90" w:rsidRPr="000362F6">
        <w:t xml:space="preserve"> </w:t>
      </w:r>
      <w:r w:rsidR="00491C75" w:rsidRPr="000362F6">
        <w:t xml:space="preserve">Carsten </w:t>
      </w:r>
      <w:r w:rsidR="00495A90" w:rsidRPr="000362F6">
        <w:t>Flohr</w:t>
      </w:r>
      <w:r w:rsidRPr="000362F6">
        <w:t>,</w:t>
      </w:r>
      <w:r w:rsidR="00495A90" w:rsidRPr="000362F6">
        <w:t xml:space="preserve"> </w:t>
      </w:r>
      <w:r w:rsidRPr="000362F6">
        <w:t xml:space="preserve">Gideon </w:t>
      </w:r>
      <w:r w:rsidR="00495A90" w:rsidRPr="000362F6">
        <w:t>Lack</w:t>
      </w:r>
      <w:r w:rsidR="00C335CD" w:rsidRPr="000362F6">
        <w:t xml:space="preserve"> </w:t>
      </w:r>
      <w:r w:rsidR="00265A76" w:rsidRPr="000362F6">
        <w:t>(</w:t>
      </w:r>
      <w:r w:rsidR="00C335CD" w:rsidRPr="000362F6">
        <w:t>0000-0001-7350-4021</w:t>
      </w:r>
      <w:r w:rsidR="00265A76" w:rsidRPr="000362F6">
        <w:t>)</w:t>
      </w:r>
      <w:r w:rsidRPr="000362F6">
        <w:t>,</w:t>
      </w:r>
      <w:r w:rsidR="00495A90" w:rsidRPr="000362F6">
        <w:t xml:space="preserve"> Suzana</w:t>
      </w:r>
      <w:r w:rsidRPr="000362F6">
        <w:t xml:space="preserve"> Radulovic</w:t>
      </w:r>
      <w:r w:rsidR="00DE5858" w:rsidRPr="000362F6">
        <w:t xml:space="preserve"> (0000-0003-1154-8365)</w:t>
      </w:r>
      <w:r w:rsidRPr="000362F6">
        <w:t>,</w:t>
      </w:r>
      <w:r w:rsidR="00495A90" w:rsidRPr="000362F6">
        <w:t xml:space="preserve"> Michael</w:t>
      </w:r>
      <w:r w:rsidRPr="000362F6">
        <w:t xml:space="preserve"> Perkin</w:t>
      </w:r>
      <w:r w:rsidR="000C51AF" w:rsidRPr="000362F6">
        <w:t xml:space="preserve"> (0000-0001-9272-2585)</w:t>
      </w:r>
      <w:r w:rsidR="004A4BA1" w:rsidRPr="000362F6">
        <w:t>*</w:t>
      </w:r>
      <w:r w:rsidR="00495A90" w:rsidRPr="000362F6">
        <w:t>, Matthew</w:t>
      </w:r>
      <w:r w:rsidR="004A4BA1" w:rsidRPr="000362F6">
        <w:t xml:space="preserve"> </w:t>
      </w:r>
      <w:r w:rsidRPr="000362F6">
        <w:t>J Ridd</w:t>
      </w:r>
      <w:r w:rsidR="0082134E" w:rsidRPr="000362F6">
        <w:t xml:space="preserve"> (0000-0002-7954-8823)</w:t>
      </w:r>
      <w:r w:rsidR="004A4BA1" w:rsidRPr="000362F6">
        <w:t>*</w:t>
      </w:r>
    </w:p>
    <w:p w14:paraId="6175F8D8" w14:textId="2B644552" w:rsidR="00EF4D9E" w:rsidRPr="000362F6" w:rsidRDefault="004A4BA1" w:rsidP="00AE0B84">
      <w:pPr>
        <w:spacing w:after="0"/>
        <w:rPr>
          <w:rFonts w:cstheme="minorHAnsi"/>
          <w:szCs w:val="22"/>
        </w:rPr>
      </w:pPr>
      <w:r w:rsidRPr="000362F6">
        <w:rPr>
          <w:rFonts w:cstheme="minorHAnsi"/>
          <w:szCs w:val="22"/>
        </w:rPr>
        <w:t xml:space="preserve">*Joint </w:t>
      </w:r>
      <w:r w:rsidR="00730726" w:rsidRPr="000362F6">
        <w:rPr>
          <w:rFonts w:cstheme="minorHAnsi"/>
          <w:szCs w:val="22"/>
        </w:rPr>
        <w:t>senior authors</w:t>
      </w:r>
    </w:p>
    <w:p w14:paraId="344AF22B" w14:textId="6C06F1C5" w:rsidR="00F27F52" w:rsidRPr="000362F6" w:rsidRDefault="00F27F52"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Authors' names and positions</w:t>
      </w:r>
    </w:p>
    <w:p w14:paraId="0DC74159" w14:textId="7CE254E3" w:rsidR="00495A90" w:rsidRPr="000362F6" w:rsidRDefault="00793858" w:rsidP="00EF4D9E">
      <w:pPr>
        <w:spacing w:after="0"/>
        <w:rPr>
          <w:rFonts w:cstheme="minorHAnsi"/>
          <w:szCs w:val="22"/>
        </w:rPr>
      </w:pPr>
      <w:r w:rsidRPr="000362F6">
        <w:rPr>
          <w:rFonts w:cstheme="minorHAnsi"/>
          <w:b/>
          <w:bCs/>
          <w:szCs w:val="22"/>
        </w:rPr>
        <w:t>Rosie Vincent</w:t>
      </w:r>
      <w:r w:rsidRPr="000362F6">
        <w:rPr>
          <w:rFonts w:cstheme="minorHAnsi"/>
          <w:szCs w:val="22"/>
        </w:rPr>
        <w:t xml:space="preserve">, </w:t>
      </w:r>
      <w:r w:rsidR="005A6EB0">
        <w:rPr>
          <w:rFonts w:cstheme="minorHAnsi"/>
          <w:szCs w:val="22"/>
        </w:rPr>
        <w:t xml:space="preserve">Honorary </w:t>
      </w:r>
      <w:r w:rsidR="00211DAA" w:rsidRPr="000362F6">
        <w:rPr>
          <w:rFonts w:cstheme="minorHAnsi"/>
          <w:szCs w:val="22"/>
        </w:rPr>
        <w:t xml:space="preserve">Clinical Research Fellow, </w:t>
      </w:r>
      <w:r w:rsidR="00495A90" w:rsidRPr="000362F6">
        <w:rPr>
          <w:rFonts w:cstheme="minorHAnsi"/>
          <w:szCs w:val="22"/>
        </w:rPr>
        <w:t>Population Health Sciences, University of Bristol</w:t>
      </w:r>
      <w:r w:rsidR="00211DAA" w:rsidRPr="000362F6">
        <w:rPr>
          <w:rFonts w:cstheme="minorHAnsi"/>
          <w:szCs w:val="22"/>
        </w:rPr>
        <w:t>, 39 Whatley Road, Bristol BS8 2PS, UK.</w:t>
      </w:r>
      <w:r w:rsidR="005A6EB0">
        <w:rPr>
          <w:rFonts w:cstheme="minorHAnsi"/>
          <w:szCs w:val="22"/>
        </w:rPr>
        <w:t xml:space="preserve"> Clinical fellow, Dermatology, Bristol Royal Infirmary, University Hospital Bristol and Weston NHS Foundation Trust, BS2 8HW</w:t>
      </w:r>
    </w:p>
    <w:p w14:paraId="60E48D14" w14:textId="78B68808" w:rsidR="00211DAA" w:rsidRPr="000362F6" w:rsidRDefault="00211DAA" w:rsidP="00EF4D9E">
      <w:pPr>
        <w:spacing w:after="0"/>
        <w:rPr>
          <w:rFonts w:cstheme="minorHAnsi"/>
          <w:szCs w:val="22"/>
        </w:rPr>
      </w:pPr>
      <w:r w:rsidRPr="000362F6">
        <w:rPr>
          <w:rFonts w:cstheme="minorHAnsi"/>
          <w:b/>
          <w:bCs/>
          <w:szCs w:val="22"/>
        </w:rPr>
        <w:t xml:space="preserve">Stephanie </w:t>
      </w:r>
      <w:r w:rsidR="007827B8" w:rsidRPr="000362F6">
        <w:rPr>
          <w:rFonts w:cstheme="minorHAnsi"/>
          <w:b/>
          <w:bCs/>
          <w:szCs w:val="22"/>
        </w:rPr>
        <w:t xml:space="preserve">J </w:t>
      </w:r>
      <w:r w:rsidRPr="000362F6">
        <w:rPr>
          <w:rFonts w:cstheme="minorHAnsi"/>
          <w:b/>
          <w:bCs/>
          <w:szCs w:val="22"/>
        </w:rPr>
        <w:t>MacNeill,</w:t>
      </w:r>
      <w:r w:rsidRPr="000362F6">
        <w:rPr>
          <w:rFonts w:cstheme="minorHAnsi"/>
          <w:szCs w:val="22"/>
        </w:rPr>
        <w:t xml:space="preserve"> </w:t>
      </w:r>
      <w:r w:rsidR="007827B8" w:rsidRPr="000362F6">
        <w:rPr>
          <w:rFonts w:cstheme="minorHAnsi"/>
          <w:szCs w:val="22"/>
        </w:rPr>
        <w:t>Senior l</w:t>
      </w:r>
      <w:r w:rsidRPr="000362F6">
        <w:rPr>
          <w:rFonts w:cstheme="minorHAnsi"/>
          <w:szCs w:val="22"/>
        </w:rPr>
        <w:t>ecturer in Medical Statistics, Bristol Trials Centre, University of Bristol, 39 Whatley Road, Bristol BS8 2PS, UK.</w:t>
      </w:r>
    </w:p>
    <w:p w14:paraId="3022A250" w14:textId="49706A76" w:rsidR="00495A90" w:rsidRPr="000362F6" w:rsidRDefault="00C3751F" w:rsidP="00EF4D9E">
      <w:pPr>
        <w:spacing w:after="0"/>
        <w:rPr>
          <w:rFonts w:cstheme="minorHAnsi"/>
          <w:szCs w:val="22"/>
        </w:rPr>
      </w:pPr>
      <w:r w:rsidRPr="000362F6">
        <w:rPr>
          <w:rFonts w:cstheme="minorHAnsi"/>
          <w:b/>
          <w:bCs/>
          <w:szCs w:val="22"/>
        </w:rPr>
        <w:t>Tom Mars</w:t>
      </w:r>
      <w:r w:rsidRPr="000362F6">
        <w:rPr>
          <w:rFonts w:cstheme="minorHAnsi"/>
          <w:szCs w:val="22"/>
        </w:rPr>
        <w:t xml:space="preserve">, </w:t>
      </w:r>
      <w:r w:rsidR="0010764B" w:rsidRPr="000362F6">
        <w:rPr>
          <w:rFonts w:cstheme="minorHAnsi"/>
          <w:szCs w:val="22"/>
        </w:rPr>
        <w:t xml:space="preserve">Consultant in paediatric allergy, Children’s Allergies, Evelina London, Guy’s and St Thomas’ Hosp NHS Foundation Trust </w:t>
      </w:r>
      <w:r w:rsidR="00C86187" w:rsidRPr="000362F6">
        <w:rPr>
          <w:rFonts w:cstheme="minorHAnsi"/>
          <w:szCs w:val="22"/>
        </w:rPr>
        <w:t>a</w:t>
      </w:r>
      <w:r w:rsidR="0010764B" w:rsidRPr="000362F6">
        <w:rPr>
          <w:rFonts w:cstheme="minorHAnsi"/>
          <w:szCs w:val="22"/>
        </w:rPr>
        <w:t>nd Department of Paediatric Allergy, Faculty of Life Sciences and Medicine, King’s College London</w:t>
      </w:r>
    </w:p>
    <w:p w14:paraId="630224E0" w14:textId="77777777" w:rsidR="00110CF2" w:rsidRPr="000362F6" w:rsidRDefault="00447F51" w:rsidP="00EF4D9E">
      <w:pPr>
        <w:spacing w:after="0"/>
        <w:rPr>
          <w:rFonts w:cstheme="minorHAnsi"/>
          <w:szCs w:val="22"/>
        </w:rPr>
      </w:pPr>
      <w:r w:rsidRPr="000362F6">
        <w:rPr>
          <w:rFonts w:cstheme="minorHAnsi"/>
          <w:b/>
          <w:bCs/>
          <w:szCs w:val="22"/>
        </w:rPr>
        <w:t>Ms. Joanna Craven</w:t>
      </w:r>
      <w:r w:rsidRPr="000362F6">
        <w:rPr>
          <w:rFonts w:cstheme="minorHAnsi"/>
          <w:szCs w:val="22"/>
        </w:rPr>
        <w:t>, King’s College London.</w:t>
      </w:r>
    </w:p>
    <w:p w14:paraId="5D2086F6" w14:textId="62B82E1B" w:rsidR="00495A90" w:rsidRPr="000362F6" w:rsidRDefault="007459A7" w:rsidP="00EF4D9E">
      <w:pPr>
        <w:spacing w:after="0"/>
        <w:rPr>
          <w:rFonts w:cstheme="minorHAnsi"/>
          <w:szCs w:val="22"/>
        </w:rPr>
      </w:pPr>
      <w:r w:rsidRPr="000362F6">
        <w:rPr>
          <w:rFonts w:cstheme="minorHAnsi"/>
          <w:b/>
          <w:bCs/>
          <w:szCs w:val="22"/>
        </w:rPr>
        <w:t>Kirsty Logan</w:t>
      </w:r>
      <w:r w:rsidRPr="000362F6">
        <w:rPr>
          <w:rFonts w:cstheme="minorHAnsi"/>
          <w:szCs w:val="22"/>
        </w:rPr>
        <w:t>,</w:t>
      </w:r>
      <w:r w:rsidR="00195A78" w:rsidRPr="000362F6">
        <w:rPr>
          <w:rFonts w:cstheme="minorHAnsi"/>
          <w:szCs w:val="22"/>
        </w:rPr>
        <w:t xml:space="preserve"> </w:t>
      </w:r>
      <w:r w:rsidR="001C0858" w:rsidRPr="000362F6">
        <w:rPr>
          <w:rFonts w:cstheme="minorHAnsi"/>
          <w:szCs w:val="22"/>
        </w:rPr>
        <w:t>Research Fellow, Paediatric Allergy Research Group, Department of Women and Children’s Health School of Life Course Sciences Kings College London</w:t>
      </w:r>
    </w:p>
    <w:p w14:paraId="07458226" w14:textId="77777777" w:rsidR="001B5BE4" w:rsidRPr="000362F6" w:rsidRDefault="00491C75" w:rsidP="00EF4D9E">
      <w:pPr>
        <w:spacing w:after="0"/>
        <w:rPr>
          <w:rFonts w:cstheme="minorHAnsi"/>
          <w:szCs w:val="22"/>
        </w:rPr>
      </w:pPr>
      <w:r w:rsidRPr="000362F6">
        <w:rPr>
          <w:rFonts w:cstheme="minorHAnsi"/>
          <w:b/>
          <w:bCs/>
          <w:szCs w:val="22"/>
        </w:rPr>
        <w:t>Carsten Flohr,</w:t>
      </w:r>
      <w:r w:rsidRPr="000362F6">
        <w:rPr>
          <w:rFonts w:cstheme="minorHAnsi"/>
          <w:szCs w:val="22"/>
        </w:rPr>
        <w:t xml:space="preserve"> </w:t>
      </w:r>
      <w:r w:rsidR="00D776B1" w:rsidRPr="000362F6">
        <w:rPr>
          <w:rFonts w:cstheme="minorHAnsi"/>
          <w:szCs w:val="22"/>
        </w:rPr>
        <w:t>Chair in Dermatology and Population Health Science, Consultant Dermatologist, Lead for Research &amp; Development, Speciality Lead, South London</w:t>
      </w:r>
    </w:p>
    <w:p w14:paraId="37836408" w14:textId="4F620FD5" w:rsidR="00D776B1" w:rsidRPr="000362F6" w:rsidRDefault="00D776B1" w:rsidP="00EF4D9E">
      <w:pPr>
        <w:spacing w:after="0"/>
        <w:rPr>
          <w:rFonts w:cstheme="minorHAnsi"/>
          <w:szCs w:val="22"/>
        </w:rPr>
      </w:pPr>
      <w:r w:rsidRPr="000362F6">
        <w:rPr>
          <w:rFonts w:cstheme="minorHAnsi"/>
          <w:szCs w:val="22"/>
        </w:rPr>
        <w:t>NIHR Comprehensive Research Network Programme Lead, NIHR Biomedical Research Centre Women and Children’s Theme, Head Unit for Population-Based Dermatology Research, St John’s Institute of Dermatology, St Thomas’ Hospital, Westminster Bridge Road, London, SE1 7EH</w:t>
      </w:r>
    </w:p>
    <w:p w14:paraId="74AA1D2B" w14:textId="7308E699" w:rsidR="007C4D3C" w:rsidRPr="000362F6" w:rsidRDefault="000C0288" w:rsidP="00EF4D9E">
      <w:pPr>
        <w:spacing w:after="0"/>
        <w:rPr>
          <w:rFonts w:cstheme="minorHAnsi"/>
          <w:szCs w:val="22"/>
        </w:rPr>
      </w:pPr>
      <w:r w:rsidRPr="000362F6">
        <w:rPr>
          <w:rFonts w:cstheme="minorHAnsi"/>
          <w:b/>
          <w:bCs/>
          <w:szCs w:val="22"/>
        </w:rPr>
        <w:t>Gideon Lack</w:t>
      </w:r>
      <w:r w:rsidR="002E3BA9" w:rsidRPr="000362F6">
        <w:rPr>
          <w:rFonts w:cstheme="minorHAnsi"/>
          <w:szCs w:val="22"/>
        </w:rPr>
        <w:t xml:space="preserve">, </w:t>
      </w:r>
      <w:r w:rsidR="007C4D3C" w:rsidRPr="000362F6">
        <w:rPr>
          <w:rFonts w:cstheme="minorHAnsi"/>
          <w:szCs w:val="22"/>
        </w:rPr>
        <w:t>Professor of Paediatric Allergy, King's College London, Head of Children's Allergy Clinical Academic Group, KHP Institute of Women and Children's Health at Evelina London, Guy's &amp; St. Thomas' NHS Foundation Trust</w:t>
      </w:r>
    </w:p>
    <w:p w14:paraId="74EF0951" w14:textId="6CBF7EA0" w:rsidR="00A55DD2" w:rsidRPr="000362F6" w:rsidRDefault="007C4D3C" w:rsidP="00EF4D9E">
      <w:pPr>
        <w:spacing w:after="0"/>
        <w:rPr>
          <w:rFonts w:cstheme="minorHAnsi"/>
          <w:szCs w:val="22"/>
        </w:rPr>
      </w:pPr>
      <w:r w:rsidRPr="000362F6">
        <w:rPr>
          <w:rFonts w:cstheme="minorHAnsi"/>
          <w:szCs w:val="22"/>
        </w:rPr>
        <w:lastRenderedPageBreak/>
        <w:t>Paediatric Allergy Group, Department of Women and Children's Health, Peter Gorer Department of Immunobiology, School of Life Course Sciences , Faculty of Life Sciences &amp; Medicine, King's College London, St Thomas’ Hospital, Westminster Bridge Road, London SE1 7EH</w:t>
      </w:r>
    </w:p>
    <w:p w14:paraId="72A3D888" w14:textId="0CACF3A4" w:rsidR="007D119A" w:rsidRPr="000362F6" w:rsidRDefault="002E3BA9" w:rsidP="00EF4D9E">
      <w:pPr>
        <w:spacing w:after="0"/>
        <w:rPr>
          <w:rFonts w:cstheme="minorHAnsi"/>
          <w:szCs w:val="22"/>
        </w:rPr>
      </w:pPr>
      <w:r w:rsidRPr="000362F6">
        <w:rPr>
          <w:rFonts w:cstheme="minorHAnsi"/>
          <w:b/>
          <w:bCs/>
          <w:szCs w:val="22"/>
        </w:rPr>
        <w:t>Suzana Radulovic</w:t>
      </w:r>
      <w:r w:rsidR="00110CF2" w:rsidRPr="000362F6">
        <w:rPr>
          <w:rFonts w:cstheme="minorHAnsi"/>
          <w:b/>
          <w:bCs/>
          <w:szCs w:val="22"/>
        </w:rPr>
        <w:t>,</w:t>
      </w:r>
      <w:r w:rsidR="00387FEF" w:rsidRPr="000362F6">
        <w:rPr>
          <w:rFonts w:cstheme="minorHAnsi"/>
          <w:szCs w:val="22"/>
        </w:rPr>
        <w:t xml:space="preserve"> </w:t>
      </w:r>
      <w:r w:rsidR="007D119A" w:rsidRPr="000362F6">
        <w:rPr>
          <w:rFonts w:cstheme="minorHAnsi"/>
          <w:szCs w:val="22"/>
        </w:rPr>
        <w:t>Consultant in paediatric allergy, Children’s Allergies, Evelina London, Guy’s and St Thomas’ Hosp NHS Foundation Trust and Department of Paediatric Allergy, Faculty of Life Sciences and Medicine, King’s College London</w:t>
      </w:r>
    </w:p>
    <w:p w14:paraId="483FAD0E" w14:textId="77777777" w:rsidR="002C5BC0" w:rsidRPr="000362F6" w:rsidRDefault="0017580E" w:rsidP="00EF4D9E">
      <w:pPr>
        <w:spacing w:after="0"/>
        <w:rPr>
          <w:rFonts w:cstheme="minorHAnsi"/>
          <w:szCs w:val="22"/>
        </w:rPr>
      </w:pPr>
      <w:r w:rsidRPr="000362F6">
        <w:rPr>
          <w:rFonts w:cstheme="minorHAnsi"/>
          <w:b/>
          <w:bCs/>
          <w:szCs w:val="22"/>
        </w:rPr>
        <w:t>Michael Perkin</w:t>
      </w:r>
      <w:r w:rsidR="00387FEF" w:rsidRPr="000362F6">
        <w:rPr>
          <w:rFonts w:cstheme="minorHAnsi"/>
          <w:b/>
          <w:bCs/>
          <w:szCs w:val="22"/>
        </w:rPr>
        <w:t>,</w:t>
      </w:r>
      <w:r w:rsidR="00387FEF" w:rsidRPr="000362F6">
        <w:rPr>
          <w:rFonts w:cstheme="minorHAnsi"/>
          <w:szCs w:val="22"/>
        </w:rPr>
        <w:t xml:space="preserve"> </w:t>
      </w:r>
      <w:r w:rsidR="002C5BC0" w:rsidRPr="000362F6">
        <w:rPr>
          <w:rFonts w:cstheme="minorHAnsi"/>
          <w:szCs w:val="22"/>
        </w:rPr>
        <w:t>Honorary Consultant in Paediatric Allergy &amp; Reader in Clinical Epidemiology</w:t>
      </w:r>
    </w:p>
    <w:p w14:paraId="1761344E" w14:textId="37EE44C6" w:rsidR="002C5BC0" w:rsidRPr="000362F6" w:rsidRDefault="002C5BC0" w:rsidP="00EF4D9E">
      <w:pPr>
        <w:spacing w:after="0"/>
        <w:rPr>
          <w:rFonts w:cstheme="minorHAnsi"/>
          <w:szCs w:val="22"/>
        </w:rPr>
      </w:pPr>
      <w:r w:rsidRPr="000362F6">
        <w:rPr>
          <w:rFonts w:cstheme="minorHAnsi"/>
          <w:szCs w:val="22"/>
        </w:rPr>
        <w:t>Population Health Research Institute, St George's, University of London, Cranmer Terrace, SW17 0RE</w:t>
      </w:r>
    </w:p>
    <w:p w14:paraId="1B144B53" w14:textId="7DB180DF" w:rsidR="007A6916" w:rsidRPr="000362F6" w:rsidRDefault="007A6916" w:rsidP="00EF4D9E">
      <w:pPr>
        <w:spacing w:after="0"/>
        <w:rPr>
          <w:rFonts w:cstheme="minorHAnsi"/>
          <w:szCs w:val="22"/>
        </w:rPr>
      </w:pPr>
      <w:r w:rsidRPr="000362F6">
        <w:rPr>
          <w:rFonts w:cstheme="minorHAnsi"/>
          <w:b/>
          <w:bCs/>
          <w:szCs w:val="22"/>
        </w:rPr>
        <w:t>Matthew Ridd,</w:t>
      </w:r>
      <w:r w:rsidRPr="000362F6">
        <w:rPr>
          <w:rFonts w:cstheme="minorHAnsi"/>
          <w:szCs w:val="22"/>
        </w:rPr>
        <w:t xml:space="preserve"> </w:t>
      </w:r>
      <w:r w:rsidR="00501F6F" w:rsidRPr="000362F6">
        <w:rPr>
          <w:rFonts w:cstheme="minorHAnsi"/>
          <w:szCs w:val="22"/>
        </w:rPr>
        <w:t>Professor of</w:t>
      </w:r>
      <w:r w:rsidRPr="000362F6">
        <w:rPr>
          <w:rFonts w:cstheme="minorHAnsi"/>
          <w:szCs w:val="22"/>
        </w:rPr>
        <w:t xml:space="preserve"> Primary Health Care, Population Health Sciences, University of Bristol, 39 Whatley Road, Bristol BS8 2PS, UK.</w:t>
      </w:r>
    </w:p>
    <w:p w14:paraId="29EFD4B1" w14:textId="77777777" w:rsidR="00636638" w:rsidRPr="000362F6" w:rsidRDefault="00636638" w:rsidP="00EF4D9E">
      <w:pPr>
        <w:spacing w:after="0"/>
        <w:rPr>
          <w:rFonts w:cstheme="minorHAnsi"/>
          <w:i/>
          <w:szCs w:val="22"/>
        </w:rPr>
      </w:pPr>
    </w:p>
    <w:p w14:paraId="5D491899" w14:textId="77777777" w:rsidR="00636638" w:rsidRPr="000362F6" w:rsidRDefault="00636638"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Corresponding author</w:t>
      </w:r>
    </w:p>
    <w:p w14:paraId="58419B38" w14:textId="77777777" w:rsidR="00636638" w:rsidRPr="000362F6" w:rsidRDefault="00636638" w:rsidP="00EF4D9E">
      <w:pPr>
        <w:spacing w:after="0"/>
        <w:rPr>
          <w:rFonts w:cstheme="minorHAnsi"/>
          <w:szCs w:val="22"/>
        </w:rPr>
      </w:pPr>
      <w:r w:rsidRPr="000362F6">
        <w:rPr>
          <w:rFonts w:cstheme="minorHAnsi"/>
          <w:szCs w:val="22"/>
        </w:rPr>
        <w:t>Rosie Vincent, rosie.vincent3@nhs.net</w:t>
      </w:r>
    </w:p>
    <w:p w14:paraId="67EC93ED" w14:textId="77777777" w:rsidR="00636638" w:rsidRPr="000362F6" w:rsidRDefault="00636638" w:rsidP="00EF4D9E">
      <w:pPr>
        <w:spacing w:after="0"/>
        <w:rPr>
          <w:rFonts w:cstheme="minorHAnsi"/>
          <w:szCs w:val="22"/>
        </w:rPr>
      </w:pPr>
      <w:r w:rsidRPr="000362F6">
        <w:rPr>
          <w:rFonts w:cstheme="minorHAnsi"/>
          <w:szCs w:val="22"/>
        </w:rPr>
        <w:t>Population Health Sciences, University of Bristol, 39 Whatley Road, Bristol BS8 2PS, UK.</w:t>
      </w:r>
    </w:p>
    <w:p w14:paraId="79F3CA1B" w14:textId="77777777" w:rsidR="00636638" w:rsidRPr="000362F6" w:rsidRDefault="00636638" w:rsidP="00EF4D9E">
      <w:pPr>
        <w:spacing w:after="0"/>
        <w:rPr>
          <w:rFonts w:cstheme="minorHAnsi"/>
          <w:i/>
          <w:szCs w:val="22"/>
        </w:rPr>
      </w:pPr>
    </w:p>
    <w:p w14:paraId="69F0F8FE" w14:textId="77777777" w:rsidR="00636638" w:rsidRPr="000362F6" w:rsidRDefault="00636638" w:rsidP="00EF4D9E">
      <w:pPr>
        <w:spacing w:after="0"/>
        <w:rPr>
          <w:rFonts w:cstheme="minorHAnsi"/>
          <w:i/>
          <w:szCs w:val="22"/>
        </w:rPr>
      </w:pPr>
      <w:r w:rsidRPr="000362F6">
        <w:rPr>
          <w:rFonts w:cstheme="minorHAnsi"/>
          <w:i/>
          <w:szCs w:val="22"/>
        </w:rPr>
        <w:t>Acknowledgements</w:t>
      </w:r>
    </w:p>
    <w:p w14:paraId="28447D8E" w14:textId="189D53F0" w:rsidR="00A84E4C" w:rsidRPr="000362F6" w:rsidRDefault="00636638" w:rsidP="00EF4D9E">
      <w:pPr>
        <w:spacing w:after="0"/>
        <w:rPr>
          <w:rFonts w:eastAsiaTheme="minorEastAsia" w:cstheme="minorHAnsi"/>
          <w:szCs w:val="22"/>
        </w:rPr>
      </w:pPr>
      <w:r w:rsidRPr="000362F6">
        <w:rPr>
          <w:rFonts w:eastAsiaTheme="minorEastAsia" w:cstheme="minorHAnsi"/>
          <w:szCs w:val="22"/>
        </w:rPr>
        <w:t>RV was funded by a three-month International Society of Atopic Dermatitis (ISAD) Research Fellowship.  The sponsor of this award, Pfizer, have not had any input into the design or reporting of this study.  The study was also supported by NIHR School for Primary Care Research.</w:t>
      </w:r>
    </w:p>
    <w:p w14:paraId="48CB1FAA" w14:textId="77777777" w:rsidR="00A84E4C" w:rsidRPr="000362F6" w:rsidRDefault="00A84E4C" w:rsidP="00EF4D9E">
      <w:pPr>
        <w:spacing w:after="0"/>
        <w:rPr>
          <w:rFonts w:cstheme="minorHAnsi"/>
          <w:szCs w:val="22"/>
        </w:rPr>
      </w:pPr>
    </w:p>
    <w:p w14:paraId="30F7620A" w14:textId="73A56186" w:rsidR="00672C61" w:rsidRPr="000362F6" w:rsidRDefault="00636638"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 xml:space="preserve">Summary conflict of interest statement </w:t>
      </w:r>
    </w:p>
    <w:p w14:paraId="622242AD" w14:textId="29E2763B" w:rsidR="00DF1994" w:rsidRPr="000362F6" w:rsidRDefault="00672C61" w:rsidP="00EF4D9E">
      <w:pPr>
        <w:spacing w:after="0"/>
        <w:rPr>
          <w:rFonts w:cstheme="minorHAnsi"/>
          <w:szCs w:val="22"/>
        </w:rPr>
      </w:pPr>
      <w:r w:rsidRPr="000362F6">
        <w:rPr>
          <w:rFonts w:cstheme="minorHAnsi"/>
          <w:szCs w:val="22"/>
        </w:rPr>
        <w:t>All authors have completed the ICMJE uniform disclosure form at </w:t>
      </w:r>
      <w:hyperlink r:id="rId12" w:history="1">
        <w:r w:rsidRPr="000362F6">
          <w:rPr>
            <w:rFonts w:cstheme="minorHAnsi"/>
            <w:szCs w:val="22"/>
          </w:rPr>
          <w:t>www.icmje.org/coi_disclosure.pdf</w:t>
        </w:r>
      </w:hyperlink>
      <w:r w:rsidRPr="000362F6">
        <w:rPr>
          <w:rFonts w:cstheme="minorHAnsi"/>
          <w:szCs w:val="22"/>
        </w:rPr>
        <w:t> and declare:</w:t>
      </w:r>
      <w:r w:rsidR="00DF1994" w:rsidRPr="000362F6">
        <w:rPr>
          <w:rFonts w:cstheme="minorHAnsi"/>
          <w:szCs w:val="22"/>
        </w:rPr>
        <w:t xml:space="preserve"> </w:t>
      </w:r>
      <w:r w:rsidR="005139B9" w:rsidRPr="000362F6">
        <w:rPr>
          <w:rFonts w:cstheme="minorHAnsi"/>
          <w:szCs w:val="22"/>
        </w:rPr>
        <w:t>Professor</w:t>
      </w:r>
      <w:r w:rsidR="00DF1994" w:rsidRPr="000362F6">
        <w:rPr>
          <w:rFonts w:cstheme="minorHAnsi"/>
          <w:szCs w:val="22"/>
        </w:rPr>
        <w:t xml:space="preserve"> Lack reports grants from UK Food Standards Agency, grants from Medical Research Council, other from MRC &amp; Asthma UK Centre, other from UK Dept of Health through NIHR, other from National Peanut Board,  during the conduct of the study; personal fees and other from DBV Technologies, other from Mighty Mission Me , personal fees from Novartis , personal fees from Sanofi-Genyzme, personal fees from Regeneron, personal fees from ALK-Abello, personal fees and other from Lurie Children's Hospital,  outside the submitted work; Dr Vincent reports a grant from International Society of Atopic Dermatitis (ISAD), a three month research fellowship award granted to Rosie Vincent (10000 euro bursary from Pfizer) and support from NIHR School for Primary Care Research, during the conduct of the study; Dr Radulovic reports grants from Food Standard Agency and MRC, during the conduct of the study; Dr Marrs reports other from Sponsorship of a Post-Graduate Allergy Teaching Institute which included manufacturers of hypoallergenic formula milk amongst others until their sponsorship was terminated in Summer 2019, outside the submitted work. Dr Flohr, Dr Perkin, Dr Logan, Dr MacNeill, Dr Craven and Dr Ridd have nothing to disclose.</w:t>
      </w:r>
    </w:p>
    <w:p w14:paraId="63ABD3AB" w14:textId="77777777" w:rsidR="00636638" w:rsidRPr="000362F6" w:rsidRDefault="00636638" w:rsidP="00EF4D9E">
      <w:pPr>
        <w:spacing w:after="0"/>
        <w:rPr>
          <w:rFonts w:cstheme="minorHAnsi"/>
          <w:szCs w:val="22"/>
        </w:rPr>
      </w:pPr>
    </w:p>
    <w:p w14:paraId="1111EBD3" w14:textId="13D4BEE3" w:rsidR="00636638" w:rsidRPr="000362F6" w:rsidRDefault="00636638"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lastRenderedPageBreak/>
        <w:t>Statement of contribution</w:t>
      </w:r>
    </w:p>
    <w:p w14:paraId="7790A762" w14:textId="05D84E10" w:rsidR="00636638" w:rsidRPr="000362F6" w:rsidRDefault="00636638" w:rsidP="00EF4D9E">
      <w:pPr>
        <w:spacing w:after="0"/>
        <w:rPr>
          <w:rFonts w:cstheme="minorHAnsi"/>
          <w:szCs w:val="22"/>
        </w:rPr>
      </w:pPr>
      <w:r w:rsidRPr="000362F6">
        <w:rPr>
          <w:rFonts w:cstheme="minorHAnsi"/>
          <w:szCs w:val="22"/>
        </w:rPr>
        <w:t>MJR conceived the research question and MP established its feasibility using the EAT dataset; together with RV, MJR and MP developed the project aims and objectives.  RV led on data analysis with support from S</w:t>
      </w:r>
      <w:r w:rsidR="007827B8" w:rsidRPr="000362F6">
        <w:rPr>
          <w:rFonts w:cstheme="minorHAnsi"/>
          <w:szCs w:val="22"/>
        </w:rPr>
        <w:t>J</w:t>
      </w:r>
      <w:r w:rsidRPr="000362F6">
        <w:rPr>
          <w:rFonts w:cstheme="minorHAnsi"/>
          <w:szCs w:val="22"/>
        </w:rPr>
        <w:t>M.  MJR, MP and S</w:t>
      </w:r>
      <w:r w:rsidR="007827B8" w:rsidRPr="000362F6">
        <w:rPr>
          <w:rFonts w:cstheme="minorHAnsi"/>
          <w:szCs w:val="22"/>
        </w:rPr>
        <w:t>J</w:t>
      </w:r>
      <w:r w:rsidRPr="000362F6">
        <w:rPr>
          <w:rFonts w:cstheme="minorHAnsi"/>
          <w:szCs w:val="22"/>
        </w:rPr>
        <w:t>Mc</w:t>
      </w:r>
      <w:r w:rsidR="00EF4D9E" w:rsidRPr="000362F6">
        <w:rPr>
          <w:rFonts w:cstheme="minorHAnsi"/>
          <w:szCs w:val="22"/>
        </w:rPr>
        <w:t xml:space="preserve"> </w:t>
      </w:r>
      <w:r w:rsidRPr="000362F6">
        <w:rPr>
          <w:rFonts w:cstheme="minorHAnsi"/>
          <w:szCs w:val="22"/>
        </w:rPr>
        <w:t>directly supervised RV. MJR, MP, TM, FC, GL, KL and JC reviewed/agreed the mapping of iMAP to EAT questions and thresholds adopted. RV wrote the first and coordinated subsequent drafts of the manuscript, with input from all co-authors.</w:t>
      </w:r>
    </w:p>
    <w:p w14:paraId="338A971F" w14:textId="77777777" w:rsidR="00A84E4C" w:rsidRPr="000362F6" w:rsidRDefault="00A84E4C" w:rsidP="00EF4D9E">
      <w:pPr>
        <w:spacing w:after="0"/>
        <w:rPr>
          <w:rFonts w:cstheme="minorHAnsi"/>
          <w:szCs w:val="22"/>
        </w:rPr>
      </w:pPr>
    </w:p>
    <w:p w14:paraId="438A5BCD" w14:textId="0B02141D" w:rsidR="00337344" w:rsidRPr="000362F6" w:rsidRDefault="00337344"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 xml:space="preserve">Data </w:t>
      </w:r>
      <w:r w:rsidR="00636638" w:rsidRPr="000362F6">
        <w:rPr>
          <w:rFonts w:asciiTheme="minorHAnsi" w:hAnsiTheme="minorHAnsi" w:cstheme="minorHAnsi"/>
          <w:szCs w:val="22"/>
        </w:rPr>
        <w:t>Availability statement</w:t>
      </w:r>
    </w:p>
    <w:p w14:paraId="62CD1DA6" w14:textId="51717241" w:rsidR="00BE3D19" w:rsidRPr="000362F6" w:rsidRDefault="001C1F31" w:rsidP="00EF4D9E">
      <w:pPr>
        <w:spacing w:after="0"/>
        <w:rPr>
          <w:rFonts w:eastAsiaTheme="minorEastAsia" w:cstheme="minorHAnsi"/>
          <w:szCs w:val="22"/>
        </w:rPr>
      </w:pPr>
      <w:r w:rsidRPr="000362F6">
        <w:rPr>
          <w:rFonts w:eastAsiaTheme="minorEastAsia" w:cstheme="minorHAnsi"/>
          <w:szCs w:val="22"/>
        </w:rPr>
        <w:t>The EAT data set (ITN900AD) is available through TrialShare, a public Web site managed by the Immune Tolerance Network (</w:t>
      </w:r>
      <w:hyperlink r:id="rId13" w:history="1">
        <w:r w:rsidRPr="000362F6">
          <w:rPr>
            <w:rStyle w:val="Hyperlink"/>
            <w:rFonts w:eastAsiaTheme="minorEastAsia" w:cstheme="minorHAnsi"/>
            <w:szCs w:val="22"/>
          </w:rPr>
          <w:t>www.itntrialshare.org</w:t>
        </w:r>
      </w:hyperlink>
      <w:r w:rsidRPr="000362F6">
        <w:rPr>
          <w:rFonts w:eastAsiaTheme="minorEastAsia" w:cstheme="minorHAnsi"/>
          <w:szCs w:val="22"/>
        </w:rPr>
        <w:t>).</w:t>
      </w:r>
    </w:p>
    <w:p w14:paraId="12351CFD" w14:textId="77777777" w:rsidR="00636638" w:rsidRPr="000362F6" w:rsidRDefault="00636638" w:rsidP="00EF4D9E">
      <w:pPr>
        <w:spacing w:after="0"/>
        <w:rPr>
          <w:rFonts w:eastAsiaTheme="minorEastAsia" w:cstheme="minorHAnsi"/>
          <w:szCs w:val="22"/>
        </w:rPr>
      </w:pPr>
    </w:p>
    <w:p w14:paraId="688CE5B5" w14:textId="3F13D9DD" w:rsidR="00636638" w:rsidRPr="000362F6" w:rsidRDefault="00636638" w:rsidP="00EF4D9E">
      <w:pPr>
        <w:pStyle w:val="Heading2"/>
        <w:spacing w:before="0" w:after="0"/>
        <w:rPr>
          <w:rFonts w:asciiTheme="minorHAnsi" w:hAnsiTheme="minorHAnsi" w:cstheme="minorHAnsi"/>
          <w:szCs w:val="22"/>
        </w:rPr>
      </w:pPr>
      <w:r w:rsidRPr="000362F6">
        <w:rPr>
          <w:rFonts w:asciiTheme="minorHAnsi" w:hAnsiTheme="minorHAnsi" w:cstheme="minorHAnsi"/>
          <w:szCs w:val="22"/>
        </w:rPr>
        <w:t>Ethical statement</w:t>
      </w:r>
    </w:p>
    <w:p w14:paraId="005543B3" w14:textId="77777777" w:rsidR="00636638" w:rsidRPr="000362F6" w:rsidRDefault="00636638" w:rsidP="00EF4D9E">
      <w:pPr>
        <w:spacing w:after="0"/>
        <w:rPr>
          <w:rFonts w:eastAsiaTheme="minorEastAsia" w:cstheme="minorHAnsi"/>
          <w:szCs w:val="22"/>
        </w:rPr>
      </w:pPr>
      <w:r w:rsidRPr="000362F6">
        <w:rPr>
          <w:rFonts w:eastAsiaTheme="minorEastAsia" w:cstheme="minorHAnsi"/>
          <w:szCs w:val="22"/>
        </w:rPr>
        <w:t xml:space="preserve">The EAT study was approved by St Thomas’ Hospital Research Ethics Committee, Research Ethics Committee reference no. 08/H0802. Informed consent was obtained from all parents of the infants enrolled in the study. </w:t>
      </w:r>
    </w:p>
    <w:p w14:paraId="1AA5DFF1" w14:textId="77777777" w:rsidR="00636638" w:rsidRPr="000362F6" w:rsidRDefault="00636638" w:rsidP="00EF4D9E">
      <w:pPr>
        <w:spacing w:after="0"/>
        <w:rPr>
          <w:rFonts w:cstheme="minorHAnsi"/>
          <w:szCs w:val="22"/>
        </w:rPr>
      </w:pPr>
    </w:p>
    <w:p w14:paraId="4DA7915A" w14:textId="77777777" w:rsidR="00A84E4C" w:rsidRPr="000362F6" w:rsidRDefault="00A84E4C" w:rsidP="00EF4D9E">
      <w:pPr>
        <w:spacing w:after="0"/>
        <w:rPr>
          <w:rFonts w:cstheme="minorHAnsi"/>
          <w:szCs w:val="22"/>
        </w:rPr>
      </w:pPr>
    </w:p>
    <w:p w14:paraId="270509F4" w14:textId="511FE749" w:rsidR="00285303" w:rsidRPr="000362F6" w:rsidRDefault="00285303" w:rsidP="00EF4D9E">
      <w:pPr>
        <w:spacing w:after="0"/>
        <w:rPr>
          <w:rFonts w:cstheme="minorHAnsi"/>
          <w:b/>
          <w:szCs w:val="22"/>
        </w:rPr>
      </w:pPr>
      <w:r w:rsidRPr="000362F6">
        <w:rPr>
          <w:rFonts w:cstheme="minorHAnsi"/>
          <w:b/>
          <w:szCs w:val="22"/>
        </w:rPr>
        <w:t xml:space="preserve">Word count: </w:t>
      </w:r>
      <w:r w:rsidR="0008016F">
        <w:rPr>
          <w:rFonts w:cstheme="minorHAnsi"/>
          <w:b/>
          <w:szCs w:val="22"/>
        </w:rPr>
        <w:t>3380</w:t>
      </w:r>
      <w:r w:rsidR="00205592">
        <w:rPr>
          <w:rFonts w:cstheme="minorHAnsi"/>
          <w:b/>
          <w:szCs w:val="22"/>
        </w:rPr>
        <w:t>/3500</w:t>
      </w:r>
    </w:p>
    <w:p w14:paraId="149D2751" w14:textId="3B117011" w:rsidR="00D07847" w:rsidRPr="000362F6" w:rsidRDefault="00D07847" w:rsidP="00EF4D9E">
      <w:pPr>
        <w:spacing w:after="0"/>
        <w:rPr>
          <w:rFonts w:eastAsiaTheme="minorHAnsi" w:cstheme="minorHAnsi"/>
          <w:b/>
          <w:szCs w:val="22"/>
        </w:rPr>
      </w:pPr>
      <w:r w:rsidRPr="000362F6">
        <w:rPr>
          <w:rFonts w:cstheme="minorHAnsi"/>
          <w:b/>
          <w:szCs w:val="22"/>
        </w:rPr>
        <w:br w:type="page"/>
      </w:r>
    </w:p>
    <w:p w14:paraId="7F8B3464" w14:textId="4FF8B941" w:rsidR="00A84E4C" w:rsidRPr="000362F6" w:rsidRDefault="007476CE" w:rsidP="00EF4D9E">
      <w:pPr>
        <w:pStyle w:val="Heading1"/>
        <w:spacing w:after="0"/>
        <w:rPr>
          <w:rStyle w:val="Heading2Char"/>
          <w:rFonts w:asciiTheme="minorHAnsi" w:eastAsiaTheme="minorHAnsi" w:hAnsiTheme="minorHAnsi" w:cstheme="minorHAnsi"/>
          <w:i w:val="0"/>
          <w:iCs w:val="0"/>
          <w:szCs w:val="22"/>
        </w:rPr>
      </w:pPr>
      <w:r w:rsidRPr="000362F6">
        <w:rPr>
          <w:rFonts w:asciiTheme="minorHAnsi" w:hAnsiTheme="minorHAnsi" w:cstheme="minorHAnsi"/>
          <w:szCs w:val="22"/>
        </w:rPr>
        <w:lastRenderedPageBreak/>
        <w:t>A</w:t>
      </w:r>
      <w:r w:rsidR="00E27476">
        <w:rPr>
          <w:rFonts w:asciiTheme="minorHAnsi" w:hAnsiTheme="minorHAnsi" w:cstheme="minorHAnsi"/>
          <w:szCs w:val="22"/>
        </w:rPr>
        <w:t>BSTRACT</w:t>
      </w:r>
    </w:p>
    <w:p w14:paraId="0757B38F" w14:textId="63E2A954" w:rsidR="00A84E4C" w:rsidRPr="000362F6" w:rsidRDefault="00A84E4C" w:rsidP="00EF4D9E">
      <w:pPr>
        <w:spacing w:after="0"/>
        <w:rPr>
          <w:rFonts w:cstheme="minorHAnsi"/>
          <w:color w:val="000000"/>
          <w:szCs w:val="22"/>
          <w:lang w:val="en-US"/>
        </w:rPr>
      </w:pPr>
      <w:r w:rsidRPr="000362F6">
        <w:rPr>
          <w:rStyle w:val="Heading2Char"/>
          <w:rFonts w:asciiTheme="minorHAnsi" w:hAnsiTheme="minorHAnsi" w:cstheme="minorHAnsi"/>
          <w:szCs w:val="22"/>
        </w:rPr>
        <w:t>Background</w:t>
      </w:r>
      <w:r w:rsidR="00856646" w:rsidRPr="000362F6">
        <w:rPr>
          <w:rStyle w:val="Heading2Char"/>
          <w:rFonts w:asciiTheme="minorHAnsi" w:hAnsiTheme="minorHAnsi" w:cstheme="minorHAnsi"/>
          <w:szCs w:val="22"/>
        </w:rPr>
        <w:t>:</w:t>
      </w:r>
      <w:r w:rsidRPr="000362F6">
        <w:rPr>
          <w:rFonts w:cstheme="minorHAnsi"/>
          <w:szCs w:val="22"/>
          <w:lang w:val="en-US"/>
        </w:rPr>
        <w:t xml:space="preserve"> </w:t>
      </w:r>
      <w:r w:rsidR="009D52D4" w:rsidRPr="000362F6">
        <w:rPr>
          <w:rFonts w:cstheme="minorHAnsi"/>
          <w:szCs w:val="22"/>
        </w:rPr>
        <w:t>Non-IgE mediated Cow’s Milk Allergy (CMA) has a prevalence of less than 1% in children</w:t>
      </w:r>
      <w:r w:rsidR="00E272AF">
        <w:rPr>
          <w:rFonts w:cstheme="minorHAnsi"/>
          <w:szCs w:val="22"/>
        </w:rPr>
        <w:t xml:space="preserve">. </w:t>
      </w:r>
      <w:r w:rsidR="00A15710">
        <w:rPr>
          <w:rFonts w:cstheme="minorHAnsi"/>
          <w:szCs w:val="22"/>
        </w:rPr>
        <w:t>G</w:t>
      </w:r>
      <w:r w:rsidR="00AA7811" w:rsidRPr="000362F6">
        <w:rPr>
          <w:rFonts w:cstheme="minorHAnsi"/>
          <w:szCs w:val="22"/>
        </w:rPr>
        <w:t>uidelines</w:t>
      </w:r>
      <w:r w:rsidR="00AA7811" w:rsidRPr="000362F6">
        <w:rPr>
          <w:rFonts w:cstheme="minorHAnsi"/>
          <w:szCs w:val="22"/>
          <w:lang w:val="en-US"/>
        </w:rPr>
        <w:t xml:space="preserve"> </w:t>
      </w:r>
      <w:r w:rsidR="00A15710">
        <w:rPr>
          <w:rFonts w:cstheme="minorHAnsi"/>
          <w:szCs w:val="22"/>
          <w:lang w:val="en-US"/>
        </w:rPr>
        <w:t>developed</w:t>
      </w:r>
      <w:r w:rsidR="00910A88">
        <w:rPr>
          <w:rFonts w:cstheme="minorHAnsi"/>
          <w:szCs w:val="22"/>
          <w:lang w:val="en-US"/>
        </w:rPr>
        <w:t xml:space="preserve"> to </w:t>
      </w:r>
      <w:r w:rsidR="00A15710">
        <w:rPr>
          <w:rFonts w:cstheme="minorHAnsi"/>
          <w:szCs w:val="22"/>
          <w:lang w:val="en-US"/>
        </w:rPr>
        <w:t xml:space="preserve">help non-specialists diagnose CMA </w:t>
      </w:r>
      <w:r w:rsidR="00856646" w:rsidRPr="000362F6">
        <w:rPr>
          <w:rFonts w:cstheme="minorHAnsi"/>
          <w:szCs w:val="22"/>
          <w:lang w:val="en-US"/>
        </w:rPr>
        <w:t xml:space="preserve">may </w:t>
      </w:r>
      <w:r w:rsidR="003A13BA">
        <w:rPr>
          <w:rFonts w:cstheme="minorHAnsi"/>
          <w:szCs w:val="22"/>
          <w:lang w:val="en-US"/>
        </w:rPr>
        <w:t xml:space="preserve">lead to </w:t>
      </w:r>
      <w:r w:rsidR="00856646" w:rsidRPr="000362F6">
        <w:rPr>
          <w:rFonts w:cstheme="minorHAnsi"/>
          <w:szCs w:val="22"/>
          <w:lang w:val="en-US"/>
        </w:rPr>
        <w:t>misattribut</w:t>
      </w:r>
      <w:r w:rsidR="003A13BA">
        <w:rPr>
          <w:rFonts w:cstheme="minorHAnsi"/>
          <w:szCs w:val="22"/>
          <w:lang w:val="en-US"/>
        </w:rPr>
        <w:t>ion of</w:t>
      </w:r>
      <w:r w:rsidR="00856646" w:rsidRPr="000362F6">
        <w:rPr>
          <w:rFonts w:cstheme="minorHAnsi"/>
          <w:szCs w:val="22"/>
          <w:lang w:val="en-US"/>
        </w:rPr>
        <w:t xml:space="preserve"> normal symptoms and contribute to over-diagnosis of </w:t>
      </w:r>
      <w:r w:rsidR="009D52D4" w:rsidRPr="000362F6">
        <w:rPr>
          <w:rFonts w:cstheme="minorHAnsi"/>
          <w:szCs w:val="22"/>
          <w:lang w:val="en-US"/>
        </w:rPr>
        <w:t>CMA</w:t>
      </w:r>
      <w:r w:rsidR="00856646" w:rsidRPr="000362F6">
        <w:rPr>
          <w:rFonts w:cstheme="minorHAnsi"/>
          <w:szCs w:val="22"/>
          <w:lang w:val="en-US"/>
        </w:rPr>
        <w:t xml:space="preserve">. </w:t>
      </w:r>
      <w:r w:rsidR="009B296F" w:rsidRPr="000362F6">
        <w:rPr>
          <w:rFonts w:cstheme="minorHAnsi"/>
          <w:szCs w:val="22"/>
        </w:rPr>
        <w:t xml:space="preserve">We sought to establish the frequency of symptoms </w:t>
      </w:r>
      <w:r w:rsidR="00EC54E1" w:rsidRPr="000362F6">
        <w:rPr>
          <w:rFonts w:cstheme="minorHAnsi"/>
          <w:szCs w:val="22"/>
        </w:rPr>
        <w:t>during</w:t>
      </w:r>
      <w:r w:rsidR="009B296F" w:rsidRPr="000362F6">
        <w:rPr>
          <w:rFonts w:cstheme="minorHAnsi"/>
          <w:szCs w:val="22"/>
        </w:rPr>
        <w:t xml:space="preserve"> infancy associated with non-IgE mediated </w:t>
      </w:r>
      <w:r w:rsidR="00251DE3" w:rsidRPr="000362F6">
        <w:rPr>
          <w:rFonts w:cstheme="minorHAnsi"/>
          <w:szCs w:val="22"/>
        </w:rPr>
        <w:t>CMA</w:t>
      </w:r>
      <w:r w:rsidR="000C41D7" w:rsidRPr="000362F6">
        <w:rPr>
          <w:rFonts w:cstheme="minorHAnsi"/>
          <w:szCs w:val="22"/>
        </w:rPr>
        <w:t>,</w:t>
      </w:r>
      <w:r w:rsidR="009B296F" w:rsidRPr="000362F6">
        <w:rPr>
          <w:rFonts w:cstheme="minorHAnsi"/>
          <w:szCs w:val="22"/>
        </w:rPr>
        <w:t xml:space="preserve"> us</w:t>
      </w:r>
      <w:r w:rsidR="00AA7811" w:rsidRPr="000362F6">
        <w:rPr>
          <w:rFonts w:cstheme="minorHAnsi"/>
          <w:szCs w:val="22"/>
        </w:rPr>
        <w:t>ing</w:t>
      </w:r>
      <w:r w:rsidR="009B296F" w:rsidRPr="000362F6">
        <w:rPr>
          <w:rFonts w:cstheme="minorHAnsi"/>
          <w:szCs w:val="22"/>
        </w:rPr>
        <w:t xml:space="preserve"> the </w:t>
      </w:r>
      <w:r w:rsidRPr="000362F6">
        <w:rPr>
          <w:rFonts w:cstheme="minorHAnsi"/>
          <w:szCs w:val="22"/>
          <w:lang w:val="en-US"/>
        </w:rPr>
        <w:t>international Milk Allergy in Primary Care (</w:t>
      </w:r>
      <w:r w:rsidR="009B296F" w:rsidRPr="000362F6">
        <w:rPr>
          <w:rFonts w:cstheme="minorHAnsi"/>
          <w:szCs w:val="22"/>
          <w:lang w:val="en-US"/>
        </w:rPr>
        <w:t>i</w:t>
      </w:r>
      <w:r w:rsidRPr="000362F6">
        <w:rPr>
          <w:rFonts w:cstheme="minorHAnsi"/>
          <w:szCs w:val="22"/>
          <w:lang w:val="en-US"/>
        </w:rPr>
        <w:t xml:space="preserve">MAP) guideline </w:t>
      </w:r>
      <w:r w:rsidR="009B296F" w:rsidRPr="000362F6">
        <w:rPr>
          <w:rFonts w:cstheme="minorHAnsi"/>
          <w:szCs w:val="22"/>
          <w:lang w:val="en-US"/>
        </w:rPr>
        <w:t xml:space="preserve">as representative of </w:t>
      </w:r>
      <w:r w:rsidR="00251DE3" w:rsidRPr="000362F6">
        <w:rPr>
          <w:rFonts w:cstheme="minorHAnsi"/>
          <w:szCs w:val="22"/>
          <w:lang w:val="en-US"/>
        </w:rPr>
        <w:t>CMA</w:t>
      </w:r>
      <w:r w:rsidR="009B296F" w:rsidRPr="000362F6">
        <w:rPr>
          <w:rFonts w:cstheme="minorHAnsi"/>
          <w:szCs w:val="22"/>
          <w:lang w:val="en-US"/>
        </w:rPr>
        <w:t xml:space="preserve"> guidelines more generally. </w:t>
      </w:r>
    </w:p>
    <w:p w14:paraId="4FCD8BBB" w14:textId="180C69A1" w:rsidR="00A84E4C" w:rsidRPr="000362F6" w:rsidRDefault="00A84E4C" w:rsidP="00EF4D9E">
      <w:pPr>
        <w:spacing w:after="0"/>
        <w:rPr>
          <w:rFonts w:cstheme="minorHAnsi"/>
          <w:i/>
          <w:iCs/>
          <w:szCs w:val="22"/>
        </w:rPr>
      </w:pPr>
      <w:r w:rsidRPr="000362F6">
        <w:rPr>
          <w:rStyle w:val="Heading2Char"/>
          <w:rFonts w:asciiTheme="minorHAnsi" w:hAnsiTheme="minorHAnsi" w:cstheme="minorHAnsi"/>
          <w:szCs w:val="22"/>
        </w:rPr>
        <w:t>Method:</w:t>
      </w:r>
      <w:r w:rsidRPr="000362F6">
        <w:rPr>
          <w:rFonts w:cstheme="minorHAnsi"/>
          <w:szCs w:val="22"/>
        </w:rPr>
        <w:t xml:space="preserve"> Secondary analysis of </w:t>
      </w:r>
      <w:r w:rsidR="00D65B59" w:rsidRPr="000362F6">
        <w:rPr>
          <w:rFonts w:cstheme="minorHAnsi"/>
          <w:szCs w:val="22"/>
        </w:rPr>
        <w:t xml:space="preserve">the </w:t>
      </w:r>
      <w:r w:rsidRPr="000362F6">
        <w:rPr>
          <w:rFonts w:cstheme="minorHAnsi"/>
          <w:szCs w:val="22"/>
        </w:rPr>
        <w:t xml:space="preserve">EAT randomised controlled </w:t>
      </w:r>
      <w:r w:rsidR="003E738A" w:rsidRPr="000362F6">
        <w:rPr>
          <w:rFonts w:cstheme="minorHAnsi"/>
          <w:szCs w:val="22"/>
        </w:rPr>
        <w:t>trial</w:t>
      </w:r>
      <w:r w:rsidR="009D52D4" w:rsidRPr="000362F6">
        <w:rPr>
          <w:rFonts w:cstheme="minorHAnsi"/>
          <w:szCs w:val="22"/>
        </w:rPr>
        <w:t xml:space="preserve"> (ISRCTN 14254740)</w:t>
      </w:r>
      <w:r w:rsidR="003E738A" w:rsidRPr="000362F6">
        <w:rPr>
          <w:rFonts w:cstheme="minorHAnsi"/>
          <w:szCs w:val="22"/>
        </w:rPr>
        <w:t xml:space="preserve"> (</w:t>
      </w:r>
      <w:r w:rsidRPr="000362F6">
        <w:rPr>
          <w:rFonts w:cstheme="minorHAnsi"/>
          <w:szCs w:val="22"/>
        </w:rPr>
        <w:t>1303 exclusively breastfed 3-month-old healthy infants</w:t>
      </w:r>
      <w:r w:rsidR="00251DE3" w:rsidRPr="000362F6">
        <w:rPr>
          <w:rFonts w:cstheme="minorHAnsi"/>
          <w:szCs w:val="22"/>
        </w:rPr>
        <w:t>)</w:t>
      </w:r>
      <w:r w:rsidR="008F1A3F" w:rsidRPr="000362F6">
        <w:rPr>
          <w:rFonts w:cstheme="minorHAnsi"/>
          <w:szCs w:val="22"/>
        </w:rPr>
        <w:t xml:space="preserve">. </w:t>
      </w:r>
      <w:r w:rsidR="009D52D4" w:rsidRPr="000362F6">
        <w:rPr>
          <w:rFonts w:cstheme="minorHAnsi"/>
          <w:iCs/>
          <w:szCs w:val="22"/>
        </w:rPr>
        <w:t>Key outcomes were</w:t>
      </w:r>
      <w:r w:rsidR="001D3A99" w:rsidRPr="000362F6">
        <w:rPr>
          <w:rFonts w:cstheme="minorHAnsi"/>
          <w:iCs/>
          <w:szCs w:val="22"/>
        </w:rPr>
        <w:t xml:space="preserve"> </w:t>
      </w:r>
      <w:r w:rsidR="00251DE3" w:rsidRPr="000362F6">
        <w:rPr>
          <w:rFonts w:cstheme="minorHAnsi"/>
          <w:iCs/>
          <w:szCs w:val="22"/>
        </w:rPr>
        <w:t>≥2</w:t>
      </w:r>
      <w:r w:rsidR="008F1A3F" w:rsidRPr="000362F6">
        <w:rPr>
          <w:rFonts w:cstheme="minorHAnsi"/>
          <w:iCs/>
          <w:szCs w:val="22"/>
        </w:rPr>
        <w:t xml:space="preserve"> </w:t>
      </w:r>
      <w:r w:rsidR="00251DE3" w:rsidRPr="000362F6">
        <w:rPr>
          <w:rFonts w:cstheme="minorHAnsi"/>
          <w:iCs/>
          <w:szCs w:val="22"/>
        </w:rPr>
        <w:t xml:space="preserve">iMAP </w:t>
      </w:r>
      <w:r w:rsidR="008F1A3F" w:rsidRPr="000362F6">
        <w:rPr>
          <w:rFonts w:cstheme="minorHAnsi"/>
          <w:iCs/>
          <w:szCs w:val="22"/>
        </w:rPr>
        <w:t>symptoms associated with</w:t>
      </w:r>
      <w:r w:rsidRPr="000362F6">
        <w:rPr>
          <w:rFonts w:cstheme="minorHAnsi"/>
          <w:i/>
          <w:iCs/>
          <w:szCs w:val="22"/>
        </w:rPr>
        <w:t xml:space="preserve"> </w:t>
      </w:r>
      <w:r w:rsidRPr="000362F6">
        <w:rPr>
          <w:rFonts w:cstheme="minorHAnsi"/>
          <w:szCs w:val="22"/>
        </w:rPr>
        <w:t>“mild-moderate”</w:t>
      </w:r>
      <w:r w:rsidR="008F1A3F" w:rsidRPr="000362F6">
        <w:rPr>
          <w:rFonts w:cstheme="minorHAnsi"/>
          <w:szCs w:val="22"/>
        </w:rPr>
        <w:t xml:space="preserve"> </w:t>
      </w:r>
      <w:r w:rsidRPr="000362F6">
        <w:rPr>
          <w:rFonts w:cstheme="minorHAnsi"/>
          <w:szCs w:val="22"/>
        </w:rPr>
        <w:t>and “severe” non-IgE mediated CMA.</w:t>
      </w:r>
    </w:p>
    <w:p w14:paraId="51601E16" w14:textId="017BED7B" w:rsidR="00251DE3" w:rsidRPr="000362F6" w:rsidRDefault="00A84E4C" w:rsidP="00EF4D9E">
      <w:pPr>
        <w:spacing w:after="0"/>
        <w:rPr>
          <w:rFonts w:cstheme="minorHAnsi"/>
          <w:bCs/>
          <w:szCs w:val="22"/>
        </w:rPr>
      </w:pPr>
      <w:r w:rsidRPr="000362F6">
        <w:rPr>
          <w:rStyle w:val="Heading2Char"/>
          <w:rFonts w:asciiTheme="minorHAnsi" w:hAnsiTheme="minorHAnsi" w:cstheme="minorHAnsi"/>
          <w:szCs w:val="22"/>
        </w:rPr>
        <w:t>Results</w:t>
      </w:r>
      <w:r w:rsidRPr="000362F6">
        <w:rPr>
          <w:rFonts w:cstheme="minorHAnsi"/>
          <w:szCs w:val="22"/>
        </w:rPr>
        <w:t xml:space="preserve">: </w:t>
      </w:r>
      <w:r w:rsidR="00D262F0" w:rsidRPr="000362F6">
        <w:rPr>
          <w:rFonts w:cstheme="minorHAnsi"/>
          <w:szCs w:val="22"/>
        </w:rPr>
        <w:t>Whilst breastfeeding and parental atopy rates were higher than the general population, participants were otherwise similar to the population of England and Wales</w:t>
      </w:r>
      <w:r w:rsidR="00D262F0" w:rsidRPr="000362F6">
        <w:rPr>
          <w:rFonts w:cstheme="minorHAnsi"/>
          <w:i/>
          <w:iCs/>
          <w:szCs w:val="22"/>
        </w:rPr>
        <w:t xml:space="preserve">. </w:t>
      </w:r>
      <w:r w:rsidR="00F12409">
        <w:rPr>
          <w:rFonts w:cstheme="minorHAnsi"/>
          <w:szCs w:val="22"/>
        </w:rPr>
        <w:t>Two or more</w:t>
      </w:r>
      <w:r w:rsidR="009D52D4" w:rsidRPr="000362F6">
        <w:rPr>
          <w:rFonts w:cstheme="minorHAnsi"/>
          <w:szCs w:val="22"/>
        </w:rPr>
        <w:t xml:space="preserve"> non-IgE CMA symptoms were reported by 25% (mild-moderate) and 1.4% (severe) families each month, peaking at 38% (mild-moderate) and 4.2% (severe) at three months when participants were not directly consuming cow's milk.</w:t>
      </w:r>
      <w:r w:rsidR="00251DE3" w:rsidRPr="000362F6">
        <w:rPr>
          <w:rFonts w:cstheme="minorHAnsi"/>
          <w:szCs w:val="22"/>
        </w:rPr>
        <w:t xml:space="preserve"> </w:t>
      </w:r>
      <w:r w:rsidR="00251DE3" w:rsidRPr="000362F6">
        <w:rPr>
          <w:rFonts w:cstheme="minorHAnsi"/>
          <w:bCs/>
          <w:szCs w:val="22"/>
        </w:rPr>
        <w:t xml:space="preserve">At six months there was no evidence of difference in the proportion of children with </w:t>
      </w:r>
      <w:r w:rsidR="004B7D9A" w:rsidRPr="000362F6">
        <w:rPr>
          <w:rFonts w:cstheme="minorHAnsi"/>
          <w:bCs/>
          <w:szCs w:val="22"/>
        </w:rPr>
        <w:t>≥2</w:t>
      </w:r>
      <w:r w:rsidR="00251DE3" w:rsidRPr="000362F6">
        <w:rPr>
          <w:rFonts w:cstheme="minorHAnsi"/>
          <w:bCs/>
          <w:szCs w:val="22"/>
        </w:rPr>
        <w:t xml:space="preserve"> mild-moderate symptoms between those consuming (34.6%) and not consuming cow’s milk (34.1%; p=0.83) nor in the proportion of children with </w:t>
      </w:r>
      <w:r w:rsidR="004B7D9A" w:rsidRPr="000362F6">
        <w:rPr>
          <w:rFonts w:cstheme="minorHAnsi"/>
          <w:bCs/>
          <w:szCs w:val="22"/>
        </w:rPr>
        <w:t xml:space="preserve">≥2 </w:t>
      </w:r>
      <w:r w:rsidR="00251DE3" w:rsidRPr="000362F6">
        <w:rPr>
          <w:rFonts w:cstheme="minorHAnsi"/>
          <w:bCs/>
          <w:szCs w:val="22"/>
        </w:rPr>
        <w:t>severe symptoms between those with (3.2%) or without eczema at baseline (2.0%; p=0.11).</w:t>
      </w:r>
    </w:p>
    <w:p w14:paraId="163B33BB" w14:textId="3F1C7EB4" w:rsidR="00CD5A21" w:rsidRPr="000362F6" w:rsidRDefault="007A50C8" w:rsidP="00EF4D9E">
      <w:pPr>
        <w:spacing w:after="0"/>
        <w:rPr>
          <w:rFonts w:cstheme="minorHAnsi"/>
          <w:szCs w:val="22"/>
        </w:rPr>
      </w:pPr>
      <w:r w:rsidRPr="000362F6">
        <w:rPr>
          <w:rFonts w:cstheme="minorHAnsi"/>
          <w:i/>
          <w:iCs/>
          <w:szCs w:val="22"/>
        </w:rPr>
        <w:t>Co</w:t>
      </w:r>
      <w:r w:rsidR="00A84E4C" w:rsidRPr="000362F6">
        <w:rPr>
          <w:rFonts w:cstheme="minorHAnsi"/>
          <w:i/>
          <w:szCs w:val="22"/>
        </w:rPr>
        <w:t>nclusions</w:t>
      </w:r>
      <w:r w:rsidR="00A84E4C" w:rsidRPr="000362F6">
        <w:rPr>
          <w:rFonts w:cstheme="minorHAnsi"/>
          <w:szCs w:val="22"/>
        </w:rPr>
        <w:t xml:space="preserve">: </w:t>
      </w:r>
      <w:r w:rsidR="009D52D4" w:rsidRPr="000362F6">
        <w:rPr>
          <w:rFonts w:cstheme="minorHAnsi"/>
          <w:szCs w:val="22"/>
        </w:rPr>
        <w:t>Guideline-defined symptoms of non-IgE mediated CMA are very common in infants.</w:t>
      </w:r>
      <w:r w:rsidR="00E272AF">
        <w:rPr>
          <w:rFonts w:cstheme="minorHAnsi"/>
          <w:szCs w:val="22"/>
        </w:rPr>
        <w:t xml:space="preserve"> </w:t>
      </w:r>
      <w:r w:rsidR="009D52D4" w:rsidRPr="000362F6">
        <w:rPr>
          <w:rFonts w:cstheme="minorHAnsi"/>
          <w:szCs w:val="22"/>
        </w:rPr>
        <w:t xml:space="preserve">Guidelines </w:t>
      </w:r>
      <w:r w:rsidR="00CD5A21">
        <w:rPr>
          <w:rFonts w:cstheme="minorHAnsi"/>
          <w:szCs w:val="22"/>
        </w:rPr>
        <w:t xml:space="preserve">may </w:t>
      </w:r>
      <w:r w:rsidR="009D52D4" w:rsidRPr="000362F6">
        <w:rPr>
          <w:rFonts w:cstheme="minorHAnsi"/>
          <w:szCs w:val="22"/>
        </w:rPr>
        <w:t>promote milk allergy overdiagnosis by labelling normal infant symptoms as possible milk allergy</w:t>
      </w:r>
      <w:r w:rsidR="00CD5A21">
        <w:rPr>
          <w:rFonts w:cstheme="minorHAnsi"/>
          <w:szCs w:val="22"/>
        </w:rPr>
        <w:t>.</w:t>
      </w:r>
    </w:p>
    <w:p w14:paraId="0563EF98" w14:textId="7E36CB7D" w:rsidR="00C76292" w:rsidRPr="000362F6" w:rsidRDefault="001D3A99" w:rsidP="00EF4D9E">
      <w:pPr>
        <w:spacing w:after="0"/>
        <w:rPr>
          <w:rFonts w:cstheme="minorHAnsi"/>
          <w:b/>
          <w:szCs w:val="22"/>
        </w:rPr>
      </w:pPr>
      <w:r w:rsidRPr="000362F6">
        <w:rPr>
          <w:rFonts w:cstheme="minorHAnsi"/>
          <w:b/>
          <w:szCs w:val="22"/>
        </w:rPr>
        <w:t xml:space="preserve">Words: </w:t>
      </w:r>
      <w:r w:rsidR="0084118C" w:rsidRPr="000362F6">
        <w:rPr>
          <w:rFonts w:cstheme="minorHAnsi"/>
          <w:b/>
          <w:szCs w:val="22"/>
        </w:rPr>
        <w:t xml:space="preserve"> </w:t>
      </w:r>
      <w:r w:rsidR="00E27476">
        <w:rPr>
          <w:rFonts w:cstheme="minorHAnsi"/>
          <w:b/>
          <w:szCs w:val="22"/>
        </w:rPr>
        <w:t>2</w:t>
      </w:r>
      <w:r w:rsidR="00774C72">
        <w:rPr>
          <w:rFonts w:cstheme="minorHAnsi"/>
          <w:b/>
          <w:szCs w:val="22"/>
        </w:rPr>
        <w:t>35</w:t>
      </w:r>
    </w:p>
    <w:p w14:paraId="2298895B" w14:textId="77777777" w:rsidR="00636638" w:rsidRPr="000362F6" w:rsidRDefault="00636638" w:rsidP="00EF4D9E">
      <w:pPr>
        <w:spacing w:after="0"/>
        <w:rPr>
          <w:rFonts w:cstheme="minorHAnsi"/>
          <w:szCs w:val="22"/>
        </w:rPr>
      </w:pPr>
    </w:p>
    <w:p w14:paraId="75E5B207" w14:textId="77777777" w:rsidR="00515B1C" w:rsidRPr="000362F6" w:rsidRDefault="00515B1C" w:rsidP="00EF4D9E">
      <w:pPr>
        <w:spacing w:after="0"/>
        <w:rPr>
          <w:rFonts w:cstheme="minorHAnsi"/>
          <w:b/>
          <w:szCs w:val="22"/>
        </w:rPr>
      </w:pPr>
      <w:r w:rsidRPr="000362F6">
        <w:rPr>
          <w:rFonts w:cstheme="minorHAnsi"/>
          <w:b/>
          <w:szCs w:val="22"/>
        </w:rPr>
        <w:br w:type="page"/>
      </w:r>
    </w:p>
    <w:p w14:paraId="6EE7E83C" w14:textId="1C7CAC2B" w:rsidR="00636638" w:rsidRPr="000362F6" w:rsidRDefault="00636638" w:rsidP="00EF4D9E">
      <w:pPr>
        <w:spacing w:after="0"/>
        <w:rPr>
          <w:rFonts w:cstheme="minorHAnsi"/>
          <w:b/>
          <w:szCs w:val="22"/>
        </w:rPr>
      </w:pPr>
      <w:r w:rsidRPr="000362F6">
        <w:rPr>
          <w:rFonts w:cstheme="minorHAnsi"/>
          <w:b/>
          <w:szCs w:val="22"/>
        </w:rPr>
        <w:lastRenderedPageBreak/>
        <w:t>Key messages</w:t>
      </w:r>
    </w:p>
    <w:p w14:paraId="1BC7E7D2" w14:textId="77777777" w:rsidR="006E1783" w:rsidRPr="000362F6" w:rsidRDefault="006E1783" w:rsidP="00EF4D9E">
      <w:pPr>
        <w:spacing w:after="0"/>
        <w:rPr>
          <w:rFonts w:cstheme="minorHAnsi"/>
          <w:b/>
          <w:szCs w:val="22"/>
        </w:rPr>
      </w:pPr>
    </w:p>
    <w:p w14:paraId="79B01FB8" w14:textId="01AEB5B9" w:rsidR="00BD0BE9" w:rsidRPr="000362F6" w:rsidRDefault="00BD0BE9" w:rsidP="00E27476">
      <w:pPr>
        <w:pStyle w:val="ListParagraph"/>
        <w:numPr>
          <w:ilvl w:val="0"/>
          <w:numId w:val="40"/>
        </w:numPr>
        <w:spacing w:after="0"/>
      </w:pPr>
      <w:r w:rsidRPr="000362F6">
        <w:rPr>
          <w:shd w:val="clear" w:color="auto" w:fill="FFFFFF"/>
        </w:rPr>
        <w:t>We evaluated the prevalence of guideline-defined milk allergy symptoms in 1303 infants.</w:t>
      </w:r>
    </w:p>
    <w:p w14:paraId="4977643F" w14:textId="77777777" w:rsidR="00BD0BE9" w:rsidRPr="000362F6" w:rsidRDefault="00BD0BE9" w:rsidP="00EF4D9E">
      <w:pPr>
        <w:pStyle w:val="ListParagraph"/>
        <w:numPr>
          <w:ilvl w:val="0"/>
          <w:numId w:val="40"/>
        </w:numPr>
        <w:spacing w:after="0"/>
        <w:rPr>
          <w:rFonts w:eastAsia="Times New Roman" w:cstheme="minorHAnsi"/>
          <w:szCs w:val="22"/>
        </w:rPr>
      </w:pPr>
      <w:r w:rsidRPr="000362F6">
        <w:rPr>
          <w:rFonts w:cstheme="minorHAnsi"/>
          <w:szCs w:val="22"/>
          <w:shd w:val="clear" w:color="auto" w:fill="FFFFFF"/>
        </w:rPr>
        <w:t>38% had multiple 'mild-moderate symptoms' at 3 months and 74% between 3 and 12 months</w:t>
      </w:r>
    </w:p>
    <w:p w14:paraId="684DDEC7" w14:textId="2504EFFC" w:rsidR="00BD0BE9" w:rsidRPr="000362F6" w:rsidRDefault="00BD0BE9" w:rsidP="00EF4D9E">
      <w:pPr>
        <w:pStyle w:val="ListParagraph"/>
        <w:numPr>
          <w:ilvl w:val="0"/>
          <w:numId w:val="40"/>
        </w:numPr>
        <w:spacing w:after="0"/>
        <w:rPr>
          <w:rFonts w:eastAsia="Times New Roman" w:cstheme="minorHAnsi"/>
          <w:szCs w:val="22"/>
        </w:rPr>
      </w:pPr>
      <w:r w:rsidRPr="000362F6">
        <w:rPr>
          <w:rFonts w:cstheme="minorHAnsi"/>
          <w:szCs w:val="22"/>
          <w:shd w:val="clear" w:color="auto" w:fill="FFFFFF"/>
        </w:rPr>
        <w:t>Guidelines promote milk allergy overdiagnosis by labelling normal infant symptoms as possible milk allergy</w:t>
      </w:r>
    </w:p>
    <w:p w14:paraId="08C07C23" w14:textId="77777777" w:rsidR="00BD1C66" w:rsidRPr="000362F6" w:rsidRDefault="00BD1C66" w:rsidP="00AA7D66">
      <w:pPr>
        <w:rPr>
          <w:rFonts w:cstheme="minorHAnsi"/>
          <w:szCs w:val="22"/>
        </w:rPr>
      </w:pPr>
    </w:p>
    <w:p w14:paraId="77DFF9CA" w14:textId="77777777" w:rsidR="00515B1C" w:rsidRPr="000362F6" w:rsidRDefault="00515B1C">
      <w:pPr>
        <w:spacing w:after="0" w:line="240" w:lineRule="auto"/>
        <w:rPr>
          <w:rFonts w:eastAsiaTheme="minorHAnsi" w:cstheme="minorHAnsi"/>
          <w:b/>
          <w:szCs w:val="22"/>
        </w:rPr>
      </w:pPr>
      <w:r w:rsidRPr="000362F6">
        <w:rPr>
          <w:rFonts w:cstheme="minorHAnsi"/>
          <w:szCs w:val="22"/>
        </w:rPr>
        <w:br w:type="page"/>
      </w:r>
    </w:p>
    <w:p w14:paraId="05D57945" w14:textId="3DA51436" w:rsidR="00A21399" w:rsidRPr="000362F6" w:rsidRDefault="00A21399" w:rsidP="00A45C65">
      <w:pPr>
        <w:pStyle w:val="Heading1"/>
        <w:spacing w:after="0"/>
        <w:rPr>
          <w:rFonts w:asciiTheme="minorHAnsi" w:hAnsiTheme="minorHAnsi" w:cstheme="minorHAnsi"/>
          <w:szCs w:val="22"/>
        </w:rPr>
      </w:pPr>
      <w:r w:rsidRPr="000362F6">
        <w:rPr>
          <w:rFonts w:asciiTheme="minorHAnsi" w:hAnsiTheme="minorHAnsi" w:cstheme="minorHAnsi"/>
          <w:szCs w:val="22"/>
        </w:rPr>
        <w:lastRenderedPageBreak/>
        <w:t>B</w:t>
      </w:r>
      <w:r w:rsidR="00E27476">
        <w:rPr>
          <w:rFonts w:asciiTheme="minorHAnsi" w:hAnsiTheme="minorHAnsi" w:cstheme="minorHAnsi"/>
          <w:szCs w:val="22"/>
        </w:rPr>
        <w:t>ACKGROUND</w:t>
      </w:r>
    </w:p>
    <w:p w14:paraId="221A23DE" w14:textId="6B0388BE" w:rsidR="005F285F" w:rsidRPr="000362F6" w:rsidRDefault="00E55970" w:rsidP="00DB6686">
      <w:pPr>
        <w:rPr>
          <w:lang w:val="en-US"/>
        </w:rPr>
      </w:pPr>
      <w:r w:rsidRPr="000362F6">
        <w:rPr>
          <w:color w:val="000000"/>
          <w:lang w:val="en-US"/>
        </w:rPr>
        <w:t>C</w:t>
      </w:r>
      <w:r w:rsidR="004B5453" w:rsidRPr="000362F6">
        <w:rPr>
          <w:lang w:val="en-US"/>
        </w:rPr>
        <w:t>ow’s milk allergy (CMA)</w:t>
      </w:r>
      <w:r w:rsidRPr="000362F6">
        <w:rPr>
          <w:lang w:val="en-US"/>
        </w:rPr>
        <w:t xml:space="preserve"> affect</w:t>
      </w:r>
      <w:r w:rsidR="00E27476">
        <w:t>s</w:t>
      </w:r>
      <w:r w:rsidR="00E27476">
        <w:rPr>
          <w:lang w:val="en-US"/>
        </w:rPr>
        <w:t xml:space="preserve"> 0.5</w:t>
      </w:r>
      <w:r w:rsidR="00E27476" w:rsidRPr="00E27476">
        <w:rPr>
          <w:lang w:val="en-US"/>
        </w:rPr>
        <w:t>% (95% CI 0.41-0.70)</w:t>
      </w:r>
      <w:r w:rsidR="00E27476">
        <w:rPr>
          <w:lang w:val="en-US"/>
        </w:rPr>
        <w:t xml:space="preserve"> </w:t>
      </w:r>
      <w:r w:rsidRPr="000362F6">
        <w:rPr>
          <w:lang w:val="en-US"/>
        </w:rPr>
        <w:t>of children</w:t>
      </w:r>
      <w:r w:rsidR="00285303" w:rsidRPr="000362F6">
        <w:rPr>
          <w:lang w:val="en-US"/>
        </w:rPr>
        <w:t>.</w:t>
      </w:r>
      <w:r w:rsidR="002B17B4">
        <w:rPr>
          <w:lang w:val="en-US"/>
        </w:rPr>
        <w:fldChar w:fldCharType="begin">
          <w:fldData xml:space="preserve">PEVuZE5vdGU+PENpdGU+PEF1dGhvcj5TY2hvZW1ha2VyPC9BdXRob3I+PFllYXI+MjAxNTwvWWVh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=
</w:fldData>
        </w:fldChar>
      </w:r>
      <w:r w:rsidR="002B17B4">
        <w:rPr>
          <w:lang w:val="en-US"/>
        </w:rPr>
        <w:instrText xml:space="preserve"> ADDIN EN.CITE </w:instrText>
      </w:r>
      <w:r w:rsidR="002B17B4">
        <w:rPr>
          <w:lang w:val="en-US"/>
        </w:rPr>
        <w:fldChar w:fldCharType="begin">
          <w:fldData xml:space="preserve">PEVuZE5vdGU+PENpdGU+PEF1dGhvcj5TY2hvZW1ha2VyPC9BdXRob3I+PFllYXI+MjAxNTwvWWVh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=
</w:fldData>
        </w:fldChar>
      </w:r>
      <w:r w:rsidR="002B17B4">
        <w:rPr>
          <w:lang w:val="en-US"/>
        </w:rPr>
        <w:instrText xml:space="preserve"> ADDIN EN.CITE.DATA </w:instrText>
      </w:r>
      <w:r w:rsidR="002B17B4">
        <w:rPr>
          <w:lang w:val="en-US"/>
        </w:rPr>
      </w:r>
      <w:r w:rsidR="002B17B4">
        <w:rPr>
          <w:lang w:val="en-US"/>
        </w:rPr>
        <w:fldChar w:fldCharType="end"/>
      </w:r>
      <w:r w:rsidR="002B17B4">
        <w:rPr>
          <w:lang w:val="en-US"/>
        </w:rPr>
      </w:r>
      <w:r w:rsidR="002B17B4">
        <w:rPr>
          <w:lang w:val="en-US"/>
        </w:rPr>
        <w:fldChar w:fldCharType="separate"/>
      </w:r>
      <w:r w:rsidR="002B17B4" w:rsidRPr="002B17B4">
        <w:rPr>
          <w:noProof/>
          <w:vertAlign w:val="superscript"/>
          <w:lang w:val="en-US"/>
        </w:rPr>
        <w:t>1</w:t>
      </w:r>
      <w:r w:rsidR="002B17B4">
        <w:rPr>
          <w:lang w:val="en-US"/>
        </w:rPr>
        <w:fldChar w:fldCharType="end"/>
      </w:r>
      <w:r w:rsidR="002B17B4">
        <w:rPr>
          <w:lang w:val="en-US"/>
        </w:rPr>
        <w:t xml:space="preserve"> </w:t>
      </w:r>
      <w:r w:rsidR="00285303" w:rsidRPr="000362F6">
        <w:rPr>
          <w:color w:val="000000"/>
          <w:lang w:val="en-US"/>
        </w:rPr>
        <w:t>P</w:t>
      </w:r>
      <w:r w:rsidR="00346209" w:rsidRPr="000362F6">
        <w:rPr>
          <w:color w:val="000000"/>
          <w:lang w:val="en-US"/>
        </w:rPr>
        <w:t xml:space="preserve">arental </w:t>
      </w:r>
      <w:r w:rsidR="00285303" w:rsidRPr="000362F6">
        <w:rPr>
          <w:color w:val="000000"/>
          <w:lang w:val="en-US"/>
        </w:rPr>
        <w:t xml:space="preserve">perception of CMA in </w:t>
      </w:r>
      <w:r w:rsidR="00BA237B" w:rsidRPr="000362F6">
        <w:t xml:space="preserve">preschool aged children </w:t>
      </w:r>
      <w:r w:rsidR="00620F38" w:rsidRPr="000362F6">
        <w:t>is</w:t>
      </w:r>
      <w:r w:rsidR="00D36C4A" w:rsidRPr="000362F6">
        <w:t xml:space="preserve"> </w:t>
      </w:r>
      <w:r w:rsidR="00285303" w:rsidRPr="000362F6">
        <w:t>higher (</w:t>
      </w:r>
      <w:r w:rsidR="00346209" w:rsidRPr="000362F6">
        <w:t>1</w:t>
      </w:r>
      <w:r w:rsidR="004A4BA1" w:rsidRPr="000362F6">
        <w:t>%</w:t>
      </w:r>
      <w:r w:rsidR="00346209" w:rsidRPr="000362F6">
        <w:t xml:space="preserve"> </w:t>
      </w:r>
      <w:r w:rsidR="005A6EB0">
        <w:t xml:space="preserve">- </w:t>
      </w:r>
      <w:r w:rsidR="00346209" w:rsidRPr="000362F6">
        <w:t>17.5%</w:t>
      </w:r>
      <w:r w:rsidR="00285303" w:rsidRPr="000362F6">
        <w:t>)</w:t>
      </w:r>
      <w:r w:rsidR="00BF58A5" w:rsidRPr="000362F6">
        <w:t>.</w:t>
      </w:r>
      <w:r w:rsidR="00346209" w:rsidRPr="000362F6">
        <w:fldChar w:fldCharType="begin">
          <w:fldData xml:space="preserve">PEVuZE5vdGU+PENpdGU+PEF1dGhvcj5GaW9jY2hpPC9BdXRob3I+PFllYXI+MjAxMDwvWWVhcj48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</w:fldData>
        </w:fldChar>
      </w:r>
      <w:r w:rsidR="002B17B4">
        <w:instrText xml:space="preserve"> ADDIN EN.CITE </w:instrText>
      </w:r>
      <w:r w:rsidR="002B17B4">
        <w:fldChar w:fldCharType="begin">
          <w:fldData xml:space="preserve">PEVuZE5vdGU+PENpdGU+PEF1dGhvcj5GaW9jY2hpPC9BdXRob3I+PFllYXI+MjAxMDwvWWVhcj48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</w:fldData>
        </w:fldChar>
      </w:r>
      <w:r w:rsidR="002B17B4">
        <w:instrText xml:space="preserve"> ADDIN EN.CITE.DATA </w:instrText>
      </w:r>
      <w:r w:rsidR="002B17B4">
        <w:fldChar w:fldCharType="end"/>
      </w:r>
      <w:r w:rsidR="00346209" w:rsidRPr="000362F6">
        <w:fldChar w:fldCharType="separate"/>
      </w:r>
      <w:r w:rsidR="002B17B4" w:rsidRPr="002B17B4">
        <w:rPr>
          <w:noProof/>
          <w:vertAlign w:val="superscript"/>
        </w:rPr>
        <w:t>2</w:t>
      </w:r>
      <w:r w:rsidR="00346209" w:rsidRPr="000362F6">
        <w:fldChar w:fldCharType="end"/>
      </w:r>
      <w:r w:rsidR="001837EB" w:rsidRPr="000362F6">
        <w:rPr>
          <w:lang w:val="en-US"/>
        </w:rPr>
        <w:t xml:space="preserve"> </w:t>
      </w:r>
      <w:r w:rsidR="00285303" w:rsidRPr="000362F6">
        <w:rPr>
          <w:lang w:val="en-US"/>
        </w:rPr>
        <w:t xml:space="preserve">Cow’s milk protein is commonly consumed by infants through </w:t>
      </w:r>
      <w:r w:rsidR="00285303" w:rsidRPr="000362F6" w:rsidDel="004D4659">
        <w:rPr>
          <w:lang w:val="en-US"/>
        </w:rPr>
        <w:t>standard</w:t>
      </w:r>
      <w:r w:rsidR="00285303" w:rsidRPr="000362F6">
        <w:rPr>
          <w:lang w:val="en-US"/>
        </w:rPr>
        <w:t xml:space="preserve"> infant formula or in milk-containing foods. </w:t>
      </w:r>
      <w:r w:rsidR="001837EB" w:rsidRPr="000362F6">
        <w:rPr>
          <w:lang w:val="en-US"/>
        </w:rPr>
        <w:t xml:space="preserve">Small levels of lactoglobulin are found in breastmilk, however the quantities are below the threshold likely to trigger a reaction in </w:t>
      </w:r>
      <w:r w:rsidR="00377B94" w:rsidRPr="000362F6">
        <w:rPr>
          <w:lang w:val="en-US"/>
        </w:rPr>
        <w:t xml:space="preserve">more than </w:t>
      </w:r>
      <w:r w:rsidR="001837EB" w:rsidRPr="000362F6">
        <w:rPr>
          <w:lang w:val="en-US"/>
        </w:rPr>
        <w:t>9</w:t>
      </w:r>
      <w:r w:rsidR="00377B94" w:rsidRPr="000362F6">
        <w:rPr>
          <w:lang w:val="en-US"/>
        </w:rPr>
        <w:t>9</w:t>
      </w:r>
      <w:r w:rsidR="001837EB" w:rsidRPr="000362F6">
        <w:rPr>
          <w:lang w:val="en-US"/>
        </w:rPr>
        <w:t>% of infants with IgE mediated cow’s milk allergy.</w:t>
      </w:r>
      <w:r w:rsidR="0056193A" w:rsidRPr="000362F6">
        <w:rPr>
          <w:lang w:val="en-US"/>
        </w:rPr>
        <w:fldChar w:fldCharType="begin"/>
      </w:r>
      <w:r w:rsidR="002B17B4">
        <w:rPr>
          <w:lang w:val="en-US"/>
        </w:rPr>
        <w:instrText xml:space="preserve"> ADDIN EN.CITE &lt;EndNote&gt;&lt;Cite&gt;&lt;Author&gt;Munblit&lt;/Author&gt;&lt;Year&gt;2020&lt;/Year&gt;&lt;RecNum&gt;27&lt;/RecNum&gt;&lt;DisplayText&gt;&lt;style face="superscript"&gt;3&lt;/style&gt;&lt;/DisplayText&gt;&lt;record&gt;&lt;rec-number&gt;27&lt;/rec-number&gt;&lt;foreign-keys&gt;&lt;key app="EN" db-id="59tpvffrxra2acevapc52t2ps0atszpv0zpd" timestamp="0" guid="a0fbed22-affa-42ec-baa7-2d9631fa0a16"&gt;27&lt;/key&gt;&lt;/foreign-keys&gt;&lt;ref-type name="Generic"&gt;13&lt;/ref-type&gt;&lt;contributors&gt;&lt;authors&gt;&lt;author&gt;Munblit, D&lt;/author&gt;&lt;/authors&gt;&lt;secondary-authors&gt;&lt;author&gt;Perkin, M. R., Palmer, D. J., Allen, K. J., &amp;amp; Boyle, R. J.&lt;/author&gt;&lt;/secondary-authors&gt;&lt;/contributors&gt;&lt;titles&gt;&lt;title&gt;Assessment of Evidence About Common Infant Symptoms and Cow’s Milk Allergy. &lt;/title&gt;&lt;/titles&gt;&lt;pages&gt;599-608. &lt;/pages&gt;&lt;volume&gt;174(6)&lt;/volume&gt;&lt;keywords&gt;&lt;keyword&gt;Pediatrics, Perinatology, and Child Health&lt;/keyword&gt;&lt;/keywords&gt;&lt;dates&gt;&lt;year&gt;2020&lt;/year&gt;&lt;/dates&gt;&lt;pub-location&gt;JAMA Pediatrics&lt;/pub-location&gt;&lt;publisher&gt;American Medical Association &lt;/publisher&gt;&lt;urls&gt;&lt;related-urls&gt;&lt;url&gt;https://doi.org/10.1001/jamapediatrics.2020.0153&lt;/url&gt;&lt;/related-urls&gt;&lt;/urls&gt;&lt;electronic-resource-num&gt;&lt;style face="italic" font="default" size="100%"&gt;https://doi.org/10.1001/jamapediatrics.2020.0153&lt;/style&gt;&lt;/electronic-resource-num&gt;&lt;access-date&gt;26/06/2020&lt;/access-date&gt;&lt;/record&gt;&lt;/Cite&gt;&lt;/EndNote&gt;</w:instrText>
      </w:r>
      <w:r w:rsidR="0056193A" w:rsidRPr="000362F6">
        <w:rPr>
          <w:lang w:val="en-US"/>
        </w:rPr>
        <w:fldChar w:fldCharType="separate"/>
      </w:r>
      <w:r w:rsidR="002B17B4" w:rsidRPr="002B17B4">
        <w:rPr>
          <w:noProof/>
          <w:vertAlign w:val="superscript"/>
          <w:lang w:val="en-US"/>
        </w:rPr>
        <w:t>3</w:t>
      </w:r>
      <w:r w:rsidR="0056193A" w:rsidRPr="000362F6">
        <w:rPr>
          <w:lang w:val="en-US"/>
        </w:rPr>
        <w:fldChar w:fldCharType="end"/>
      </w:r>
      <w:r w:rsidR="00667DE6" w:rsidRPr="000362F6">
        <w:rPr>
          <w:lang w:val="en-US"/>
        </w:rPr>
        <w:t xml:space="preserve"> </w:t>
      </w:r>
    </w:p>
    <w:p w14:paraId="297225DC" w14:textId="6A2CAFCE" w:rsidR="00514FCC" w:rsidRPr="000362F6" w:rsidRDefault="00346209" w:rsidP="00293EE7">
      <w:pPr>
        <w:rPr>
          <w:lang w:val="en-US"/>
        </w:rPr>
      </w:pPr>
      <w:bookmarkStart w:id="0" w:name="_GoBack"/>
      <w:r w:rsidRPr="000362F6">
        <w:rPr>
          <w:lang w:val="en-US"/>
        </w:rPr>
        <w:t>CMA</w:t>
      </w:r>
      <w:r w:rsidR="00E55970" w:rsidRPr="000362F6">
        <w:rPr>
          <w:lang w:val="en-US"/>
        </w:rPr>
        <w:t xml:space="preserve"> </w:t>
      </w:r>
      <w:r w:rsidR="004B5453" w:rsidRPr="000362F6">
        <w:rPr>
          <w:lang w:val="en-US"/>
        </w:rPr>
        <w:t xml:space="preserve">is a reproducible immune-mediated allergic response to one or more of the proteins in cow's milk. In </w:t>
      </w:r>
      <w:bookmarkStart w:id="1" w:name="_Hlk65911277"/>
      <w:r w:rsidR="004B5453" w:rsidRPr="000362F6">
        <w:rPr>
          <w:lang w:val="en-US"/>
        </w:rPr>
        <w:t>Immunoglobulin E (IgE)</w:t>
      </w:r>
      <w:r w:rsidR="005230BC" w:rsidRPr="000362F6">
        <w:rPr>
          <w:lang w:val="en-US"/>
        </w:rPr>
        <w:t>-</w:t>
      </w:r>
      <w:r w:rsidR="004B5453" w:rsidRPr="000362F6">
        <w:rPr>
          <w:lang w:val="en-US"/>
        </w:rPr>
        <w:t xml:space="preserve">mediated </w:t>
      </w:r>
      <w:bookmarkEnd w:id="1"/>
      <w:r w:rsidR="004B5453" w:rsidRPr="000362F6">
        <w:rPr>
          <w:lang w:val="en-US"/>
        </w:rPr>
        <w:t xml:space="preserve">CMA there are immediate </w:t>
      </w:r>
      <w:r w:rsidR="00E27476">
        <w:rPr>
          <w:lang w:val="en-US"/>
        </w:rPr>
        <w:t xml:space="preserve">(within 2 hours) </w:t>
      </w:r>
      <w:r w:rsidR="004B5453" w:rsidRPr="000362F6">
        <w:rPr>
          <w:lang w:val="en-US"/>
        </w:rPr>
        <w:t>and consistently reproducible symptoms which may affect multiple organ systems</w:t>
      </w:r>
      <w:r w:rsidR="00E27476">
        <w:rPr>
          <w:lang w:val="en-US"/>
        </w:rPr>
        <w:t>.</w:t>
      </w:r>
      <w:r w:rsidR="004B5453" w:rsidRPr="000362F6">
        <w:rPr>
          <w:lang w:val="en-US"/>
        </w:rPr>
        <w:fldChar w:fldCharType="begin">
          <w:fldData xml:space="preserve">PEVuZE5vdGU+PENpdGU+PEF1dGhvcj5GaW9jY2hpPC9BdXRob3I+PFllYXI+MjAxMDwvWWVhcj48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</w:fldData>
        </w:fldChar>
      </w:r>
      <w:r w:rsidR="002B17B4">
        <w:rPr>
          <w:lang w:val="en-US"/>
        </w:rPr>
        <w:instrText xml:space="preserve"> ADDIN EN.CITE </w:instrText>
      </w:r>
      <w:r w:rsidR="002B17B4">
        <w:rPr>
          <w:lang w:val="en-US"/>
        </w:rPr>
        <w:fldChar w:fldCharType="begin">
          <w:fldData xml:space="preserve">PEVuZE5vdGU+PENpdGU+PEF1dGhvcj5GaW9jY2hpPC9BdXRob3I+PFllYXI+MjAxMDwvWWVhcj48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</w:fldData>
        </w:fldChar>
      </w:r>
      <w:r w:rsidR="002B17B4">
        <w:rPr>
          <w:lang w:val="en-US"/>
        </w:rPr>
        <w:instrText xml:space="preserve"> ADDIN EN.CITE.DATA </w:instrText>
      </w:r>
      <w:r w:rsidR="002B17B4">
        <w:rPr>
          <w:lang w:val="en-US"/>
        </w:rPr>
      </w:r>
      <w:r w:rsidR="002B17B4">
        <w:rPr>
          <w:lang w:val="en-US"/>
        </w:rPr>
        <w:fldChar w:fldCharType="end"/>
      </w:r>
      <w:r w:rsidR="004B5453" w:rsidRPr="000362F6">
        <w:rPr>
          <w:lang w:val="en-US"/>
        </w:rPr>
      </w:r>
      <w:r w:rsidR="004B5453" w:rsidRPr="000362F6">
        <w:rPr>
          <w:lang w:val="en-US"/>
        </w:rPr>
        <w:fldChar w:fldCharType="separate"/>
      </w:r>
      <w:r w:rsidR="002B17B4" w:rsidRPr="002B17B4">
        <w:rPr>
          <w:noProof/>
          <w:vertAlign w:val="superscript"/>
          <w:lang w:val="en-US"/>
        </w:rPr>
        <w:t>2 4 5</w:t>
      </w:r>
      <w:r w:rsidR="004B5453" w:rsidRPr="000362F6">
        <w:rPr>
          <w:lang w:val="en-US"/>
        </w:rPr>
        <w:fldChar w:fldCharType="end"/>
      </w:r>
      <w:r w:rsidR="00377B94" w:rsidRPr="000362F6">
        <w:rPr>
          <w:lang w:val="en-US"/>
        </w:rPr>
        <w:t xml:space="preserve"> </w:t>
      </w:r>
      <w:r w:rsidR="001B6E8C" w:rsidRPr="000362F6">
        <w:rPr>
          <w:lang w:val="en-US"/>
        </w:rPr>
        <w:t>Diagnosis can be</w:t>
      </w:r>
      <w:r w:rsidR="00FA7FF3">
        <w:rPr>
          <w:lang w:val="en-US"/>
        </w:rPr>
        <w:t xml:space="preserve"> </w:t>
      </w:r>
      <w:r w:rsidR="001B6E8C" w:rsidRPr="000362F6">
        <w:rPr>
          <w:lang w:val="en-US"/>
        </w:rPr>
        <w:t xml:space="preserve">aided by allergy </w:t>
      </w:r>
      <w:r w:rsidR="003F4D93" w:rsidRPr="000362F6">
        <w:rPr>
          <w:lang w:val="en-US"/>
        </w:rPr>
        <w:t>tests,</w:t>
      </w:r>
      <w:r w:rsidR="00D36C4A" w:rsidRPr="000362F6">
        <w:rPr>
          <w:lang w:val="en-US"/>
        </w:rPr>
        <w:t xml:space="preserve"> </w:t>
      </w:r>
      <w:r w:rsidR="005862F4" w:rsidRPr="000362F6">
        <w:rPr>
          <w:lang w:val="en-US"/>
        </w:rPr>
        <w:t xml:space="preserve">but they </w:t>
      </w:r>
      <w:r w:rsidR="001B6E8C" w:rsidRPr="000362F6">
        <w:rPr>
          <w:lang w:val="en-US"/>
        </w:rPr>
        <w:t>are imperfect</w:t>
      </w:r>
      <w:r w:rsidR="00517CFC">
        <w:rPr>
          <w:lang w:val="en-US"/>
        </w:rPr>
        <w:t>,</w:t>
      </w:r>
      <w:r w:rsidR="002A28FE" w:rsidRPr="000362F6">
        <w:fldChar w:fldCharType="begin"/>
      </w:r>
      <w:r w:rsidR="002B17B4">
        <w:instrText xml:space="preserve"> ADDIN EN.CITE &lt;EndNote&gt;&lt;Cite&gt;&lt;Author&gt;Rona&lt;/Author&gt;&lt;Year&gt;2007&lt;/Year&gt;&lt;RecNum&gt;52&lt;/RecNum&gt;&lt;DisplayText&gt;&lt;style face="superscript"&gt;6&lt;/style&gt;&lt;/DisplayText&gt;&lt;record&gt;&lt;rec-number&gt;52&lt;/rec-number&gt;&lt;foreign-keys&gt;&lt;key app="EN" db-id="59tpvffrxra2acevapc52t2ps0atszpv0zpd" timestamp="0" guid="a9fdb579-96ba-4c18-aca4-7221b663dcd3"&gt;52&lt;/key&gt;&lt;/foreign-keys&gt;&lt;ref-type name="Journal Article"&gt;17&lt;/ref-type&gt;&lt;contributors&gt;&lt;authors&gt;&lt;author&gt;Rona, R. J.&lt;/author&gt;&lt;author&gt;Keil, T.&lt;/author&gt;&lt;author&gt;Summers, C.&lt;/author&gt;&lt;author&gt;Gislason, D.&lt;/author&gt;&lt;author&gt;Zuidmeer, L.&lt;/author&gt;&lt;author&gt;Sodergren, E.&lt;/author&gt;&lt;author&gt;Sigurdardottir, S. T.&lt;/author&gt;&lt;author&gt;Lindner, T.&lt;/author&gt;&lt;author&gt;Goldhahn, K.&lt;/author&gt;&lt;author&gt;Dahlstrom, J.&lt;/author&gt;&lt;author&gt;McBride, D.&lt;/author&gt;&lt;author&gt;Madsen, C.&lt;/author&gt;&lt;/authors&gt;&lt;/contributors&gt;&lt;auth-address&gt;Division of Asthma, Allergy and Lung Biology, King&amp;apos;s College London, London, United Kingdom.&lt;/auth-address&gt;&lt;titles&gt;&lt;title&gt;The prevalence of food allergy: a meta-analysis&lt;/title&gt;&lt;secondary-title&gt;J Allergy Clin Immunol&lt;/secondary-title&gt;&lt;/titles&gt;&lt;periodical&gt;&lt;full-title&gt;J Allergy Clin Immunol&lt;/full-title&gt;&lt;/periodical&gt;&lt;pages&gt;638-46&lt;/pages&gt;&lt;volume&gt;120&lt;/volume&gt;&lt;number&gt;3&lt;/number&gt;&lt;edition&gt;2007/07/14&lt;/edition&gt;&lt;keywords&gt;&lt;keyword&gt;Animals&lt;/keyword&gt;&lt;keyword&gt;Egg Hypersensitivity/epidemiology&lt;/keyword&gt;&lt;keyword&gt;Fishes/immunology&lt;/keyword&gt;&lt;keyword&gt;Food Hypersensitivity/diagnosis/*epidemiology&lt;/keyword&gt;&lt;keyword&gt;Humans&lt;/keyword&gt;&lt;keyword&gt;Immunoglobulin E&lt;/keyword&gt;&lt;keyword&gt;Milk Hypersensitivity/epidemiology&lt;/keyword&gt;&lt;keyword&gt;Peanut Hypersensitivity/epidemiology&lt;/keyword&gt;&lt;keyword&gt;Prevalence&lt;/keyword&gt;&lt;keyword&gt;Skin Tests&lt;/keyword&gt;&lt;/keywords&gt;&lt;dates&gt;&lt;year&gt;2007&lt;/year&gt;&lt;pub-dates&gt;&lt;date&gt;Sep&lt;/date&gt;&lt;/pub-dates&gt;&lt;/dates&gt;&lt;isbn&gt;0091-6749 (Print)&amp;#xD;0091-6749 (Linking)&lt;/isbn&gt;&lt;accession-num&gt;17628647&lt;/accession-num&gt;&lt;urls&gt;&lt;related-urls&gt;&lt;url&gt;https://www.ncbi.nlm.nih.gov/pubmed/17628647&lt;/url&gt;&lt;/related-urls&gt;&lt;/urls&gt;&lt;electronic-resource-num&gt;10.1016/j.jaci.2007.05.026&lt;/electronic-resource-num&gt;&lt;/record&gt;&lt;/Cite&gt;&lt;/EndNote&gt;</w:instrText>
      </w:r>
      <w:r w:rsidR="002A28FE" w:rsidRPr="000362F6">
        <w:fldChar w:fldCharType="separate"/>
      </w:r>
      <w:r w:rsidR="002B17B4" w:rsidRPr="002B17B4">
        <w:rPr>
          <w:noProof/>
          <w:vertAlign w:val="superscript"/>
        </w:rPr>
        <w:t>6</w:t>
      </w:r>
      <w:r w:rsidR="002A28FE" w:rsidRPr="000362F6">
        <w:fldChar w:fldCharType="end"/>
      </w:r>
      <w:r w:rsidR="002A28FE" w:rsidRPr="000362F6">
        <w:rPr>
          <w:lang w:val="en-US"/>
        </w:rPr>
        <w:t xml:space="preserve"> </w:t>
      </w:r>
      <w:r w:rsidR="00517CFC">
        <w:rPr>
          <w:lang w:val="en-US"/>
        </w:rPr>
        <w:t xml:space="preserve">and </w:t>
      </w:r>
      <w:r w:rsidR="001B6E8C" w:rsidRPr="000362F6">
        <w:rPr>
          <w:lang w:val="en-US"/>
        </w:rPr>
        <w:t xml:space="preserve">oral food challenge (OFC) </w:t>
      </w:r>
      <w:r w:rsidR="00AA7E14">
        <w:rPr>
          <w:lang w:val="en-US"/>
        </w:rPr>
        <w:t>is</w:t>
      </w:r>
      <w:r w:rsidR="001B6E8C" w:rsidRPr="000362F6">
        <w:rPr>
          <w:lang w:val="en-US"/>
        </w:rPr>
        <w:t xml:space="preserve"> still subject to bias</w:t>
      </w:r>
      <w:r w:rsidR="00E27476">
        <w:rPr>
          <w:lang w:val="en-US"/>
        </w:rPr>
        <w:t>,</w:t>
      </w:r>
      <w:r w:rsidR="001B6E8C" w:rsidRPr="000362F6">
        <w:rPr>
          <w:lang w:val="en-US"/>
        </w:rPr>
        <w:t xml:space="preserve"> time consuming and expensive.</w:t>
      </w:r>
      <w:r w:rsidR="001B6E8C" w:rsidRPr="000362F6">
        <w:rPr>
          <w:lang w:val="en-US"/>
        </w:rPr>
        <w:fldChar w:fldCharType="begin"/>
      </w:r>
      <w:r w:rsidR="002B17B4">
        <w:rPr>
          <w:lang w:val="en-US"/>
        </w:rPr>
        <w:instrText xml:space="preserve"> ADDIN EN.CITE &lt;EndNote&gt;&lt;Cite&gt;&lt;Author&gt;Munblit&lt;/Author&gt;&lt;Year&gt;2020&lt;/Year&gt;&lt;RecNum&gt;27&lt;/RecNum&gt;&lt;IDText&gt;Assessment of Evidence About Common Infant Symptoms and Cow’s Milk Allergy. &lt;/IDText&gt;&lt;DisplayText&gt;&lt;style face="superscript"&gt;3&lt;/style&gt;&lt;/DisplayText&gt;&lt;record&gt;&lt;rec-number&gt;27&lt;/rec-number&gt;&lt;foreign-keys&gt;&lt;key app="EN" db-id="59tpvffrxra2acevapc52t2ps0atszpv0zpd" timestamp="0" guid="a0fbed22-affa-42ec-baa7-2d9631fa0a16"&gt;27&lt;/key&gt;&lt;/foreign-keys&gt;&lt;ref-type name="Generic"&gt;13&lt;/ref-type&gt;&lt;contributors&gt;&lt;authors&gt;&lt;author&gt;Munblit, D&lt;/author&gt;&lt;/authors&gt;&lt;secondary-authors&gt;&lt;author&gt;Perkin, M. R., Palmer, D. J., Allen, K. J., &amp;amp; Boyle, R. J.&lt;/author&gt;&lt;/secondary-authors&gt;&lt;/contributors&gt;&lt;titles&gt;&lt;title&gt;Assessment of Evidence About Common Infant Symptoms and Cow’s Milk Allergy. &lt;/title&gt;&lt;/titles&gt;&lt;pages&gt;599-608. &lt;/pages&gt;&lt;volume&gt;174(6)&lt;/volume&gt;&lt;keywords&gt;&lt;keyword&gt;Pediatrics, Perinatology, and Child Health&lt;/keyword&gt;&lt;/keywords&gt;&lt;dates&gt;&lt;year&gt;2020&lt;/year&gt;&lt;/dates&gt;&lt;pub-location&gt;JAMA Pediatrics&lt;/pub-location&gt;&lt;publisher&gt;American Medical Association &lt;/publisher&gt;&lt;urls&gt;&lt;related-urls&gt;&lt;url&gt;https://doi.org/10.1001/jamapediatrics.2020.0153&lt;/url&gt;&lt;/related-urls&gt;&lt;/urls&gt;&lt;electronic-resource-num&gt;&lt;style face="italic" font="default" size="100%"&gt;https://doi.org/10.1001/jamapediatrics.2020.0153&lt;/style&gt;&lt;/electronic-resource-num&gt;&lt;access-date&gt;26/06/2020&lt;/access-date&gt;&lt;/record&gt;&lt;/Cite&gt;&lt;/EndNote&gt;</w:instrText>
      </w:r>
      <w:r w:rsidR="001B6E8C" w:rsidRPr="000362F6">
        <w:rPr>
          <w:lang w:val="en-US"/>
        </w:rPr>
        <w:fldChar w:fldCharType="separate"/>
      </w:r>
      <w:r w:rsidR="002B17B4" w:rsidRPr="002B17B4">
        <w:rPr>
          <w:noProof/>
          <w:vertAlign w:val="superscript"/>
          <w:lang w:val="en-US"/>
        </w:rPr>
        <w:t>3</w:t>
      </w:r>
      <w:r w:rsidR="001B6E8C" w:rsidRPr="000362F6">
        <w:rPr>
          <w:lang w:val="en-US"/>
        </w:rPr>
        <w:fldChar w:fldCharType="end"/>
      </w:r>
      <w:r w:rsidR="001B6E8C" w:rsidRPr="000362F6">
        <w:rPr>
          <w:lang w:val="en-US"/>
        </w:rPr>
        <w:t xml:space="preserve"> </w:t>
      </w:r>
      <w:r w:rsidR="0054199D">
        <w:rPr>
          <w:lang w:val="en-US"/>
        </w:rPr>
        <w:t>Atopic e</w:t>
      </w:r>
      <w:r w:rsidR="00285303" w:rsidRPr="000362F6">
        <w:rPr>
          <w:lang w:val="en-US"/>
        </w:rPr>
        <w:t>czema</w:t>
      </w:r>
      <w:r w:rsidR="006A525C">
        <w:rPr>
          <w:lang w:val="en-US"/>
        </w:rPr>
        <w:t>/dermatitis</w:t>
      </w:r>
      <w:r w:rsidR="00285303" w:rsidRPr="000362F6">
        <w:rPr>
          <w:lang w:val="en-US"/>
        </w:rPr>
        <w:t xml:space="preserve"> </w:t>
      </w:r>
      <w:r w:rsidR="006A525C">
        <w:rPr>
          <w:lang w:val="en-US"/>
        </w:rPr>
        <w:t>(</w:t>
      </w:r>
      <w:r w:rsidR="006A525C" w:rsidRPr="000362F6">
        <w:rPr>
          <w:lang w:val="en-US"/>
        </w:rPr>
        <w:t>hereafter “eczema”</w:t>
      </w:r>
      <w:r w:rsidR="006A525C">
        <w:rPr>
          <w:lang w:val="en-US"/>
        </w:rPr>
        <w:t xml:space="preserve">) </w:t>
      </w:r>
      <w:r w:rsidR="00E27476">
        <w:rPr>
          <w:lang w:val="en-US"/>
        </w:rPr>
        <w:t xml:space="preserve">is a </w:t>
      </w:r>
      <w:r w:rsidR="00285303" w:rsidRPr="000362F6">
        <w:rPr>
          <w:lang w:val="en-US"/>
        </w:rPr>
        <w:t>strong risk factor for IgE-mediated food allergy,</w:t>
      </w:r>
      <w:r w:rsidR="00285303" w:rsidRPr="000362F6">
        <w:rPr>
          <w:lang w:val="en-US"/>
        </w:rPr>
        <w:fldChar w:fldCharType="begin"/>
      </w:r>
      <w:r w:rsidR="002B17B4">
        <w:rPr>
          <w:lang w:val="en-US"/>
        </w:rPr>
        <w:instrText xml:space="preserve"> ADDIN EN.CITE &lt;EndNote&gt;&lt;Cite&gt;&lt;Author&gt;Tsakok&lt;/Author&gt;&lt;Year&gt;2016&lt;/Year&gt;&lt;RecNum&gt;42&lt;/RecNum&gt;&lt;IDText&gt;Does atopic dermatitis cause food allergy? A systematic review&lt;/IDText&gt;&lt;DisplayText&gt;&lt;style face="superscript"&gt;7&lt;/style&gt;&lt;/DisplayText&gt;&lt;record&gt;&lt;rec-number&gt;42&lt;/rec-number&gt;&lt;foreign-keys&gt;&lt;key app="EN" db-id="59tpvffrxra2acevapc52t2ps0atszpv0zpd" timestamp="0" guid="3a2cbd5f-a853-4e31-968a-2f882408726b"&gt;42&lt;/key&gt;&lt;/foreign-keys&gt;&lt;ref-type name="Journal Article"&gt;17&lt;/ref-type&gt;&lt;contributors&gt;&lt;authors&gt;&lt;author&gt;Tsakok, T.&lt;/author&gt;&lt;author&gt;Marrs, T.&lt;/author&gt;&lt;author&gt;Mohsin, M.&lt;/author&gt;&lt;author&gt;Baron, S.&lt;/author&gt;&lt;author&gt;du Toit, G.&lt;/author&gt;&lt;author&gt;Till, S.&lt;/author&gt;&lt;author&gt;Flohr, C.&lt;/author&gt;&lt;/authors&gt;&lt;/contributors&gt;&lt;titles&gt;&lt;title&gt;Does atopic dermatitis cause food allergy? A systematic review&lt;/title&gt;&lt;secondary-title&gt;J Allergy Clin Immunol&lt;/secondary-title&gt;&lt;/titles&gt;&lt;periodical&gt;&lt;full-title&gt;J Allergy Clin Immunol&lt;/full-title&gt;&lt;/periodical&gt;&lt;pages&gt;1071-1078&lt;/pages&gt;&lt;volume&gt;137&lt;/volume&gt;&lt;number&gt;4&lt;/number&gt;&lt;edition&gt;2016/02/18&lt;/edition&gt;&lt;keywords&gt;&lt;keyword&gt;Chronic Disease&lt;/keyword&gt;&lt;keyword&gt;Dermatitis, Atopic&lt;/keyword&gt;&lt;keyword&gt;Food Hypersensitivity&lt;/keyword&gt;&lt;keyword&gt;Humans&lt;/keyword&gt;&lt;keyword&gt;Risk Factors&lt;/keyword&gt;&lt;keyword&gt;Severity of Illness Index&lt;/keyword&gt;&lt;keyword&gt;Atopic dermatitis&lt;/keyword&gt;&lt;keyword&gt;eczema&lt;/keyword&gt;&lt;keyword&gt;food allergy&lt;/keyword&gt;&lt;keyword&gt;food sensitization&lt;/keyword&gt;&lt;/keywords&gt;&lt;dates&gt;&lt;year&gt;2016&lt;/year&gt;&lt;pub-dates&gt;&lt;date&gt;Apr&lt;/date&gt;&lt;/pub-dates&gt;&lt;/dates&gt;&lt;isbn&gt;1097-6825&lt;/isbn&gt;&lt;accession-num&gt;26897122&lt;/accession-num&gt;&lt;urls&gt;&lt;related-urls&gt;&lt;url&gt;https://www.ncbi.nlm.nih.gov/pubmed/26897122&lt;/url&gt;&lt;/related-urls&gt;&lt;/urls&gt;&lt;electronic-resource-num&gt;10.1016/j.jaci.2015.10.049&lt;/electronic-resource-num&gt;&lt;language&gt;eng&lt;/language&gt;&lt;/record&gt;&lt;/Cite&gt;&lt;/EndNote&gt;</w:instrText>
      </w:r>
      <w:r w:rsidR="00285303" w:rsidRPr="000362F6">
        <w:rPr>
          <w:lang w:val="en-US"/>
        </w:rPr>
        <w:fldChar w:fldCharType="separate"/>
      </w:r>
      <w:r w:rsidR="002B17B4" w:rsidRPr="002B17B4">
        <w:rPr>
          <w:noProof/>
          <w:vertAlign w:val="superscript"/>
          <w:lang w:val="en-US"/>
        </w:rPr>
        <w:t>7</w:t>
      </w:r>
      <w:r w:rsidR="00285303" w:rsidRPr="000362F6">
        <w:rPr>
          <w:lang w:val="en-US"/>
        </w:rPr>
        <w:fldChar w:fldCharType="end"/>
      </w:r>
      <w:r w:rsidR="00285303" w:rsidRPr="000362F6">
        <w:rPr>
          <w:lang w:val="en-US"/>
        </w:rPr>
        <w:t xml:space="preserve"> especially if early onset and severe.</w:t>
      </w:r>
      <w:r w:rsidR="00285303" w:rsidRPr="000362F6">
        <w:rPr>
          <w:lang w:val="en-US"/>
        </w:rPr>
        <w:fldChar w:fldCharType="begin">
          <w:fldData xml:space="preserve">PEVuZE5vdGU+PENpdGU+PEF1dGhvcj5NYXJ0aW48L0F1dGhvcj48WWVhcj4yMDE1PC9ZZWFyPjxS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</w:fldData>
        </w:fldChar>
      </w:r>
      <w:r w:rsidR="002B17B4">
        <w:rPr>
          <w:lang w:val="en-US"/>
        </w:rPr>
        <w:instrText xml:space="preserve"> ADDIN EN.CITE </w:instrText>
      </w:r>
      <w:r w:rsidR="002B17B4">
        <w:rPr>
          <w:lang w:val="en-US"/>
        </w:rPr>
        <w:fldChar w:fldCharType="begin">
          <w:fldData xml:space="preserve">PEVuZE5vdGU+PENpdGU+PEF1dGhvcj5NYXJ0aW48L0F1dGhvcj48WWVhcj4yMDE1PC9ZZWFyPjxS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</w:fldData>
        </w:fldChar>
      </w:r>
      <w:r w:rsidR="002B17B4">
        <w:rPr>
          <w:lang w:val="en-US"/>
        </w:rPr>
        <w:instrText xml:space="preserve"> ADDIN EN.CITE.DATA </w:instrText>
      </w:r>
      <w:r w:rsidR="002B17B4">
        <w:rPr>
          <w:lang w:val="en-US"/>
        </w:rPr>
      </w:r>
      <w:r w:rsidR="002B17B4">
        <w:rPr>
          <w:lang w:val="en-US"/>
        </w:rPr>
        <w:fldChar w:fldCharType="end"/>
      </w:r>
      <w:r w:rsidR="00285303" w:rsidRPr="000362F6">
        <w:rPr>
          <w:lang w:val="en-US"/>
        </w:rPr>
      </w:r>
      <w:r w:rsidR="00285303" w:rsidRPr="000362F6">
        <w:rPr>
          <w:lang w:val="en-US"/>
        </w:rPr>
        <w:fldChar w:fldCharType="separate"/>
      </w:r>
      <w:r w:rsidR="002B17B4" w:rsidRPr="002B17B4">
        <w:rPr>
          <w:noProof/>
          <w:vertAlign w:val="superscript"/>
          <w:lang w:val="en-US"/>
        </w:rPr>
        <w:t>8</w:t>
      </w:r>
      <w:r w:rsidR="00285303" w:rsidRPr="000362F6">
        <w:rPr>
          <w:lang w:val="en-US"/>
        </w:rPr>
        <w:fldChar w:fldCharType="end"/>
      </w:r>
      <w:r w:rsidR="00285303" w:rsidRPr="000362F6">
        <w:rPr>
          <w:lang w:val="en-US"/>
        </w:rPr>
        <w:t xml:space="preserve">  </w:t>
      </w:r>
      <w:bookmarkStart w:id="2" w:name="_Hlk86241127"/>
      <w:r w:rsidR="004B5453" w:rsidRPr="000362F6">
        <w:rPr>
          <w:lang w:val="en-US"/>
        </w:rPr>
        <w:t xml:space="preserve">Non-IgE-mediated CMA </w:t>
      </w:r>
      <w:r w:rsidR="00E27476">
        <w:rPr>
          <w:lang w:val="en-US"/>
        </w:rPr>
        <w:t>has</w:t>
      </w:r>
      <w:r w:rsidR="004B5453" w:rsidRPr="000362F6">
        <w:rPr>
          <w:lang w:val="en-US"/>
        </w:rPr>
        <w:t xml:space="preserve"> typically delayed</w:t>
      </w:r>
      <w:r w:rsidR="00E27476">
        <w:rPr>
          <w:lang w:val="en-US"/>
        </w:rPr>
        <w:t xml:space="preserve"> (</w:t>
      </w:r>
      <w:r w:rsidR="004B5453" w:rsidRPr="000362F6">
        <w:rPr>
          <w:lang w:val="en-US"/>
        </w:rPr>
        <w:t>between 2 and 72 hours</w:t>
      </w:r>
      <w:r w:rsidR="00E27476">
        <w:rPr>
          <w:lang w:val="en-US"/>
        </w:rPr>
        <w:t>) sy</w:t>
      </w:r>
      <w:r w:rsidR="00570F3B">
        <w:rPr>
          <w:lang w:val="en-US"/>
        </w:rPr>
        <w:t>m</w:t>
      </w:r>
      <w:r w:rsidR="00E27476">
        <w:rPr>
          <w:lang w:val="en-US"/>
        </w:rPr>
        <w:t>ptoms</w:t>
      </w:r>
      <w:r w:rsidR="00E272AF">
        <w:rPr>
          <w:lang w:val="en-US"/>
        </w:rPr>
        <w:t>,</w:t>
      </w:r>
      <w:r w:rsidR="004B5453" w:rsidRPr="000362F6">
        <w:rPr>
          <w:lang w:val="en-US"/>
        </w:rPr>
        <w:fldChar w:fldCharType="begin">
          <w:fldData xml:space="preserve">PEVuZE5vdGU+PENpdGU+PEF1dGhvcj5WZW50ZXI8L0F1dGhvcj48WWVhcj4yMDE3PC9ZZWFyPjxS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</w:fldData>
        </w:fldChar>
      </w:r>
      <w:r w:rsidR="002B17B4">
        <w:rPr>
          <w:lang w:val="en-US"/>
        </w:rPr>
        <w:instrText xml:space="preserve"> ADDIN EN.CITE </w:instrText>
      </w:r>
      <w:r w:rsidR="002B17B4">
        <w:rPr>
          <w:lang w:val="en-US"/>
        </w:rPr>
        <w:fldChar w:fldCharType="begin">
          <w:fldData xml:space="preserve">PEVuZE5vdGU+PENpdGU+PEF1dGhvcj5WZW50ZXI8L0F1dGhvcj48WWVhcj4yMDE3PC9ZZWFyPjxS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</w:fldData>
        </w:fldChar>
      </w:r>
      <w:r w:rsidR="002B17B4">
        <w:rPr>
          <w:lang w:val="en-US"/>
        </w:rPr>
        <w:instrText xml:space="preserve"> ADDIN EN.CITE.DATA </w:instrText>
      </w:r>
      <w:r w:rsidR="002B17B4">
        <w:rPr>
          <w:lang w:val="en-US"/>
        </w:rPr>
      </w:r>
      <w:r w:rsidR="002B17B4">
        <w:rPr>
          <w:lang w:val="en-US"/>
        </w:rPr>
        <w:fldChar w:fldCharType="end"/>
      </w:r>
      <w:r w:rsidR="004B5453" w:rsidRPr="000362F6">
        <w:rPr>
          <w:lang w:val="en-US"/>
        </w:rPr>
      </w:r>
      <w:r w:rsidR="004B5453" w:rsidRPr="000362F6">
        <w:rPr>
          <w:lang w:val="en-US"/>
        </w:rPr>
        <w:fldChar w:fldCharType="separate"/>
      </w:r>
      <w:r w:rsidR="002B17B4" w:rsidRPr="002B17B4">
        <w:rPr>
          <w:noProof/>
          <w:vertAlign w:val="superscript"/>
          <w:lang w:val="en-US"/>
        </w:rPr>
        <w:t>4 5</w:t>
      </w:r>
      <w:r w:rsidR="004B5453" w:rsidRPr="000362F6">
        <w:rPr>
          <w:lang w:val="en-US"/>
        </w:rPr>
        <w:fldChar w:fldCharType="end"/>
      </w:r>
      <w:r w:rsidR="00545ADB" w:rsidRPr="000362F6">
        <w:rPr>
          <w:lang w:val="en-US"/>
        </w:rPr>
        <w:t xml:space="preserve"> </w:t>
      </w:r>
      <w:r w:rsidR="00910546">
        <w:rPr>
          <w:lang w:val="en-US"/>
        </w:rPr>
        <w:t xml:space="preserve">and </w:t>
      </w:r>
      <w:r w:rsidR="00910546">
        <w:t>d</w:t>
      </w:r>
      <w:r w:rsidR="005F285F" w:rsidRPr="000362F6">
        <w:t xml:space="preserve">iagnosis </w:t>
      </w:r>
      <w:r w:rsidR="00C857F4" w:rsidRPr="000362F6">
        <w:t xml:space="preserve">is </w:t>
      </w:r>
      <w:r w:rsidR="005606DC">
        <w:t xml:space="preserve">more </w:t>
      </w:r>
      <w:r w:rsidR="005F285F" w:rsidRPr="000362F6">
        <w:t>challenging.</w:t>
      </w:r>
      <w:r w:rsidR="000451A0" w:rsidRPr="000362F6">
        <w:rPr>
          <w:lang w:val="en-US"/>
        </w:rPr>
        <w:fldChar w:fldCharType="begin"/>
      </w:r>
      <w:r w:rsidR="002B17B4">
        <w:rPr>
          <w:lang w:val="en-US"/>
        </w:rPr>
        <w:instrText xml:space="preserve"> ADDIN EN.CITE &lt;EndNote&gt;&lt;Cite&gt;&lt;Author&gt;Fox&lt;/Author&gt;&lt;Year&gt;2019&lt;/Year&gt;&lt;RecNum&gt;38&lt;/RecNum&gt;&lt;DisplayText&gt;&lt;style face="superscript"&gt;5&lt;/style&gt;&lt;/DisplayText&gt;&lt;record&gt;&lt;rec-number&gt;38&lt;/rec-number&gt;&lt;foreign-keys&gt;&lt;key app="EN" db-id="59tpvffrxra2acevapc52t2ps0atszpv0zpd" timestamp="0" guid="6a736fe4-ed15-4bbe-8edb-124a68183996"&gt;38&lt;/key&gt;&lt;/foreign-keys&gt;&lt;ref-type name="Journal Article"&gt;17&lt;/ref-type&gt;&lt;contributors&gt;&lt;authors&gt;&lt;author&gt;Fox, A, Brown, T, Walsh, J et al&lt;/author&gt;&lt;/authors&gt;&lt;/contributors&gt;&lt;titles&gt;&lt;title&gt;An update to the Milk Allergy in Primary Care guideline&lt;/title&gt;&lt;secondary-title&gt;Clin Transl Allergy&lt;/secondary-title&gt;&lt;/titles&gt;&lt;periodical&gt;&lt;full-title&gt;Clin Transl Allergy&lt;/full-title&gt;&lt;/periodical&gt;&lt;pages&gt;1-7&lt;/pages&gt;&lt;volume&gt;9(40)&lt;/volume&gt;&lt;dates&gt;&lt;year&gt;2019&lt;/year&gt;&lt;/dates&gt;&lt;isbn&gt;1&lt;/isbn&gt;&lt;urls&gt;&lt;/urls&gt;&lt;/record&gt;&lt;/Cite&gt;&lt;/EndNote&gt;</w:instrText>
      </w:r>
      <w:r w:rsidR="000451A0" w:rsidRPr="000362F6">
        <w:rPr>
          <w:lang w:val="en-US"/>
        </w:rPr>
        <w:fldChar w:fldCharType="separate"/>
      </w:r>
      <w:r w:rsidR="002B17B4" w:rsidRPr="002B17B4">
        <w:rPr>
          <w:noProof/>
          <w:vertAlign w:val="superscript"/>
          <w:lang w:val="en-US"/>
        </w:rPr>
        <w:t>5</w:t>
      </w:r>
      <w:r w:rsidR="000451A0" w:rsidRPr="000362F6">
        <w:rPr>
          <w:lang w:val="en-US"/>
        </w:rPr>
        <w:fldChar w:fldCharType="end"/>
      </w:r>
      <w:r w:rsidR="005F285F" w:rsidRPr="000362F6">
        <w:t xml:space="preserve">  </w:t>
      </w:r>
      <w:bookmarkStart w:id="3" w:name="_Hlk86240655"/>
      <w:r w:rsidR="002C19BD" w:rsidRPr="000362F6">
        <w:t xml:space="preserve">Diagnosis is </w:t>
      </w:r>
      <w:r w:rsidR="002C19BD">
        <w:t>usually</w:t>
      </w:r>
      <w:r w:rsidR="002C19BD" w:rsidRPr="000362F6">
        <w:t xml:space="preserve"> based on the observation of clinical improvement with cow’s milk protein avoidance, followed by relapse of symptoms with re-challenge with cow’s milk.</w:t>
      </w:r>
      <w:r w:rsidR="00FB5BEF">
        <w:fldChar w:fldCharType="begin"/>
      </w:r>
      <w:r w:rsidR="00FB5BEF">
        <w:instrText xml:space="preserve"> ADDIN EN.CITE &lt;EndNote&gt;&lt;Cite&gt;&lt;Author&gt;Fox&lt;/Author&gt;&lt;Year&gt;2019&lt;/Year&gt;&lt;RecNum&gt;203&lt;/RecNum&gt;&lt;DisplayText&gt;&lt;style face="superscript"&gt;9&lt;/style&gt;&lt;/DisplayText&gt;&lt;record&gt;&lt;rec-number&gt;203&lt;/rec-number&gt;&lt;foreign-keys&gt;&lt;key app="EN" db-id="59tpvffrxra2acevapc52t2ps0atszpv0zpd" timestamp="0" guid="1c57355a-edd8-4e91-967c-d4adb3cd0650"&gt;203&lt;/key&gt;&lt;/foreign-keys&gt;&lt;ref-type name="Journal Article"&gt;17&lt;/ref-type&gt;&lt;contributors&gt;&lt;authors&gt;&lt;author&gt;Fox, A.&lt;/author&gt;&lt;author&gt;Brown, T.&lt;/author&gt;&lt;author&gt;Walsh, J.&lt;/author&gt;&lt;author&gt;Venter, C.&lt;/author&gt;&lt;author&gt;Meyer, R.&lt;/author&gt;&lt;author&gt;Nowak-Wegrzyn, A.&lt;/author&gt;&lt;author&gt;Levin, M.&lt;/author&gt;&lt;author&gt;Spawls, H.&lt;/author&gt;&lt;author&gt;Beatson, J.&lt;/author&gt;&lt;author&gt;Lovis, M. T.&lt;/author&gt;&lt;author&gt;Vieira, M. C.&lt;/author&gt;&lt;author&gt;Fleischer, D.&lt;/author&gt;&lt;/authors&gt;&lt;/contributors&gt;&lt;titles&gt;&lt;title&gt;An update to the Milk Allergy in Primary Care guideline&lt;/title&gt;&lt;secondary-title&gt;Clin Transl Allergy&lt;/secondary-title&gt;&lt;/titles&gt;&lt;periodical&gt;&lt;full-title&gt;Clin Transl Allergy&lt;/full-title&gt;&lt;/periodical&gt;&lt;pages&gt;40&lt;/pages&gt;&lt;volume&gt;9&lt;/volume&gt;&lt;edition&gt;2019/08/12&lt;/edition&gt;&lt;keywords&gt;&lt;keyword&gt;Cow’s milk allergy&lt;/keyword&gt;&lt;keyword&gt;Diagnosis&lt;/keyword&gt;&lt;keyword&gt;Food allergy&lt;/keyword&gt;&lt;keyword&gt;Guidelines&lt;/keyword&gt;&lt;keyword&gt;MAP&lt;/keyword&gt;&lt;keyword&gt;iMAP&lt;/keyword&gt;&lt;/keywords&gt;&lt;dates&gt;&lt;year&gt;2019&lt;/year&gt;&lt;/dates&gt;&lt;isbn&gt;2045-7022&lt;/isbn&gt;&lt;accession-num&gt;31413823&lt;/accession-num&gt;&lt;urls&gt;&lt;related-urls&gt;&lt;url&gt;https://www.ncbi.nlm.nih.gov/pubmed/31413823&lt;/url&gt;&lt;/related-urls&gt;&lt;/urls&gt;&lt;custom2&gt;PMC6689885&lt;/custom2&gt;&lt;electronic-resource-num&gt;10.1186/s13601-019-0281-8&lt;/electronic-resource-num&gt;&lt;language&gt;eng&lt;/language&gt;&lt;/record&gt;&lt;/Cite&gt;&lt;/EndNote&gt;</w:instrText>
      </w:r>
      <w:r w:rsidR="00FB5BEF">
        <w:fldChar w:fldCharType="separate"/>
      </w:r>
      <w:r w:rsidR="00FB5BEF" w:rsidRPr="00FB5BEF">
        <w:rPr>
          <w:noProof/>
          <w:vertAlign w:val="superscript"/>
        </w:rPr>
        <w:t>9</w:t>
      </w:r>
      <w:r w:rsidR="00FB5BEF">
        <w:fldChar w:fldCharType="end"/>
      </w:r>
      <w:r w:rsidR="002C19BD" w:rsidRPr="000362F6">
        <w:t xml:space="preserve">  </w:t>
      </w:r>
      <w:bookmarkEnd w:id="3"/>
      <w:bookmarkEnd w:id="2"/>
      <w:r w:rsidR="005F285F" w:rsidRPr="000362F6">
        <w:rPr>
          <w:lang w:val="en-US"/>
        </w:rPr>
        <w:t xml:space="preserve">Associated symptoms </w:t>
      </w:r>
      <w:r w:rsidR="00914D26" w:rsidRPr="000362F6">
        <w:rPr>
          <w:lang w:val="en-US"/>
        </w:rPr>
        <w:t xml:space="preserve">and signs </w:t>
      </w:r>
      <w:r w:rsidR="005F285F" w:rsidRPr="000362F6">
        <w:rPr>
          <w:lang w:val="en-US"/>
        </w:rPr>
        <w:t>are varied and</w:t>
      </w:r>
      <w:r w:rsidR="00E27476">
        <w:rPr>
          <w:lang w:val="en-US"/>
        </w:rPr>
        <w:t xml:space="preserve"> </w:t>
      </w:r>
      <w:r w:rsidR="005F285F" w:rsidRPr="000362F6">
        <w:rPr>
          <w:lang w:val="en-US"/>
        </w:rPr>
        <w:t xml:space="preserve">include </w:t>
      </w:r>
      <w:r w:rsidR="00EF75E7" w:rsidRPr="000362F6">
        <w:rPr>
          <w:lang w:val="en-US"/>
        </w:rPr>
        <w:t xml:space="preserve">combinations of </w:t>
      </w:r>
      <w:r w:rsidR="005F285F" w:rsidRPr="000362F6">
        <w:rPr>
          <w:lang w:val="en-US"/>
        </w:rPr>
        <w:t>ski</w:t>
      </w:r>
      <w:r w:rsidR="006A525C">
        <w:rPr>
          <w:lang w:val="en-US"/>
        </w:rPr>
        <w:t>n,</w:t>
      </w:r>
      <w:r w:rsidR="005F285F" w:rsidRPr="000362F6">
        <w:rPr>
          <w:lang w:val="en-US"/>
        </w:rPr>
        <w:t xml:space="preserve"> gastrointestinal and</w:t>
      </w:r>
      <w:r w:rsidR="007943B3">
        <w:rPr>
          <w:lang w:val="en-US"/>
        </w:rPr>
        <w:t xml:space="preserve"> </w:t>
      </w:r>
      <w:r w:rsidR="005F285F" w:rsidRPr="000362F6">
        <w:rPr>
          <w:lang w:val="en-US"/>
        </w:rPr>
        <w:t>symptoms.</w:t>
      </w:r>
      <w:r w:rsidR="005F285F" w:rsidRPr="000362F6">
        <w:rPr>
          <w:lang w:val="en-US"/>
        </w:rPr>
        <w:fldChar w:fldCharType="begin"/>
      </w:r>
      <w:r w:rsidR="00FB5BEF">
        <w:rPr>
          <w:lang w:val="en-US"/>
        </w:rPr>
        <w:instrText xml:space="preserve"> ADDIN EN.CITE &lt;EndNote&gt;&lt;Cite&gt;&lt;Year&gt;2011&lt;/Year&gt;&lt;RecNum&gt;293&lt;/RecNum&gt;&lt;IDText&gt;   Food allergy in under 19s overview   &lt;/IDText&gt;&lt;DisplayText&gt;&lt;style face="superscript"&gt;10&lt;/style&gt;&lt;/DisplayText&gt;&lt;record&gt;&lt;rec-number&gt;293&lt;/rec-number&gt;&lt;foreign-keys&gt;&lt;key app="EN" db-id="59tpvffrxra2acevapc52t2ps0atszpv0zpd" timestamp="1614888553" guid="8f3c8cea-a262-40fb-92c5-fb00ae75463b"&gt;293&lt;/key&gt;&lt;/foreign-keys&gt;&lt;ref-type name="Web Page"&gt;12&lt;/ref-type&gt;&lt;contributors&gt;&lt;/contributors&gt;&lt;titles&gt;&lt;title&gt;National Institute for Health and Clinical Excellence. Diagnosis and assessment of food allergy in under 19&amp;apos;s&lt;/title&gt;&lt;/titles&gt;&lt;volume&gt;2020&lt;/volume&gt;&lt;number&gt;01/09/2020&lt;/number&gt;&lt;dates&gt;&lt;year&gt;2011&lt;/year&gt;&lt;pub-dates&gt;&lt;date&gt;   04 May 2020   &lt;/date&gt;&lt;/pub-dates&gt;&lt;/dates&gt;&lt;work-type&gt;Website&lt;/work-type&gt;&lt;urls&gt;&lt;related-urls&gt;&lt;url&gt;http://pathways.nice.org.uk/pathways/food-allergy-in-under-19s&lt;/url&gt;&lt;/related-urls&gt;&lt;/urls&gt;&lt;/record&gt;&lt;/Cite&gt;&lt;/EndNote&gt;</w:instrText>
      </w:r>
      <w:r w:rsidR="005F285F" w:rsidRPr="000362F6">
        <w:rPr>
          <w:lang w:val="en-US"/>
        </w:rPr>
        <w:fldChar w:fldCharType="separate"/>
      </w:r>
      <w:r w:rsidR="00FB5BEF" w:rsidRPr="00FB5BEF">
        <w:rPr>
          <w:noProof/>
          <w:vertAlign w:val="superscript"/>
          <w:lang w:val="en-US"/>
        </w:rPr>
        <w:t>10</w:t>
      </w:r>
      <w:r w:rsidR="005F285F" w:rsidRPr="000362F6">
        <w:rPr>
          <w:lang w:val="en-US"/>
        </w:rPr>
        <w:fldChar w:fldCharType="end"/>
      </w:r>
      <w:r w:rsidR="005F285F" w:rsidRPr="000362F6">
        <w:rPr>
          <w:lang w:val="en-US"/>
        </w:rPr>
        <w:t xml:space="preserve">  </w:t>
      </w:r>
      <w:r w:rsidR="005F285F" w:rsidRPr="000362F6">
        <w:rPr>
          <w:color w:val="000000"/>
          <w:lang w:val="en-US"/>
        </w:rPr>
        <w:t xml:space="preserve">Some of these symptoms are already known to be very common in infants, adding to diagnostic </w:t>
      </w:r>
      <w:r w:rsidR="005F285F" w:rsidRPr="000362F6">
        <w:rPr>
          <w:lang w:val="en-US"/>
        </w:rPr>
        <w:t>difficulty</w:t>
      </w:r>
      <w:r w:rsidR="00E76ADC" w:rsidRPr="000362F6">
        <w:rPr>
          <w:lang w:val="en-US"/>
        </w:rPr>
        <w:t xml:space="preserve">: </w:t>
      </w:r>
      <w:r w:rsidR="00E76ADC" w:rsidRPr="000362F6">
        <w:t>around 20% of children have eczema,</w:t>
      </w:r>
      <w:r w:rsidR="00E76ADC" w:rsidRPr="000362F6">
        <w:fldChar w:fldCharType="begin"/>
      </w:r>
      <w:r w:rsidR="00FB5BEF">
        <w:instrText xml:space="preserve"> ADDIN EN.CITE &lt;EndNote&gt;&lt;Cite&gt;&lt;Author&gt;Nankervis H&lt;/Author&gt;&lt;Year&gt;2016&amp;#xD;&lt;/Year&gt;&lt;RecNum&gt;51&lt;/RecNum&gt;&lt;DisplayText&gt;&lt;style face="superscript"&gt;11 12&lt;/style&gt;&lt;/DisplayText&gt;&lt;record&gt;&lt;rec-number&gt;51&lt;/rec-number&gt;&lt;foreign-keys&gt;&lt;key app="EN" db-id="59tpvffrxra2acevapc52t2ps0atszpv0zpd" timestamp="0" guid="99ef5896-b476-4554-816f-b2afc002946c"&gt;51&lt;/key&gt;&lt;/foreign-keys&gt;&lt;ref-type name="Journal Article"&gt;17&lt;/ref-type&gt;&lt;contributors&gt;&lt;authors&gt;&lt;author&gt;Nankervis H, Thomas KS, Delamere FM, Barbarot S, Rogers NK, Williams HC. &lt;/author&gt;&lt;/authors&gt;&lt;/contributors&gt;&lt;titles&gt;&lt;title&gt;Scoping systematic review of treatments for eczema. &lt;/title&gt;&lt;secondary-title&gt;Programme Grants Appl Res &amp;#xD;&lt;/secondary-title&gt;&lt;/titles&gt;&lt;volume&gt;4&lt;/volume&gt;&lt;number&gt;7&lt;/number&gt;&lt;dates&gt;&lt;year&gt;2016&amp;#xD;&lt;/year&gt;&lt;/dates&gt;&lt;urls&gt;&lt;/urls&gt;&lt;/record&gt;&lt;/Cite&gt;&lt;Cite&gt;&lt;Author&gt;Flohr&lt;/Author&gt;&lt;Year&gt;2014&lt;/Year&gt;&lt;RecNum&gt;3676&lt;/RecNum&gt;&lt;record&gt;&lt;rec-number&gt;3676&lt;/rec-number&gt;&lt;foreign-keys&gt;&lt;key app="EN" db-id="02aaz95rs0at9qe2d9pxwwpep0dw9fsfp5es" timestamp="1390322257"&gt;3676&lt;/key&gt;&lt;/foreign-keys&gt;&lt;ref-type name="Journal Article"&gt;17&lt;/ref-type&gt;&lt;contributors&gt;&lt;authors&gt;&lt;author&gt;Flohr, C.&lt;/author&gt;&lt;author&gt;Mann, J.&lt;/author&gt;&lt;/authors&gt;&lt;/contributors&gt;&lt;titles&gt;&lt;title&gt;New insights into the epidemiology of childhood atopic dermatitis&lt;/title&gt;&lt;secondary-title&gt;Allergy&lt;/secondary-title&gt;&lt;/titles&gt;&lt;periodical&gt;&lt;full-title&gt;Allergy&lt;/full-title&gt;&lt;/periodical&gt;&lt;pages&gt;3-16&lt;/pages&gt;&lt;volume&gt;69&lt;/volume&gt;&lt;number&gt;1&lt;/number&gt;&lt;keywords&gt;&lt;keyword&gt;atopic dermatitis&lt;/keyword&gt;&lt;keyword&gt;atopic eczema&lt;/keyword&gt;&lt;keyword&gt;eczema&lt;/keyword&gt;&lt;keyword&gt;epidemiology&lt;/keyword&gt;&lt;/keywords&gt;&lt;dates&gt;&lt;year&gt;2014&lt;/year&gt;&lt;/dates&gt;&lt;isbn&gt;1398-9995&lt;/isbn&gt;&lt;urls&gt;&lt;related-urls&gt;&lt;url&gt;http://dx.doi.org/10.1111/all.12270&lt;/url&gt;&lt;/related-urls&gt;&lt;/urls&gt;&lt;electronic-resource-num&gt;10.1111/all.12270&lt;/electronic-resource-num&gt;&lt;/record&gt;&lt;/Cite&gt;&lt;/EndNote&gt;</w:instrText>
      </w:r>
      <w:r w:rsidR="00E76ADC" w:rsidRPr="000362F6">
        <w:fldChar w:fldCharType="separate"/>
      </w:r>
      <w:r w:rsidR="00FB5BEF" w:rsidRPr="00FB5BEF">
        <w:rPr>
          <w:noProof/>
          <w:vertAlign w:val="superscript"/>
        </w:rPr>
        <w:t>11 12</w:t>
      </w:r>
      <w:r w:rsidR="00E76ADC" w:rsidRPr="000362F6">
        <w:fldChar w:fldCharType="end"/>
      </w:r>
      <w:r w:rsidR="00E76ADC" w:rsidRPr="000362F6">
        <w:t xml:space="preserve"> </w:t>
      </w:r>
      <w:r w:rsidR="00E76ADC" w:rsidRPr="000362F6">
        <w:rPr>
          <w:lang w:val="en-US"/>
        </w:rPr>
        <w:t>c</w:t>
      </w:r>
      <w:r w:rsidR="005F285F" w:rsidRPr="000362F6">
        <w:rPr>
          <w:lang w:val="en-US"/>
        </w:rPr>
        <w:t>olic affects 10% to 40% of infants,</w:t>
      </w:r>
      <w:r w:rsidR="005F285F" w:rsidRPr="000362F6">
        <w:rPr>
          <w:lang w:val="en-US"/>
        </w:rPr>
        <w:fldChar w:fldCharType="begin"/>
      </w:r>
      <w:r w:rsidR="00FB5BEF">
        <w:rPr>
          <w:lang w:val="en-US"/>
        </w:rPr>
        <w:instrText xml:space="preserve"> ADDIN EN.CITE &lt;EndNote&gt;&lt;Cite&gt;&lt;Author&gt;Lucassen&lt;/Author&gt;&lt;Year&gt;2001&lt;/Year&gt;&lt;RecNum&gt;50&lt;/RecNum&gt;&lt;IDText&gt;Systematic review of the occurrence of infantile colic in the community&lt;/IDText&gt;&lt;DisplayText&gt;&lt;style face="superscript"&gt;13&lt;/style&gt;&lt;/DisplayText&gt;&lt;record&gt;&lt;rec-number&gt;50&lt;/rec-number&gt;&lt;foreign-keys&gt;&lt;key app="EN" db-id="59tpvffrxra2acevapc52t2ps0atszpv0zpd" timestamp="0" guid="03c40fa8-36f2-4b5b-a014-89e4dd25e44f"&gt;50&lt;/key&gt;&lt;/foreign-keys&gt;&lt;ref-type name="Journal Article"&gt;17&lt;/ref-type&gt;&lt;contributors&gt;&lt;authors&gt;&lt;author&gt;Lucassen, P. L.&lt;/author&gt;&lt;author&gt;Assendelft, W. J.&lt;/author&gt;&lt;author&gt;van Eijk, J. T.&lt;/author&gt;&lt;author&gt;Gubbels, J. W.&lt;/author&gt;&lt;author&gt;Douwes, A. C.&lt;/author&gt;&lt;author&gt;van Geldrop, W. J.&lt;/author&gt;&lt;/authors&gt;&lt;/contributors&gt;&lt;titles&gt;&lt;title&gt;Systematic review of the occurrence of infantile colic in the community&lt;/title&gt;&lt;secondary-title&gt;Arch Dis Child&lt;/secondary-title&gt;&lt;/titles&gt;&lt;periodical&gt;&lt;full-title&gt;Arch Dis Child&lt;/full-title&gt;&lt;/periodical&gt;&lt;pages&gt;398-403&lt;/pages&gt;&lt;volume&gt;84&lt;/volume&gt;&lt;number&gt;5&lt;/number&gt;&lt;keywords&gt;&lt;keyword&gt;Colic&lt;/keyword&gt;&lt;keyword&gt;Crying&lt;/keyword&gt;&lt;keyword&gt;Female&lt;/keyword&gt;&lt;keyword&gt;Humans&lt;/keyword&gt;&lt;keyword&gt;Incidence&lt;/keyword&gt;&lt;keyword&gt;Infant&lt;/keyword&gt;&lt;keyword&gt;Male&lt;/keyword&gt;&lt;keyword&gt;Prevalence&lt;/keyword&gt;&lt;keyword&gt;Prospective Studies&lt;/keyword&gt;&lt;keyword&gt;Referral and Consultation&lt;/keyword&gt;&lt;keyword&gt;Retrospective Studies&lt;/keyword&gt;&lt;keyword&gt;Sex Distribution&lt;/keyword&gt;&lt;/keywords&gt;&lt;dates&gt;&lt;year&gt;2001&lt;/year&gt;&lt;pub-dates&gt;&lt;date&gt;May&lt;/date&gt;&lt;/pub-dates&gt;&lt;/dates&gt;&lt;isbn&gt;1468-2044&lt;/isbn&gt;&lt;accession-num&gt;11316682&lt;/accession-num&gt;&lt;urls&gt;&lt;related-urls&gt;&lt;url&gt;https://www.ncbi.nlm.nih.gov/pubmed/11316682&lt;/url&gt;&lt;/related-urls&gt;&lt;/urls&gt;&lt;custom2&gt;PMC1718751&lt;/custom2&gt;&lt;electronic-resource-num&gt;10.1136/adc.84.5.398&lt;/electronic-resource-num&gt;&lt;language&gt;eng&lt;/language&gt;&lt;/record&gt;&lt;/Cite&gt;&lt;/EndNote&gt;</w:instrText>
      </w:r>
      <w:r w:rsidR="005F285F" w:rsidRPr="000362F6">
        <w:rPr>
          <w:lang w:val="en-US"/>
        </w:rPr>
        <w:fldChar w:fldCharType="separate"/>
      </w:r>
      <w:r w:rsidR="00FB5BEF" w:rsidRPr="00FB5BEF">
        <w:rPr>
          <w:noProof/>
          <w:vertAlign w:val="superscript"/>
          <w:lang w:val="en-US"/>
        </w:rPr>
        <w:t>13</w:t>
      </w:r>
      <w:r w:rsidR="005F285F" w:rsidRPr="000362F6">
        <w:rPr>
          <w:lang w:val="en-US"/>
        </w:rPr>
        <w:fldChar w:fldCharType="end"/>
      </w:r>
      <w:r w:rsidR="005F285F" w:rsidRPr="000362F6">
        <w:rPr>
          <w:lang w:val="en-US"/>
        </w:rPr>
        <w:t xml:space="preserve"> </w:t>
      </w:r>
      <w:r w:rsidR="00E76ADC" w:rsidRPr="000362F6">
        <w:rPr>
          <w:lang w:val="en-US"/>
        </w:rPr>
        <w:t xml:space="preserve">and </w:t>
      </w:r>
      <w:r w:rsidR="005F285F" w:rsidRPr="000362F6">
        <w:rPr>
          <w:lang w:val="en-US"/>
        </w:rPr>
        <w:t xml:space="preserve">regurgitation </w:t>
      </w:r>
      <w:r w:rsidR="005230BC" w:rsidRPr="000362F6">
        <w:rPr>
          <w:lang w:val="en-US"/>
        </w:rPr>
        <w:t xml:space="preserve">affecting </w:t>
      </w:r>
      <w:r w:rsidR="005F285F" w:rsidRPr="000362F6">
        <w:rPr>
          <w:lang w:val="en-US"/>
        </w:rPr>
        <w:t xml:space="preserve">around </w:t>
      </w:r>
      <w:r w:rsidR="001C239B" w:rsidRPr="000362F6">
        <w:rPr>
          <w:lang w:val="en-US"/>
        </w:rPr>
        <w:t xml:space="preserve">50% of </w:t>
      </w:r>
      <w:r w:rsidR="008E6A63" w:rsidRPr="000362F6">
        <w:rPr>
          <w:lang w:val="en-US"/>
        </w:rPr>
        <w:t xml:space="preserve">children in the first </w:t>
      </w:r>
      <w:r w:rsidR="001C4430" w:rsidRPr="000362F6">
        <w:rPr>
          <w:lang w:val="en-US"/>
        </w:rPr>
        <w:t>three</w:t>
      </w:r>
      <w:r w:rsidR="005F285F" w:rsidRPr="000362F6">
        <w:rPr>
          <w:lang w:val="en-US"/>
        </w:rPr>
        <w:t xml:space="preserve"> month</w:t>
      </w:r>
      <w:r w:rsidR="008E6A63" w:rsidRPr="000362F6">
        <w:rPr>
          <w:lang w:val="en-US"/>
        </w:rPr>
        <w:t>s of life.</w:t>
      </w:r>
      <w:r w:rsidR="005F285F" w:rsidRPr="000362F6">
        <w:fldChar w:fldCharType="begin"/>
      </w:r>
      <w:r w:rsidR="00FB5BEF">
        <w:instrText xml:space="preserve"> ADDIN EN.CITE &lt;EndNote&gt;&lt;Cite&gt;&lt;Author&gt;Nelson&lt;/Author&gt;&lt;Year&gt;1997&lt;/Year&gt;&lt;RecNum&gt;47&lt;/RecNum&gt;&lt;IDText&gt;Prevalence of symptoms of gastroesophageal reflux during infancy. A pediatric practice-based survey. Pediatric Practice Research Group&lt;/IDText&gt;&lt;DisplayText&gt;&lt;style face="superscript"&gt;14&lt;/style&gt;&lt;/DisplayText&gt;&lt;record&gt;&lt;rec-number&gt;47&lt;/rec-number&gt;&lt;foreign-keys&gt;&lt;key app="EN" db-id="59tpvffrxra2acevapc52t2ps0atszpv0zpd" timestamp="0" guid="67a52f1e-5da2-49d2-8cc0-cdbb9f0abe94"&gt;47&lt;/key&gt;&lt;/foreign-keys&gt;&lt;ref-type name="Journal Article"&gt;17&lt;/ref-type&gt;&lt;contributors&gt;&lt;authors&gt;&lt;author&gt;Nelson, S. P.&lt;/author&gt;&lt;author&gt;Chen, E. H.&lt;/author&gt;&lt;author&gt;Syniar, G. M.&lt;/author&gt;&lt;author&gt;Christoffel, K. K.&lt;/author&gt;&lt;/authors&gt;&lt;/contributors&gt;&lt;titles&gt;&lt;title&gt;Prevalence of symptoms of gastroesophageal reflux during infancy. A pediatric practice-based survey. Pediatric Practice Research Group&lt;/title&gt;&lt;secondary-title&gt;Arch Pediatr Adolesc Med&lt;/secondary-title&gt;&lt;/titles&gt;&lt;periodical&gt;&lt;full-title&gt;Arch Pediatr Adolesc Med&lt;/full-title&gt;&lt;/periodical&gt;&lt;pages&gt;569-72&lt;/pages&gt;&lt;volume&gt;151&lt;/volume&gt;&lt;number&gt;6&lt;/number&gt;&lt;keywords&gt;&lt;keyword&gt;Cross-Sectional Studies&lt;/keyword&gt;&lt;keyword&gt;Gastroesophageal Reflux&lt;/keyword&gt;&lt;keyword&gt;Humans&lt;/keyword&gt;&lt;keyword&gt;Incidence&lt;/keyword&gt;&lt;keyword&gt;Infant&lt;/keyword&gt;&lt;keyword&gt;Infant Welfare&lt;/keyword&gt;&lt;keyword&gt;Infant, Newborn&lt;/keyword&gt;&lt;keyword&gt;Prevalence&lt;/keyword&gt;&lt;/keywords&gt;&lt;dates&gt;&lt;year&gt;1997&lt;/year&gt;&lt;pub-dates&gt;&lt;date&gt;Jun&lt;/date&gt;&lt;/pub-dates&gt;&lt;/dates&gt;&lt;isbn&gt;1072-4710&lt;/isbn&gt;&lt;accession-num&gt;9193240&lt;/accession-num&gt;&lt;urls&gt;&lt;related-urls&gt;&lt;url&gt;https://www.ncbi.nlm.nih.gov/pubmed/9193240&lt;/url&gt;&lt;/related-urls&gt;&lt;/urls&gt;&lt;electronic-resource-num&gt;10.1001/archpedi.1997.02170430035007&lt;/electronic-resource-num&gt;&lt;language&gt;eng&lt;/language&gt;&lt;/record&gt;&lt;/Cite&gt;&lt;/EndNote&gt;</w:instrText>
      </w:r>
      <w:r w:rsidR="005F285F" w:rsidRPr="000362F6">
        <w:fldChar w:fldCharType="separate"/>
      </w:r>
      <w:r w:rsidR="00FB5BEF" w:rsidRPr="00FB5BEF">
        <w:rPr>
          <w:noProof/>
          <w:vertAlign w:val="superscript"/>
        </w:rPr>
        <w:t>14</w:t>
      </w:r>
      <w:r w:rsidR="005F285F" w:rsidRPr="000362F6">
        <w:fldChar w:fldCharType="end"/>
      </w:r>
      <w:r w:rsidR="008E6A63" w:rsidRPr="000362F6">
        <w:t xml:space="preserve"> </w:t>
      </w:r>
    </w:p>
    <w:p w14:paraId="6E9129C7" w14:textId="615A83FD" w:rsidR="00136024" w:rsidRPr="00293EE7" w:rsidRDefault="00D8008A" w:rsidP="00924F39">
      <w:pPr>
        <w:rPr>
          <w:rFonts w:cstheme="minorHAnsi"/>
          <w:szCs w:val="22"/>
        </w:rPr>
      </w:pPr>
      <w:bookmarkStart w:id="4" w:name="_Hlk83214226"/>
      <w:r w:rsidRPr="000362F6">
        <w:t>A</w:t>
      </w:r>
      <w:r w:rsidR="001B2174" w:rsidRPr="000362F6">
        <w:t xml:space="preserve"> recent</w:t>
      </w:r>
      <w:r w:rsidR="001B2174" w:rsidRPr="000362F6">
        <w:rPr>
          <w:color w:val="FF0000"/>
          <w:lang w:val="en-US"/>
        </w:rPr>
        <w:t xml:space="preserve"> </w:t>
      </w:r>
      <w:r w:rsidR="001B2174" w:rsidRPr="000362F6">
        <w:rPr>
          <w:lang w:val="en-US"/>
        </w:rPr>
        <w:t xml:space="preserve">review </w:t>
      </w:r>
      <w:r w:rsidRPr="000362F6">
        <w:rPr>
          <w:lang w:val="en-US"/>
        </w:rPr>
        <w:t xml:space="preserve">found </w:t>
      </w:r>
      <w:r w:rsidR="0095737A" w:rsidRPr="000362F6">
        <w:rPr>
          <w:lang w:val="en-US"/>
        </w:rPr>
        <w:t xml:space="preserve">that </w:t>
      </w:r>
      <w:r w:rsidR="00D624AC" w:rsidRPr="000362F6">
        <w:rPr>
          <w:lang w:val="en-US"/>
        </w:rPr>
        <w:t>all</w:t>
      </w:r>
      <w:r w:rsidR="007D7C27" w:rsidRPr="000362F6">
        <w:rPr>
          <w:lang w:val="en-US"/>
        </w:rPr>
        <w:t xml:space="preserve"> </w:t>
      </w:r>
      <w:r w:rsidR="00FE5CAF">
        <w:rPr>
          <w:lang w:val="en-US"/>
        </w:rPr>
        <w:t>nine guidelines published between 2012 and 2019</w:t>
      </w:r>
      <w:r w:rsidR="00FE5CAF" w:rsidRPr="000362F6">
        <w:rPr>
          <w:lang w:val="en-US"/>
        </w:rPr>
        <w:t xml:space="preserve"> </w:t>
      </w:r>
      <w:r w:rsidR="001B2174" w:rsidRPr="000362F6">
        <w:rPr>
          <w:lang w:val="en-US"/>
        </w:rPr>
        <w:t>suggest CMA as a cause of common infant symptoms</w:t>
      </w:r>
      <w:r w:rsidR="00FE5CAF">
        <w:rPr>
          <w:lang w:val="en-US"/>
        </w:rPr>
        <w:t>,</w:t>
      </w:r>
      <w:r w:rsidR="00395C75" w:rsidRPr="000362F6">
        <w:rPr>
          <w:lang w:val="en-US"/>
        </w:rPr>
        <w:fldChar w:fldCharType="begin"/>
      </w:r>
      <w:r w:rsidR="00395C75">
        <w:rPr>
          <w:lang w:val="en-US"/>
        </w:rPr>
        <w:instrText xml:space="preserve"> ADDIN EN.CITE &lt;EndNote&gt;&lt;Cite&gt;&lt;Author&gt;Munblit&lt;/Author&gt;&lt;Year&gt;2020&lt;/Year&gt;&lt;RecNum&gt;27&lt;/RecNum&gt;&lt;IDText&gt;Assessment of Evidence About Common Infant Symptoms and Cow’s Milk Allergy. &lt;/IDText&gt;&lt;DisplayText&gt;&lt;style face="superscript"&gt;3&lt;/style&gt;&lt;/DisplayText&gt;&lt;record&gt;&lt;rec-number&gt;27&lt;/rec-number&gt;&lt;foreign-keys&gt;&lt;key app="EN" db-id="59tpvffrxra2acevapc52t2ps0atszpv0zpd" timestamp="0" guid="a0fbed22-affa-42ec-baa7-2d9631fa0a16"&gt;27&lt;/key&gt;&lt;/foreign-keys&gt;&lt;ref-type name="Generic"&gt;13&lt;/ref-type&gt;&lt;contributors&gt;&lt;authors&gt;&lt;author&gt;Munblit, D&lt;/author&gt;&lt;/authors&gt;&lt;secondary-authors&gt;&lt;author&gt;Perkin, M. R., Palmer, D. J., Allen, K. J., &amp;amp; Boyle, R. J.&lt;/author&gt;&lt;/secondary-authors&gt;&lt;/contributors&gt;&lt;titles&gt;&lt;title&gt;Assessment of Evidence About Common Infant Symptoms and Cow’s Milk Allergy. &lt;/title&gt;&lt;/titles&gt;&lt;pages&gt;599-608. &lt;/pages&gt;&lt;volume&gt;174(6)&lt;/volume&gt;&lt;keywords&gt;&lt;keyword&gt;Pediatrics, Perinatology, and Child Health&lt;/keyword&gt;&lt;/keywords&gt;&lt;dates&gt;&lt;year&gt;2020&lt;/year&gt;&lt;/dates&gt;&lt;pub-location&gt;JAMA Pediatrics&lt;/pub-location&gt;&lt;publisher&gt;American Medical Association &lt;/publisher&gt;&lt;urls&gt;&lt;related-urls&gt;&lt;url&gt;https://doi.org/10.1001/jamapediatrics.2020.0153&lt;/url&gt;&lt;/related-urls&gt;&lt;/urls&gt;&lt;electronic-resource-num&gt;&lt;style face="italic" font="default" size="100%"&gt;https://doi.org/10.1001/jamapediatrics.2020.0153&lt;/style&gt;&lt;/electronic-resource-num&gt;&lt;access-date&gt;26/06/2020&lt;/access-date&gt;&lt;/record&gt;&lt;/Cite&gt;&lt;/EndNote&gt;</w:instrText>
      </w:r>
      <w:r w:rsidR="00395C75" w:rsidRPr="000362F6">
        <w:rPr>
          <w:lang w:val="en-US"/>
        </w:rPr>
        <w:fldChar w:fldCharType="separate"/>
      </w:r>
      <w:r w:rsidR="00395C75" w:rsidRPr="002B17B4">
        <w:rPr>
          <w:noProof/>
          <w:vertAlign w:val="superscript"/>
          <w:lang w:val="en-US"/>
        </w:rPr>
        <w:t>3</w:t>
      </w:r>
      <w:r w:rsidR="00395C75" w:rsidRPr="000362F6">
        <w:rPr>
          <w:lang w:val="en-US"/>
        </w:rPr>
        <w:fldChar w:fldCharType="end"/>
      </w:r>
      <w:r w:rsidR="00395C75" w:rsidRPr="000362F6">
        <w:rPr>
          <w:lang w:val="en-US"/>
        </w:rPr>
        <w:t xml:space="preserve"> </w:t>
      </w:r>
      <w:r w:rsidR="0089210F" w:rsidRPr="000362F6">
        <w:rPr>
          <w:lang w:val="en-US"/>
        </w:rPr>
        <w:t xml:space="preserve"> </w:t>
      </w:r>
      <w:r w:rsidR="00FE5CAF">
        <w:rPr>
          <w:lang w:val="en-US"/>
        </w:rPr>
        <w:t xml:space="preserve">and guidelines </w:t>
      </w:r>
      <w:r w:rsidR="00395C75">
        <w:rPr>
          <w:lang w:val="en-US"/>
        </w:rPr>
        <w:t>are similar with</w:t>
      </w:r>
      <w:r w:rsidR="00FE5CAF">
        <w:rPr>
          <w:lang w:val="en-US"/>
        </w:rPr>
        <w:t xml:space="preserve"> overlapping </w:t>
      </w:r>
      <w:r w:rsidR="0089210F" w:rsidRPr="000362F6">
        <w:rPr>
          <w:lang w:val="en-US"/>
        </w:rPr>
        <w:t>symptoms</w:t>
      </w:r>
      <w:r w:rsidR="00395C75">
        <w:rPr>
          <w:lang w:val="en-US"/>
        </w:rPr>
        <w:t xml:space="preserve"> </w:t>
      </w:r>
      <w:r w:rsidR="00395C75" w:rsidRPr="000362F6">
        <w:rPr>
          <w:lang w:val="en-US"/>
        </w:rPr>
        <w:t>(table S4)</w:t>
      </w:r>
      <w:r w:rsidR="00563090" w:rsidRPr="000362F6">
        <w:rPr>
          <w:lang w:val="en-US"/>
        </w:rPr>
        <w:t>.</w:t>
      </w:r>
      <w:r w:rsidR="00031C9F" w:rsidRPr="000362F6">
        <w:rPr>
          <w:lang w:val="en-US"/>
        </w:rPr>
        <w:t xml:space="preserve"> </w:t>
      </w:r>
      <w:r w:rsidR="00560192">
        <w:rPr>
          <w:lang w:val="en-US"/>
        </w:rPr>
        <w:t xml:space="preserve">Using </w:t>
      </w:r>
      <w:bookmarkStart w:id="5" w:name="_Hlk54617745"/>
      <w:bookmarkEnd w:id="4"/>
      <w:r w:rsidR="00DC51F7" w:rsidRPr="000362F6">
        <w:rPr>
          <w:rFonts w:eastAsiaTheme="minorEastAsia" w:cstheme="minorHAnsi"/>
          <w:szCs w:val="22"/>
        </w:rPr>
        <w:t xml:space="preserve">the </w:t>
      </w:r>
      <w:r w:rsidR="00194CFB" w:rsidRPr="000362F6">
        <w:rPr>
          <w:rFonts w:eastAsiaTheme="minorEastAsia" w:cstheme="minorHAnsi"/>
          <w:szCs w:val="22"/>
        </w:rPr>
        <w:t xml:space="preserve">UK </w:t>
      </w:r>
      <w:r w:rsidR="00050654" w:rsidRPr="000362F6">
        <w:rPr>
          <w:rFonts w:eastAsiaTheme="minorEastAsia" w:cstheme="minorHAnsi"/>
          <w:szCs w:val="22"/>
        </w:rPr>
        <w:t>Milk Allergy in Primary care (</w:t>
      </w:r>
      <w:r w:rsidR="00C91D65" w:rsidRPr="000362F6">
        <w:rPr>
          <w:rFonts w:eastAsiaTheme="minorEastAsia" w:cstheme="minorHAnsi"/>
          <w:szCs w:val="22"/>
        </w:rPr>
        <w:t>MAP</w:t>
      </w:r>
      <w:r w:rsidR="00050654" w:rsidRPr="000362F6">
        <w:rPr>
          <w:rFonts w:eastAsiaTheme="minorEastAsia" w:cstheme="minorHAnsi"/>
          <w:szCs w:val="22"/>
        </w:rPr>
        <w:t>)</w:t>
      </w:r>
      <w:r w:rsidR="00C91D65" w:rsidRPr="000362F6">
        <w:rPr>
          <w:rFonts w:eastAsiaTheme="minorEastAsia" w:cstheme="minorHAnsi"/>
          <w:szCs w:val="22"/>
        </w:rPr>
        <w:t xml:space="preserve"> published in 2013</w:t>
      </w:r>
      <w:r w:rsidR="07997016" w:rsidRPr="000362F6">
        <w:rPr>
          <w:rFonts w:eastAsiaTheme="minorEastAsia" w:cstheme="minorHAnsi"/>
          <w:szCs w:val="22"/>
        </w:rPr>
        <w:t xml:space="preserve"> </w:t>
      </w:r>
      <w:r w:rsidR="00FC5E35">
        <w:rPr>
          <w:rFonts w:eastAsiaTheme="minorEastAsia" w:cstheme="minorHAnsi"/>
          <w:szCs w:val="22"/>
        </w:rPr>
        <w:t>(</w:t>
      </w:r>
      <w:r w:rsidR="00C91D65" w:rsidRPr="000362F6">
        <w:rPr>
          <w:rFonts w:eastAsiaTheme="minorEastAsia" w:cstheme="minorHAnsi"/>
          <w:szCs w:val="22"/>
        </w:rPr>
        <w:t xml:space="preserve">updated </w:t>
      </w:r>
      <w:r w:rsidR="00050654" w:rsidRPr="000362F6">
        <w:rPr>
          <w:rFonts w:eastAsiaTheme="minorEastAsia" w:cstheme="minorHAnsi"/>
          <w:szCs w:val="22"/>
        </w:rPr>
        <w:t xml:space="preserve">as an </w:t>
      </w:r>
      <w:r w:rsidR="00C854F1" w:rsidRPr="000362F6">
        <w:rPr>
          <w:rFonts w:eastAsiaTheme="minorEastAsia" w:cstheme="minorHAnsi"/>
          <w:szCs w:val="22"/>
        </w:rPr>
        <w:t xml:space="preserve">“international” (iMAP) version </w:t>
      </w:r>
      <w:r w:rsidR="00C91D65" w:rsidRPr="000362F6">
        <w:rPr>
          <w:rFonts w:eastAsiaTheme="minorEastAsia" w:cstheme="minorHAnsi"/>
          <w:szCs w:val="22"/>
        </w:rPr>
        <w:t>in 2017</w:t>
      </w:r>
      <w:r w:rsidR="00E27476">
        <w:rPr>
          <w:rFonts w:eastAsiaTheme="minorEastAsia" w:cstheme="minorHAnsi"/>
          <w:color w:val="FF0000"/>
          <w:szCs w:val="22"/>
        </w:rPr>
        <w:t xml:space="preserve"> </w:t>
      </w:r>
      <w:r w:rsidR="00C91D65" w:rsidRPr="000362F6">
        <w:rPr>
          <w:rFonts w:eastAsiaTheme="minorEastAsia" w:cstheme="minorHAnsi"/>
          <w:szCs w:val="22"/>
        </w:rPr>
        <w:t>and 2019</w:t>
      </w:r>
      <w:r w:rsidR="00FC5E35">
        <w:rPr>
          <w:rFonts w:eastAsiaTheme="minorEastAsia" w:cstheme="minorHAnsi"/>
          <w:szCs w:val="22"/>
        </w:rPr>
        <w:t>)</w:t>
      </w:r>
      <w:r w:rsidR="002C7795" w:rsidRPr="000362F6">
        <w:rPr>
          <w:rFonts w:eastAsiaTheme="minorEastAsia" w:cstheme="minorHAnsi"/>
          <w:b/>
          <w:szCs w:val="22"/>
        </w:rPr>
        <w:fldChar w:fldCharType="begin"/>
      </w:r>
      <w:r w:rsidR="0005020B">
        <w:rPr>
          <w:rFonts w:eastAsiaTheme="minorEastAsia" w:cstheme="minorHAnsi"/>
          <w:b/>
          <w:szCs w:val="22"/>
        </w:rPr>
        <w:instrText xml:space="preserve"> ADDIN EN.CITE &lt;EndNote&gt;&lt;Cite&gt;&lt;Author&gt;Fox&lt;/Author&gt;&lt;Year&gt;2019&lt;/Year&gt;&lt;RecNum&gt;38&lt;/RecNum&gt;&lt;DisplayText&gt;&lt;style face="superscript"&gt;5 15&lt;/style&gt;&lt;/DisplayText&gt;&lt;record&gt;&lt;rec-number&gt;38&lt;/rec-number&gt;&lt;foreign-keys&gt;&lt;key app="EN" db-id="59tpvffrxra2acevapc52t2ps0atszpv0zpd" timestamp="0" guid="6a736fe4-ed15-4bbe-8edb-124a68183996"&gt;38&lt;/key&gt;&lt;/foreign-keys&gt;&lt;ref-type name="Journal Article"&gt;17&lt;/ref-type&gt;&lt;contributors&gt;&lt;authors&gt;&lt;author&gt;Fox, A, Brown, T, Walsh, J et al&lt;/author&gt;&lt;/authors&gt;&lt;/contributors&gt;&lt;titles&gt;&lt;title&gt;An update to the Milk Allergy in Primary Care guideline&lt;/title&gt;&lt;secondary-title&gt;Clin Transl Allergy&lt;/secondary-title&gt;&lt;/titles&gt;&lt;periodical&gt;&lt;full-title&gt;Clin Transl Allergy&lt;/full-title&gt;&lt;/periodical&gt;&lt;pages&gt;1-7&lt;/pages&gt;&lt;volume&gt;9(40)&lt;/volume&gt;&lt;dates&gt;&lt;year&gt;2019&lt;/year&gt;&lt;/dates&gt;&lt;isbn&gt;1&lt;/isbn&gt;&lt;urls&gt;&lt;/urls&gt;&lt;/record&gt;&lt;/Cite&gt;&lt;Cite&gt;&lt;Author&gt;Allergyuk.org&lt;/Author&gt;&lt;RecNum&gt;29&lt;/RecNum&gt;&lt;record&gt;&lt;rec-number&gt;29&lt;/rec-number&gt;&lt;foreign-keys&gt;&lt;key app="EN" db-id="59tpvffrxra2acevapc52t2ps0atszpv0zpd" timestamp="0" guid="cd4dd353-f5ac-4976-a546-4cba2ea095a6"&gt;29&lt;/key&gt;&lt;/foreign-keys&gt;&lt;ref-type name="Generic"&gt;13&lt;/ref-type&gt;&lt;contributors&gt;&lt;authors&gt;&lt;author&gt;Allergyuk.org&lt;/author&gt;&lt;/authors&gt;&lt;/contributors&gt;&lt;titles&gt;&lt;title&gt;Map Guidelines&lt;/title&gt;&lt;/titles&gt;&lt;dates&gt;&lt;/dates&gt;&lt;urls&gt;&lt;related-urls&gt;&lt;url&gt;https://www.allergyuk.org/health-professionals/mapguideline&lt;/url&gt;&lt;/related-urls&gt;&lt;/urls&gt;&lt;/record&gt;&lt;/Cite&gt;&lt;/EndNote&gt;</w:instrText>
      </w:r>
      <w:r w:rsidR="002C7795" w:rsidRPr="000362F6">
        <w:rPr>
          <w:rFonts w:eastAsiaTheme="minorEastAsia" w:cstheme="minorHAnsi"/>
          <w:b/>
          <w:szCs w:val="22"/>
        </w:rPr>
        <w:fldChar w:fldCharType="separate"/>
      </w:r>
      <w:r w:rsidR="0005020B" w:rsidRPr="0005020B">
        <w:rPr>
          <w:rFonts w:eastAsiaTheme="minorEastAsia" w:cstheme="minorHAnsi"/>
          <w:b/>
          <w:noProof/>
          <w:szCs w:val="22"/>
          <w:vertAlign w:val="superscript"/>
        </w:rPr>
        <w:t>5 15</w:t>
      </w:r>
      <w:r w:rsidR="002C7795" w:rsidRPr="000362F6">
        <w:rPr>
          <w:rFonts w:eastAsiaTheme="minorEastAsia" w:cstheme="minorHAnsi"/>
          <w:b/>
          <w:szCs w:val="22"/>
        </w:rPr>
        <w:fldChar w:fldCharType="end"/>
      </w:r>
      <w:r w:rsidR="007C6480" w:rsidRPr="000362F6">
        <w:rPr>
          <w:rFonts w:eastAsiaTheme="minorEastAsia" w:cstheme="minorHAnsi"/>
          <w:szCs w:val="22"/>
        </w:rPr>
        <w:t xml:space="preserve"> </w:t>
      </w:r>
      <w:r w:rsidR="00DC51F7" w:rsidRPr="000362F6">
        <w:rPr>
          <w:rFonts w:eastAsiaTheme="minorEastAsia" w:cstheme="minorHAnsi"/>
          <w:szCs w:val="22"/>
        </w:rPr>
        <w:t>as a representative guideline</w:t>
      </w:r>
      <w:r w:rsidR="00A564D2">
        <w:rPr>
          <w:rFonts w:eastAsiaTheme="minorEastAsia" w:cstheme="minorHAnsi"/>
          <w:szCs w:val="22"/>
        </w:rPr>
        <w:t xml:space="preserve">, we </w:t>
      </w:r>
      <w:r w:rsidR="00DC51F7" w:rsidRPr="000362F6">
        <w:rPr>
          <w:rFonts w:eastAsiaTheme="minorEastAsia" w:cstheme="minorHAnsi"/>
          <w:szCs w:val="22"/>
        </w:rPr>
        <w:t>sought t</w:t>
      </w:r>
      <w:r w:rsidR="00DC51F7" w:rsidRPr="000362F6">
        <w:rPr>
          <w:rFonts w:cstheme="minorHAnsi"/>
          <w:szCs w:val="22"/>
        </w:rPr>
        <w:t xml:space="preserve">o describe how common </w:t>
      </w:r>
      <w:r w:rsidR="00430697">
        <w:rPr>
          <w:rFonts w:cstheme="minorHAnsi"/>
          <w:szCs w:val="22"/>
        </w:rPr>
        <w:t>guideline</w:t>
      </w:r>
      <w:r w:rsidR="00A564D2">
        <w:rPr>
          <w:rFonts w:cstheme="minorHAnsi"/>
          <w:szCs w:val="22"/>
        </w:rPr>
        <w:t>-</w:t>
      </w:r>
      <w:r w:rsidR="00DC51F7" w:rsidRPr="000362F6">
        <w:rPr>
          <w:rFonts w:cstheme="minorHAnsi"/>
          <w:szCs w:val="22"/>
        </w:rPr>
        <w:t xml:space="preserve">linked CMA </w:t>
      </w:r>
      <w:r w:rsidR="00430697">
        <w:rPr>
          <w:rFonts w:cstheme="minorHAnsi"/>
          <w:szCs w:val="22"/>
        </w:rPr>
        <w:t xml:space="preserve">symptoms </w:t>
      </w:r>
      <w:r w:rsidR="00DC51F7" w:rsidRPr="000362F6">
        <w:rPr>
          <w:rFonts w:cstheme="minorHAnsi"/>
          <w:szCs w:val="22"/>
        </w:rPr>
        <w:t>are in infants</w:t>
      </w:r>
      <w:r w:rsidR="0012764F">
        <w:rPr>
          <w:rFonts w:cstheme="minorHAnsi"/>
          <w:szCs w:val="22"/>
        </w:rPr>
        <w:t xml:space="preserve">, </w:t>
      </w:r>
      <w:r w:rsidR="00DC51F7" w:rsidRPr="000362F6">
        <w:rPr>
          <w:rFonts w:cstheme="minorHAnsi"/>
          <w:szCs w:val="22"/>
        </w:rPr>
        <w:t xml:space="preserve">including in those with/without eczema and consuming/not consuming formula milk. </w:t>
      </w:r>
      <w:bookmarkEnd w:id="5"/>
    </w:p>
    <w:p w14:paraId="3DBE94A3" w14:textId="074E32AA" w:rsidR="007A61EE" w:rsidRPr="000362F6" w:rsidRDefault="007A61EE" w:rsidP="00A45C65">
      <w:pPr>
        <w:pStyle w:val="Heading1"/>
        <w:spacing w:after="0"/>
        <w:rPr>
          <w:rFonts w:asciiTheme="minorHAnsi" w:hAnsiTheme="minorHAnsi" w:cstheme="minorHAnsi"/>
          <w:szCs w:val="22"/>
        </w:rPr>
      </w:pPr>
      <w:r w:rsidRPr="000362F6">
        <w:rPr>
          <w:rFonts w:asciiTheme="minorHAnsi" w:hAnsiTheme="minorHAnsi" w:cstheme="minorHAnsi"/>
          <w:szCs w:val="22"/>
        </w:rPr>
        <w:t>M</w:t>
      </w:r>
      <w:r w:rsidR="00E27476">
        <w:rPr>
          <w:rFonts w:asciiTheme="minorHAnsi" w:hAnsiTheme="minorHAnsi" w:cstheme="minorHAnsi"/>
          <w:szCs w:val="22"/>
        </w:rPr>
        <w:t>ETHODS</w:t>
      </w:r>
    </w:p>
    <w:p w14:paraId="1D69AA6F" w14:textId="144A6016" w:rsidR="001902AE" w:rsidRPr="000362F6" w:rsidRDefault="001902AE" w:rsidP="00A45C65">
      <w:pPr>
        <w:pStyle w:val="Heading2"/>
        <w:spacing w:before="0" w:after="0"/>
        <w:rPr>
          <w:rFonts w:asciiTheme="minorHAnsi" w:hAnsiTheme="minorHAnsi" w:cstheme="minorHAnsi"/>
          <w:szCs w:val="22"/>
        </w:rPr>
      </w:pPr>
      <w:r w:rsidRPr="000362F6">
        <w:rPr>
          <w:rFonts w:asciiTheme="minorHAnsi" w:hAnsiTheme="minorHAnsi" w:cstheme="minorHAnsi"/>
          <w:szCs w:val="22"/>
        </w:rPr>
        <w:t>Participants</w:t>
      </w:r>
    </w:p>
    <w:p w14:paraId="2E3C96C0" w14:textId="4B1BB664" w:rsidR="002640A0" w:rsidRPr="000362F6" w:rsidRDefault="00710E0E" w:rsidP="00293EE7">
      <w:pPr>
        <w:rPr>
          <w:rFonts w:eastAsiaTheme="minorEastAsia"/>
        </w:rPr>
      </w:pPr>
      <w:r w:rsidRPr="000362F6">
        <w:rPr>
          <w:rFonts w:eastAsiaTheme="minorEastAsia"/>
        </w:rPr>
        <w:t>We undertook a secondary</w:t>
      </w:r>
      <w:r w:rsidR="00115474" w:rsidRPr="000362F6">
        <w:rPr>
          <w:rFonts w:eastAsiaTheme="minorEastAsia"/>
        </w:rPr>
        <w:t xml:space="preserve"> </w:t>
      </w:r>
      <w:r w:rsidR="00462869" w:rsidRPr="000362F6">
        <w:rPr>
          <w:rFonts w:eastAsiaTheme="minorEastAsia"/>
        </w:rPr>
        <w:t xml:space="preserve">analysis of </w:t>
      </w:r>
      <w:r w:rsidR="001B6E8C" w:rsidRPr="000362F6">
        <w:rPr>
          <w:rFonts w:eastAsiaTheme="minorEastAsia"/>
        </w:rPr>
        <w:t xml:space="preserve">infant </w:t>
      </w:r>
      <w:r w:rsidR="00462869" w:rsidRPr="000362F6">
        <w:rPr>
          <w:rFonts w:eastAsiaTheme="minorEastAsia"/>
        </w:rPr>
        <w:t xml:space="preserve">data from </w:t>
      </w:r>
      <w:r w:rsidR="00211838" w:rsidRPr="000362F6">
        <w:rPr>
          <w:rFonts w:eastAsiaTheme="minorEastAsia"/>
        </w:rPr>
        <w:t>t</w:t>
      </w:r>
      <w:r w:rsidR="00B23BD7" w:rsidRPr="000362F6">
        <w:rPr>
          <w:rFonts w:eastAsiaTheme="minorEastAsia"/>
        </w:rPr>
        <w:t>he Enquiring About Tolerance (EAT) Study</w:t>
      </w:r>
      <w:r w:rsidR="00016E87" w:rsidRPr="000362F6">
        <w:rPr>
          <w:rFonts w:eastAsiaTheme="minorEastAsia"/>
        </w:rPr>
        <w:t>,</w:t>
      </w:r>
      <w:r w:rsidR="00B23BD7" w:rsidRPr="000362F6">
        <w:rPr>
          <w:rFonts w:eastAsiaTheme="minorEastAsia"/>
        </w:rPr>
        <w:fldChar w:fldCharType="begin">
          <w:fldData xml:space="preserve">PEVuZE5vdGU+PENpdGU+PEF1dGhvcj5QZXJraW48L0F1dGhvcj48WWVhcj4yMDE2PC9ZZWFyPjxS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</w:fldData>
        </w:fldChar>
      </w:r>
      <w:r w:rsidR="0005020B">
        <w:rPr>
          <w:rFonts w:eastAsiaTheme="minorEastAsia"/>
        </w:rPr>
        <w:instrText xml:space="preserve"> ADDIN EN.CITE </w:instrText>
      </w:r>
      <w:r w:rsidR="0005020B">
        <w:rPr>
          <w:rFonts w:eastAsiaTheme="minorEastAsia"/>
        </w:rPr>
        <w:fldChar w:fldCharType="begin">
          <w:fldData xml:space="preserve">PEVuZE5vdGU+PENpdGU+PEF1dGhvcj5QZXJraW48L0F1dGhvcj48WWVhcj4yMDE2PC9ZZWFyPjxS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</w:fldData>
        </w:fldChar>
      </w:r>
      <w:r w:rsidR="0005020B">
        <w:rPr>
          <w:rFonts w:eastAsiaTheme="minorEastAsia"/>
        </w:rPr>
        <w:instrText xml:space="preserve"> ADDIN EN.CITE.DATA </w:instrText>
      </w:r>
      <w:r w:rsidR="0005020B">
        <w:rPr>
          <w:rFonts w:eastAsiaTheme="minorEastAsia"/>
        </w:rPr>
      </w:r>
      <w:r w:rsidR="0005020B">
        <w:rPr>
          <w:rFonts w:eastAsiaTheme="minorEastAsia"/>
        </w:rPr>
        <w:fldChar w:fldCharType="end"/>
      </w:r>
      <w:r w:rsidR="00B23BD7" w:rsidRPr="000362F6">
        <w:rPr>
          <w:rFonts w:eastAsiaTheme="minorEastAsia"/>
        </w:rPr>
      </w:r>
      <w:r w:rsidR="00B23BD7" w:rsidRPr="000362F6">
        <w:rPr>
          <w:rFonts w:eastAsiaTheme="minorEastAsia"/>
        </w:rPr>
        <w:fldChar w:fldCharType="separate"/>
      </w:r>
      <w:r w:rsidR="0005020B" w:rsidRPr="0005020B">
        <w:rPr>
          <w:rFonts w:eastAsiaTheme="minorEastAsia"/>
          <w:noProof/>
          <w:vertAlign w:val="superscript"/>
        </w:rPr>
        <w:t>16</w:t>
      </w:r>
      <w:r w:rsidR="00B23BD7" w:rsidRPr="000362F6">
        <w:rPr>
          <w:rFonts w:eastAsiaTheme="minorEastAsia"/>
        </w:rPr>
        <w:fldChar w:fldCharType="end"/>
      </w:r>
      <w:r w:rsidR="00211838" w:rsidRPr="000362F6">
        <w:rPr>
          <w:rFonts w:eastAsiaTheme="minorEastAsia"/>
        </w:rPr>
        <w:t xml:space="preserve"> </w:t>
      </w:r>
      <w:r w:rsidR="009C306A" w:rsidRPr="000362F6">
        <w:rPr>
          <w:rFonts w:eastAsiaTheme="minorEastAsia"/>
        </w:rPr>
        <w:t>a</w:t>
      </w:r>
      <w:r w:rsidR="00292863" w:rsidRPr="000362F6">
        <w:rPr>
          <w:rFonts w:eastAsiaTheme="minorEastAsia"/>
        </w:rPr>
        <w:t xml:space="preserve"> population based</w:t>
      </w:r>
      <w:r w:rsidR="009C306A" w:rsidRPr="000362F6">
        <w:rPr>
          <w:rFonts w:eastAsiaTheme="minorEastAsia"/>
        </w:rPr>
        <w:t xml:space="preserve"> </w:t>
      </w:r>
      <w:r w:rsidR="00AA14E3" w:rsidRPr="000362F6">
        <w:rPr>
          <w:rFonts w:eastAsiaTheme="minorEastAsia"/>
        </w:rPr>
        <w:t xml:space="preserve">randomised control trial </w:t>
      </w:r>
      <w:r w:rsidR="00B23BD7" w:rsidRPr="000362F6">
        <w:rPr>
          <w:rFonts w:eastAsiaTheme="minorEastAsia"/>
        </w:rPr>
        <w:t>investigat</w:t>
      </w:r>
      <w:r w:rsidR="004757EA" w:rsidRPr="000362F6">
        <w:rPr>
          <w:rFonts w:eastAsiaTheme="minorEastAsia"/>
        </w:rPr>
        <w:t>ing</w:t>
      </w:r>
      <w:r w:rsidR="00B23BD7" w:rsidRPr="000362F6">
        <w:rPr>
          <w:rFonts w:eastAsiaTheme="minorEastAsia"/>
        </w:rPr>
        <w:t xml:space="preserve"> whether the early introduction of allergenic foods into an infant’s diet reduced the risk of development of a</w:t>
      </w:r>
      <w:r w:rsidR="00FE7644" w:rsidRPr="000362F6">
        <w:rPr>
          <w:rFonts w:eastAsiaTheme="minorEastAsia"/>
        </w:rPr>
        <w:t>n</w:t>
      </w:r>
      <w:r w:rsidR="00B23BD7" w:rsidRPr="000362F6">
        <w:rPr>
          <w:rFonts w:eastAsiaTheme="minorEastAsia"/>
        </w:rPr>
        <w:t xml:space="preserve"> allergy to that food</w:t>
      </w:r>
      <w:r w:rsidR="000F1429" w:rsidRPr="000362F6">
        <w:rPr>
          <w:rFonts w:eastAsiaTheme="minorEastAsia"/>
        </w:rPr>
        <w:t>.</w:t>
      </w:r>
      <w:r w:rsidR="00645A07" w:rsidRPr="000362F6">
        <w:rPr>
          <w:rFonts w:eastAsiaTheme="minorEastAsia"/>
        </w:rPr>
        <w:fldChar w:fldCharType="begin"/>
      </w:r>
      <w:r w:rsidR="0005020B">
        <w:rPr>
          <w:rFonts w:eastAsiaTheme="minorEastAsia"/>
        </w:rPr>
        <w:instrText xml:space="preserve"> ADDIN EN.CITE &lt;EndNote&gt;&lt;Cite&gt;&lt;Author&gt;Perkin&lt;/Author&gt;&lt;Year&gt;2016&lt;/Year&gt;&lt;RecNum&gt;54&lt;/RecNum&gt;&lt;DisplayText&gt;&lt;style face="superscript"&gt;17&lt;/style&gt;&lt;/DisplayText&gt;&lt;record&gt;&lt;rec-number&gt;54&lt;/rec-number&gt;&lt;foreign-keys&gt;&lt;key app="EN" db-id="59tpvffrxra2acevapc52t2ps0atszpv0zpd" timestamp="0" guid="4b53da9a-d793-4384-b3a9-430215d6cb77"&gt;54&lt;/key&gt;&lt;/foreign-keys&gt;&lt;ref-type name="Journal Article"&gt;17&lt;/ref-type&gt;&lt;contributors&gt;&lt;authors&gt;&lt;author&gt;Perkin, M.R, Logan K, Tseng A, et al&lt;/author&gt;&lt;/authors&gt;&lt;/contributors&gt;&lt;titles&gt;&lt;title&gt;Randomized trial of introduction of allergenic foods in breast fed infants (Protocol)&lt;/title&gt;&lt;secondary-title&gt;N Engl J Med&lt;/secondary-title&gt;&lt;/titles&gt;&lt;periodical&gt;&lt;full-title&gt;N Engl J Med&lt;/full-title&gt;&lt;/periodical&gt;&lt;pages&gt;1733-44&lt;/pages&gt;&lt;number&gt;374&lt;/number&gt;&lt;dates&gt;&lt;year&gt;2016&lt;/year&gt;&lt;/dates&gt;&lt;urls&gt;&lt;/urls&gt;&lt;/record&gt;&lt;/Cite&gt;&lt;/EndNote&gt;</w:instrText>
      </w:r>
      <w:r w:rsidR="00645A07" w:rsidRPr="000362F6">
        <w:rPr>
          <w:rFonts w:eastAsiaTheme="minorEastAsia"/>
        </w:rPr>
        <w:fldChar w:fldCharType="separate"/>
      </w:r>
      <w:r w:rsidR="0005020B" w:rsidRPr="0005020B">
        <w:rPr>
          <w:rFonts w:eastAsiaTheme="minorEastAsia"/>
          <w:noProof/>
          <w:vertAlign w:val="superscript"/>
        </w:rPr>
        <w:t>17</w:t>
      </w:r>
      <w:r w:rsidR="00645A07" w:rsidRPr="000362F6">
        <w:rPr>
          <w:rFonts w:eastAsiaTheme="minorEastAsia"/>
        </w:rPr>
        <w:fldChar w:fldCharType="end"/>
      </w:r>
      <w:r w:rsidR="00563090" w:rsidRPr="000362F6">
        <w:rPr>
          <w:rFonts w:eastAsiaTheme="minorEastAsia"/>
        </w:rPr>
        <w:t xml:space="preserve"> This study was not part of the original EAT study statistical analysis plan or protocol. </w:t>
      </w:r>
    </w:p>
    <w:p w14:paraId="2813E50D" w14:textId="034B9115" w:rsidR="00592077" w:rsidRPr="000362F6" w:rsidRDefault="00C64BBD" w:rsidP="00293EE7">
      <w:pPr>
        <w:rPr>
          <w:rFonts w:eastAsiaTheme="minorEastAsia"/>
        </w:rPr>
      </w:pPr>
      <w:r w:rsidRPr="000362F6">
        <w:rPr>
          <w:rFonts w:eastAsiaTheme="minorEastAsia"/>
        </w:rPr>
        <w:t xml:space="preserve">In brief, </w:t>
      </w:r>
      <w:r w:rsidR="00B23BD7" w:rsidRPr="000362F6">
        <w:rPr>
          <w:rFonts w:eastAsiaTheme="minorEastAsia"/>
        </w:rPr>
        <w:t>1303 exclusively breastfed</w:t>
      </w:r>
      <w:r w:rsidR="66F2EB6A" w:rsidRPr="000362F6">
        <w:rPr>
          <w:rFonts w:eastAsiaTheme="minorEastAsia"/>
        </w:rPr>
        <w:t xml:space="preserve"> </w:t>
      </w:r>
      <w:r w:rsidR="00CA0BA1" w:rsidRPr="000362F6">
        <w:rPr>
          <w:rFonts w:eastAsiaTheme="minorEastAsia"/>
        </w:rPr>
        <w:t>three</w:t>
      </w:r>
      <w:r w:rsidR="007E1352" w:rsidRPr="000362F6">
        <w:rPr>
          <w:rFonts w:eastAsiaTheme="minorEastAsia"/>
        </w:rPr>
        <w:t>-month-old</w:t>
      </w:r>
      <w:r w:rsidR="00B23BD7" w:rsidRPr="000362F6">
        <w:rPr>
          <w:rFonts w:eastAsiaTheme="minorEastAsia"/>
        </w:rPr>
        <w:t xml:space="preserve"> infants</w:t>
      </w:r>
      <w:r w:rsidR="38A0D8DE" w:rsidRPr="000362F6">
        <w:rPr>
          <w:rFonts w:eastAsiaTheme="minorEastAsia"/>
        </w:rPr>
        <w:t xml:space="preserve"> in England and Wales</w:t>
      </w:r>
      <w:r w:rsidR="00B23BD7" w:rsidRPr="000362F6">
        <w:rPr>
          <w:rFonts w:eastAsiaTheme="minorEastAsia"/>
        </w:rPr>
        <w:t xml:space="preserve"> were enrolled</w:t>
      </w:r>
      <w:r w:rsidRPr="000362F6">
        <w:rPr>
          <w:rFonts w:eastAsiaTheme="minorEastAsia"/>
        </w:rPr>
        <w:t xml:space="preserve"> and </w:t>
      </w:r>
      <w:r w:rsidR="00B23BD7" w:rsidRPr="000362F6">
        <w:rPr>
          <w:rFonts w:eastAsiaTheme="minorEastAsia"/>
        </w:rPr>
        <w:t xml:space="preserve">randomised </w:t>
      </w:r>
      <w:r w:rsidR="009D2B6D" w:rsidRPr="000362F6">
        <w:rPr>
          <w:rFonts w:eastAsiaTheme="minorEastAsia"/>
        </w:rPr>
        <w:t xml:space="preserve">between 13 and 17 weeks of age </w:t>
      </w:r>
      <w:r w:rsidR="00B23BD7" w:rsidRPr="000362F6">
        <w:rPr>
          <w:rFonts w:eastAsiaTheme="minorEastAsia"/>
        </w:rPr>
        <w:t xml:space="preserve">into a standard introduction group (SIG) </w:t>
      </w:r>
      <w:r w:rsidR="004347E1" w:rsidRPr="000362F6">
        <w:rPr>
          <w:rFonts w:eastAsiaTheme="minorEastAsia"/>
        </w:rPr>
        <w:t xml:space="preserve">or </w:t>
      </w:r>
      <w:r w:rsidR="00B23BD7" w:rsidRPr="000362F6">
        <w:rPr>
          <w:rFonts w:eastAsiaTheme="minorEastAsia"/>
        </w:rPr>
        <w:t>an</w:t>
      </w:r>
      <w:r w:rsidR="004347E1" w:rsidRPr="000362F6">
        <w:rPr>
          <w:rFonts w:eastAsiaTheme="minorEastAsia"/>
        </w:rPr>
        <w:t xml:space="preserve"> </w:t>
      </w:r>
      <w:r w:rsidR="00B23BD7" w:rsidRPr="000362F6">
        <w:rPr>
          <w:rFonts w:eastAsiaTheme="minorEastAsia"/>
        </w:rPr>
        <w:t xml:space="preserve">early introduction group (EIG). </w:t>
      </w:r>
      <w:r w:rsidR="006C5F60" w:rsidRPr="000362F6">
        <w:rPr>
          <w:rFonts w:eastAsiaTheme="minorEastAsia"/>
        </w:rPr>
        <w:t>I</w:t>
      </w:r>
      <w:r w:rsidR="00107CE2" w:rsidRPr="000362F6">
        <w:rPr>
          <w:rFonts w:eastAsiaTheme="minorEastAsia"/>
        </w:rPr>
        <w:t>nfants in the</w:t>
      </w:r>
      <w:r w:rsidR="00B23BD7" w:rsidRPr="000362F6">
        <w:rPr>
          <w:rFonts w:eastAsiaTheme="minorEastAsia"/>
        </w:rPr>
        <w:t xml:space="preserve"> EIG group</w:t>
      </w:r>
      <w:r w:rsidR="00107CE2" w:rsidRPr="000362F6">
        <w:rPr>
          <w:rFonts w:eastAsiaTheme="minorEastAsia"/>
        </w:rPr>
        <w:t xml:space="preserve"> </w:t>
      </w:r>
      <w:r w:rsidR="00AE0646" w:rsidRPr="000362F6">
        <w:rPr>
          <w:rFonts w:eastAsiaTheme="minorEastAsia"/>
        </w:rPr>
        <w:t xml:space="preserve">had </w:t>
      </w:r>
      <w:r w:rsidR="00F8540D" w:rsidRPr="000362F6">
        <w:rPr>
          <w:rFonts w:eastAsiaTheme="minorEastAsia"/>
        </w:rPr>
        <w:t>six</w:t>
      </w:r>
      <w:r w:rsidR="00B23BD7" w:rsidRPr="000362F6">
        <w:rPr>
          <w:rFonts w:eastAsiaTheme="minorEastAsia"/>
        </w:rPr>
        <w:t xml:space="preserve"> allergenic foods</w:t>
      </w:r>
      <w:r w:rsidR="00790521" w:rsidRPr="000362F6">
        <w:rPr>
          <w:rFonts w:eastAsiaTheme="minorEastAsia"/>
        </w:rPr>
        <w:t xml:space="preserve">, </w:t>
      </w:r>
      <w:r w:rsidR="00B23BD7" w:rsidRPr="000362F6">
        <w:rPr>
          <w:rFonts w:eastAsiaTheme="minorEastAsia"/>
        </w:rPr>
        <w:t xml:space="preserve">including </w:t>
      </w:r>
      <w:r w:rsidR="0030141D" w:rsidRPr="000362F6">
        <w:rPr>
          <w:rFonts w:eastAsiaTheme="minorEastAsia"/>
        </w:rPr>
        <w:t>c</w:t>
      </w:r>
      <w:r w:rsidR="00B23BD7" w:rsidRPr="000362F6">
        <w:rPr>
          <w:rFonts w:eastAsiaTheme="minorEastAsia"/>
        </w:rPr>
        <w:t xml:space="preserve">ow’s </w:t>
      </w:r>
      <w:r w:rsidR="00347F30" w:rsidRPr="000362F6">
        <w:rPr>
          <w:rFonts w:eastAsiaTheme="minorEastAsia"/>
        </w:rPr>
        <w:t>m</w:t>
      </w:r>
      <w:r w:rsidR="00B23BD7" w:rsidRPr="000362F6">
        <w:rPr>
          <w:rFonts w:eastAsiaTheme="minorEastAsia"/>
        </w:rPr>
        <w:t>ilk</w:t>
      </w:r>
      <w:r w:rsidR="00790521" w:rsidRPr="000362F6">
        <w:rPr>
          <w:rFonts w:eastAsiaTheme="minorEastAsia"/>
        </w:rPr>
        <w:t>, introduced</w:t>
      </w:r>
      <w:r w:rsidR="00B23BD7" w:rsidRPr="000362F6">
        <w:rPr>
          <w:rFonts w:eastAsiaTheme="minorEastAsia"/>
        </w:rPr>
        <w:t xml:space="preserve"> alongside breastfeeding.</w:t>
      </w:r>
      <w:r w:rsidR="001A59A6" w:rsidRPr="000362F6">
        <w:rPr>
          <w:rFonts w:eastAsiaTheme="minorEastAsia"/>
        </w:rPr>
        <w:t xml:space="preserve"> In the </w:t>
      </w:r>
      <w:r w:rsidR="000A0670" w:rsidRPr="000362F6">
        <w:rPr>
          <w:rFonts w:eastAsiaTheme="minorEastAsia"/>
        </w:rPr>
        <w:t>SIG,</w:t>
      </w:r>
      <w:r w:rsidR="001A59A6" w:rsidRPr="000362F6">
        <w:rPr>
          <w:rFonts w:eastAsiaTheme="minorEastAsia"/>
        </w:rPr>
        <w:t xml:space="preserve"> the infants were </w:t>
      </w:r>
      <w:r w:rsidR="00E12417" w:rsidRPr="000362F6">
        <w:rPr>
          <w:rFonts w:eastAsiaTheme="minorEastAsia"/>
        </w:rPr>
        <w:t xml:space="preserve">encouraged to be </w:t>
      </w:r>
      <w:r w:rsidR="001A59A6" w:rsidRPr="000362F6">
        <w:rPr>
          <w:rFonts w:eastAsiaTheme="minorEastAsia"/>
        </w:rPr>
        <w:t xml:space="preserve">exclusively breastfed until </w:t>
      </w:r>
      <w:r w:rsidR="00285303" w:rsidRPr="000362F6">
        <w:rPr>
          <w:rFonts w:eastAsiaTheme="minorEastAsia"/>
        </w:rPr>
        <w:t xml:space="preserve">around </w:t>
      </w:r>
      <w:r w:rsidR="00285303" w:rsidRPr="000362F6">
        <w:rPr>
          <w:rFonts w:eastAsiaTheme="minorEastAsia"/>
        </w:rPr>
        <w:lastRenderedPageBreak/>
        <w:t>six</w:t>
      </w:r>
      <w:r w:rsidR="008A40C9" w:rsidRPr="000362F6">
        <w:rPr>
          <w:rFonts w:eastAsiaTheme="minorEastAsia"/>
        </w:rPr>
        <w:t xml:space="preserve"> months</w:t>
      </w:r>
      <w:r w:rsidR="001A59A6" w:rsidRPr="000362F6">
        <w:rPr>
          <w:rFonts w:eastAsiaTheme="minorEastAsia"/>
        </w:rPr>
        <w:t>.</w:t>
      </w:r>
      <w:r w:rsidR="00E27476" w:rsidRPr="000362F6">
        <w:rPr>
          <w:rFonts w:eastAsiaTheme="minorEastAsia"/>
        </w:rPr>
        <w:t xml:space="preserve"> </w:t>
      </w:r>
      <w:r w:rsidR="00B23BD7" w:rsidRPr="000362F6">
        <w:rPr>
          <w:rFonts w:eastAsiaTheme="minorEastAsia"/>
        </w:rPr>
        <w:t xml:space="preserve">95% of the diagnoses of IgE-mediated food allergy were achieved through a </w:t>
      </w:r>
      <w:r w:rsidR="00B4499D" w:rsidRPr="000362F6">
        <w:rPr>
          <w:rFonts w:eastAsiaTheme="minorEastAsia"/>
        </w:rPr>
        <w:t>double blinded, placebo-controlled food challenge (DB</w:t>
      </w:r>
      <w:r w:rsidR="00B23BD7" w:rsidRPr="000362F6">
        <w:rPr>
          <w:rFonts w:eastAsiaTheme="minorEastAsia"/>
        </w:rPr>
        <w:t>PCFC</w:t>
      </w:r>
      <w:r w:rsidR="00B4499D" w:rsidRPr="000362F6">
        <w:rPr>
          <w:rFonts w:eastAsiaTheme="minorEastAsia"/>
        </w:rPr>
        <w:t>)</w:t>
      </w:r>
      <w:r w:rsidR="00B23BD7" w:rsidRPr="000362F6">
        <w:rPr>
          <w:rFonts w:eastAsiaTheme="minorEastAsia"/>
        </w:rPr>
        <w:t xml:space="preserve">. </w:t>
      </w:r>
      <w:r w:rsidR="00592077" w:rsidRPr="000362F6">
        <w:t>It was not possible, for logistical reasons, to undertake home challenges to confirm or refute the presence of non-IgE mediated cow’s milk allergy.</w:t>
      </w:r>
    </w:p>
    <w:p w14:paraId="54EEBDE0" w14:textId="5BEB8EA4" w:rsidR="00E27476" w:rsidRPr="003E4404" w:rsidRDefault="007B41E4" w:rsidP="003E4404">
      <w:pPr>
        <w:spacing w:after="0"/>
        <w:rPr>
          <w:rFonts w:cstheme="minorHAnsi"/>
          <w:color w:val="FF0000"/>
          <w:szCs w:val="22"/>
        </w:rPr>
      </w:pPr>
      <w:r w:rsidRPr="000362F6">
        <w:rPr>
          <w:rFonts w:eastAsiaTheme="minorEastAsia" w:cstheme="minorHAnsi"/>
          <w:szCs w:val="22"/>
        </w:rPr>
        <w:t>Questionnaires</w:t>
      </w:r>
      <w:r w:rsidR="000E125C" w:rsidRPr="000362F6">
        <w:rPr>
          <w:rFonts w:eastAsiaTheme="minorEastAsia" w:cstheme="minorHAnsi"/>
          <w:szCs w:val="22"/>
        </w:rPr>
        <w:t>,</w:t>
      </w:r>
      <w:r w:rsidRPr="000362F6">
        <w:rPr>
          <w:rFonts w:eastAsiaTheme="minorEastAsia" w:cstheme="minorHAnsi"/>
          <w:szCs w:val="22"/>
        </w:rPr>
        <w:t xml:space="preserve"> in which parents reported on their infant’s general health</w:t>
      </w:r>
      <w:r w:rsidR="00BA4068" w:rsidRPr="000362F6">
        <w:rPr>
          <w:rFonts w:eastAsiaTheme="minorEastAsia" w:cstheme="minorHAnsi"/>
          <w:szCs w:val="22"/>
        </w:rPr>
        <w:t xml:space="preserve"> and their consumption of the allergenic foods</w:t>
      </w:r>
      <w:r w:rsidR="000E125C" w:rsidRPr="000362F6">
        <w:rPr>
          <w:rFonts w:eastAsiaTheme="minorEastAsia" w:cstheme="minorHAnsi"/>
          <w:szCs w:val="22"/>
        </w:rPr>
        <w:t xml:space="preserve">, </w:t>
      </w:r>
      <w:r w:rsidR="00285303" w:rsidRPr="000362F6">
        <w:rPr>
          <w:rFonts w:eastAsiaTheme="minorEastAsia" w:cstheme="minorHAnsi"/>
          <w:szCs w:val="22"/>
        </w:rPr>
        <w:t>were completed monthly until 12-</w:t>
      </w:r>
      <w:r w:rsidR="000E125C" w:rsidRPr="000362F6">
        <w:rPr>
          <w:rFonts w:eastAsiaTheme="minorEastAsia" w:cstheme="minorHAnsi"/>
          <w:szCs w:val="22"/>
        </w:rPr>
        <w:t>months of age</w:t>
      </w:r>
      <w:r w:rsidR="0095285B" w:rsidRPr="000362F6">
        <w:rPr>
          <w:rFonts w:eastAsiaTheme="minorEastAsia" w:cstheme="minorHAnsi"/>
          <w:szCs w:val="22"/>
        </w:rPr>
        <w:t xml:space="preserve">. The </w:t>
      </w:r>
      <w:r w:rsidR="00E27476">
        <w:rPr>
          <w:rFonts w:eastAsiaTheme="minorEastAsia" w:cstheme="minorHAnsi"/>
          <w:szCs w:val="22"/>
        </w:rPr>
        <w:t xml:space="preserve">3 and </w:t>
      </w:r>
      <w:r w:rsidR="00285303" w:rsidRPr="000362F6">
        <w:rPr>
          <w:rFonts w:eastAsiaTheme="minorEastAsia" w:cstheme="minorHAnsi"/>
          <w:szCs w:val="22"/>
        </w:rPr>
        <w:t>12-</w:t>
      </w:r>
      <w:r w:rsidR="00201C09" w:rsidRPr="000362F6">
        <w:rPr>
          <w:rFonts w:eastAsiaTheme="minorEastAsia" w:cstheme="minorHAnsi"/>
          <w:szCs w:val="22"/>
        </w:rPr>
        <w:t>month questionnaire</w:t>
      </w:r>
      <w:r w:rsidR="00E27476">
        <w:rPr>
          <w:rFonts w:eastAsiaTheme="minorEastAsia" w:cstheme="minorHAnsi"/>
          <w:szCs w:val="22"/>
        </w:rPr>
        <w:t>s</w:t>
      </w:r>
      <w:r w:rsidR="00201C09" w:rsidRPr="000362F6">
        <w:rPr>
          <w:rFonts w:eastAsiaTheme="minorEastAsia" w:cstheme="minorHAnsi"/>
          <w:szCs w:val="22"/>
        </w:rPr>
        <w:t xml:space="preserve"> coincided with a clinic visit</w:t>
      </w:r>
      <w:r w:rsidR="00B2076F" w:rsidRPr="000362F6">
        <w:rPr>
          <w:rFonts w:eastAsiaTheme="minorEastAsia" w:cstheme="minorHAnsi"/>
          <w:szCs w:val="22"/>
        </w:rPr>
        <w:t xml:space="preserve">. Symptoms which are described as </w:t>
      </w:r>
      <w:r w:rsidR="009515E4" w:rsidRPr="000362F6">
        <w:rPr>
          <w:rFonts w:eastAsiaTheme="minorEastAsia" w:cstheme="minorHAnsi"/>
          <w:szCs w:val="22"/>
        </w:rPr>
        <w:t>‘</w:t>
      </w:r>
      <w:r w:rsidR="002E529F" w:rsidRPr="000362F6">
        <w:rPr>
          <w:rFonts w:cstheme="minorHAnsi"/>
          <w:szCs w:val="22"/>
        </w:rPr>
        <w:t>p</w:t>
      </w:r>
      <w:r w:rsidR="009515E4" w:rsidRPr="000362F6">
        <w:rPr>
          <w:rFonts w:cstheme="minorHAnsi"/>
          <w:szCs w:val="22"/>
        </w:rPr>
        <w:t xml:space="preserve">ossible milk symptoms’ were </w:t>
      </w:r>
      <w:r w:rsidR="001F4AE5" w:rsidRPr="000362F6">
        <w:rPr>
          <w:rFonts w:cstheme="minorHAnsi"/>
          <w:szCs w:val="22"/>
        </w:rPr>
        <w:t xml:space="preserve">previously </w:t>
      </w:r>
      <w:r w:rsidR="005230BC" w:rsidRPr="000362F6">
        <w:rPr>
          <w:rFonts w:cstheme="minorHAnsi"/>
          <w:szCs w:val="22"/>
        </w:rPr>
        <w:t xml:space="preserve">determined </w:t>
      </w:r>
      <w:r w:rsidR="009515E4" w:rsidRPr="000362F6">
        <w:rPr>
          <w:rFonts w:cstheme="minorHAnsi"/>
          <w:szCs w:val="22"/>
        </w:rPr>
        <w:t>by expert</w:t>
      </w:r>
      <w:r w:rsidR="005230BC" w:rsidRPr="000362F6">
        <w:rPr>
          <w:rFonts w:cstheme="minorHAnsi"/>
          <w:szCs w:val="22"/>
        </w:rPr>
        <w:t xml:space="preserve"> review of </w:t>
      </w:r>
      <w:r w:rsidR="009515E4" w:rsidRPr="000362F6">
        <w:rPr>
          <w:rFonts w:cstheme="minorHAnsi"/>
          <w:szCs w:val="22"/>
        </w:rPr>
        <w:t>responses to the question ‘Since we saw your baby for the 3-month assessment/ since the last questionnaire has you</w:t>
      </w:r>
      <w:r w:rsidR="005230BC" w:rsidRPr="000362F6">
        <w:rPr>
          <w:rFonts w:cstheme="minorHAnsi"/>
          <w:szCs w:val="22"/>
        </w:rPr>
        <w:t>r</w:t>
      </w:r>
      <w:r w:rsidR="009515E4" w:rsidRPr="000362F6">
        <w:rPr>
          <w:rFonts w:cstheme="minorHAnsi"/>
          <w:szCs w:val="22"/>
        </w:rPr>
        <w:t xml:space="preserve"> </w:t>
      </w:r>
      <w:r w:rsidR="00D65ED4" w:rsidRPr="000362F6">
        <w:rPr>
          <w:rFonts w:cstheme="minorHAnsi"/>
          <w:szCs w:val="22"/>
        </w:rPr>
        <w:t xml:space="preserve">infant </w:t>
      </w:r>
      <w:r w:rsidR="009515E4" w:rsidRPr="000362F6">
        <w:rPr>
          <w:rFonts w:cstheme="minorHAnsi"/>
          <w:szCs w:val="22"/>
        </w:rPr>
        <w:t>had any adverse reaction to a food, such as eczema, breathing problems or gastrointestinal problems?’.</w:t>
      </w:r>
      <w:r w:rsidR="00592077" w:rsidRPr="000362F6">
        <w:rPr>
          <w:rFonts w:cstheme="minorHAnsi"/>
          <w:szCs w:val="22"/>
        </w:rPr>
        <w:t xml:space="preserve"> </w:t>
      </w:r>
    </w:p>
    <w:p w14:paraId="3BB9EC21" w14:textId="09537098" w:rsidR="00F33E4D" w:rsidRPr="000362F6" w:rsidRDefault="00F33E4D" w:rsidP="00A45C65">
      <w:pPr>
        <w:pStyle w:val="Heading2"/>
        <w:spacing w:before="0" w:after="0"/>
        <w:rPr>
          <w:rFonts w:asciiTheme="minorHAnsi" w:hAnsiTheme="minorHAnsi" w:cstheme="minorHAnsi"/>
          <w:szCs w:val="22"/>
        </w:rPr>
      </w:pPr>
      <w:r w:rsidRPr="000362F6">
        <w:rPr>
          <w:rFonts w:asciiTheme="minorHAnsi" w:hAnsiTheme="minorHAnsi" w:cstheme="minorHAnsi"/>
          <w:szCs w:val="22"/>
        </w:rPr>
        <w:t>Ethics and confidentiality</w:t>
      </w:r>
    </w:p>
    <w:p w14:paraId="09521A96" w14:textId="5EFE3F22" w:rsidR="00E27476" w:rsidRPr="00293EE7" w:rsidRDefault="00A11A6F" w:rsidP="00293EE7">
      <w:pPr>
        <w:rPr>
          <w:rFonts w:eastAsiaTheme="minorEastAsia"/>
        </w:rPr>
      </w:pPr>
      <w:r w:rsidRPr="000362F6">
        <w:rPr>
          <w:rFonts w:eastAsiaTheme="minorEastAsia"/>
        </w:rPr>
        <w:t>The EAT study was</w:t>
      </w:r>
      <w:r w:rsidR="00F33E4D" w:rsidRPr="000362F6">
        <w:rPr>
          <w:rFonts w:eastAsiaTheme="minorEastAsia"/>
        </w:rPr>
        <w:t xml:space="preserve"> approved by St Thomas’ Hospital Research Ethics Committee, Research Ethics Committee reference no. 08/H0802. Informed consent was obtained from all parents of the infants enrolled in the study.</w:t>
      </w:r>
    </w:p>
    <w:p w14:paraId="2E15972D" w14:textId="695B12FD" w:rsidR="00390F97" w:rsidRPr="000362F6" w:rsidRDefault="00390F97" w:rsidP="00A45C65">
      <w:pPr>
        <w:pStyle w:val="Heading2"/>
        <w:spacing w:before="0" w:after="0"/>
        <w:rPr>
          <w:rFonts w:asciiTheme="minorHAnsi" w:hAnsiTheme="minorHAnsi" w:cstheme="minorHAnsi"/>
          <w:szCs w:val="22"/>
        </w:rPr>
      </w:pPr>
      <w:r w:rsidRPr="000362F6">
        <w:rPr>
          <w:rFonts w:asciiTheme="minorHAnsi" w:hAnsiTheme="minorHAnsi" w:cstheme="minorHAnsi"/>
          <w:szCs w:val="22"/>
        </w:rPr>
        <w:t>Analysis</w:t>
      </w:r>
    </w:p>
    <w:p w14:paraId="147CF914" w14:textId="68974EDD" w:rsidR="00E27476" w:rsidRDefault="00DC51F7" w:rsidP="003E4404">
      <w:pPr>
        <w:rPr>
          <w:rFonts w:eastAsiaTheme="minorEastAsia"/>
        </w:rPr>
      </w:pPr>
      <w:r w:rsidRPr="000362F6">
        <w:rPr>
          <w:rFonts w:eastAsiaTheme="minorEastAsia"/>
        </w:rPr>
        <w:t>The iMAP guideline is aimed at primary care and first contact clinicians after taking an allergy focussed clinical history and physical examination, and lists symptoms and signs which may be associated with m</w:t>
      </w:r>
      <w:r w:rsidRPr="000362F6">
        <w:t>ild-moderate and severe non-IgE and IgE-mediated CMA (Table 1).</w:t>
      </w:r>
      <w:r w:rsidRPr="000362F6">
        <w:rPr>
          <w:rFonts w:eastAsiaTheme="minorEastAsia"/>
        </w:rPr>
        <w:fldChar w:fldCharType="begin"/>
      </w:r>
      <w:r w:rsidR="002B17B4">
        <w:rPr>
          <w:rFonts w:eastAsiaTheme="minorEastAsia"/>
        </w:rPr>
        <w:instrText xml:space="preserve"> ADDIN EN.CITE &lt;EndNote&gt;&lt;Cite&gt;&lt;Author&gt;Fox&lt;/Author&gt;&lt;Year&gt;2019&lt;/Year&gt;&lt;RecNum&gt;38&lt;/RecNum&gt;&lt;DisplayText&gt;&lt;style face="superscript"&gt;5&lt;/style&gt;&lt;/DisplayText&gt;&lt;record&gt;&lt;rec-number&gt;38&lt;/rec-number&gt;&lt;foreign-keys&gt;&lt;key app="EN" db-id="59tpvffrxra2acevapc52t2ps0atszpv0zpd" timestamp="0" guid="6a736fe4-ed15-4bbe-8edb-124a68183996"&gt;38&lt;/key&gt;&lt;/foreign-keys&gt;&lt;ref-type name="Journal Article"&gt;17&lt;/ref-type&gt;&lt;contributors&gt;&lt;authors&gt;&lt;author&gt;Fox, A, Brown, T, Walsh, J et al&lt;/author&gt;&lt;/authors&gt;&lt;/contributors&gt;&lt;titles&gt;&lt;title&gt;An update to the Milk Allergy in Primary Care guideline&lt;/title&gt;&lt;secondary-title&gt;Clin Transl Allergy&lt;/secondary-title&gt;&lt;/titles&gt;&lt;periodical&gt;&lt;full-title&gt;Clin Transl Allergy&lt;/full-title&gt;&lt;/periodical&gt;&lt;pages&gt;1-7&lt;/pages&gt;&lt;volume&gt;9(40)&lt;/volume&gt;&lt;dates&gt;&lt;year&gt;2019&lt;/year&gt;&lt;/dates&gt;&lt;isbn&gt;1&lt;/isbn&gt;&lt;urls&gt;&lt;/urls&gt;&lt;/record&gt;&lt;/Cite&gt;&lt;/EndNote&gt;</w:instrText>
      </w:r>
      <w:r w:rsidRPr="000362F6">
        <w:rPr>
          <w:rFonts w:eastAsiaTheme="minorEastAsia"/>
        </w:rPr>
        <w:fldChar w:fldCharType="separate"/>
      </w:r>
      <w:r w:rsidR="002B17B4" w:rsidRPr="002B17B4">
        <w:rPr>
          <w:rFonts w:eastAsiaTheme="minorEastAsia"/>
          <w:noProof/>
          <w:vertAlign w:val="superscript"/>
        </w:rPr>
        <w:t>5</w:t>
      </w:r>
      <w:r w:rsidRPr="000362F6">
        <w:rPr>
          <w:rFonts w:eastAsiaTheme="minorEastAsia"/>
        </w:rPr>
        <w:fldChar w:fldCharType="end"/>
      </w:r>
      <w:r w:rsidRPr="000362F6">
        <w:rPr>
          <w:rFonts w:eastAsiaTheme="minorEastAsia"/>
        </w:rPr>
        <w:t xml:space="preserve">  The guidance recommends an “</w:t>
      </w:r>
      <w:r w:rsidRPr="000362F6">
        <w:rPr>
          <w:rFonts w:eastAsiaTheme="minorHAnsi"/>
        </w:rPr>
        <w:t>increased suspicion of CMA in infants with multiple, persistent, severe or treatment-resistant symptoms”</w:t>
      </w:r>
      <w:r w:rsidRPr="000362F6">
        <w:rPr>
          <w:rFonts w:eastAsiaTheme="minorEastAsia"/>
        </w:rPr>
        <w:t>, and addresses the risk of overdiagnosis when mild, transient or isolated symptoms are over-interpreted or if milk exclusion diets are not followed up by diagnostic milk reintroduction</w:t>
      </w:r>
      <w:r w:rsidR="00C5343B" w:rsidRPr="000362F6">
        <w:rPr>
          <w:rFonts w:eastAsiaTheme="minorEastAsia"/>
        </w:rPr>
        <w:t>.</w:t>
      </w:r>
      <w:r w:rsidRPr="000362F6">
        <w:rPr>
          <w:rFonts w:eastAsiaTheme="minorEastAsia"/>
        </w:rPr>
        <w:t xml:space="preserve"> There is limited published data on how common and persistent the symptoms identified in iMAP are in healthy infants, and there is no published validation of the 2019 iMAP guidelines.</w:t>
      </w:r>
      <w:r w:rsidRPr="000362F6">
        <w:rPr>
          <w:rFonts w:eastAsiaTheme="minorEastAsia"/>
        </w:rPr>
        <w:fldChar w:fldCharType="begin"/>
      </w:r>
      <w:r w:rsidR="002B17B4">
        <w:rPr>
          <w:rFonts w:eastAsiaTheme="minorEastAsia"/>
        </w:rPr>
        <w:instrText xml:space="preserve"> ADDIN EN.CITE &lt;EndNote&gt;&lt;Cite&gt;&lt;Author&gt;Fox&lt;/Author&gt;&lt;Year&gt;2019&lt;/Year&gt;&lt;RecNum&gt;38&lt;/RecNum&gt;&lt;DisplayText&gt;&lt;style face="superscript"&gt;5&lt;/style&gt;&lt;/DisplayText&gt;&lt;record&gt;&lt;rec-number&gt;38&lt;/rec-number&gt;&lt;foreign-keys&gt;&lt;key app="EN" db-id="59tpvffrxra2acevapc52t2ps0atszpv0zpd" timestamp="0" guid="6a736fe4-ed15-4bbe-8edb-124a68183996"&gt;38&lt;/key&gt;&lt;/foreign-keys&gt;&lt;ref-type name="Journal Article"&gt;17&lt;/ref-type&gt;&lt;contributors&gt;&lt;authors&gt;&lt;author&gt;Fox, A, Brown, T, Walsh, J et al&lt;/author&gt;&lt;/authors&gt;&lt;/contributors&gt;&lt;titles&gt;&lt;title&gt;An update to the Milk Allergy in Primary Care guideline&lt;/title&gt;&lt;secondary-title&gt;Clin Transl Allergy&lt;/secondary-title&gt;&lt;/titles&gt;&lt;periodical&gt;&lt;full-title&gt;Clin Transl Allergy&lt;/full-title&gt;&lt;/periodical&gt;&lt;pages&gt;1-7&lt;/pages&gt;&lt;volume&gt;9(40)&lt;/volume&gt;&lt;dates&gt;&lt;year&gt;2019&lt;/year&gt;&lt;/dates&gt;&lt;isbn&gt;1&lt;/isbn&gt;&lt;urls&gt;&lt;/urls&gt;&lt;/record&gt;&lt;/Cite&gt;&lt;/EndNote&gt;</w:instrText>
      </w:r>
      <w:r w:rsidRPr="000362F6">
        <w:rPr>
          <w:rFonts w:eastAsiaTheme="minorEastAsia"/>
        </w:rPr>
        <w:fldChar w:fldCharType="separate"/>
      </w:r>
      <w:r w:rsidR="002B17B4" w:rsidRPr="002B17B4">
        <w:rPr>
          <w:rFonts w:eastAsiaTheme="minorEastAsia"/>
          <w:noProof/>
          <w:vertAlign w:val="superscript"/>
        </w:rPr>
        <w:t>5</w:t>
      </w:r>
      <w:r w:rsidRPr="000362F6">
        <w:rPr>
          <w:rFonts w:eastAsiaTheme="minorEastAsia"/>
        </w:rPr>
        <w:fldChar w:fldCharType="end"/>
      </w:r>
      <w:r w:rsidRPr="000362F6">
        <w:rPr>
          <w:rFonts w:eastAsiaTheme="minorEastAsia"/>
        </w:rPr>
        <w:t xml:space="preserve"> </w:t>
      </w:r>
    </w:p>
    <w:p w14:paraId="5D04FFEB" w14:textId="6E854AA9" w:rsidR="00E27476" w:rsidRPr="003E4404" w:rsidRDefault="00F33E4D" w:rsidP="003E4404">
      <w:r w:rsidRPr="000362F6">
        <w:rPr>
          <w:rFonts w:eastAsiaTheme="minorEastAsia"/>
        </w:rPr>
        <w:t xml:space="preserve">A consensus approach was used to map EAT </w:t>
      </w:r>
      <w:r w:rsidR="001902AE" w:rsidRPr="000362F6">
        <w:rPr>
          <w:rFonts w:eastAsiaTheme="minorEastAsia"/>
        </w:rPr>
        <w:t xml:space="preserve">questionnaire </w:t>
      </w:r>
      <w:r w:rsidRPr="000362F6">
        <w:rPr>
          <w:rFonts w:eastAsiaTheme="minorEastAsia"/>
        </w:rPr>
        <w:t xml:space="preserve">data to the iMAP listed symptoms. Three clinicians (RV, </w:t>
      </w:r>
      <w:r w:rsidR="00B728E8" w:rsidRPr="000362F6">
        <w:rPr>
          <w:rFonts w:eastAsiaTheme="minorEastAsia"/>
        </w:rPr>
        <w:t>MP,</w:t>
      </w:r>
      <w:r w:rsidRPr="000362F6">
        <w:rPr>
          <w:rFonts w:eastAsiaTheme="minorEastAsia"/>
        </w:rPr>
        <w:t xml:space="preserve"> and MR – a core medi</w:t>
      </w:r>
      <w:r w:rsidR="00207D57" w:rsidRPr="000362F6">
        <w:rPr>
          <w:rFonts w:eastAsiaTheme="minorEastAsia"/>
        </w:rPr>
        <w:t>c</w:t>
      </w:r>
      <w:r w:rsidRPr="000362F6">
        <w:rPr>
          <w:rFonts w:eastAsiaTheme="minorEastAsia"/>
        </w:rPr>
        <w:t>al trainee, consultant</w:t>
      </w:r>
      <w:r w:rsidR="00D65ED4" w:rsidRPr="000362F6">
        <w:rPr>
          <w:rFonts w:eastAsiaTheme="minorEastAsia"/>
        </w:rPr>
        <w:t xml:space="preserve"> paediatric</w:t>
      </w:r>
      <w:r w:rsidRPr="000362F6">
        <w:rPr>
          <w:rFonts w:eastAsiaTheme="minorEastAsia"/>
        </w:rPr>
        <w:t xml:space="preserve"> allergist and GP) independently assessed the guidance </w:t>
      </w:r>
      <w:r w:rsidR="007F7E88" w:rsidRPr="000362F6">
        <w:rPr>
          <w:rFonts w:eastAsiaTheme="minorEastAsia"/>
        </w:rPr>
        <w:t xml:space="preserve">and discussed </w:t>
      </w:r>
      <w:r w:rsidR="00211998" w:rsidRPr="000362F6">
        <w:rPr>
          <w:rFonts w:eastAsiaTheme="minorEastAsia"/>
        </w:rPr>
        <w:t xml:space="preserve">and agreed </w:t>
      </w:r>
      <w:r w:rsidR="007F7E88" w:rsidRPr="000362F6">
        <w:rPr>
          <w:rFonts w:eastAsiaTheme="minorEastAsia"/>
        </w:rPr>
        <w:t>the most appropriate EAT questions and</w:t>
      </w:r>
      <w:r w:rsidRPr="000362F6">
        <w:rPr>
          <w:rFonts w:eastAsiaTheme="minorEastAsia"/>
        </w:rPr>
        <w:t xml:space="preserve"> threshold for each symptom</w:t>
      </w:r>
      <w:r w:rsidR="00973C8D" w:rsidRPr="000362F6">
        <w:rPr>
          <w:rFonts w:eastAsiaTheme="minorEastAsia"/>
        </w:rPr>
        <w:t xml:space="preserve"> (</w:t>
      </w:r>
      <w:r w:rsidR="00384612" w:rsidRPr="000362F6">
        <w:rPr>
          <w:rFonts w:eastAsiaTheme="minorEastAsia"/>
        </w:rPr>
        <w:t>considering</w:t>
      </w:r>
      <w:r w:rsidR="00973C8D" w:rsidRPr="000362F6">
        <w:rPr>
          <w:rFonts w:eastAsiaTheme="minorEastAsia"/>
        </w:rPr>
        <w:t xml:space="preserve"> persistence and severity)</w:t>
      </w:r>
      <w:r w:rsidRPr="000362F6">
        <w:rPr>
          <w:rFonts w:eastAsiaTheme="minorEastAsia"/>
        </w:rPr>
        <w:t xml:space="preserve">. These decisions were </w:t>
      </w:r>
      <w:r w:rsidR="00211998" w:rsidRPr="000362F6">
        <w:rPr>
          <w:rFonts w:eastAsiaTheme="minorEastAsia"/>
        </w:rPr>
        <w:t xml:space="preserve">then independently ratified </w:t>
      </w:r>
      <w:r w:rsidRPr="000362F6">
        <w:rPr>
          <w:rFonts w:eastAsiaTheme="minorEastAsia"/>
        </w:rPr>
        <w:t>by a panel</w:t>
      </w:r>
      <w:r w:rsidR="00B40A4A" w:rsidRPr="000362F6">
        <w:rPr>
          <w:rFonts w:eastAsiaTheme="minorEastAsia"/>
        </w:rPr>
        <w:t xml:space="preserve"> </w:t>
      </w:r>
      <w:r w:rsidR="00853E90" w:rsidRPr="000362F6">
        <w:rPr>
          <w:rFonts w:eastAsiaTheme="minorEastAsia"/>
        </w:rPr>
        <w:t xml:space="preserve">comprising </w:t>
      </w:r>
      <w:r w:rsidR="00461449" w:rsidRPr="000362F6">
        <w:rPr>
          <w:rFonts w:eastAsiaTheme="minorEastAsia"/>
        </w:rPr>
        <w:t xml:space="preserve">paediatric </w:t>
      </w:r>
      <w:r w:rsidR="00853E90" w:rsidRPr="000362F6">
        <w:rPr>
          <w:rFonts w:eastAsiaTheme="minorEastAsia"/>
        </w:rPr>
        <w:t>allergists</w:t>
      </w:r>
      <w:r w:rsidR="00B64641" w:rsidRPr="000362F6">
        <w:rPr>
          <w:rFonts w:eastAsiaTheme="minorEastAsia"/>
        </w:rPr>
        <w:t xml:space="preserve"> (TM, GL</w:t>
      </w:r>
      <w:r w:rsidR="00461449" w:rsidRPr="000362F6">
        <w:rPr>
          <w:rFonts w:eastAsiaTheme="minorEastAsia"/>
        </w:rPr>
        <w:t>, SR</w:t>
      </w:r>
      <w:r w:rsidR="00B64641" w:rsidRPr="000362F6">
        <w:rPr>
          <w:rFonts w:eastAsiaTheme="minorEastAsia"/>
        </w:rPr>
        <w:t>)</w:t>
      </w:r>
      <w:r w:rsidR="00B40A4A" w:rsidRPr="000362F6">
        <w:rPr>
          <w:rFonts w:eastAsiaTheme="minorEastAsia"/>
        </w:rPr>
        <w:t>,</w:t>
      </w:r>
      <w:r w:rsidR="00FC607D" w:rsidRPr="000362F6">
        <w:rPr>
          <w:rFonts w:eastAsiaTheme="minorEastAsia"/>
        </w:rPr>
        <w:t xml:space="preserve"> </w:t>
      </w:r>
      <w:r w:rsidR="00B64641" w:rsidRPr="000362F6">
        <w:rPr>
          <w:rFonts w:eastAsiaTheme="minorEastAsia"/>
        </w:rPr>
        <w:t>a dermatologist (CF)</w:t>
      </w:r>
      <w:r w:rsidR="00853E90" w:rsidRPr="000362F6">
        <w:rPr>
          <w:rFonts w:eastAsiaTheme="minorEastAsia"/>
        </w:rPr>
        <w:t xml:space="preserve">, </w:t>
      </w:r>
      <w:r w:rsidR="00FC607D" w:rsidRPr="000362F6">
        <w:rPr>
          <w:rFonts w:eastAsiaTheme="minorEastAsia"/>
        </w:rPr>
        <w:t>a</w:t>
      </w:r>
      <w:r w:rsidR="00452BA8" w:rsidRPr="000362F6">
        <w:rPr>
          <w:rFonts w:eastAsiaTheme="minorEastAsia"/>
        </w:rPr>
        <w:t xml:space="preserve"> research fellow </w:t>
      </w:r>
      <w:r w:rsidRPr="000362F6">
        <w:rPr>
          <w:rFonts w:eastAsiaTheme="minorEastAsia"/>
        </w:rPr>
        <w:t>(KL</w:t>
      </w:r>
      <w:r w:rsidR="00452BA8" w:rsidRPr="000362F6">
        <w:rPr>
          <w:rFonts w:eastAsiaTheme="minorEastAsia"/>
        </w:rPr>
        <w:t>) and a data man</w:t>
      </w:r>
      <w:r w:rsidR="000D4431" w:rsidRPr="000362F6">
        <w:rPr>
          <w:rFonts w:eastAsiaTheme="minorEastAsia"/>
        </w:rPr>
        <w:t>a</w:t>
      </w:r>
      <w:r w:rsidR="00452BA8" w:rsidRPr="000362F6">
        <w:rPr>
          <w:rFonts w:eastAsiaTheme="minorEastAsia"/>
        </w:rPr>
        <w:t>ger (</w:t>
      </w:r>
      <w:r w:rsidRPr="000362F6">
        <w:rPr>
          <w:rFonts w:eastAsiaTheme="minorEastAsia"/>
        </w:rPr>
        <w:t>JC</w:t>
      </w:r>
      <w:r w:rsidR="00452BA8" w:rsidRPr="000362F6">
        <w:rPr>
          <w:rFonts w:eastAsiaTheme="minorEastAsia"/>
        </w:rPr>
        <w:t>)</w:t>
      </w:r>
      <w:r w:rsidRPr="000362F6">
        <w:rPr>
          <w:rFonts w:eastAsiaTheme="minorEastAsia"/>
        </w:rPr>
        <w:t xml:space="preserve">. </w:t>
      </w:r>
      <w:r w:rsidR="002564EF" w:rsidRPr="000362F6">
        <w:rPr>
          <w:rFonts w:eastAsiaTheme="minorEastAsia"/>
          <w:color w:val="000000" w:themeColor="text1"/>
        </w:rPr>
        <w:t xml:space="preserve">In some </w:t>
      </w:r>
      <w:r w:rsidR="00C54B55" w:rsidRPr="000362F6">
        <w:rPr>
          <w:rFonts w:eastAsiaTheme="minorEastAsia"/>
          <w:color w:val="000000" w:themeColor="text1"/>
        </w:rPr>
        <w:t>instances,</w:t>
      </w:r>
      <w:r w:rsidR="00BC2059" w:rsidRPr="000362F6">
        <w:rPr>
          <w:rFonts w:eastAsiaTheme="minorEastAsia"/>
          <w:color w:val="000000" w:themeColor="text1"/>
        </w:rPr>
        <w:t xml:space="preserve"> </w:t>
      </w:r>
      <w:r w:rsidR="00F31C87" w:rsidRPr="000362F6">
        <w:rPr>
          <w:rFonts w:eastAsiaTheme="minorEastAsia"/>
          <w:color w:val="000000" w:themeColor="text1"/>
        </w:rPr>
        <w:t xml:space="preserve">not all questions corresponded </w:t>
      </w:r>
      <w:r w:rsidR="00C54B55" w:rsidRPr="000362F6">
        <w:rPr>
          <w:rFonts w:eastAsiaTheme="minorEastAsia"/>
          <w:color w:val="000000" w:themeColor="text1"/>
        </w:rPr>
        <w:t>directly</w:t>
      </w:r>
      <w:r w:rsidR="00F31C87" w:rsidRPr="000362F6">
        <w:rPr>
          <w:rFonts w:eastAsiaTheme="minorEastAsia"/>
          <w:color w:val="000000" w:themeColor="text1"/>
        </w:rPr>
        <w:t xml:space="preserve"> to symptoms listed in the guidance, </w:t>
      </w:r>
      <w:r w:rsidR="00600690" w:rsidRPr="000362F6">
        <w:rPr>
          <w:rFonts w:eastAsiaTheme="minorEastAsia"/>
          <w:color w:val="000000" w:themeColor="text1"/>
        </w:rPr>
        <w:t>and</w:t>
      </w:r>
      <w:r w:rsidR="006A5AF3" w:rsidRPr="000362F6">
        <w:rPr>
          <w:rFonts w:eastAsiaTheme="minorEastAsia"/>
          <w:color w:val="000000" w:themeColor="text1"/>
        </w:rPr>
        <w:t xml:space="preserve"> </w:t>
      </w:r>
      <w:r w:rsidR="002564EF" w:rsidRPr="000362F6">
        <w:rPr>
          <w:color w:val="000000" w:themeColor="text1"/>
        </w:rPr>
        <w:t>th</w:t>
      </w:r>
      <w:r w:rsidR="00470A6E" w:rsidRPr="000362F6">
        <w:rPr>
          <w:color w:val="000000" w:themeColor="text1"/>
        </w:rPr>
        <w:t xml:space="preserve">ere </w:t>
      </w:r>
      <w:r w:rsidR="006A5AF3" w:rsidRPr="000362F6">
        <w:rPr>
          <w:color w:val="000000" w:themeColor="text1"/>
        </w:rPr>
        <w:t xml:space="preserve">was </w:t>
      </w:r>
      <w:r w:rsidR="00470A6E" w:rsidRPr="000362F6">
        <w:rPr>
          <w:color w:val="000000" w:themeColor="text1"/>
        </w:rPr>
        <w:t>no corresponding dat</w:t>
      </w:r>
      <w:r w:rsidR="00600690" w:rsidRPr="000362F6">
        <w:rPr>
          <w:color w:val="000000" w:themeColor="text1"/>
        </w:rPr>
        <w:t>a</w:t>
      </w:r>
      <w:r w:rsidR="00864FF5" w:rsidRPr="000362F6">
        <w:rPr>
          <w:color w:val="000000" w:themeColor="text1"/>
        </w:rPr>
        <w:t xml:space="preserve"> for</w:t>
      </w:r>
      <w:r w:rsidR="00470A6E" w:rsidRPr="000362F6">
        <w:rPr>
          <w:color w:val="000000" w:themeColor="text1"/>
        </w:rPr>
        <w:t>,</w:t>
      </w:r>
      <w:r w:rsidR="00864FF5" w:rsidRPr="000362F6">
        <w:rPr>
          <w:color w:val="000000" w:themeColor="text1"/>
        </w:rPr>
        <w:t xml:space="preserve"> </w:t>
      </w:r>
      <w:r w:rsidR="00D00E70" w:rsidRPr="000362F6">
        <w:rPr>
          <w:color w:val="000000" w:themeColor="text1"/>
        </w:rPr>
        <w:t>’painful flatus’, ‘mucous in stool’</w:t>
      </w:r>
      <w:r w:rsidR="00864FF5" w:rsidRPr="000362F6">
        <w:rPr>
          <w:color w:val="000000" w:themeColor="text1"/>
        </w:rPr>
        <w:t xml:space="preserve">, ‘non-specific </w:t>
      </w:r>
      <w:r w:rsidR="008A2B4C" w:rsidRPr="000362F6">
        <w:rPr>
          <w:color w:val="000000" w:themeColor="text1"/>
        </w:rPr>
        <w:t>rashes’</w:t>
      </w:r>
      <w:r w:rsidR="00864FF5" w:rsidRPr="000362F6">
        <w:rPr>
          <w:color w:val="000000" w:themeColor="text1"/>
        </w:rPr>
        <w:t xml:space="preserve"> </w:t>
      </w:r>
      <w:r w:rsidR="00D00E70" w:rsidRPr="000362F6">
        <w:rPr>
          <w:color w:val="000000" w:themeColor="text1"/>
        </w:rPr>
        <w:t>and</w:t>
      </w:r>
      <w:r w:rsidR="00470A6E" w:rsidRPr="000362F6">
        <w:rPr>
          <w:color w:val="000000" w:themeColor="text1"/>
        </w:rPr>
        <w:t xml:space="preserve"> ‘</w:t>
      </w:r>
      <w:r w:rsidR="00D00E70" w:rsidRPr="000362F6">
        <w:rPr>
          <w:color w:val="000000" w:themeColor="text1"/>
        </w:rPr>
        <w:t>e</w:t>
      </w:r>
      <w:r w:rsidR="00470A6E" w:rsidRPr="000362F6">
        <w:rPr>
          <w:color w:val="000000" w:themeColor="text1"/>
        </w:rPr>
        <w:t>rythema’</w:t>
      </w:r>
      <w:r w:rsidR="00600690" w:rsidRPr="000362F6">
        <w:rPr>
          <w:color w:val="000000" w:themeColor="text1"/>
        </w:rPr>
        <w:t>.</w:t>
      </w:r>
      <w:r w:rsidR="002564EF" w:rsidRPr="000362F6">
        <w:rPr>
          <w:rFonts w:eastAsiaTheme="minorEastAsia"/>
        </w:rPr>
        <w:t xml:space="preserve"> </w:t>
      </w:r>
      <w:r w:rsidR="00B57858" w:rsidRPr="000362F6">
        <w:rPr>
          <w:rFonts w:eastAsiaTheme="minorEastAsia"/>
        </w:rPr>
        <w:t xml:space="preserve">For the details of </w:t>
      </w:r>
      <w:r w:rsidR="001902AE" w:rsidRPr="000362F6">
        <w:rPr>
          <w:rFonts w:eastAsiaTheme="minorEastAsia"/>
        </w:rPr>
        <w:t>the matching of EAT question items</w:t>
      </w:r>
      <w:r w:rsidR="008109E0" w:rsidRPr="000362F6">
        <w:rPr>
          <w:rFonts w:eastAsiaTheme="minorEastAsia"/>
        </w:rPr>
        <w:t xml:space="preserve"> to </w:t>
      </w:r>
      <w:r w:rsidR="001902AE" w:rsidRPr="000362F6">
        <w:rPr>
          <w:rFonts w:eastAsiaTheme="minorEastAsia"/>
        </w:rPr>
        <w:t xml:space="preserve">iMAP symptoms and the </w:t>
      </w:r>
      <w:r w:rsidR="00B57858" w:rsidRPr="000362F6">
        <w:rPr>
          <w:rFonts w:eastAsiaTheme="minorEastAsia"/>
        </w:rPr>
        <w:t xml:space="preserve">agreed thresholds </w:t>
      </w:r>
      <w:r w:rsidR="001902AE" w:rsidRPr="000362F6">
        <w:rPr>
          <w:rFonts w:eastAsiaTheme="minorEastAsia"/>
        </w:rPr>
        <w:t xml:space="preserve">for persistence/severity, </w:t>
      </w:r>
      <w:r w:rsidR="00B57858" w:rsidRPr="000362F6">
        <w:rPr>
          <w:rFonts w:eastAsiaTheme="minorEastAsia"/>
        </w:rPr>
        <w:t>see Supplementary</w:t>
      </w:r>
      <w:r w:rsidR="00A22DF0" w:rsidRPr="000362F6">
        <w:rPr>
          <w:rFonts w:eastAsiaTheme="minorEastAsia"/>
        </w:rPr>
        <w:t xml:space="preserve"> </w:t>
      </w:r>
      <w:r w:rsidR="001902AE" w:rsidRPr="000362F6">
        <w:rPr>
          <w:rFonts w:eastAsiaTheme="minorEastAsia"/>
        </w:rPr>
        <w:t xml:space="preserve">Appendix </w:t>
      </w:r>
      <w:r w:rsidR="00B57858" w:rsidRPr="000362F6">
        <w:rPr>
          <w:rFonts w:eastAsiaTheme="minorEastAsia"/>
        </w:rPr>
        <w:t xml:space="preserve">A. </w:t>
      </w:r>
    </w:p>
    <w:p w14:paraId="26E7DB25" w14:textId="3A684A6E" w:rsidR="00D05CA7" w:rsidRPr="000362F6" w:rsidRDefault="00C23AA8" w:rsidP="00924F39">
      <w:pPr>
        <w:rPr>
          <w:rFonts w:cstheme="minorHAnsi"/>
          <w:color w:val="000000" w:themeColor="text1"/>
          <w:szCs w:val="22"/>
        </w:rPr>
      </w:pPr>
      <w:r w:rsidRPr="000362F6">
        <w:t xml:space="preserve">Baseline characteristics of participating children were summarised by </w:t>
      </w:r>
      <w:r w:rsidR="00A45C65" w:rsidRPr="000362F6">
        <w:t xml:space="preserve">group </w:t>
      </w:r>
      <w:r w:rsidRPr="000362F6">
        <w:t>using frequencies and proportions. Symptom</w:t>
      </w:r>
      <w:r w:rsidR="00432A7A" w:rsidRPr="000362F6">
        <w:t xml:space="preserve"> data was analysed by month and across</w:t>
      </w:r>
      <w:r w:rsidR="008109E0" w:rsidRPr="000362F6">
        <w:t xml:space="preserve"> time periods</w:t>
      </w:r>
      <w:r w:rsidR="00432A7A" w:rsidRPr="000362F6">
        <w:t xml:space="preserve"> </w:t>
      </w:r>
      <w:r w:rsidR="00BC13E1" w:rsidRPr="000362F6">
        <w:t>(3</w:t>
      </w:r>
      <w:r w:rsidR="008109E0" w:rsidRPr="000362F6">
        <w:t>-6, 6-9, 9-12 and 3</w:t>
      </w:r>
      <w:r w:rsidR="00BC13E1" w:rsidRPr="000362F6">
        <w:t>-12</w:t>
      </w:r>
      <w:r w:rsidR="00274160" w:rsidRPr="00274160">
        <w:t xml:space="preserve"> </w:t>
      </w:r>
      <w:r w:rsidR="00274160" w:rsidRPr="000362F6">
        <w:t>months</w:t>
      </w:r>
      <w:r w:rsidR="00BC13E1" w:rsidRPr="000362F6">
        <w:t>)</w:t>
      </w:r>
      <w:r w:rsidR="006D18A6" w:rsidRPr="000362F6">
        <w:t>.</w:t>
      </w:r>
      <w:r w:rsidR="00FC6261" w:rsidRPr="000362F6">
        <w:t xml:space="preserve"> Denominators used are the responses from each monthly questionnaire/clinic visit attendance</w:t>
      </w:r>
      <w:r w:rsidR="005959AB" w:rsidRPr="000362F6">
        <w:t xml:space="preserve">. </w:t>
      </w:r>
      <w:r w:rsidR="005959AB" w:rsidRPr="000362F6">
        <w:lastRenderedPageBreak/>
        <w:t>All analys</w:t>
      </w:r>
      <w:r w:rsidR="008109E0" w:rsidRPr="000362F6">
        <w:t>es</w:t>
      </w:r>
      <w:r w:rsidR="005959AB" w:rsidRPr="000362F6">
        <w:rPr>
          <w:color w:val="000000" w:themeColor="text1"/>
        </w:rPr>
        <w:t xml:space="preserve"> </w:t>
      </w:r>
      <w:r w:rsidR="001902AE" w:rsidRPr="000362F6">
        <w:rPr>
          <w:color w:val="000000" w:themeColor="text1"/>
        </w:rPr>
        <w:t xml:space="preserve">were done </w:t>
      </w:r>
      <w:r w:rsidR="00F660B3" w:rsidRPr="000362F6">
        <w:rPr>
          <w:color w:val="000000" w:themeColor="text1"/>
        </w:rPr>
        <w:t>by RV and S</w:t>
      </w:r>
      <w:r w:rsidR="00137FD1" w:rsidRPr="000362F6">
        <w:rPr>
          <w:color w:val="000000" w:themeColor="text1"/>
        </w:rPr>
        <w:t>J</w:t>
      </w:r>
      <w:r w:rsidR="00F660B3" w:rsidRPr="000362F6">
        <w:rPr>
          <w:color w:val="000000" w:themeColor="text1"/>
        </w:rPr>
        <w:t xml:space="preserve">M </w:t>
      </w:r>
      <w:r w:rsidR="001902AE" w:rsidRPr="000362F6">
        <w:rPr>
          <w:color w:val="000000" w:themeColor="text1"/>
        </w:rPr>
        <w:t>with</w:t>
      </w:r>
      <w:r w:rsidR="003F3B15" w:rsidRPr="000362F6">
        <w:rPr>
          <w:color w:val="000000" w:themeColor="text1"/>
        </w:rPr>
        <w:t xml:space="preserve"> </w:t>
      </w:r>
      <w:r w:rsidR="006D18A6" w:rsidRPr="000362F6">
        <w:rPr>
          <w:color w:val="000000" w:themeColor="text1"/>
        </w:rPr>
        <w:t>Stata MP</w:t>
      </w:r>
      <w:r w:rsidR="003F3B15" w:rsidRPr="000362F6">
        <w:rPr>
          <w:color w:val="000000" w:themeColor="text1"/>
        </w:rPr>
        <w:t xml:space="preserve"> (version </w:t>
      </w:r>
      <w:r w:rsidR="005959AB" w:rsidRPr="000362F6">
        <w:rPr>
          <w:color w:val="000000" w:themeColor="text1"/>
        </w:rPr>
        <w:t>16</w:t>
      </w:r>
      <w:r w:rsidR="003F3B15" w:rsidRPr="000362F6">
        <w:rPr>
          <w:color w:val="000000" w:themeColor="text1"/>
        </w:rPr>
        <w:t>)</w:t>
      </w:r>
      <w:r w:rsidR="003F3B15" w:rsidRPr="000362F6">
        <w:rPr>
          <w:color w:val="FF0000"/>
        </w:rPr>
        <w:t>.</w:t>
      </w:r>
      <w:r w:rsidR="008B09D3" w:rsidRPr="000362F6">
        <w:rPr>
          <w:color w:val="FF0000"/>
        </w:rPr>
        <w:t xml:space="preserve"> </w:t>
      </w:r>
      <w:r w:rsidR="008A1C89" w:rsidRPr="000362F6">
        <w:rPr>
          <w:color w:val="000000" w:themeColor="text1"/>
        </w:rPr>
        <w:t xml:space="preserve">While the symptoms listed in the iMAP guidance </w:t>
      </w:r>
      <w:r w:rsidR="008109E0" w:rsidRPr="000362F6">
        <w:rPr>
          <w:color w:val="000000" w:themeColor="text1"/>
        </w:rPr>
        <w:t xml:space="preserve">are </w:t>
      </w:r>
      <w:r w:rsidR="008A1C89" w:rsidRPr="000362F6">
        <w:rPr>
          <w:color w:val="000000" w:themeColor="text1"/>
        </w:rPr>
        <w:t xml:space="preserve">not presented as a score, the </w:t>
      </w:r>
      <w:r w:rsidR="008109E0" w:rsidRPr="000362F6">
        <w:rPr>
          <w:color w:val="000000" w:themeColor="text1"/>
        </w:rPr>
        <w:t xml:space="preserve">instruction </w:t>
      </w:r>
      <w:r w:rsidR="008A1C89" w:rsidRPr="000362F6">
        <w:rPr>
          <w:color w:val="000000" w:themeColor="text1"/>
        </w:rPr>
        <w:t>to worry more about multiple/persistent symptoms</w:t>
      </w:r>
      <w:r w:rsidR="00C84BCB" w:rsidRPr="000362F6">
        <w:rPr>
          <w:color w:val="000000" w:themeColor="text1"/>
        </w:rPr>
        <w:t xml:space="preserve"> infers a </w:t>
      </w:r>
      <w:r w:rsidR="0035001B" w:rsidRPr="000362F6">
        <w:rPr>
          <w:color w:val="000000" w:themeColor="text1"/>
        </w:rPr>
        <w:t xml:space="preserve">count of symptoms above a certain </w:t>
      </w:r>
      <w:r w:rsidR="0099530F" w:rsidRPr="000362F6">
        <w:rPr>
          <w:color w:val="000000" w:themeColor="text1"/>
        </w:rPr>
        <w:t>threshold,</w:t>
      </w:r>
      <w:r w:rsidR="008A1C89" w:rsidRPr="000362F6">
        <w:rPr>
          <w:color w:val="000000" w:themeColor="text1"/>
        </w:rPr>
        <w:t xml:space="preserve"> as it might be applied in clinical practice.</w:t>
      </w:r>
      <w:r w:rsidR="008A1C89" w:rsidRPr="000362F6">
        <w:t xml:space="preserve"> </w:t>
      </w:r>
      <w:r w:rsidR="00E7386B" w:rsidRPr="000362F6">
        <w:rPr>
          <w:color w:val="000000" w:themeColor="text1"/>
        </w:rPr>
        <w:t xml:space="preserve">Monthly symptom data were presented as the number and proportion reporting that symptom above a set threshold. </w:t>
      </w:r>
    </w:p>
    <w:p w14:paraId="0FA16650" w14:textId="4DFC2A16" w:rsidR="00A84E4C" w:rsidRPr="000362F6" w:rsidRDefault="00137FD1" w:rsidP="003E4404">
      <w:pPr>
        <w:rPr>
          <w:color w:val="000000" w:themeColor="text1"/>
        </w:rPr>
      </w:pPr>
      <w:bookmarkStart w:id="6" w:name="_Hlk86235842"/>
      <w:r w:rsidRPr="000362F6">
        <w:rPr>
          <w:color w:val="000000" w:themeColor="text1"/>
        </w:rPr>
        <w:t>A s</w:t>
      </w:r>
      <w:r w:rsidR="008A1C89" w:rsidRPr="000362F6">
        <w:rPr>
          <w:color w:val="000000" w:themeColor="text1"/>
        </w:rPr>
        <w:t xml:space="preserve">ub-group analysis was performed comparing </w:t>
      </w:r>
      <w:r w:rsidR="00207A6B" w:rsidRPr="000362F6">
        <w:rPr>
          <w:color w:val="000000" w:themeColor="text1"/>
        </w:rPr>
        <w:t xml:space="preserve">infants </w:t>
      </w:r>
      <w:r w:rsidR="008A1C89" w:rsidRPr="000362F6">
        <w:rPr>
          <w:color w:val="000000" w:themeColor="text1"/>
        </w:rPr>
        <w:t>with and without visible eczema at three months</w:t>
      </w:r>
      <w:r w:rsidR="00D14681" w:rsidRPr="000362F6">
        <w:rPr>
          <w:color w:val="000000" w:themeColor="text1"/>
        </w:rPr>
        <w:t xml:space="preserve">. Pruritis and </w:t>
      </w:r>
      <w:r w:rsidR="00F47BF7" w:rsidRPr="000362F6">
        <w:t>m</w:t>
      </w:r>
      <w:r w:rsidR="003C271B" w:rsidRPr="000362F6">
        <w:t xml:space="preserve">oderate persistent eczema </w:t>
      </w:r>
      <w:r w:rsidR="00D14681" w:rsidRPr="000362F6">
        <w:t>both are listed as iMAP mild-moderate symptoms,</w:t>
      </w:r>
      <w:r w:rsidR="003C271B" w:rsidRPr="000362F6">
        <w:t xml:space="preserve"> pruritus </w:t>
      </w:r>
      <w:r w:rsidR="00D14681" w:rsidRPr="000362F6">
        <w:t xml:space="preserve">being </w:t>
      </w:r>
      <w:r w:rsidR="003C271B" w:rsidRPr="000362F6">
        <w:t>strongly associated with the presence of eczema</w:t>
      </w:r>
      <w:r w:rsidR="00D14681" w:rsidRPr="000362F6">
        <w:t xml:space="preserve">, and therefore both </w:t>
      </w:r>
      <w:r w:rsidR="007B245D" w:rsidRPr="000362F6">
        <w:t xml:space="preserve">symptoms </w:t>
      </w:r>
      <w:r w:rsidR="00D14681" w:rsidRPr="000362F6">
        <w:t xml:space="preserve">were excluded from </w:t>
      </w:r>
      <w:r w:rsidR="007B245D" w:rsidRPr="000362F6">
        <w:t xml:space="preserve">both groups for this analysis. </w:t>
      </w:r>
      <w:r w:rsidR="00671881" w:rsidRPr="000362F6">
        <w:rPr>
          <w:color w:val="000000" w:themeColor="text1"/>
        </w:rPr>
        <w:t>Sy</w:t>
      </w:r>
      <w:r w:rsidR="004B0443" w:rsidRPr="000362F6">
        <w:rPr>
          <w:color w:val="000000" w:themeColor="text1"/>
        </w:rPr>
        <w:t xml:space="preserve">mptom counts </w:t>
      </w:r>
      <w:r w:rsidR="001A7D00" w:rsidRPr="000362F6">
        <w:rPr>
          <w:color w:val="000000" w:themeColor="text1"/>
        </w:rPr>
        <w:t>(mild</w:t>
      </w:r>
      <w:r w:rsidR="00E27476">
        <w:rPr>
          <w:color w:val="000000" w:themeColor="text1"/>
        </w:rPr>
        <w:t>-</w:t>
      </w:r>
      <w:r w:rsidR="001A7D00" w:rsidRPr="000362F6">
        <w:rPr>
          <w:color w:val="000000" w:themeColor="text1"/>
        </w:rPr>
        <w:t xml:space="preserve">moderate and severe) </w:t>
      </w:r>
      <w:r w:rsidR="00671881" w:rsidRPr="000362F6">
        <w:rPr>
          <w:color w:val="000000" w:themeColor="text1"/>
        </w:rPr>
        <w:t xml:space="preserve">were also compared </w:t>
      </w:r>
      <w:r w:rsidR="004B0443" w:rsidRPr="000362F6">
        <w:rPr>
          <w:color w:val="000000" w:themeColor="text1"/>
        </w:rPr>
        <w:t>in SIG infants consuming or not consuming cow’s milk infant formula at six months</w:t>
      </w:r>
      <w:r w:rsidR="00BB248D" w:rsidRPr="000362F6">
        <w:t>, and chi square test was performed</w:t>
      </w:r>
      <w:r w:rsidR="00E27476">
        <w:t>.</w:t>
      </w:r>
    </w:p>
    <w:p w14:paraId="0C7CED92" w14:textId="261C2580" w:rsidR="00285303" w:rsidRPr="003E4404" w:rsidRDefault="008109E0" w:rsidP="003E4404">
      <w:r w:rsidRPr="000362F6">
        <w:t xml:space="preserve">Data from both arms of the study </w:t>
      </w:r>
      <w:r w:rsidR="004656DA" w:rsidRPr="000362F6">
        <w:t>(</w:t>
      </w:r>
      <w:r w:rsidR="00005249" w:rsidRPr="000362F6">
        <w:t>SIG and EIG</w:t>
      </w:r>
      <w:r w:rsidR="004656DA" w:rsidRPr="000362F6">
        <w:t>)</w:t>
      </w:r>
      <w:r w:rsidRPr="000362F6">
        <w:t xml:space="preserve"> were used</w:t>
      </w:r>
      <w:r w:rsidR="00285303" w:rsidRPr="000362F6">
        <w:t xml:space="preserve">, except for months 4-6 </w:t>
      </w:r>
      <w:r w:rsidR="00C01ACB" w:rsidRPr="000362F6">
        <w:t>where</w:t>
      </w:r>
      <w:r w:rsidR="006F6083" w:rsidRPr="000362F6">
        <w:t>,</w:t>
      </w:r>
      <w:r w:rsidR="00EF47DA" w:rsidRPr="000362F6">
        <w:t xml:space="preserve"> </w:t>
      </w:r>
      <w:r w:rsidRPr="000362F6">
        <w:t xml:space="preserve">to avoid a confounding effect </w:t>
      </w:r>
      <w:r w:rsidR="00005249" w:rsidRPr="000362F6">
        <w:t xml:space="preserve">of </w:t>
      </w:r>
      <w:r w:rsidRPr="000362F6">
        <w:t xml:space="preserve">the intervention itself during the key early introduction period through to six months of age, </w:t>
      </w:r>
      <w:r w:rsidR="00EF47DA" w:rsidRPr="000362F6">
        <w:t>all analyses</w:t>
      </w:r>
      <w:r w:rsidR="00C01ACB" w:rsidRPr="000362F6">
        <w:t xml:space="preserve"> </w:t>
      </w:r>
      <w:r w:rsidR="001902AE" w:rsidRPr="000362F6">
        <w:t xml:space="preserve">were restricted to data from participants in the </w:t>
      </w:r>
      <w:r w:rsidR="00005249" w:rsidRPr="000362F6">
        <w:t>SIG</w:t>
      </w:r>
      <w:r w:rsidR="00180728" w:rsidRPr="000362F6">
        <w:t xml:space="preserve">. </w:t>
      </w:r>
      <w:r w:rsidR="001902AE" w:rsidRPr="000362F6">
        <w:t>F</w:t>
      </w:r>
      <w:r w:rsidR="009D47AC" w:rsidRPr="000362F6">
        <w:t>or example</w:t>
      </w:r>
      <w:r w:rsidR="001902AE" w:rsidRPr="000362F6">
        <w:t>,</w:t>
      </w:r>
      <w:r w:rsidR="009D47AC" w:rsidRPr="000362F6">
        <w:t xml:space="preserve"> the question </w:t>
      </w:r>
      <w:r w:rsidR="00005249" w:rsidRPr="000362F6">
        <w:t xml:space="preserve">regarding any </w:t>
      </w:r>
      <w:r w:rsidR="00511463" w:rsidRPr="000362F6">
        <w:t xml:space="preserve">feeding difficulty in </w:t>
      </w:r>
      <w:r w:rsidR="00BD32F9" w:rsidRPr="000362F6">
        <w:t xml:space="preserve">the </w:t>
      </w:r>
      <w:r w:rsidR="00511463" w:rsidRPr="000362F6">
        <w:t>preceding two weeks</w:t>
      </w:r>
      <w:r w:rsidR="009B14A1" w:rsidRPr="000362F6">
        <w:t xml:space="preserve"> was asked immediately after questions </w:t>
      </w:r>
      <w:r w:rsidR="00005249" w:rsidRPr="000362F6">
        <w:t xml:space="preserve">determining </w:t>
      </w:r>
      <w:r w:rsidR="009B14A1" w:rsidRPr="000362F6">
        <w:t xml:space="preserve">adherence to the </w:t>
      </w:r>
      <w:r w:rsidR="00005249" w:rsidRPr="000362F6">
        <w:t xml:space="preserve">early introduction </w:t>
      </w:r>
      <w:r w:rsidR="009B14A1" w:rsidRPr="000362F6">
        <w:t xml:space="preserve">protocol in the </w:t>
      </w:r>
      <w:r w:rsidR="00005249" w:rsidRPr="000362F6">
        <w:t xml:space="preserve">EIG. </w:t>
      </w:r>
      <w:r w:rsidR="00C623CC" w:rsidRPr="000362F6">
        <w:t>Thus,</w:t>
      </w:r>
      <w:r w:rsidR="00005249" w:rsidRPr="000362F6">
        <w:t xml:space="preserve"> differences between the two groups in the key early introduction period were conflated with difficulty achieving the level of food consumption requested of EIG infants</w:t>
      </w:r>
      <w:r w:rsidR="00CE0077" w:rsidRPr="000362F6">
        <w:t xml:space="preserve"> (</w:t>
      </w:r>
      <w:r w:rsidR="00563090" w:rsidRPr="000362F6">
        <w:t>T</w:t>
      </w:r>
      <w:r w:rsidR="00CE0077" w:rsidRPr="000362F6">
        <w:t xml:space="preserve">able </w:t>
      </w:r>
      <w:r w:rsidR="00563090" w:rsidRPr="000362F6">
        <w:t>S</w:t>
      </w:r>
      <w:r w:rsidR="00CE0077" w:rsidRPr="000362F6">
        <w:t>2).</w:t>
      </w:r>
      <w:r w:rsidR="00E0389B" w:rsidRPr="000362F6">
        <w:t xml:space="preserve"> </w:t>
      </w:r>
      <w:r w:rsidR="008A1C89" w:rsidRPr="000362F6">
        <w:t>The SIG had lower levels of ‘some’ and ‘great’</w:t>
      </w:r>
      <w:r w:rsidR="00257C40" w:rsidRPr="000362F6">
        <w:t xml:space="preserve"> feeding difficulty</w:t>
      </w:r>
      <w:r w:rsidR="00285303" w:rsidRPr="000362F6">
        <w:t xml:space="preserve"> compared to the EIG, which was most </w:t>
      </w:r>
      <w:r w:rsidR="00573F09" w:rsidRPr="000362F6">
        <w:t>notable</w:t>
      </w:r>
      <w:r w:rsidR="00285303" w:rsidRPr="000362F6">
        <w:t xml:space="preserve"> at four </w:t>
      </w:r>
      <w:r w:rsidR="008A1C89" w:rsidRPr="000362F6">
        <w:t>months</w:t>
      </w:r>
      <w:r w:rsidR="00F3001E" w:rsidRPr="000362F6">
        <w:t xml:space="preserve">: </w:t>
      </w:r>
      <w:r w:rsidR="008A1C89" w:rsidRPr="000362F6">
        <w:t xml:space="preserve">7.4% </w:t>
      </w:r>
      <w:r w:rsidR="00F3001E" w:rsidRPr="000362F6">
        <w:t>(</w:t>
      </w:r>
      <w:r w:rsidR="008A1C89" w:rsidRPr="000362F6">
        <w:t>5/68</w:t>
      </w:r>
      <w:r w:rsidR="00F3001E" w:rsidRPr="000362F6">
        <w:t>)</w:t>
      </w:r>
      <w:r w:rsidR="008A1C89" w:rsidRPr="000362F6">
        <w:t xml:space="preserve"> vs. 31.4% </w:t>
      </w:r>
      <w:r w:rsidR="00F3001E" w:rsidRPr="000362F6">
        <w:t>(</w:t>
      </w:r>
      <w:r w:rsidR="008A1C89" w:rsidRPr="000362F6">
        <w:t>169/538</w:t>
      </w:r>
      <w:r w:rsidR="00F3001E" w:rsidRPr="000362F6">
        <w:t>)</w:t>
      </w:r>
      <w:r w:rsidR="008A1C89" w:rsidRPr="000362F6">
        <w:t xml:space="preserve"> for ‘some’</w:t>
      </w:r>
      <w:r w:rsidR="00A02041" w:rsidRPr="000362F6">
        <w:t>;</w:t>
      </w:r>
      <w:r w:rsidR="008A1C89" w:rsidRPr="000362F6">
        <w:t xml:space="preserve"> and 1.5% </w:t>
      </w:r>
      <w:r w:rsidR="00F3001E" w:rsidRPr="000362F6">
        <w:t>(</w:t>
      </w:r>
      <w:r w:rsidR="008A1C89" w:rsidRPr="000362F6">
        <w:t>1/68</w:t>
      </w:r>
      <w:r w:rsidR="00F3001E" w:rsidRPr="000362F6">
        <w:t>)</w:t>
      </w:r>
      <w:r w:rsidR="008A1C89" w:rsidRPr="000362F6">
        <w:t xml:space="preserve"> vs. 7.8% </w:t>
      </w:r>
      <w:r w:rsidR="00F3001E" w:rsidRPr="000362F6">
        <w:t>(</w:t>
      </w:r>
      <w:r w:rsidR="008A1C89" w:rsidRPr="000362F6">
        <w:t>42/538</w:t>
      </w:r>
      <w:r w:rsidR="00F3001E" w:rsidRPr="000362F6">
        <w:t>)</w:t>
      </w:r>
      <w:r w:rsidR="008A1C89" w:rsidRPr="000362F6">
        <w:t xml:space="preserve"> for ‘great’ feeding </w:t>
      </w:r>
      <w:r w:rsidR="00BD32F9" w:rsidRPr="000362F6">
        <w:t>difficulty</w:t>
      </w:r>
      <w:r w:rsidR="00F3001E" w:rsidRPr="000362F6">
        <w:t xml:space="preserve">. </w:t>
      </w:r>
      <w:r w:rsidR="00F90998" w:rsidRPr="000362F6">
        <w:t>Additionally,</w:t>
      </w:r>
      <w:r w:rsidR="009B14A1" w:rsidRPr="000362F6">
        <w:t xml:space="preserve"> </w:t>
      </w:r>
      <w:r w:rsidR="00E0389B" w:rsidRPr="000362F6">
        <w:t>EIG families were asked to observe their infant carefully during the key early introduction period through to six months of age for the emergence of symptoms associated with food allergy</w:t>
      </w:r>
      <w:r w:rsidR="00D25D93" w:rsidRPr="000362F6">
        <w:t>.</w:t>
      </w:r>
      <w:r w:rsidR="00E0389B" w:rsidRPr="000362F6">
        <w:t xml:space="preserve"> Hence, as anticipated, symptom reporting frequency was significantly greater</w:t>
      </w:r>
      <w:r w:rsidR="00285303" w:rsidRPr="000362F6">
        <w:t xml:space="preserve"> in the EIG than in the SIG at four, five and six</w:t>
      </w:r>
      <w:r w:rsidR="00E0389B" w:rsidRPr="000362F6">
        <w:t xml:space="preserve"> months (Table </w:t>
      </w:r>
      <w:r w:rsidR="00563090" w:rsidRPr="000362F6">
        <w:t>S</w:t>
      </w:r>
      <w:r w:rsidR="008A1C89" w:rsidRPr="000362F6">
        <w:t>2</w:t>
      </w:r>
      <w:r w:rsidR="00E0389B" w:rsidRPr="000362F6">
        <w:t xml:space="preserve">). </w:t>
      </w:r>
      <w:r w:rsidR="00BC7EA4" w:rsidRPr="000362F6">
        <w:t>SIG</w:t>
      </w:r>
      <w:r w:rsidR="001902AE" w:rsidRPr="000362F6">
        <w:t xml:space="preserve"> </w:t>
      </w:r>
      <w:r w:rsidR="009B14A1" w:rsidRPr="000362F6">
        <w:t>families</w:t>
      </w:r>
      <w:r w:rsidR="00C7779B" w:rsidRPr="000362F6">
        <w:t xml:space="preserve"> were also</w:t>
      </w:r>
      <w:r w:rsidR="009B14A1" w:rsidRPr="000362F6">
        <w:t xml:space="preserve"> encouraged </w:t>
      </w:r>
      <w:r w:rsidR="00C7779B" w:rsidRPr="000362F6">
        <w:t xml:space="preserve">to </w:t>
      </w:r>
      <w:r w:rsidR="009B14A1" w:rsidRPr="000362F6">
        <w:t xml:space="preserve">aim for exclusive breastfeeding for around </w:t>
      </w:r>
      <w:r w:rsidR="001902AE" w:rsidRPr="000362F6">
        <w:t>six</w:t>
      </w:r>
      <w:r w:rsidR="009B14A1" w:rsidRPr="000362F6">
        <w:t xml:space="preserve"> months and hence only a minority introduced solids before </w:t>
      </w:r>
      <w:r w:rsidR="001902AE" w:rsidRPr="000362F6">
        <w:t>this time</w:t>
      </w:r>
      <w:r w:rsidR="009B14A1" w:rsidRPr="000362F6">
        <w:t xml:space="preserve">, </w:t>
      </w:r>
      <w:r w:rsidR="00DD5AFC" w:rsidRPr="000362F6">
        <w:t xml:space="preserve">usually </w:t>
      </w:r>
      <w:r w:rsidR="009B14A1" w:rsidRPr="000362F6">
        <w:t xml:space="preserve">because they </w:t>
      </w:r>
      <w:r w:rsidR="00DD5AFC" w:rsidRPr="000362F6">
        <w:t>believed that</w:t>
      </w:r>
      <w:r w:rsidR="009B14A1" w:rsidRPr="000362F6">
        <w:t xml:space="preserve"> their infant was ready to start solids at this point</w:t>
      </w:r>
      <w:r w:rsidR="00C7779B" w:rsidRPr="000362F6">
        <w:t>.</w:t>
      </w:r>
    </w:p>
    <w:bookmarkEnd w:id="6"/>
    <w:p w14:paraId="07B78A09" w14:textId="20D7638A" w:rsidR="00C13506" w:rsidRPr="000362F6" w:rsidRDefault="00C13506" w:rsidP="00A45C65">
      <w:pPr>
        <w:pStyle w:val="Heading1"/>
        <w:spacing w:after="0"/>
        <w:rPr>
          <w:rFonts w:asciiTheme="minorHAnsi" w:hAnsiTheme="minorHAnsi" w:cstheme="minorHAnsi"/>
          <w:szCs w:val="22"/>
        </w:rPr>
      </w:pPr>
      <w:r w:rsidRPr="000362F6">
        <w:rPr>
          <w:rFonts w:asciiTheme="minorHAnsi" w:hAnsiTheme="minorHAnsi" w:cstheme="minorHAnsi"/>
          <w:szCs w:val="22"/>
        </w:rPr>
        <w:t>R</w:t>
      </w:r>
      <w:r w:rsidR="00E27476">
        <w:rPr>
          <w:rFonts w:asciiTheme="minorHAnsi" w:hAnsiTheme="minorHAnsi" w:cstheme="minorHAnsi"/>
          <w:szCs w:val="22"/>
        </w:rPr>
        <w:t>ESULTS</w:t>
      </w:r>
    </w:p>
    <w:p w14:paraId="7869F660" w14:textId="2782213B" w:rsidR="00AE5467" w:rsidRPr="000362F6" w:rsidRDefault="009E367B" w:rsidP="003E4404">
      <w:pPr>
        <w:rPr>
          <w:color w:val="FF0000"/>
        </w:rPr>
      </w:pPr>
      <w:r w:rsidRPr="000362F6">
        <w:t xml:space="preserve">The baseline characteristics of all </w:t>
      </w:r>
      <w:r w:rsidR="00BD1695" w:rsidRPr="000362F6">
        <w:t>infants and caregivers</w:t>
      </w:r>
      <w:r w:rsidR="00C23AA8" w:rsidRPr="000362F6">
        <w:t xml:space="preserve"> showed balance</w:t>
      </w:r>
      <w:r w:rsidR="00C13506" w:rsidRPr="000362F6">
        <w:t xml:space="preserve"> between the two study groups</w:t>
      </w:r>
      <w:r w:rsidR="00563090" w:rsidRPr="000362F6">
        <w:t xml:space="preserve"> </w:t>
      </w:r>
      <w:r w:rsidR="00E27476">
        <w:t>(T</w:t>
      </w:r>
      <w:r w:rsidR="00563090" w:rsidRPr="000362F6">
        <w:t>able 2)</w:t>
      </w:r>
      <w:r w:rsidR="008A40C9" w:rsidRPr="000362F6">
        <w:t>.</w:t>
      </w:r>
      <w:r w:rsidRPr="000362F6">
        <w:fldChar w:fldCharType="begin"/>
      </w:r>
      <w:r w:rsidR="0005020B">
        <w:instrText xml:space="preserve"> ADDIN EN.CITE &lt;EndNote&gt;&lt;Cite&gt;&lt;Author&gt;Perkin&lt;/Author&gt;&lt;Year&gt;2016&lt;/Year&gt;&lt;RecNum&gt;54&lt;/RecNum&gt;&lt;DisplayText&gt;&lt;style face="superscript"&gt;17&lt;/style&gt;&lt;/DisplayText&gt;&lt;record&gt;&lt;rec-number&gt;54&lt;/rec-number&gt;&lt;foreign-keys&gt;&lt;key app="EN" db-id="59tpvffrxra2acevapc52t2ps0atszpv0zpd" timestamp="0" guid="4b53da9a-d793-4384-b3a9-430215d6cb77"&gt;54&lt;/key&gt;&lt;/foreign-keys&gt;&lt;ref-type name="Journal Article"&gt;17&lt;/ref-type&gt;&lt;contributors&gt;&lt;authors&gt;&lt;author&gt;Perkin, M.R, Logan K, Tseng A, et al&lt;/author&gt;&lt;/authors&gt;&lt;/contributors&gt;&lt;titles&gt;&lt;title&gt;Randomized trial of introduction of allergenic foods in breast fed infants (Protocol)&lt;/title&gt;&lt;secondary-title&gt;N Engl J Med&lt;/secondary-title&gt;&lt;/titles&gt;&lt;periodical&gt;&lt;full-title&gt;N Engl J Med&lt;/full-title&gt;&lt;/periodical&gt;&lt;pages&gt;1733-44&lt;/pages&gt;&lt;number&gt;374&lt;/number&gt;&lt;dates&gt;&lt;year&gt;2016&lt;/year&gt;&lt;/dates&gt;&lt;urls&gt;&lt;/urls&gt;&lt;/record&gt;&lt;/Cite&gt;&lt;/EndNote&gt;</w:instrText>
      </w:r>
      <w:r w:rsidRPr="000362F6">
        <w:fldChar w:fldCharType="separate"/>
      </w:r>
      <w:r w:rsidR="0005020B" w:rsidRPr="0005020B">
        <w:rPr>
          <w:noProof/>
          <w:vertAlign w:val="superscript"/>
        </w:rPr>
        <w:t>17</w:t>
      </w:r>
      <w:r w:rsidRPr="000362F6">
        <w:fldChar w:fldCharType="end"/>
      </w:r>
      <w:r w:rsidR="008A40C9" w:rsidRPr="000362F6">
        <w:t xml:space="preserve"> </w:t>
      </w:r>
      <w:r w:rsidR="00565F2B" w:rsidRPr="000362F6">
        <w:t xml:space="preserve">While </w:t>
      </w:r>
      <w:r w:rsidR="008A40C9" w:rsidRPr="000362F6">
        <w:t xml:space="preserve">EAT study participants were broadly </w:t>
      </w:r>
      <w:r w:rsidR="00F244A9" w:rsidRPr="000362F6">
        <w:t>comparable</w:t>
      </w:r>
      <w:r w:rsidR="008A40C9" w:rsidRPr="000362F6">
        <w:t xml:space="preserve"> to the general UK population</w:t>
      </w:r>
      <w:r w:rsidR="00565F2B" w:rsidRPr="000362F6">
        <w:t>, breastfeeding rates were higher:</w:t>
      </w:r>
      <w:r w:rsidR="008A40C9" w:rsidRPr="000362F6">
        <w:t xml:space="preserve"> </w:t>
      </w:r>
      <w:r w:rsidR="229678A7" w:rsidRPr="000362F6">
        <w:t>100% at 3 months</w:t>
      </w:r>
      <w:r w:rsidR="00565F2B" w:rsidRPr="000362F6">
        <w:t>, 96.3% (1102/1144)</w:t>
      </w:r>
      <w:r w:rsidR="229678A7" w:rsidRPr="000362F6">
        <w:t xml:space="preserve"> at six months and</w:t>
      </w:r>
      <w:r w:rsidR="00565F2B" w:rsidRPr="000362F6">
        <w:t xml:space="preserve"> </w:t>
      </w:r>
      <w:r w:rsidR="229678A7" w:rsidRPr="000362F6">
        <w:t>50.</w:t>
      </w:r>
      <w:r w:rsidR="00565F2B" w:rsidRPr="000362F6">
        <w:t>8%</w:t>
      </w:r>
      <w:r w:rsidR="229678A7" w:rsidRPr="000362F6">
        <w:t xml:space="preserve"> (584/1151) at 12 months</w:t>
      </w:r>
      <w:r w:rsidR="00565F2B" w:rsidRPr="000362F6">
        <w:t xml:space="preserve"> in the EAT study population; compared with </w:t>
      </w:r>
      <w:r w:rsidR="0086038D" w:rsidRPr="000362F6">
        <w:t>4</w:t>
      </w:r>
      <w:r w:rsidR="00CE716C" w:rsidRPr="000362F6">
        <w:t>2.4</w:t>
      </w:r>
      <w:r w:rsidR="0086038D" w:rsidRPr="000362F6">
        <w:t>%</w:t>
      </w:r>
      <w:r w:rsidR="008B66A6" w:rsidRPr="000362F6">
        <w:t xml:space="preserve"> at 6-8 weeks</w:t>
      </w:r>
      <w:r w:rsidR="00BB3E0E" w:rsidRPr="000362F6">
        <w:t xml:space="preserve"> </w:t>
      </w:r>
      <w:r w:rsidR="000A5C24" w:rsidRPr="000362F6">
        <w:t xml:space="preserve">in the UK </w:t>
      </w:r>
      <w:r w:rsidR="002E19B8" w:rsidRPr="000362F6">
        <w:t>population</w:t>
      </w:r>
      <w:r w:rsidR="008B66A6" w:rsidRPr="000362F6">
        <w:t xml:space="preserve"> </w:t>
      </w:r>
      <w:r w:rsidR="00565F2B" w:rsidRPr="000362F6">
        <w:t xml:space="preserve">(figures from </w:t>
      </w:r>
      <w:r w:rsidR="000B1645" w:rsidRPr="000362F6">
        <w:t>q</w:t>
      </w:r>
      <w:r w:rsidR="008B66A6" w:rsidRPr="000362F6">
        <w:t>uarter 1 201</w:t>
      </w:r>
      <w:r w:rsidR="00CE716C" w:rsidRPr="000362F6">
        <w:t>7</w:t>
      </w:r>
      <w:r w:rsidR="008B66A6" w:rsidRPr="000362F6">
        <w:t>/</w:t>
      </w:r>
      <w:r w:rsidR="00CE716C" w:rsidRPr="000362F6">
        <w:t>18</w:t>
      </w:r>
      <w:r w:rsidR="00565F2B" w:rsidRPr="000362F6">
        <w:t>).</w:t>
      </w:r>
      <w:r w:rsidR="00614379" w:rsidRPr="000362F6">
        <w:fldChar w:fldCharType="begin"/>
      </w:r>
      <w:r w:rsidR="0005020B">
        <w:instrText xml:space="preserve"> ADDIN EN.CITE &lt;EndNote&gt;&lt;Cite&gt;&lt;Author&gt;England&lt;/Author&gt;&lt;Year&gt;2019&lt;/Year&gt;&lt;RecNum&gt;211&lt;/RecNum&gt;&lt;DisplayText&gt;&lt;style face="superscript"&gt;18&lt;/style&gt;&lt;/DisplayText&gt;&lt;record&gt;&lt;rec-number&gt;211&lt;/rec-number&gt;&lt;foreign-keys&gt;&lt;key app="EN" db-id="59tpvffrxra2acevapc52t2ps0atszpv0zpd" timestamp="0" guid="05197019-8e42-4582-ac64-1aa711ae01ba"&gt;211&lt;/key&gt;&lt;/foreign-keys&gt;&lt;ref-type name="Online Database"&gt;45&lt;/ref-type&gt;&lt;contributors&gt;&lt;authors&gt;&lt;author&gt;Public health England&lt;/author&gt;&lt;/authors&gt;&lt;/contributors&gt;&lt;titles&gt;&lt;title&gt;Official Statistics. Breastfeeding prevalence at 6-8 weeks after birth (Experimental Statistics). &lt;/title&gt;&lt;/titles&gt;&lt;pages&gt;4&lt;/pages&gt;&lt;edition&gt;2019&lt;/edition&gt;&lt;dates&gt;&lt;year&gt;2019&lt;/year&gt;&lt;pub-dates&gt;&lt;date&gt;24.02.2021&lt;/date&gt;&lt;/pub-dates&gt;&lt;/dates&gt;&lt;publisher&gt;PHE publications&lt;/publisher&gt;&lt;urls&gt;&lt;related-urls&gt;&lt;url&gt;https://assets.publishing.service.gov.uk/government/uploads/system/uploads/attachment_data/file/818429/2018-19_Q4_-_FINAL_Breastfeeding_Statistical_Commentary.pdf&lt;/url&gt;&lt;/related-urls&gt;&lt;/urls&gt;&lt;/record&gt;&lt;/Cite&gt;&lt;/EndNote&gt;</w:instrText>
      </w:r>
      <w:r w:rsidR="00614379" w:rsidRPr="000362F6">
        <w:fldChar w:fldCharType="separate"/>
      </w:r>
      <w:r w:rsidR="0005020B" w:rsidRPr="0005020B">
        <w:rPr>
          <w:noProof/>
          <w:vertAlign w:val="superscript"/>
        </w:rPr>
        <w:t>18</w:t>
      </w:r>
      <w:r w:rsidR="00614379" w:rsidRPr="000362F6">
        <w:fldChar w:fldCharType="end"/>
      </w:r>
      <w:r w:rsidR="006B7723" w:rsidRPr="000362F6">
        <w:t xml:space="preserve"> </w:t>
      </w:r>
      <w:r w:rsidR="00D97434" w:rsidRPr="000362F6">
        <w:t>T</w:t>
      </w:r>
      <w:r w:rsidR="008A40C9" w:rsidRPr="000362F6">
        <w:t xml:space="preserve">here </w:t>
      </w:r>
      <w:r w:rsidR="00C13506" w:rsidRPr="000362F6">
        <w:t xml:space="preserve">was also </w:t>
      </w:r>
      <w:r w:rsidR="008D6E4A" w:rsidRPr="000362F6">
        <w:t xml:space="preserve">a </w:t>
      </w:r>
      <w:r w:rsidR="00C13506" w:rsidRPr="000362F6">
        <w:t>higher prevalence of parental atopy compared to the general population</w:t>
      </w:r>
      <w:r w:rsidR="00204093" w:rsidRPr="000362F6">
        <w:t xml:space="preserve">: </w:t>
      </w:r>
      <w:r w:rsidR="00793439" w:rsidRPr="000362F6">
        <w:t>a</w:t>
      </w:r>
      <w:r w:rsidR="006F0EE3" w:rsidRPr="000362F6">
        <w:t>llergy</w:t>
      </w:r>
      <w:r w:rsidR="004A2228" w:rsidRPr="000362F6">
        <w:t xml:space="preserve"> </w:t>
      </w:r>
      <w:r w:rsidR="000A5C24" w:rsidRPr="000362F6">
        <w:t>(</w:t>
      </w:r>
      <w:r w:rsidR="004A2228" w:rsidRPr="000362F6">
        <w:t>including food allergy</w:t>
      </w:r>
      <w:r w:rsidR="00F14622" w:rsidRPr="000362F6">
        <w:t xml:space="preserve"> and atopy</w:t>
      </w:r>
      <w:r w:rsidR="00614379" w:rsidRPr="000362F6">
        <w:t>)</w:t>
      </w:r>
      <w:r w:rsidR="004A2228" w:rsidRPr="000362F6">
        <w:t xml:space="preserve"> </w:t>
      </w:r>
      <w:r w:rsidR="00C92835" w:rsidRPr="000362F6">
        <w:t>was 6</w:t>
      </w:r>
      <w:r w:rsidR="00231B70" w:rsidRPr="000362F6">
        <w:t>6.0</w:t>
      </w:r>
      <w:r w:rsidR="00C92835" w:rsidRPr="000362F6">
        <w:t>% (8</w:t>
      </w:r>
      <w:r w:rsidR="00231B70" w:rsidRPr="000362F6">
        <w:t>58</w:t>
      </w:r>
      <w:r w:rsidR="00C92835" w:rsidRPr="000362F6">
        <w:t>/1301)</w:t>
      </w:r>
      <w:r w:rsidR="002C4CBA" w:rsidRPr="000362F6">
        <w:t xml:space="preserve"> in </w:t>
      </w:r>
      <w:r w:rsidR="00204093" w:rsidRPr="000362F6">
        <w:t>m</w:t>
      </w:r>
      <w:r w:rsidR="002C4CBA" w:rsidRPr="000362F6">
        <w:t>others,</w:t>
      </w:r>
      <w:r w:rsidR="00C92835" w:rsidRPr="000362F6">
        <w:t xml:space="preserve"> and </w:t>
      </w:r>
      <w:r w:rsidR="00231B70" w:rsidRPr="000362F6">
        <w:t xml:space="preserve">53.1% (691/1301) in </w:t>
      </w:r>
      <w:r w:rsidR="00204093" w:rsidRPr="000362F6">
        <w:t>f</w:t>
      </w:r>
      <w:r w:rsidR="00231B70" w:rsidRPr="000362F6">
        <w:t>athers</w:t>
      </w:r>
      <w:r w:rsidR="00B22FEB" w:rsidRPr="000362F6">
        <w:t xml:space="preserve">, compared with 40.8% and 30.4% respectively in a large community based study in </w:t>
      </w:r>
      <w:r w:rsidR="00793439" w:rsidRPr="000362F6">
        <w:t>England</w:t>
      </w:r>
      <w:r w:rsidR="00CF7906" w:rsidRPr="000362F6">
        <w:t>.</w:t>
      </w:r>
      <w:r w:rsidR="00CF7906" w:rsidRPr="000362F6">
        <w:fldChar w:fldCharType="begin"/>
      </w:r>
      <w:r w:rsidR="0005020B">
        <w:instrText xml:space="preserve"> ADDIN EN.CITE &lt;EndNote&gt;&lt;Cite&gt;&lt;Author&gt;Perkin&lt;/Author&gt;&lt;Year&gt;2006&lt;/Year&gt;&lt;RecNum&gt;422&lt;/RecNum&gt;&lt;DisplayText&gt;&lt;style face="superscript"&gt;19&lt;/style&gt;&lt;/DisplayText&gt;&lt;record&gt;&lt;rec-number&gt;422&lt;/rec-number&gt;&lt;foreign-keys&gt;&lt;key app="EN" db-id="59tpvffrxra2acevapc52t2ps0atszpv0zpd" timestamp="1615051458" guid="2b223b52-67ed-4d62-97be-88c871bd4b41"&gt;422&lt;/key&gt;&lt;/foreign-keys&gt;&lt;ref-type name="Journal Article"&gt;17&lt;/ref-type&gt;&lt;contributors&gt;&lt;authors&gt;&lt;author&gt;Perkin, M. R.&lt;/author&gt;&lt;author&gt;Strachan, D. P.&lt;/author&gt;&lt;/authors&gt;&lt;/contributors&gt;&lt;titles&gt;&lt;title&gt;Which aspects of the farming lifestyle explain the inverse association with childhood allergy?&lt;/title&gt;&lt;secondary-title&gt;J Allergy Clin Immunol&lt;/secondary-title&gt;&lt;/titles&gt;&lt;periodical&gt;&lt;full-title&gt;J Allergy Clin Immunol&lt;/full-title&gt;&lt;/periodical&gt;&lt;pages&gt;1374-81&lt;/pages&gt;&lt;volume&gt;117&lt;/volume&gt;&lt;number&gt;6&lt;/number&gt;&lt;keywords&gt;&lt;keyword&gt;Agriculture&lt;/keyword&gt;&lt;keyword&gt;Animals&lt;/keyword&gt;&lt;keyword&gt;Child&lt;/keyword&gt;&lt;keyword&gt;England&lt;/keyword&gt;&lt;keyword&gt;Female&lt;/keyword&gt;&lt;keyword&gt;Humans&lt;/keyword&gt;&lt;keyword&gt;Hypersensitivity, Immediate&lt;/keyword&gt;&lt;keyword&gt;Life Style&lt;/keyword&gt;&lt;keyword&gt;Prevalence&lt;/keyword&gt;&lt;keyword&gt;Rhinitis, Allergic, Seasonal&lt;/keyword&gt;&lt;keyword&gt;Risk Factors&lt;/keyword&gt;&lt;keyword&gt;Skin Tests&lt;/keyword&gt;&lt;keyword&gt;Surveys and Questionnaires&lt;/keyword&gt;&lt;/keywords&gt;&lt;dates&gt;&lt;year&gt;2006&lt;/year&gt;&lt;pub-dates&gt;&lt;date&gt;Jun&lt;/date&gt;&lt;/pub-dates&gt;&lt;/dates&gt;&lt;isbn&gt;0091-6749&lt;/isbn&gt;&lt;accession-num&gt;16751000&lt;/accession-num&gt;&lt;urls&gt;&lt;related-urls&gt;&lt;url&gt;https://www.ncbi.nlm.nih.gov/pubmed/16751000&lt;/url&gt;&lt;/related-urls&gt;&lt;/urls&gt;&lt;electronic-resource-num&gt;10.1016/j.jaci.2006.03.008&lt;/electronic-resource-num&gt;&lt;language&gt;eng&lt;/language&gt;&lt;/record&gt;&lt;/Cite&gt;&lt;/EndNote&gt;</w:instrText>
      </w:r>
      <w:r w:rsidR="00CF7906" w:rsidRPr="000362F6">
        <w:fldChar w:fldCharType="separate"/>
      </w:r>
      <w:r w:rsidR="0005020B" w:rsidRPr="0005020B">
        <w:rPr>
          <w:noProof/>
          <w:vertAlign w:val="superscript"/>
        </w:rPr>
        <w:t>19</w:t>
      </w:r>
      <w:r w:rsidR="00CF7906" w:rsidRPr="000362F6">
        <w:fldChar w:fldCharType="end"/>
      </w:r>
      <w:r w:rsidR="00CF7906" w:rsidRPr="000362F6">
        <w:t xml:space="preserve"> </w:t>
      </w:r>
      <w:r w:rsidR="00B65286" w:rsidRPr="000362F6">
        <w:t xml:space="preserve">The prevalence </w:t>
      </w:r>
      <w:r w:rsidR="00C23AA8" w:rsidRPr="000362F6">
        <w:t xml:space="preserve">of </w:t>
      </w:r>
      <w:r w:rsidR="004F4D76" w:rsidRPr="000362F6">
        <w:t>self</w:t>
      </w:r>
      <w:r w:rsidR="0005799A" w:rsidRPr="000362F6">
        <w:t>-</w:t>
      </w:r>
      <w:r w:rsidR="004F4D76" w:rsidRPr="000362F6">
        <w:t xml:space="preserve">reported </w:t>
      </w:r>
      <w:r w:rsidR="00B65286" w:rsidRPr="000362F6">
        <w:t>food allergy</w:t>
      </w:r>
      <w:r w:rsidR="0030475A" w:rsidRPr="000362F6">
        <w:t xml:space="preserve"> </w:t>
      </w:r>
      <w:r w:rsidR="00B65286" w:rsidRPr="000362F6">
        <w:t xml:space="preserve">in the EAT </w:t>
      </w:r>
      <w:r w:rsidR="004F4D76" w:rsidRPr="000362F6">
        <w:t xml:space="preserve">mothers </w:t>
      </w:r>
      <w:r w:rsidR="00341148" w:rsidRPr="000362F6">
        <w:t xml:space="preserve">was </w:t>
      </w:r>
      <w:r w:rsidR="00341148" w:rsidRPr="000362F6">
        <w:lastRenderedPageBreak/>
        <w:t xml:space="preserve">19.4% (252/1303) </w:t>
      </w:r>
      <w:r w:rsidR="004F4D76" w:rsidRPr="000362F6">
        <w:t xml:space="preserve">and </w:t>
      </w:r>
      <w:r w:rsidR="00145D6D" w:rsidRPr="000362F6">
        <w:t>10.6% (138/1303) in fathers</w:t>
      </w:r>
      <w:r w:rsidR="004F4D76" w:rsidRPr="000362F6">
        <w:t xml:space="preserve">, figures consistent with the </w:t>
      </w:r>
      <w:r w:rsidR="004F4D76" w:rsidRPr="000362F6">
        <w:rPr>
          <w:color w:val="000000" w:themeColor="text1"/>
          <w:shd w:val="clear" w:color="auto" w:fill="FFFFFF"/>
        </w:rPr>
        <w:t>e</w:t>
      </w:r>
      <w:r w:rsidR="0036690E" w:rsidRPr="000362F6">
        <w:rPr>
          <w:color w:val="000000" w:themeColor="text1"/>
          <w:shd w:val="clear" w:color="auto" w:fill="FFFFFF"/>
        </w:rPr>
        <w:t xml:space="preserve">stimated one-fifth of the </w:t>
      </w:r>
      <w:r w:rsidR="00204093" w:rsidRPr="000362F6">
        <w:rPr>
          <w:color w:val="000000" w:themeColor="text1"/>
          <w:shd w:val="clear" w:color="auto" w:fill="FFFFFF"/>
        </w:rPr>
        <w:t xml:space="preserve">general </w:t>
      </w:r>
      <w:r w:rsidR="0036690E" w:rsidRPr="000362F6">
        <w:rPr>
          <w:color w:val="000000" w:themeColor="text1"/>
          <w:shd w:val="clear" w:color="auto" w:fill="FFFFFF"/>
        </w:rPr>
        <w:t xml:space="preserve">population </w:t>
      </w:r>
      <w:r w:rsidR="004F4D76" w:rsidRPr="000362F6">
        <w:rPr>
          <w:color w:val="000000" w:themeColor="text1"/>
          <w:shd w:val="clear" w:color="auto" w:fill="FFFFFF"/>
        </w:rPr>
        <w:t xml:space="preserve">who </w:t>
      </w:r>
      <w:r w:rsidR="0036690E" w:rsidRPr="000362F6">
        <w:rPr>
          <w:color w:val="000000" w:themeColor="text1"/>
          <w:shd w:val="clear" w:color="auto" w:fill="FFFFFF"/>
        </w:rPr>
        <w:t>believe that they have adverse reactions to food.</w:t>
      </w:r>
      <w:r w:rsidR="0030475A" w:rsidRPr="000362F6">
        <w:rPr>
          <w:color w:val="000000" w:themeColor="text1"/>
          <w:shd w:val="clear" w:color="auto" w:fill="FFFFFF"/>
        </w:rPr>
        <w:fldChar w:fldCharType="begin">
          <w:fldData xml:space="preserve">PEVuZE5vdGU+PENpdGU+PEF1dGhvcj5UdXJuYnVsbDwvQXV0aG9yPjxZZWFyPjIwMTU8L1llYXI+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</w:fldData>
        </w:fldChar>
      </w:r>
      <w:r w:rsidR="0005020B">
        <w:rPr>
          <w:color w:val="000000" w:themeColor="text1"/>
          <w:shd w:val="clear" w:color="auto" w:fill="FFFFFF"/>
        </w:rPr>
        <w:instrText xml:space="preserve"> ADDIN EN.CITE </w:instrText>
      </w:r>
      <w:r w:rsidR="0005020B">
        <w:rPr>
          <w:color w:val="000000" w:themeColor="text1"/>
          <w:shd w:val="clear" w:color="auto" w:fill="FFFFFF"/>
        </w:rPr>
        <w:fldChar w:fldCharType="begin">
          <w:fldData xml:space="preserve">PEVuZE5vdGU+PENpdGU+PEF1dGhvcj5UdXJuYnVsbDwvQXV0aG9yPjxZZWFyPjIwMTU8L1llYXI+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</w:fldData>
        </w:fldChar>
      </w:r>
      <w:r w:rsidR="0005020B">
        <w:rPr>
          <w:color w:val="000000" w:themeColor="text1"/>
          <w:shd w:val="clear" w:color="auto" w:fill="FFFFFF"/>
        </w:rPr>
        <w:instrText xml:space="preserve"> ADDIN EN.CITE.DATA </w:instrText>
      </w:r>
      <w:r w:rsidR="0005020B">
        <w:rPr>
          <w:color w:val="000000" w:themeColor="text1"/>
          <w:shd w:val="clear" w:color="auto" w:fill="FFFFFF"/>
        </w:rPr>
      </w:r>
      <w:r w:rsidR="0005020B">
        <w:rPr>
          <w:color w:val="000000" w:themeColor="text1"/>
          <w:shd w:val="clear" w:color="auto" w:fill="FFFFFF"/>
        </w:rPr>
        <w:fldChar w:fldCharType="end"/>
      </w:r>
      <w:r w:rsidR="0030475A" w:rsidRPr="000362F6">
        <w:rPr>
          <w:color w:val="000000" w:themeColor="text1"/>
          <w:shd w:val="clear" w:color="auto" w:fill="FFFFFF"/>
        </w:rPr>
      </w:r>
      <w:r w:rsidR="0030475A" w:rsidRPr="000362F6">
        <w:rPr>
          <w:color w:val="000000" w:themeColor="text1"/>
          <w:shd w:val="clear" w:color="auto" w:fill="FFFFFF"/>
        </w:rPr>
        <w:fldChar w:fldCharType="separate"/>
      </w:r>
      <w:r w:rsidR="0005020B" w:rsidRPr="0005020B">
        <w:rPr>
          <w:noProof/>
          <w:color w:val="000000" w:themeColor="text1"/>
          <w:shd w:val="clear" w:color="auto" w:fill="FFFFFF"/>
          <w:vertAlign w:val="superscript"/>
        </w:rPr>
        <w:t>20 21</w:t>
      </w:r>
      <w:r w:rsidR="0030475A" w:rsidRPr="000362F6">
        <w:rPr>
          <w:color w:val="000000" w:themeColor="text1"/>
          <w:shd w:val="clear" w:color="auto" w:fill="FFFFFF"/>
        </w:rPr>
        <w:fldChar w:fldCharType="end"/>
      </w:r>
    </w:p>
    <w:p w14:paraId="5BBAD1EB" w14:textId="70E35C9B" w:rsidR="00A84E4C" w:rsidRDefault="00AE5467" w:rsidP="003E4404">
      <w:r w:rsidRPr="000362F6">
        <w:t xml:space="preserve">Between </w:t>
      </w:r>
      <w:r w:rsidR="00E4296C" w:rsidRPr="000362F6">
        <w:t>three</w:t>
      </w:r>
      <w:r w:rsidRPr="000362F6">
        <w:t xml:space="preserve"> and 12 months, the mean monthly reporting of milk-related symptoms by EAT families was 2.2%</w:t>
      </w:r>
      <w:r w:rsidR="00693687" w:rsidRPr="000362F6">
        <w:t xml:space="preserve"> (table </w:t>
      </w:r>
      <w:r w:rsidR="00EC236F" w:rsidRPr="000362F6">
        <w:t>3</w:t>
      </w:r>
      <w:r w:rsidR="00693687" w:rsidRPr="000362F6">
        <w:t>)</w:t>
      </w:r>
      <w:r w:rsidR="00EC236F" w:rsidRPr="000362F6">
        <w:t>.</w:t>
      </w:r>
      <w:r w:rsidRPr="000362F6">
        <w:t xml:space="preserve"> </w:t>
      </w:r>
      <w:r w:rsidR="003343F9" w:rsidRPr="000362F6">
        <w:t>By three years of age</w:t>
      </w:r>
      <w:r w:rsidR="00EC236F" w:rsidRPr="000362F6">
        <w:t>,</w:t>
      </w:r>
      <w:r w:rsidR="003343F9" w:rsidRPr="000362F6">
        <w:t xml:space="preserve"> </w:t>
      </w:r>
      <w:r w:rsidRPr="000362F6">
        <w:t>0.6% (7/1166) of the EAT participants were diagnosed with an IgE-mediated cow’s milk allergy</w:t>
      </w:r>
      <w:r w:rsidR="003343F9" w:rsidRPr="000362F6">
        <w:t xml:space="preserve">: </w:t>
      </w:r>
      <w:r w:rsidRPr="000362F6">
        <w:t xml:space="preserve">SIG </w:t>
      </w:r>
      <w:r w:rsidR="003343F9" w:rsidRPr="000362F6">
        <w:t>0.7% (</w:t>
      </w:r>
      <w:r w:rsidRPr="000362F6">
        <w:t>4/597</w:t>
      </w:r>
      <w:r w:rsidR="003343F9" w:rsidRPr="000362F6">
        <w:t xml:space="preserve">), </w:t>
      </w:r>
      <w:r w:rsidRPr="000362F6">
        <w:t>EIG</w:t>
      </w:r>
      <w:r w:rsidR="003343F9" w:rsidRPr="000362F6">
        <w:t xml:space="preserve"> 0.5% (</w:t>
      </w:r>
      <w:r w:rsidRPr="000362F6">
        <w:t xml:space="preserve">3/569). </w:t>
      </w:r>
      <w:r w:rsidR="00B5116C" w:rsidRPr="000362F6">
        <w:t>The decision to prescribe a non-cow’s milk formula milk for parent reported milk related symptoms was undertaken by participants</w:t>
      </w:r>
      <w:r w:rsidR="00EC236F" w:rsidRPr="000362F6">
        <w:t>’</w:t>
      </w:r>
      <w:r w:rsidR="00B5116C" w:rsidRPr="000362F6">
        <w:t xml:space="preserve"> </w:t>
      </w:r>
      <w:r w:rsidR="0003148F" w:rsidRPr="000362F6">
        <w:t>GP</w:t>
      </w:r>
      <w:r w:rsidR="00B5116C" w:rsidRPr="000362F6">
        <w:t xml:space="preserve"> or local paediatrician and independent of the EAT study team. </w:t>
      </w:r>
      <w:r w:rsidR="00A84E4C" w:rsidRPr="000362F6">
        <w:t xml:space="preserve">The proportion of infants with milk related symptoms </w:t>
      </w:r>
      <w:r w:rsidR="00B11F22" w:rsidRPr="000362F6">
        <w:t xml:space="preserve">in months 4-12 </w:t>
      </w:r>
      <w:r w:rsidR="00A84E4C" w:rsidRPr="000362F6">
        <w:t xml:space="preserve">is shown </w:t>
      </w:r>
      <w:r w:rsidR="00563090" w:rsidRPr="000362F6">
        <w:t>(</w:t>
      </w:r>
      <w:r w:rsidR="00A84E4C" w:rsidRPr="000362F6">
        <w:t>table 3</w:t>
      </w:r>
      <w:r w:rsidR="00563090" w:rsidRPr="000362F6">
        <w:t>)</w:t>
      </w:r>
      <w:r w:rsidR="00A84E4C" w:rsidRPr="000362F6">
        <w:t xml:space="preserve">. </w:t>
      </w:r>
      <w:r w:rsidR="00B5116C" w:rsidRPr="000362F6">
        <w:t xml:space="preserve">33 participants (20 SIG, 13 EIG) </w:t>
      </w:r>
      <w:r w:rsidR="00BA54CB" w:rsidRPr="000362F6">
        <w:t xml:space="preserve">were </w:t>
      </w:r>
      <w:r w:rsidR="006D3D99" w:rsidRPr="000362F6">
        <w:t xml:space="preserve">either </w:t>
      </w:r>
      <w:r w:rsidR="00BA54CB" w:rsidRPr="000362F6">
        <w:t>given</w:t>
      </w:r>
      <w:r w:rsidR="00B5116C" w:rsidRPr="000362F6">
        <w:t xml:space="preserve"> extensively hydrolysed formula milk</w:t>
      </w:r>
      <w:r w:rsidR="00C5343B" w:rsidRPr="000362F6">
        <w:t>,</w:t>
      </w:r>
      <w:r w:rsidR="00B5116C" w:rsidRPr="000362F6">
        <w:t xml:space="preserve"> (11 SIG, 7 EIG) or amino acid-based formula milk (9 SIG, 5 EIG), or both (1 SIG) for a median duration of three months. </w:t>
      </w:r>
      <w:r w:rsidR="00200116" w:rsidRPr="000362F6">
        <w:t>A</w:t>
      </w:r>
      <w:r w:rsidR="00E27476">
        <w:t xml:space="preserve">n average of 30% </w:t>
      </w:r>
      <w:r w:rsidR="00B5116C" w:rsidRPr="000362F6">
        <w:t xml:space="preserve">of </w:t>
      </w:r>
      <w:r w:rsidR="00946087" w:rsidRPr="000362F6">
        <w:t>infants consuming non-cow’s milk</w:t>
      </w:r>
      <w:r w:rsidR="002B302C" w:rsidRPr="000362F6">
        <w:t xml:space="preserve"> formula milk</w:t>
      </w:r>
      <w:r w:rsidR="00B5116C" w:rsidRPr="000362F6">
        <w:t xml:space="preserve"> were still </w:t>
      </w:r>
      <w:r w:rsidR="00EC236F" w:rsidRPr="000362F6">
        <w:t xml:space="preserve">being </w:t>
      </w:r>
      <w:r w:rsidR="00B5116C" w:rsidRPr="000362F6">
        <w:t>giv</w:t>
      </w:r>
      <w:r w:rsidR="00EC236F" w:rsidRPr="000362F6">
        <w:t>en</w:t>
      </w:r>
      <w:r w:rsidR="00B5116C" w:rsidRPr="000362F6">
        <w:t xml:space="preserve"> dairy-based solids at the same time </w:t>
      </w:r>
      <w:r w:rsidR="00E27476">
        <w:t>between 5-12 months.</w:t>
      </w:r>
    </w:p>
    <w:p w14:paraId="3021E6F7" w14:textId="2D5BFA96" w:rsidR="000110AD" w:rsidRPr="000362F6" w:rsidRDefault="0041722C" w:rsidP="003E4404">
      <w:r>
        <w:t xml:space="preserve">Use of </w:t>
      </w:r>
      <w:r w:rsidR="0065531B">
        <w:t>another</w:t>
      </w:r>
      <w:r w:rsidR="001B6BF7">
        <w:t xml:space="preserve"> cow’s milk substitutes was infrequent. </w:t>
      </w:r>
      <w:r w:rsidR="000110AD" w:rsidRPr="000362F6">
        <w:t xml:space="preserve">14 </w:t>
      </w:r>
      <w:r w:rsidR="000110AD">
        <w:t>families</w:t>
      </w:r>
      <w:r w:rsidR="000110AD" w:rsidRPr="000362F6">
        <w:t xml:space="preserve"> </w:t>
      </w:r>
      <w:r w:rsidR="000110AD">
        <w:t xml:space="preserve">who </w:t>
      </w:r>
      <w:r w:rsidR="000110AD" w:rsidRPr="000362F6">
        <w:t xml:space="preserve">reported milk related symptoms in at least one monthly questionnaire gave their infant soya formula (7 SIG, 7 EIG) for a median of 3.5 months. </w:t>
      </w:r>
      <w:r w:rsidR="00EB71CD" w:rsidRPr="000362F6">
        <w:t>Most</w:t>
      </w:r>
      <w:r w:rsidR="000110AD" w:rsidRPr="000362F6">
        <w:t xml:space="preserve"> infants consuming soy formula</w:t>
      </w:r>
      <w:r w:rsidR="00E27476">
        <w:t xml:space="preserve"> concurrently consumed</w:t>
      </w:r>
      <w:r w:rsidR="000110AD" w:rsidRPr="000362F6">
        <w:t xml:space="preserve"> dairy solids. </w:t>
      </w:r>
    </w:p>
    <w:p w14:paraId="7CF3E1C3" w14:textId="77777777" w:rsidR="00A84E4C" w:rsidRPr="000362F6" w:rsidRDefault="00A84E4C" w:rsidP="00A45C65">
      <w:pPr>
        <w:pStyle w:val="Heading2"/>
        <w:spacing w:before="0" w:after="0"/>
        <w:rPr>
          <w:rFonts w:asciiTheme="minorHAnsi" w:hAnsiTheme="minorHAnsi" w:cstheme="minorHAnsi"/>
          <w:szCs w:val="22"/>
        </w:rPr>
      </w:pPr>
      <w:r w:rsidRPr="000362F6">
        <w:rPr>
          <w:rFonts w:asciiTheme="minorHAnsi" w:hAnsiTheme="minorHAnsi" w:cstheme="minorHAnsi"/>
          <w:szCs w:val="22"/>
        </w:rPr>
        <w:t>Mild-moderate iMAP symptoms</w:t>
      </w:r>
    </w:p>
    <w:p w14:paraId="5BB6468C" w14:textId="6FD9FE1D" w:rsidR="00E27476" w:rsidRDefault="00E27476" w:rsidP="003E4404">
      <w:pPr>
        <w:rPr>
          <w:i/>
          <w:color w:val="212121"/>
        </w:rPr>
      </w:pPr>
      <w:r>
        <w:t>The</w:t>
      </w:r>
      <w:r w:rsidR="00A84E4C" w:rsidRPr="000362F6">
        <w:t xml:space="preserve"> number of infants </w:t>
      </w:r>
      <w:r>
        <w:t xml:space="preserve">at each month </w:t>
      </w:r>
      <w:r w:rsidR="00A84E4C" w:rsidRPr="000362F6">
        <w:t>reported to have each iMAP symptom above our predefined mild/moderate threshold, for all ten months</w:t>
      </w:r>
      <w:r>
        <w:t>,</w:t>
      </w:r>
      <w:r w:rsidR="00A84E4C" w:rsidRPr="000362F6">
        <w:t xml:space="preserve"> are presented in table 4.  Mean monthly reporting of individual symptoms ranged from 0.2% (blood</w:t>
      </w:r>
      <w:r>
        <w:t xml:space="preserve"> </w:t>
      </w:r>
      <w:r w:rsidR="00A84E4C" w:rsidRPr="000362F6">
        <w:t xml:space="preserve">in stools) to 45.8% </w:t>
      </w:r>
      <w:r>
        <w:t>(</w:t>
      </w:r>
      <w:r w:rsidR="00A84E4C" w:rsidRPr="000362F6">
        <w:t>vomiting</w:t>
      </w:r>
      <w:r>
        <w:t xml:space="preserve"> -</w:t>
      </w:r>
      <w:r w:rsidR="00A84E4C" w:rsidRPr="000362F6">
        <w:t>‘reflux’</w:t>
      </w:r>
      <w:r>
        <w:t xml:space="preserve"> - G</w:t>
      </w:r>
      <w:r w:rsidR="00A84E4C" w:rsidRPr="000362F6">
        <w:t>ORD</w:t>
      </w:r>
      <w:r>
        <w:t>)</w:t>
      </w:r>
      <w:r w:rsidR="00A84E4C" w:rsidRPr="000362F6">
        <w:t xml:space="preserve">. The latter peaked at three months of age with 78.1% of EAT infants fulfilling this criterion. The temporal pattern between three and twelve months of age for individual items followed expected patterns. Colic, vomiting, and abdominal discomfort were reported most frequently at three months of age, diminishing </w:t>
      </w:r>
      <w:r>
        <w:t>with age</w:t>
      </w:r>
      <w:r w:rsidR="00A84E4C" w:rsidRPr="000362F6">
        <w:t xml:space="preserve">. In contrast, food refusal and </w:t>
      </w:r>
      <w:r w:rsidR="00AA3F35" w:rsidRPr="000362F6">
        <w:t>a</w:t>
      </w:r>
      <w:r w:rsidR="00A84E4C" w:rsidRPr="000362F6">
        <w:t xml:space="preserve">version showed the reverse trend, increasing over the first year of life. The reporting of diarrhoea also increased during infancy, whereas constipation reporting increased with solid food introduction at 6 and 7 months of age, before diminishing through to 12 months. Skin </w:t>
      </w:r>
      <w:r>
        <w:t>symptoms</w:t>
      </w:r>
      <w:r w:rsidR="00A84E4C" w:rsidRPr="000362F6">
        <w:t xml:space="preserve"> (pruritis and moderate persistent atopic dermatitis) were more stable over time.</w:t>
      </w:r>
      <w:r w:rsidRPr="00E27476">
        <w:rPr>
          <w:i/>
          <w:color w:val="212121"/>
        </w:rPr>
        <w:t xml:space="preserve"> </w:t>
      </w:r>
    </w:p>
    <w:p w14:paraId="2705EB4E" w14:textId="0F58DC06" w:rsidR="0065531B" w:rsidRPr="000362F6" w:rsidRDefault="00E27476" w:rsidP="00924F39">
      <w:pPr>
        <w:tabs>
          <w:tab w:val="left" w:pos="1280"/>
        </w:tabs>
        <w:spacing w:after="0"/>
        <w:rPr>
          <w:rFonts w:cstheme="minorHAnsi"/>
          <w:szCs w:val="22"/>
        </w:rPr>
      </w:pPr>
      <w:r w:rsidRPr="00924F39">
        <w:t>The proportion of infants with two or more of the mild-moderate iMAP symptoms in each month was highest at three months of age (37.6%), when no infant was directly consuming cow’s milk, and reduced over time, the lowest point being 14.4% at 11 months</w:t>
      </w:r>
      <w:r w:rsidRPr="00E27476">
        <w:t xml:space="preserve"> </w:t>
      </w:r>
      <w:r>
        <w:t>(Figure 1).</w:t>
      </w:r>
      <w:r w:rsidRPr="00924F39">
        <w:t xml:space="preserve"> Two-thirds of infants had two or more symptoms between 3 and 12 months of age. When stratifying the follow-up period into 3 periods (3-6, 7-9</w:t>
      </w:r>
      <w:r w:rsidR="0065531B">
        <w:t xml:space="preserve"> </w:t>
      </w:r>
      <w:r w:rsidRPr="00924F39">
        <w:t>and 10-12 months) the prevalence of two or more symptoms was highest when children were between 3-6 months (table 5).</w:t>
      </w:r>
    </w:p>
    <w:p w14:paraId="3368DFED" w14:textId="5EFD8368" w:rsidR="0065531B" w:rsidRPr="000362F6" w:rsidRDefault="00563090" w:rsidP="00A45C65">
      <w:pPr>
        <w:rPr>
          <w:rFonts w:cstheme="minorHAnsi"/>
          <w:szCs w:val="22"/>
        </w:rPr>
      </w:pPr>
      <w:r w:rsidRPr="00924F39">
        <w:rPr>
          <w:rFonts w:cstheme="minorHAnsi"/>
          <w:i/>
          <w:iCs/>
          <w:szCs w:val="22"/>
        </w:rPr>
        <w:t>Severe iMAP symptoms</w:t>
      </w:r>
    </w:p>
    <w:p w14:paraId="05EE1739" w14:textId="6812B1CC" w:rsidR="00A45C65" w:rsidRPr="000362F6" w:rsidRDefault="0065531B" w:rsidP="003E4404">
      <w:r>
        <w:t>T</w:t>
      </w:r>
      <w:r w:rsidR="00563090" w:rsidRPr="000362F6">
        <w:t xml:space="preserve">he number of infants reported to have each iMAP symptom above our predefined severe threshold (table S1) in each monthly questionnaire is presented </w:t>
      </w:r>
      <w:r w:rsidR="00515B1C" w:rsidRPr="000362F6">
        <w:t xml:space="preserve">in </w:t>
      </w:r>
      <w:r w:rsidR="00563090" w:rsidRPr="000362F6">
        <w:t xml:space="preserve">table 6.  Compared with mild-moderate symptoms, the </w:t>
      </w:r>
      <w:r w:rsidR="00563090" w:rsidRPr="000362F6">
        <w:lastRenderedPageBreak/>
        <w:t>proportions of participants fulfilling the severe threshold for individual symptoms were much lower, with abdominal pain having the highest point prevalence of 13.6% at three months. Most items had a monthly reported prevalence of between 1 and 2%. Only one infant fulfilled the faltering growth definition at 12 months.</w:t>
      </w:r>
    </w:p>
    <w:p w14:paraId="7D779B69" w14:textId="3B1E10F1" w:rsidR="00A84E4C" w:rsidRPr="000362F6" w:rsidRDefault="00E27476" w:rsidP="00A45C65">
      <w:pPr>
        <w:spacing w:after="0"/>
        <w:rPr>
          <w:rFonts w:cstheme="minorHAnsi"/>
          <w:szCs w:val="22"/>
        </w:rPr>
      </w:pPr>
      <w:r w:rsidRPr="000362F6">
        <w:rPr>
          <w:rFonts w:cstheme="minorHAnsi"/>
          <w:szCs w:val="22"/>
        </w:rPr>
        <w:t>Monthly reporting of two or more items was highest at three months (4.2%)</w:t>
      </w:r>
      <w:r>
        <w:rPr>
          <w:rFonts w:cstheme="minorHAnsi"/>
          <w:szCs w:val="22"/>
        </w:rPr>
        <w:t xml:space="preserve">, reducing to 1.4% from 3-12 months, </w:t>
      </w:r>
      <w:r w:rsidR="00A84E4C" w:rsidRPr="000362F6">
        <w:rPr>
          <w:rFonts w:cstheme="minorHAnsi"/>
          <w:szCs w:val="22"/>
        </w:rPr>
        <w:t>and diminished to 0.3% at 12 months</w:t>
      </w:r>
      <w:r>
        <w:rPr>
          <w:rFonts w:cstheme="minorHAnsi"/>
          <w:szCs w:val="22"/>
        </w:rPr>
        <w:t xml:space="preserve"> </w:t>
      </w:r>
      <w:r w:rsidRPr="000362F6">
        <w:rPr>
          <w:rFonts w:cstheme="minorHAnsi"/>
          <w:szCs w:val="22"/>
        </w:rPr>
        <w:t>(Figure 2).</w:t>
      </w:r>
    </w:p>
    <w:p w14:paraId="7261390A" w14:textId="77777777" w:rsidR="00563090" w:rsidRPr="000362F6" w:rsidRDefault="00563090" w:rsidP="00A45C65">
      <w:pPr>
        <w:spacing w:after="0"/>
        <w:rPr>
          <w:rFonts w:cstheme="minorHAnsi"/>
          <w:szCs w:val="22"/>
        </w:rPr>
      </w:pPr>
    </w:p>
    <w:p w14:paraId="74F49023" w14:textId="78919765" w:rsidR="00E27476" w:rsidRDefault="00F30F71" w:rsidP="00A45C65">
      <w:pPr>
        <w:spacing w:after="0"/>
        <w:rPr>
          <w:rFonts w:cstheme="minorHAnsi"/>
          <w:i/>
          <w:szCs w:val="22"/>
        </w:rPr>
      </w:pPr>
      <w:r>
        <w:rPr>
          <w:rFonts w:cstheme="minorHAnsi"/>
          <w:i/>
          <w:szCs w:val="22"/>
        </w:rPr>
        <w:t>Cow’s milk formula consumption and symptom reporting</w:t>
      </w:r>
    </w:p>
    <w:p w14:paraId="1455A516" w14:textId="2D6CAF61" w:rsidR="00A30279" w:rsidRPr="003E4404" w:rsidRDefault="00563090" w:rsidP="003E4404">
      <w:r w:rsidRPr="000362F6">
        <w:t>There was no difference in the proportion of SIG infants reported to have two or more mild-moderate iMAP symptoms between SIG infants consuming and not consuming regular formula milk at six months: 34.6% (54/156) in consumers, 34.1% (152/446) in non-consumers (p=0.83).</w:t>
      </w:r>
      <w:r w:rsidR="00E27476">
        <w:t xml:space="preserve"> </w:t>
      </w:r>
      <w:r w:rsidR="00043255">
        <w:t>The</w:t>
      </w:r>
      <w:r w:rsidR="00862080" w:rsidRPr="000362F6">
        <w:t xml:space="preserve"> proportion of</w:t>
      </w:r>
      <w:r w:rsidR="00A30279" w:rsidRPr="000362F6">
        <w:t xml:space="preserve"> infants with two or more severe symptoms</w:t>
      </w:r>
      <w:r w:rsidR="00862080" w:rsidRPr="000362F6">
        <w:t xml:space="preserve"> at six months </w:t>
      </w:r>
      <w:r w:rsidR="00043255">
        <w:t>did not differ between</w:t>
      </w:r>
      <w:r w:rsidR="00043255" w:rsidRPr="000362F6">
        <w:t xml:space="preserve"> </w:t>
      </w:r>
      <w:r w:rsidR="00862080" w:rsidRPr="000362F6">
        <w:t>consumers and non-consumers of formula milk</w:t>
      </w:r>
      <w:r w:rsidR="00043255">
        <w:t>:</w:t>
      </w:r>
      <w:r w:rsidR="00A30279" w:rsidRPr="000362F6">
        <w:t xml:space="preserve"> 3.2% (5/156) </w:t>
      </w:r>
      <w:r w:rsidR="00043255">
        <w:t xml:space="preserve">versus </w:t>
      </w:r>
      <w:r w:rsidR="00A30279" w:rsidRPr="000362F6">
        <w:t xml:space="preserve">2.0% (9/446) </w:t>
      </w:r>
      <w:r w:rsidR="00043255">
        <w:t>respectively (</w:t>
      </w:r>
      <w:r w:rsidR="00A30279" w:rsidRPr="000362F6">
        <w:t>p=0.11).</w:t>
      </w:r>
    </w:p>
    <w:p w14:paraId="2AED27FC" w14:textId="77777777" w:rsidR="00A84E4C" w:rsidRPr="000362F6" w:rsidRDefault="00A84E4C" w:rsidP="00A45C65">
      <w:pPr>
        <w:pStyle w:val="Heading2"/>
        <w:spacing w:before="0" w:after="0"/>
        <w:rPr>
          <w:rFonts w:asciiTheme="minorHAnsi" w:hAnsiTheme="minorHAnsi" w:cstheme="minorHAnsi"/>
          <w:szCs w:val="22"/>
        </w:rPr>
      </w:pPr>
      <w:r w:rsidRPr="000362F6">
        <w:rPr>
          <w:rFonts w:asciiTheme="minorHAnsi" w:hAnsiTheme="minorHAnsi" w:cstheme="minorHAnsi"/>
          <w:szCs w:val="22"/>
        </w:rPr>
        <w:t>Children with visible eczema at three months</w:t>
      </w:r>
    </w:p>
    <w:p w14:paraId="1E4861D8" w14:textId="3D90E8AA" w:rsidR="0012682B" w:rsidRDefault="00A84E4C" w:rsidP="0012682B">
      <w:r w:rsidRPr="000362F6">
        <w:t>Comparing infants with and without visible eczema at enrolment, there was no observed difference in the proportion reporting two or more mild-moderate</w:t>
      </w:r>
      <w:r w:rsidR="00BE372B" w:rsidRPr="000362F6">
        <w:t xml:space="preserve"> symptoms</w:t>
      </w:r>
      <w:r w:rsidRPr="000362F6">
        <w:t xml:space="preserve"> (Figure 3; Panel A): mean monthly reporting of two or more mild-moderate symptoms 16.2% versus 16.9% respectively.  Similarly, there was no difference in reporting of two or more severe symptoms:</w:t>
      </w:r>
      <w:r w:rsidR="00E27476">
        <w:t xml:space="preserve"> </w:t>
      </w:r>
      <w:r w:rsidRPr="000362F6">
        <w:t>1.1% versus 1.3% (figure 3; Panel B).</w:t>
      </w:r>
    </w:p>
    <w:p w14:paraId="40C9AEAC" w14:textId="7B3AA615" w:rsidR="00A84E4C" w:rsidRPr="000362F6" w:rsidRDefault="00A84E4C" w:rsidP="00A45C65">
      <w:pPr>
        <w:pStyle w:val="Heading1"/>
        <w:spacing w:after="0"/>
        <w:rPr>
          <w:rFonts w:asciiTheme="minorHAnsi" w:hAnsiTheme="minorHAnsi" w:cstheme="minorHAnsi"/>
          <w:szCs w:val="22"/>
        </w:rPr>
      </w:pPr>
      <w:r w:rsidRPr="000362F6">
        <w:rPr>
          <w:rFonts w:asciiTheme="minorHAnsi" w:hAnsiTheme="minorHAnsi" w:cstheme="minorHAnsi"/>
          <w:szCs w:val="22"/>
        </w:rPr>
        <w:t>D</w:t>
      </w:r>
      <w:r w:rsidR="00E27476">
        <w:rPr>
          <w:rFonts w:asciiTheme="minorHAnsi" w:hAnsiTheme="minorHAnsi" w:cstheme="minorHAnsi"/>
          <w:szCs w:val="22"/>
        </w:rPr>
        <w:t>ISCUSSION</w:t>
      </w:r>
    </w:p>
    <w:p w14:paraId="69EA4661" w14:textId="5A0DB13B" w:rsidR="00352B69" w:rsidRDefault="00F22ADD" w:rsidP="0012682B">
      <w:pPr>
        <w:rPr>
          <w:color w:val="000000" w:themeColor="text1"/>
        </w:rPr>
      </w:pPr>
      <w:bookmarkStart w:id="7" w:name="_Hlk83216098"/>
      <w:r>
        <w:t>A</w:t>
      </w:r>
      <w:r w:rsidR="004C01BC" w:rsidRPr="000362F6">
        <w:t xml:space="preserve"> quarter of infants had two or more of the “mild-moderate” non-IgE mediated CMA symptoms</w:t>
      </w:r>
      <w:r>
        <w:t xml:space="preserve"> e</w:t>
      </w:r>
      <w:r w:rsidRPr="000362F6">
        <w:t>very month</w:t>
      </w:r>
      <w:r w:rsidR="004C01BC" w:rsidRPr="000362F6">
        <w:t>. The proportion of affected children was highest at three months of age (37.6%), when none were being directly fed cow’s milk.</w:t>
      </w:r>
      <w:r w:rsidR="00352B69">
        <w:t xml:space="preserve">  </w:t>
      </w:r>
      <w:bookmarkEnd w:id="7"/>
      <w:r w:rsidR="00B10059" w:rsidRPr="000362F6">
        <w:t>T</w:t>
      </w:r>
      <w:r w:rsidR="00A84E4C" w:rsidRPr="000362F6">
        <w:t xml:space="preserve">he </w:t>
      </w:r>
      <w:r w:rsidR="00BE372B" w:rsidRPr="000362F6">
        <w:t>“</w:t>
      </w:r>
      <w:r w:rsidR="00A84E4C" w:rsidRPr="000362F6">
        <w:t>severe</w:t>
      </w:r>
      <w:r w:rsidR="00BE372B" w:rsidRPr="000362F6">
        <w:t>”</w:t>
      </w:r>
      <w:r w:rsidR="00A84E4C" w:rsidRPr="000362F6">
        <w:t xml:space="preserve"> criteria were more discriminating, but 4.2% of infants still fulfilled two or more </w:t>
      </w:r>
      <w:r w:rsidR="00BE372B" w:rsidRPr="000362F6">
        <w:t>“</w:t>
      </w:r>
      <w:r w:rsidR="00A84E4C" w:rsidRPr="000362F6">
        <w:t>severe</w:t>
      </w:r>
      <w:r w:rsidR="00BE372B" w:rsidRPr="000362F6">
        <w:t>”</w:t>
      </w:r>
      <w:r w:rsidR="00A84E4C" w:rsidRPr="000362F6">
        <w:t xml:space="preserve"> criteria at three months of age. </w:t>
      </w:r>
      <w:r w:rsidR="00A84E4C" w:rsidRPr="000362F6">
        <w:rPr>
          <w:color w:val="212121"/>
        </w:rPr>
        <w:t>There was no difference in reporting of symptoms between those infants in the SIG who had introduced formula at 6 months of age with those who had not</w:t>
      </w:r>
      <w:r w:rsidR="00A84E4C" w:rsidRPr="000362F6">
        <w:rPr>
          <w:color w:val="000000" w:themeColor="text1"/>
        </w:rPr>
        <w:t xml:space="preserve">. </w:t>
      </w:r>
      <w:r w:rsidR="00E27476">
        <w:rPr>
          <w:color w:val="000000" w:themeColor="text1"/>
        </w:rPr>
        <w:t>Symptom frequency was</w:t>
      </w:r>
      <w:r w:rsidR="00A84E4C" w:rsidRPr="000362F6">
        <w:rPr>
          <w:color w:val="000000" w:themeColor="text1"/>
        </w:rPr>
        <w:t xml:space="preserve"> similar</w:t>
      </w:r>
      <w:r w:rsidR="00E27476">
        <w:rPr>
          <w:color w:val="000000" w:themeColor="text1"/>
        </w:rPr>
        <w:t xml:space="preserve"> </w:t>
      </w:r>
      <w:r w:rsidR="00A84E4C" w:rsidRPr="000362F6">
        <w:rPr>
          <w:color w:val="000000" w:themeColor="text1"/>
        </w:rPr>
        <w:t>in children with and without eczema</w:t>
      </w:r>
      <w:r w:rsidR="00AA14E3" w:rsidRPr="000362F6">
        <w:rPr>
          <w:color w:val="000000" w:themeColor="text1"/>
        </w:rPr>
        <w:t xml:space="preserve"> at baseline</w:t>
      </w:r>
      <w:r w:rsidR="00A84E4C" w:rsidRPr="000362F6">
        <w:rPr>
          <w:color w:val="000000" w:themeColor="text1"/>
        </w:rPr>
        <w:t>.</w:t>
      </w:r>
    </w:p>
    <w:p w14:paraId="0E656EE2" w14:textId="550E85DA" w:rsidR="00216C9F" w:rsidRPr="000362F6" w:rsidRDefault="00352B69" w:rsidP="0012682B">
      <w:r>
        <w:t>O</w:t>
      </w:r>
      <w:r w:rsidRPr="000362F6">
        <w:t>ur analysis was based on the iMAP guideline</w:t>
      </w:r>
      <w:r>
        <w:t xml:space="preserve"> but </w:t>
      </w:r>
      <w:r w:rsidR="00E13E7B" w:rsidRPr="000362F6">
        <w:t xml:space="preserve">our results are likely to </w:t>
      </w:r>
      <w:r w:rsidR="00E13E7B">
        <w:t xml:space="preserve">apply to other CMA </w:t>
      </w:r>
      <w:r w:rsidRPr="000362F6">
        <w:t>guidelines</w:t>
      </w:r>
      <w:r w:rsidR="00E13E7B">
        <w:t xml:space="preserve">, given </w:t>
      </w:r>
      <w:r w:rsidR="0084655A">
        <w:t xml:space="preserve">that they list </w:t>
      </w:r>
      <w:r w:rsidR="0084655A" w:rsidRPr="000362F6">
        <w:t>similar symptoms and signs</w:t>
      </w:r>
      <w:r w:rsidR="00BD7D57">
        <w:t xml:space="preserve">.  </w:t>
      </w:r>
      <w:bookmarkStart w:id="8" w:name="_Hlk86240808"/>
      <w:r w:rsidR="00014312">
        <w:t>All</w:t>
      </w:r>
      <w:r w:rsidR="00E27476" w:rsidRPr="000362F6">
        <w:t xml:space="preserve"> guidelines emphas</w:t>
      </w:r>
      <w:r w:rsidR="004E00FD">
        <w:t>i</w:t>
      </w:r>
      <w:r w:rsidR="00E27476" w:rsidRPr="000362F6">
        <w:t>s</w:t>
      </w:r>
      <w:r w:rsidR="004E00FD">
        <w:t>e</w:t>
      </w:r>
      <w:r w:rsidR="00E27476" w:rsidRPr="000362F6">
        <w:t xml:space="preserve"> that </w:t>
      </w:r>
      <w:r w:rsidR="00B3467A" w:rsidRPr="000362F6">
        <w:t>diagnos</w:t>
      </w:r>
      <w:r w:rsidR="00B3467A">
        <w:t>is</w:t>
      </w:r>
      <w:r w:rsidR="00B3467A" w:rsidRPr="000362F6">
        <w:t xml:space="preserve"> </w:t>
      </w:r>
      <w:r w:rsidR="00B3467A">
        <w:t xml:space="preserve">of </w:t>
      </w:r>
      <w:r w:rsidR="00B3467A" w:rsidRPr="000362F6">
        <w:t xml:space="preserve">non-IgE mediated </w:t>
      </w:r>
      <w:r w:rsidR="00B3467A">
        <w:t>CMA</w:t>
      </w:r>
      <w:r w:rsidR="00B3467A" w:rsidRPr="000362F6">
        <w:t xml:space="preserve"> </w:t>
      </w:r>
      <w:r w:rsidR="00084208">
        <w:t xml:space="preserve">demands </w:t>
      </w:r>
      <w:r w:rsidR="00E27476" w:rsidRPr="000362F6">
        <w:t>not only the presence of symptoms, but the</w:t>
      </w:r>
      <w:r w:rsidR="00084208">
        <w:t>ir</w:t>
      </w:r>
      <w:r w:rsidR="00E27476" w:rsidRPr="000362F6">
        <w:t xml:space="preserve"> improvement with cow’s milk protein exclusion, followed by relapse on reintroduction. </w:t>
      </w:r>
      <w:r w:rsidR="0049046B">
        <w:t xml:space="preserve">However, </w:t>
      </w:r>
      <w:r w:rsidR="0049046B">
        <w:t>i</w:t>
      </w:r>
      <w:r w:rsidR="00E27476">
        <w:t>n practi</w:t>
      </w:r>
      <w:r w:rsidR="0049046B">
        <w:t>c</w:t>
      </w:r>
      <w:r w:rsidR="00E27476">
        <w:t>e re-challenge is infrequently undertaken.  An</w:t>
      </w:r>
      <w:r w:rsidR="00E27476" w:rsidRPr="000362F6">
        <w:t xml:space="preserve"> audit of patients prescribed hydrolysed formula in 43 South East London General Practices, found that only 21% had undergone a home challenge to confirm the diagnosis of a non-IgE mediated CMA</w:t>
      </w:r>
      <w:r w:rsidR="0005020B">
        <w:t>.</w:t>
      </w:r>
      <w:r w:rsidR="0005020B">
        <w:fldChar w:fldCharType="begin"/>
      </w:r>
      <w:r w:rsidR="0005020B">
        <w:instrText xml:space="preserve"> ADDIN EN.CITE &lt;EndNote&gt;&lt;Cite&gt;&lt;Author&gt;E&lt;/Author&gt;&lt;Year&gt;2021&lt;/Year&gt;&lt;RecNum&gt;477&lt;/RecNum&gt;&lt;DisplayText&gt;&lt;style face="superscript"&gt;22&lt;/style&gt;&lt;/DisplayText&gt;&lt;record&gt;&lt;rec-number&gt;477&lt;/rec-number&gt;&lt;foreign-keys&gt;&lt;key app="EN" db-id="59tpvffrxra2acevapc52t2ps0atszpv0zpd" timestamp="1635343140" guid="84a18c9a-ee51-4f4e-ab3c-f5f91eb2071b"&gt;477&lt;/key&gt;&lt;/foreign-keys&gt;&lt;ref-type name="Personal Communication"&gt;26&lt;/ref-type&gt;&lt;contributors&gt;&lt;authors&gt;&lt;author&gt;&lt;style face="bold" font="default" size="100%"&gt;Illedge E&lt;/style&gt;&lt;/author&gt;&lt;/authors&gt;&lt;/contributors&gt;&lt;titles&gt;&lt;title&gt;Senior Specialist Paediatric Dietitian&lt;/title&gt;&lt;/titles&gt;&lt;dates&gt;&lt;year&gt;2021&lt;/year&gt;&lt;/dates&gt;&lt;pub-location&gt;SEL Allergy Network &lt;/pub-location&gt;&lt;urls&gt;&lt;/urls&gt;&lt;/record&gt;&lt;/Cite&gt;&lt;/EndNote&gt;</w:instrText>
      </w:r>
      <w:r w:rsidR="0005020B">
        <w:fldChar w:fldCharType="separate"/>
      </w:r>
      <w:r w:rsidR="0005020B" w:rsidRPr="0005020B">
        <w:rPr>
          <w:noProof/>
          <w:vertAlign w:val="superscript"/>
        </w:rPr>
        <w:t>22</w:t>
      </w:r>
      <w:r w:rsidR="0005020B">
        <w:fldChar w:fldCharType="end"/>
      </w:r>
      <w:r w:rsidR="00E27476">
        <w:t xml:space="preserve"> A contributing factor for this low percentage may include the </w:t>
      </w:r>
      <w:r w:rsidR="00E27476" w:rsidRPr="00864EEE">
        <w:t>strong placebo effect</w:t>
      </w:r>
      <w:r w:rsidR="00E27476" w:rsidRPr="00E27476">
        <w:t xml:space="preserve"> </w:t>
      </w:r>
      <w:r w:rsidR="00E27476">
        <w:t xml:space="preserve">of </w:t>
      </w:r>
      <w:r w:rsidR="0030624C">
        <w:t xml:space="preserve">prescription cow’s milk substitute </w:t>
      </w:r>
      <w:r w:rsidR="00E27476" w:rsidRPr="00924F39">
        <w:t>formula milk for</w:t>
      </w:r>
      <w:r w:rsidR="00E27476">
        <w:t xml:space="preserve"> some</w:t>
      </w:r>
      <w:r w:rsidR="00E27476" w:rsidRPr="00924F39">
        <w:t xml:space="preserve"> infants’ sympt</w:t>
      </w:r>
      <w:r w:rsidR="00E27476">
        <w:t>oms.</w:t>
      </w:r>
      <w:r w:rsidR="00E27476" w:rsidRPr="00924F39">
        <w:t xml:space="preserve"> </w:t>
      </w:r>
      <w:bookmarkStart w:id="9" w:name="_Hlk85206860"/>
      <w:r w:rsidR="00216C9F" w:rsidRPr="004E00FD">
        <w:t xml:space="preserve">When 11 infants with symptoms clinically suggestive of GOR were prescribed Neocate, ten out of 11 infant’s parents reported a </w:t>
      </w:r>
      <w:r w:rsidR="0084668E" w:rsidRPr="004E00FD">
        <w:t xml:space="preserve">significant </w:t>
      </w:r>
      <w:r w:rsidR="00216C9F" w:rsidRPr="004E00FD">
        <w:t xml:space="preserve">decrease </w:t>
      </w:r>
      <w:r w:rsidR="00216C9F" w:rsidRPr="004E00FD">
        <w:lastRenderedPageBreak/>
        <w:t>in the reflux score (p</w:t>
      </w:r>
      <w:r w:rsidR="0084668E" w:rsidRPr="004E00FD">
        <w:t>=</w:t>
      </w:r>
      <w:r w:rsidR="00216C9F" w:rsidRPr="004E00FD">
        <w:t xml:space="preserve">0.001), despite no change </w:t>
      </w:r>
      <w:r w:rsidR="0084668E" w:rsidRPr="004E00FD">
        <w:t xml:space="preserve">in </w:t>
      </w:r>
      <w:r w:rsidR="0068159E">
        <w:t xml:space="preserve">multiple </w:t>
      </w:r>
      <w:r w:rsidR="00216C9F" w:rsidRPr="004E00FD">
        <w:t>different objective measures of reflux status.</w:t>
      </w:r>
      <w:r w:rsidR="0067103D">
        <w:fldChar w:fldCharType="begin"/>
      </w:r>
      <w:r w:rsidR="0005020B">
        <w:instrText xml:space="preserve"> ADDIN EN.CITE &lt;EndNote&gt;&lt;Cite&gt;&lt;Author&gt;Thomson M&lt;/Author&gt;&lt;Year&gt;2006&lt;/Year&gt;&lt;RecNum&gt;476&lt;/RecNum&gt;&lt;DisplayText&gt;&lt;style face="superscript"&gt;23&lt;/style&gt;&lt;/DisplayText&gt;&lt;record&gt;&lt;rec-number&gt;476&lt;/rec-number&gt;&lt;foreign-keys&gt;&lt;key app="EN" db-id="59tpvffrxra2acevapc52t2ps0atszpv0zpd" timestamp="1635342631" guid="2905d320-2934-48cf-a4bb-802704c81d5d"&gt;476&lt;/key&gt;&lt;/foreign-keys&gt;&lt;ref-type name="Generic"&gt;13&lt;/ref-type&gt;&lt;contributors&gt;&lt;authors&gt;&lt;author&gt;Thomson M, Wenzl t, Fox A, and Buono R&lt;/author&gt;&lt;/authors&gt;&lt;/contributors&gt;&lt;titles&gt;&lt;title&gt;Effect of an Amino Acid-based Milk—Neocate ® —on Gastro-Oesophageal Reflux in Infants Assessed by Combined Intraluminal Impedance/pH&lt;/title&gt;&lt;/titles&gt;&lt;pages&gt;205-213&lt;/pages&gt;&lt;volume&gt;19&lt;/volume&gt;&lt;number&gt;4&lt;/number&gt;&lt;dates&gt;&lt;year&gt;2006&lt;/year&gt;&lt;pub-dates&gt;&lt;date&gt;28th December 2006&lt;/date&gt;&lt;/pub-dates&gt;&lt;/dates&gt;&lt;pub-location&gt;Pediatric Asthma, Allergy &amp;amp; Immunology&lt;/pub-location&gt;&lt;urls&gt;&lt;/urls&gt;&lt;electronic-resource-num&gt;10.1089/pai.2006.19.205&lt;/electronic-resource-num&gt;&lt;/record&gt;&lt;/Cite&gt;&lt;/EndNote&gt;</w:instrText>
      </w:r>
      <w:r w:rsidR="0067103D">
        <w:fldChar w:fldCharType="separate"/>
      </w:r>
      <w:r w:rsidR="0005020B" w:rsidRPr="0005020B">
        <w:rPr>
          <w:noProof/>
          <w:vertAlign w:val="superscript"/>
        </w:rPr>
        <w:t>23</w:t>
      </w:r>
      <w:r w:rsidR="0067103D">
        <w:fldChar w:fldCharType="end"/>
      </w:r>
      <w:r w:rsidR="00216C9F" w:rsidRPr="004E00FD">
        <w:t xml:space="preserve"> Hence, having perceived a benefit, many parents are likely to be unwilling to cease giving their infant </w:t>
      </w:r>
      <w:r w:rsidR="0084668E" w:rsidRPr="004E00FD">
        <w:t>the</w:t>
      </w:r>
      <w:r w:rsidR="00216C9F" w:rsidRPr="004E00FD">
        <w:t xml:space="preserve"> prescription formula and/or to undertake a reintroduction challenge.</w:t>
      </w:r>
    </w:p>
    <w:p w14:paraId="78A763E2" w14:textId="5D192C69" w:rsidR="00E27476" w:rsidRPr="0012682B" w:rsidRDefault="00910F2C" w:rsidP="0012682B">
      <w:pPr>
        <w:rPr>
          <w:rFonts w:eastAsiaTheme="minorEastAsia"/>
        </w:rPr>
      </w:pPr>
      <w:bookmarkStart w:id="10" w:name="_Hlk85204785"/>
      <w:bookmarkStart w:id="11" w:name="_Hlk86240934"/>
      <w:bookmarkEnd w:id="9"/>
      <w:bookmarkEnd w:id="8"/>
      <w:r>
        <w:rPr>
          <w:rFonts w:eastAsiaTheme="minorEastAsia"/>
        </w:rPr>
        <w:t>In the</w:t>
      </w:r>
      <w:r w:rsidR="00EB2DB9" w:rsidRPr="000362F6">
        <w:rPr>
          <w:rFonts w:eastAsiaTheme="minorEastAsia"/>
        </w:rPr>
        <w:t xml:space="preserve"> review of </w:t>
      </w:r>
      <w:r w:rsidR="00291BF0">
        <w:rPr>
          <w:rFonts w:eastAsiaTheme="minorEastAsia"/>
        </w:rPr>
        <w:t xml:space="preserve">recent </w:t>
      </w:r>
      <w:r w:rsidR="00EB2DB9" w:rsidRPr="000362F6">
        <w:rPr>
          <w:rFonts w:eastAsiaTheme="minorEastAsia"/>
        </w:rPr>
        <w:t xml:space="preserve">CMA guidelines, three </w:t>
      </w:r>
      <w:r w:rsidR="000F1B0D">
        <w:rPr>
          <w:rFonts w:eastAsiaTheme="minorEastAsia"/>
        </w:rPr>
        <w:t xml:space="preserve">of nine </w:t>
      </w:r>
      <w:r w:rsidR="00EB2DB9" w:rsidRPr="000362F6">
        <w:rPr>
          <w:rFonts w:eastAsiaTheme="minorEastAsia"/>
        </w:rPr>
        <w:t>CMA guidelines were directly supported by formula manufacturers or marketing consultants, and 81% of all guideline authors reported a conflict of interest with formula manufacturers</w:t>
      </w:r>
      <w:r w:rsidR="00D32AEA">
        <w:rPr>
          <w:rFonts w:eastAsiaTheme="minorEastAsia"/>
        </w:rPr>
        <w:t>.</w:t>
      </w:r>
      <w:r w:rsidR="00D32AEA">
        <w:rPr>
          <w:rFonts w:eastAsiaTheme="minorEastAsia"/>
        </w:rPr>
        <w:fldChar w:fldCharType="begin"/>
      </w:r>
      <w:r w:rsidR="00D32AEA">
        <w:rPr>
          <w:rFonts w:eastAsiaTheme="minorEastAsia"/>
        </w:rPr>
        <w:instrText xml:space="preserve"> ADDIN EN.CITE &lt;EndNote&gt;&lt;Cite&gt;&lt;Author&gt;Munblit&lt;/Author&gt;&lt;Year&gt;2020&lt;/Year&gt;&lt;RecNum&gt;27&lt;/RecNum&gt;&lt;DisplayText&gt;&lt;style face="superscript"&gt;3&lt;/style&gt;&lt;/DisplayText&gt;&lt;record&gt;&lt;rec-number&gt;27&lt;/rec-number&gt;&lt;foreign-keys&gt;&lt;key app="EN" db-id="59tpvffrxra2acevapc52t2ps0atszpv0zpd" timestamp="0" guid="a0fbed22-affa-42ec-baa7-2d9631fa0a16"&gt;27&lt;/key&gt;&lt;/foreign-keys&gt;&lt;ref-type name="Generic"&gt;13&lt;/ref-type&gt;&lt;contributors&gt;&lt;authors&gt;&lt;author&gt;Munblit, D&lt;/author&gt;&lt;/authors&gt;&lt;secondary-authors&gt;&lt;author&gt;Perkin, M. R., Palmer, D. J., Allen, K. J., &amp;amp; Boyle, R. J.&lt;/author&gt;&lt;/secondary-authors&gt;&lt;/contributors&gt;&lt;titles&gt;&lt;title&gt;Assessment of Evidence About Common Infant Symptoms and Cow’s Milk Allergy. &lt;/title&gt;&lt;/titles&gt;&lt;pages&gt;599-608. &lt;/pages&gt;&lt;volume&gt;174(6)&lt;/volume&gt;&lt;keywords&gt;&lt;keyword&gt;Pediatrics, Perinatology, and Child Health&lt;/keyword&gt;&lt;/keywords&gt;&lt;dates&gt;&lt;year&gt;2020&lt;/year&gt;&lt;/dates&gt;&lt;pub-location&gt;JAMA Pediatrics&lt;/pub-location&gt;&lt;publisher&gt;American Medical Association &lt;/publisher&gt;&lt;urls&gt;&lt;related-urls&gt;&lt;url&gt;https://doi.org/10.1001/jamapediatrics.2020.0153&lt;/url&gt;&lt;/related-urls&gt;&lt;/urls&gt;&lt;electronic-resource-num&gt;&lt;style face="italic" font="default" size="100%"&gt;https://doi.org/10.1001/jamapediatrics.2020.0153&lt;/style&gt;&lt;/electronic-resource-num&gt;&lt;access-date&gt;26/06/2020&lt;/access-date&gt;&lt;/record&gt;&lt;/Cite&gt;&lt;/EndNote&gt;</w:instrText>
      </w:r>
      <w:r w:rsidR="00D32AEA">
        <w:rPr>
          <w:rFonts w:eastAsiaTheme="minorEastAsia"/>
        </w:rPr>
        <w:fldChar w:fldCharType="separate"/>
      </w:r>
      <w:r w:rsidR="00D32AEA" w:rsidRPr="00D32AEA">
        <w:rPr>
          <w:rFonts w:eastAsiaTheme="minorEastAsia"/>
          <w:noProof/>
          <w:vertAlign w:val="superscript"/>
        </w:rPr>
        <w:t>3</w:t>
      </w:r>
      <w:r w:rsidR="00D32AEA">
        <w:rPr>
          <w:rFonts w:eastAsiaTheme="minorEastAsia"/>
        </w:rPr>
        <w:fldChar w:fldCharType="end"/>
      </w:r>
      <w:r w:rsidR="00EB2DB9" w:rsidRPr="000362F6">
        <w:rPr>
          <w:rFonts w:eastAsiaTheme="minorEastAsia"/>
        </w:rPr>
        <w:t xml:space="preserve"> Perceptions of conflict of interest are as important as actual conflicts of interest.</w:t>
      </w:r>
      <w:r w:rsidR="00D32AEA">
        <w:rPr>
          <w:rFonts w:eastAsiaTheme="minorEastAsia"/>
        </w:rPr>
        <w:fldChar w:fldCharType="begin"/>
      </w:r>
      <w:r w:rsidR="0005020B">
        <w:rPr>
          <w:rFonts w:eastAsiaTheme="minorEastAsia"/>
        </w:rPr>
        <w:instrText xml:space="preserve"> ADDIN EN.CITE &lt;EndNote&gt;&lt;Cite&gt;&lt;Author&gt;Phizackerley&lt;/Author&gt;&lt;Year&gt;2020&lt;/Year&gt;&lt;RecNum&gt;473&lt;/RecNum&gt;&lt;DisplayText&gt;&lt;style face="superscript"&gt;24&lt;/style&gt;&lt;/DisplayText&gt;&lt;record&gt;&lt;rec-number&gt;473&lt;/rec-number&gt;&lt;foreign-keys&gt;&lt;key app="EN" db-id="59tpvffrxra2acevapc52t2ps0atszpv0zpd" timestamp="1635263512" guid="1327521f-e1e7-478d-8012-38dfc5629021"&gt;473&lt;/key&gt;&lt;/foreign-keys&gt;&lt;ref-type name="Journal Article"&gt;17&lt;/ref-type&gt;&lt;contributors&gt;&lt;authors&gt;&lt;author&gt;Phizackerley, David&lt;/author&gt;&lt;/authors&gt;&lt;/contributors&gt;&lt;titles&gt;&lt;title&gt;Registering our interest&lt;/title&gt;&lt;secondary-title&gt;Drug and Therapeutics Bulletin&lt;/secondary-title&gt;&lt;/titles&gt;&lt;periodical&gt;&lt;full-title&gt;Drug and Therapeutics Bulletin&lt;/full-title&gt;&lt;/periodical&gt;&lt;pages&gt;18-18&lt;/pages&gt;&lt;volume&gt;58&lt;/volume&gt;&lt;number&gt;2&lt;/number&gt;&lt;dates&gt;&lt;year&gt;2020&lt;/year&gt;&lt;/dates&gt;&lt;urls&gt;&lt;related-urls&gt;&lt;url&gt;https://dtb.bmj.com/content/dtb/58/2/18.full.pdf&lt;/url&gt;&lt;/related-urls&gt;&lt;/urls&gt;&lt;electronic-resource-num&gt;10.1136/dtb.2020.000001&lt;/electronic-resource-num&gt;&lt;/record&gt;&lt;/Cite&gt;&lt;/EndNote&gt;</w:instrText>
      </w:r>
      <w:r w:rsidR="00D32AEA">
        <w:rPr>
          <w:rFonts w:eastAsiaTheme="minorEastAsia"/>
        </w:rPr>
        <w:fldChar w:fldCharType="separate"/>
      </w:r>
      <w:r w:rsidR="0005020B" w:rsidRPr="0005020B">
        <w:rPr>
          <w:rFonts w:eastAsiaTheme="minorEastAsia"/>
          <w:noProof/>
          <w:vertAlign w:val="superscript"/>
        </w:rPr>
        <w:t>24</w:t>
      </w:r>
      <w:r w:rsidR="00D32AEA">
        <w:rPr>
          <w:rFonts w:eastAsiaTheme="minorEastAsia"/>
        </w:rPr>
        <w:fldChar w:fldCharType="end"/>
      </w:r>
      <w:r w:rsidR="00EB2DB9" w:rsidRPr="000362F6">
        <w:rPr>
          <w:rFonts w:eastAsiaTheme="minorEastAsia"/>
        </w:rPr>
        <w:t xml:space="preserve"> Systematic reviews with financial conflicts of interest have favourable conclusions more often than those without financial conflicts of interest</w:t>
      </w:r>
      <w:r w:rsidR="00B24963">
        <w:rPr>
          <w:rFonts w:eastAsiaTheme="minorEastAsia"/>
        </w:rPr>
        <w:fldChar w:fldCharType="begin"/>
      </w:r>
      <w:r w:rsidR="0005020B">
        <w:rPr>
          <w:rFonts w:eastAsiaTheme="minorEastAsia"/>
        </w:rPr>
        <w:instrText xml:space="preserve"> ADDIN EN.CITE &lt;EndNote&gt;&lt;Cite&gt;&lt;Author&gt;Hansen&lt;/Author&gt;&lt;Year&gt;2019&lt;/Year&gt;&lt;RecNum&gt;474&lt;/RecNum&gt;&lt;DisplayText&gt;&lt;style face="superscript"&gt;25&lt;/style&gt;&lt;/DisplayText&gt;&lt;record&gt;&lt;rec-number&gt;474&lt;/rec-number&gt;&lt;foreign-keys&gt;&lt;key app="EN" db-id="59tpvffrxra2acevapc52t2ps0atszpv0zpd" timestamp="1635263616" guid="4774aa20-1377-4734-a628-752b9c8b4365"&gt;474&lt;/key&gt;&lt;/foreign-keys&gt;&lt;ref-type name="Journal Article"&gt;17&lt;/ref-type&gt;&lt;contributors&gt;&lt;authors&gt;&lt;author&gt;Hansen, C.&lt;/author&gt;&lt;author&gt;Lundh, A.&lt;/author&gt;&lt;author&gt;Rasmussen, K.&lt;/author&gt;&lt;author&gt;Hróbjartsson, A.&lt;/author&gt;&lt;/authors&gt;&lt;/contributors&gt;&lt;titles&gt;&lt;title&gt;Financial conflicts of interest in systematic reviews: associations with results, conclusions, and methodological quality&lt;/title&gt;&lt;secondary-title&gt;Cochrane Database of Systematic Reviews&lt;/secondary-title&gt;&lt;/titles&gt;&lt;periodical&gt;&lt;full-title&gt;Cochrane Database of Systematic Reviews&lt;/full-title&gt;&lt;/periodical&gt;&lt;number&gt;8&lt;/number&gt;&lt;keywords&gt;&lt;keyword&gt;*Conflict of Interest&lt;/keyword&gt;&lt;keyword&gt;*Nutritional Status&lt;/keyword&gt;&lt;keyword&gt;Humans&lt;/keyword&gt;&lt;/keywords&gt;&lt;dates&gt;&lt;year&gt;2019&lt;/year&gt;&lt;/dates&gt;&lt;publisher&gt;John Wiley &amp;amp; Sons, Ltd&lt;/publisher&gt;&lt;isbn&gt;1465-1858&lt;/isbn&gt;&lt;accession-num&gt;MR000047&lt;/accession-num&gt;&lt;urls&gt;&lt;related-urls&gt;&lt;url&gt;https://doi.org//10.1002/14651858.MR000047.pub2&lt;/url&gt;&lt;/related-urls&gt;&lt;/urls&gt;&lt;electronic-resource-num&gt;10.1002/14651858.MR000047.pub2&lt;/electronic-resource-num&gt;&lt;/record&gt;&lt;/Cite&gt;&lt;/EndNote&gt;</w:instrText>
      </w:r>
      <w:r w:rsidR="00B24963">
        <w:rPr>
          <w:rFonts w:eastAsiaTheme="minorEastAsia"/>
        </w:rPr>
        <w:fldChar w:fldCharType="separate"/>
      </w:r>
      <w:r w:rsidR="0005020B" w:rsidRPr="0005020B">
        <w:rPr>
          <w:rFonts w:eastAsiaTheme="minorEastAsia"/>
          <w:noProof/>
          <w:vertAlign w:val="superscript"/>
        </w:rPr>
        <w:t>25</w:t>
      </w:r>
      <w:r w:rsidR="00B24963">
        <w:rPr>
          <w:rFonts w:eastAsiaTheme="minorEastAsia"/>
        </w:rPr>
        <w:fldChar w:fldCharType="end"/>
      </w:r>
      <w:r w:rsidR="00EB2DB9" w:rsidRPr="000362F6">
        <w:rPr>
          <w:rFonts w:eastAsiaTheme="minorEastAsia"/>
        </w:rPr>
        <w:t xml:space="preserve">. Work is underway to examine whether financial or non-financial conflicts of interest </w:t>
      </w:r>
      <w:r w:rsidR="00B24963" w:rsidRPr="000362F6">
        <w:rPr>
          <w:rFonts w:eastAsiaTheme="minorEastAsia"/>
        </w:rPr>
        <w:t>influence</w:t>
      </w:r>
      <w:r w:rsidR="00EB2DB9" w:rsidRPr="000362F6">
        <w:rPr>
          <w:rFonts w:eastAsiaTheme="minorEastAsia"/>
        </w:rPr>
        <w:t xml:space="preserve"> authors’ recommendations in clinical guidelines, opinion pieces and review articles.</w:t>
      </w:r>
      <w:r w:rsidR="00B24963">
        <w:rPr>
          <w:rFonts w:eastAsiaTheme="minorEastAsia"/>
        </w:rPr>
        <w:fldChar w:fldCharType="begin"/>
      </w:r>
      <w:r w:rsidR="0005020B">
        <w:rPr>
          <w:rFonts w:eastAsiaTheme="minorEastAsia"/>
        </w:rPr>
        <w:instrText xml:space="preserve"> ADDIN EN.CITE &lt;EndNote&gt;&lt;Cite&gt;&lt;Author&gt;Nejstgaard&lt;/Author&gt;&lt;Year&gt;2020&lt;/Year&gt;&lt;RecNum&gt;475&lt;/RecNum&gt;&lt;DisplayText&gt;&lt;style face="superscript"&gt;26&lt;/style&gt;&lt;/DisplayText&gt;&lt;record&gt;&lt;rec-number&gt;475&lt;/rec-number&gt;&lt;foreign-keys&gt;&lt;key app="EN" db-id="59tpvffrxra2acevapc52t2ps0atszpv0zpd" timestamp="1635263831" guid="be34038e-427c-4b60-846e-e3ab53552f54"&gt;475&lt;/key&gt;&lt;/foreign-keys&gt;&lt;ref-type name="Journal Article"&gt;17&lt;/ref-type&gt;&lt;contributors&gt;&lt;authors&gt;&lt;author&gt;Nejstgaard, Camilla H&lt;/author&gt;&lt;author&gt;Bero, Lisa&lt;/author&gt;&lt;author&gt;Hróbjartsson, Asbjørn&lt;/author&gt;&lt;author&gt;Jørgensen, Anders W&lt;/author&gt;&lt;author&gt;Jørgensen, Karsten J&lt;/author&gt;&lt;author&gt;Le, Mary&lt;/author&gt;&lt;author&gt;Lundh, Andreas&lt;/author&gt;&lt;/authors&gt;&lt;/contributors&gt;&lt;titles&gt;&lt;title&gt;Association between conflicts of interest and favourable recommendations in clinical guidelines, advisory committee reports, opinion pieces, and narrative reviews: systematic review&lt;/title&gt;&lt;secondary-title&gt;BMJ&lt;/secondary-title&gt;&lt;/titles&gt;&lt;periodical&gt;&lt;full-title&gt;bmj&lt;/full-title&gt;&lt;/periodical&gt;&lt;pages&gt;m4234&lt;/pages&gt;&lt;volume&gt;371&lt;/volume&gt;&lt;dates&gt;&lt;year&gt;2020&lt;/year&gt;&lt;/dates&gt;&lt;urls&gt;&lt;related-urls&gt;&lt;url&gt;https://www.bmj.com/content/bmj/371/bmj.m4234.full.pdf&lt;/url&gt;&lt;/related-urls&gt;&lt;/urls&gt;&lt;electronic-resource-num&gt;10.1136/bmj.m4234&lt;/electronic-resource-num&gt;&lt;/record&gt;&lt;/Cite&gt;&lt;/EndNote&gt;</w:instrText>
      </w:r>
      <w:r w:rsidR="00B24963">
        <w:rPr>
          <w:rFonts w:eastAsiaTheme="minorEastAsia"/>
        </w:rPr>
        <w:fldChar w:fldCharType="separate"/>
      </w:r>
      <w:r w:rsidR="0005020B" w:rsidRPr="0005020B">
        <w:rPr>
          <w:rFonts w:eastAsiaTheme="minorEastAsia"/>
          <w:noProof/>
          <w:vertAlign w:val="superscript"/>
        </w:rPr>
        <w:t>26</w:t>
      </w:r>
      <w:r w:rsidR="00B24963">
        <w:rPr>
          <w:rFonts w:eastAsiaTheme="minorEastAsia"/>
        </w:rPr>
        <w:fldChar w:fldCharType="end"/>
      </w:r>
      <w:bookmarkEnd w:id="10"/>
    </w:p>
    <w:bookmarkEnd w:id="11"/>
    <w:p w14:paraId="590F16BD" w14:textId="50A650D4" w:rsidR="00B02998" w:rsidRDefault="00626D55" w:rsidP="0012682B">
      <w:r>
        <w:rPr>
          <w:rFonts w:eastAsiaTheme="minorHAnsi"/>
        </w:rPr>
        <w:t>S</w:t>
      </w:r>
      <w:r w:rsidRPr="000362F6">
        <w:rPr>
          <w:rFonts w:eastAsiaTheme="minorHAnsi"/>
        </w:rPr>
        <w:t xml:space="preserve">ymptoms </w:t>
      </w:r>
      <w:r>
        <w:rPr>
          <w:rFonts w:eastAsiaTheme="minorHAnsi"/>
        </w:rPr>
        <w:t xml:space="preserve">are </w:t>
      </w:r>
      <w:r w:rsidRPr="000362F6">
        <w:rPr>
          <w:rFonts w:eastAsiaTheme="minorHAnsi"/>
        </w:rPr>
        <w:t xml:space="preserve">highly subjective, and perception of significance may differ dramatically between doctor and family. </w:t>
      </w:r>
      <w:r w:rsidR="0092776C" w:rsidRPr="000362F6">
        <w:rPr>
          <w:rFonts w:eastAsiaTheme="minorEastAsia"/>
        </w:rPr>
        <w:t xml:space="preserve">In </w:t>
      </w:r>
      <w:r w:rsidR="0035499A">
        <w:rPr>
          <w:rFonts w:eastAsiaTheme="minorEastAsia"/>
        </w:rPr>
        <w:t xml:space="preserve">response to criticism of </w:t>
      </w:r>
      <w:r w:rsidR="0092776C" w:rsidRPr="000362F6">
        <w:rPr>
          <w:rFonts w:eastAsiaTheme="minorEastAsia"/>
        </w:rPr>
        <w:t xml:space="preserve">the </w:t>
      </w:r>
      <w:r w:rsidR="0035499A" w:rsidRPr="000362F6">
        <w:rPr>
          <w:rFonts w:eastAsiaTheme="minorEastAsia"/>
        </w:rPr>
        <w:t xml:space="preserve">2017 </w:t>
      </w:r>
      <w:r w:rsidR="0092776C" w:rsidRPr="000362F6">
        <w:rPr>
          <w:rFonts w:eastAsiaTheme="minorEastAsia"/>
        </w:rPr>
        <w:t>iMAP guidance</w:t>
      </w:r>
      <w:r w:rsidR="003A7F33">
        <w:rPr>
          <w:rFonts w:eastAsiaTheme="minorEastAsia"/>
        </w:rPr>
        <w:t xml:space="preserve"> as promoting </w:t>
      </w:r>
      <w:r w:rsidR="003A7F33" w:rsidRPr="000362F6">
        <w:rPr>
          <w:rFonts w:eastAsiaTheme="minorEastAsia"/>
        </w:rPr>
        <w:t>overdiagnosis</w:t>
      </w:r>
      <w:r w:rsidR="0035499A">
        <w:rPr>
          <w:rFonts w:eastAsiaTheme="minorEastAsia"/>
        </w:rPr>
        <w:t>,</w:t>
      </w:r>
      <w:r w:rsidR="0092776C" w:rsidRPr="000362F6">
        <w:rPr>
          <w:color w:val="000000"/>
          <w:lang w:val="en-US"/>
        </w:rPr>
        <w:fldChar w:fldCharType="begin"/>
      </w:r>
      <w:r w:rsidR="0005020B">
        <w:rPr>
          <w:color w:val="000000"/>
          <w:lang w:val="en-US"/>
        </w:rPr>
        <w:instrText xml:space="preserve"> ADDIN EN.CITE &lt;EndNote&gt;&lt;Cite&gt;&lt;Author&gt;.&lt;/Author&gt;&lt;Year&gt;2018&lt;/Year&gt;&lt;RecNum&gt;37&lt;/RecNum&gt;&lt;IDText&gt;Overdiagnosis and industry influence: how cow’s milk protein allergy is extending the reach of infant formula manufacturers&lt;/IDText&gt;&lt;DisplayText&gt;&lt;style face="superscript"&gt;27&lt;/style&gt;&lt;/DisplayText&gt;&lt;record&gt;&lt;rec-number&gt;37&lt;/rec-number&gt;&lt;foreign-keys&gt;&lt;key app="EN" db-id="59tpvffrxra2acevapc52t2ps0atszpv0zpd" timestamp="0" guid="04ddfe8c-a6f5-4379-8505-51dddea8080a"&gt;37&lt;/key&gt;&lt;/foreign-keys&gt;&lt;ref-type name="Generic"&gt;13&lt;/ref-type&gt;&lt;contributors&gt;&lt;authors&gt;&lt;author&gt;van Tulleken   Chris  .&lt;/author&gt;&lt;/authors&gt;&lt;/contributors&gt;&lt;titles&gt;&lt;title&gt;Overdiagnosis and industry influence: how cow’s milk protein allergy is extending the reach of infant formula manufacturers&lt;/title&gt;&lt;/titles&gt;&lt;volume&gt;363&lt;/volume&gt;&lt;number&gt;k5056&lt;/number&gt;&lt;dates&gt;&lt;year&gt;2018&lt;/year&gt;&lt;/dates&gt;&lt;publisher&gt;BMJ&lt;/publisher&gt;&lt;urls&gt;&lt;/urls&gt;&lt;/record&gt;&lt;/Cite&gt;&lt;/EndNote&gt;</w:instrText>
      </w:r>
      <w:r w:rsidR="0092776C" w:rsidRPr="000362F6">
        <w:rPr>
          <w:color w:val="000000"/>
          <w:lang w:val="en-US"/>
        </w:rPr>
        <w:fldChar w:fldCharType="separate"/>
      </w:r>
      <w:r w:rsidR="0005020B" w:rsidRPr="0005020B">
        <w:rPr>
          <w:noProof/>
          <w:color w:val="000000"/>
          <w:vertAlign w:val="superscript"/>
          <w:lang w:val="en-US"/>
        </w:rPr>
        <w:t>27</w:t>
      </w:r>
      <w:r w:rsidR="0092776C" w:rsidRPr="000362F6">
        <w:rPr>
          <w:color w:val="000000"/>
          <w:lang w:val="en-US"/>
        </w:rPr>
        <w:fldChar w:fldCharType="end"/>
      </w:r>
      <w:r w:rsidR="0092776C" w:rsidRPr="000362F6">
        <w:rPr>
          <w:rFonts w:eastAsiaTheme="minorEastAsia"/>
        </w:rPr>
        <w:t xml:space="preserve"> </w:t>
      </w:r>
      <w:bookmarkStart w:id="12" w:name="_Hlk83215043"/>
      <w:r w:rsidR="003A7F33">
        <w:rPr>
          <w:rFonts w:eastAsiaTheme="minorEastAsia"/>
        </w:rPr>
        <w:t xml:space="preserve">the authors </w:t>
      </w:r>
      <w:bookmarkEnd w:id="12"/>
      <w:r w:rsidR="00B90B3A" w:rsidRPr="000362F6">
        <w:rPr>
          <w:rFonts w:eastAsiaTheme="minorEastAsia"/>
        </w:rPr>
        <w:t xml:space="preserve">highlight that less than 2% of UK infants have CMA, </w:t>
      </w:r>
      <w:r w:rsidR="0092776C" w:rsidRPr="000362F6">
        <w:t xml:space="preserve">that isolated symptoms should not be overinterpreted and that </w:t>
      </w:r>
      <w:r w:rsidR="00CC7C60" w:rsidRPr="000362F6">
        <w:rPr>
          <w:rFonts w:eastAsiaTheme="minorEastAsia"/>
        </w:rPr>
        <w:t>the diagnosis should be considered where symptoms are multiple, significant</w:t>
      </w:r>
      <w:r w:rsidR="00820955">
        <w:rPr>
          <w:rFonts w:eastAsiaTheme="minorEastAsia"/>
        </w:rPr>
        <w:t xml:space="preserve"> and </w:t>
      </w:r>
      <w:r w:rsidR="00CC7C60" w:rsidRPr="000362F6">
        <w:rPr>
          <w:rFonts w:eastAsiaTheme="minorEastAsia"/>
        </w:rPr>
        <w:t>persistent</w:t>
      </w:r>
      <w:r w:rsidR="00B2423F">
        <w:rPr>
          <w:rFonts w:eastAsiaTheme="minorEastAsia"/>
        </w:rPr>
        <w:t xml:space="preserve">. </w:t>
      </w:r>
      <w:r w:rsidR="00D94AEC" w:rsidRPr="000362F6">
        <w:t>iMAP does not purport to be a score</w:t>
      </w:r>
      <w:r w:rsidR="00ED7FCE">
        <w:t xml:space="preserve"> in the way we have counted and reported symptoms</w:t>
      </w:r>
      <w:r w:rsidR="00FC1106">
        <w:t>.</w:t>
      </w:r>
      <w:r w:rsidR="00ED7FCE">
        <w:t xml:space="preserve"> </w:t>
      </w:r>
      <w:r w:rsidR="0092776C" w:rsidRPr="000362F6">
        <w:t xml:space="preserve">However, </w:t>
      </w:r>
      <w:r w:rsidR="00FA16AB">
        <w:t>“</w:t>
      </w:r>
      <w:r w:rsidR="0092776C" w:rsidRPr="000362F6">
        <w:t xml:space="preserve">multiple </w:t>
      </w:r>
      <w:r w:rsidR="00306F1C">
        <w:t>symptoms</w:t>
      </w:r>
      <w:r w:rsidR="00977724">
        <w:t>”</w:t>
      </w:r>
      <w:r w:rsidR="00306F1C">
        <w:t xml:space="preserve"> is not</w:t>
      </w:r>
      <w:r w:rsidR="008C1343" w:rsidRPr="000362F6">
        <w:t xml:space="preserve"> </w:t>
      </w:r>
      <w:r w:rsidR="00F361EE" w:rsidRPr="000362F6">
        <w:t xml:space="preserve">defined, hence our use of two or more in our analyses. </w:t>
      </w:r>
      <w:r w:rsidR="009B0550" w:rsidRPr="000362F6">
        <w:rPr>
          <w:rFonts w:eastAsiaTheme="minorHAnsi"/>
        </w:rPr>
        <w:t>Persistence is also unspecified</w:t>
      </w:r>
      <w:r w:rsidR="00F45AFB" w:rsidRPr="000362F6">
        <w:rPr>
          <w:rFonts w:eastAsiaTheme="minorHAnsi"/>
        </w:rPr>
        <w:t xml:space="preserve"> and arguably most parents attending their General Practitioner because of such symptoms will do so because they already perceive them to be significant and persistent</w:t>
      </w:r>
      <w:r w:rsidR="009B0550" w:rsidRPr="000362F6">
        <w:rPr>
          <w:rFonts w:eastAsiaTheme="minorHAnsi"/>
        </w:rPr>
        <w:t>.</w:t>
      </w:r>
      <w:r w:rsidR="00E27476">
        <w:rPr>
          <w:rFonts w:eastAsiaTheme="minorHAnsi"/>
        </w:rPr>
        <w:t xml:space="preserve"> The</w:t>
      </w:r>
      <w:r w:rsidR="002024FC" w:rsidRPr="000362F6">
        <w:t xml:space="preserve"> iMAP guidance is most likely to be used in primary care </w:t>
      </w:r>
      <w:r w:rsidR="00791F41">
        <w:t xml:space="preserve">to </w:t>
      </w:r>
      <w:r w:rsidR="002024FC" w:rsidRPr="000362F6">
        <w:t>determine a point prevalence</w:t>
      </w:r>
      <w:r w:rsidR="00791F41">
        <w:t xml:space="preserve"> of symptoms</w:t>
      </w:r>
      <w:r w:rsidR="002024FC" w:rsidRPr="000362F6">
        <w:t xml:space="preserve">, in the same way as we have determined the monthly point prevalence with the EAT data. </w:t>
      </w:r>
    </w:p>
    <w:p w14:paraId="449DDDC5" w14:textId="4BD64AA6" w:rsidR="00E27476" w:rsidRPr="0012682B" w:rsidRDefault="00D25E5B" w:rsidP="0012682B">
      <w:r w:rsidRPr="000362F6">
        <w:t>Data were collected as part of a trial with a large cohort of healthy infants, on a monthly prospective basis from three to twelve months. The research team (representing general practice, dermatology, allergy, and paediatrics) agreed through consensus the best options for each symptom and thresholds for severity</w:t>
      </w:r>
      <w:r w:rsidR="00EA59FA" w:rsidRPr="000362F6">
        <w:t xml:space="preserve"> before analysis</w:t>
      </w:r>
      <w:r w:rsidRPr="000362F6">
        <w:t>; and ambiguity in the wording of the guidance means similar (or broader) interpretation is likely in clinical practice. EAT study questionnaire response rates were high and dropout rate was low (8.6% 112/1303).</w:t>
      </w:r>
      <w:r w:rsidRPr="000362F6">
        <w:fldChar w:fldCharType="begin"/>
      </w:r>
      <w:r w:rsidR="0005020B">
        <w:instrText xml:space="preserve"> ADDIN EN.CITE &lt;EndNote&gt;&lt;Cite&gt;&lt;Author&gt;Perkin&lt;/Author&gt;&lt;Year&gt;2016&lt;/Year&gt;&lt;RecNum&gt;30&lt;/RecNum&gt;&lt;DisplayText&gt;&lt;style face="superscript"&gt;16&lt;/style&gt;&lt;/DisplayText&gt;&lt;record&gt;&lt;rec-number&gt;30&lt;/rec-number&gt;&lt;foreign-keys&gt;&lt;key app="EN" db-id="59tpvffrxra2acevapc52t2ps0atszpv0zpd" timestamp="0" guid="155a49bb-b4fa-428d-8233-ce46589f8061"&gt;30&lt;/key&gt;&lt;/foreign-keys&gt;&lt;ref-type name="Journal Article"&gt;17&lt;/ref-type&gt;&lt;contributors&gt;&lt;authors&gt;&lt;author&gt;Perkin, M. R.&lt;/author&gt;&lt;author&gt;Logan, K.&lt;/author&gt;&lt;author&gt;Marrs, T.&lt;/author&gt;&lt;author&gt;Radulovic, S.&lt;/author&gt;&lt;author&gt;Craven, J.&lt;/author&gt;&lt;author&gt;Flohr, C.&lt;/author&gt;&lt;author&gt;Lack, G.&lt;/author&gt;&lt;author&gt;EAT Study Team&lt;/author&gt;&lt;/authors&gt;&lt;/contributors&gt;&lt;titles&gt;&lt;title&gt;Enquiring About Tolerance (EAT) study: Feasibility of an early allergenic food introduction regimen&lt;/title&gt;&lt;secondary-title&gt;J Allergy Clin Immunol&lt;/secondary-title&gt;&lt;/titles&gt;&lt;periodical&gt;&lt;full-title&gt;J Allergy Clin Immunol&lt;/full-title&gt;&lt;/periodical&gt;&lt;pages&gt;1477-1486.e8&lt;/pages&gt;&lt;volume&gt;137&lt;/volume&gt;&lt;number&gt;5&lt;/number&gt;&lt;edition&gt;2016/02/17&lt;/edition&gt;&lt;keywords&gt;&lt;keyword&gt;Age Factors&lt;/keyword&gt;&lt;keyword&gt;Allergens&lt;/keyword&gt;&lt;keyword&gt;Animals&lt;/keyword&gt;&lt;keyword&gt;Arachis&lt;/keyword&gt;&lt;keyword&gt;Breast Feeding&lt;/keyword&gt;&lt;keyword&gt;Female&lt;/keyword&gt;&lt;keyword&gt;Food Hypersensitivity&lt;/keyword&gt;&lt;keyword&gt;Gadus morhua&lt;/keyword&gt;&lt;keyword&gt;Humans&lt;/keyword&gt;&lt;keyword&gt;Immune Tolerance&lt;/keyword&gt;&lt;keyword&gt;Infant&lt;/keyword&gt;&lt;keyword&gt;Male&lt;/keyword&gt;&lt;keyword&gt;Milk&lt;/keyword&gt;&lt;keyword&gt;Ovum&lt;/keyword&gt;&lt;keyword&gt;Sesamum&lt;/keyword&gt;&lt;keyword&gt;Shellfish&lt;/keyword&gt;&lt;keyword&gt;Triticum&lt;/keyword&gt;&lt;keyword&gt;Food allergy&lt;/keyword&gt;&lt;keyword&gt;allergens&lt;/keyword&gt;&lt;keyword&gt;breastfeeding&lt;/keyword&gt;&lt;keyword&gt;diet&lt;/keyword&gt;&lt;keyword&gt;infancy&lt;/keyword&gt;&lt;/keywords&gt;&lt;dates&gt;&lt;year&gt;2016&lt;/year&gt;&lt;pub-dates&gt;&lt;date&gt;05&lt;/date&gt;&lt;/pub-dates&gt;&lt;/dates&gt;&lt;isbn&gt;1097-6825&lt;/isbn&gt;&lt;accession-num&gt;26896232&lt;/accession-num&gt;&lt;urls&gt;&lt;related-urls&gt;&lt;url&gt;https://www.ncbi.nlm.nih.gov/pubmed/26896232&lt;/url&gt;&lt;/related-urls&gt;&lt;/urls&gt;&lt;custom2&gt;PMC4852987&lt;/custom2&gt;&lt;electronic-resource-num&gt;10.1016/j.jaci.2015.12.1322&lt;/electronic-resource-num&gt;&lt;language&gt;eng&lt;/language&gt;&lt;/record&gt;&lt;/Cite&gt;&lt;/EndNote&gt;</w:instrText>
      </w:r>
      <w:r w:rsidRPr="000362F6">
        <w:fldChar w:fldCharType="separate"/>
      </w:r>
      <w:r w:rsidR="0005020B" w:rsidRPr="0005020B">
        <w:rPr>
          <w:noProof/>
          <w:vertAlign w:val="superscript"/>
        </w:rPr>
        <w:t>16</w:t>
      </w:r>
      <w:r w:rsidRPr="000362F6">
        <w:fldChar w:fldCharType="end"/>
      </w:r>
      <w:r w:rsidR="00E27476">
        <w:t xml:space="preserve"> </w:t>
      </w:r>
      <w:r w:rsidRPr="000362F6">
        <w:t>Completion rates increased at 12-months, which was combined with a 12-month clinic visit, when an increase in the proportion of children with two or more symptoms was noted. This suggests that those who had not completed the preceding monthly questionnaire may have had higher rather than lower symptom reporting rates.</w:t>
      </w:r>
    </w:p>
    <w:p w14:paraId="797CED7B" w14:textId="662BB82D" w:rsidR="00E27476" w:rsidRPr="0012682B" w:rsidRDefault="00666F7D" w:rsidP="0012682B">
      <w:r w:rsidRPr="000362F6">
        <w:t>The EAT cohort differed from the general population in that exclusive breastfeeding was universal at baseline and remained high, and parental atopy was more frequently reported. However, we have shown that the EAT cohort was otherwise broadly comparable to the population of England and Wales</w:t>
      </w:r>
      <w:r w:rsidR="009B450F" w:rsidRPr="000362F6">
        <w:fldChar w:fldCharType="begin"/>
      </w:r>
      <w:r w:rsidR="0005020B">
        <w:instrText xml:space="preserve"> ADDIN EN.CITE &lt;EndNote&gt;&lt;Cite&gt;&lt;Author&gt;Perkin&lt;/Author&gt;&lt;Year&gt;2016&lt;/Year&gt;&lt;RecNum&gt;407&lt;/RecNum&gt;&lt;DisplayText&gt;&lt;style face="superscript"&gt;16&lt;/style&gt;&lt;/DisplayText&gt;&lt;record&gt;&lt;rec-number&gt;407&lt;/rec-number&gt;&lt;foreign-keys&gt;&lt;key app="EN" db-id="59tpvffrxra2acevapc52t2ps0atszpv0zpd" timestamp="1614888563" guid="fc991452-75c7-4c76-b498-53cd4a099561"&gt;407&lt;/key&gt;&lt;/foreign-keys&gt;&lt;ref-type name="Journal Article"&gt;17&lt;/ref-type&gt;&lt;contributors&gt;&lt;authors&gt;&lt;author&gt;Perkin, M. R.&lt;/author&gt;&lt;author&gt;Logan, K.&lt;/author&gt;&lt;author&gt;Marrs, T.&lt;/author&gt;&lt;author&gt;Radulovic, S.&lt;/author&gt;&lt;author&gt;Craven, J.&lt;/author&gt;&lt;author&gt;Flohr, C.&lt;/author&gt;&lt;author&gt;Lack, G.&lt;/author&gt;&lt;author&gt;EAT Study Team&lt;/author&gt;&lt;/authors&gt;&lt;/contributors&gt;&lt;titles&gt;&lt;title&gt;Enquiring About Tolerance (EAT) study: Feasibility of an early allergenic food introduction regimen&lt;/title&gt;&lt;secondary-title&gt;J Allergy Clin Immunol&lt;/secondary-title&gt;&lt;/titles&gt;&lt;periodical&gt;&lt;full-title&gt;J Allergy Clin Immunol&lt;/full-title&gt;&lt;/periodical&gt;&lt;pages&gt;1477-1486.e8&lt;/pages&gt;&lt;volume&gt;137&lt;/volume&gt;&lt;number&gt;5&lt;/number&gt;&lt;edition&gt;2016/02/17&lt;/edition&gt;&lt;keywords&gt;&lt;keyword&gt;Age Factors&lt;/keyword&gt;&lt;keyword&gt;Allergens&lt;/keyword&gt;&lt;keyword&gt;Animals&lt;/keyword&gt;&lt;keyword&gt;Arachis&lt;/keyword&gt;&lt;keyword&gt;Breast Feeding&lt;/keyword&gt;&lt;keyword&gt;Female&lt;/keyword&gt;&lt;keyword&gt;Food Hypersensitivity&lt;/keyword&gt;&lt;keyword&gt;Gadus morhua&lt;/keyword&gt;&lt;keyword&gt;Humans&lt;/keyword&gt;&lt;keyword&gt;Immune Tolerance&lt;/keyword&gt;&lt;keyword&gt;Infant&lt;/keyword&gt;&lt;keyword&gt;Male&lt;/keyword&gt;&lt;keyword&gt;Milk&lt;/keyword&gt;&lt;keyword&gt;Ovum&lt;/keyword&gt;&lt;keyword&gt;Sesamum&lt;/keyword&gt;&lt;keyword&gt;Shellfish&lt;/keyword&gt;&lt;keyword&gt;Triticum&lt;/keyword&gt;&lt;keyword&gt;Food allergy&lt;/keyword&gt;&lt;keyword&gt;allergens&lt;/keyword&gt;&lt;keyword&gt;breastfeeding&lt;/keyword&gt;&lt;keyword&gt;diet&lt;/keyword&gt;&lt;keyword&gt;infancy&lt;/keyword&gt;&lt;/keywords&gt;&lt;dates&gt;&lt;year&gt;2016&lt;/year&gt;&lt;pub-dates&gt;&lt;date&gt;05&lt;/date&gt;&lt;/pub-dates&gt;&lt;/dates&gt;&lt;isbn&gt;1097-6825&lt;/isbn&gt;&lt;accession-num&gt;26896232&lt;/accession-num&gt;&lt;urls&gt;&lt;related-urls&gt;&lt;url&gt;https://www.ncbi.nlm.nih.gov/pubmed/26896232&lt;/url&gt;&lt;/related-urls&gt;&lt;/urls&gt;&lt;custom2&gt;PMC4852987&lt;/custom2&gt;&lt;electronic-resource-num&gt;10.1016/j.jaci.2015.12.1322&lt;/electronic-resource-num&gt;&lt;language&gt;eng&lt;/language&gt;&lt;/record&gt;&lt;/Cite&gt;&lt;/EndNote&gt;</w:instrText>
      </w:r>
      <w:r w:rsidR="009B450F" w:rsidRPr="000362F6">
        <w:fldChar w:fldCharType="separate"/>
      </w:r>
      <w:r w:rsidR="0005020B" w:rsidRPr="0005020B">
        <w:rPr>
          <w:noProof/>
          <w:vertAlign w:val="superscript"/>
        </w:rPr>
        <w:t>16</w:t>
      </w:r>
      <w:r w:rsidR="009B450F" w:rsidRPr="000362F6">
        <w:fldChar w:fldCharType="end"/>
      </w:r>
      <w:r w:rsidRPr="000362F6">
        <w:t xml:space="preserve">.  Whilst we investigated the effect of cow’s milk formula introduction in the </w:t>
      </w:r>
      <w:r w:rsidRPr="000362F6">
        <w:rPr>
          <w:color w:val="212121"/>
        </w:rPr>
        <w:t xml:space="preserve">SIG </w:t>
      </w:r>
      <w:r w:rsidRPr="000362F6">
        <w:t xml:space="preserve">at six months of age, we cannot state whether there might be a differential effect of cow’s milk formula exposure before three months of </w:t>
      </w:r>
      <w:r w:rsidRPr="000362F6">
        <w:lastRenderedPageBreak/>
        <w:t>age, although this seems very unlikely. It was not possible to exactly match the EAT questionnaire data with all iMAP symptoms, which may have led to under-estimation in the number of symptoms. The listed symptoms are subjective, both as to their presence and in their perceived severity, and the adjectives used in the guidance are also open to interpretation.  Although we used our specified thresholds and focussed on infants with two or more symptoms, there may be infants with just one symptom perceived to be sufficiently problematic or severe to warrant trial of a cow’s milk protein free die</w:t>
      </w:r>
      <w:r w:rsidR="00663D65" w:rsidRPr="000362F6">
        <w:t>t</w:t>
      </w:r>
      <w:r w:rsidRPr="000362F6">
        <w:t>.</w:t>
      </w:r>
    </w:p>
    <w:p w14:paraId="41CA4541" w14:textId="54AD93AA" w:rsidR="00E27476" w:rsidRPr="0012682B" w:rsidRDefault="00A84E4C" w:rsidP="0012682B">
      <w:pPr>
        <w:rPr>
          <w:color w:val="212121"/>
        </w:rPr>
      </w:pPr>
      <w:r w:rsidRPr="000362F6">
        <w:t>The prevalence of non-IgE-mediated CMA is thought to be no more than 1% in European countries.</w:t>
      </w:r>
      <w:r w:rsidRPr="000362F6">
        <w:fldChar w:fldCharType="begin">
          <w:fldData xml:space="preserve">PEVuZE5vdGU+PENpdGU+PEF1dGhvcj5TY2hvZW1ha2VyPC9BdXRob3I+PFllYXI+MjAxNTwvWWVh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=
</w:fldData>
        </w:fldChar>
      </w:r>
      <w:r w:rsidR="002B17B4">
        <w:instrText xml:space="preserve"> ADDIN EN.CITE </w:instrText>
      </w:r>
      <w:r w:rsidR="002B17B4">
        <w:fldChar w:fldCharType="begin">
          <w:fldData xml:space="preserve">PEVuZE5vdGU+PENpdGU+PEF1dGhvcj5TY2hvZW1ha2VyPC9BdXRob3I+PFllYXI+MjAxNTwvWWVh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=
</w:fldData>
        </w:fldChar>
      </w:r>
      <w:r w:rsidR="002B17B4">
        <w:instrText xml:space="preserve"> ADDIN EN.CITE.DATA </w:instrText>
      </w:r>
      <w:r w:rsidR="002B17B4">
        <w:fldChar w:fldCharType="end"/>
      </w:r>
      <w:r w:rsidRPr="000362F6">
        <w:fldChar w:fldCharType="separate"/>
      </w:r>
      <w:r w:rsidR="002B17B4" w:rsidRPr="002B17B4">
        <w:rPr>
          <w:noProof/>
          <w:vertAlign w:val="superscript"/>
        </w:rPr>
        <w:t>1</w:t>
      </w:r>
      <w:r w:rsidRPr="000362F6">
        <w:fldChar w:fldCharType="end"/>
      </w:r>
      <w:r w:rsidRPr="000362F6">
        <w:t xml:space="preserve">  </w:t>
      </w:r>
      <w:r w:rsidR="0063044C" w:rsidRPr="000362F6">
        <w:rPr>
          <w:color w:val="212121"/>
        </w:rPr>
        <w:t>Guidelines that result</w:t>
      </w:r>
      <w:r w:rsidRPr="000362F6">
        <w:rPr>
          <w:color w:val="212121"/>
        </w:rPr>
        <w:t xml:space="preserve"> in large numbers of infants being suspected of having a condition </w:t>
      </w:r>
      <w:r w:rsidR="0063044C" w:rsidRPr="000362F6">
        <w:rPr>
          <w:color w:val="212121"/>
        </w:rPr>
        <w:t xml:space="preserve">have </w:t>
      </w:r>
      <w:r w:rsidRPr="000362F6">
        <w:rPr>
          <w:color w:val="212121"/>
        </w:rPr>
        <w:t>the po</w:t>
      </w:r>
      <w:r w:rsidR="00285303" w:rsidRPr="000362F6">
        <w:rPr>
          <w:color w:val="212121"/>
        </w:rPr>
        <w:t>tential to lead to overdiagnosis</w:t>
      </w:r>
      <w:r w:rsidRPr="000362F6">
        <w:rPr>
          <w:color w:val="212121"/>
        </w:rPr>
        <w:t>. Although no monthly symptom data were available for the first two months of life, the temporal pattern found in this study suggests that the</w:t>
      </w:r>
      <w:r w:rsidRPr="000362F6">
        <w:t xml:space="preserve"> prevalence may have been even higher before three months of age, especially for symptoms such as vomiting and colic. Hence</w:t>
      </w:r>
      <w:r w:rsidRPr="000362F6">
        <w:rPr>
          <w:color w:val="212121"/>
        </w:rPr>
        <w:t xml:space="preserve">, the greatest concern is that normal symptoms of infancy become labelled as a potential medical problem. With 77% of infants fulfilling the ‘vomiting, reflux, GORD’ symptom at 3 months of age, the duty in an otherwise healthy child is to </w:t>
      </w:r>
      <w:r w:rsidR="00724334">
        <w:rPr>
          <w:color w:val="212121"/>
        </w:rPr>
        <w:t xml:space="preserve">consider other non-allergy diagnoses and to </w:t>
      </w:r>
      <w:r w:rsidRPr="000362F6">
        <w:rPr>
          <w:color w:val="212121"/>
        </w:rPr>
        <w:t xml:space="preserve">help parents appreciate the normality of common infant symptoms. Recent guidelines for </w:t>
      </w:r>
      <w:r w:rsidRPr="000362F6">
        <w:t>management of gastro-oesophageal reflux, where cow’s milk protein-free diet is recommended early,</w:t>
      </w:r>
      <w:r w:rsidRPr="000362F6">
        <w:fldChar w:fldCharType="begin"/>
      </w:r>
      <w:r w:rsidR="0005020B">
        <w:instrText xml:space="preserve"> ADDIN EN.CITE &lt;EndNote&gt;&lt;Cite&gt;&lt;Author&gt;Rachel Rosen&lt;/Author&gt;&lt;Year&gt;2018&lt;/Year&gt;&lt;RecNum&gt;423&lt;/RecNum&gt;&lt;DisplayText&gt;&lt;style face="superscript"&gt;28&lt;/style&gt;&lt;/DisplayText&gt;&lt;record&gt;&lt;rec-number&gt;423&lt;/rec-number&gt;&lt;foreign-keys&gt;&lt;key app="EN" db-id="59tpvffrxra2acevapc52t2ps0atszpv0zpd" timestamp="1617223110" guid="30c11498-dd65-4b4a-b6f9-e4cda73dbbfc"&gt;423&lt;/key&gt;&lt;/foreign-keys&gt;&lt;ref-type name="Journal Article"&gt;17&lt;/ref-type&gt;&lt;contributors&gt;&lt;authors&gt;&lt;author&gt;Rachel Rosen, Yvan Vandenplas, Maarje Singendonk et al&lt;/author&gt;&lt;/authors&gt;&lt;/contributors&gt;&lt;titles&gt;&lt;title&gt;Pediatric Gastroesophageal Reflux Clinical Practice Guideline Joint Recommendations of the North Americal Society for Pediatric Gastroenterology, Hepatology, and Nutrition and the European Society for Pediatric Gastroenterology, Hepatology and Nutrition&lt;/title&gt;&lt;secondary-title&gt;JPGN&lt;/secondary-title&gt;&lt;/titles&gt;&lt;periodical&gt;&lt;full-title&gt;JPGN&lt;/full-title&gt;&lt;/periodical&gt;&lt;pages&gt;524&lt;/pages&gt;&lt;volume&gt;66&lt;/volume&gt;&lt;number&gt;3&lt;/number&gt;&lt;dates&gt;&lt;year&gt;2018&lt;/year&gt;&lt;/dates&gt;&lt;urls&gt;&lt;/urls&gt;&lt;access-date&gt;31/03/2021&lt;/access-date&gt;&lt;/record&gt;&lt;/Cite&gt;&lt;/EndNote&gt;</w:instrText>
      </w:r>
      <w:r w:rsidRPr="000362F6">
        <w:fldChar w:fldCharType="separate"/>
      </w:r>
      <w:r w:rsidR="0005020B" w:rsidRPr="0005020B">
        <w:rPr>
          <w:noProof/>
          <w:vertAlign w:val="superscript"/>
        </w:rPr>
        <w:t>28</w:t>
      </w:r>
      <w:r w:rsidRPr="000362F6">
        <w:fldChar w:fldCharType="end"/>
      </w:r>
      <w:r w:rsidRPr="000362F6">
        <w:t xml:space="preserve"> are concerning given </w:t>
      </w:r>
      <w:r w:rsidRPr="000362F6">
        <w:rPr>
          <w:color w:val="212121"/>
        </w:rPr>
        <w:t xml:space="preserve">the high frequency of ‘reflux’ symptoms in our cohort. The “seed of suspicion” of a potential non-IgE-mediated cow’s milk allergy is likely to result in increasing prescriptions of unwarranted specialised formula milks, with concomitant expense and the seeking of unvalidated allergy tests. In addition, the inference that the transmission of cow’s milk protein via breast milk might be inducing symptoms carries the real danger of undermining a mother’s confidence in breastfeeding and her willingness to continue with it. </w:t>
      </w:r>
    </w:p>
    <w:p w14:paraId="1AD04E62" w14:textId="54E52C69" w:rsidR="00A84E4C" w:rsidRPr="000362F6" w:rsidRDefault="00A84E4C" w:rsidP="0012682B">
      <w:pPr>
        <w:rPr>
          <w:rFonts w:eastAsiaTheme="minorHAnsi"/>
          <w:b/>
        </w:rPr>
      </w:pPr>
      <w:r w:rsidRPr="000362F6">
        <w:t xml:space="preserve">A prospective cohort study could be used to investigate the prevalence of non-IgE mediated CMA, undertaking double blind oral food challenges to confirm or refute the diagnosis, and to investigate how many infants have medical treatments </w:t>
      </w:r>
      <w:r w:rsidR="00663D65" w:rsidRPr="000362F6">
        <w:t>trialled</w:t>
      </w:r>
      <w:r w:rsidRPr="000362F6">
        <w:t xml:space="preserve"> for their symptoms prior to CMP exclusion trials, how many of those who undergo an exclusion trial go on to have reintroduction under the recommended conditions, and how many remain using eHF or with maternal exclusion of CMP. </w:t>
      </w:r>
    </w:p>
    <w:p w14:paraId="2389C177" w14:textId="0A6FA4A6" w:rsidR="00E27476" w:rsidRPr="0012682B" w:rsidRDefault="000411DE" w:rsidP="00924F39">
      <w:pPr>
        <w:spacing w:after="0"/>
      </w:pPr>
      <w:r w:rsidRPr="000362F6">
        <w:rPr>
          <w:rFonts w:cstheme="minorHAnsi"/>
          <w:szCs w:val="22"/>
        </w:rPr>
        <w:t>The over-perception of food allergy in the general public is long standing and precedes the emergence of milk allergy guidelines for both adults</w:t>
      </w:r>
      <w:r w:rsidR="00F57DD7" w:rsidRPr="000362F6">
        <w:rPr>
          <w:rFonts w:cstheme="minorHAnsi"/>
          <w:szCs w:val="22"/>
        </w:rPr>
        <w:fldChar w:fldCharType="begin"/>
      </w:r>
      <w:r w:rsidR="0005020B">
        <w:rPr>
          <w:rFonts w:cstheme="minorHAnsi"/>
          <w:szCs w:val="22"/>
        </w:rPr>
        <w:instrText xml:space="preserve"> ADDIN EN.CITE &lt;EndNote&gt;&lt;Cite&gt;&lt;Author&gt;Young&lt;/Author&gt;&lt;Year&gt;1994&lt;/Year&gt;&lt;RecNum&gt;265&lt;/RecNum&gt;&lt;DisplayText&gt;&lt;style face="superscript"&gt;29&lt;/style&gt;&lt;/DisplayText&gt;&lt;record&gt;&lt;rec-number&gt;265&lt;/rec-number&gt;&lt;foreign-keys&gt;&lt;key app="EN" db-id="zfsf05pte50wreesf98x2x0hprez2xvrfsvz" timestamp="1579273867"&gt;265&lt;/key&gt;&lt;/foreign-keys&gt;&lt;ref-type name="Journal Article"&gt;17&lt;/ref-type&gt;&lt;contributors&gt;&lt;authors&gt;&lt;author&gt;Young, E.&lt;/author&gt;&lt;author&gt;Stoneham, M.D.&lt;/author&gt;&lt;author&gt;Petruckevitch, A.&lt;/author&gt;&lt;author&gt;Barton, J.&lt;/author&gt;&lt;author&gt;Rona, R.&lt;/author&gt;&lt;/authors&gt;&lt;/contributors&gt;&lt;auth-address&gt;Amersham Hospital, Department of Dermatology, Bucks, UK&lt;/auth-address&gt;&lt;titles&gt;&lt;title&gt;A population study of food intolerance&lt;/title&gt;&lt;secondary-title&gt;Lancet&lt;/secondary-title&gt;&lt;/titles&gt;&lt;periodical&gt;&lt;full-title&gt;Lancet&lt;/full-title&gt;&lt;/periodical&gt;&lt;pages&gt;1127-1130&lt;/pages&gt;&lt;volume&gt;343&lt;/volume&gt;&lt;number&gt;8906&lt;/number&gt;&lt;reprint-edition&gt;Not in File&lt;/reprint-edition&gt;&lt;keywords&gt;&lt;keyword&gt;Adolescent&lt;/keyword&gt;&lt;keyword&gt;Adult&lt;/keyword&gt;&lt;keyword&gt;Attitude to Health&lt;/keyword&gt;&lt;keyword&gt;Child&lt;/keyword&gt;&lt;keyword&gt;Confidence Intervals&lt;/keyword&gt;&lt;keyword&gt;Cross-Sectional Studies&lt;/keyword&gt;&lt;keyword&gt;Decision Trees&lt;/keyword&gt;&lt;keyword&gt;Dermatology&lt;/keyword&gt;&lt;keyword&gt;diagnosis&lt;/keyword&gt;&lt;keyword&gt;Double-Blind Method&lt;/keyword&gt;&lt;keyword&gt;epidemiology&lt;/keyword&gt;&lt;keyword&gt;Female&lt;/keyword&gt;&lt;keyword&gt;Food&lt;/keyword&gt;&lt;keyword&gt;Food Hypersensitivity&lt;/keyword&gt;&lt;keyword&gt;Health&lt;/keyword&gt;&lt;keyword&gt;Humans&lt;/keyword&gt;&lt;keyword&gt;Male&lt;/keyword&gt;&lt;keyword&gt;Middle Aged&lt;/keyword&gt;&lt;keyword&gt;Placebos&lt;/keyword&gt;&lt;keyword&gt;Population Surveillance&lt;/keyword&gt;&lt;keyword&gt;Prevalence&lt;/keyword&gt;&lt;keyword&gt;psychology&lt;/keyword&gt;&lt;keyword&gt;Questionnaires&lt;/keyword&gt;&lt;keyword&gt;Research&lt;/keyword&gt;&lt;keyword&gt;Sampling Studies&lt;/keyword&gt;&lt;keyword&gt;Self Care&lt;/keyword&gt;&lt;keyword&gt;Sex Ratio&lt;/keyword&gt;&lt;/keywords&gt;&lt;dates&gt;&lt;year&gt;1994&lt;/year&gt;&lt;pub-dates&gt;&lt;date&gt;5/7/1994&lt;/date&gt;&lt;/pub-dates&gt;&lt;/dates&gt;&lt;label&gt;291&lt;/label&gt;&lt;urls&gt;&lt;related-urls&gt;&lt;url&gt;http://www.ncbi.nlm.nih.gov/pubmed/7910231&lt;/url&gt;&lt;/related-urls&gt;&lt;/urls&gt;&lt;electronic-resource-num&gt;S0140-6736(94)90234-8 [pii]&lt;/electronic-resource-num&gt;&lt;/record&gt;&lt;/Cite&gt;&lt;/EndNote&gt;</w:instrText>
      </w:r>
      <w:r w:rsidR="00F57DD7" w:rsidRPr="000362F6">
        <w:rPr>
          <w:rFonts w:cstheme="minorHAnsi"/>
          <w:szCs w:val="22"/>
        </w:rPr>
        <w:fldChar w:fldCharType="separate"/>
      </w:r>
      <w:r w:rsidR="0005020B" w:rsidRPr="0005020B">
        <w:rPr>
          <w:rFonts w:cstheme="minorHAnsi"/>
          <w:noProof/>
          <w:szCs w:val="22"/>
          <w:vertAlign w:val="superscript"/>
        </w:rPr>
        <w:t>29</w:t>
      </w:r>
      <w:r w:rsidR="00F57DD7" w:rsidRPr="000362F6">
        <w:rPr>
          <w:rFonts w:cstheme="minorHAnsi"/>
          <w:szCs w:val="22"/>
        </w:rPr>
        <w:fldChar w:fldCharType="end"/>
      </w:r>
      <w:r w:rsidRPr="000362F6">
        <w:rPr>
          <w:rFonts w:cstheme="minorHAnsi"/>
          <w:szCs w:val="22"/>
        </w:rPr>
        <w:t xml:space="preserve"> and children</w:t>
      </w:r>
      <w:r w:rsidR="00F57DD7" w:rsidRPr="000362F6">
        <w:rPr>
          <w:rFonts w:cstheme="minorHAnsi"/>
          <w:szCs w:val="22"/>
        </w:rPr>
        <w:t>.</w:t>
      </w:r>
      <w:r w:rsidR="00F57DD7" w:rsidRPr="000362F6">
        <w:rPr>
          <w:rFonts w:cstheme="minorHAnsi"/>
          <w:szCs w:val="22"/>
        </w:rPr>
        <w:fldChar w:fldCharType="begin"/>
      </w:r>
      <w:r w:rsidR="0005020B">
        <w:rPr>
          <w:rFonts w:cstheme="minorHAnsi"/>
          <w:szCs w:val="22"/>
        </w:rPr>
        <w:instrText xml:space="preserve"> ADDIN EN.CITE &lt;EndNote&gt;&lt;Cite&gt;&lt;Author&gt;Venter&lt;/Author&gt;&lt;Year&gt;2006&lt;/Year&gt;&lt;RecNum&gt;84&lt;/RecNum&gt;&lt;DisplayText&gt;&lt;style face="superscript"&gt;30&lt;/style&gt;&lt;/DisplayText&gt;&lt;record&gt;&lt;rec-number&gt;84&lt;/rec-number&gt;&lt;foreign-keys&gt;&lt;key app="EN" db-id="zfsf05pte50wreesf98x2x0hprez2xvrfsvz" timestamp="1579273866"&gt;84&lt;/key&gt;&lt;/foreign-keys&gt;&lt;ref-type name="Journal Article"&gt;17&lt;/ref-type&gt;&lt;contributors&gt;&lt;authors&gt;&lt;author&gt;Venter, C.&lt;/author&gt;&lt;author&gt;Pereira, B.&lt;/author&gt;&lt;author&gt;Grundy, J.&lt;/author&gt;&lt;author&gt;Clayton, C.B.&lt;/author&gt;&lt;author&gt;Roberts, G.&lt;/author&gt;&lt;author&gt;Higgins, B.&lt;/author&gt;&lt;author&gt;Dean, T.&lt;/author&gt;&lt;/authors&gt;&lt;/contributors&gt;&lt;auth-address&gt;David Hide Asthma and Allergy Research Centre, St Mary&amp;apos;s Hospital, Newport, United Kingdom&lt;/auth-address&gt;&lt;titles&gt;&lt;title&gt;Incidence of parentally reported and clinically diagnosed food hypersensitivity in the first year of life&lt;/title&gt;&lt;secondary-title&gt;J Allergy Clin. Immunol&lt;/secondary-title&gt;&lt;/titles&gt;&lt;periodical&gt;&lt;full-title&gt;J Allergy Clin. Immunol&lt;/full-title&gt;&lt;/periodical&gt;&lt;pages&gt;1118-1124&lt;/pages&gt;&lt;volume&gt;117&lt;/volume&gt;&lt;number&gt;5&lt;/number&gt;&lt;reprint-edition&gt;Not in File&lt;/reprint-edition&gt;&lt;keywords&gt;&lt;keyword&gt;Allergens&lt;/keyword&gt;&lt;keyword&gt;allergy&lt;/keyword&gt;&lt;keyword&gt;Asthma&lt;/keyword&gt;&lt;keyword&gt;COHORT&lt;/keyword&gt;&lt;keyword&gt;Food&lt;/keyword&gt;&lt;keyword&gt;Food Hypersensitivity&lt;/keyword&gt;&lt;keyword&gt;Hypersensitivity&lt;/keyword&gt;&lt;keyword&gt;Incidence&lt;/keyword&gt;&lt;keyword&gt;Infant&lt;/keyword&gt;&lt;keyword&gt;methods&lt;/keyword&gt;&lt;keyword&gt;Prevalence&lt;/keyword&gt;&lt;keyword&gt;Research&lt;/keyword&gt;&lt;keyword&gt;Skin&lt;/keyword&gt;&lt;keyword&gt;SYMPTOMS&lt;/keyword&gt;&lt;/keywords&gt;&lt;dates&gt;&lt;year&gt;2006&lt;/year&gt;&lt;pub-dates&gt;&lt;date&gt;5/2006&lt;/date&gt;&lt;/pub-dates&gt;&lt;/dates&gt;&lt;label&gt;84&lt;/label&gt;&lt;urls&gt;&lt;related-urls&gt;&lt;url&gt;http://www.ncbi.nlm.nih.gov/pubmed/16675341&lt;/url&gt;&lt;/related-urls&gt;&lt;/urls&gt;&lt;/record&gt;&lt;/Cite&gt;&lt;/EndNote&gt;</w:instrText>
      </w:r>
      <w:r w:rsidR="00F57DD7" w:rsidRPr="000362F6">
        <w:rPr>
          <w:rFonts w:cstheme="minorHAnsi"/>
          <w:szCs w:val="22"/>
        </w:rPr>
        <w:fldChar w:fldCharType="separate"/>
      </w:r>
      <w:r w:rsidR="0005020B" w:rsidRPr="0005020B">
        <w:rPr>
          <w:rFonts w:cstheme="minorHAnsi"/>
          <w:noProof/>
          <w:szCs w:val="22"/>
          <w:vertAlign w:val="superscript"/>
        </w:rPr>
        <w:t>30</w:t>
      </w:r>
      <w:r w:rsidR="00F57DD7" w:rsidRPr="000362F6">
        <w:rPr>
          <w:rFonts w:cstheme="minorHAnsi"/>
          <w:szCs w:val="22"/>
        </w:rPr>
        <w:fldChar w:fldCharType="end"/>
      </w:r>
      <w:r w:rsidRPr="000362F6">
        <w:rPr>
          <w:rFonts w:cstheme="minorHAnsi"/>
          <w:szCs w:val="22"/>
        </w:rPr>
        <w:t xml:space="preserve"> </w:t>
      </w:r>
      <w:r w:rsidR="008F1A3F" w:rsidRPr="000362F6">
        <w:rPr>
          <w:rFonts w:cstheme="minorHAnsi"/>
          <w:szCs w:val="22"/>
        </w:rPr>
        <w:t>However, guidelines that potentially exacerbate the problem of over-diagnosis are not helpful.</w:t>
      </w:r>
      <w:r w:rsidR="00845D5A">
        <w:t xml:space="preserve">  </w:t>
      </w:r>
      <w:r w:rsidR="0063044C" w:rsidRPr="000362F6">
        <w:t xml:space="preserve">There is an assumption that the existence of a guideline </w:t>
      </w:r>
      <w:r w:rsidR="005E2719">
        <w:t>is</w:t>
      </w:r>
      <w:r w:rsidR="0063044C" w:rsidRPr="000362F6">
        <w:t xml:space="preserve"> more beneficial than no guideline. However, w</w:t>
      </w:r>
      <w:r w:rsidR="00A84E4C" w:rsidRPr="000362F6">
        <w:t xml:space="preserve">ell-meaning </w:t>
      </w:r>
      <w:r w:rsidR="0063044C" w:rsidRPr="000362F6">
        <w:t xml:space="preserve">guidelines </w:t>
      </w:r>
      <w:r w:rsidR="00A84E4C" w:rsidRPr="000362F6">
        <w:t xml:space="preserve">need to be supported by robust data to avoid harms from over-diagnosis that exceed the damage of missed and delayed cow’s milk allergy diagnoses that </w:t>
      </w:r>
      <w:r w:rsidR="0063044C" w:rsidRPr="000362F6">
        <w:t xml:space="preserve">they are </w:t>
      </w:r>
      <w:r w:rsidR="00A84E4C" w:rsidRPr="000362F6">
        <w:t>seeking to prevent.</w:t>
      </w:r>
    </w:p>
    <w:p w14:paraId="0EF193BE" w14:textId="77777777" w:rsidR="0008016F" w:rsidRDefault="0008016F" w:rsidP="00A84E4C">
      <w:pPr>
        <w:pStyle w:val="Heading1"/>
        <w:spacing w:line="480" w:lineRule="auto"/>
        <w:rPr>
          <w:rFonts w:asciiTheme="minorHAnsi" w:hAnsiTheme="minorHAnsi" w:cstheme="minorHAnsi"/>
          <w:szCs w:val="22"/>
        </w:rPr>
      </w:pPr>
    </w:p>
    <w:p w14:paraId="7470552E" w14:textId="77777777" w:rsidR="0008016F" w:rsidRDefault="0008016F" w:rsidP="00A84E4C">
      <w:pPr>
        <w:pStyle w:val="Heading1"/>
        <w:spacing w:line="480" w:lineRule="auto"/>
        <w:rPr>
          <w:rFonts w:asciiTheme="minorHAnsi" w:hAnsiTheme="minorHAnsi" w:cstheme="minorHAnsi"/>
          <w:szCs w:val="22"/>
        </w:rPr>
      </w:pPr>
    </w:p>
    <w:p w14:paraId="09D23B80" w14:textId="780C1C17" w:rsidR="00A84E4C" w:rsidRPr="0030141D" w:rsidRDefault="00A84E4C" w:rsidP="00A84E4C">
      <w:pPr>
        <w:pStyle w:val="Heading1"/>
        <w:spacing w:line="480" w:lineRule="auto"/>
        <w:rPr>
          <w:rFonts w:asciiTheme="minorHAnsi" w:hAnsiTheme="minorHAnsi" w:cstheme="minorHAnsi"/>
          <w:szCs w:val="22"/>
        </w:rPr>
      </w:pPr>
      <w:r w:rsidRPr="0030141D">
        <w:rPr>
          <w:rFonts w:asciiTheme="minorHAnsi" w:hAnsiTheme="minorHAnsi" w:cstheme="minorHAnsi"/>
          <w:szCs w:val="22"/>
        </w:rPr>
        <w:lastRenderedPageBreak/>
        <w:t>R</w:t>
      </w:r>
      <w:r w:rsidR="00E27476">
        <w:rPr>
          <w:rFonts w:asciiTheme="minorHAnsi" w:hAnsiTheme="minorHAnsi" w:cstheme="minorHAnsi"/>
          <w:szCs w:val="22"/>
        </w:rPr>
        <w:t>EFERENCES</w:t>
      </w:r>
    </w:p>
    <w:p w14:paraId="2BEB5FF4" w14:textId="77777777" w:rsidR="00F22572" w:rsidRPr="00F22572" w:rsidRDefault="00A84E4C" w:rsidP="00F22572">
      <w:pPr>
        <w:pStyle w:val="EndNoteBibliography"/>
        <w:spacing w:after="0"/>
        <w:ind w:left="720" w:hanging="720"/>
        <w:rPr>
          <w:noProof/>
        </w:rPr>
      </w:pPr>
      <w:r w:rsidRPr="0030141D">
        <w:rPr>
          <w:rFonts w:asciiTheme="minorHAnsi" w:hAnsiTheme="minorHAnsi" w:cstheme="minorHAnsi"/>
          <w:szCs w:val="22"/>
        </w:rPr>
        <w:fldChar w:fldCharType="begin"/>
      </w:r>
      <w:r w:rsidRPr="00F300C3">
        <w:rPr>
          <w:rFonts w:asciiTheme="minorHAnsi" w:hAnsiTheme="minorHAnsi" w:cstheme="minorHAnsi"/>
          <w:szCs w:val="22"/>
          <w:lang w:val="en-GB"/>
        </w:rPr>
        <w:instrText xml:space="preserve"> ADDIN EN.REFLIST </w:instrText>
      </w:r>
      <w:r w:rsidRPr="0030141D">
        <w:rPr>
          <w:rFonts w:asciiTheme="minorHAnsi" w:hAnsiTheme="minorHAnsi" w:cstheme="minorHAnsi"/>
          <w:szCs w:val="22"/>
        </w:rPr>
        <w:fldChar w:fldCharType="separate"/>
      </w:r>
      <w:r w:rsidR="00F22572" w:rsidRPr="00F22572">
        <w:rPr>
          <w:noProof/>
        </w:rPr>
        <w:t xml:space="preserve">1. Schoemaker AA, Sprikkelman AB, Grimshaw KE, et al. Incidence and natural history of challenge-proven cow's milk allergy in European children--EuroPrevall birth cohort. </w:t>
      </w:r>
      <w:r w:rsidR="00F22572" w:rsidRPr="00F22572">
        <w:rPr>
          <w:i/>
          <w:noProof/>
        </w:rPr>
        <w:t>Allergy</w:t>
      </w:r>
      <w:r w:rsidR="00F22572" w:rsidRPr="00F22572">
        <w:rPr>
          <w:noProof/>
        </w:rPr>
        <w:t xml:space="preserve"> 2015;70(8):963-72. doi: 10.1111/all.12630 [published Online First: 2015/05/18]</w:t>
      </w:r>
    </w:p>
    <w:p w14:paraId="131E0E28" w14:textId="77777777" w:rsidR="00F22572" w:rsidRPr="00F22572" w:rsidRDefault="00F22572" w:rsidP="00F22572">
      <w:pPr>
        <w:pStyle w:val="EndNoteBibliography"/>
        <w:spacing w:after="0"/>
        <w:ind w:left="720" w:hanging="720"/>
        <w:rPr>
          <w:noProof/>
        </w:rPr>
      </w:pPr>
      <w:r w:rsidRPr="00F22572">
        <w:rPr>
          <w:noProof/>
        </w:rPr>
        <w:t xml:space="preserve">2. Fiocchi A, Brozek J, Schunemann H, et al. World Allergy Organization (WAO) Diagnosis and Rationale for Action against Cow's Milk Allergy (DRACMA) Guidelines. </w:t>
      </w:r>
      <w:r w:rsidRPr="00F22572">
        <w:rPr>
          <w:i/>
          <w:noProof/>
        </w:rPr>
        <w:t>Pediatr Allergy Immunol</w:t>
      </w:r>
      <w:r w:rsidRPr="00F22572">
        <w:rPr>
          <w:noProof/>
        </w:rPr>
        <w:t xml:space="preserve"> 2010;21 Suppl 21:1-125. doi: 10.1111/j.1399-3038.2010.01068.x [published Online First: 2010/07/14]</w:t>
      </w:r>
    </w:p>
    <w:p w14:paraId="5D803765" w14:textId="77777777" w:rsidR="00F22572" w:rsidRPr="00F22572" w:rsidRDefault="00F22572" w:rsidP="00F22572">
      <w:pPr>
        <w:pStyle w:val="EndNoteBibliography"/>
        <w:spacing w:after="0"/>
        <w:ind w:left="720" w:hanging="720"/>
        <w:rPr>
          <w:noProof/>
        </w:rPr>
      </w:pPr>
      <w:r w:rsidRPr="00F22572">
        <w:rPr>
          <w:noProof/>
        </w:rPr>
        <w:t>3. Munblit D. Assessment of Evidence About Common Infant Symptoms and Cow’s Milk Allergy. . In: Perkin MR, Palmer, D. J., Allen, K. J., &amp; Boyle, R. J., ed. JAMA Pediatrics: American Medical Association 2020:599-608. .</w:t>
      </w:r>
    </w:p>
    <w:p w14:paraId="43D6E470" w14:textId="77777777" w:rsidR="00F22572" w:rsidRPr="00F22572" w:rsidRDefault="00F22572" w:rsidP="00F22572">
      <w:pPr>
        <w:pStyle w:val="EndNoteBibliography"/>
        <w:spacing w:after="0"/>
        <w:ind w:left="720" w:hanging="720"/>
        <w:rPr>
          <w:noProof/>
        </w:rPr>
      </w:pPr>
      <w:r w:rsidRPr="00F22572">
        <w:rPr>
          <w:noProof/>
        </w:rPr>
        <w:t xml:space="preserve">4. Venter C, Brown T, Meyer R, et al. Better recognition, diagnosis and management of non-IgE-mediated cow's milk allergy in infancy: iMAP-an international interpretation of the MAP (Milk Allergy in Primary Care) guideline. </w:t>
      </w:r>
      <w:r w:rsidRPr="00F22572">
        <w:rPr>
          <w:i/>
          <w:noProof/>
        </w:rPr>
        <w:t>Clin Transl Allergy</w:t>
      </w:r>
      <w:r w:rsidRPr="00F22572">
        <w:rPr>
          <w:noProof/>
        </w:rPr>
        <w:t xml:space="preserve"> 2017;7:26. doi: 10.1186/s13601-017-0162-y [published Online First: 2017/08/23]</w:t>
      </w:r>
    </w:p>
    <w:p w14:paraId="601DB4CD" w14:textId="77777777" w:rsidR="00F22572" w:rsidRPr="00F22572" w:rsidRDefault="00F22572" w:rsidP="00F22572">
      <w:pPr>
        <w:pStyle w:val="EndNoteBibliography"/>
        <w:spacing w:after="0"/>
        <w:ind w:left="720" w:hanging="720"/>
        <w:rPr>
          <w:noProof/>
        </w:rPr>
      </w:pPr>
      <w:r w:rsidRPr="00F22572">
        <w:rPr>
          <w:noProof/>
        </w:rPr>
        <w:t xml:space="preserve">5. Fox A, Brown, T, Walsh, J et al. An update to the Milk Allergy in Primary Care guideline. </w:t>
      </w:r>
      <w:r w:rsidRPr="00F22572">
        <w:rPr>
          <w:i/>
          <w:noProof/>
        </w:rPr>
        <w:t>Clin Transl Allergy</w:t>
      </w:r>
      <w:r w:rsidRPr="00F22572">
        <w:rPr>
          <w:noProof/>
        </w:rPr>
        <w:t xml:space="preserve"> 2019;9(40):1-7.</w:t>
      </w:r>
    </w:p>
    <w:p w14:paraId="7CA9C547" w14:textId="77777777" w:rsidR="00F22572" w:rsidRPr="00F22572" w:rsidRDefault="00F22572" w:rsidP="00F22572">
      <w:pPr>
        <w:pStyle w:val="EndNoteBibliography"/>
        <w:spacing w:after="0"/>
        <w:ind w:left="720" w:hanging="720"/>
        <w:rPr>
          <w:noProof/>
        </w:rPr>
      </w:pPr>
      <w:r w:rsidRPr="00F22572">
        <w:rPr>
          <w:noProof/>
        </w:rPr>
        <w:t xml:space="preserve">6. Rona RJ, Keil T, Summers C, et al. The prevalence of food allergy: a meta-analysis. </w:t>
      </w:r>
      <w:r w:rsidRPr="00F22572">
        <w:rPr>
          <w:i/>
          <w:noProof/>
        </w:rPr>
        <w:t>J Allergy Clin Immunol</w:t>
      </w:r>
      <w:r w:rsidRPr="00F22572">
        <w:rPr>
          <w:noProof/>
        </w:rPr>
        <w:t xml:space="preserve"> 2007;120(3):638-46. doi: 10.1016/j.jaci.2007.05.026 [published Online First: 2007/07/14]</w:t>
      </w:r>
    </w:p>
    <w:p w14:paraId="01633FA1" w14:textId="77777777" w:rsidR="00F22572" w:rsidRPr="00F22572" w:rsidRDefault="00F22572" w:rsidP="00F22572">
      <w:pPr>
        <w:pStyle w:val="EndNoteBibliography"/>
        <w:spacing w:after="0"/>
        <w:ind w:left="720" w:hanging="720"/>
        <w:rPr>
          <w:noProof/>
        </w:rPr>
      </w:pPr>
      <w:r w:rsidRPr="00F22572">
        <w:rPr>
          <w:noProof/>
        </w:rPr>
        <w:t xml:space="preserve">7. Tsakok T, Marrs T, Mohsin M, et al. Does atopic dermatitis cause food allergy? A systematic review. </w:t>
      </w:r>
      <w:r w:rsidRPr="00F22572">
        <w:rPr>
          <w:i/>
          <w:noProof/>
        </w:rPr>
        <w:t>J Allergy Clin Immunol</w:t>
      </w:r>
      <w:r w:rsidRPr="00F22572">
        <w:rPr>
          <w:noProof/>
        </w:rPr>
        <w:t xml:space="preserve"> 2016;137(4):1071-78. doi: 10.1016/j.jaci.2015.10.049 [published Online First: 2016/02/18]</w:t>
      </w:r>
    </w:p>
    <w:p w14:paraId="0ABA293E" w14:textId="77777777" w:rsidR="00F22572" w:rsidRPr="00F22572" w:rsidRDefault="00F22572" w:rsidP="00F22572">
      <w:pPr>
        <w:pStyle w:val="EndNoteBibliography"/>
        <w:spacing w:after="0"/>
        <w:ind w:left="720" w:hanging="720"/>
        <w:rPr>
          <w:noProof/>
        </w:rPr>
      </w:pPr>
      <w:r w:rsidRPr="00F22572">
        <w:rPr>
          <w:noProof/>
        </w:rPr>
        <w:t xml:space="preserve">8. Martin PE, Eckert JK, Koplin JJ, et al. Which infants with eczema are at risk of food allergy? Results from a population-based cohort. </w:t>
      </w:r>
      <w:r w:rsidRPr="00F22572">
        <w:rPr>
          <w:i/>
          <w:noProof/>
        </w:rPr>
        <w:t>Clin Exp Allergy</w:t>
      </w:r>
      <w:r w:rsidRPr="00F22572">
        <w:rPr>
          <w:noProof/>
        </w:rPr>
        <w:t xml:space="preserve"> 2015;45(1):255-64. doi: 10.1111/cea.12406</w:t>
      </w:r>
    </w:p>
    <w:p w14:paraId="2AF933FB" w14:textId="77777777" w:rsidR="00F22572" w:rsidRPr="00F22572" w:rsidRDefault="00F22572" w:rsidP="00F22572">
      <w:pPr>
        <w:pStyle w:val="EndNoteBibliography"/>
        <w:spacing w:after="0"/>
        <w:ind w:left="720" w:hanging="720"/>
        <w:rPr>
          <w:noProof/>
        </w:rPr>
      </w:pPr>
      <w:r w:rsidRPr="00F22572">
        <w:rPr>
          <w:noProof/>
        </w:rPr>
        <w:t xml:space="preserve">9. Fox A, Brown T, Walsh J, et al. An update to the Milk Allergy in Primary Care guideline. </w:t>
      </w:r>
      <w:r w:rsidRPr="00F22572">
        <w:rPr>
          <w:i/>
          <w:noProof/>
        </w:rPr>
        <w:t>Clin Transl Allergy</w:t>
      </w:r>
      <w:r w:rsidRPr="00F22572">
        <w:rPr>
          <w:noProof/>
        </w:rPr>
        <w:t xml:space="preserve"> 2019;9:40. doi: 10.1186/s13601-019-0281-8 [published Online First: 2019/08/12]</w:t>
      </w:r>
    </w:p>
    <w:p w14:paraId="7D753CBC" w14:textId="6B16A742" w:rsidR="00F22572" w:rsidRPr="00F22572" w:rsidRDefault="00F22572" w:rsidP="00F22572">
      <w:pPr>
        <w:pStyle w:val="EndNoteBibliography"/>
        <w:spacing w:after="0"/>
        <w:ind w:left="720" w:hanging="720"/>
        <w:rPr>
          <w:noProof/>
        </w:rPr>
      </w:pPr>
      <w:r w:rsidRPr="00F22572">
        <w:rPr>
          <w:noProof/>
        </w:rPr>
        <w:t xml:space="preserve">10. National Institute for Health and Clinical Excellence. Diagnosis and assessment of food allergy in under 19's [Website]. 2011 [updated   04 May 2020   Available from: </w:t>
      </w:r>
      <w:hyperlink r:id="rId14" w:history="1">
        <w:r w:rsidRPr="00F22572">
          <w:rPr>
            <w:rStyle w:val="Hyperlink"/>
            <w:noProof/>
          </w:rPr>
          <w:t>http://pathways.nice.org.uk/pathways/food-allergy-in-under-19s</w:t>
        </w:r>
      </w:hyperlink>
      <w:r w:rsidRPr="00F22572">
        <w:rPr>
          <w:noProof/>
        </w:rPr>
        <w:t xml:space="preserve"> accessed 01/09/2020 2020.</w:t>
      </w:r>
    </w:p>
    <w:p w14:paraId="5F07FAED" w14:textId="54D562E0" w:rsidR="00F22572" w:rsidRPr="00F22572" w:rsidRDefault="00F22572" w:rsidP="00924F39">
      <w:pPr>
        <w:pStyle w:val="EndNoteBibliography"/>
        <w:ind w:left="720" w:hanging="720"/>
        <w:rPr>
          <w:noProof/>
        </w:rPr>
      </w:pPr>
      <w:r w:rsidRPr="00F22572">
        <w:rPr>
          <w:noProof/>
        </w:rPr>
        <w:t xml:space="preserve">11. Nankervis H TK, Delamere FM, Barbarot S, Rogers NK, Williams HC. . Scoping systematic review of treatments for eczema. . </w:t>
      </w:r>
      <w:r w:rsidRPr="00F22572">
        <w:rPr>
          <w:i/>
          <w:noProof/>
        </w:rPr>
        <w:t>Programme Grants Appl Res</w:t>
      </w:r>
      <w:r w:rsidRPr="00F22572">
        <w:rPr>
          <w:noProof/>
        </w:rPr>
        <w:t xml:space="preserve"> 2016</w:t>
      </w:r>
      <w:r w:rsidR="0008016F">
        <w:rPr>
          <w:noProof/>
        </w:rPr>
        <w:t xml:space="preserve"> </w:t>
      </w:r>
      <w:r w:rsidRPr="00F22572">
        <w:rPr>
          <w:noProof/>
        </w:rPr>
        <w:t>4(7)</w:t>
      </w:r>
    </w:p>
    <w:p w14:paraId="291815D1" w14:textId="77777777" w:rsidR="00F22572" w:rsidRPr="00F22572" w:rsidRDefault="00F22572" w:rsidP="00F22572">
      <w:pPr>
        <w:pStyle w:val="EndNoteBibliography"/>
        <w:spacing w:after="0"/>
        <w:ind w:left="720" w:hanging="720"/>
        <w:rPr>
          <w:noProof/>
        </w:rPr>
      </w:pPr>
      <w:r w:rsidRPr="00F22572">
        <w:rPr>
          <w:noProof/>
        </w:rPr>
        <w:t xml:space="preserve">12. Flohr C, Mann J. New insights into the epidemiology of childhood atopic dermatitis. </w:t>
      </w:r>
      <w:r w:rsidRPr="00F22572">
        <w:rPr>
          <w:i/>
          <w:noProof/>
        </w:rPr>
        <w:t>Allergy</w:t>
      </w:r>
      <w:r w:rsidRPr="00F22572">
        <w:rPr>
          <w:noProof/>
        </w:rPr>
        <w:t xml:space="preserve"> 2014;69(1):3-16. doi: 10.1111/all.12270</w:t>
      </w:r>
    </w:p>
    <w:p w14:paraId="3CE7C50F" w14:textId="77777777" w:rsidR="00F22572" w:rsidRPr="00F22572" w:rsidRDefault="00F22572" w:rsidP="00F22572">
      <w:pPr>
        <w:pStyle w:val="EndNoteBibliography"/>
        <w:spacing w:after="0"/>
        <w:ind w:left="720" w:hanging="720"/>
        <w:rPr>
          <w:noProof/>
        </w:rPr>
      </w:pPr>
      <w:r w:rsidRPr="00F22572">
        <w:rPr>
          <w:noProof/>
        </w:rPr>
        <w:t xml:space="preserve">13. Lucassen PL, Assendelft WJ, van Eijk JT, et al. Systematic review of the occurrence of infantile colic in the community. </w:t>
      </w:r>
      <w:r w:rsidRPr="00F22572">
        <w:rPr>
          <w:i/>
          <w:noProof/>
        </w:rPr>
        <w:t>Arch Dis Child</w:t>
      </w:r>
      <w:r w:rsidRPr="00F22572">
        <w:rPr>
          <w:noProof/>
        </w:rPr>
        <w:t xml:space="preserve"> 2001;84(5):398-403. doi: 10.1136/adc.84.5.398</w:t>
      </w:r>
    </w:p>
    <w:p w14:paraId="78BA04B5" w14:textId="77777777" w:rsidR="00F22572" w:rsidRPr="00F22572" w:rsidRDefault="00F22572" w:rsidP="00F22572">
      <w:pPr>
        <w:pStyle w:val="EndNoteBibliography"/>
        <w:spacing w:after="0"/>
        <w:ind w:left="720" w:hanging="720"/>
        <w:rPr>
          <w:noProof/>
        </w:rPr>
      </w:pPr>
      <w:r w:rsidRPr="00F22572">
        <w:rPr>
          <w:noProof/>
        </w:rPr>
        <w:t xml:space="preserve">14. Nelson SP, Chen EH, Syniar GM, et al. Prevalence of symptoms of gastroesophageal reflux during infancy. A pediatric practice-based survey. Pediatric Practice Research Group. </w:t>
      </w:r>
      <w:r w:rsidRPr="00F22572">
        <w:rPr>
          <w:i/>
          <w:noProof/>
        </w:rPr>
        <w:t>Arch Pediatr Adolesc Med</w:t>
      </w:r>
      <w:r w:rsidRPr="00F22572">
        <w:rPr>
          <w:noProof/>
        </w:rPr>
        <w:t xml:space="preserve"> 1997;151(6):569-72. doi: 10.1001/archpedi.1997.02170430035007</w:t>
      </w:r>
    </w:p>
    <w:p w14:paraId="08D2EA95" w14:textId="77777777" w:rsidR="00F22572" w:rsidRPr="00F22572" w:rsidRDefault="00F22572" w:rsidP="00F22572">
      <w:pPr>
        <w:pStyle w:val="EndNoteBibliography"/>
        <w:spacing w:after="0"/>
        <w:ind w:left="720" w:hanging="720"/>
        <w:rPr>
          <w:noProof/>
        </w:rPr>
      </w:pPr>
      <w:r w:rsidRPr="00F22572">
        <w:rPr>
          <w:noProof/>
        </w:rPr>
        <w:t>15. Allergyuk.org. Map Guidelines.</w:t>
      </w:r>
    </w:p>
    <w:p w14:paraId="05A5A3AF" w14:textId="77777777" w:rsidR="00F22572" w:rsidRPr="00F22572" w:rsidRDefault="00F22572" w:rsidP="00F22572">
      <w:pPr>
        <w:pStyle w:val="EndNoteBibliography"/>
        <w:spacing w:after="0"/>
        <w:ind w:left="720" w:hanging="720"/>
        <w:rPr>
          <w:noProof/>
        </w:rPr>
      </w:pPr>
      <w:r w:rsidRPr="00F22572">
        <w:rPr>
          <w:noProof/>
        </w:rPr>
        <w:t xml:space="preserve">16. Perkin MR, Logan K, Marrs T, et al. Enquiring About Tolerance (EAT) study: Feasibility of an early allergenic food introduction regimen. </w:t>
      </w:r>
      <w:r w:rsidRPr="00F22572">
        <w:rPr>
          <w:i/>
          <w:noProof/>
        </w:rPr>
        <w:t>J Allergy Clin Immunol</w:t>
      </w:r>
      <w:r w:rsidRPr="00F22572">
        <w:rPr>
          <w:noProof/>
        </w:rPr>
        <w:t xml:space="preserve"> 2016;137(5):1477-86.e8. doi: 10.1016/j.jaci.2015.12.1322 [published Online First: 2016/02/17]</w:t>
      </w:r>
    </w:p>
    <w:p w14:paraId="1520D442" w14:textId="77777777" w:rsidR="00F22572" w:rsidRPr="00F22572" w:rsidRDefault="00F22572" w:rsidP="00F22572">
      <w:pPr>
        <w:pStyle w:val="EndNoteBibliography"/>
        <w:spacing w:after="0"/>
        <w:ind w:left="720" w:hanging="720"/>
        <w:rPr>
          <w:noProof/>
        </w:rPr>
      </w:pPr>
      <w:r w:rsidRPr="00F22572">
        <w:rPr>
          <w:noProof/>
        </w:rPr>
        <w:lastRenderedPageBreak/>
        <w:t xml:space="preserve">17. Perkin MR, Logan K, Tseng A, et al. Randomized trial of introduction of allergenic foods in breast fed infants (Protocol). </w:t>
      </w:r>
      <w:r w:rsidRPr="00F22572">
        <w:rPr>
          <w:i/>
          <w:noProof/>
        </w:rPr>
        <w:t>N Engl J Med</w:t>
      </w:r>
      <w:r w:rsidRPr="00F22572">
        <w:rPr>
          <w:noProof/>
        </w:rPr>
        <w:t xml:space="preserve"> 2016(374):1733-44.</w:t>
      </w:r>
    </w:p>
    <w:p w14:paraId="50C2E41E" w14:textId="77777777" w:rsidR="00F22572" w:rsidRPr="00F22572" w:rsidRDefault="00F22572" w:rsidP="00F22572">
      <w:pPr>
        <w:pStyle w:val="EndNoteBibliography"/>
        <w:spacing w:after="0"/>
        <w:ind w:left="720" w:hanging="720"/>
        <w:rPr>
          <w:noProof/>
        </w:rPr>
      </w:pPr>
      <w:r w:rsidRPr="00F22572">
        <w:rPr>
          <w:noProof/>
        </w:rPr>
        <w:t>18. England Ph. Official Statistics. Breastfeeding prevalence at 6-8 weeks after birth (Experimental Statistics). . 2019 ed: PHE publications, 2019:4.</w:t>
      </w:r>
    </w:p>
    <w:p w14:paraId="0E71C304" w14:textId="77777777" w:rsidR="00F22572" w:rsidRPr="00F22572" w:rsidRDefault="00F22572" w:rsidP="00F22572">
      <w:pPr>
        <w:pStyle w:val="EndNoteBibliography"/>
        <w:spacing w:after="0"/>
        <w:ind w:left="720" w:hanging="720"/>
        <w:rPr>
          <w:noProof/>
        </w:rPr>
      </w:pPr>
      <w:r w:rsidRPr="00F22572">
        <w:rPr>
          <w:noProof/>
        </w:rPr>
        <w:t xml:space="preserve">19. Perkin MR, Strachan DP. Which aspects of the farming lifestyle explain the inverse association with childhood allergy? </w:t>
      </w:r>
      <w:r w:rsidRPr="00F22572">
        <w:rPr>
          <w:i/>
          <w:noProof/>
        </w:rPr>
        <w:t>J Allergy Clin Immunol</w:t>
      </w:r>
      <w:r w:rsidRPr="00F22572">
        <w:rPr>
          <w:noProof/>
        </w:rPr>
        <w:t xml:space="preserve"> 2006;117(6):1374-81. doi: 10.1016/j.jaci.2006.03.008</w:t>
      </w:r>
    </w:p>
    <w:p w14:paraId="3951363D" w14:textId="77777777" w:rsidR="00F22572" w:rsidRPr="00F22572" w:rsidRDefault="00F22572" w:rsidP="00F22572">
      <w:pPr>
        <w:pStyle w:val="EndNoteBibliography"/>
        <w:spacing w:after="0"/>
        <w:ind w:left="720" w:hanging="720"/>
        <w:rPr>
          <w:noProof/>
        </w:rPr>
      </w:pPr>
      <w:r w:rsidRPr="00F22572">
        <w:rPr>
          <w:noProof/>
        </w:rPr>
        <w:t xml:space="preserve">20. Turnbull JL, Adams, H.N. and and Gorard, D.A. Review article: the diagnosis and management of food allergy and food intolerances. . </w:t>
      </w:r>
      <w:r w:rsidRPr="00F22572">
        <w:rPr>
          <w:i/>
          <w:noProof/>
        </w:rPr>
        <w:t xml:space="preserve">Aliment Pharmacol Ther </w:t>
      </w:r>
      <w:r w:rsidRPr="00F22572">
        <w:rPr>
          <w:noProof/>
        </w:rPr>
        <w:t>2015;41(1), 3-25.</w:t>
      </w:r>
    </w:p>
    <w:p w14:paraId="4A553525" w14:textId="77777777" w:rsidR="00F22572" w:rsidRPr="00F22572" w:rsidRDefault="00F22572" w:rsidP="00F22572">
      <w:pPr>
        <w:pStyle w:val="EndNoteBibliography"/>
        <w:spacing w:after="0"/>
        <w:ind w:left="720" w:hanging="720"/>
        <w:rPr>
          <w:noProof/>
        </w:rPr>
      </w:pPr>
      <w:r w:rsidRPr="00F22572">
        <w:rPr>
          <w:noProof/>
        </w:rPr>
        <w:t xml:space="preserve">21. Madsen C. Prevalence of food additive intolerance. </w:t>
      </w:r>
      <w:r w:rsidRPr="00F22572">
        <w:rPr>
          <w:i/>
          <w:noProof/>
        </w:rPr>
        <w:t>Hum Exp Toxicol</w:t>
      </w:r>
      <w:r w:rsidRPr="00F22572">
        <w:rPr>
          <w:noProof/>
        </w:rPr>
        <w:t xml:space="preserve"> 1994;13(6):393-9. doi: 10.1177/096032719401300605</w:t>
      </w:r>
    </w:p>
    <w:p w14:paraId="7ED9C6A6" w14:textId="2172E3C2" w:rsidR="00F22572" w:rsidRPr="00F22572" w:rsidRDefault="00F22572" w:rsidP="00F22572">
      <w:pPr>
        <w:pStyle w:val="EndNoteBibliography"/>
        <w:spacing w:after="0"/>
        <w:ind w:left="720" w:hanging="720"/>
        <w:rPr>
          <w:noProof/>
        </w:rPr>
      </w:pPr>
      <w:r w:rsidRPr="00F22572">
        <w:rPr>
          <w:noProof/>
        </w:rPr>
        <w:t>22.</w:t>
      </w:r>
      <w:r w:rsidRPr="0008016F">
        <w:rPr>
          <w:bCs/>
          <w:noProof/>
        </w:rPr>
        <w:t xml:space="preserve"> </w:t>
      </w:r>
      <w:r w:rsidR="0008016F" w:rsidRPr="00924F39">
        <w:rPr>
          <w:bCs/>
          <w:noProof/>
        </w:rPr>
        <w:t>Illedge E</w:t>
      </w:r>
      <w:r w:rsidRPr="00F22572">
        <w:rPr>
          <w:noProof/>
        </w:rPr>
        <w:t>. Senior Specialist Paediatric Dietitian. SEL Allergy Network 2021.</w:t>
      </w:r>
    </w:p>
    <w:p w14:paraId="22CEBBB8" w14:textId="77777777" w:rsidR="00F22572" w:rsidRPr="00F22572" w:rsidRDefault="00F22572" w:rsidP="00F22572">
      <w:pPr>
        <w:pStyle w:val="EndNoteBibliography"/>
        <w:spacing w:after="0"/>
        <w:ind w:left="720" w:hanging="720"/>
        <w:rPr>
          <w:noProof/>
        </w:rPr>
      </w:pPr>
      <w:r w:rsidRPr="00F22572">
        <w:rPr>
          <w:noProof/>
        </w:rPr>
        <w:t>23. Thomson M Wt, Fox A, and Buono R. Effect of an Amino Acid-based Milk—Neocate ® —on Gastro-Oesophageal Reflux in Infants Assessed by Combined Intraluminal Impedance/pH. Pediatric Asthma, Allergy &amp; Immunology, 2006:205-13.</w:t>
      </w:r>
    </w:p>
    <w:p w14:paraId="6F023F7D" w14:textId="77777777" w:rsidR="00F22572" w:rsidRPr="00F22572" w:rsidRDefault="00F22572" w:rsidP="00F22572">
      <w:pPr>
        <w:pStyle w:val="EndNoteBibliography"/>
        <w:spacing w:after="0"/>
        <w:ind w:left="720" w:hanging="720"/>
        <w:rPr>
          <w:noProof/>
        </w:rPr>
      </w:pPr>
      <w:r w:rsidRPr="00F22572">
        <w:rPr>
          <w:noProof/>
        </w:rPr>
        <w:t xml:space="preserve">24. Phizackerley D. Registering our interest. </w:t>
      </w:r>
      <w:r w:rsidRPr="00F22572">
        <w:rPr>
          <w:i/>
          <w:noProof/>
        </w:rPr>
        <w:t>Drug and Therapeutics Bulletin</w:t>
      </w:r>
      <w:r w:rsidRPr="00F22572">
        <w:rPr>
          <w:noProof/>
        </w:rPr>
        <w:t xml:space="preserve"> 2020;58(2):18-18. doi: 10.1136/dtb.2020.000001</w:t>
      </w:r>
    </w:p>
    <w:p w14:paraId="71C3FAF3" w14:textId="77777777" w:rsidR="00F22572" w:rsidRPr="00F22572" w:rsidRDefault="00F22572" w:rsidP="00F22572">
      <w:pPr>
        <w:pStyle w:val="EndNoteBibliography"/>
        <w:spacing w:after="0"/>
        <w:ind w:left="720" w:hanging="720"/>
        <w:rPr>
          <w:noProof/>
        </w:rPr>
      </w:pPr>
      <w:r w:rsidRPr="00F22572">
        <w:rPr>
          <w:noProof/>
        </w:rPr>
        <w:t xml:space="preserve">25. Hansen C, Lundh A, Rasmussen K, et al. Financial conflicts of interest in systematic reviews: associations with results, conclusions, and methodological quality. </w:t>
      </w:r>
      <w:r w:rsidRPr="00F22572">
        <w:rPr>
          <w:i/>
          <w:noProof/>
        </w:rPr>
        <w:t>Cochrane Database of Systematic Reviews</w:t>
      </w:r>
      <w:r w:rsidRPr="00F22572">
        <w:rPr>
          <w:noProof/>
        </w:rPr>
        <w:t xml:space="preserve"> 2019(8) doi: 10.1002/14651858.MR000047.pub2</w:t>
      </w:r>
    </w:p>
    <w:p w14:paraId="43713ABE" w14:textId="77777777" w:rsidR="00F22572" w:rsidRPr="00F22572" w:rsidRDefault="00F22572" w:rsidP="00F22572">
      <w:pPr>
        <w:pStyle w:val="EndNoteBibliography"/>
        <w:spacing w:after="0"/>
        <w:ind w:left="720" w:hanging="720"/>
        <w:rPr>
          <w:noProof/>
        </w:rPr>
      </w:pPr>
      <w:r w:rsidRPr="00F22572">
        <w:rPr>
          <w:noProof/>
        </w:rPr>
        <w:t xml:space="preserve">26. Nejstgaard CH, Bero L, Hróbjartsson A, et al. Association between conflicts of interest and favourable recommendations in clinical guidelines, advisory committee reports, opinion pieces, and narrative reviews: systematic review. </w:t>
      </w:r>
      <w:r w:rsidRPr="00F22572">
        <w:rPr>
          <w:i/>
          <w:noProof/>
        </w:rPr>
        <w:t>BMJ</w:t>
      </w:r>
      <w:r w:rsidRPr="00F22572">
        <w:rPr>
          <w:noProof/>
        </w:rPr>
        <w:t xml:space="preserve"> 2020;371:m4234. doi: 10.1136/bmj.m4234</w:t>
      </w:r>
    </w:p>
    <w:p w14:paraId="73CEB68B" w14:textId="77777777" w:rsidR="00F22572" w:rsidRPr="00F22572" w:rsidRDefault="00F22572" w:rsidP="00F22572">
      <w:pPr>
        <w:pStyle w:val="EndNoteBibliography"/>
        <w:spacing w:after="0"/>
        <w:ind w:left="720" w:hanging="720"/>
        <w:rPr>
          <w:noProof/>
        </w:rPr>
      </w:pPr>
      <w:r w:rsidRPr="00F22572">
        <w:rPr>
          <w:noProof/>
        </w:rPr>
        <w:t>27. . vTC. Overdiagnosis and industry influence: how cow’s milk protein allergy is extending the reach of infant formula manufacturers: BMJ, 2018.</w:t>
      </w:r>
    </w:p>
    <w:p w14:paraId="176742E9" w14:textId="77777777" w:rsidR="00F22572" w:rsidRPr="00F22572" w:rsidRDefault="00F22572" w:rsidP="00F22572">
      <w:pPr>
        <w:pStyle w:val="EndNoteBibliography"/>
        <w:spacing w:after="0"/>
        <w:ind w:left="720" w:hanging="720"/>
        <w:rPr>
          <w:noProof/>
        </w:rPr>
      </w:pPr>
      <w:r w:rsidRPr="00F22572">
        <w:rPr>
          <w:noProof/>
        </w:rPr>
        <w:t xml:space="preserve">28. Rachel Rosen YV, Maarje Singendonk et al. Pediatric Gastroesophageal Reflux Clinical Practice Guideline Joint Recommendations of the North Americal Society for Pediatric Gastroenterology, Hepatology, and Nutrition and the European Society for Pediatric Gastroenterology, Hepatology and Nutrition. </w:t>
      </w:r>
      <w:r w:rsidRPr="00F22572">
        <w:rPr>
          <w:i/>
          <w:noProof/>
        </w:rPr>
        <w:t>JPGN</w:t>
      </w:r>
      <w:r w:rsidRPr="00F22572">
        <w:rPr>
          <w:noProof/>
        </w:rPr>
        <w:t xml:space="preserve"> 2018;66(3):524.</w:t>
      </w:r>
    </w:p>
    <w:p w14:paraId="33843650" w14:textId="77777777" w:rsidR="00F22572" w:rsidRPr="00F22572" w:rsidRDefault="00F22572" w:rsidP="00F22572">
      <w:pPr>
        <w:pStyle w:val="EndNoteBibliography"/>
        <w:spacing w:after="0"/>
        <w:ind w:left="720" w:hanging="720"/>
        <w:rPr>
          <w:noProof/>
        </w:rPr>
      </w:pPr>
      <w:r w:rsidRPr="00F22572">
        <w:rPr>
          <w:noProof/>
        </w:rPr>
        <w:t xml:space="preserve">29. Young E, Stoneham MD, Petruckevitch A, et al. A population study of food intolerance. </w:t>
      </w:r>
      <w:r w:rsidRPr="00F22572">
        <w:rPr>
          <w:i/>
          <w:noProof/>
        </w:rPr>
        <w:t>Lancet</w:t>
      </w:r>
      <w:r w:rsidRPr="00F22572">
        <w:rPr>
          <w:noProof/>
        </w:rPr>
        <w:t xml:space="preserve"> 1994;343(8906):1127-30. doi: S0140-6736(94)90234-8 [pii]</w:t>
      </w:r>
    </w:p>
    <w:p w14:paraId="16E9AABB" w14:textId="77777777" w:rsidR="00F22572" w:rsidRPr="00F22572" w:rsidRDefault="00F22572" w:rsidP="00F22572">
      <w:pPr>
        <w:pStyle w:val="EndNoteBibliography"/>
        <w:ind w:left="720" w:hanging="720"/>
        <w:rPr>
          <w:noProof/>
        </w:rPr>
      </w:pPr>
      <w:r w:rsidRPr="00F22572">
        <w:rPr>
          <w:noProof/>
        </w:rPr>
        <w:t xml:space="preserve">30. Venter C, Pereira B, Grundy J, et al. Incidence of parentally reported and clinically diagnosed food hypersensitivity in the first year of life. </w:t>
      </w:r>
      <w:r w:rsidRPr="00F22572">
        <w:rPr>
          <w:i/>
          <w:noProof/>
        </w:rPr>
        <w:t>J Allergy Clin Immunol</w:t>
      </w:r>
      <w:r w:rsidRPr="00F22572">
        <w:rPr>
          <w:noProof/>
        </w:rPr>
        <w:t xml:space="preserve"> 2006;117(5):1118-24.</w:t>
      </w:r>
    </w:p>
    <w:p w14:paraId="1973B0D8" w14:textId="773066EE" w:rsidR="00A84E4C" w:rsidRPr="00A84E4C" w:rsidRDefault="00A84E4C" w:rsidP="00A84E4C">
      <w:pPr>
        <w:sectPr w:rsidR="00A84E4C" w:rsidRPr="00A84E4C" w:rsidSect="00EC236F">
          <w:footerReference w:type="default" r:id="rId15"/>
          <w:pgSz w:w="11900" w:h="16840" w:code="9"/>
          <w:pgMar w:top="1134" w:right="1134" w:bottom="1134" w:left="1134" w:header="567" w:footer="284" w:gutter="0"/>
          <w:cols w:space="708"/>
          <w:docGrid w:linePitch="360"/>
        </w:sectPr>
      </w:pPr>
      <w:r w:rsidRPr="0030141D">
        <w:rPr>
          <w:rFonts w:cstheme="minorHAnsi"/>
          <w:szCs w:val="22"/>
        </w:rPr>
        <w:fldChar w:fldCharType="end"/>
      </w:r>
    </w:p>
    <w:p w14:paraId="154BB09E" w14:textId="21A8C8CF" w:rsidR="00A84E4C" w:rsidRDefault="00A84E4C" w:rsidP="00A84E4C">
      <w:pPr>
        <w:pStyle w:val="Heading1"/>
      </w:pPr>
      <w:r>
        <w:lastRenderedPageBreak/>
        <w:t>T</w:t>
      </w:r>
      <w:r w:rsidR="00E27476">
        <w:t>ABLES</w:t>
      </w:r>
    </w:p>
    <w:p w14:paraId="13C353B9" w14:textId="632C80BE" w:rsidR="00A84E4C" w:rsidRPr="006E3C43" w:rsidRDefault="00A84E4C" w:rsidP="00A84E4C">
      <w:pPr>
        <w:rPr>
          <w:rFonts w:eastAsiaTheme="minorEastAsia" w:cstheme="minorHAnsi"/>
          <w:b/>
          <w:bCs/>
          <w:szCs w:val="22"/>
        </w:rPr>
      </w:pPr>
      <w:r w:rsidRPr="006E3C43">
        <w:rPr>
          <w:rFonts w:eastAsiaTheme="minorEastAsia" w:cstheme="minorHAnsi"/>
          <w:b/>
          <w:bCs/>
          <w:szCs w:val="22"/>
        </w:rPr>
        <w:t>T</w:t>
      </w:r>
      <w:r w:rsidR="00E27476">
        <w:rPr>
          <w:rFonts w:eastAsiaTheme="minorEastAsia" w:cstheme="minorHAnsi"/>
          <w:b/>
          <w:bCs/>
          <w:szCs w:val="22"/>
        </w:rPr>
        <w:t xml:space="preserve">ABLE 1 </w:t>
      </w:r>
      <w:r>
        <w:rPr>
          <w:rFonts w:eastAsiaTheme="minorEastAsia" w:cstheme="minorHAnsi"/>
          <w:b/>
          <w:bCs/>
          <w:szCs w:val="22"/>
        </w:rPr>
        <w:t>:</w:t>
      </w:r>
      <w:r w:rsidRPr="006E3C43">
        <w:rPr>
          <w:rFonts w:eastAsiaTheme="minorEastAsia" w:cstheme="minorHAnsi"/>
          <w:b/>
          <w:bCs/>
          <w:szCs w:val="22"/>
        </w:rPr>
        <w:t xml:space="preserve"> </w:t>
      </w:r>
      <w:r>
        <w:rPr>
          <w:rFonts w:eastAsiaTheme="minorEastAsia" w:cstheme="minorHAnsi"/>
          <w:b/>
          <w:bCs/>
          <w:szCs w:val="22"/>
        </w:rPr>
        <w:t xml:space="preserve">A summary of </w:t>
      </w:r>
      <w:r w:rsidRPr="006E3C43">
        <w:rPr>
          <w:rFonts w:eastAsiaTheme="minorEastAsia" w:cstheme="minorHAnsi"/>
          <w:b/>
          <w:bCs/>
          <w:szCs w:val="22"/>
        </w:rPr>
        <w:t>2019 iMAP guidance</w:t>
      </w:r>
      <w:r>
        <w:rPr>
          <w:rFonts w:eastAsiaTheme="minorEastAsia" w:cstheme="minorHAnsi"/>
          <w:b/>
          <w:bCs/>
          <w:szCs w:val="22"/>
        </w:rPr>
        <w:t xml:space="preserve"> on possible non-IgE mediated cow’s milk allergy symptoms</w:t>
      </w:r>
    </w:p>
    <w:tbl>
      <w:tblPr>
        <w:tblStyle w:val="TableGrid"/>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884"/>
        <w:gridCol w:w="3969"/>
        <w:gridCol w:w="3730"/>
      </w:tblGrid>
      <w:tr w:rsidR="00A84E4C" w:rsidRPr="0030141D" w14:paraId="7620B7AD" w14:textId="77777777" w:rsidTr="00924F39">
        <w:tc>
          <w:tcPr>
            <w:tcW w:w="1884" w:type="dxa"/>
          </w:tcPr>
          <w:p w14:paraId="476FAE22" w14:textId="77777777" w:rsidR="00A84E4C" w:rsidRPr="0030141D" w:rsidDel="008E6A63" w:rsidRDefault="00A84E4C" w:rsidP="000411DE">
            <w:pPr>
              <w:rPr>
                <w:rFonts w:eastAsiaTheme="minorEastAsia" w:cstheme="minorHAnsi"/>
                <w:b/>
                <w:szCs w:val="22"/>
              </w:rPr>
            </w:pPr>
          </w:p>
        </w:tc>
        <w:tc>
          <w:tcPr>
            <w:tcW w:w="7699" w:type="dxa"/>
            <w:gridSpan w:val="2"/>
          </w:tcPr>
          <w:p w14:paraId="22782499" w14:textId="77777777" w:rsidR="00A84E4C" w:rsidRPr="0030141D" w:rsidRDefault="00A84E4C" w:rsidP="000411DE">
            <w:pPr>
              <w:jc w:val="center"/>
              <w:rPr>
                <w:rFonts w:eastAsiaTheme="minorEastAsia" w:cstheme="minorHAnsi"/>
                <w:b/>
                <w:szCs w:val="22"/>
              </w:rPr>
            </w:pPr>
            <w:r>
              <w:rPr>
                <w:rFonts w:eastAsiaTheme="minorEastAsia" w:cstheme="minorHAnsi"/>
                <w:b/>
                <w:szCs w:val="22"/>
              </w:rPr>
              <w:t>Severity</w:t>
            </w:r>
          </w:p>
        </w:tc>
      </w:tr>
      <w:tr w:rsidR="00A84E4C" w:rsidRPr="0030141D" w14:paraId="218504C0" w14:textId="77777777" w:rsidTr="00924F39">
        <w:tc>
          <w:tcPr>
            <w:tcW w:w="1884" w:type="dxa"/>
          </w:tcPr>
          <w:p w14:paraId="60336D98" w14:textId="77777777" w:rsidR="00A84E4C" w:rsidRPr="0030141D" w:rsidRDefault="00A84E4C" w:rsidP="000411DE">
            <w:pPr>
              <w:rPr>
                <w:rFonts w:eastAsiaTheme="minorEastAsia" w:cstheme="minorHAnsi"/>
                <w:b/>
                <w:szCs w:val="22"/>
              </w:rPr>
            </w:pPr>
          </w:p>
        </w:tc>
        <w:tc>
          <w:tcPr>
            <w:tcW w:w="3969" w:type="dxa"/>
          </w:tcPr>
          <w:p w14:paraId="300042E7" w14:textId="77777777" w:rsidR="00A84E4C" w:rsidRPr="0030141D" w:rsidRDefault="00A84E4C" w:rsidP="000411DE">
            <w:pPr>
              <w:rPr>
                <w:rFonts w:eastAsiaTheme="minorEastAsia" w:cstheme="minorHAnsi"/>
                <w:b/>
                <w:szCs w:val="22"/>
              </w:rPr>
            </w:pPr>
            <w:r w:rsidRPr="0030141D">
              <w:rPr>
                <w:rFonts w:eastAsiaTheme="minorEastAsia" w:cstheme="minorHAnsi"/>
                <w:b/>
                <w:szCs w:val="22"/>
              </w:rPr>
              <w:t>Mild-Moderate</w:t>
            </w:r>
          </w:p>
        </w:tc>
        <w:tc>
          <w:tcPr>
            <w:tcW w:w="3730" w:type="dxa"/>
          </w:tcPr>
          <w:p w14:paraId="151353DD" w14:textId="77777777" w:rsidR="00A84E4C" w:rsidRPr="0030141D" w:rsidRDefault="00A84E4C" w:rsidP="000411DE">
            <w:pPr>
              <w:rPr>
                <w:rFonts w:eastAsiaTheme="minorEastAsia" w:cstheme="minorHAnsi"/>
                <w:b/>
                <w:szCs w:val="22"/>
              </w:rPr>
            </w:pPr>
            <w:r w:rsidRPr="0030141D">
              <w:rPr>
                <w:rFonts w:eastAsiaTheme="minorEastAsia" w:cstheme="minorHAnsi"/>
                <w:b/>
                <w:szCs w:val="22"/>
              </w:rPr>
              <w:t>Severe</w:t>
            </w:r>
          </w:p>
        </w:tc>
      </w:tr>
      <w:tr w:rsidR="00A84E4C" w:rsidRPr="0030141D" w14:paraId="63994690" w14:textId="77777777" w:rsidTr="00924F39">
        <w:tc>
          <w:tcPr>
            <w:tcW w:w="1884" w:type="dxa"/>
          </w:tcPr>
          <w:p w14:paraId="07140DD3" w14:textId="77777777" w:rsidR="00A84E4C" w:rsidRPr="0030141D" w:rsidRDefault="00A84E4C" w:rsidP="000411DE">
            <w:pPr>
              <w:rPr>
                <w:rFonts w:eastAsiaTheme="minorEastAsia" w:cstheme="minorHAnsi"/>
                <w:szCs w:val="22"/>
              </w:rPr>
            </w:pPr>
            <w:r w:rsidRPr="0030141D">
              <w:rPr>
                <w:rFonts w:eastAsiaTheme="minorEastAsia" w:cstheme="minorHAnsi"/>
                <w:szCs w:val="22"/>
              </w:rPr>
              <w:t>Criteria</w:t>
            </w:r>
          </w:p>
        </w:tc>
        <w:tc>
          <w:tcPr>
            <w:tcW w:w="3969" w:type="dxa"/>
          </w:tcPr>
          <w:p w14:paraId="2763037D" w14:textId="77777777" w:rsidR="00A84E4C" w:rsidRPr="0030141D" w:rsidRDefault="00A84E4C" w:rsidP="000411DE">
            <w:pPr>
              <w:rPr>
                <w:rFonts w:eastAsiaTheme="minorEastAsia" w:cstheme="minorHAnsi"/>
                <w:i/>
                <w:iCs/>
                <w:szCs w:val="22"/>
              </w:rPr>
            </w:pPr>
            <w:r w:rsidRPr="0030141D">
              <w:rPr>
                <w:rFonts w:cstheme="minorHAnsi"/>
                <w:szCs w:val="22"/>
              </w:rPr>
              <w:t xml:space="preserve">Symptoms are mostly 2-72 hours after ingestions of CMP, usually in formula fed infants and at the onset of formula feeding. Rarely in exclusively breastfed infants. There are ‘usually several’ of the following symptoms present, with are categorised broadly into the systems of gastrointestinal or skin. The guideline reports that </w:t>
            </w:r>
            <w:r>
              <w:rPr>
                <w:rFonts w:cstheme="minorHAnsi"/>
                <w:szCs w:val="22"/>
              </w:rPr>
              <w:t>s</w:t>
            </w:r>
            <w:r w:rsidRPr="0030141D">
              <w:rPr>
                <w:rFonts w:cstheme="minorHAnsi"/>
                <w:szCs w:val="22"/>
              </w:rPr>
              <w:t>ymptoms persisting despite first line measures are more likely to be allergy related e.g. to atopic dermatitis or reflux.</w:t>
            </w:r>
          </w:p>
        </w:tc>
        <w:tc>
          <w:tcPr>
            <w:tcW w:w="3730" w:type="dxa"/>
          </w:tcPr>
          <w:p w14:paraId="1C898FDB" w14:textId="77777777" w:rsidR="00A84E4C" w:rsidRPr="0030141D" w:rsidRDefault="00A84E4C" w:rsidP="000411DE">
            <w:pPr>
              <w:rPr>
                <w:rFonts w:eastAsiaTheme="minorEastAsia" w:cstheme="minorHAnsi"/>
                <w:bCs/>
                <w:szCs w:val="22"/>
              </w:rPr>
            </w:pPr>
            <w:r w:rsidRPr="0030141D">
              <w:rPr>
                <w:rFonts w:eastAsiaTheme="minorEastAsia" w:cstheme="minorHAnsi"/>
                <w:bCs/>
                <w:szCs w:val="22"/>
              </w:rPr>
              <w:t>Mostly 2-72 hours after ingestion of CMP. Usually formula fed, at onset of mixed feeding, rarely in exclusively breastfed infants. One but usually more of these severe, persisting and treatment resistant symptoms”, again in the categories of gastrointestinal and skin.</w:t>
            </w:r>
          </w:p>
          <w:p w14:paraId="646075EF" w14:textId="77777777" w:rsidR="00A84E4C" w:rsidRPr="0030141D" w:rsidRDefault="00A84E4C" w:rsidP="000411DE">
            <w:pPr>
              <w:rPr>
                <w:rFonts w:eastAsiaTheme="minorEastAsia" w:cstheme="minorHAnsi"/>
                <w:bCs/>
                <w:i/>
                <w:iCs/>
                <w:szCs w:val="22"/>
              </w:rPr>
            </w:pPr>
          </w:p>
        </w:tc>
      </w:tr>
      <w:tr w:rsidR="00A84E4C" w:rsidRPr="0030141D" w14:paraId="030BE9D3" w14:textId="77777777" w:rsidTr="00924F39">
        <w:tc>
          <w:tcPr>
            <w:tcW w:w="1884" w:type="dxa"/>
          </w:tcPr>
          <w:p w14:paraId="0A34DC01" w14:textId="77777777" w:rsidR="00A84E4C" w:rsidRPr="0030141D" w:rsidRDefault="00A84E4C" w:rsidP="000411DE">
            <w:pPr>
              <w:rPr>
                <w:rFonts w:eastAsiaTheme="minorEastAsia" w:cstheme="minorHAnsi"/>
                <w:szCs w:val="22"/>
              </w:rPr>
            </w:pPr>
            <w:r w:rsidRPr="0030141D">
              <w:rPr>
                <w:rFonts w:eastAsiaTheme="minorEastAsia" w:cstheme="minorHAnsi"/>
                <w:szCs w:val="22"/>
              </w:rPr>
              <w:t>Gastrointestinal</w:t>
            </w:r>
          </w:p>
        </w:tc>
        <w:tc>
          <w:tcPr>
            <w:tcW w:w="3969" w:type="dxa"/>
          </w:tcPr>
          <w:p w14:paraId="28E8D61A"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persistent irritability - ‘Colic’</w:t>
            </w:r>
          </w:p>
          <w:p w14:paraId="076A5EB8"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Vomiting - ‘Reflux’ – GORD</w:t>
            </w:r>
          </w:p>
          <w:p w14:paraId="16C05FF6"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Food refusal or aversion</w:t>
            </w:r>
          </w:p>
          <w:p w14:paraId="6D2E0CCC"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Diarrhoea-like stools- abnormally loose +/- more frequent</w:t>
            </w:r>
          </w:p>
          <w:p w14:paraId="1AADE34D"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Constipation – especially soft stools, with excess straining</w:t>
            </w:r>
          </w:p>
          <w:p w14:paraId="1BF5B7BF"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Abdominal discomfort, painful flatus</w:t>
            </w:r>
          </w:p>
          <w:p w14:paraId="3C96EBC2" w14:textId="77777777" w:rsidR="00A84E4C" w:rsidRPr="0030141D" w:rsidRDefault="00A84E4C" w:rsidP="000411DE">
            <w:pPr>
              <w:rPr>
                <w:rFonts w:eastAsiaTheme="minorEastAsia" w:cstheme="minorHAnsi"/>
                <w:szCs w:val="22"/>
              </w:rPr>
            </w:pPr>
            <w:r w:rsidRPr="0030141D">
              <w:rPr>
                <w:rFonts w:eastAsiaTheme="minorEastAsia" w:cstheme="minorHAnsi"/>
                <w:i/>
                <w:iCs/>
                <w:szCs w:val="22"/>
              </w:rPr>
              <w:t>- Blood and/ or mucous in stool in an otherwise well infant</w:t>
            </w:r>
          </w:p>
        </w:tc>
        <w:tc>
          <w:tcPr>
            <w:tcW w:w="3730" w:type="dxa"/>
          </w:tcPr>
          <w:p w14:paraId="04DF555C" w14:textId="77777777" w:rsidR="00A84E4C" w:rsidRPr="0030141D" w:rsidRDefault="00A84E4C" w:rsidP="000411DE">
            <w:pPr>
              <w:rPr>
                <w:rFonts w:eastAsiaTheme="minorEastAsia" w:cstheme="minorHAnsi"/>
                <w:bCs/>
                <w:i/>
                <w:iCs/>
                <w:szCs w:val="22"/>
              </w:rPr>
            </w:pPr>
            <w:r w:rsidRPr="0030141D">
              <w:rPr>
                <w:rFonts w:eastAsiaTheme="minorEastAsia" w:cstheme="minorHAnsi"/>
                <w:bCs/>
                <w:i/>
                <w:iCs/>
                <w:szCs w:val="22"/>
              </w:rPr>
              <w:t>Diarrhoea, vomiting, abdominal pain, food refusal or food aversion, significant blood and/ or mucus in stools, irregular or uncomfortable stools +/- faltering growth</w:t>
            </w:r>
          </w:p>
          <w:p w14:paraId="06DA62C6" w14:textId="77777777" w:rsidR="00A84E4C" w:rsidRPr="0030141D" w:rsidRDefault="00A84E4C" w:rsidP="000411DE">
            <w:pPr>
              <w:rPr>
                <w:rFonts w:eastAsiaTheme="minorEastAsia" w:cstheme="minorHAnsi"/>
                <w:szCs w:val="22"/>
              </w:rPr>
            </w:pPr>
          </w:p>
        </w:tc>
      </w:tr>
      <w:tr w:rsidR="00A84E4C" w:rsidRPr="0030141D" w14:paraId="217AF983" w14:textId="77777777" w:rsidTr="00924F39">
        <w:tc>
          <w:tcPr>
            <w:tcW w:w="1884" w:type="dxa"/>
          </w:tcPr>
          <w:p w14:paraId="7B15F759" w14:textId="77777777" w:rsidR="00A84E4C" w:rsidRPr="0030141D" w:rsidRDefault="00A84E4C" w:rsidP="000411DE">
            <w:pPr>
              <w:rPr>
                <w:rFonts w:eastAsiaTheme="minorEastAsia" w:cstheme="minorHAnsi"/>
                <w:szCs w:val="22"/>
              </w:rPr>
            </w:pPr>
            <w:r w:rsidRPr="0030141D">
              <w:rPr>
                <w:rFonts w:eastAsiaTheme="minorEastAsia" w:cstheme="minorHAnsi"/>
                <w:szCs w:val="22"/>
              </w:rPr>
              <w:t>Skin</w:t>
            </w:r>
          </w:p>
        </w:tc>
        <w:tc>
          <w:tcPr>
            <w:tcW w:w="3969" w:type="dxa"/>
          </w:tcPr>
          <w:p w14:paraId="14BF1E47"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Pruritis (itching), Erythema (flushing)</w:t>
            </w:r>
          </w:p>
          <w:p w14:paraId="02F94777" w14:textId="77777777" w:rsidR="00A84E4C" w:rsidRPr="0030141D" w:rsidRDefault="00A84E4C" w:rsidP="000411DE">
            <w:pPr>
              <w:rPr>
                <w:rFonts w:eastAsiaTheme="minorEastAsia" w:cstheme="minorHAnsi"/>
                <w:i/>
                <w:iCs/>
                <w:szCs w:val="22"/>
              </w:rPr>
            </w:pPr>
            <w:r w:rsidRPr="0030141D">
              <w:rPr>
                <w:rFonts w:eastAsiaTheme="minorEastAsia" w:cstheme="minorHAnsi"/>
                <w:i/>
                <w:iCs/>
                <w:szCs w:val="22"/>
              </w:rPr>
              <w:t>- Non-specific rashes</w:t>
            </w:r>
          </w:p>
          <w:p w14:paraId="30374027" w14:textId="77777777" w:rsidR="00A84E4C" w:rsidRPr="0030141D" w:rsidRDefault="00A84E4C" w:rsidP="000411DE">
            <w:pPr>
              <w:rPr>
                <w:rFonts w:eastAsiaTheme="minorEastAsia" w:cstheme="minorHAnsi"/>
                <w:szCs w:val="22"/>
              </w:rPr>
            </w:pPr>
            <w:r w:rsidRPr="0030141D">
              <w:rPr>
                <w:rFonts w:eastAsiaTheme="minorEastAsia" w:cstheme="minorHAnsi"/>
                <w:i/>
                <w:iCs/>
                <w:szCs w:val="22"/>
              </w:rPr>
              <w:t>- moderate persistent atopic dermatitis</w:t>
            </w:r>
          </w:p>
        </w:tc>
        <w:tc>
          <w:tcPr>
            <w:tcW w:w="3730" w:type="dxa"/>
          </w:tcPr>
          <w:p w14:paraId="52A4DA2E" w14:textId="77777777" w:rsidR="00A84E4C" w:rsidRPr="0030141D" w:rsidRDefault="00A84E4C" w:rsidP="000411DE">
            <w:pPr>
              <w:rPr>
                <w:rFonts w:eastAsiaTheme="minorEastAsia" w:cstheme="minorHAnsi"/>
                <w:bCs/>
                <w:i/>
                <w:iCs/>
                <w:szCs w:val="22"/>
              </w:rPr>
            </w:pPr>
            <w:r w:rsidRPr="0030141D">
              <w:rPr>
                <w:rFonts w:eastAsiaTheme="minorEastAsia" w:cstheme="minorHAnsi"/>
                <w:bCs/>
                <w:i/>
                <w:iCs/>
                <w:szCs w:val="22"/>
              </w:rPr>
              <w:t xml:space="preserve">Severe atopic dermatitis +/- faltering growth. </w:t>
            </w:r>
          </w:p>
          <w:p w14:paraId="19530888" w14:textId="77777777" w:rsidR="00A84E4C" w:rsidRPr="0030141D" w:rsidRDefault="00A84E4C" w:rsidP="000411DE">
            <w:pPr>
              <w:rPr>
                <w:rFonts w:eastAsiaTheme="minorEastAsia" w:cstheme="minorHAnsi"/>
                <w:szCs w:val="22"/>
              </w:rPr>
            </w:pPr>
          </w:p>
        </w:tc>
      </w:tr>
    </w:tbl>
    <w:p w14:paraId="05C2E199" w14:textId="77777777" w:rsidR="00A84E4C" w:rsidRDefault="00A84E4C" w:rsidP="00A84E4C"/>
    <w:p w14:paraId="097D351A" w14:textId="64A7D2B7" w:rsidR="00EC236F" w:rsidRDefault="00EC236F" w:rsidP="00A84E4C">
      <w:pPr>
        <w:spacing w:after="0" w:line="240" w:lineRule="auto"/>
      </w:pPr>
    </w:p>
    <w:p w14:paraId="0D5A8C3A" w14:textId="77777777" w:rsidR="00A84E4C" w:rsidRDefault="00A84E4C" w:rsidP="00A84E4C">
      <w:pPr>
        <w:spacing w:after="0" w:line="240" w:lineRule="auto"/>
      </w:pPr>
    </w:p>
    <w:p w14:paraId="2534A6E1" w14:textId="3D53E72B" w:rsidR="00A84E4C" w:rsidRPr="003D3BE3" w:rsidRDefault="00A84E4C" w:rsidP="00A84E4C">
      <w:pPr>
        <w:spacing w:line="240" w:lineRule="auto"/>
        <w:rPr>
          <w:rFonts w:cstheme="minorHAnsi"/>
          <w:bCs/>
          <w:szCs w:val="22"/>
        </w:rPr>
      </w:pPr>
      <w:r w:rsidRPr="00A16B5B">
        <w:rPr>
          <w:rFonts w:cstheme="minorHAnsi"/>
          <w:b/>
          <w:szCs w:val="22"/>
        </w:rPr>
        <w:t>T</w:t>
      </w:r>
      <w:r w:rsidR="00E27476">
        <w:rPr>
          <w:rFonts w:cstheme="minorHAnsi"/>
          <w:b/>
          <w:szCs w:val="22"/>
        </w:rPr>
        <w:t>ABLE</w:t>
      </w:r>
      <w:r w:rsidRPr="00A16B5B">
        <w:rPr>
          <w:rFonts w:cstheme="minorHAnsi"/>
          <w:b/>
          <w:szCs w:val="22"/>
        </w:rPr>
        <w:t xml:space="preserve"> </w:t>
      </w:r>
      <w:r>
        <w:rPr>
          <w:rFonts w:cstheme="minorHAnsi"/>
          <w:b/>
          <w:szCs w:val="22"/>
        </w:rPr>
        <w:t xml:space="preserve">2: </w:t>
      </w:r>
      <w:r w:rsidRPr="005F4F09">
        <w:rPr>
          <w:rFonts w:cstheme="minorHAnsi"/>
          <w:b/>
        </w:rPr>
        <w:t>Demographics of participants (infants and care givers)</w:t>
      </w:r>
      <w:r>
        <w:rPr>
          <w:rFonts w:cstheme="minorHAnsi"/>
          <w:b/>
        </w:rPr>
        <w:t xml:space="preserve"> collected at baseline (3 months)</w:t>
      </w:r>
    </w:p>
    <w:tbl>
      <w:tblPr>
        <w:tblStyle w:val="PlainTable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350"/>
        <w:gridCol w:w="1358"/>
      </w:tblGrid>
      <w:tr w:rsidR="00A84E4C" w:rsidRPr="0030141D" w14:paraId="3151C5D7" w14:textId="77777777" w:rsidTr="00924F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tcPr>
          <w:p w14:paraId="6FF2C6A0" w14:textId="77777777" w:rsidR="00A84E4C" w:rsidRPr="0030141D" w:rsidRDefault="00A84E4C" w:rsidP="000411DE">
            <w:pPr>
              <w:spacing w:line="240" w:lineRule="auto"/>
              <w:rPr>
                <w:rFonts w:cstheme="minorBidi"/>
                <w:color w:val="000000"/>
                <w:lang w:eastAsia="en-GB"/>
              </w:rPr>
            </w:pPr>
          </w:p>
        </w:tc>
        <w:tc>
          <w:tcPr>
            <w:tcW w:w="0" w:type="auto"/>
            <w:noWrap/>
          </w:tcPr>
          <w:p w14:paraId="4FBACD81" w14:textId="77777777" w:rsidR="00A84E4C" w:rsidRPr="0030141D" w:rsidRDefault="00A84E4C"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000000"/>
                <w:lang w:eastAsia="en-GB"/>
              </w:rPr>
            </w:pPr>
            <w:r>
              <w:rPr>
                <w:rFonts w:cstheme="minorBidi"/>
                <w:color w:val="000000" w:themeColor="text1"/>
                <w:lang w:eastAsia="en-GB"/>
              </w:rPr>
              <w:t>Standard Intervention Group (</w:t>
            </w:r>
            <w:r w:rsidRPr="649D6488">
              <w:rPr>
                <w:rFonts w:cstheme="minorBidi"/>
                <w:color w:val="000000" w:themeColor="text1"/>
                <w:lang w:eastAsia="en-GB"/>
              </w:rPr>
              <w:t>SIG</w:t>
            </w:r>
            <w:r>
              <w:rPr>
                <w:rFonts w:cstheme="minorBidi"/>
                <w:color w:val="000000" w:themeColor="text1"/>
                <w:lang w:eastAsia="en-GB"/>
              </w:rPr>
              <w:t>)</w:t>
            </w:r>
          </w:p>
        </w:tc>
        <w:tc>
          <w:tcPr>
            <w:tcW w:w="0" w:type="dxa"/>
          </w:tcPr>
          <w:p w14:paraId="4C6A9E90" w14:textId="77777777" w:rsidR="00A84E4C" w:rsidRPr="0030141D" w:rsidRDefault="00A84E4C"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lang w:eastAsia="en-GB"/>
              </w:rPr>
            </w:pPr>
            <w:r>
              <w:rPr>
                <w:rFonts w:cstheme="minorBidi"/>
                <w:color w:val="000000" w:themeColor="text1"/>
                <w:lang w:eastAsia="en-GB"/>
              </w:rPr>
              <w:t>Early Intervention Group (</w:t>
            </w:r>
            <w:r>
              <w:rPr>
                <w:rFonts w:cstheme="minorHAnsi"/>
                <w:color w:val="000000"/>
                <w:lang w:eastAsia="en-GB"/>
              </w:rPr>
              <w:t>EIG)</w:t>
            </w:r>
          </w:p>
        </w:tc>
      </w:tr>
      <w:tr w:rsidR="00A84E4C" w:rsidRPr="0030141D" w14:paraId="1EDD8410"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1FA68B" w14:textId="77777777" w:rsidR="00A84E4C" w:rsidRPr="0030141D" w:rsidRDefault="00A84E4C" w:rsidP="000411DE">
            <w:pPr>
              <w:spacing w:line="240" w:lineRule="auto"/>
              <w:rPr>
                <w:rFonts w:cstheme="minorHAnsi"/>
                <w:color w:val="000000"/>
                <w:lang w:eastAsia="en-GB"/>
              </w:rPr>
            </w:pPr>
            <w:r w:rsidRPr="0030141D">
              <w:rPr>
                <w:rFonts w:cstheme="minorHAnsi"/>
                <w:color w:val="000000"/>
                <w:lang w:eastAsia="en-GB"/>
              </w:rPr>
              <w:t>Ethnicity</w:t>
            </w:r>
            <w:r>
              <w:rPr>
                <w:rFonts w:cstheme="minorHAnsi"/>
                <w:color w:val="000000"/>
                <w:lang w:eastAsia="en-GB"/>
              </w:rPr>
              <w:t xml:space="preserve"> of child</w:t>
            </w:r>
          </w:p>
        </w:tc>
        <w:tc>
          <w:tcPr>
            <w:tcW w:w="0" w:type="auto"/>
            <w:noWrap/>
          </w:tcPr>
          <w:p w14:paraId="3E44E961" w14:textId="77777777" w:rsidR="00A84E4C" w:rsidRPr="0030141D" w:rsidRDefault="00A84E4C" w:rsidP="000411D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0" w:type="dxa"/>
          </w:tcPr>
          <w:p w14:paraId="74BA01A1" w14:textId="77777777" w:rsidR="00A84E4C" w:rsidRPr="0030141D" w:rsidRDefault="00A84E4C" w:rsidP="000411D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r w:rsidR="00A84E4C" w:rsidRPr="0030141D" w14:paraId="4AC1A5A4" w14:textId="77777777" w:rsidTr="00924F39">
        <w:trPr>
          <w:trHeight w:val="306"/>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015FB" w14:textId="77777777" w:rsidR="00A84E4C" w:rsidRPr="00EC236F" w:rsidRDefault="00A84E4C" w:rsidP="000411DE">
            <w:pPr>
              <w:pStyle w:val="NoSpacing"/>
              <w:rPr>
                <w:b w:val="0"/>
                <w:bCs w:val="0"/>
              </w:rPr>
            </w:pPr>
            <w:r w:rsidRPr="00EC236F">
              <w:rPr>
                <w:b w:val="0"/>
                <w:bCs w:val="0"/>
              </w:rPr>
              <w:t xml:space="preserve">White </w:t>
            </w:r>
          </w:p>
        </w:tc>
        <w:tc>
          <w:tcPr>
            <w:tcW w:w="0" w:type="auto"/>
            <w:noWrap/>
            <w:hideMark/>
          </w:tcPr>
          <w:p w14:paraId="70F8128D"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547/651 (84.0%)</w:t>
            </w:r>
          </w:p>
        </w:tc>
        <w:tc>
          <w:tcPr>
            <w:tcW w:w="0" w:type="dxa"/>
          </w:tcPr>
          <w:p w14:paraId="77EC994A"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557/652 (85.4%)</w:t>
            </w:r>
          </w:p>
        </w:tc>
      </w:tr>
      <w:tr w:rsidR="00A84E4C" w:rsidRPr="0030141D" w14:paraId="7BB2B421"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1FC64DD" w14:textId="77777777" w:rsidR="00A84E4C" w:rsidRPr="00EC236F" w:rsidRDefault="00A84E4C" w:rsidP="000411DE">
            <w:pPr>
              <w:pStyle w:val="NoSpacing"/>
              <w:rPr>
                <w:b w:val="0"/>
                <w:bCs w:val="0"/>
              </w:rPr>
            </w:pPr>
            <w:r w:rsidRPr="00EC236F">
              <w:rPr>
                <w:b w:val="0"/>
                <w:bCs w:val="0"/>
              </w:rPr>
              <w:t>Mixed</w:t>
            </w:r>
          </w:p>
        </w:tc>
        <w:tc>
          <w:tcPr>
            <w:tcW w:w="0" w:type="auto"/>
            <w:shd w:val="clear" w:color="auto" w:fill="auto"/>
            <w:noWrap/>
            <w:hideMark/>
          </w:tcPr>
          <w:p w14:paraId="4AB6356C"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71/651 (10.9%)</w:t>
            </w:r>
          </w:p>
        </w:tc>
        <w:tc>
          <w:tcPr>
            <w:tcW w:w="0" w:type="dxa"/>
            <w:shd w:val="clear" w:color="auto" w:fill="auto"/>
          </w:tcPr>
          <w:p w14:paraId="4B2C407C"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48/652 (7.4%)</w:t>
            </w:r>
          </w:p>
        </w:tc>
      </w:tr>
      <w:tr w:rsidR="00A84E4C" w:rsidRPr="0030141D" w14:paraId="676D4EDA"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1B54316" w14:textId="77777777" w:rsidR="00A84E4C" w:rsidRPr="00EC236F" w:rsidRDefault="00A84E4C" w:rsidP="000411DE">
            <w:pPr>
              <w:pStyle w:val="NoSpacing"/>
              <w:rPr>
                <w:b w:val="0"/>
                <w:bCs w:val="0"/>
              </w:rPr>
            </w:pPr>
            <w:r w:rsidRPr="00EC236F">
              <w:rPr>
                <w:b w:val="0"/>
                <w:bCs w:val="0"/>
              </w:rPr>
              <w:t>Asian or Asian British</w:t>
            </w:r>
          </w:p>
        </w:tc>
        <w:tc>
          <w:tcPr>
            <w:tcW w:w="0" w:type="auto"/>
            <w:shd w:val="clear" w:color="auto" w:fill="auto"/>
            <w:noWrap/>
            <w:hideMark/>
          </w:tcPr>
          <w:p w14:paraId="71DB6873"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11/651 (1.7%)</w:t>
            </w:r>
          </w:p>
        </w:tc>
        <w:tc>
          <w:tcPr>
            <w:tcW w:w="0" w:type="dxa"/>
            <w:shd w:val="clear" w:color="auto" w:fill="auto"/>
          </w:tcPr>
          <w:p w14:paraId="0942EC3B"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17/652 (2.6%)</w:t>
            </w:r>
          </w:p>
        </w:tc>
      </w:tr>
      <w:tr w:rsidR="00A84E4C" w:rsidRPr="0030141D" w14:paraId="704C1F08" w14:textId="77777777" w:rsidTr="00924F39">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776DC9B" w14:textId="77777777" w:rsidR="00A84E4C" w:rsidRPr="00EC236F" w:rsidRDefault="00A84E4C" w:rsidP="000411DE">
            <w:pPr>
              <w:pStyle w:val="NoSpacing"/>
              <w:rPr>
                <w:b w:val="0"/>
                <w:bCs w:val="0"/>
              </w:rPr>
            </w:pPr>
            <w:r w:rsidRPr="00EC236F">
              <w:rPr>
                <w:b w:val="0"/>
                <w:bCs w:val="0"/>
              </w:rPr>
              <w:t>Black or Black British</w:t>
            </w:r>
          </w:p>
        </w:tc>
        <w:tc>
          <w:tcPr>
            <w:tcW w:w="0" w:type="auto"/>
            <w:shd w:val="clear" w:color="auto" w:fill="auto"/>
            <w:noWrap/>
            <w:hideMark/>
          </w:tcPr>
          <w:p w14:paraId="55FA1739"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19/651 (2.9%)</w:t>
            </w:r>
          </w:p>
        </w:tc>
        <w:tc>
          <w:tcPr>
            <w:tcW w:w="0" w:type="dxa"/>
            <w:shd w:val="clear" w:color="auto" w:fill="auto"/>
          </w:tcPr>
          <w:p w14:paraId="7659DBA4"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22/652 (3.4%)</w:t>
            </w:r>
          </w:p>
        </w:tc>
      </w:tr>
      <w:tr w:rsidR="00A84E4C" w:rsidRPr="0030141D" w14:paraId="13A3D5A0"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4F6ADF" w14:textId="77777777" w:rsidR="00A84E4C" w:rsidRPr="00EC236F" w:rsidRDefault="00A84E4C" w:rsidP="000411DE">
            <w:pPr>
              <w:pStyle w:val="NoSpacing"/>
              <w:rPr>
                <w:b w:val="0"/>
                <w:bCs w:val="0"/>
              </w:rPr>
            </w:pPr>
            <w:r w:rsidRPr="00EC236F">
              <w:rPr>
                <w:b w:val="0"/>
                <w:bCs w:val="0"/>
              </w:rPr>
              <w:t>Chinese or other ethnic group</w:t>
            </w:r>
          </w:p>
        </w:tc>
        <w:tc>
          <w:tcPr>
            <w:tcW w:w="0" w:type="auto"/>
            <w:noWrap/>
            <w:hideMark/>
          </w:tcPr>
          <w:p w14:paraId="08C3B552"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3/651 (0.5%)</w:t>
            </w:r>
          </w:p>
        </w:tc>
        <w:tc>
          <w:tcPr>
            <w:tcW w:w="0" w:type="dxa"/>
          </w:tcPr>
          <w:p w14:paraId="570FC921"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8/652 (1.2%)</w:t>
            </w:r>
          </w:p>
        </w:tc>
      </w:tr>
      <w:tr w:rsidR="00A84E4C" w:rsidRPr="0030141D" w14:paraId="1ECCEF65"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471E6A" w14:textId="77777777" w:rsidR="00A84E4C" w:rsidRPr="0030141D" w:rsidRDefault="00A84E4C" w:rsidP="000411DE">
            <w:pPr>
              <w:spacing w:line="240" w:lineRule="auto"/>
              <w:rPr>
                <w:rFonts w:cstheme="minorHAnsi"/>
                <w:color w:val="000000"/>
                <w:lang w:eastAsia="en-GB"/>
              </w:rPr>
            </w:pPr>
            <w:r w:rsidRPr="0030141D">
              <w:rPr>
                <w:rFonts w:cstheme="minorHAnsi"/>
                <w:color w:val="000000"/>
                <w:lang w:eastAsia="en-GB"/>
              </w:rPr>
              <w:t>Mother</w:t>
            </w:r>
          </w:p>
        </w:tc>
        <w:tc>
          <w:tcPr>
            <w:tcW w:w="0" w:type="auto"/>
            <w:noWrap/>
          </w:tcPr>
          <w:p w14:paraId="36668055" w14:textId="77777777" w:rsidR="00A84E4C" w:rsidRPr="0030141D" w:rsidRDefault="00A84E4C" w:rsidP="000411D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0" w:type="dxa"/>
          </w:tcPr>
          <w:p w14:paraId="1555FCB9" w14:textId="77777777" w:rsidR="00A84E4C" w:rsidRPr="0030141D" w:rsidRDefault="00A84E4C" w:rsidP="000411D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r w:rsidR="00A84E4C" w:rsidRPr="0030141D" w14:paraId="5D316CD0"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708B349" w14:textId="77777777" w:rsidR="00A84E4C" w:rsidRPr="00EC236F" w:rsidRDefault="00A84E4C" w:rsidP="000411DE">
            <w:pPr>
              <w:spacing w:line="240" w:lineRule="auto"/>
            </w:pPr>
            <w:r w:rsidRPr="00EC236F">
              <w:t>Age (years)</w:t>
            </w:r>
          </w:p>
        </w:tc>
        <w:tc>
          <w:tcPr>
            <w:tcW w:w="0" w:type="auto"/>
            <w:shd w:val="clear" w:color="auto" w:fill="auto"/>
            <w:noWrap/>
            <w:vAlign w:val="bottom"/>
          </w:tcPr>
          <w:p w14:paraId="63D2B6D5" w14:textId="77777777" w:rsidR="00A84E4C"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0" w:type="dxa"/>
            <w:shd w:val="clear" w:color="auto" w:fill="auto"/>
          </w:tcPr>
          <w:p w14:paraId="25BCF5E1" w14:textId="77777777" w:rsidR="00A84E4C"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A84E4C" w:rsidRPr="0030141D" w14:paraId="179E838E"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C284A9E" w14:textId="77777777" w:rsidR="00A84E4C" w:rsidRPr="00DF0085" w:rsidRDefault="00A84E4C" w:rsidP="000411DE">
            <w:pPr>
              <w:spacing w:line="240" w:lineRule="auto"/>
              <w:rPr>
                <w:b w:val="0"/>
                <w:bCs w:val="0"/>
              </w:rPr>
            </w:pPr>
            <w:r w:rsidRPr="003B61AB">
              <w:rPr>
                <w:b w:val="0"/>
                <w:bCs w:val="0"/>
              </w:rPr>
              <w:t>≤</w:t>
            </w:r>
            <w:r w:rsidRPr="00DF0085">
              <w:rPr>
                <w:b w:val="0"/>
                <w:bCs w:val="0"/>
              </w:rPr>
              <w:t xml:space="preserve"> 20</w:t>
            </w:r>
          </w:p>
        </w:tc>
        <w:tc>
          <w:tcPr>
            <w:tcW w:w="0" w:type="auto"/>
            <w:shd w:val="clear" w:color="auto" w:fill="auto"/>
            <w:noWrap/>
            <w:vAlign w:val="bottom"/>
            <w:hideMark/>
          </w:tcPr>
          <w:p w14:paraId="40C36E2F"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2/651 (0.3%)</w:t>
            </w:r>
          </w:p>
        </w:tc>
        <w:tc>
          <w:tcPr>
            <w:tcW w:w="0" w:type="dxa"/>
            <w:shd w:val="clear" w:color="auto" w:fill="auto"/>
          </w:tcPr>
          <w:p w14:paraId="2466D24C"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2/652 (0.3%)</w:t>
            </w:r>
          </w:p>
        </w:tc>
      </w:tr>
      <w:tr w:rsidR="00A84E4C" w:rsidRPr="0030141D" w14:paraId="48746966"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7299F2D" w14:textId="77777777" w:rsidR="00A84E4C" w:rsidRPr="00DF0085" w:rsidRDefault="00A84E4C" w:rsidP="000411DE">
            <w:pPr>
              <w:spacing w:line="240" w:lineRule="auto"/>
              <w:rPr>
                <w:b w:val="0"/>
                <w:bCs w:val="0"/>
              </w:rPr>
            </w:pPr>
            <w:r w:rsidRPr="00DF0085">
              <w:rPr>
                <w:b w:val="0"/>
                <w:bCs w:val="0"/>
              </w:rPr>
              <w:t>21-25</w:t>
            </w:r>
          </w:p>
        </w:tc>
        <w:tc>
          <w:tcPr>
            <w:tcW w:w="0" w:type="auto"/>
            <w:shd w:val="clear" w:color="auto" w:fill="auto"/>
            <w:noWrap/>
            <w:vAlign w:val="bottom"/>
            <w:hideMark/>
          </w:tcPr>
          <w:p w14:paraId="52CC4ADA"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21/.651 (3.2%)</w:t>
            </w:r>
          </w:p>
        </w:tc>
        <w:tc>
          <w:tcPr>
            <w:tcW w:w="0" w:type="dxa"/>
            <w:shd w:val="clear" w:color="auto" w:fill="auto"/>
          </w:tcPr>
          <w:p w14:paraId="02606E4E"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25/652 (3.8%)</w:t>
            </w:r>
          </w:p>
        </w:tc>
      </w:tr>
      <w:tr w:rsidR="00A84E4C" w:rsidRPr="0030141D" w14:paraId="5A944AB2"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FC3757" w14:textId="77777777" w:rsidR="00A84E4C" w:rsidRPr="00DF0085" w:rsidRDefault="00A84E4C" w:rsidP="000411DE">
            <w:pPr>
              <w:spacing w:line="240" w:lineRule="auto"/>
              <w:rPr>
                <w:b w:val="0"/>
                <w:bCs w:val="0"/>
              </w:rPr>
            </w:pPr>
            <w:r w:rsidRPr="00DF0085">
              <w:rPr>
                <w:b w:val="0"/>
                <w:bCs w:val="0"/>
              </w:rPr>
              <w:t>26-30</w:t>
            </w:r>
          </w:p>
        </w:tc>
        <w:tc>
          <w:tcPr>
            <w:tcW w:w="0" w:type="auto"/>
            <w:shd w:val="clear" w:color="auto" w:fill="auto"/>
            <w:noWrap/>
            <w:vAlign w:val="bottom"/>
            <w:hideMark/>
          </w:tcPr>
          <w:p w14:paraId="4AE3C172"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155/651 (23.8%)</w:t>
            </w:r>
          </w:p>
        </w:tc>
        <w:tc>
          <w:tcPr>
            <w:tcW w:w="0" w:type="dxa"/>
            <w:shd w:val="clear" w:color="auto" w:fill="auto"/>
          </w:tcPr>
          <w:p w14:paraId="1E811F23"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150/652 (23.0%)</w:t>
            </w:r>
          </w:p>
        </w:tc>
      </w:tr>
      <w:tr w:rsidR="00A84E4C" w:rsidRPr="0030141D" w14:paraId="79ABE59A"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602655C" w14:textId="77777777" w:rsidR="00A84E4C" w:rsidRPr="00DF0085" w:rsidRDefault="00A84E4C" w:rsidP="000411DE">
            <w:pPr>
              <w:spacing w:line="240" w:lineRule="auto"/>
              <w:rPr>
                <w:b w:val="0"/>
                <w:bCs w:val="0"/>
              </w:rPr>
            </w:pPr>
            <w:r w:rsidRPr="00DF0085">
              <w:rPr>
                <w:b w:val="0"/>
                <w:bCs w:val="0"/>
              </w:rPr>
              <w:t>31-35</w:t>
            </w:r>
          </w:p>
        </w:tc>
        <w:tc>
          <w:tcPr>
            <w:tcW w:w="0" w:type="auto"/>
            <w:shd w:val="clear" w:color="auto" w:fill="auto"/>
            <w:noWrap/>
            <w:vAlign w:val="bottom"/>
            <w:hideMark/>
          </w:tcPr>
          <w:p w14:paraId="24F733F8"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281/651 (43.2%)</w:t>
            </w:r>
          </w:p>
        </w:tc>
        <w:tc>
          <w:tcPr>
            <w:tcW w:w="0" w:type="dxa"/>
            <w:shd w:val="clear" w:color="auto" w:fill="auto"/>
          </w:tcPr>
          <w:p w14:paraId="3A9177C0"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249/652 (38.2%)</w:t>
            </w:r>
          </w:p>
        </w:tc>
      </w:tr>
      <w:tr w:rsidR="00A84E4C" w:rsidRPr="0030141D" w14:paraId="1D969A1C"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943184" w14:textId="77777777" w:rsidR="00A84E4C" w:rsidRPr="00DF0085" w:rsidRDefault="00A84E4C" w:rsidP="000411DE">
            <w:pPr>
              <w:spacing w:line="240" w:lineRule="auto"/>
              <w:rPr>
                <w:b w:val="0"/>
                <w:bCs w:val="0"/>
              </w:rPr>
            </w:pPr>
            <w:r w:rsidRPr="00DF0085">
              <w:rPr>
                <w:b w:val="0"/>
                <w:bCs w:val="0"/>
              </w:rPr>
              <w:t>36-40</w:t>
            </w:r>
          </w:p>
        </w:tc>
        <w:tc>
          <w:tcPr>
            <w:tcW w:w="0" w:type="auto"/>
            <w:shd w:val="clear" w:color="auto" w:fill="auto"/>
            <w:noWrap/>
            <w:vAlign w:val="bottom"/>
            <w:hideMark/>
          </w:tcPr>
          <w:p w14:paraId="1A3C7670"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148/651 (22.7%)</w:t>
            </w:r>
          </w:p>
        </w:tc>
        <w:tc>
          <w:tcPr>
            <w:tcW w:w="0" w:type="dxa"/>
            <w:shd w:val="clear" w:color="auto" w:fill="auto"/>
          </w:tcPr>
          <w:p w14:paraId="1C98663B"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184/652 (28.2%)</w:t>
            </w:r>
          </w:p>
        </w:tc>
      </w:tr>
      <w:tr w:rsidR="00A84E4C" w:rsidRPr="0030141D" w14:paraId="337A59D3"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5A2F240" w14:textId="77777777" w:rsidR="00A84E4C" w:rsidRPr="00DF0085" w:rsidRDefault="00A84E4C" w:rsidP="000411DE">
            <w:pPr>
              <w:spacing w:line="240" w:lineRule="auto"/>
              <w:rPr>
                <w:b w:val="0"/>
                <w:bCs w:val="0"/>
              </w:rPr>
            </w:pPr>
            <w:r w:rsidRPr="00DF0085">
              <w:rPr>
                <w:b w:val="0"/>
                <w:bCs w:val="0"/>
              </w:rPr>
              <w:t>41 +</w:t>
            </w:r>
          </w:p>
        </w:tc>
        <w:tc>
          <w:tcPr>
            <w:tcW w:w="0" w:type="auto"/>
            <w:shd w:val="clear" w:color="auto" w:fill="auto"/>
            <w:noWrap/>
            <w:vAlign w:val="bottom"/>
            <w:hideMark/>
          </w:tcPr>
          <w:p w14:paraId="47343F11"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44/651 (6.8%</w:t>
            </w:r>
          </w:p>
        </w:tc>
        <w:tc>
          <w:tcPr>
            <w:tcW w:w="0" w:type="dxa"/>
            <w:shd w:val="clear" w:color="auto" w:fill="auto"/>
          </w:tcPr>
          <w:p w14:paraId="3A644365"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42/652 (6.4%)</w:t>
            </w:r>
          </w:p>
        </w:tc>
      </w:tr>
      <w:tr w:rsidR="00A84E4C" w:rsidRPr="0030141D" w14:paraId="0097C399"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7D4CF36" w14:textId="77777777" w:rsidR="00A84E4C" w:rsidRPr="0030141D" w:rsidRDefault="00A84E4C" w:rsidP="000411DE">
            <w:pPr>
              <w:spacing w:line="240" w:lineRule="auto"/>
              <w:rPr>
                <w:rFonts w:cstheme="minorHAnsi"/>
                <w:color w:val="000000"/>
                <w:lang w:eastAsia="en-GB"/>
              </w:rPr>
            </w:pPr>
            <w:r w:rsidRPr="0030141D">
              <w:rPr>
                <w:rFonts w:cstheme="minorHAnsi"/>
                <w:color w:val="000000"/>
                <w:lang w:eastAsia="en-GB"/>
              </w:rPr>
              <w:t xml:space="preserve">Maternal smoking during pregnancy </w:t>
            </w:r>
          </w:p>
        </w:tc>
        <w:tc>
          <w:tcPr>
            <w:tcW w:w="0" w:type="auto"/>
            <w:shd w:val="clear" w:color="auto" w:fill="auto"/>
            <w:noWrap/>
          </w:tcPr>
          <w:p w14:paraId="3A1E4979"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25/650 (3.9%)</w:t>
            </w:r>
          </w:p>
        </w:tc>
        <w:tc>
          <w:tcPr>
            <w:tcW w:w="0" w:type="dxa"/>
            <w:shd w:val="clear" w:color="auto" w:fill="auto"/>
          </w:tcPr>
          <w:p w14:paraId="36F56E5D"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21/651 (3.2%)</w:t>
            </w:r>
          </w:p>
        </w:tc>
      </w:tr>
      <w:tr w:rsidR="00A84E4C" w:rsidRPr="0030141D" w14:paraId="4F558318"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hideMark/>
          </w:tcPr>
          <w:p w14:paraId="593787F1" w14:textId="77777777" w:rsidR="00A84E4C" w:rsidRPr="0030141D" w:rsidRDefault="00A84E4C" w:rsidP="000411DE">
            <w:pPr>
              <w:spacing w:line="240" w:lineRule="auto"/>
              <w:rPr>
                <w:rFonts w:cstheme="minorHAnsi"/>
                <w:color w:val="000000"/>
                <w:lang w:eastAsia="en-GB"/>
              </w:rPr>
            </w:pPr>
            <w:r w:rsidRPr="0030141D">
              <w:rPr>
                <w:rFonts w:cstheme="minorHAnsi"/>
                <w:color w:val="000000"/>
                <w:lang w:eastAsia="en-GB"/>
              </w:rPr>
              <w:t xml:space="preserve">Home </w:t>
            </w:r>
          </w:p>
        </w:tc>
        <w:tc>
          <w:tcPr>
            <w:tcW w:w="0" w:type="auto"/>
            <w:shd w:val="clear" w:color="auto" w:fill="F2F2F2" w:themeFill="background1" w:themeFillShade="F2"/>
            <w:noWrap/>
          </w:tcPr>
          <w:p w14:paraId="42670DB5" w14:textId="77777777" w:rsidR="00A84E4C" w:rsidRPr="0030141D" w:rsidRDefault="00A84E4C" w:rsidP="000411DE">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p>
        </w:tc>
        <w:tc>
          <w:tcPr>
            <w:tcW w:w="0" w:type="dxa"/>
            <w:shd w:val="clear" w:color="auto" w:fill="F2F2F2" w:themeFill="background1" w:themeFillShade="F2"/>
          </w:tcPr>
          <w:p w14:paraId="06859FF1" w14:textId="77777777" w:rsidR="00A84E4C" w:rsidRPr="0030141D" w:rsidRDefault="00A84E4C" w:rsidP="000411DE">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p>
        </w:tc>
      </w:tr>
      <w:tr w:rsidR="00A84E4C" w:rsidRPr="0030141D" w14:paraId="2622D806"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1E92FF72" w14:textId="77777777" w:rsidR="00A84E4C" w:rsidRPr="00FD7957" w:rsidRDefault="00A84E4C" w:rsidP="000411DE">
            <w:pPr>
              <w:spacing w:line="240" w:lineRule="auto"/>
              <w:rPr>
                <w:b w:val="0"/>
                <w:bCs w:val="0"/>
              </w:rPr>
            </w:pPr>
            <w:r>
              <w:rPr>
                <w:rFonts w:cstheme="minorHAnsi"/>
                <w:color w:val="000000"/>
                <w:lang w:eastAsia="en-GB"/>
              </w:rPr>
              <w:t>L</w:t>
            </w:r>
            <w:r w:rsidRPr="0030141D">
              <w:rPr>
                <w:rFonts w:cstheme="minorHAnsi"/>
                <w:color w:val="000000"/>
                <w:lang w:eastAsia="en-GB"/>
              </w:rPr>
              <w:t>ocation</w:t>
            </w:r>
          </w:p>
        </w:tc>
        <w:tc>
          <w:tcPr>
            <w:tcW w:w="0" w:type="auto"/>
            <w:shd w:val="clear" w:color="auto" w:fill="auto"/>
            <w:noWrap/>
          </w:tcPr>
          <w:p w14:paraId="085E7615" w14:textId="77777777" w:rsidR="00A84E4C"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0" w:type="dxa"/>
            <w:shd w:val="clear" w:color="auto" w:fill="auto"/>
          </w:tcPr>
          <w:p w14:paraId="2AE4C9EA" w14:textId="77777777" w:rsidR="00A84E4C"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r w:rsidR="00A84E4C" w:rsidRPr="0030141D" w14:paraId="552EE684"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1C612A2" w14:textId="77777777" w:rsidR="00A84E4C" w:rsidRPr="00FD7957" w:rsidRDefault="00A84E4C" w:rsidP="000411DE">
            <w:pPr>
              <w:spacing w:line="240" w:lineRule="auto"/>
              <w:rPr>
                <w:b w:val="0"/>
                <w:bCs w:val="0"/>
              </w:rPr>
            </w:pPr>
            <w:r w:rsidRPr="00FD7957">
              <w:rPr>
                <w:b w:val="0"/>
                <w:bCs w:val="0"/>
              </w:rPr>
              <w:t>Urban</w:t>
            </w:r>
          </w:p>
        </w:tc>
        <w:tc>
          <w:tcPr>
            <w:tcW w:w="0" w:type="auto"/>
            <w:shd w:val="clear" w:color="auto" w:fill="auto"/>
            <w:noWrap/>
            <w:hideMark/>
          </w:tcPr>
          <w:p w14:paraId="46C58A06"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503/650 (77.4%)</w:t>
            </w:r>
          </w:p>
        </w:tc>
        <w:tc>
          <w:tcPr>
            <w:tcW w:w="0" w:type="dxa"/>
            <w:shd w:val="clear" w:color="auto" w:fill="auto"/>
          </w:tcPr>
          <w:p w14:paraId="234CD25C"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503/651 (77.3%)</w:t>
            </w:r>
          </w:p>
        </w:tc>
      </w:tr>
      <w:tr w:rsidR="00A84E4C" w:rsidRPr="0030141D" w14:paraId="4A6E571D"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4E40A8" w14:textId="77777777" w:rsidR="00A84E4C" w:rsidRPr="00FD7957" w:rsidRDefault="00A84E4C" w:rsidP="000411DE">
            <w:pPr>
              <w:spacing w:line="240" w:lineRule="auto"/>
              <w:rPr>
                <w:b w:val="0"/>
                <w:bCs w:val="0"/>
              </w:rPr>
            </w:pPr>
            <w:r>
              <w:rPr>
                <w:b w:val="0"/>
                <w:bCs w:val="0"/>
              </w:rPr>
              <w:t>R</w:t>
            </w:r>
            <w:r w:rsidRPr="00FD7957">
              <w:rPr>
                <w:b w:val="0"/>
                <w:bCs w:val="0"/>
              </w:rPr>
              <w:t>ural - non-farm</w:t>
            </w:r>
          </w:p>
        </w:tc>
        <w:tc>
          <w:tcPr>
            <w:tcW w:w="0" w:type="auto"/>
            <w:shd w:val="clear" w:color="auto" w:fill="auto"/>
            <w:noWrap/>
            <w:hideMark/>
          </w:tcPr>
          <w:p w14:paraId="6C131351"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132/650 (20.3%)</w:t>
            </w:r>
          </w:p>
        </w:tc>
        <w:tc>
          <w:tcPr>
            <w:tcW w:w="0" w:type="dxa"/>
            <w:shd w:val="clear" w:color="auto" w:fill="auto"/>
          </w:tcPr>
          <w:p w14:paraId="32D903AA"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127/651 (19.5%)</w:t>
            </w:r>
          </w:p>
        </w:tc>
      </w:tr>
      <w:tr w:rsidR="00A84E4C" w:rsidRPr="0030141D" w14:paraId="0DA228AC"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610E2E2" w14:textId="77777777" w:rsidR="00A84E4C" w:rsidRPr="00FD7957" w:rsidRDefault="00A84E4C" w:rsidP="000411DE">
            <w:pPr>
              <w:spacing w:line="240" w:lineRule="auto"/>
              <w:rPr>
                <w:b w:val="0"/>
                <w:bCs w:val="0"/>
              </w:rPr>
            </w:pPr>
            <w:r>
              <w:rPr>
                <w:b w:val="0"/>
                <w:bCs w:val="0"/>
              </w:rPr>
              <w:t>R</w:t>
            </w:r>
            <w:r w:rsidRPr="00FD7957">
              <w:rPr>
                <w:b w:val="0"/>
                <w:bCs w:val="0"/>
              </w:rPr>
              <w:t>ural - farm</w:t>
            </w:r>
          </w:p>
        </w:tc>
        <w:tc>
          <w:tcPr>
            <w:tcW w:w="0" w:type="auto"/>
            <w:shd w:val="clear" w:color="auto" w:fill="auto"/>
            <w:noWrap/>
            <w:hideMark/>
          </w:tcPr>
          <w:p w14:paraId="50DCA86E"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15/650 (2.3%)</w:t>
            </w:r>
          </w:p>
        </w:tc>
        <w:tc>
          <w:tcPr>
            <w:tcW w:w="0" w:type="dxa"/>
            <w:shd w:val="clear" w:color="auto" w:fill="auto"/>
          </w:tcPr>
          <w:p w14:paraId="3C3663DF"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21/651 (3.2%)</w:t>
            </w:r>
          </w:p>
        </w:tc>
      </w:tr>
      <w:tr w:rsidR="00A84E4C" w:rsidRPr="0030141D" w14:paraId="3F448336"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0FF0CFA" w14:textId="77777777" w:rsidR="00A84E4C" w:rsidRPr="0030141D" w:rsidRDefault="00A84E4C" w:rsidP="000411DE">
            <w:pPr>
              <w:spacing w:line="240" w:lineRule="auto"/>
              <w:rPr>
                <w:rFonts w:cstheme="minorHAnsi"/>
                <w:color w:val="000000"/>
                <w:lang w:eastAsia="en-GB"/>
              </w:rPr>
            </w:pPr>
            <w:r w:rsidRPr="0030141D">
              <w:rPr>
                <w:rFonts w:cstheme="minorHAnsi"/>
                <w:color w:val="000000"/>
                <w:lang w:eastAsia="en-GB"/>
              </w:rPr>
              <w:t>Pets in the home</w:t>
            </w:r>
          </w:p>
        </w:tc>
        <w:tc>
          <w:tcPr>
            <w:tcW w:w="0" w:type="auto"/>
            <w:shd w:val="clear" w:color="auto" w:fill="auto"/>
            <w:noWrap/>
          </w:tcPr>
          <w:p w14:paraId="73A19906"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290/650 (44.6%)</w:t>
            </w:r>
          </w:p>
        </w:tc>
        <w:tc>
          <w:tcPr>
            <w:tcW w:w="0" w:type="dxa"/>
            <w:shd w:val="clear" w:color="auto" w:fill="auto"/>
          </w:tcPr>
          <w:p w14:paraId="197882F4"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264/651 (40.6%)</w:t>
            </w:r>
          </w:p>
        </w:tc>
      </w:tr>
      <w:tr w:rsidR="00A84E4C" w:rsidRPr="0030141D" w14:paraId="3B768C48"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noWrap/>
          </w:tcPr>
          <w:p w14:paraId="426A8DC7" w14:textId="77777777" w:rsidR="00A84E4C" w:rsidRPr="0030141D" w:rsidRDefault="00A84E4C" w:rsidP="000411DE">
            <w:pPr>
              <w:spacing w:line="240" w:lineRule="auto"/>
              <w:rPr>
                <w:rFonts w:cstheme="minorHAnsi"/>
                <w:i/>
                <w:iCs/>
                <w:color w:val="000000"/>
                <w:lang w:eastAsia="en-GB"/>
              </w:rPr>
            </w:pPr>
            <w:r>
              <w:rPr>
                <w:rFonts w:cstheme="minorHAnsi"/>
                <w:color w:val="000000"/>
                <w:lang w:eastAsia="en-GB"/>
              </w:rPr>
              <w:lastRenderedPageBreak/>
              <w:t>F</w:t>
            </w:r>
            <w:r w:rsidRPr="0030141D">
              <w:rPr>
                <w:rFonts w:cstheme="minorHAnsi"/>
                <w:color w:val="000000"/>
                <w:lang w:eastAsia="en-GB"/>
              </w:rPr>
              <w:t>amily history</w:t>
            </w:r>
          </w:p>
        </w:tc>
        <w:tc>
          <w:tcPr>
            <w:tcW w:w="0" w:type="auto"/>
            <w:shd w:val="clear" w:color="auto" w:fill="F2F2F2" w:themeFill="background1" w:themeFillShade="F2"/>
            <w:noWrap/>
          </w:tcPr>
          <w:p w14:paraId="0CCDD8FF"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p>
        </w:tc>
        <w:tc>
          <w:tcPr>
            <w:tcW w:w="0" w:type="dxa"/>
            <w:shd w:val="clear" w:color="auto" w:fill="F2F2F2" w:themeFill="background1" w:themeFillShade="F2"/>
          </w:tcPr>
          <w:p w14:paraId="500A6FF9"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p>
        </w:tc>
      </w:tr>
      <w:tr w:rsidR="00A84E4C" w:rsidRPr="0030141D" w14:paraId="75A26F8A"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DF0846A" w14:textId="77777777" w:rsidR="00A84E4C" w:rsidRPr="0030141D" w:rsidRDefault="00A84E4C" w:rsidP="000411DE">
            <w:pPr>
              <w:spacing w:line="240" w:lineRule="auto"/>
              <w:rPr>
                <w:rFonts w:cstheme="minorHAnsi"/>
                <w:i/>
                <w:iCs/>
                <w:color w:val="000000"/>
                <w:lang w:eastAsia="en-GB"/>
              </w:rPr>
            </w:pPr>
            <w:r w:rsidRPr="0030141D">
              <w:rPr>
                <w:rFonts w:cstheme="minorHAnsi"/>
                <w:i/>
                <w:iCs/>
                <w:color w:val="000000"/>
                <w:lang w:eastAsia="en-GB"/>
              </w:rPr>
              <w:t>Asthma</w:t>
            </w:r>
          </w:p>
        </w:tc>
        <w:tc>
          <w:tcPr>
            <w:tcW w:w="0" w:type="auto"/>
            <w:shd w:val="clear" w:color="auto" w:fill="auto"/>
            <w:noWrap/>
          </w:tcPr>
          <w:p w14:paraId="1F14C3AE"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c>
          <w:tcPr>
            <w:tcW w:w="0" w:type="dxa"/>
            <w:shd w:val="clear" w:color="auto" w:fill="auto"/>
          </w:tcPr>
          <w:p w14:paraId="7AA3B6A2"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p>
        </w:tc>
      </w:tr>
      <w:tr w:rsidR="00A84E4C" w:rsidRPr="0030141D" w14:paraId="0ADCD2C1"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739E09B9"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Mother</w:t>
            </w:r>
          </w:p>
        </w:tc>
        <w:tc>
          <w:tcPr>
            <w:tcW w:w="0" w:type="auto"/>
            <w:shd w:val="clear" w:color="auto" w:fill="auto"/>
            <w:noWrap/>
          </w:tcPr>
          <w:p w14:paraId="10E80382"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174/650 (26.8%)</w:t>
            </w:r>
          </w:p>
        </w:tc>
        <w:tc>
          <w:tcPr>
            <w:tcW w:w="0" w:type="dxa"/>
            <w:shd w:val="clear" w:color="auto" w:fill="auto"/>
          </w:tcPr>
          <w:p w14:paraId="2FDB4B19"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168/651 (25.8%)</w:t>
            </w:r>
          </w:p>
        </w:tc>
      </w:tr>
      <w:tr w:rsidR="00A84E4C" w:rsidRPr="0030141D" w14:paraId="23A67DE9"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48DF354"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Father</w:t>
            </w:r>
          </w:p>
        </w:tc>
        <w:tc>
          <w:tcPr>
            <w:tcW w:w="0" w:type="auto"/>
            <w:shd w:val="clear" w:color="auto" w:fill="auto"/>
            <w:noWrap/>
          </w:tcPr>
          <w:p w14:paraId="64BCC6B7"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153/650 (23.5%)</w:t>
            </w:r>
          </w:p>
        </w:tc>
        <w:tc>
          <w:tcPr>
            <w:tcW w:w="0" w:type="dxa"/>
            <w:shd w:val="clear" w:color="auto" w:fill="auto"/>
          </w:tcPr>
          <w:p w14:paraId="39203538"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142/651 (21.8%)</w:t>
            </w:r>
          </w:p>
        </w:tc>
      </w:tr>
      <w:tr w:rsidR="00A84E4C" w:rsidRPr="0030141D" w14:paraId="2D1FBFCC"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53921F2"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Sibling</w:t>
            </w:r>
          </w:p>
        </w:tc>
        <w:tc>
          <w:tcPr>
            <w:tcW w:w="0" w:type="auto"/>
            <w:shd w:val="clear" w:color="auto" w:fill="auto"/>
            <w:noWrap/>
          </w:tcPr>
          <w:p w14:paraId="3BD813A3"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86/650 (13.2%)</w:t>
            </w:r>
          </w:p>
        </w:tc>
        <w:tc>
          <w:tcPr>
            <w:tcW w:w="0" w:type="dxa"/>
            <w:shd w:val="clear" w:color="auto" w:fill="auto"/>
          </w:tcPr>
          <w:p w14:paraId="6B761C12"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72/651 (11.1%)</w:t>
            </w:r>
          </w:p>
        </w:tc>
      </w:tr>
      <w:tr w:rsidR="00A84E4C" w:rsidRPr="0030141D" w14:paraId="1F3C266C"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60DC61C" w14:textId="77777777" w:rsidR="00A84E4C" w:rsidRPr="0030141D" w:rsidRDefault="00A84E4C" w:rsidP="000411DE">
            <w:pPr>
              <w:spacing w:line="240" w:lineRule="auto"/>
              <w:rPr>
                <w:rFonts w:cstheme="minorHAnsi"/>
                <w:i/>
                <w:iCs/>
                <w:color w:val="000000"/>
                <w:lang w:eastAsia="en-GB"/>
              </w:rPr>
            </w:pPr>
            <w:r w:rsidRPr="0030141D">
              <w:rPr>
                <w:rFonts w:cstheme="minorHAnsi"/>
                <w:i/>
                <w:iCs/>
                <w:color w:val="000000"/>
                <w:lang w:eastAsia="en-GB"/>
              </w:rPr>
              <w:t>Eczema</w:t>
            </w:r>
          </w:p>
        </w:tc>
        <w:tc>
          <w:tcPr>
            <w:tcW w:w="0" w:type="auto"/>
            <w:shd w:val="clear" w:color="auto" w:fill="auto"/>
            <w:noWrap/>
          </w:tcPr>
          <w:p w14:paraId="4975E136" w14:textId="77777777" w:rsidR="00A84E4C" w:rsidRPr="0030141D" w:rsidRDefault="00A84E4C" w:rsidP="000411DE">
            <w:pPr>
              <w:spacing w:line="240" w:lineRule="auto"/>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c>
          <w:tcPr>
            <w:tcW w:w="0" w:type="dxa"/>
            <w:shd w:val="clear" w:color="auto" w:fill="auto"/>
          </w:tcPr>
          <w:p w14:paraId="4A4DA191"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r>
      <w:tr w:rsidR="00A84E4C" w:rsidRPr="0030141D" w14:paraId="57356F6A"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19AC28B"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Mother</w:t>
            </w:r>
          </w:p>
        </w:tc>
        <w:tc>
          <w:tcPr>
            <w:tcW w:w="0" w:type="auto"/>
            <w:shd w:val="clear" w:color="auto" w:fill="auto"/>
            <w:noWrap/>
          </w:tcPr>
          <w:p w14:paraId="09262903"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428/650 (34.2%)</w:t>
            </w:r>
          </w:p>
        </w:tc>
        <w:tc>
          <w:tcPr>
            <w:tcW w:w="0" w:type="dxa"/>
            <w:shd w:val="clear" w:color="auto" w:fill="auto"/>
          </w:tcPr>
          <w:p w14:paraId="18001BC1"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227/651 (34.9%)</w:t>
            </w:r>
          </w:p>
        </w:tc>
      </w:tr>
      <w:tr w:rsidR="00A84E4C" w:rsidRPr="0030141D" w14:paraId="61BB9A1B"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800071B"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Father</w:t>
            </w:r>
          </w:p>
        </w:tc>
        <w:tc>
          <w:tcPr>
            <w:tcW w:w="0" w:type="auto"/>
            <w:shd w:val="clear" w:color="auto" w:fill="auto"/>
            <w:noWrap/>
          </w:tcPr>
          <w:p w14:paraId="741D693A"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137/650 (21.1%)</w:t>
            </w:r>
          </w:p>
        </w:tc>
        <w:tc>
          <w:tcPr>
            <w:tcW w:w="0" w:type="dxa"/>
            <w:shd w:val="clear" w:color="auto" w:fill="auto"/>
          </w:tcPr>
          <w:p w14:paraId="275ACEC8" w14:textId="77777777" w:rsidR="00A84E4C"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123/651 (18.9%)</w:t>
            </w:r>
          </w:p>
        </w:tc>
      </w:tr>
      <w:tr w:rsidR="00A84E4C" w:rsidRPr="0030141D" w14:paraId="2A155068"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7513FAA3"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Sibling</w:t>
            </w:r>
          </w:p>
        </w:tc>
        <w:tc>
          <w:tcPr>
            <w:tcW w:w="0" w:type="auto"/>
            <w:shd w:val="clear" w:color="auto" w:fill="auto"/>
            <w:noWrap/>
          </w:tcPr>
          <w:p w14:paraId="1A833095"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190/650 (29.2%</w:t>
            </w:r>
          </w:p>
        </w:tc>
        <w:tc>
          <w:tcPr>
            <w:tcW w:w="0" w:type="dxa"/>
            <w:shd w:val="clear" w:color="auto" w:fill="auto"/>
          </w:tcPr>
          <w:p w14:paraId="35EB973A"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206/651 (31.6%)</w:t>
            </w:r>
          </w:p>
        </w:tc>
      </w:tr>
      <w:tr w:rsidR="00A84E4C" w:rsidRPr="0030141D" w14:paraId="331BCE05"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0EBA7270" w14:textId="77777777" w:rsidR="00A84E4C" w:rsidRPr="0030141D" w:rsidRDefault="00A84E4C" w:rsidP="000411DE">
            <w:pPr>
              <w:spacing w:line="240" w:lineRule="auto"/>
              <w:rPr>
                <w:rFonts w:cstheme="minorHAnsi"/>
                <w:i/>
                <w:iCs/>
                <w:color w:val="000000"/>
                <w:lang w:eastAsia="en-GB"/>
              </w:rPr>
            </w:pPr>
            <w:r w:rsidRPr="0030141D">
              <w:rPr>
                <w:rFonts w:cstheme="minorHAnsi"/>
                <w:i/>
                <w:iCs/>
                <w:color w:val="000000"/>
                <w:lang w:eastAsia="en-GB"/>
              </w:rPr>
              <w:t>Hay fever</w:t>
            </w:r>
          </w:p>
        </w:tc>
        <w:tc>
          <w:tcPr>
            <w:tcW w:w="0" w:type="auto"/>
            <w:shd w:val="clear" w:color="auto" w:fill="auto"/>
            <w:noWrap/>
          </w:tcPr>
          <w:p w14:paraId="21C4DF32"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c>
          <w:tcPr>
            <w:tcW w:w="0" w:type="dxa"/>
            <w:shd w:val="clear" w:color="auto" w:fill="auto"/>
          </w:tcPr>
          <w:p w14:paraId="18B356F6"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r>
      <w:tr w:rsidR="00A84E4C" w:rsidRPr="0030141D" w14:paraId="4857D3FC"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4CBB6790"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Mother</w:t>
            </w:r>
          </w:p>
        </w:tc>
        <w:tc>
          <w:tcPr>
            <w:tcW w:w="0" w:type="auto"/>
            <w:shd w:val="clear" w:color="auto" w:fill="auto"/>
            <w:noWrap/>
          </w:tcPr>
          <w:p w14:paraId="4C80DFAB"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345/650 (46.9%)</w:t>
            </w:r>
          </w:p>
        </w:tc>
        <w:tc>
          <w:tcPr>
            <w:tcW w:w="0" w:type="dxa"/>
            <w:shd w:val="clear" w:color="auto" w:fill="auto"/>
          </w:tcPr>
          <w:p w14:paraId="07119398"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285/651 (43.8%)</w:t>
            </w:r>
          </w:p>
        </w:tc>
      </w:tr>
      <w:tr w:rsidR="00A84E4C" w:rsidRPr="0030141D" w14:paraId="0E283A7F"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6C6C3300"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Father</w:t>
            </w:r>
          </w:p>
        </w:tc>
        <w:tc>
          <w:tcPr>
            <w:tcW w:w="0" w:type="auto"/>
            <w:shd w:val="clear" w:color="auto" w:fill="auto"/>
            <w:noWrap/>
          </w:tcPr>
          <w:p w14:paraId="0DED79A5"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267/650 (41.1%)</w:t>
            </w:r>
          </w:p>
        </w:tc>
        <w:tc>
          <w:tcPr>
            <w:tcW w:w="0" w:type="dxa"/>
            <w:shd w:val="clear" w:color="auto" w:fill="auto"/>
          </w:tcPr>
          <w:p w14:paraId="6A605EF8"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262/651 (40.3%)</w:t>
            </w:r>
          </w:p>
        </w:tc>
      </w:tr>
      <w:tr w:rsidR="00A84E4C" w:rsidRPr="0030141D" w14:paraId="2E37A05E"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858CAEA"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Sibling</w:t>
            </w:r>
          </w:p>
        </w:tc>
        <w:tc>
          <w:tcPr>
            <w:tcW w:w="0" w:type="auto"/>
            <w:shd w:val="clear" w:color="auto" w:fill="auto"/>
            <w:noWrap/>
          </w:tcPr>
          <w:p w14:paraId="416D565D"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85/650 (13.1%)</w:t>
            </w:r>
          </w:p>
        </w:tc>
        <w:tc>
          <w:tcPr>
            <w:tcW w:w="0" w:type="dxa"/>
            <w:shd w:val="clear" w:color="auto" w:fill="auto"/>
          </w:tcPr>
          <w:p w14:paraId="1A970215"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65/651 (10.0%)</w:t>
            </w:r>
          </w:p>
        </w:tc>
      </w:tr>
      <w:tr w:rsidR="00A84E4C" w:rsidRPr="0030141D" w14:paraId="45F82D0E"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7100D97" w14:textId="77777777" w:rsidR="00A84E4C" w:rsidRPr="0030141D" w:rsidRDefault="00A84E4C" w:rsidP="000411DE">
            <w:pPr>
              <w:spacing w:line="240" w:lineRule="auto"/>
              <w:rPr>
                <w:rFonts w:cstheme="minorHAnsi"/>
                <w:i/>
                <w:iCs/>
                <w:color w:val="000000"/>
                <w:lang w:eastAsia="en-GB"/>
              </w:rPr>
            </w:pPr>
            <w:r w:rsidRPr="0030141D">
              <w:rPr>
                <w:rFonts w:cstheme="minorHAnsi"/>
                <w:i/>
                <w:iCs/>
                <w:color w:val="000000"/>
                <w:lang w:eastAsia="en-GB"/>
              </w:rPr>
              <w:t>Food Allergy</w:t>
            </w:r>
          </w:p>
        </w:tc>
        <w:tc>
          <w:tcPr>
            <w:tcW w:w="0" w:type="auto"/>
            <w:shd w:val="clear" w:color="auto" w:fill="auto"/>
            <w:noWrap/>
          </w:tcPr>
          <w:p w14:paraId="2DE632B9"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c>
          <w:tcPr>
            <w:tcW w:w="0" w:type="dxa"/>
            <w:shd w:val="clear" w:color="auto" w:fill="auto"/>
          </w:tcPr>
          <w:p w14:paraId="7334A704"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color w:val="000000"/>
                <w:lang w:eastAsia="en-GB"/>
              </w:rPr>
            </w:pPr>
          </w:p>
        </w:tc>
      </w:tr>
      <w:tr w:rsidR="00A84E4C" w:rsidRPr="0030141D" w14:paraId="24BAF29F"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5CE53B70"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Mother</w:t>
            </w:r>
          </w:p>
        </w:tc>
        <w:tc>
          <w:tcPr>
            <w:tcW w:w="0" w:type="auto"/>
            <w:shd w:val="clear" w:color="auto" w:fill="auto"/>
            <w:noWrap/>
          </w:tcPr>
          <w:p w14:paraId="61263138"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110/650 (16.9%)</w:t>
            </w:r>
          </w:p>
        </w:tc>
        <w:tc>
          <w:tcPr>
            <w:tcW w:w="0" w:type="dxa"/>
            <w:shd w:val="clear" w:color="auto" w:fill="auto"/>
          </w:tcPr>
          <w:p w14:paraId="113B2303"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142/651 (21.8%)</w:t>
            </w:r>
          </w:p>
        </w:tc>
      </w:tr>
      <w:tr w:rsidR="00A84E4C" w:rsidRPr="0030141D" w14:paraId="2534EFC4" w14:textId="77777777" w:rsidTr="00924F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32FA9102"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Father</w:t>
            </w:r>
          </w:p>
        </w:tc>
        <w:tc>
          <w:tcPr>
            <w:tcW w:w="0" w:type="auto"/>
            <w:shd w:val="clear" w:color="auto" w:fill="auto"/>
            <w:noWrap/>
          </w:tcPr>
          <w:p w14:paraId="5199CBFF"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65/650 (10.0%)</w:t>
            </w:r>
          </w:p>
        </w:tc>
        <w:tc>
          <w:tcPr>
            <w:tcW w:w="0" w:type="dxa"/>
            <w:shd w:val="clear" w:color="auto" w:fill="auto"/>
          </w:tcPr>
          <w:p w14:paraId="1433E06A" w14:textId="77777777" w:rsidR="00A84E4C" w:rsidRPr="0030141D" w:rsidRDefault="00A84E4C" w:rsidP="000411DE">
            <w:pPr>
              <w:spacing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n-GB"/>
              </w:rPr>
            </w:pPr>
            <w:r>
              <w:rPr>
                <w:rFonts w:cstheme="minorHAnsi"/>
                <w:color w:val="000000"/>
                <w:lang w:eastAsia="en-GB"/>
              </w:rPr>
              <w:t>73/651 (11.2%)</w:t>
            </w:r>
          </w:p>
        </w:tc>
      </w:tr>
      <w:tr w:rsidR="00A84E4C" w:rsidRPr="0030141D" w14:paraId="06E3B1CF" w14:textId="77777777" w:rsidTr="00924F39">
        <w:trPr>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7ADF00F3" w14:textId="77777777" w:rsidR="00A84E4C" w:rsidRPr="00EC236F" w:rsidRDefault="00A84E4C" w:rsidP="000411DE">
            <w:pPr>
              <w:spacing w:line="240" w:lineRule="auto"/>
              <w:rPr>
                <w:rFonts w:cstheme="minorHAnsi"/>
                <w:b w:val="0"/>
                <w:bCs w:val="0"/>
                <w:color w:val="000000"/>
                <w:lang w:eastAsia="en-GB"/>
              </w:rPr>
            </w:pPr>
            <w:r w:rsidRPr="00EC236F">
              <w:rPr>
                <w:rFonts w:cstheme="minorHAnsi"/>
                <w:b w:val="0"/>
                <w:bCs w:val="0"/>
                <w:color w:val="000000"/>
                <w:lang w:eastAsia="en-GB"/>
              </w:rPr>
              <w:t>Sibling</w:t>
            </w:r>
          </w:p>
        </w:tc>
        <w:tc>
          <w:tcPr>
            <w:tcW w:w="0" w:type="auto"/>
            <w:shd w:val="clear" w:color="auto" w:fill="auto"/>
            <w:noWrap/>
          </w:tcPr>
          <w:p w14:paraId="583466CF"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113/650 (17.4%)</w:t>
            </w:r>
          </w:p>
        </w:tc>
        <w:tc>
          <w:tcPr>
            <w:tcW w:w="0" w:type="dxa"/>
            <w:shd w:val="clear" w:color="auto" w:fill="auto"/>
          </w:tcPr>
          <w:p w14:paraId="6D58E8B1" w14:textId="77777777" w:rsidR="00A84E4C" w:rsidRPr="0030141D" w:rsidRDefault="00A84E4C" w:rsidP="000411DE">
            <w:pPr>
              <w:spacing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n-GB"/>
              </w:rPr>
            </w:pPr>
            <w:r>
              <w:rPr>
                <w:rFonts w:cstheme="minorHAnsi"/>
                <w:color w:val="000000"/>
                <w:lang w:eastAsia="en-GB"/>
              </w:rPr>
              <w:t>116/651 (17.8%)</w:t>
            </w:r>
          </w:p>
        </w:tc>
      </w:tr>
    </w:tbl>
    <w:p w14:paraId="68290E11" w14:textId="77777777" w:rsidR="00A84E4C" w:rsidRDefault="00A84E4C" w:rsidP="00A84E4C">
      <w:pPr>
        <w:pStyle w:val="Heading1"/>
      </w:pPr>
    </w:p>
    <w:p w14:paraId="6439A39E" w14:textId="77777777" w:rsidR="00A84E4C" w:rsidRPr="00A84E4C" w:rsidRDefault="00A84E4C" w:rsidP="00A84E4C">
      <w:pPr>
        <w:spacing w:after="0" w:line="240" w:lineRule="auto"/>
        <w:sectPr w:rsidR="00A84E4C" w:rsidRPr="00A84E4C" w:rsidSect="00F82E14">
          <w:headerReference w:type="even" r:id="rId16"/>
          <w:headerReference w:type="default" r:id="rId17"/>
          <w:footerReference w:type="even" r:id="rId18"/>
          <w:footerReference w:type="default" r:id="rId19"/>
          <w:headerReference w:type="first" r:id="rId20"/>
          <w:footerReference w:type="first" r:id="rId21"/>
          <w:pgSz w:w="11900" w:h="16840" w:code="9"/>
          <w:pgMar w:top="1134" w:right="1134" w:bottom="1134" w:left="1134" w:header="567" w:footer="284" w:gutter="0"/>
          <w:cols w:space="708"/>
          <w:docGrid w:linePitch="360"/>
        </w:sectPr>
      </w:pPr>
    </w:p>
    <w:p w14:paraId="0F4E1EE6" w14:textId="3FBF5DC3" w:rsidR="00A84E4C" w:rsidRPr="00EC236F" w:rsidRDefault="00A84E4C" w:rsidP="00A84E4C">
      <w:pPr>
        <w:rPr>
          <w:b/>
          <w:bCs/>
        </w:rPr>
      </w:pPr>
      <w:r w:rsidRPr="00EC236F">
        <w:rPr>
          <w:b/>
          <w:bCs/>
        </w:rPr>
        <w:lastRenderedPageBreak/>
        <w:t>T</w:t>
      </w:r>
      <w:r w:rsidR="00E27476">
        <w:rPr>
          <w:b/>
          <w:bCs/>
        </w:rPr>
        <w:t>ABLE</w:t>
      </w:r>
      <w:r w:rsidRPr="00EC236F">
        <w:rPr>
          <w:b/>
          <w:bCs/>
        </w:rPr>
        <w:t xml:space="preserve"> 3: EAT parent reported milk-related symptoms</w:t>
      </w:r>
    </w:p>
    <w:tbl>
      <w:tblPr>
        <w:tblStyle w:val="PlainTable11"/>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651"/>
        <w:gridCol w:w="651"/>
        <w:gridCol w:w="1864"/>
        <w:gridCol w:w="833"/>
        <w:gridCol w:w="833"/>
        <w:gridCol w:w="833"/>
        <w:gridCol w:w="833"/>
        <w:gridCol w:w="833"/>
        <w:gridCol w:w="3705"/>
        <w:gridCol w:w="1710"/>
      </w:tblGrid>
      <w:tr w:rsidR="009D52D4" w:rsidRPr="000E5285" w14:paraId="754332CA" w14:textId="77777777" w:rsidTr="00924F3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dxa"/>
          </w:tcPr>
          <w:p w14:paraId="43041779" w14:textId="77777777" w:rsidR="00A84E4C" w:rsidRPr="000E5285" w:rsidRDefault="00A84E4C" w:rsidP="000411DE">
            <w:pPr>
              <w:jc w:val="center"/>
              <w:rPr>
                <w:sz w:val="18"/>
                <w:szCs w:val="20"/>
              </w:rPr>
            </w:pPr>
            <w:r w:rsidRPr="000E5285">
              <w:rPr>
                <w:sz w:val="18"/>
                <w:szCs w:val="20"/>
              </w:rPr>
              <w:t>Month</w:t>
            </w:r>
          </w:p>
        </w:tc>
        <w:tc>
          <w:tcPr>
            <w:tcW w:w="0" w:type="dxa"/>
          </w:tcPr>
          <w:p w14:paraId="0F056676"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4</w:t>
            </w:r>
          </w:p>
        </w:tc>
        <w:tc>
          <w:tcPr>
            <w:tcW w:w="0" w:type="dxa"/>
          </w:tcPr>
          <w:p w14:paraId="5D3866C0"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5</w:t>
            </w:r>
          </w:p>
        </w:tc>
        <w:tc>
          <w:tcPr>
            <w:tcW w:w="1058" w:type="dxa"/>
          </w:tcPr>
          <w:p w14:paraId="57CAC231"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6</w:t>
            </w:r>
          </w:p>
        </w:tc>
        <w:tc>
          <w:tcPr>
            <w:tcW w:w="0" w:type="dxa"/>
          </w:tcPr>
          <w:p w14:paraId="1888C7F7"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7</w:t>
            </w:r>
          </w:p>
        </w:tc>
        <w:tc>
          <w:tcPr>
            <w:tcW w:w="0" w:type="dxa"/>
          </w:tcPr>
          <w:p w14:paraId="526C135D"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8</w:t>
            </w:r>
          </w:p>
        </w:tc>
        <w:tc>
          <w:tcPr>
            <w:tcW w:w="0" w:type="dxa"/>
          </w:tcPr>
          <w:p w14:paraId="172FBF50"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9</w:t>
            </w:r>
          </w:p>
        </w:tc>
        <w:tc>
          <w:tcPr>
            <w:tcW w:w="0" w:type="dxa"/>
          </w:tcPr>
          <w:p w14:paraId="1DCB2274"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10</w:t>
            </w:r>
          </w:p>
        </w:tc>
        <w:tc>
          <w:tcPr>
            <w:tcW w:w="0" w:type="dxa"/>
          </w:tcPr>
          <w:p w14:paraId="14F56D12"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11</w:t>
            </w:r>
          </w:p>
        </w:tc>
        <w:tc>
          <w:tcPr>
            <w:tcW w:w="1125" w:type="dxa"/>
          </w:tcPr>
          <w:p w14:paraId="26661678" w14:textId="77777777"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12</w:t>
            </w:r>
          </w:p>
        </w:tc>
        <w:tc>
          <w:tcPr>
            <w:tcW w:w="2399" w:type="dxa"/>
          </w:tcPr>
          <w:p w14:paraId="3578C5A6" w14:textId="6FDC6193" w:rsidR="00A84E4C" w:rsidRPr="000E5285" w:rsidRDefault="00A84E4C" w:rsidP="000411DE">
            <w:pPr>
              <w:jc w:val="center"/>
              <w:cnfStyle w:val="100000000000" w:firstRow="1" w:lastRow="0" w:firstColumn="0" w:lastColumn="0" w:oddVBand="0" w:evenVBand="0" w:oddHBand="0" w:evenHBand="0" w:firstRowFirstColumn="0" w:firstRowLastColumn="0" w:lastRowFirstColumn="0" w:lastRowLastColumn="0"/>
              <w:rPr>
                <w:sz w:val="18"/>
                <w:szCs w:val="20"/>
              </w:rPr>
            </w:pPr>
            <w:r w:rsidRPr="000E5285">
              <w:rPr>
                <w:sz w:val="18"/>
                <w:szCs w:val="20"/>
              </w:rPr>
              <w:t>Mean monthly percentage (</w:t>
            </w:r>
            <w:r w:rsidR="008F7137">
              <w:rPr>
                <w:sz w:val="18"/>
                <w:szCs w:val="20"/>
              </w:rPr>
              <w:t>4</w:t>
            </w:r>
            <w:r w:rsidRPr="000E5285">
              <w:rPr>
                <w:sz w:val="18"/>
                <w:szCs w:val="20"/>
              </w:rPr>
              <w:t>12)</w:t>
            </w:r>
          </w:p>
        </w:tc>
      </w:tr>
      <w:tr w:rsidR="009D52D4" w:rsidRPr="000E5285" w14:paraId="697711DE" w14:textId="77777777" w:rsidTr="009D52D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11" w:type="dxa"/>
          </w:tcPr>
          <w:p w14:paraId="2E006625" w14:textId="77777777" w:rsidR="00A84E4C" w:rsidRPr="000E5285" w:rsidRDefault="00A84E4C" w:rsidP="000411DE">
            <w:pPr>
              <w:jc w:val="center"/>
              <w:rPr>
                <w:sz w:val="18"/>
                <w:szCs w:val="20"/>
              </w:rPr>
            </w:pPr>
            <w:r w:rsidRPr="000E5285">
              <w:rPr>
                <w:sz w:val="18"/>
                <w:szCs w:val="20"/>
              </w:rPr>
              <w:t>Study group</w:t>
            </w:r>
          </w:p>
        </w:tc>
        <w:tc>
          <w:tcPr>
            <w:tcW w:w="3050" w:type="dxa"/>
            <w:gridSpan w:val="3"/>
            <w:shd w:val="clear" w:color="auto" w:fill="A8D08D" w:themeFill="accent6" w:themeFillTint="99"/>
          </w:tcPr>
          <w:p w14:paraId="605B6F88" w14:textId="77777777" w:rsidR="00A84E4C" w:rsidRPr="000E5285" w:rsidRDefault="00A84E4C" w:rsidP="000411DE">
            <w:pPr>
              <w:jc w:val="center"/>
              <w:cnfStyle w:val="000000100000" w:firstRow="0" w:lastRow="0" w:firstColumn="0" w:lastColumn="0" w:oddVBand="0" w:evenVBand="0" w:oddHBand="1" w:evenHBand="0" w:firstRowFirstColumn="0" w:firstRowLastColumn="0" w:lastRowFirstColumn="0" w:lastRowLastColumn="0"/>
              <w:rPr>
                <w:sz w:val="18"/>
                <w:szCs w:val="20"/>
              </w:rPr>
            </w:pPr>
            <w:r w:rsidRPr="000E5285">
              <w:rPr>
                <w:sz w:val="18"/>
                <w:szCs w:val="20"/>
              </w:rPr>
              <w:t>SIG</w:t>
            </w:r>
          </w:p>
        </w:tc>
        <w:tc>
          <w:tcPr>
            <w:tcW w:w="6740" w:type="dxa"/>
            <w:gridSpan w:val="6"/>
            <w:shd w:val="clear" w:color="auto" w:fill="FFC000"/>
          </w:tcPr>
          <w:p w14:paraId="2ED2A94C" w14:textId="77777777" w:rsidR="00A84E4C" w:rsidRPr="000E5285" w:rsidRDefault="00A84E4C" w:rsidP="000411DE">
            <w:pPr>
              <w:jc w:val="center"/>
              <w:cnfStyle w:val="000000100000" w:firstRow="0" w:lastRow="0" w:firstColumn="0" w:lastColumn="0" w:oddVBand="0" w:evenVBand="0" w:oddHBand="1" w:evenHBand="0" w:firstRowFirstColumn="0" w:firstRowLastColumn="0" w:lastRowFirstColumn="0" w:lastRowLastColumn="0"/>
              <w:rPr>
                <w:sz w:val="18"/>
                <w:szCs w:val="18"/>
              </w:rPr>
            </w:pPr>
            <w:r w:rsidRPr="649D6488">
              <w:rPr>
                <w:sz w:val="18"/>
                <w:szCs w:val="18"/>
              </w:rPr>
              <w:t>SIG+EIG</w:t>
            </w:r>
          </w:p>
        </w:tc>
        <w:tc>
          <w:tcPr>
            <w:tcW w:w="2399" w:type="dxa"/>
          </w:tcPr>
          <w:p w14:paraId="62B589DF" w14:textId="77777777" w:rsidR="00A84E4C" w:rsidRPr="000E5285" w:rsidRDefault="00A84E4C" w:rsidP="000411DE">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9D52D4" w:rsidRPr="000E5285" w14:paraId="2DD3147C" w14:textId="77777777" w:rsidTr="00924F39">
        <w:trPr>
          <w:trHeight w:val="936"/>
        </w:trPr>
        <w:tc>
          <w:tcPr>
            <w:cnfStyle w:val="001000000000" w:firstRow="0" w:lastRow="0" w:firstColumn="1" w:lastColumn="0" w:oddVBand="0" w:evenVBand="0" w:oddHBand="0" w:evenHBand="0" w:firstRowFirstColumn="0" w:firstRowLastColumn="0" w:lastRowFirstColumn="0" w:lastRowLastColumn="0"/>
            <w:tcW w:w="0" w:type="dxa"/>
          </w:tcPr>
          <w:p w14:paraId="17F55408" w14:textId="77777777" w:rsidR="00A84E4C" w:rsidRPr="000E5285" w:rsidRDefault="00A84E4C" w:rsidP="000411DE">
            <w:pPr>
              <w:jc w:val="center"/>
              <w:rPr>
                <w:sz w:val="18"/>
                <w:szCs w:val="20"/>
              </w:rPr>
            </w:pPr>
            <w:r w:rsidRPr="000E5285">
              <w:rPr>
                <w:sz w:val="18"/>
                <w:szCs w:val="20"/>
              </w:rPr>
              <w:t>%</w:t>
            </w:r>
          </w:p>
          <w:p w14:paraId="39A57D57" w14:textId="77777777" w:rsidR="00A84E4C" w:rsidRPr="000E5285" w:rsidRDefault="00A84E4C" w:rsidP="000411DE">
            <w:pPr>
              <w:jc w:val="center"/>
              <w:rPr>
                <w:sz w:val="18"/>
                <w:szCs w:val="20"/>
              </w:rPr>
            </w:pPr>
            <w:r w:rsidRPr="000E5285">
              <w:rPr>
                <w:sz w:val="18"/>
                <w:szCs w:val="20"/>
              </w:rPr>
              <w:t>n/N</w:t>
            </w:r>
          </w:p>
        </w:tc>
        <w:tc>
          <w:tcPr>
            <w:tcW w:w="0" w:type="dxa"/>
          </w:tcPr>
          <w:p w14:paraId="1CC6428E"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0.2%</w:t>
            </w:r>
          </w:p>
          <w:p w14:paraId="7CF41427"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1/621</w:t>
            </w:r>
          </w:p>
        </w:tc>
        <w:tc>
          <w:tcPr>
            <w:tcW w:w="0" w:type="dxa"/>
          </w:tcPr>
          <w:p w14:paraId="3AB622D1"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0.7%</w:t>
            </w:r>
          </w:p>
          <w:p w14:paraId="78626F22"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4/612</w:t>
            </w:r>
          </w:p>
        </w:tc>
        <w:tc>
          <w:tcPr>
            <w:tcW w:w="1058" w:type="dxa"/>
          </w:tcPr>
          <w:p w14:paraId="734E68EE"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3.8%</w:t>
            </w:r>
          </w:p>
          <w:p w14:paraId="221C5CC9"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23/609</w:t>
            </w:r>
          </w:p>
        </w:tc>
        <w:tc>
          <w:tcPr>
            <w:tcW w:w="0" w:type="dxa"/>
          </w:tcPr>
          <w:p w14:paraId="35205B45"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4.1%</w:t>
            </w:r>
          </w:p>
          <w:p w14:paraId="355A2E26"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44/1085</w:t>
            </w:r>
          </w:p>
        </w:tc>
        <w:tc>
          <w:tcPr>
            <w:tcW w:w="0" w:type="dxa"/>
          </w:tcPr>
          <w:p w14:paraId="5FA9379A"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2.6%</w:t>
            </w:r>
          </w:p>
          <w:p w14:paraId="79C6F9F1"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27/1050</w:t>
            </w:r>
          </w:p>
        </w:tc>
        <w:tc>
          <w:tcPr>
            <w:tcW w:w="0" w:type="dxa"/>
          </w:tcPr>
          <w:p w14:paraId="616F7B13"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2.2%</w:t>
            </w:r>
          </w:p>
          <w:p w14:paraId="0CD170BB"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23/1053</w:t>
            </w:r>
          </w:p>
        </w:tc>
        <w:tc>
          <w:tcPr>
            <w:tcW w:w="0" w:type="dxa"/>
          </w:tcPr>
          <w:p w14:paraId="59DE6DD4"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2.2%</w:t>
            </w:r>
          </w:p>
          <w:p w14:paraId="45284B30"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22/1010</w:t>
            </w:r>
          </w:p>
        </w:tc>
        <w:tc>
          <w:tcPr>
            <w:tcW w:w="0" w:type="dxa"/>
          </w:tcPr>
          <w:p w14:paraId="35D93CDE"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1.8%</w:t>
            </w:r>
          </w:p>
          <w:p w14:paraId="6A00CE9D"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18/1013</w:t>
            </w:r>
          </w:p>
        </w:tc>
        <w:tc>
          <w:tcPr>
            <w:tcW w:w="1125" w:type="dxa"/>
          </w:tcPr>
          <w:p w14:paraId="3C033F31"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2.8%</w:t>
            </w:r>
          </w:p>
          <w:p w14:paraId="639C12B1"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32/1151</w:t>
            </w:r>
          </w:p>
        </w:tc>
        <w:tc>
          <w:tcPr>
            <w:tcW w:w="2399" w:type="dxa"/>
          </w:tcPr>
          <w:p w14:paraId="7585EC9C" w14:textId="77777777" w:rsidR="00A84E4C" w:rsidRPr="000E5285" w:rsidRDefault="00A84E4C" w:rsidP="000411DE">
            <w:pPr>
              <w:jc w:val="center"/>
              <w:cnfStyle w:val="000000000000" w:firstRow="0" w:lastRow="0" w:firstColumn="0" w:lastColumn="0" w:oddVBand="0" w:evenVBand="0" w:oddHBand="0" w:evenHBand="0" w:firstRowFirstColumn="0" w:firstRowLastColumn="0" w:lastRowFirstColumn="0" w:lastRowLastColumn="0"/>
              <w:rPr>
                <w:sz w:val="18"/>
                <w:szCs w:val="20"/>
              </w:rPr>
            </w:pPr>
            <w:r w:rsidRPr="000E5285">
              <w:rPr>
                <w:sz w:val="18"/>
                <w:szCs w:val="20"/>
              </w:rPr>
              <w:t>2.2%</w:t>
            </w:r>
          </w:p>
        </w:tc>
      </w:tr>
    </w:tbl>
    <w:p w14:paraId="15C59D9C" w14:textId="77777777" w:rsidR="00A84E4C" w:rsidRPr="00555C09" w:rsidRDefault="00A84E4C" w:rsidP="00A84E4C">
      <w:pPr>
        <w:rPr>
          <w:rFonts w:ascii="Arial" w:eastAsiaTheme="majorEastAsia" w:hAnsi="Arial" w:cs="Arial"/>
        </w:rPr>
      </w:pPr>
      <w:r>
        <w:rPr>
          <w:rFonts w:ascii="Arial" w:eastAsiaTheme="majorEastAsia" w:hAnsi="Arial" w:cs="Arial"/>
        </w:rPr>
        <w:t>Data collected from 4-12</w:t>
      </w:r>
      <w:r w:rsidRPr="0098632F">
        <w:rPr>
          <w:rFonts w:ascii="Arial" w:eastAsiaTheme="majorEastAsia" w:hAnsi="Arial" w:cs="Arial"/>
        </w:rPr>
        <w:t xml:space="preserve"> </w:t>
      </w:r>
      <w:r>
        <w:rPr>
          <w:rFonts w:ascii="Arial" w:eastAsiaTheme="majorEastAsia" w:hAnsi="Arial" w:cs="Arial"/>
        </w:rPr>
        <w:t>months</w:t>
      </w:r>
    </w:p>
    <w:p w14:paraId="2DCFBA7F" w14:textId="467FD076" w:rsidR="00555C09" w:rsidRDefault="00555C09" w:rsidP="00555C09"/>
    <w:p w14:paraId="291D5FE7" w14:textId="77777777" w:rsidR="00A84E4C" w:rsidRDefault="00A84E4C" w:rsidP="00555C09"/>
    <w:p w14:paraId="5D816A73" w14:textId="77777777" w:rsidR="00A84E4C" w:rsidRDefault="00A84E4C" w:rsidP="00A84E4C">
      <w:pPr>
        <w:spacing w:after="0" w:line="240" w:lineRule="auto"/>
        <w:rPr>
          <w:rFonts w:ascii="Arial" w:eastAsiaTheme="minorHAnsi" w:hAnsi="Arial" w:cs="Arial"/>
          <w:b/>
        </w:rPr>
      </w:pPr>
    </w:p>
    <w:p w14:paraId="4E498518" w14:textId="77777777" w:rsidR="00A84E4C" w:rsidRDefault="00A84E4C">
      <w:pPr>
        <w:spacing w:after="0" w:line="240" w:lineRule="auto"/>
        <w:rPr>
          <w:rFonts w:cstheme="minorHAnsi"/>
          <w:b/>
          <w:bCs/>
          <w:color w:val="212121"/>
          <w:szCs w:val="22"/>
        </w:rPr>
      </w:pPr>
      <w:r>
        <w:rPr>
          <w:rFonts w:cstheme="minorHAnsi"/>
          <w:b/>
          <w:bCs/>
          <w:color w:val="212121"/>
          <w:szCs w:val="22"/>
        </w:rPr>
        <w:br w:type="page"/>
      </w:r>
    </w:p>
    <w:p w14:paraId="48DDB85C" w14:textId="2B7CE8DE" w:rsidR="00A84E4C" w:rsidRDefault="00A84E4C" w:rsidP="00A84E4C">
      <w:pPr>
        <w:rPr>
          <w:rFonts w:cstheme="minorHAnsi"/>
          <w:b/>
          <w:bCs/>
          <w:szCs w:val="22"/>
        </w:rPr>
      </w:pPr>
      <w:r w:rsidRPr="00473F5D">
        <w:rPr>
          <w:rFonts w:cstheme="minorHAnsi"/>
          <w:b/>
          <w:bCs/>
          <w:color w:val="212121"/>
          <w:szCs w:val="22"/>
        </w:rPr>
        <w:lastRenderedPageBreak/>
        <w:t>T</w:t>
      </w:r>
      <w:r w:rsidR="00E27476">
        <w:rPr>
          <w:rFonts w:cstheme="minorHAnsi"/>
          <w:b/>
          <w:bCs/>
          <w:color w:val="212121"/>
          <w:szCs w:val="22"/>
        </w:rPr>
        <w:t>ABLE</w:t>
      </w:r>
      <w:r w:rsidRPr="00473F5D">
        <w:rPr>
          <w:rFonts w:cstheme="minorHAnsi"/>
          <w:b/>
          <w:bCs/>
          <w:color w:val="212121"/>
          <w:szCs w:val="22"/>
        </w:rPr>
        <w:t xml:space="preserve"> </w:t>
      </w:r>
      <w:r>
        <w:rPr>
          <w:rFonts w:cstheme="minorHAnsi"/>
          <w:b/>
          <w:bCs/>
          <w:color w:val="212121"/>
          <w:szCs w:val="22"/>
        </w:rPr>
        <w:t>4</w:t>
      </w:r>
      <w:r w:rsidRPr="00473F5D">
        <w:rPr>
          <w:rFonts w:cstheme="minorHAnsi"/>
          <w:b/>
          <w:bCs/>
          <w:color w:val="212121"/>
          <w:szCs w:val="22"/>
        </w:rPr>
        <w:t xml:space="preserve">: </w:t>
      </w:r>
      <w:r w:rsidRPr="00473F5D">
        <w:rPr>
          <w:rFonts w:cstheme="minorHAnsi"/>
          <w:b/>
          <w:bCs/>
          <w:szCs w:val="22"/>
        </w:rPr>
        <w:t>Mild-Mod</w:t>
      </w:r>
      <w:r>
        <w:rPr>
          <w:rFonts w:cstheme="minorHAnsi"/>
          <w:b/>
          <w:bCs/>
          <w:szCs w:val="22"/>
        </w:rPr>
        <w:t>erate</w:t>
      </w:r>
      <w:r w:rsidRPr="00473F5D">
        <w:rPr>
          <w:rFonts w:cstheme="minorHAnsi"/>
          <w:b/>
          <w:bCs/>
          <w:szCs w:val="22"/>
        </w:rPr>
        <w:t xml:space="preserve"> </w:t>
      </w:r>
      <w:r>
        <w:rPr>
          <w:rFonts w:cstheme="minorHAnsi"/>
          <w:b/>
          <w:bCs/>
          <w:szCs w:val="22"/>
        </w:rPr>
        <w:t>i</w:t>
      </w:r>
      <w:r w:rsidRPr="00473F5D">
        <w:rPr>
          <w:rFonts w:cstheme="minorHAnsi"/>
          <w:b/>
          <w:bCs/>
          <w:szCs w:val="22"/>
        </w:rPr>
        <w:t>MAP item frequency at each timepoint</w:t>
      </w:r>
    </w:p>
    <w:tbl>
      <w:tblPr>
        <w:tblStyle w:val="PlainTable12"/>
        <w:tblW w:w="15192"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5"/>
        <w:gridCol w:w="1077"/>
        <w:gridCol w:w="1077"/>
        <w:gridCol w:w="1077"/>
        <w:gridCol w:w="1077"/>
        <w:gridCol w:w="1077"/>
        <w:gridCol w:w="1077"/>
        <w:gridCol w:w="1077"/>
        <w:gridCol w:w="1077"/>
        <w:gridCol w:w="1077"/>
        <w:gridCol w:w="1079"/>
        <w:gridCol w:w="1585"/>
      </w:tblGrid>
      <w:tr w:rsidR="00A84E4C" w:rsidRPr="00632FD7" w14:paraId="288D4CF1" w14:textId="77777777" w:rsidTr="00924F3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tcPr>
          <w:p w14:paraId="7CF6818D" w14:textId="77777777" w:rsidR="00A84E4C" w:rsidRPr="00632FD7" w:rsidRDefault="00A84E4C" w:rsidP="000411DE">
            <w:pPr>
              <w:spacing w:line="240" w:lineRule="auto"/>
              <w:jc w:val="center"/>
              <w:rPr>
                <w:rFonts w:cstheme="minorHAnsi"/>
                <w:sz w:val="16"/>
                <w:szCs w:val="16"/>
              </w:rPr>
            </w:pPr>
          </w:p>
        </w:tc>
        <w:tc>
          <w:tcPr>
            <w:tcW w:w="0" w:type="dxa"/>
            <w:gridSpan w:val="10"/>
            <w:noWrap/>
          </w:tcPr>
          <w:p w14:paraId="17D50027" w14:textId="77777777" w:rsidR="00A84E4C" w:rsidRPr="00632FD7" w:rsidRDefault="00A84E4C"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r w:rsidRPr="00632FD7">
              <w:rPr>
                <w:rFonts w:cstheme="minorHAnsi"/>
                <w:sz w:val="16"/>
                <w:szCs w:val="16"/>
              </w:rPr>
              <w:t>Proportion (number) of children above mild-moderate threshold for symptom</w:t>
            </w:r>
          </w:p>
        </w:tc>
        <w:tc>
          <w:tcPr>
            <w:tcW w:w="0" w:type="dxa"/>
          </w:tcPr>
          <w:p w14:paraId="61738A4B" w14:textId="77777777" w:rsidR="00A84E4C" w:rsidRPr="00186572" w:rsidRDefault="00A84E4C"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186572">
              <w:rPr>
                <w:rFonts w:cstheme="minorHAnsi"/>
                <w:b w:val="0"/>
                <w:sz w:val="14"/>
                <w:szCs w:val="14"/>
              </w:rPr>
              <w:t>Mean monthly proportion across 3 to 12 months</w:t>
            </w:r>
          </w:p>
        </w:tc>
      </w:tr>
      <w:tr w:rsidR="009D52D4" w:rsidRPr="00632FD7" w14:paraId="5C42AB2E" w14:textId="77777777" w:rsidTr="009D52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4FCD9064" w14:textId="77777777" w:rsidR="00A84E4C" w:rsidRPr="00632FD7" w:rsidRDefault="00A84E4C" w:rsidP="000411DE">
            <w:pPr>
              <w:spacing w:line="240" w:lineRule="auto"/>
              <w:rPr>
                <w:rFonts w:cstheme="minorHAnsi"/>
                <w:sz w:val="16"/>
                <w:szCs w:val="16"/>
              </w:rPr>
            </w:pPr>
            <w:r w:rsidRPr="00632FD7">
              <w:rPr>
                <w:rFonts w:cstheme="minorHAnsi"/>
                <w:sz w:val="16"/>
                <w:szCs w:val="16"/>
              </w:rPr>
              <w:t>Months</w:t>
            </w:r>
          </w:p>
        </w:tc>
        <w:tc>
          <w:tcPr>
            <w:tcW w:w="1077" w:type="dxa"/>
            <w:noWrap/>
            <w:hideMark/>
          </w:tcPr>
          <w:p w14:paraId="1C293A2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3</w:t>
            </w:r>
          </w:p>
        </w:tc>
        <w:tc>
          <w:tcPr>
            <w:tcW w:w="1077" w:type="dxa"/>
            <w:noWrap/>
            <w:hideMark/>
          </w:tcPr>
          <w:p w14:paraId="74A98EC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6"/>
                <w:szCs w:val="16"/>
              </w:rPr>
            </w:pPr>
            <w:r w:rsidRPr="00632FD7">
              <w:rPr>
                <w:rFonts w:cstheme="minorHAnsi"/>
                <w:b/>
                <w:color w:val="000000" w:themeColor="text1"/>
                <w:sz w:val="16"/>
                <w:szCs w:val="16"/>
              </w:rPr>
              <w:t>4</w:t>
            </w:r>
          </w:p>
        </w:tc>
        <w:tc>
          <w:tcPr>
            <w:tcW w:w="1077" w:type="dxa"/>
            <w:noWrap/>
            <w:hideMark/>
          </w:tcPr>
          <w:p w14:paraId="27D6B47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sidRPr="00632FD7">
              <w:rPr>
                <w:rFonts w:cstheme="minorHAnsi"/>
                <w:b/>
                <w:color w:val="000000" w:themeColor="text1"/>
                <w:sz w:val="16"/>
                <w:szCs w:val="16"/>
              </w:rPr>
              <w:t>5</w:t>
            </w:r>
          </w:p>
        </w:tc>
        <w:tc>
          <w:tcPr>
            <w:tcW w:w="1077" w:type="dxa"/>
            <w:noWrap/>
            <w:hideMark/>
          </w:tcPr>
          <w:p w14:paraId="72D5389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sidRPr="00632FD7">
              <w:rPr>
                <w:rFonts w:cstheme="minorHAnsi"/>
                <w:b/>
                <w:color w:val="000000" w:themeColor="text1"/>
                <w:sz w:val="16"/>
                <w:szCs w:val="16"/>
              </w:rPr>
              <w:t>6</w:t>
            </w:r>
          </w:p>
        </w:tc>
        <w:tc>
          <w:tcPr>
            <w:tcW w:w="1077" w:type="dxa"/>
            <w:noWrap/>
            <w:hideMark/>
          </w:tcPr>
          <w:p w14:paraId="78E8645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7</w:t>
            </w:r>
          </w:p>
        </w:tc>
        <w:tc>
          <w:tcPr>
            <w:tcW w:w="1077" w:type="dxa"/>
            <w:noWrap/>
            <w:hideMark/>
          </w:tcPr>
          <w:p w14:paraId="065DA6D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8</w:t>
            </w:r>
          </w:p>
        </w:tc>
        <w:tc>
          <w:tcPr>
            <w:tcW w:w="1077" w:type="dxa"/>
            <w:noWrap/>
            <w:hideMark/>
          </w:tcPr>
          <w:p w14:paraId="51D61BC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9</w:t>
            </w:r>
          </w:p>
        </w:tc>
        <w:tc>
          <w:tcPr>
            <w:tcW w:w="1077" w:type="dxa"/>
            <w:noWrap/>
            <w:hideMark/>
          </w:tcPr>
          <w:p w14:paraId="1DF3CE4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10</w:t>
            </w:r>
          </w:p>
        </w:tc>
        <w:tc>
          <w:tcPr>
            <w:tcW w:w="1077" w:type="dxa"/>
            <w:noWrap/>
            <w:hideMark/>
          </w:tcPr>
          <w:p w14:paraId="2D3D236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11</w:t>
            </w:r>
          </w:p>
        </w:tc>
        <w:tc>
          <w:tcPr>
            <w:tcW w:w="1079" w:type="dxa"/>
            <w:noWrap/>
            <w:hideMark/>
          </w:tcPr>
          <w:p w14:paraId="1D8312D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12</w:t>
            </w:r>
          </w:p>
        </w:tc>
        <w:tc>
          <w:tcPr>
            <w:tcW w:w="1585" w:type="dxa"/>
          </w:tcPr>
          <w:p w14:paraId="48756F7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632FD7">
              <w:rPr>
                <w:rFonts w:cstheme="minorHAnsi"/>
                <w:b/>
                <w:sz w:val="16"/>
                <w:szCs w:val="16"/>
              </w:rPr>
              <w:t>3-12</w:t>
            </w:r>
          </w:p>
        </w:tc>
      </w:tr>
      <w:tr w:rsidR="00A84E4C" w:rsidRPr="00632FD7" w14:paraId="5D3FF8B0"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04ADFA54" w14:textId="77777777" w:rsidR="00A84E4C" w:rsidRPr="00632FD7" w:rsidRDefault="00A84E4C" w:rsidP="000411DE">
            <w:pPr>
              <w:spacing w:line="240" w:lineRule="auto"/>
              <w:rPr>
                <w:rFonts w:cstheme="minorHAnsi"/>
                <w:sz w:val="16"/>
                <w:szCs w:val="16"/>
              </w:rPr>
            </w:pPr>
            <w:r>
              <w:rPr>
                <w:rFonts w:cstheme="minorHAnsi"/>
                <w:sz w:val="16"/>
                <w:szCs w:val="16"/>
              </w:rPr>
              <w:t>Intervention</w:t>
            </w:r>
            <w:r w:rsidRPr="00632FD7">
              <w:rPr>
                <w:rFonts w:cstheme="minorHAnsi"/>
                <w:sz w:val="16"/>
                <w:szCs w:val="16"/>
              </w:rPr>
              <w:t xml:space="preserve"> group</w:t>
            </w:r>
          </w:p>
        </w:tc>
        <w:tc>
          <w:tcPr>
            <w:tcW w:w="0" w:type="dxa"/>
            <w:shd w:val="clear" w:color="auto" w:fill="FFC000" w:themeFill="accent4"/>
            <w:noWrap/>
          </w:tcPr>
          <w:p w14:paraId="21690A3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2FD7">
              <w:rPr>
                <w:rFonts w:cstheme="minorHAnsi"/>
                <w:b/>
                <w:sz w:val="16"/>
                <w:szCs w:val="16"/>
              </w:rPr>
              <w:t>SIG+EIG</w:t>
            </w:r>
          </w:p>
        </w:tc>
        <w:tc>
          <w:tcPr>
            <w:tcW w:w="0" w:type="dxa"/>
            <w:gridSpan w:val="3"/>
            <w:shd w:val="clear" w:color="auto" w:fill="A8D08D" w:themeFill="accent6" w:themeFillTint="99"/>
            <w:noWrap/>
          </w:tcPr>
          <w:p w14:paraId="55BA6F98"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2FD7">
              <w:rPr>
                <w:rFonts w:cstheme="minorHAnsi"/>
                <w:b/>
                <w:color w:val="000000" w:themeColor="text1"/>
                <w:sz w:val="16"/>
                <w:szCs w:val="16"/>
              </w:rPr>
              <w:t>SIG</w:t>
            </w:r>
          </w:p>
        </w:tc>
        <w:tc>
          <w:tcPr>
            <w:tcW w:w="0" w:type="dxa"/>
            <w:gridSpan w:val="6"/>
            <w:shd w:val="clear" w:color="auto" w:fill="FFC000" w:themeFill="accent4"/>
            <w:noWrap/>
          </w:tcPr>
          <w:p w14:paraId="6C580537"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632FD7">
              <w:rPr>
                <w:rFonts w:cstheme="minorHAnsi"/>
                <w:b/>
                <w:sz w:val="16"/>
                <w:szCs w:val="16"/>
              </w:rPr>
              <w:t>SIG+EIG</w:t>
            </w:r>
          </w:p>
        </w:tc>
        <w:tc>
          <w:tcPr>
            <w:tcW w:w="0" w:type="dxa"/>
          </w:tcPr>
          <w:p w14:paraId="07CCF782"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r>
      <w:tr w:rsidR="00A84E4C" w:rsidRPr="00632FD7" w14:paraId="772B515B" w14:textId="77777777" w:rsidTr="00924F3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7A345632" w14:textId="77777777" w:rsidR="00A84E4C" w:rsidRPr="00632FD7" w:rsidRDefault="00A84E4C" w:rsidP="000411DE">
            <w:pPr>
              <w:spacing w:line="240" w:lineRule="auto"/>
              <w:rPr>
                <w:rFonts w:cstheme="minorHAnsi"/>
                <w:sz w:val="16"/>
                <w:szCs w:val="16"/>
              </w:rPr>
            </w:pPr>
            <w:r w:rsidRPr="00632FD7">
              <w:rPr>
                <w:rFonts w:cstheme="minorHAnsi"/>
                <w:sz w:val="16"/>
                <w:szCs w:val="16"/>
              </w:rPr>
              <w:t>iMAP symptom</w:t>
            </w:r>
          </w:p>
        </w:tc>
        <w:tc>
          <w:tcPr>
            <w:tcW w:w="0" w:type="dxa"/>
            <w:noWrap/>
          </w:tcPr>
          <w:p w14:paraId="44DBA95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39FC14BF"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16B4A85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2BAA2FD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3AF989E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122CD52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5CFA691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0D9ED0C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20BD37D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noWrap/>
          </w:tcPr>
          <w:p w14:paraId="1613239F"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0" w:type="dxa"/>
          </w:tcPr>
          <w:p w14:paraId="774A444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84E4C" w:rsidRPr="00632FD7" w14:paraId="6C3F96D5" w14:textId="77777777" w:rsidTr="00924F39">
        <w:trPr>
          <w:trHeight w:val="387"/>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53DCF4FC"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Persistent irritability - 'Colic'</w:t>
            </w:r>
          </w:p>
        </w:tc>
        <w:tc>
          <w:tcPr>
            <w:tcW w:w="0" w:type="dxa"/>
            <w:noWrap/>
            <w:hideMark/>
          </w:tcPr>
          <w:p w14:paraId="5EAF5B29"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27.8%</w:t>
            </w:r>
          </w:p>
          <w:p w14:paraId="08491827"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(341/1225)</w:t>
            </w:r>
          </w:p>
        </w:tc>
        <w:tc>
          <w:tcPr>
            <w:tcW w:w="0" w:type="dxa"/>
            <w:noWrap/>
            <w:hideMark/>
          </w:tcPr>
          <w:p w14:paraId="773044F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15.5%</w:t>
            </w:r>
          </w:p>
          <w:p w14:paraId="11D3A04A"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(96/621)</w:t>
            </w:r>
          </w:p>
        </w:tc>
        <w:tc>
          <w:tcPr>
            <w:tcW w:w="0" w:type="dxa"/>
            <w:noWrap/>
            <w:hideMark/>
          </w:tcPr>
          <w:p w14:paraId="7EB8EC74"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9.3</w:t>
            </w:r>
            <w:r>
              <w:rPr>
                <w:rFonts w:cstheme="minorHAnsi"/>
                <w:sz w:val="16"/>
                <w:szCs w:val="16"/>
              </w:rPr>
              <w:t>%</w:t>
            </w:r>
          </w:p>
          <w:p w14:paraId="1754197A"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(57/612)</w:t>
            </w:r>
          </w:p>
        </w:tc>
        <w:tc>
          <w:tcPr>
            <w:tcW w:w="0" w:type="dxa"/>
            <w:noWrap/>
            <w:hideMark/>
          </w:tcPr>
          <w:p w14:paraId="1062100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4.6%</w:t>
            </w:r>
          </w:p>
          <w:p w14:paraId="1D0E751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(29/597)</w:t>
            </w:r>
          </w:p>
        </w:tc>
        <w:tc>
          <w:tcPr>
            <w:tcW w:w="0" w:type="dxa"/>
            <w:noWrap/>
            <w:hideMark/>
          </w:tcPr>
          <w:p w14:paraId="4EAE3623"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4.4</w:t>
            </w:r>
            <w:r>
              <w:rPr>
                <w:rFonts w:cstheme="minorHAnsi"/>
                <w:sz w:val="16"/>
                <w:szCs w:val="16"/>
              </w:rPr>
              <w:t>%</w:t>
            </w:r>
          </w:p>
          <w:p w14:paraId="0C5FCD8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(47/1070)</w:t>
            </w:r>
          </w:p>
        </w:tc>
        <w:tc>
          <w:tcPr>
            <w:tcW w:w="0" w:type="dxa"/>
            <w:noWrap/>
            <w:hideMark/>
          </w:tcPr>
          <w:p w14:paraId="525DAF8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4.3%</w:t>
            </w:r>
          </w:p>
          <w:p w14:paraId="6F24B4C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(45/1050)</w:t>
            </w:r>
          </w:p>
        </w:tc>
        <w:tc>
          <w:tcPr>
            <w:tcW w:w="0" w:type="dxa"/>
            <w:noWrap/>
            <w:hideMark/>
          </w:tcPr>
          <w:p w14:paraId="6E38EA9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3.1%</w:t>
            </w:r>
          </w:p>
          <w:p w14:paraId="188DC0F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(32/1032)</w:t>
            </w:r>
          </w:p>
        </w:tc>
        <w:tc>
          <w:tcPr>
            <w:tcW w:w="0" w:type="dxa"/>
            <w:noWrap/>
            <w:hideMark/>
          </w:tcPr>
          <w:p w14:paraId="11315AB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2.6%</w:t>
            </w:r>
          </w:p>
          <w:p w14:paraId="2D70F54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(26/1000)</w:t>
            </w:r>
          </w:p>
        </w:tc>
        <w:tc>
          <w:tcPr>
            <w:tcW w:w="0" w:type="dxa"/>
            <w:noWrap/>
            <w:hideMark/>
          </w:tcPr>
          <w:p w14:paraId="617F128A"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1.9%</w:t>
            </w:r>
          </w:p>
          <w:p w14:paraId="62F71F3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(19/1007)</w:t>
            </w:r>
          </w:p>
        </w:tc>
        <w:tc>
          <w:tcPr>
            <w:tcW w:w="0" w:type="dxa"/>
            <w:noWrap/>
            <w:hideMark/>
          </w:tcPr>
          <w:p w14:paraId="3D76183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2.0%</w:t>
            </w:r>
          </w:p>
          <w:p w14:paraId="768CB50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(23/1151)</w:t>
            </w:r>
          </w:p>
        </w:tc>
        <w:tc>
          <w:tcPr>
            <w:tcW w:w="0" w:type="dxa"/>
          </w:tcPr>
          <w:p w14:paraId="0F09915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7.6%</w:t>
            </w:r>
          </w:p>
          <w:p w14:paraId="7D1A125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9D52D4" w:rsidRPr="00632FD7" w14:paraId="48C47B7F" w14:textId="77777777" w:rsidTr="009D52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5E8A5ECA"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Vomiting - 'Reflux' – GORD</w:t>
            </w:r>
          </w:p>
        </w:tc>
        <w:tc>
          <w:tcPr>
            <w:tcW w:w="1077" w:type="dxa"/>
            <w:noWrap/>
            <w:hideMark/>
          </w:tcPr>
          <w:p w14:paraId="7D635D7F"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78.1%</w:t>
            </w:r>
          </w:p>
          <w:p w14:paraId="6806C37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(957/1225)</w:t>
            </w:r>
          </w:p>
        </w:tc>
        <w:tc>
          <w:tcPr>
            <w:tcW w:w="1077" w:type="dxa"/>
            <w:noWrap/>
            <w:hideMark/>
          </w:tcPr>
          <w:p w14:paraId="66860033"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77.0</w:t>
            </w:r>
            <w:r>
              <w:rPr>
                <w:rFonts w:cstheme="minorHAnsi"/>
                <w:sz w:val="16"/>
                <w:szCs w:val="16"/>
              </w:rPr>
              <w:t>%</w:t>
            </w:r>
          </w:p>
          <w:p w14:paraId="3DC29F6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(478/621)</w:t>
            </w:r>
          </w:p>
        </w:tc>
        <w:tc>
          <w:tcPr>
            <w:tcW w:w="1077" w:type="dxa"/>
            <w:noWrap/>
            <w:hideMark/>
          </w:tcPr>
          <w:p w14:paraId="6E6A54C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71.4%</w:t>
            </w:r>
          </w:p>
          <w:p w14:paraId="00439477"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(437/612)</w:t>
            </w:r>
          </w:p>
        </w:tc>
        <w:tc>
          <w:tcPr>
            <w:tcW w:w="1077" w:type="dxa"/>
            <w:noWrap/>
            <w:hideMark/>
          </w:tcPr>
          <w:p w14:paraId="3BA34CD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59.3%</w:t>
            </w:r>
          </w:p>
          <w:p w14:paraId="02C84D2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(354/597)</w:t>
            </w:r>
          </w:p>
        </w:tc>
        <w:tc>
          <w:tcPr>
            <w:tcW w:w="1077" w:type="dxa"/>
            <w:noWrap/>
            <w:hideMark/>
          </w:tcPr>
          <w:p w14:paraId="59454A27"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50.0%</w:t>
            </w:r>
          </w:p>
          <w:p w14:paraId="523AAAB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(535/1070)</w:t>
            </w:r>
          </w:p>
        </w:tc>
        <w:tc>
          <w:tcPr>
            <w:tcW w:w="1077" w:type="dxa"/>
            <w:noWrap/>
            <w:hideMark/>
          </w:tcPr>
          <w:p w14:paraId="2FB3F238"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39.1%</w:t>
            </w:r>
          </w:p>
          <w:p w14:paraId="2560099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(410/1050)</w:t>
            </w:r>
          </w:p>
        </w:tc>
        <w:tc>
          <w:tcPr>
            <w:tcW w:w="1077" w:type="dxa"/>
            <w:noWrap/>
            <w:hideMark/>
          </w:tcPr>
          <w:p w14:paraId="705D998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29.9%</w:t>
            </w:r>
          </w:p>
          <w:p w14:paraId="51D7096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(309/1032)</w:t>
            </w:r>
          </w:p>
        </w:tc>
        <w:tc>
          <w:tcPr>
            <w:tcW w:w="1077" w:type="dxa"/>
            <w:noWrap/>
            <w:hideMark/>
          </w:tcPr>
          <w:p w14:paraId="418FE9DD"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23.1</w:t>
            </w:r>
            <w:r>
              <w:rPr>
                <w:rFonts w:cstheme="minorHAnsi"/>
                <w:sz w:val="16"/>
                <w:szCs w:val="16"/>
              </w:rPr>
              <w:t>%</w:t>
            </w:r>
          </w:p>
          <w:p w14:paraId="490BA76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(231/1000)</w:t>
            </w:r>
          </w:p>
        </w:tc>
        <w:tc>
          <w:tcPr>
            <w:tcW w:w="1077" w:type="dxa"/>
            <w:noWrap/>
            <w:hideMark/>
          </w:tcPr>
          <w:p w14:paraId="5F21749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18.4%</w:t>
            </w:r>
          </w:p>
          <w:p w14:paraId="2182360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(185/1007)</w:t>
            </w:r>
          </w:p>
        </w:tc>
        <w:tc>
          <w:tcPr>
            <w:tcW w:w="1079" w:type="dxa"/>
            <w:noWrap/>
            <w:hideMark/>
          </w:tcPr>
          <w:p w14:paraId="1B5F3902"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12.0</w:t>
            </w:r>
            <w:r>
              <w:rPr>
                <w:rFonts w:cstheme="minorHAnsi"/>
                <w:sz w:val="16"/>
                <w:szCs w:val="16"/>
              </w:rPr>
              <w:t>%</w:t>
            </w:r>
          </w:p>
          <w:p w14:paraId="2F1AB76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(138/1151)</w:t>
            </w:r>
          </w:p>
        </w:tc>
        <w:tc>
          <w:tcPr>
            <w:tcW w:w="1585" w:type="dxa"/>
          </w:tcPr>
          <w:p w14:paraId="2EF9B9D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45.8%</w:t>
            </w:r>
          </w:p>
          <w:p w14:paraId="3D5A3588"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84E4C" w:rsidRPr="00632FD7" w14:paraId="632257EC"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4C28FDA"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Food refusal or aversion*</w:t>
            </w:r>
          </w:p>
        </w:tc>
        <w:tc>
          <w:tcPr>
            <w:tcW w:w="0" w:type="dxa"/>
            <w:noWrap/>
            <w:hideMark/>
          </w:tcPr>
          <w:p w14:paraId="27157A6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7E06BEC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0.8%</w:t>
            </w:r>
          </w:p>
          <w:p w14:paraId="63D2AD7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(5/621)</w:t>
            </w:r>
          </w:p>
        </w:tc>
        <w:tc>
          <w:tcPr>
            <w:tcW w:w="0" w:type="dxa"/>
            <w:noWrap/>
            <w:hideMark/>
          </w:tcPr>
          <w:p w14:paraId="2454A257"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5DE4B8B9"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18.4</w:t>
            </w:r>
            <w:r>
              <w:rPr>
                <w:rFonts w:cstheme="minorHAnsi"/>
                <w:sz w:val="16"/>
                <w:szCs w:val="16"/>
              </w:rPr>
              <w:t>%</w:t>
            </w:r>
          </w:p>
          <w:p w14:paraId="2A8F783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(111/603)</w:t>
            </w:r>
          </w:p>
        </w:tc>
        <w:tc>
          <w:tcPr>
            <w:tcW w:w="0" w:type="dxa"/>
            <w:noWrap/>
            <w:hideMark/>
          </w:tcPr>
          <w:p w14:paraId="5D04664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0CD4420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45F6D68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19.4%</w:t>
            </w:r>
          </w:p>
          <w:p w14:paraId="2990987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(202/1041)</w:t>
            </w:r>
          </w:p>
        </w:tc>
        <w:tc>
          <w:tcPr>
            <w:tcW w:w="0" w:type="dxa"/>
            <w:noWrap/>
            <w:hideMark/>
          </w:tcPr>
          <w:p w14:paraId="2B34DEA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264E579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26838BDC"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23.8</w:t>
            </w:r>
            <w:r>
              <w:rPr>
                <w:rFonts w:cstheme="minorHAnsi"/>
                <w:sz w:val="16"/>
                <w:szCs w:val="16"/>
              </w:rPr>
              <w:t>%</w:t>
            </w:r>
          </w:p>
          <w:p w14:paraId="1F99336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(273/1147)</w:t>
            </w:r>
          </w:p>
        </w:tc>
        <w:tc>
          <w:tcPr>
            <w:tcW w:w="0" w:type="dxa"/>
          </w:tcPr>
          <w:p w14:paraId="53554D3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15.6%</w:t>
            </w:r>
          </w:p>
          <w:p w14:paraId="0A7FC7D8"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9D52D4" w:rsidRPr="00632FD7" w14:paraId="34DAB7FC" w14:textId="77777777" w:rsidTr="009D52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3793EA40"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Diarrhoea- like stools - abnormally loose +/- more frequent</w:t>
            </w:r>
          </w:p>
        </w:tc>
        <w:tc>
          <w:tcPr>
            <w:tcW w:w="1077" w:type="dxa"/>
            <w:noWrap/>
            <w:hideMark/>
          </w:tcPr>
          <w:p w14:paraId="408E7A35"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8.7%</w:t>
            </w:r>
          </w:p>
          <w:p w14:paraId="34F31EB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106/1224)</w:t>
            </w:r>
          </w:p>
        </w:tc>
        <w:tc>
          <w:tcPr>
            <w:tcW w:w="1077" w:type="dxa"/>
            <w:noWrap/>
            <w:hideMark/>
          </w:tcPr>
          <w:p w14:paraId="6DEF308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8.7</w:t>
            </w:r>
            <w:r w:rsidRPr="00632FD7">
              <w:rPr>
                <w:rFonts w:cstheme="minorHAnsi"/>
                <w:sz w:val="16"/>
                <w:szCs w:val="16"/>
              </w:rPr>
              <w:t>%</w:t>
            </w:r>
          </w:p>
          <w:p w14:paraId="0C26365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color w:val="000000"/>
                <w:sz w:val="16"/>
                <w:szCs w:val="16"/>
              </w:rPr>
              <w:t>(54/621)</w:t>
            </w:r>
          </w:p>
        </w:tc>
        <w:tc>
          <w:tcPr>
            <w:tcW w:w="1077" w:type="dxa"/>
            <w:noWrap/>
            <w:hideMark/>
          </w:tcPr>
          <w:p w14:paraId="30FE719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8.2%</w:t>
            </w:r>
          </w:p>
          <w:p w14:paraId="2C591948"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50/612)</w:t>
            </w:r>
          </w:p>
        </w:tc>
        <w:tc>
          <w:tcPr>
            <w:tcW w:w="1077" w:type="dxa"/>
            <w:noWrap/>
            <w:hideMark/>
          </w:tcPr>
          <w:p w14:paraId="712BAE0E"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6.5</w:t>
            </w:r>
            <w:r>
              <w:rPr>
                <w:rFonts w:cstheme="minorHAnsi"/>
                <w:sz w:val="16"/>
                <w:szCs w:val="16"/>
              </w:rPr>
              <w:t>%</w:t>
            </w:r>
          </w:p>
          <w:p w14:paraId="33C1333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39/597)</w:t>
            </w:r>
          </w:p>
        </w:tc>
        <w:tc>
          <w:tcPr>
            <w:tcW w:w="1077" w:type="dxa"/>
            <w:noWrap/>
            <w:hideMark/>
          </w:tcPr>
          <w:p w14:paraId="15D5AC0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9.4%</w:t>
            </w:r>
          </w:p>
          <w:p w14:paraId="413652F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100/1070)</w:t>
            </w:r>
          </w:p>
        </w:tc>
        <w:tc>
          <w:tcPr>
            <w:tcW w:w="1077" w:type="dxa"/>
            <w:noWrap/>
            <w:hideMark/>
          </w:tcPr>
          <w:p w14:paraId="5C1A1C0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11.5%</w:t>
            </w:r>
          </w:p>
          <w:p w14:paraId="70B154B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121/1050)</w:t>
            </w:r>
          </w:p>
        </w:tc>
        <w:tc>
          <w:tcPr>
            <w:tcW w:w="1077" w:type="dxa"/>
            <w:noWrap/>
            <w:hideMark/>
          </w:tcPr>
          <w:p w14:paraId="5E0CB298"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12.7%</w:t>
            </w:r>
          </w:p>
          <w:p w14:paraId="282C6CA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131/1031)</w:t>
            </w:r>
          </w:p>
        </w:tc>
        <w:tc>
          <w:tcPr>
            <w:tcW w:w="1077" w:type="dxa"/>
            <w:noWrap/>
            <w:hideMark/>
          </w:tcPr>
          <w:p w14:paraId="4B50162F"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16.1%</w:t>
            </w:r>
          </w:p>
          <w:p w14:paraId="5A6FDDA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161/1000)</w:t>
            </w:r>
          </w:p>
        </w:tc>
        <w:tc>
          <w:tcPr>
            <w:tcW w:w="1077" w:type="dxa"/>
            <w:noWrap/>
            <w:hideMark/>
          </w:tcPr>
          <w:p w14:paraId="1097C5BC"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16.0</w:t>
            </w:r>
            <w:r>
              <w:rPr>
                <w:rFonts w:cstheme="minorHAnsi"/>
                <w:sz w:val="16"/>
                <w:szCs w:val="16"/>
              </w:rPr>
              <w:t>%</w:t>
            </w:r>
          </w:p>
          <w:p w14:paraId="2989844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161/1007)</w:t>
            </w:r>
          </w:p>
        </w:tc>
        <w:tc>
          <w:tcPr>
            <w:tcW w:w="1079" w:type="dxa"/>
            <w:noWrap/>
            <w:hideMark/>
          </w:tcPr>
          <w:p w14:paraId="1BA38BF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19.5</w:t>
            </w:r>
            <w:r w:rsidRPr="00632FD7">
              <w:rPr>
                <w:rFonts w:cstheme="minorHAnsi"/>
                <w:sz w:val="16"/>
                <w:szCs w:val="16"/>
              </w:rPr>
              <w:t>%</w:t>
            </w:r>
          </w:p>
          <w:p w14:paraId="6C3DD1E8"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color w:val="000000"/>
                <w:sz w:val="16"/>
                <w:szCs w:val="16"/>
              </w:rPr>
              <w:t>(224/1147)</w:t>
            </w:r>
          </w:p>
        </w:tc>
        <w:tc>
          <w:tcPr>
            <w:tcW w:w="1585" w:type="dxa"/>
          </w:tcPr>
          <w:p w14:paraId="1AAA943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11.7%</w:t>
            </w:r>
          </w:p>
          <w:p w14:paraId="1D03C64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84E4C" w:rsidRPr="00632FD7" w14:paraId="5D8766F3"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5D113BE"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Constipation- especially soft stools, with excess straining</w:t>
            </w:r>
          </w:p>
        </w:tc>
        <w:tc>
          <w:tcPr>
            <w:tcW w:w="0" w:type="dxa"/>
            <w:noWrap/>
            <w:hideMark/>
          </w:tcPr>
          <w:p w14:paraId="00EF27A9"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9.6</w:t>
            </w:r>
            <w:r>
              <w:rPr>
                <w:rFonts w:cstheme="minorHAnsi"/>
                <w:sz w:val="16"/>
                <w:szCs w:val="16"/>
              </w:rPr>
              <w:t>%</w:t>
            </w:r>
          </w:p>
          <w:p w14:paraId="71D1246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r w:rsidRPr="00632FD7">
              <w:rPr>
                <w:rFonts w:cstheme="minorHAnsi"/>
                <w:color w:val="000000"/>
                <w:sz w:val="16"/>
                <w:szCs w:val="16"/>
              </w:rPr>
              <w:t>118/1224)</w:t>
            </w:r>
          </w:p>
        </w:tc>
        <w:tc>
          <w:tcPr>
            <w:tcW w:w="0" w:type="dxa"/>
            <w:noWrap/>
            <w:hideMark/>
          </w:tcPr>
          <w:p w14:paraId="7F6DA0F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4.8</w:t>
            </w:r>
            <w:r w:rsidRPr="00632FD7">
              <w:rPr>
                <w:rFonts w:cstheme="minorHAnsi"/>
                <w:sz w:val="16"/>
                <w:szCs w:val="16"/>
              </w:rPr>
              <w:t>%</w:t>
            </w:r>
          </w:p>
          <w:p w14:paraId="2BC4EF2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(30/621)</w:t>
            </w:r>
          </w:p>
        </w:tc>
        <w:tc>
          <w:tcPr>
            <w:tcW w:w="0" w:type="dxa"/>
            <w:noWrap/>
            <w:hideMark/>
          </w:tcPr>
          <w:p w14:paraId="3D18B49E"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7.2</w:t>
            </w:r>
            <w:r>
              <w:rPr>
                <w:rFonts w:cstheme="minorHAnsi"/>
                <w:sz w:val="16"/>
                <w:szCs w:val="16"/>
              </w:rPr>
              <w:t>%</w:t>
            </w:r>
          </w:p>
          <w:p w14:paraId="77D5E35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(44/612)</w:t>
            </w:r>
          </w:p>
        </w:tc>
        <w:tc>
          <w:tcPr>
            <w:tcW w:w="0" w:type="dxa"/>
            <w:noWrap/>
            <w:hideMark/>
          </w:tcPr>
          <w:p w14:paraId="63808269"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12.4</w:t>
            </w:r>
            <w:r w:rsidRPr="00632FD7">
              <w:rPr>
                <w:rFonts w:cstheme="minorHAnsi"/>
                <w:sz w:val="16"/>
                <w:szCs w:val="16"/>
              </w:rPr>
              <w:t>%</w:t>
            </w:r>
          </w:p>
          <w:p w14:paraId="5417DA5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(74/597)</w:t>
            </w:r>
          </w:p>
        </w:tc>
        <w:tc>
          <w:tcPr>
            <w:tcW w:w="0" w:type="dxa"/>
            <w:noWrap/>
            <w:hideMark/>
          </w:tcPr>
          <w:p w14:paraId="321F765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12.7</w:t>
            </w:r>
            <w:r w:rsidRPr="00632FD7">
              <w:rPr>
                <w:rFonts w:cstheme="minorHAnsi"/>
                <w:sz w:val="16"/>
                <w:szCs w:val="16"/>
              </w:rPr>
              <w:t>%</w:t>
            </w:r>
          </w:p>
          <w:p w14:paraId="7C0CFAA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(136/1070)</w:t>
            </w:r>
          </w:p>
        </w:tc>
        <w:tc>
          <w:tcPr>
            <w:tcW w:w="0" w:type="dxa"/>
            <w:noWrap/>
            <w:hideMark/>
          </w:tcPr>
          <w:p w14:paraId="18F86782"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7.9</w:t>
            </w:r>
            <w:r>
              <w:rPr>
                <w:rFonts w:cstheme="minorHAnsi"/>
                <w:sz w:val="16"/>
                <w:szCs w:val="16"/>
              </w:rPr>
              <w:t>%</w:t>
            </w:r>
          </w:p>
          <w:p w14:paraId="0CA7985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(83/1050)</w:t>
            </w:r>
          </w:p>
        </w:tc>
        <w:tc>
          <w:tcPr>
            <w:tcW w:w="0" w:type="dxa"/>
            <w:noWrap/>
            <w:hideMark/>
          </w:tcPr>
          <w:p w14:paraId="148CA26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7.0</w:t>
            </w:r>
            <w:r w:rsidRPr="00632FD7">
              <w:rPr>
                <w:rFonts w:cstheme="minorHAnsi"/>
                <w:sz w:val="16"/>
                <w:szCs w:val="16"/>
              </w:rPr>
              <w:t>%</w:t>
            </w:r>
          </w:p>
          <w:p w14:paraId="723EAD2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(72/1031)</w:t>
            </w:r>
          </w:p>
        </w:tc>
        <w:tc>
          <w:tcPr>
            <w:tcW w:w="0" w:type="dxa"/>
            <w:noWrap/>
            <w:hideMark/>
          </w:tcPr>
          <w:p w14:paraId="69863877"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5.1</w:t>
            </w:r>
            <w:r>
              <w:rPr>
                <w:rFonts w:cstheme="minorHAnsi"/>
                <w:sz w:val="16"/>
                <w:szCs w:val="16"/>
              </w:rPr>
              <w:t>%</w:t>
            </w:r>
          </w:p>
          <w:p w14:paraId="5D311202"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(51/1000)</w:t>
            </w:r>
          </w:p>
        </w:tc>
        <w:tc>
          <w:tcPr>
            <w:tcW w:w="0" w:type="dxa"/>
            <w:noWrap/>
            <w:hideMark/>
          </w:tcPr>
          <w:p w14:paraId="3E8CBC5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632FD7">
              <w:rPr>
                <w:rFonts w:cstheme="minorHAnsi"/>
                <w:color w:val="000000"/>
                <w:sz w:val="16"/>
                <w:szCs w:val="16"/>
              </w:rPr>
              <w:t>4.9</w:t>
            </w:r>
            <w:r w:rsidRPr="00632FD7">
              <w:rPr>
                <w:rFonts w:cstheme="minorHAnsi"/>
                <w:sz w:val="16"/>
                <w:szCs w:val="16"/>
              </w:rPr>
              <w:t>%</w:t>
            </w:r>
          </w:p>
          <w:p w14:paraId="3821C80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(49/1007)</w:t>
            </w:r>
          </w:p>
        </w:tc>
        <w:tc>
          <w:tcPr>
            <w:tcW w:w="0" w:type="dxa"/>
            <w:noWrap/>
            <w:hideMark/>
          </w:tcPr>
          <w:p w14:paraId="03042C8F"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4.1</w:t>
            </w:r>
            <w:r>
              <w:rPr>
                <w:rFonts w:cstheme="minorHAnsi"/>
                <w:sz w:val="16"/>
                <w:szCs w:val="16"/>
              </w:rPr>
              <w:t>%</w:t>
            </w:r>
          </w:p>
          <w:p w14:paraId="522E264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color w:val="000000"/>
                <w:sz w:val="16"/>
                <w:szCs w:val="16"/>
              </w:rPr>
              <w:t>(47/1147)</w:t>
            </w:r>
          </w:p>
        </w:tc>
        <w:tc>
          <w:tcPr>
            <w:tcW w:w="0" w:type="dxa"/>
          </w:tcPr>
          <w:p w14:paraId="4F7EE10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7.6%</w:t>
            </w:r>
          </w:p>
          <w:p w14:paraId="518B068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9D52D4" w:rsidRPr="00632FD7" w14:paraId="622B955F" w14:textId="77777777" w:rsidTr="009D52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2E8571AA"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Abdominal discomfort, painful flatus</w:t>
            </w:r>
          </w:p>
        </w:tc>
        <w:tc>
          <w:tcPr>
            <w:tcW w:w="1077" w:type="dxa"/>
            <w:noWrap/>
            <w:hideMark/>
          </w:tcPr>
          <w:p w14:paraId="5066442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27.8%</w:t>
            </w:r>
          </w:p>
          <w:p w14:paraId="7E505065"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(341/1225)</w:t>
            </w:r>
          </w:p>
        </w:tc>
        <w:tc>
          <w:tcPr>
            <w:tcW w:w="1077" w:type="dxa"/>
            <w:noWrap/>
            <w:hideMark/>
          </w:tcPr>
          <w:p w14:paraId="6A292B8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15.5%</w:t>
            </w:r>
          </w:p>
          <w:p w14:paraId="4878999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(96/621)</w:t>
            </w:r>
          </w:p>
        </w:tc>
        <w:tc>
          <w:tcPr>
            <w:tcW w:w="1077" w:type="dxa"/>
            <w:noWrap/>
            <w:hideMark/>
          </w:tcPr>
          <w:p w14:paraId="55A9EA42"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9.3</w:t>
            </w:r>
            <w:r>
              <w:rPr>
                <w:rFonts w:cstheme="minorHAnsi"/>
                <w:sz w:val="16"/>
                <w:szCs w:val="16"/>
              </w:rPr>
              <w:t>%</w:t>
            </w:r>
          </w:p>
          <w:p w14:paraId="728CD817"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(57/612)</w:t>
            </w:r>
          </w:p>
        </w:tc>
        <w:tc>
          <w:tcPr>
            <w:tcW w:w="1077" w:type="dxa"/>
            <w:noWrap/>
            <w:hideMark/>
          </w:tcPr>
          <w:p w14:paraId="204ADCB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4.6%</w:t>
            </w:r>
          </w:p>
          <w:p w14:paraId="7301798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(29/597)</w:t>
            </w:r>
          </w:p>
        </w:tc>
        <w:tc>
          <w:tcPr>
            <w:tcW w:w="1077" w:type="dxa"/>
            <w:noWrap/>
            <w:hideMark/>
          </w:tcPr>
          <w:p w14:paraId="1AA0C462"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4.4</w:t>
            </w:r>
            <w:r>
              <w:rPr>
                <w:rFonts w:cstheme="minorHAnsi"/>
                <w:sz w:val="16"/>
                <w:szCs w:val="16"/>
              </w:rPr>
              <w:t>%</w:t>
            </w:r>
          </w:p>
          <w:p w14:paraId="249A92E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(47/1070)</w:t>
            </w:r>
          </w:p>
        </w:tc>
        <w:tc>
          <w:tcPr>
            <w:tcW w:w="1077" w:type="dxa"/>
            <w:noWrap/>
            <w:hideMark/>
          </w:tcPr>
          <w:p w14:paraId="5901B32E"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4.3</w:t>
            </w:r>
            <w:r>
              <w:rPr>
                <w:rFonts w:cstheme="minorHAnsi"/>
                <w:sz w:val="16"/>
                <w:szCs w:val="16"/>
              </w:rPr>
              <w:t>%</w:t>
            </w:r>
          </w:p>
          <w:p w14:paraId="3143C5B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(45/1050)</w:t>
            </w:r>
          </w:p>
        </w:tc>
        <w:tc>
          <w:tcPr>
            <w:tcW w:w="1077" w:type="dxa"/>
            <w:noWrap/>
            <w:hideMark/>
          </w:tcPr>
          <w:p w14:paraId="100443A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3.1%</w:t>
            </w:r>
          </w:p>
          <w:p w14:paraId="0EA3955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(32/1032)</w:t>
            </w:r>
          </w:p>
        </w:tc>
        <w:tc>
          <w:tcPr>
            <w:tcW w:w="1077" w:type="dxa"/>
            <w:noWrap/>
            <w:hideMark/>
          </w:tcPr>
          <w:p w14:paraId="34A5DFC3"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2.6</w:t>
            </w:r>
            <w:r>
              <w:rPr>
                <w:rFonts w:cstheme="minorHAnsi"/>
                <w:sz w:val="16"/>
                <w:szCs w:val="16"/>
              </w:rPr>
              <w:t>%</w:t>
            </w:r>
          </w:p>
          <w:p w14:paraId="5A86008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(26/1000)</w:t>
            </w:r>
          </w:p>
        </w:tc>
        <w:tc>
          <w:tcPr>
            <w:tcW w:w="1077" w:type="dxa"/>
            <w:noWrap/>
            <w:hideMark/>
          </w:tcPr>
          <w:p w14:paraId="61CFEA5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1.8%</w:t>
            </w:r>
          </w:p>
          <w:p w14:paraId="005E635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(19/1007)</w:t>
            </w:r>
          </w:p>
        </w:tc>
        <w:tc>
          <w:tcPr>
            <w:tcW w:w="1079" w:type="dxa"/>
            <w:noWrap/>
            <w:hideMark/>
          </w:tcPr>
          <w:p w14:paraId="40153ED2"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2.0</w:t>
            </w:r>
            <w:r>
              <w:rPr>
                <w:rFonts w:cstheme="minorHAnsi"/>
                <w:sz w:val="16"/>
                <w:szCs w:val="16"/>
              </w:rPr>
              <w:t>%</w:t>
            </w:r>
          </w:p>
          <w:p w14:paraId="0A17C5B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(23/1151)</w:t>
            </w:r>
          </w:p>
        </w:tc>
        <w:tc>
          <w:tcPr>
            <w:tcW w:w="1585" w:type="dxa"/>
          </w:tcPr>
          <w:p w14:paraId="4D0829D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7.6%</w:t>
            </w:r>
          </w:p>
          <w:p w14:paraId="4D3AC1D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84E4C" w:rsidRPr="00632FD7" w14:paraId="5F66DAF7"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3D0E3ACC"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Blood and/or mucus in otherwise well infant</w:t>
            </w:r>
          </w:p>
        </w:tc>
        <w:tc>
          <w:tcPr>
            <w:tcW w:w="0" w:type="dxa"/>
            <w:noWrap/>
            <w:hideMark/>
          </w:tcPr>
          <w:p w14:paraId="65F2836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23A87B8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119709B0"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w:t>
            </w:r>
          </w:p>
          <w:p w14:paraId="6A5B682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(1/612)</w:t>
            </w:r>
          </w:p>
        </w:tc>
        <w:tc>
          <w:tcPr>
            <w:tcW w:w="0" w:type="dxa"/>
            <w:noWrap/>
            <w:hideMark/>
          </w:tcPr>
          <w:p w14:paraId="4FB75105"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w:t>
            </w:r>
          </w:p>
          <w:p w14:paraId="46AC172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(1/597)</w:t>
            </w:r>
          </w:p>
        </w:tc>
        <w:tc>
          <w:tcPr>
            <w:tcW w:w="0" w:type="dxa"/>
            <w:noWrap/>
            <w:hideMark/>
          </w:tcPr>
          <w:p w14:paraId="53009040"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0.1%</w:t>
            </w:r>
          </w:p>
          <w:p w14:paraId="57AACEBA"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(1/1070)</w:t>
            </w:r>
          </w:p>
        </w:tc>
        <w:tc>
          <w:tcPr>
            <w:tcW w:w="0" w:type="dxa"/>
            <w:noWrap/>
            <w:hideMark/>
          </w:tcPr>
          <w:p w14:paraId="4EC9897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24AC6B09"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0592FDF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732550A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noWrap/>
            <w:hideMark/>
          </w:tcPr>
          <w:p w14:paraId="79932C4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w:t>
            </w:r>
          </w:p>
        </w:tc>
        <w:tc>
          <w:tcPr>
            <w:tcW w:w="0" w:type="dxa"/>
          </w:tcPr>
          <w:p w14:paraId="1E162F9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0.2%</w:t>
            </w:r>
          </w:p>
          <w:p w14:paraId="542D0D5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9D52D4" w:rsidRPr="00632FD7" w14:paraId="04569ED7" w14:textId="77777777" w:rsidTr="009D52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5" w:type="dxa"/>
            <w:noWrap/>
            <w:vAlign w:val="center"/>
            <w:hideMark/>
          </w:tcPr>
          <w:p w14:paraId="07EB0D53"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Pruritis (itching), Erythema (flushing)</w:t>
            </w:r>
          </w:p>
        </w:tc>
        <w:tc>
          <w:tcPr>
            <w:tcW w:w="1077" w:type="dxa"/>
            <w:noWrap/>
            <w:hideMark/>
          </w:tcPr>
          <w:p w14:paraId="5F6AE997"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10.8</w:t>
            </w:r>
            <w:r>
              <w:rPr>
                <w:rFonts w:cstheme="minorHAnsi"/>
                <w:sz w:val="16"/>
                <w:szCs w:val="16"/>
              </w:rPr>
              <w:t>%</w:t>
            </w:r>
          </w:p>
          <w:p w14:paraId="239027CA"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(132/1225)</w:t>
            </w:r>
          </w:p>
        </w:tc>
        <w:tc>
          <w:tcPr>
            <w:tcW w:w="1077" w:type="dxa"/>
            <w:noWrap/>
            <w:hideMark/>
          </w:tcPr>
          <w:p w14:paraId="6C53335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12.7%</w:t>
            </w:r>
          </w:p>
          <w:p w14:paraId="4EE685D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(79/621)</w:t>
            </w:r>
          </w:p>
        </w:tc>
        <w:tc>
          <w:tcPr>
            <w:tcW w:w="1077" w:type="dxa"/>
            <w:noWrap/>
            <w:hideMark/>
          </w:tcPr>
          <w:p w14:paraId="7CA8C00C"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14.9</w:t>
            </w:r>
            <w:r>
              <w:rPr>
                <w:rFonts w:cstheme="minorHAnsi"/>
                <w:sz w:val="16"/>
                <w:szCs w:val="16"/>
              </w:rPr>
              <w:t>%</w:t>
            </w:r>
          </w:p>
          <w:p w14:paraId="70DC88B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(91/612)</w:t>
            </w:r>
          </w:p>
        </w:tc>
        <w:tc>
          <w:tcPr>
            <w:tcW w:w="1077" w:type="dxa"/>
            <w:noWrap/>
            <w:hideMark/>
          </w:tcPr>
          <w:p w14:paraId="5776A89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16.6%</w:t>
            </w:r>
          </w:p>
          <w:p w14:paraId="7E2E2195"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(100/601)</w:t>
            </w:r>
          </w:p>
        </w:tc>
        <w:tc>
          <w:tcPr>
            <w:tcW w:w="1077" w:type="dxa"/>
            <w:noWrap/>
            <w:hideMark/>
          </w:tcPr>
          <w:p w14:paraId="4ACB5FF1"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15.7</w:t>
            </w:r>
            <w:r>
              <w:rPr>
                <w:rFonts w:cstheme="minorHAnsi"/>
                <w:sz w:val="16"/>
                <w:szCs w:val="16"/>
              </w:rPr>
              <w:t>%</w:t>
            </w:r>
          </w:p>
          <w:p w14:paraId="772C825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(168/1071)</w:t>
            </w:r>
          </w:p>
        </w:tc>
        <w:tc>
          <w:tcPr>
            <w:tcW w:w="1077" w:type="dxa"/>
            <w:noWrap/>
            <w:hideMark/>
          </w:tcPr>
          <w:p w14:paraId="0190D24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15.7%</w:t>
            </w:r>
          </w:p>
          <w:p w14:paraId="2BE051C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(165/1050)</w:t>
            </w:r>
          </w:p>
        </w:tc>
        <w:tc>
          <w:tcPr>
            <w:tcW w:w="1077" w:type="dxa"/>
            <w:noWrap/>
            <w:hideMark/>
          </w:tcPr>
          <w:p w14:paraId="57AEF50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16.8%</w:t>
            </w:r>
          </w:p>
          <w:p w14:paraId="6DFBAEF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(174/1034)</w:t>
            </w:r>
          </w:p>
        </w:tc>
        <w:tc>
          <w:tcPr>
            <w:tcW w:w="1077" w:type="dxa"/>
            <w:noWrap/>
            <w:hideMark/>
          </w:tcPr>
          <w:p w14:paraId="6B73A3D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16.1%</w:t>
            </w:r>
          </w:p>
          <w:p w14:paraId="4E61BA8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(161/1000)</w:t>
            </w:r>
          </w:p>
        </w:tc>
        <w:tc>
          <w:tcPr>
            <w:tcW w:w="1077" w:type="dxa"/>
            <w:noWrap/>
            <w:hideMark/>
          </w:tcPr>
          <w:p w14:paraId="163DF99B"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14.7%</w:t>
            </w:r>
          </w:p>
          <w:p w14:paraId="629D6EFF"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(148/1007)</w:t>
            </w:r>
          </w:p>
        </w:tc>
        <w:tc>
          <w:tcPr>
            <w:tcW w:w="1079" w:type="dxa"/>
            <w:noWrap/>
            <w:hideMark/>
          </w:tcPr>
          <w:p w14:paraId="4CB8159C" w14:textId="77777777" w:rsidR="00A84E4C"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15.6</w:t>
            </w:r>
            <w:r>
              <w:rPr>
                <w:rFonts w:cstheme="minorHAnsi"/>
                <w:sz w:val="16"/>
                <w:szCs w:val="16"/>
              </w:rPr>
              <w:t>%</w:t>
            </w:r>
          </w:p>
          <w:p w14:paraId="4D21EDDE"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(180/1151)</w:t>
            </w:r>
          </w:p>
        </w:tc>
        <w:tc>
          <w:tcPr>
            <w:tcW w:w="1585" w:type="dxa"/>
          </w:tcPr>
          <w:p w14:paraId="29AF429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15.0%</w:t>
            </w:r>
          </w:p>
          <w:p w14:paraId="4399F4F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A84E4C" w:rsidRPr="00632FD7" w14:paraId="4EE3D8D8"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A18570E" w14:textId="77777777" w:rsidR="00A84E4C" w:rsidRPr="00632FD7" w:rsidRDefault="00A84E4C" w:rsidP="000411DE">
            <w:pPr>
              <w:spacing w:line="240" w:lineRule="auto"/>
              <w:rPr>
                <w:rFonts w:cstheme="minorHAnsi"/>
                <w:b w:val="0"/>
                <w:bCs w:val="0"/>
                <w:sz w:val="16"/>
                <w:szCs w:val="16"/>
              </w:rPr>
            </w:pPr>
            <w:r w:rsidRPr="00632FD7">
              <w:rPr>
                <w:rFonts w:cstheme="minorHAnsi"/>
                <w:b w:val="0"/>
                <w:bCs w:val="0"/>
                <w:sz w:val="16"/>
                <w:szCs w:val="16"/>
              </w:rPr>
              <w:t>Moderate persistent atopic dermatitis</w:t>
            </w:r>
          </w:p>
        </w:tc>
        <w:tc>
          <w:tcPr>
            <w:tcW w:w="0" w:type="dxa"/>
            <w:noWrap/>
            <w:hideMark/>
          </w:tcPr>
          <w:p w14:paraId="62D0695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4.6%</w:t>
            </w:r>
          </w:p>
          <w:p w14:paraId="7066CDE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(56/1225)</w:t>
            </w:r>
          </w:p>
        </w:tc>
        <w:tc>
          <w:tcPr>
            <w:tcW w:w="0" w:type="dxa"/>
            <w:noWrap/>
            <w:hideMark/>
          </w:tcPr>
          <w:p w14:paraId="32F51A50"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6.8</w:t>
            </w:r>
            <w:r>
              <w:rPr>
                <w:rFonts w:cstheme="minorHAnsi"/>
                <w:sz w:val="16"/>
                <w:szCs w:val="16"/>
              </w:rPr>
              <w:t>%</w:t>
            </w:r>
          </w:p>
          <w:p w14:paraId="7FFF465A"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(42/621)</w:t>
            </w:r>
          </w:p>
        </w:tc>
        <w:tc>
          <w:tcPr>
            <w:tcW w:w="0" w:type="dxa"/>
            <w:noWrap/>
            <w:hideMark/>
          </w:tcPr>
          <w:p w14:paraId="7F3ADBF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7.7%</w:t>
            </w:r>
          </w:p>
          <w:p w14:paraId="101644F7"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(47/612)</w:t>
            </w:r>
          </w:p>
        </w:tc>
        <w:tc>
          <w:tcPr>
            <w:tcW w:w="0" w:type="dxa"/>
            <w:noWrap/>
            <w:hideMark/>
          </w:tcPr>
          <w:p w14:paraId="4160794B"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8.2</w:t>
            </w:r>
            <w:r>
              <w:rPr>
                <w:rFonts w:cstheme="minorHAnsi"/>
                <w:sz w:val="16"/>
                <w:szCs w:val="16"/>
              </w:rPr>
              <w:t>%</w:t>
            </w:r>
          </w:p>
          <w:p w14:paraId="2D1A099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(49/601)</w:t>
            </w:r>
          </w:p>
        </w:tc>
        <w:tc>
          <w:tcPr>
            <w:tcW w:w="0" w:type="dxa"/>
            <w:noWrap/>
            <w:hideMark/>
          </w:tcPr>
          <w:p w14:paraId="5AEF9DE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7.2%</w:t>
            </w:r>
          </w:p>
          <w:p w14:paraId="358AA1C2"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(77/1071)</w:t>
            </w:r>
          </w:p>
        </w:tc>
        <w:tc>
          <w:tcPr>
            <w:tcW w:w="0" w:type="dxa"/>
            <w:noWrap/>
            <w:hideMark/>
          </w:tcPr>
          <w:p w14:paraId="226C5157"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6.4</w:t>
            </w:r>
            <w:r>
              <w:rPr>
                <w:rFonts w:cstheme="minorHAnsi"/>
                <w:sz w:val="16"/>
                <w:szCs w:val="16"/>
              </w:rPr>
              <w:t>%</w:t>
            </w:r>
          </w:p>
          <w:p w14:paraId="3079437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(65/1050)</w:t>
            </w:r>
          </w:p>
        </w:tc>
        <w:tc>
          <w:tcPr>
            <w:tcW w:w="0" w:type="dxa"/>
            <w:noWrap/>
            <w:hideMark/>
          </w:tcPr>
          <w:p w14:paraId="371EAD7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7.0%</w:t>
            </w:r>
          </w:p>
          <w:p w14:paraId="2EF1514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(66/1033)</w:t>
            </w:r>
          </w:p>
        </w:tc>
        <w:tc>
          <w:tcPr>
            <w:tcW w:w="0" w:type="dxa"/>
            <w:noWrap/>
            <w:hideMark/>
          </w:tcPr>
          <w:p w14:paraId="7AC8AABF"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6.3</w:t>
            </w:r>
            <w:r>
              <w:rPr>
                <w:rFonts w:cstheme="minorHAnsi"/>
                <w:sz w:val="16"/>
                <w:szCs w:val="16"/>
              </w:rPr>
              <w:t>%</w:t>
            </w:r>
          </w:p>
          <w:p w14:paraId="7F4B4EE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(63/1000)</w:t>
            </w:r>
          </w:p>
        </w:tc>
        <w:tc>
          <w:tcPr>
            <w:tcW w:w="0" w:type="dxa"/>
            <w:noWrap/>
            <w:hideMark/>
          </w:tcPr>
          <w:p w14:paraId="071FEFBC"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5.8</w:t>
            </w:r>
            <w:r>
              <w:rPr>
                <w:rFonts w:cstheme="minorHAnsi"/>
                <w:sz w:val="16"/>
                <w:szCs w:val="16"/>
              </w:rPr>
              <w:t>%</w:t>
            </w:r>
          </w:p>
          <w:p w14:paraId="6F3CA8BB"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(58/1007)</w:t>
            </w:r>
          </w:p>
        </w:tc>
        <w:tc>
          <w:tcPr>
            <w:tcW w:w="0" w:type="dxa"/>
            <w:noWrap/>
            <w:hideMark/>
          </w:tcPr>
          <w:p w14:paraId="0521F8E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6.9%</w:t>
            </w:r>
          </w:p>
          <w:p w14:paraId="0357AAF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(79/1151)</w:t>
            </w:r>
          </w:p>
        </w:tc>
        <w:tc>
          <w:tcPr>
            <w:tcW w:w="0" w:type="dxa"/>
          </w:tcPr>
          <w:p w14:paraId="55476E4C"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6.7%</w:t>
            </w:r>
          </w:p>
          <w:p w14:paraId="305F30E7"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A84E4C" w:rsidRPr="00632FD7" w14:paraId="0CA7BC5F" w14:textId="77777777" w:rsidTr="00924F3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602C8E3" w14:textId="77777777" w:rsidR="00A84E4C" w:rsidRPr="00632FD7" w:rsidRDefault="00A84E4C" w:rsidP="000411DE">
            <w:pPr>
              <w:spacing w:line="240" w:lineRule="auto"/>
              <w:rPr>
                <w:rFonts w:cstheme="minorHAnsi"/>
                <w:sz w:val="16"/>
                <w:szCs w:val="16"/>
              </w:rPr>
            </w:pPr>
            <w:r w:rsidRPr="00632FD7">
              <w:rPr>
                <w:rFonts w:cstheme="minorHAnsi"/>
                <w:sz w:val="16"/>
                <w:szCs w:val="16"/>
              </w:rPr>
              <w:t>One or more symptom</w:t>
            </w:r>
          </w:p>
        </w:tc>
        <w:tc>
          <w:tcPr>
            <w:tcW w:w="0" w:type="dxa"/>
            <w:noWrap/>
          </w:tcPr>
          <w:p w14:paraId="03E16DF5"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86.4%</w:t>
            </w:r>
          </w:p>
          <w:p w14:paraId="7A43FA0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1058/1225</w:t>
            </w:r>
          </w:p>
        </w:tc>
        <w:tc>
          <w:tcPr>
            <w:tcW w:w="0" w:type="dxa"/>
            <w:noWrap/>
          </w:tcPr>
          <w:p w14:paraId="1CDC27A7"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84.1%</w:t>
            </w:r>
          </w:p>
          <w:p w14:paraId="44E9F93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522/621</w:t>
            </w:r>
          </w:p>
        </w:tc>
        <w:tc>
          <w:tcPr>
            <w:tcW w:w="0" w:type="dxa"/>
            <w:noWrap/>
          </w:tcPr>
          <w:p w14:paraId="5F0AEB74"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79.6%</w:t>
            </w:r>
          </w:p>
          <w:p w14:paraId="40F7A29F"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487/612</w:t>
            </w:r>
          </w:p>
        </w:tc>
        <w:tc>
          <w:tcPr>
            <w:tcW w:w="0" w:type="dxa"/>
            <w:noWrap/>
          </w:tcPr>
          <w:p w14:paraId="772693A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75.3%</w:t>
            </w:r>
          </w:p>
          <w:p w14:paraId="1DFBBBC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454/603</w:t>
            </w:r>
          </w:p>
        </w:tc>
        <w:tc>
          <w:tcPr>
            <w:tcW w:w="0" w:type="dxa"/>
            <w:noWrap/>
          </w:tcPr>
          <w:p w14:paraId="5D604F42"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65.7%</w:t>
            </w:r>
          </w:p>
          <w:p w14:paraId="52CD822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1007/1071</w:t>
            </w:r>
          </w:p>
        </w:tc>
        <w:tc>
          <w:tcPr>
            <w:tcW w:w="0" w:type="dxa"/>
            <w:noWrap/>
          </w:tcPr>
          <w:p w14:paraId="3105D5B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58.4%</w:t>
            </w:r>
          </w:p>
          <w:p w14:paraId="47E4FAB7"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613/1050</w:t>
            </w:r>
          </w:p>
        </w:tc>
        <w:tc>
          <w:tcPr>
            <w:tcW w:w="0" w:type="dxa"/>
            <w:noWrap/>
          </w:tcPr>
          <w:p w14:paraId="36731686"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59.1%</w:t>
            </w:r>
          </w:p>
          <w:p w14:paraId="7833D69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615/1041</w:t>
            </w:r>
          </w:p>
        </w:tc>
        <w:tc>
          <w:tcPr>
            <w:tcW w:w="0" w:type="dxa"/>
            <w:noWrap/>
          </w:tcPr>
          <w:p w14:paraId="77BB41E1"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46.9%</w:t>
            </w:r>
          </w:p>
          <w:p w14:paraId="65DB4069"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469/1000</w:t>
            </w:r>
          </w:p>
        </w:tc>
        <w:tc>
          <w:tcPr>
            <w:tcW w:w="0" w:type="dxa"/>
            <w:noWrap/>
          </w:tcPr>
          <w:p w14:paraId="2742D6BC"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42.7%</w:t>
            </w:r>
          </w:p>
          <w:p w14:paraId="4A34B4E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430/1007</w:t>
            </w:r>
          </w:p>
        </w:tc>
        <w:tc>
          <w:tcPr>
            <w:tcW w:w="0" w:type="dxa"/>
            <w:noWrap/>
          </w:tcPr>
          <w:p w14:paraId="630DBEA3"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53.5%</w:t>
            </w:r>
          </w:p>
          <w:p w14:paraId="21576B8D"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632FD7">
              <w:rPr>
                <w:rFonts w:cstheme="minorHAnsi"/>
                <w:sz w:val="16"/>
                <w:szCs w:val="16"/>
              </w:rPr>
              <w:t>616/1151</w:t>
            </w:r>
          </w:p>
        </w:tc>
        <w:tc>
          <w:tcPr>
            <w:tcW w:w="0" w:type="dxa"/>
          </w:tcPr>
          <w:p w14:paraId="31C5CF20" w14:textId="77777777" w:rsidR="00A84E4C" w:rsidRPr="00632FD7"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65.2%</w:t>
            </w:r>
          </w:p>
        </w:tc>
      </w:tr>
      <w:tr w:rsidR="00A84E4C" w:rsidRPr="00632FD7" w14:paraId="24116E99"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dxa"/>
            <w:noWrap/>
            <w:vAlign w:val="center"/>
          </w:tcPr>
          <w:p w14:paraId="19F22F67" w14:textId="77777777" w:rsidR="00A84E4C" w:rsidRPr="00632FD7" w:rsidRDefault="00A84E4C" w:rsidP="000411DE">
            <w:pPr>
              <w:spacing w:line="240" w:lineRule="auto"/>
              <w:rPr>
                <w:rFonts w:cstheme="minorHAnsi"/>
                <w:sz w:val="16"/>
                <w:szCs w:val="16"/>
              </w:rPr>
            </w:pPr>
            <w:r w:rsidRPr="00632FD7">
              <w:rPr>
                <w:rFonts w:cstheme="minorHAnsi"/>
                <w:sz w:val="16"/>
                <w:szCs w:val="16"/>
              </w:rPr>
              <w:t>Two or more symptoms</w:t>
            </w:r>
          </w:p>
        </w:tc>
        <w:tc>
          <w:tcPr>
            <w:tcW w:w="0" w:type="dxa"/>
            <w:noWrap/>
          </w:tcPr>
          <w:p w14:paraId="7B11404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37.6%</w:t>
            </w:r>
          </w:p>
          <w:p w14:paraId="5FDCF1E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460/1225</w:t>
            </w:r>
          </w:p>
        </w:tc>
        <w:tc>
          <w:tcPr>
            <w:tcW w:w="0" w:type="dxa"/>
            <w:noWrap/>
          </w:tcPr>
          <w:p w14:paraId="3A386D8D"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30.8%</w:t>
            </w:r>
          </w:p>
          <w:p w14:paraId="21CF9D2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191/621</w:t>
            </w:r>
          </w:p>
        </w:tc>
        <w:tc>
          <w:tcPr>
            <w:tcW w:w="0" w:type="dxa"/>
            <w:noWrap/>
          </w:tcPr>
          <w:p w14:paraId="34CBCBD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27.6%</w:t>
            </w:r>
          </w:p>
          <w:p w14:paraId="0957AA3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169/612</w:t>
            </w:r>
          </w:p>
        </w:tc>
        <w:tc>
          <w:tcPr>
            <w:tcW w:w="0" w:type="dxa"/>
            <w:noWrap/>
          </w:tcPr>
          <w:p w14:paraId="0329887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34.2%</w:t>
            </w:r>
          </w:p>
          <w:p w14:paraId="6B646B68"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206/603</w:t>
            </w:r>
          </w:p>
        </w:tc>
        <w:tc>
          <w:tcPr>
            <w:tcW w:w="0" w:type="dxa"/>
            <w:noWrap/>
          </w:tcPr>
          <w:p w14:paraId="06796781"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24.3%</w:t>
            </w:r>
          </w:p>
          <w:p w14:paraId="7A84677F"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260/1071</w:t>
            </w:r>
          </w:p>
        </w:tc>
        <w:tc>
          <w:tcPr>
            <w:tcW w:w="0" w:type="dxa"/>
            <w:noWrap/>
          </w:tcPr>
          <w:p w14:paraId="448376B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20.9%</w:t>
            </w:r>
          </w:p>
          <w:p w14:paraId="026DFC7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219/1050</w:t>
            </w:r>
          </w:p>
        </w:tc>
        <w:tc>
          <w:tcPr>
            <w:tcW w:w="0" w:type="dxa"/>
            <w:noWrap/>
          </w:tcPr>
          <w:p w14:paraId="507AF44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24.3%</w:t>
            </w:r>
          </w:p>
          <w:p w14:paraId="17F98D6E"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253/1041</w:t>
            </w:r>
          </w:p>
        </w:tc>
        <w:tc>
          <w:tcPr>
            <w:tcW w:w="0" w:type="dxa"/>
            <w:noWrap/>
          </w:tcPr>
          <w:p w14:paraId="5BB36C5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17.6%</w:t>
            </w:r>
          </w:p>
          <w:p w14:paraId="0D4FDBA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176/1000</w:t>
            </w:r>
          </w:p>
        </w:tc>
        <w:tc>
          <w:tcPr>
            <w:tcW w:w="0" w:type="dxa"/>
            <w:noWrap/>
          </w:tcPr>
          <w:p w14:paraId="4BA9BF20"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14.4%</w:t>
            </w:r>
          </w:p>
          <w:p w14:paraId="4A161055"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145/1007</w:t>
            </w:r>
          </w:p>
        </w:tc>
        <w:tc>
          <w:tcPr>
            <w:tcW w:w="0" w:type="dxa"/>
            <w:noWrap/>
          </w:tcPr>
          <w:p w14:paraId="4B7D6153"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21.6%</w:t>
            </w:r>
          </w:p>
          <w:p w14:paraId="240B7BD4"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32FD7">
              <w:rPr>
                <w:rFonts w:cstheme="minorHAnsi"/>
                <w:sz w:val="16"/>
                <w:szCs w:val="16"/>
              </w:rPr>
              <w:t>249/1151</w:t>
            </w:r>
          </w:p>
        </w:tc>
        <w:tc>
          <w:tcPr>
            <w:tcW w:w="0" w:type="dxa"/>
          </w:tcPr>
          <w:p w14:paraId="679A4336" w14:textId="77777777" w:rsidR="00A84E4C" w:rsidRPr="00632FD7"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632FD7">
              <w:rPr>
                <w:rFonts w:cstheme="minorHAnsi"/>
                <w:color w:val="000000" w:themeColor="text1"/>
                <w:sz w:val="16"/>
                <w:szCs w:val="16"/>
              </w:rPr>
              <w:t>25.3%</w:t>
            </w:r>
          </w:p>
        </w:tc>
      </w:tr>
    </w:tbl>
    <w:p w14:paraId="4BCCA059" w14:textId="77777777" w:rsidR="00A84E4C" w:rsidRDefault="00A84E4C" w:rsidP="00A84E4C">
      <w:r>
        <w:t>* only collected at 4, 6, 9 &amp; 12 months</w:t>
      </w:r>
    </w:p>
    <w:p w14:paraId="66F4EEFE" w14:textId="77777777" w:rsidR="00A84E4C" w:rsidRPr="00555C09" w:rsidRDefault="00A84E4C" w:rsidP="00555C09">
      <w:pPr>
        <w:sectPr w:rsidR="00A84E4C" w:rsidRPr="00555C09" w:rsidSect="00EC236F">
          <w:pgSz w:w="16840" w:h="11900" w:orient="landscape" w:code="9"/>
          <w:pgMar w:top="1134" w:right="1134" w:bottom="1134" w:left="1134" w:header="567" w:footer="284" w:gutter="0"/>
          <w:cols w:space="708"/>
          <w:docGrid w:linePitch="360"/>
        </w:sectPr>
      </w:pPr>
    </w:p>
    <w:p w14:paraId="32581E57" w14:textId="3F7EED44" w:rsidR="00A84E4C" w:rsidRPr="002547E3" w:rsidRDefault="00A84E4C" w:rsidP="00A84E4C">
      <w:pPr>
        <w:pStyle w:val="NoSpacing"/>
        <w:rPr>
          <w:b/>
          <w:bCs/>
        </w:rPr>
      </w:pPr>
      <w:r>
        <w:rPr>
          <w:b/>
          <w:bCs/>
        </w:rPr>
        <w:lastRenderedPageBreak/>
        <w:t>Table 5</w:t>
      </w:r>
      <w:r w:rsidRPr="002547E3">
        <w:rPr>
          <w:b/>
          <w:bCs/>
        </w:rPr>
        <w:t>: The number of infants meeting the thresholds for two or more different symptoms in the mild-moderate non-IgE mediated CMA iMAP guideline in specific periods of infancy</w:t>
      </w:r>
    </w:p>
    <w:p w14:paraId="7990CEB0" w14:textId="77777777" w:rsidR="00A84E4C" w:rsidRPr="00B92468" w:rsidRDefault="00A84E4C" w:rsidP="00A84E4C">
      <w:pPr>
        <w:pStyle w:val="NoSpacing"/>
        <w:rPr>
          <w:szCs w:val="28"/>
          <w:lang w:eastAsia="en-GB"/>
        </w:rPr>
      </w:pPr>
    </w:p>
    <w:tbl>
      <w:tblPr>
        <w:tblStyle w:val="PlainTable11"/>
        <w:tblW w:w="4773" w:type="pct"/>
        <w:tblLayout w:type="fixed"/>
        <w:tblLook w:val="04A0" w:firstRow="1" w:lastRow="0" w:firstColumn="1" w:lastColumn="0" w:noHBand="0" w:noVBand="1"/>
      </w:tblPr>
      <w:tblGrid>
        <w:gridCol w:w="2353"/>
        <w:gridCol w:w="2353"/>
        <w:gridCol w:w="2353"/>
        <w:gridCol w:w="2353"/>
        <w:gridCol w:w="2353"/>
        <w:gridCol w:w="2352"/>
      </w:tblGrid>
      <w:tr w:rsidR="00A84E4C" w:rsidRPr="00B92468" w14:paraId="1B362906" w14:textId="77777777" w:rsidTr="00924F3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nil"/>
            </w:tcBorders>
          </w:tcPr>
          <w:p w14:paraId="43562309" w14:textId="77777777" w:rsidR="00A84E4C" w:rsidRDefault="00A84E4C" w:rsidP="000411DE">
            <w:pPr>
              <w:spacing w:line="240" w:lineRule="auto"/>
              <w:jc w:val="center"/>
              <w:rPr>
                <w:rFonts w:cstheme="minorHAnsi"/>
                <w:szCs w:val="28"/>
                <w:lang w:eastAsia="en-GB"/>
              </w:rPr>
            </w:pPr>
          </w:p>
        </w:tc>
        <w:tc>
          <w:tcPr>
            <w:tcW w:w="0" w:type="pct"/>
            <w:gridSpan w:val="5"/>
            <w:tcBorders>
              <w:top w:val="nil"/>
              <w:bottom w:val="nil"/>
              <w:right w:val="nil"/>
            </w:tcBorders>
            <w:noWrap/>
          </w:tcPr>
          <w:p w14:paraId="5A8AD5BA" w14:textId="74983B9C" w:rsidR="00A84E4C" w:rsidRDefault="001E360E"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Cs w:val="28"/>
                <w:lang w:eastAsia="en-GB"/>
              </w:rPr>
            </w:pPr>
            <w:r>
              <w:rPr>
                <w:rFonts w:cstheme="minorHAnsi"/>
                <w:szCs w:val="28"/>
                <w:lang w:eastAsia="en-GB"/>
              </w:rPr>
              <w:t>Age Group</w:t>
            </w:r>
          </w:p>
        </w:tc>
      </w:tr>
      <w:tr w:rsidR="00A84E4C" w:rsidRPr="00B92468" w14:paraId="79F78E04" w14:textId="77777777" w:rsidTr="00924F3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nil"/>
            </w:tcBorders>
          </w:tcPr>
          <w:p w14:paraId="07D0869A" w14:textId="0F33CF94" w:rsidR="00A84E4C" w:rsidRPr="00B92468" w:rsidRDefault="001E360E" w:rsidP="000411DE">
            <w:pPr>
              <w:spacing w:line="240" w:lineRule="auto"/>
              <w:jc w:val="center"/>
              <w:rPr>
                <w:rFonts w:cstheme="minorHAnsi"/>
                <w:szCs w:val="28"/>
                <w:lang w:eastAsia="en-GB"/>
              </w:rPr>
            </w:pPr>
            <w:r>
              <w:rPr>
                <w:rFonts w:cstheme="minorHAnsi"/>
                <w:szCs w:val="28"/>
                <w:lang w:eastAsia="en-GB"/>
              </w:rPr>
              <w:t>Two or more mild-moderate “non-IgE CMA symptoms”</w:t>
            </w:r>
          </w:p>
        </w:tc>
        <w:tc>
          <w:tcPr>
            <w:tcW w:w="0" w:type="pct"/>
            <w:tcBorders>
              <w:top w:val="nil"/>
              <w:bottom w:val="nil"/>
            </w:tcBorders>
            <w:noWrap/>
          </w:tcPr>
          <w:p w14:paraId="65C876FE" w14:textId="77777777" w:rsidR="00A84E4C" w:rsidRPr="00B92468"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Cs w:val="28"/>
                <w:lang w:eastAsia="en-GB"/>
              </w:rPr>
            </w:pPr>
            <w:r w:rsidRPr="00B92468">
              <w:rPr>
                <w:rFonts w:cstheme="minorHAnsi"/>
                <w:szCs w:val="28"/>
                <w:lang w:eastAsia="en-GB"/>
              </w:rPr>
              <w:t>3-6 months</w:t>
            </w:r>
            <w:r>
              <w:rPr>
                <w:rFonts w:cstheme="minorHAnsi"/>
                <w:szCs w:val="28"/>
                <w:lang w:eastAsia="en-GB"/>
              </w:rPr>
              <w:br/>
              <w:t>(SIG)</w:t>
            </w:r>
          </w:p>
        </w:tc>
        <w:tc>
          <w:tcPr>
            <w:tcW w:w="0" w:type="pct"/>
            <w:tcBorders>
              <w:top w:val="nil"/>
              <w:bottom w:val="nil"/>
            </w:tcBorders>
          </w:tcPr>
          <w:p w14:paraId="5689DF30" w14:textId="77777777" w:rsidR="00A84E4C" w:rsidRPr="00EC236F"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Cs w:val="28"/>
                <w:lang w:eastAsia="en-GB"/>
              </w:rPr>
            </w:pPr>
            <w:r w:rsidRPr="000553CE">
              <w:rPr>
                <w:rFonts w:cstheme="minorHAnsi"/>
                <w:b/>
                <w:bCs/>
                <w:szCs w:val="28"/>
                <w:lang w:eastAsia="en-GB"/>
              </w:rPr>
              <w:t>7-9 months</w:t>
            </w:r>
            <w:r>
              <w:rPr>
                <w:rFonts w:cstheme="minorHAnsi"/>
                <w:b/>
                <w:bCs/>
                <w:szCs w:val="28"/>
                <w:lang w:eastAsia="en-GB"/>
              </w:rPr>
              <w:br/>
            </w:r>
            <w:r>
              <w:rPr>
                <w:rFonts w:cstheme="minorHAnsi"/>
                <w:szCs w:val="28"/>
                <w:lang w:eastAsia="en-GB"/>
              </w:rPr>
              <w:t>(SIG &amp; EIG)</w:t>
            </w:r>
          </w:p>
        </w:tc>
        <w:tc>
          <w:tcPr>
            <w:tcW w:w="0" w:type="pct"/>
            <w:tcBorders>
              <w:top w:val="nil"/>
              <w:bottom w:val="nil"/>
              <w:right w:val="single" w:sz="18" w:space="0" w:color="000000" w:themeColor="text1"/>
            </w:tcBorders>
          </w:tcPr>
          <w:p w14:paraId="02442A61" w14:textId="77777777" w:rsidR="00A84E4C" w:rsidRPr="00EC236F"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Cs w:val="28"/>
                <w:lang w:eastAsia="en-GB"/>
              </w:rPr>
            </w:pPr>
            <w:r w:rsidRPr="000553CE">
              <w:rPr>
                <w:rFonts w:cstheme="minorHAnsi"/>
                <w:b/>
                <w:bCs/>
                <w:szCs w:val="28"/>
                <w:lang w:eastAsia="en-GB"/>
              </w:rPr>
              <w:t>10-12 months</w:t>
            </w:r>
            <w:r>
              <w:rPr>
                <w:rFonts w:cstheme="minorHAnsi"/>
                <w:b/>
                <w:bCs/>
                <w:szCs w:val="28"/>
                <w:lang w:eastAsia="en-GB"/>
              </w:rPr>
              <w:br/>
            </w:r>
            <w:r>
              <w:rPr>
                <w:rFonts w:cstheme="minorHAnsi"/>
                <w:szCs w:val="28"/>
                <w:lang w:eastAsia="en-GB"/>
              </w:rPr>
              <w:t>(SIG &amp; EIG)</w:t>
            </w:r>
          </w:p>
        </w:tc>
        <w:tc>
          <w:tcPr>
            <w:tcW w:w="0" w:type="pct"/>
            <w:tcBorders>
              <w:top w:val="nil"/>
              <w:left w:val="single" w:sz="18" w:space="0" w:color="000000" w:themeColor="text1"/>
              <w:bottom w:val="nil"/>
            </w:tcBorders>
            <w:noWrap/>
          </w:tcPr>
          <w:p w14:paraId="0C1A7AF9" w14:textId="77777777" w:rsidR="00A84E4C" w:rsidRPr="00EC236F"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Cs w:val="28"/>
                <w:lang w:eastAsia="en-GB"/>
              </w:rPr>
            </w:pPr>
            <w:r w:rsidRPr="000553CE">
              <w:rPr>
                <w:rFonts w:cstheme="minorHAnsi"/>
                <w:b/>
                <w:bCs/>
                <w:szCs w:val="28"/>
                <w:lang w:eastAsia="en-GB"/>
              </w:rPr>
              <w:t>3-12 months</w:t>
            </w:r>
            <w:r>
              <w:rPr>
                <w:rFonts w:cstheme="minorHAnsi"/>
                <w:b/>
                <w:bCs/>
                <w:szCs w:val="28"/>
                <w:lang w:eastAsia="en-GB"/>
              </w:rPr>
              <w:br/>
            </w:r>
            <w:r>
              <w:rPr>
                <w:rFonts w:cstheme="minorHAnsi"/>
                <w:szCs w:val="28"/>
                <w:lang w:eastAsia="en-GB"/>
              </w:rPr>
              <w:t>(SIG &amp; EIG)</w:t>
            </w:r>
          </w:p>
        </w:tc>
        <w:tc>
          <w:tcPr>
            <w:tcW w:w="0" w:type="pct"/>
            <w:tcBorders>
              <w:top w:val="nil"/>
              <w:bottom w:val="nil"/>
              <w:right w:val="nil"/>
            </w:tcBorders>
          </w:tcPr>
          <w:p w14:paraId="6EEC4A9E" w14:textId="77777777" w:rsidR="00A84E4C" w:rsidRPr="00EC236F"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Bidi"/>
                <w:b/>
                <w:bCs/>
                <w:lang w:eastAsia="en-GB"/>
              </w:rPr>
            </w:pPr>
            <w:r w:rsidRPr="649D6488">
              <w:rPr>
                <w:rFonts w:cstheme="minorBidi"/>
                <w:b/>
                <w:bCs/>
                <w:lang w:eastAsia="en-GB"/>
              </w:rPr>
              <w:t>3-12 month</w:t>
            </w:r>
            <w:r>
              <w:rPr>
                <w:rFonts w:cstheme="minorBidi"/>
                <w:b/>
                <w:bCs/>
                <w:lang w:eastAsia="en-GB"/>
              </w:rPr>
              <w:t xml:space="preserve">s </w:t>
            </w:r>
            <w:r w:rsidRPr="649D6488">
              <w:rPr>
                <w:rFonts w:cstheme="minorBidi"/>
                <w:lang w:eastAsia="en-GB"/>
              </w:rPr>
              <w:t>(SIG)</w:t>
            </w:r>
          </w:p>
        </w:tc>
      </w:tr>
      <w:tr w:rsidR="00A84E4C" w:rsidRPr="00B92468" w14:paraId="38641283" w14:textId="77777777" w:rsidTr="00924F39">
        <w:trPr>
          <w:trHeight w:val="29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nil"/>
            </w:tcBorders>
          </w:tcPr>
          <w:p w14:paraId="29101F53" w14:textId="77777777" w:rsidR="00A84E4C" w:rsidRDefault="00A84E4C" w:rsidP="000411DE">
            <w:pPr>
              <w:spacing w:line="240" w:lineRule="auto"/>
              <w:jc w:val="center"/>
              <w:rPr>
                <w:rFonts w:cstheme="minorHAnsi"/>
                <w:b w:val="0"/>
                <w:bCs w:val="0"/>
                <w:szCs w:val="28"/>
                <w:lang w:eastAsia="en-GB"/>
              </w:rPr>
            </w:pPr>
            <w:r>
              <w:rPr>
                <w:rFonts w:cstheme="minorHAnsi"/>
                <w:szCs w:val="28"/>
                <w:lang w:eastAsia="en-GB"/>
              </w:rPr>
              <w:t>%</w:t>
            </w:r>
          </w:p>
          <w:p w14:paraId="6A8E6DF8" w14:textId="77777777" w:rsidR="00A84E4C" w:rsidRPr="000553CE" w:rsidRDefault="00A84E4C" w:rsidP="000411DE">
            <w:pPr>
              <w:spacing w:line="240" w:lineRule="auto"/>
              <w:jc w:val="center"/>
              <w:rPr>
                <w:rFonts w:cstheme="minorHAnsi"/>
                <w:szCs w:val="28"/>
                <w:lang w:eastAsia="en-GB"/>
              </w:rPr>
            </w:pPr>
            <w:r>
              <w:rPr>
                <w:rFonts w:cstheme="minorHAnsi"/>
                <w:szCs w:val="28"/>
                <w:lang w:eastAsia="en-GB"/>
              </w:rPr>
              <w:t>(n)</w:t>
            </w:r>
          </w:p>
        </w:tc>
        <w:tc>
          <w:tcPr>
            <w:tcW w:w="0" w:type="pct"/>
            <w:tcBorders>
              <w:top w:val="nil"/>
              <w:bottom w:val="nil"/>
            </w:tcBorders>
            <w:noWrap/>
          </w:tcPr>
          <w:p w14:paraId="751DB37C" w14:textId="77777777" w:rsidR="00A84E4C" w:rsidRPr="000553CE"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Cs w:val="28"/>
                <w:lang w:eastAsia="en-GB"/>
              </w:rPr>
            </w:pPr>
            <w:r w:rsidRPr="000553CE">
              <w:rPr>
                <w:rFonts w:cstheme="minorHAnsi"/>
                <w:szCs w:val="28"/>
                <w:lang w:eastAsia="en-GB"/>
              </w:rPr>
              <w:t>60.3%</w:t>
            </w:r>
          </w:p>
          <w:p w14:paraId="0F7B8793" w14:textId="77777777" w:rsidR="00A84E4C" w:rsidRPr="00B92468"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0553CE">
              <w:rPr>
                <w:rFonts w:cstheme="minorHAnsi"/>
                <w:szCs w:val="28"/>
                <w:lang w:eastAsia="en-GB"/>
              </w:rPr>
              <w:t>(389/645)</w:t>
            </w:r>
          </w:p>
        </w:tc>
        <w:tc>
          <w:tcPr>
            <w:tcW w:w="0" w:type="pct"/>
            <w:tcBorders>
              <w:top w:val="nil"/>
              <w:bottom w:val="nil"/>
            </w:tcBorders>
          </w:tcPr>
          <w:p w14:paraId="110CB8B2"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39.2%</w:t>
            </w:r>
          </w:p>
          <w:p w14:paraId="3016312C" w14:textId="77777777" w:rsidR="00A84E4C" w:rsidRPr="00B92468"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Pr>
                <w:rFonts w:cstheme="minorHAnsi"/>
                <w:szCs w:val="28"/>
                <w:lang w:eastAsia="en-GB"/>
              </w:rPr>
              <w:t>(</w:t>
            </w:r>
            <w:r w:rsidRPr="00B92468">
              <w:rPr>
                <w:rFonts w:cstheme="minorHAnsi"/>
                <w:szCs w:val="28"/>
                <w:lang w:eastAsia="en-GB"/>
              </w:rPr>
              <w:t>452/1153</w:t>
            </w:r>
            <w:r>
              <w:rPr>
                <w:rFonts w:cstheme="minorHAnsi"/>
                <w:szCs w:val="28"/>
                <w:lang w:eastAsia="en-GB"/>
              </w:rPr>
              <w:t>)</w:t>
            </w:r>
          </w:p>
        </w:tc>
        <w:tc>
          <w:tcPr>
            <w:tcW w:w="0" w:type="pct"/>
            <w:tcBorders>
              <w:top w:val="nil"/>
              <w:bottom w:val="nil"/>
              <w:right w:val="single" w:sz="18" w:space="0" w:color="000000" w:themeColor="text1"/>
            </w:tcBorders>
          </w:tcPr>
          <w:p w14:paraId="5E693AC7"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32.2%</w:t>
            </w:r>
          </w:p>
          <w:p w14:paraId="0600BD50" w14:textId="77777777" w:rsidR="00A84E4C" w:rsidRPr="00B92468"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Pr>
                <w:rFonts w:cstheme="minorHAnsi"/>
                <w:szCs w:val="28"/>
                <w:lang w:eastAsia="en-GB"/>
              </w:rPr>
              <w:t>(3</w:t>
            </w:r>
            <w:r w:rsidRPr="00B92468">
              <w:rPr>
                <w:rFonts w:cstheme="minorHAnsi"/>
                <w:szCs w:val="28"/>
                <w:lang w:eastAsia="en-GB"/>
              </w:rPr>
              <w:t>82/1186</w:t>
            </w:r>
            <w:r>
              <w:rPr>
                <w:rFonts w:cstheme="minorHAnsi"/>
                <w:szCs w:val="28"/>
                <w:lang w:eastAsia="en-GB"/>
              </w:rPr>
              <w:t>)</w:t>
            </w:r>
          </w:p>
        </w:tc>
        <w:tc>
          <w:tcPr>
            <w:tcW w:w="0" w:type="pct"/>
            <w:tcBorders>
              <w:top w:val="nil"/>
              <w:left w:val="single" w:sz="18" w:space="0" w:color="000000" w:themeColor="text1"/>
              <w:bottom w:val="nil"/>
            </w:tcBorders>
            <w:noWrap/>
          </w:tcPr>
          <w:p w14:paraId="656B5172"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73.5%</w:t>
            </w:r>
          </w:p>
          <w:p w14:paraId="612062C5" w14:textId="77777777" w:rsidR="00A84E4C" w:rsidRPr="00B92468"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953/1296</w:t>
            </w:r>
            <w:r>
              <w:rPr>
                <w:rFonts w:cstheme="minorHAnsi"/>
                <w:szCs w:val="28"/>
                <w:lang w:eastAsia="en-GB"/>
              </w:rPr>
              <w:t>)</w:t>
            </w:r>
          </w:p>
        </w:tc>
        <w:tc>
          <w:tcPr>
            <w:tcW w:w="0" w:type="pct"/>
            <w:tcBorders>
              <w:top w:val="nil"/>
              <w:bottom w:val="nil"/>
              <w:right w:val="nil"/>
            </w:tcBorders>
          </w:tcPr>
          <w:p w14:paraId="327A1009"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72.0%</w:t>
            </w:r>
          </w:p>
          <w:p w14:paraId="0FC5F566"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Cs w:val="28"/>
                <w:lang w:eastAsia="en-GB"/>
              </w:rPr>
            </w:pPr>
            <w:r w:rsidRPr="00B92468">
              <w:rPr>
                <w:rFonts w:cstheme="minorHAnsi"/>
                <w:szCs w:val="28"/>
                <w:lang w:eastAsia="en-GB"/>
              </w:rPr>
              <w:t>467/649</w:t>
            </w:r>
          </w:p>
        </w:tc>
      </w:tr>
    </w:tbl>
    <w:p w14:paraId="7226F7DD" w14:textId="77777777" w:rsidR="00A84E4C" w:rsidRDefault="00A84E4C" w:rsidP="00A84E4C">
      <w:pPr>
        <w:spacing w:after="0" w:line="240" w:lineRule="auto"/>
      </w:pPr>
    </w:p>
    <w:p w14:paraId="1253FB1B" w14:textId="77777777" w:rsidR="00A84E4C" w:rsidRDefault="00A84E4C">
      <w:pPr>
        <w:spacing w:after="0" w:line="240" w:lineRule="auto"/>
        <w:rPr>
          <w:rFonts w:cstheme="minorHAnsi"/>
          <w:b/>
          <w:bCs/>
          <w:color w:val="000000" w:themeColor="text1"/>
          <w:szCs w:val="22"/>
          <w:lang w:eastAsia="en-GB"/>
        </w:rPr>
      </w:pPr>
      <w:r>
        <w:rPr>
          <w:rFonts w:cstheme="minorHAnsi"/>
          <w:b/>
          <w:bCs/>
          <w:color w:val="000000" w:themeColor="text1"/>
          <w:szCs w:val="22"/>
          <w:lang w:eastAsia="en-GB"/>
        </w:rPr>
        <w:br w:type="page"/>
      </w:r>
    </w:p>
    <w:p w14:paraId="7BD833CD" w14:textId="71FE5D1E" w:rsidR="00A84E4C" w:rsidRDefault="00A84E4C" w:rsidP="00A84E4C">
      <w:pPr>
        <w:rPr>
          <w:rFonts w:cstheme="minorHAnsi"/>
          <w:szCs w:val="22"/>
        </w:rPr>
      </w:pPr>
      <w:r>
        <w:rPr>
          <w:rFonts w:cstheme="minorHAnsi"/>
          <w:b/>
          <w:bCs/>
          <w:color w:val="000000" w:themeColor="text1"/>
          <w:szCs w:val="22"/>
          <w:lang w:eastAsia="en-GB"/>
        </w:rPr>
        <w:lastRenderedPageBreak/>
        <w:t>T</w:t>
      </w:r>
      <w:r w:rsidR="00E27476">
        <w:rPr>
          <w:rFonts w:cstheme="minorHAnsi"/>
          <w:b/>
          <w:bCs/>
          <w:color w:val="000000" w:themeColor="text1"/>
          <w:szCs w:val="22"/>
          <w:lang w:eastAsia="en-GB"/>
        </w:rPr>
        <w:t>ABLE</w:t>
      </w:r>
      <w:r w:rsidRPr="00140E51">
        <w:rPr>
          <w:rFonts w:cstheme="minorHAnsi"/>
          <w:b/>
          <w:bCs/>
          <w:color w:val="000000" w:themeColor="text1"/>
          <w:szCs w:val="22"/>
          <w:lang w:eastAsia="en-GB"/>
        </w:rPr>
        <w:t xml:space="preserve"> </w:t>
      </w:r>
      <w:r>
        <w:rPr>
          <w:rFonts w:cstheme="minorHAnsi"/>
          <w:b/>
          <w:bCs/>
          <w:color w:val="000000" w:themeColor="text1"/>
          <w:szCs w:val="22"/>
          <w:lang w:eastAsia="en-GB"/>
        </w:rPr>
        <w:t xml:space="preserve">6: Severe </w:t>
      </w:r>
      <w:r w:rsidRPr="00140E51">
        <w:rPr>
          <w:rFonts w:cstheme="minorHAnsi"/>
          <w:b/>
          <w:bCs/>
          <w:color w:val="000000" w:themeColor="text1"/>
          <w:szCs w:val="22"/>
          <w:lang w:eastAsia="en-GB"/>
        </w:rPr>
        <w:t xml:space="preserve">iMAP </w:t>
      </w:r>
      <w:r>
        <w:rPr>
          <w:rFonts w:cstheme="minorHAnsi"/>
          <w:b/>
          <w:bCs/>
          <w:color w:val="000000" w:themeColor="text1"/>
          <w:szCs w:val="22"/>
          <w:lang w:eastAsia="en-GB"/>
        </w:rPr>
        <w:t>item frequency at each timepoint</w:t>
      </w:r>
    </w:p>
    <w:tbl>
      <w:tblPr>
        <w:tblStyle w:val="PlainTable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3102"/>
        <w:gridCol w:w="988"/>
        <w:gridCol w:w="805"/>
        <w:gridCol w:w="805"/>
        <w:gridCol w:w="805"/>
        <w:gridCol w:w="897"/>
        <w:gridCol w:w="897"/>
        <w:gridCol w:w="897"/>
        <w:gridCol w:w="897"/>
        <w:gridCol w:w="897"/>
        <w:gridCol w:w="897"/>
        <w:gridCol w:w="2855"/>
      </w:tblGrid>
      <w:tr w:rsidR="009D52D4" w:rsidRPr="008C59E9" w14:paraId="459CA0A8" w14:textId="77777777" w:rsidTr="00924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tcPr>
          <w:p w14:paraId="304838DC" w14:textId="77777777" w:rsidR="00A84E4C" w:rsidRPr="009D7536" w:rsidRDefault="00A84E4C" w:rsidP="000411DE">
            <w:pPr>
              <w:spacing w:line="240" w:lineRule="auto"/>
              <w:jc w:val="center"/>
              <w:rPr>
                <w:rFonts w:cstheme="minorHAnsi"/>
                <w:sz w:val="18"/>
                <w:szCs w:val="18"/>
              </w:rPr>
            </w:pPr>
          </w:p>
        </w:tc>
        <w:tc>
          <w:tcPr>
            <w:tcW w:w="0" w:type="auto"/>
            <w:gridSpan w:val="11"/>
            <w:noWrap/>
          </w:tcPr>
          <w:p w14:paraId="5DBA0D49" w14:textId="77777777" w:rsidR="00A84E4C" w:rsidRPr="009D7536" w:rsidRDefault="00A84E4C" w:rsidP="000411DE">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Monthly timepoint</w:t>
            </w:r>
          </w:p>
        </w:tc>
      </w:tr>
      <w:tr w:rsidR="009D52D4" w:rsidRPr="008C59E9" w14:paraId="2E5418A0"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4CC1F87" w14:textId="77777777" w:rsidR="00A84E4C" w:rsidRPr="009D7536" w:rsidRDefault="00A84E4C" w:rsidP="000411DE">
            <w:pPr>
              <w:spacing w:line="240" w:lineRule="auto"/>
              <w:rPr>
                <w:rFonts w:cstheme="minorHAnsi"/>
                <w:sz w:val="18"/>
                <w:szCs w:val="18"/>
              </w:rPr>
            </w:pPr>
            <w:r w:rsidRPr="009D7536">
              <w:rPr>
                <w:rFonts w:cstheme="minorHAnsi"/>
                <w:sz w:val="18"/>
                <w:szCs w:val="18"/>
              </w:rPr>
              <w:t>Severe items</w:t>
            </w:r>
          </w:p>
        </w:tc>
        <w:tc>
          <w:tcPr>
            <w:tcW w:w="0" w:type="auto"/>
            <w:shd w:val="clear" w:color="auto" w:fill="FFC000"/>
            <w:noWrap/>
          </w:tcPr>
          <w:p w14:paraId="45E2575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SIG+EIG</w:t>
            </w:r>
          </w:p>
        </w:tc>
        <w:tc>
          <w:tcPr>
            <w:tcW w:w="0" w:type="auto"/>
            <w:gridSpan w:val="3"/>
            <w:shd w:val="clear" w:color="auto" w:fill="A8D08D" w:themeFill="accent6" w:themeFillTint="99"/>
            <w:noWrap/>
          </w:tcPr>
          <w:p w14:paraId="173E2BA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SIG</w:t>
            </w:r>
          </w:p>
        </w:tc>
        <w:tc>
          <w:tcPr>
            <w:tcW w:w="0" w:type="auto"/>
            <w:gridSpan w:val="6"/>
            <w:shd w:val="clear" w:color="auto" w:fill="FFC000"/>
            <w:noWrap/>
          </w:tcPr>
          <w:p w14:paraId="471E821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SIG+EIG</w:t>
            </w:r>
          </w:p>
        </w:tc>
        <w:tc>
          <w:tcPr>
            <w:tcW w:w="0" w:type="auto"/>
          </w:tcPr>
          <w:p w14:paraId="7871519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 xml:space="preserve">Mean </w:t>
            </w:r>
            <w:r>
              <w:rPr>
                <w:rFonts w:cstheme="minorHAnsi"/>
                <w:sz w:val="18"/>
                <w:szCs w:val="18"/>
              </w:rPr>
              <w:t>monthly proportion across 3 to 12 months</w:t>
            </w:r>
            <w:r w:rsidRPr="009D7536">
              <w:rPr>
                <w:rFonts w:cstheme="minorHAnsi"/>
                <w:sz w:val="18"/>
                <w:szCs w:val="18"/>
              </w:rPr>
              <w:t xml:space="preserve"> </w:t>
            </w:r>
          </w:p>
        </w:tc>
      </w:tr>
      <w:tr w:rsidR="009D52D4" w:rsidRPr="008C59E9" w14:paraId="694917EC" w14:textId="77777777" w:rsidTr="00924F39">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4174E2" w14:textId="77777777" w:rsidR="00A84E4C" w:rsidRPr="009D7536" w:rsidRDefault="00A84E4C" w:rsidP="000411DE">
            <w:pPr>
              <w:spacing w:line="240" w:lineRule="auto"/>
              <w:rPr>
                <w:rFonts w:cstheme="minorHAnsi"/>
                <w:sz w:val="18"/>
                <w:szCs w:val="18"/>
              </w:rPr>
            </w:pPr>
          </w:p>
        </w:tc>
        <w:tc>
          <w:tcPr>
            <w:tcW w:w="0" w:type="auto"/>
            <w:noWrap/>
            <w:hideMark/>
          </w:tcPr>
          <w:p w14:paraId="492DFC3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w:t>
            </w:r>
          </w:p>
        </w:tc>
        <w:tc>
          <w:tcPr>
            <w:tcW w:w="0" w:type="auto"/>
            <w:noWrap/>
            <w:hideMark/>
          </w:tcPr>
          <w:p w14:paraId="0432667D"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w:t>
            </w:r>
          </w:p>
        </w:tc>
        <w:tc>
          <w:tcPr>
            <w:tcW w:w="0" w:type="auto"/>
            <w:noWrap/>
            <w:hideMark/>
          </w:tcPr>
          <w:p w14:paraId="1C9270FA"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5</w:t>
            </w:r>
          </w:p>
        </w:tc>
        <w:tc>
          <w:tcPr>
            <w:tcW w:w="0" w:type="auto"/>
            <w:noWrap/>
            <w:hideMark/>
          </w:tcPr>
          <w:p w14:paraId="3904D6B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6</w:t>
            </w:r>
          </w:p>
        </w:tc>
        <w:tc>
          <w:tcPr>
            <w:tcW w:w="0" w:type="auto"/>
            <w:noWrap/>
            <w:hideMark/>
          </w:tcPr>
          <w:p w14:paraId="09AD6D7E"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7</w:t>
            </w:r>
          </w:p>
        </w:tc>
        <w:tc>
          <w:tcPr>
            <w:tcW w:w="0" w:type="auto"/>
            <w:noWrap/>
            <w:hideMark/>
          </w:tcPr>
          <w:p w14:paraId="5D4E33C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8</w:t>
            </w:r>
          </w:p>
        </w:tc>
        <w:tc>
          <w:tcPr>
            <w:tcW w:w="0" w:type="auto"/>
            <w:noWrap/>
            <w:hideMark/>
          </w:tcPr>
          <w:p w14:paraId="1C25D55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9</w:t>
            </w:r>
          </w:p>
        </w:tc>
        <w:tc>
          <w:tcPr>
            <w:tcW w:w="0" w:type="auto"/>
            <w:noWrap/>
            <w:hideMark/>
          </w:tcPr>
          <w:p w14:paraId="7276B90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10</w:t>
            </w:r>
          </w:p>
        </w:tc>
        <w:tc>
          <w:tcPr>
            <w:tcW w:w="0" w:type="auto"/>
            <w:noWrap/>
            <w:hideMark/>
          </w:tcPr>
          <w:p w14:paraId="4FA551D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11</w:t>
            </w:r>
          </w:p>
        </w:tc>
        <w:tc>
          <w:tcPr>
            <w:tcW w:w="0" w:type="auto"/>
            <w:noWrap/>
            <w:hideMark/>
          </w:tcPr>
          <w:p w14:paraId="1442124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12</w:t>
            </w:r>
          </w:p>
        </w:tc>
        <w:tc>
          <w:tcPr>
            <w:tcW w:w="0" w:type="auto"/>
          </w:tcPr>
          <w:p w14:paraId="45C31D5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3-12</w:t>
            </w:r>
          </w:p>
        </w:tc>
      </w:tr>
      <w:tr w:rsidR="009D52D4" w:rsidRPr="008C59E9" w14:paraId="5ED2C22B"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427B4F7"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Vomiting</w:t>
            </w:r>
          </w:p>
        </w:tc>
        <w:tc>
          <w:tcPr>
            <w:tcW w:w="0" w:type="auto"/>
            <w:noWrap/>
          </w:tcPr>
          <w:p w14:paraId="725647B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9.9%</w:t>
            </w:r>
          </w:p>
          <w:p w14:paraId="730A051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(121/1225)</w:t>
            </w:r>
          </w:p>
        </w:tc>
        <w:tc>
          <w:tcPr>
            <w:tcW w:w="0" w:type="auto"/>
            <w:noWrap/>
          </w:tcPr>
          <w:p w14:paraId="6272BD8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6.4%</w:t>
            </w:r>
          </w:p>
          <w:p w14:paraId="66DE442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(40/621)</w:t>
            </w:r>
          </w:p>
        </w:tc>
        <w:tc>
          <w:tcPr>
            <w:tcW w:w="0" w:type="auto"/>
            <w:noWrap/>
          </w:tcPr>
          <w:p w14:paraId="77E9710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6.2%</w:t>
            </w:r>
          </w:p>
          <w:p w14:paraId="51A1B96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(38/612)</w:t>
            </w:r>
          </w:p>
        </w:tc>
        <w:tc>
          <w:tcPr>
            <w:tcW w:w="0" w:type="auto"/>
            <w:noWrap/>
          </w:tcPr>
          <w:p w14:paraId="4451EC7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4.4%</w:t>
            </w:r>
          </w:p>
          <w:p w14:paraId="15E8B75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(26/597)</w:t>
            </w:r>
          </w:p>
        </w:tc>
        <w:tc>
          <w:tcPr>
            <w:tcW w:w="0" w:type="auto"/>
            <w:noWrap/>
          </w:tcPr>
          <w:p w14:paraId="1BCD797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3.9%</w:t>
            </w:r>
          </w:p>
          <w:p w14:paraId="34B9984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(42/1070)</w:t>
            </w:r>
          </w:p>
        </w:tc>
        <w:tc>
          <w:tcPr>
            <w:tcW w:w="0" w:type="auto"/>
            <w:noWrap/>
          </w:tcPr>
          <w:p w14:paraId="4F14CC8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3.3%</w:t>
            </w:r>
          </w:p>
          <w:p w14:paraId="6BF6B82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(35/1050)</w:t>
            </w:r>
          </w:p>
        </w:tc>
        <w:tc>
          <w:tcPr>
            <w:tcW w:w="0" w:type="auto"/>
            <w:noWrap/>
          </w:tcPr>
          <w:p w14:paraId="7304501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2.1%</w:t>
            </w:r>
          </w:p>
          <w:p w14:paraId="07826A8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(22/1032)</w:t>
            </w:r>
          </w:p>
        </w:tc>
        <w:tc>
          <w:tcPr>
            <w:tcW w:w="0" w:type="auto"/>
            <w:noWrap/>
          </w:tcPr>
          <w:p w14:paraId="313DE94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1.2%</w:t>
            </w:r>
          </w:p>
          <w:p w14:paraId="2F2C1F8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(12/1000)</w:t>
            </w:r>
          </w:p>
        </w:tc>
        <w:tc>
          <w:tcPr>
            <w:tcW w:w="0" w:type="auto"/>
            <w:noWrap/>
          </w:tcPr>
          <w:p w14:paraId="4AC1DE0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w:t>
            </w:r>
          </w:p>
          <w:p w14:paraId="0A705D10"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(17/1007)</w:t>
            </w:r>
          </w:p>
        </w:tc>
        <w:tc>
          <w:tcPr>
            <w:tcW w:w="0" w:type="auto"/>
            <w:noWrap/>
          </w:tcPr>
          <w:p w14:paraId="13AED51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0.7%</w:t>
            </w:r>
          </w:p>
          <w:p w14:paraId="3532195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(8/1151)</w:t>
            </w:r>
          </w:p>
        </w:tc>
        <w:tc>
          <w:tcPr>
            <w:tcW w:w="0" w:type="auto"/>
          </w:tcPr>
          <w:p w14:paraId="5E020E38"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4.0%</w:t>
            </w:r>
          </w:p>
          <w:p w14:paraId="0FE8535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52D4" w:rsidRPr="008C59E9" w14:paraId="742E1175" w14:textId="77777777" w:rsidTr="00924F39">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66FCBFA"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Food refusal or food aversion*</w:t>
            </w:r>
          </w:p>
        </w:tc>
        <w:tc>
          <w:tcPr>
            <w:tcW w:w="0" w:type="auto"/>
            <w:noWrap/>
          </w:tcPr>
          <w:p w14:paraId="19F1264A"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w:t>
            </w:r>
          </w:p>
        </w:tc>
        <w:tc>
          <w:tcPr>
            <w:tcW w:w="0" w:type="auto"/>
            <w:noWrap/>
          </w:tcPr>
          <w:p w14:paraId="5356B10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0.2%</w:t>
            </w:r>
          </w:p>
          <w:p w14:paraId="3FD1888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(1/621)</w:t>
            </w:r>
          </w:p>
        </w:tc>
        <w:tc>
          <w:tcPr>
            <w:tcW w:w="0" w:type="auto"/>
            <w:noWrap/>
          </w:tcPr>
          <w:p w14:paraId="64702F2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w:t>
            </w:r>
          </w:p>
        </w:tc>
        <w:tc>
          <w:tcPr>
            <w:tcW w:w="0" w:type="auto"/>
            <w:noWrap/>
          </w:tcPr>
          <w:p w14:paraId="3ECD281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3.0%</w:t>
            </w:r>
          </w:p>
          <w:p w14:paraId="5F887E3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(18/603)</w:t>
            </w:r>
          </w:p>
        </w:tc>
        <w:tc>
          <w:tcPr>
            <w:tcW w:w="0" w:type="auto"/>
            <w:noWrap/>
          </w:tcPr>
          <w:p w14:paraId="125E8E66"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w:t>
            </w:r>
          </w:p>
        </w:tc>
        <w:tc>
          <w:tcPr>
            <w:tcW w:w="0" w:type="auto"/>
            <w:noWrap/>
          </w:tcPr>
          <w:p w14:paraId="50899C0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w:t>
            </w:r>
          </w:p>
        </w:tc>
        <w:tc>
          <w:tcPr>
            <w:tcW w:w="0" w:type="auto"/>
            <w:noWrap/>
          </w:tcPr>
          <w:p w14:paraId="4A344CA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3.3%</w:t>
            </w:r>
          </w:p>
          <w:p w14:paraId="536D89C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(34/1041)</w:t>
            </w:r>
          </w:p>
        </w:tc>
        <w:tc>
          <w:tcPr>
            <w:tcW w:w="0" w:type="auto"/>
            <w:noWrap/>
          </w:tcPr>
          <w:p w14:paraId="2C4B220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w:t>
            </w:r>
          </w:p>
        </w:tc>
        <w:tc>
          <w:tcPr>
            <w:tcW w:w="0" w:type="auto"/>
            <w:noWrap/>
          </w:tcPr>
          <w:p w14:paraId="59647F9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w:t>
            </w:r>
          </w:p>
        </w:tc>
        <w:tc>
          <w:tcPr>
            <w:tcW w:w="0" w:type="auto"/>
            <w:noWrap/>
          </w:tcPr>
          <w:p w14:paraId="7F7FAE06"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4.0%</w:t>
            </w:r>
          </w:p>
          <w:p w14:paraId="60442B24"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(46/1147)</w:t>
            </w:r>
          </w:p>
        </w:tc>
        <w:tc>
          <w:tcPr>
            <w:tcW w:w="0" w:type="auto"/>
          </w:tcPr>
          <w:p w14:paraId="3237F3C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1.1%</w:t>
            </w:r>
          </w:p>
          <w:p w14:paraId="2790AC4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D52D4" w:rsidRPr="008C59E9" w14:paraId="6C6C86D1"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660A466"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Diarrhoea</w:t>
            </w:r>
          </w:p>
        </w:tc>
        <w:tc>
          <w:tcPr>
            <w:tcW w:w="0" w:type="auto"/>
            <w:noWrap/>
          </w:tcPr>
          <w:p w14:paraId="648FB04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w:t>
            </w:r>
          </w:p>
          <w:p w14:paraId="776B4C3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(22/1224)</w:t>
            </w:r>
          </w:p>
        </w:tc>
        <w:tc>
          <w:tcPr>
            <w:tcW w:w="0" w:type="auto"/>
            <w:noWrap/>
          </w:tcPr>
          <w:p w14:paraId="6A58D14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1.1%</w:t>
            </w:r>
          </w:p>
          <w:p w14:paraId="6C62244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(7/621)</w:t>
            </w:r>
          </w:p>
        </w:tc>
        <w:tc>
          <w:tcPr>
            <w:tcW w:w="0" w:type="auto"/>
            <w:noWrap/>
          </w:tcPr>
          <w:p w14:paraId="0C179A0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1.5%</w:t>
            </w:r>
          </w:p>
          <w:p w14:paraId="007DDD2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(9/612)</w:t>
            </w:r>
          </w:p>
        </w:tc>
        <w:tc>
          <w:tcPr>
            <w:tcW w:w="0" w:type="auto"/>
            <w:noWrap/>
          </w:tcPr>
          <w:p w14:paraId="7799373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0.7%</w:t>
            </w:r>
          </w:p>
          <w:p w14:paraId="4BE83F5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(4/597)</w:t>
            </w:r>
          </w:p>
        </w:tc>
        <w:tc>
          <w:tcPr>
            <w:tcW w:w="0" w:type="auto"/>
            <w:noWrap/>
          </w:tcPr>
          <w:p w14:paraId="27D2529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0.6%</w:t>
            </w:r>
          </w:p>
          <w:p w14:paraId="4AB7DD0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(6/1070)</w:t>
            </w:r>
          </w:p>
        </w:tc>
        <w:tc>
          <w:tcPr>
            <w:tcW w:w="0" w:type="auto"/>
            <w:noWrap/>
          </w:tcPr>
          <w:p w14:paraId="0AA70B6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1.3%</w:t>
            </w:r>
          </w:p>
          <w:p w14:paraId="456DD25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(14/1050)</w:t>
            </w:r>
          </w:p>
        </w:tc>
        <w:tc>
          <w:tcPr>
            <w:tcW w:w="0" w:type="auto"/>
            <w:noWrap/>
          </w:tcPr>
          <w:p w14:paraId="212B8F4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w:t>
            </w:r>
          </w:p>
          <w:p w14:paraId="1F255730"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(17/1031)</w:t>
            </w:r>
          </w:p>
        </w:tc>
        <w:tc>
          <w:tcPr>
            <w:tcW w:w="0" w:type="auto"/>
            <w:noWrap/>
          </w:tcPr>
          <w:p w14:paraId="768E9A9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1.4%</w:t>
            </w:r>
          </w:p>
          <w:p w14:paraId="57CD57A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(14/1000)</w:t>
            </w:r>
          </w:p>
        </w:tc>
        <w:tc>
          <w:tcPr>
            <w:tcW w:w="0" w:type="auto"/>
            <w:noWrap/>
          </w:tcPr>
          <w:p w14:paraId="7BA7FEA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w:t>
            </w:r>
          </w:p>
          <w:p w14:paraId="76E2135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(10/1007)</w:t>
            </w:r>
          </w:p>
        </w:tc>
        <w:tc>
          <w:tcPr>
            <w:tcW w:w="0" w:type="auto"/>
            <w:noWrap/>
          </w:tcPr>
          <w:p w14:paraId="5A0D621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2.2%</w:t>
            </w:r>
          </w:p>
          <w:p w14:paraId="4E794368"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(25/1147)</w:t>
            </w:r>
          </w:p>
        </w:tc>
        <w:tc>
          <w:tcPr>
            <w:tcW w:w="0" w:type="auto"/>
          </w:tcPr>
          <w:p w14:paraId="1D1BBCF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1.3%</w:t>
            </w:r>
          </w:p>
          <w:p w14:paraId="4C2CC41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52D4" w:rsidRPr="008C59E9" w14:paraId="6A9F5E39" w14:textId="77777777" w:rsidTr="00924F39">
        <w:trPr>
          <w:trHeight w:val="593"/>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A7CEA8D"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Irregular or uncomfortable stools</w:t>
            </w:r>
          </w:p>
        </w:tc>
        <w:tc>
          <w:tcPr>
            <w:tcW w:w="0" w:type="auto"/>
            <w:noWrap/>
          </w:tcPr>
          <w:p w14:paraId="453EE8F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1.0%</w:t>
            </w:r>
          </w:p>
          <w:p w14:paraId="197CC32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(12/1224)</w:t>
            </w:r>
          </w:p>
        </w:tc>
        <w:tc>
          <w:tcPr>
            <w:tcW w:w="0" w:type="auto"/>
            <w:noWrap/>
          </w:tcPr>
          <w:p w14:paraId="625733BD"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0.2%</w:t>
            </w:r>
          </w:p>
          <w:p w14:paraId="4668B69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(1/621)</w:t>
            </w:r>
          </w:p>
        </w:tc>
        <w:tc>
          <w:tcPr>
            <w:tcW w:w="0" w:type="auto"/>
            <w:noWrap/>
          </w:tcPr>
          <w:p w14:paraId="3A30E1D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0.7%</w:t>
            </w:r>
          </w:p>
          <w:p w14:paraId="0055F1E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(4/612)</w:t>
            </w:r>
          </w:p>
        </w:tc>
        <w:tc>
          <w:tcPr>
            <w:tcW w:w="0" w:type="auto"/>
            <w:noWrap/>
          </w:tcPr>
          <w:p w14:paraId="7C2D9569"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1.3%</w:t>
            </w:r>
          </w:p>
          <w:p w14:paraId="7BC9D85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(8/597)</w:t>
            </w:r>
          </w:p>
        </w:tc>
        <w:tc>
          <w:tcPr>
            <w:tcW w:w="0" w:type="auto"/>
            <w:noWrap/>
          </w:tcPr>
          <w:p w14:paraId="097CE80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1.8%</w:t>
            </w:r>
          </w:p>
          <w:p w14:paraId="17DF3D5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(19/1070)</w:t>
            </w:r>
          </w:p>
        </w:tc>
        <w:tc>
          <w:tcPr>
            <w:tcW w:w="0" w:type="auto"/>
            <w:noWrap/>
          </w:tcPr>
          <w:p w14:paraId="6A4063A1"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1.1%</w:t>
            </w:r>
          </w:p>
          <w:p w14:paraId="433B067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(12/1050)</w:t>
            </w:r>
          </w:p>
        </w:tc>
        <w:tc>
          <w:tcPr>
            <w:tcW w:w="0" w:type="auto"/>
            <w:noWrap/>
          </w:tcPr>
          <w:p w14:paraId="4A7390B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0.8%</w:t>
            </w:r>
          </w:p>
          <w:p w14:paraId="4E83B0FE"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(8/1031)</w:t>
            </w:r>
          </w:p>
        </w:tc>
        <w:tc>
          <w:tcPr>
            <w:tcW w:w="0" w:type="auto"/>
            <w:noWrap/>
          </w:tcPr>
          <w:p w14:paraId="2D29EB6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0.8%</w:t>
            </w:r>
          </w:p>
          <w:p w14:paraId="3C395E5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(8/1000)</w:t>
            </w:r>
          </w:p>
        </w:tc>
        <w:tc>
          <w:tcPr>
            <w:tcW w:w="0" w:type="auto"/>
            <w:noWrap/>
          </w:tcPr>
          <w:p w14:paraId="7FE4C36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0.3%</w:t>
            </w:r>
          </w:p>
          <w:p w14:paraId="0628850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(3/1007)</w:t>
            </w:r>
          </w:p>
        </w:tc>
        <w:tc>
          <w:tcPr>
            <w:tcW w:w="0" w:type="auto"/>
            <w:noWrap/>
          </w:tcPr>
          <w:p w14:paraId="5B8361A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0.3%</w:t>
            </w:r>
          </w:p>
          <w:p w14:paraId="5A476D1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(3/1147)</w:t>
            </w:r>
          </w:p>
        </w:tc>
        <w:tc>
          <w:tcPr>
            <w:tcW w:w="0" w:type="auto"/>
          </w:tcPr>
          <w:p w14:paraId="0131B2A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0.8%</w:t>
            </w:r>
          </w:p>
        </w:tc>
      </w:tr>
      <w:tr w:rsidR="009D52D4" w:rsidRPr="008C59E9" w14:paraId="3CDDDB21"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EEE9B54"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Abdominal pain</w:t>
            </w:r>
          </w:p>
        </w:tc>
        <w:tc>
          <w:tcPr>
            <w:tcW w:w="0" w:type="auto"/>
            <w:noWrap/>
          </w:tcPr>
          <w:p w14:paraId="22C9DD0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13.6%</w:t>
            </w:r>
          </w:p>
          <w:p w14:paraId="35312498"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(160/1225)</w:t>
            </w:r>
          </w:p>
        </w:tc>
        <w:tc>
          <w:tcPr>
            <w:tcW w:w="0" w:type="auto"/>
            <w:noWrap/>
          </w:tcPr>
          <w:p w14:paraId="3955A6E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4.4%</w:t>
            </w:r>
          </w:p>
          <w:p w14:paraId="25F08A9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(27/621)</w:t>
            </w:r>
          </w:p>
        </w:tc>
        <w:tc>
          <w:tcPr>
            <w:tcW w:w="0" w:type="auto"/>
            <w:noWrap/>
          </w:tcPr>
          <w:p w14:paraId="18009B5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2.6%</w:t>
            </w:r>
          </w:p>
          <w:p w14:paraId="6A53469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(16/612)</w:t>
            </w:r>
          </w:p>
        </w:tc>
        <w:tc>
          <w:tcPr>
            <w:tcW w:w="0" w:type="auto"/>
            <w:noWrap/>
          </w:tcPr>
          <w:p w14:paraId="17C7283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2.2%</w:t>
            </w:r>
          </w:p>
          <w:p w14:paraId="4E5E329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(13/597)</w:t>
            </w:r>
          </w:p>
        </w:tc>
        <w:tc>
          <w:tcPr>
            <w:tcW w:w="0" w:type="auto"/>
            <w:noWrap/>
          </w:tcPr>
          <w:p w14:paraId="0EC7098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1.7%</w:t>
            </w:r>
          </w:p>
          <w:p w14:paraId="04C4FE2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(18/1070)</w:t>
            </w:r>
          </w:p>
        </w:tc>
        <w:tc>
          <w:tcPr>
            <w:tcW w:w="0" w:type="auto"/>
            <w:noWrap/>
          </w:tcPr>
          <w:p w14:paraId="1457A31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1.4%</w:t>
            </w:r>
          </w:p>
          <w:p w14:paraId="0117AF2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(15/1050)</w:t>
            </w:r>
          </w:p>
        </w:tc>
        <w:tc>
          <w:tcPr>
            <w:tcW w:w="0" w:type="auto"/>
            <w:noWrap/>
          </w:tcPr>
          <w:p w14:paraId="04A714D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0.8%</w:t>
            </w:r>
          </w:p>
          <w:p w14:paraId="18D6E28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(8/1032)</w:t>
            </w:r>
          </w:p>
        </w:tc>
        <w:tc>
          <w:tcPr>
            <w:tcW w:w="0" w:type="auto"/>
            <w:noWrap/>
          </w:tcPr>
          <w:p w14:paraId="06BE494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0.6%</w:t>
            </w:r>
          </w:p>
          <w:p w14:paraId="4D0CEE6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(6/1000)</w:t>
            </w:r>
          </w:p>
        </w:tc>
        <w:tc>
          <w:tcPr>
            <w:tcW w:w="0" w:type="auto"/>
            <w:noWrap/>
          </w:tcPr>
          <w:p w14:paraId="0422FF4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w:t>
            </w:r>
          </w:p>
          <w:p w14:paraId="4DA85A2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(10/1007)</w:t>
            </w:r>
          </w:p>
        </w:tc>
        <w:tc>
          <w:tcPr>
            <w:tcW w:w="0" w:type="auto"/>
            <w:noWrap/>
          </w:tcPr>
          <w:p w14:paraId="4E98553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0.4%</w:t>
            </w:r>
          </w:p>
          <w:p w14:paraId="4509721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(5/1151)</w:t>
            </w:r>
          </w:p>
        </w:tc>
        <w:tc>
          <w:tcPr>
            <w:tcW w:w="0" w:type="auto"/>
          </w:tcPr>
          <w:p w14:paraId="166B0A7E"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2.9%</w:t>
            </w:r>
          </w:p>
          <w:p w14:paraId="237E3C5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52D4" w:rsidRPr="008C59E9" w14:paraId="6DC10DCC" w14:textId="77777777" w:rsidTr="00924F39">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62C4EB1"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Significant blood and/or mucus in stools</w:t>
            </w:r>
          </w:p>
        </w:tc>
        <w:tc>
          <w:tcPr>
            <w:tcW w:w="0" w:type="auto"/>
            <w:noWrap/>
          </w:tcPr>
          <w:p w14:paraId="0CD39DA4"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noWrap/>
          </w:tcPr>
          <w:p w14:paraId="2D535F0A"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632FD7">
              <w:rPr>
                <w:rFonts w:cstheme="minorHAnsi"/>
                <w:sz w:val="16"/>
                <w:szCs w:val="16"/>
              </w:rPr>
              <w:t>-</w:t>
            </w:r>
          </w:p>
        </w:tc>
        <w:tc>
          <w:tcPr>
            <w:tcW w:w="0" w:type="auto"/>
            <w:noWrap/>
          </w:tcPr>
          <w:p w14:paraId="7271E0E4"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w:t>
            </w:r>
          </w:p>
          <w:p w14:paraId="15CD7800"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sz w:val="16"/>
                <w:szCs w:val="16"/>
              </w:rPr>
              <w:t>(1/612)</w:t>
            </w:r>
          </w:p>
        </w:tc>
        <w:tc>
          <w:tcPr>
            <w:tcW w:w="0" w:type="auto"/>
            <w:noWrap/>
          </w:tcPr>
          <w:p w14:paraId="06816481"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0.2%</w:t>
            </w:r>
          </w:p>
          <w:p w14:paraId="2CF96DC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sz w:val="16"/>
                <w:szCs w:val="16"/>
              </w:rPr>
              <w:t>(1/597)</w:t>
            </w:r>
          </w:p>
        </w:tc>
        <w:tc>
          <w:tcPr>
            <w:tcW w:w="0" w:type="auto"/>
            <w:noWrap/>
          </w:tcPr>
          <w:p w14:paraId="77F60924" w14:textId="77777777" w:rsidR="00A84E4C"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0.1%</w:t>
            </w:r>
          </w:p>
          <w:p w14:paraId="34C9A8B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6"/>
                <w:szCs w:val="16"/>
              </w:rPr>
              <w:t>(1/1070)</w:t>
            </w:r>
          </w:p>
        </w:tc>
        <w:tc>
          <w:tcPr>
            <w:tcW w:w="0" w:type="auto"/>
            <w:noWrap/>
          </w:tcPr>
          <w:p w14:paraId="375A008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noWrap/>
          </w:tcPr>
          <w:p w14:paraId="12D3B7B4"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noWrap/>
          </w:tcPr>
          <w:p w14:paraId="5F3B3AB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noWrap/>
          </w:tcPr>
          <w:p w14:paraId="7E49A0BA"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noWrap/>
          </w:tcPr>
          <w:p w14:paraId="69A7FCA0"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32FD7">
              <w:rPr>
                <w:rFonts w:cstheme="minorHAnsi"/>
                <w:sz w:val="16"/>
                <w:szCs w:val="16"/>
              </w:rPr>
              <w:t>-</w:t>
            </w:r>
          </w:p>
        </w:tc>
        <w:tc>
          <w:tcPr>
            <w:tcW w:w="0" w:type="auto"/>
          </w:tcPr>
          <w:p w14:paraId="6C93661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0.2%</w:t>
            </w:r>
          </w:p>
        </w:tc>
      </w:tr>
      <w:tr w:rsidR="009D52D4" w:rsidRPr="008C59E9" w14:paraId="4E04B417"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23B2BD8"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Severe atopic dermatitis</w:t>
            </w:r>
          </w:p>
        </w:tc>
        <w:tc>
          <w:tcPr>
            <w:tcW w:w="0" w:type="auto"/>
            <w:noWrap/>
          </w:tcPr>
          <w:p w14:paraId="530DC420"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0.8%</w:t>
            </w:r>
          </w:p>
          <w:p w14:paraId="5229E47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(10/1225)</w:t>
            </w:r>
          </w:p>
        </w:tc>
        <w:tc>
          <w:tcPr>
            <w:tcW w:w="0" w:type="auto"/>
            <w:noWrap/>
          </w:tcPr>
          <w:p w14:paraId="2C2F08E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1.6%</w:t>
            </w:r>
          </w:p>
          <w:p w14:paraId="2374F43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(10/621)</w:t>
            </w:r>
          </w:p>
        </w:tc>
        <w:tc>
          <w:tcPr>
            <w:tcW w:w="0" w:type="auto"/>
            <w:noWrap/>
          </w:tcPr>
          <w:p w14:paraId="58CA80B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1.3%</w:t>
            </w:r>
          </w:p>
          <w:p w14:paraId="6BB9651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(8/612)</w:t>
            </w:r>
          </w:p>
        </w:tc>
        <w:tc>
          <w:tcPr>
            <w:tcW w:w="0" w:type="auto"/>
            <w:noWrap/>
          </w:tcPr>
          <w:p w14:paraId="4268176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2.2%</w:t>
            </w:r>
          </w:p>
          <w:p w14:paraId="2E574BA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(13/601)</w:t>
            </w:r>
          </w:p>
        </w:tc>
        <w:tc>
          <w:tcPr>
            <w:tcW w:w="0" w:type="auto"/>
            <w:noWrap/>
          </w:tcPr>
          <w:p w14:paraId="65FDE8B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1.5%</w:t>
            </w:r>
          </w:p>
          <w:p w14:paraId="58D64E6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(15/1071)</w:t>
            </w:r>
          </w:p>
        </w:tc>
        <w:tc>
          <w:tcPr>
            <w:tcW w:w="0" w:type="auto"/>
            <w:noWrap/>
          </w:tcPr>
          <w:p w14:paraId="308BE5D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1.1%</w:t>
            </w:r>
          </w:p>
          <w:p w14:paraId="01FE64EC"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(11/1050)</w:t>
            </w:r>
          </w:p>
        </w:tc>
        <w:tc>
          <w:tcPr>
            <w:tcW w:w="0" w:type="auto"/>
            <w:noWrap/>
          </w:tcPr>
          <w:p w14:paraId="17725B1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1.2%</w:t>
            </w:r>
          </w:p>
          <w:p w14:paraId="191D8BC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(11/1033)</w:t>
            </w:r>
          </w:p>
        </w:tc>
        <w:tc>
          <w:tcPr>
            <w:tcW w:w="0" w:type="auto"/>
            <w:noWrap/>
          </w:tcPr>
          <w:p w14:paraId="1D87220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0.7%</w:t>
            </w:r>
          </w:p>
          <w:p w14:paraId="6431929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(6/1000)</w:t>
            </w:r>
          </w:p>
        </w:tc>
        <w:tc>
          <w:tcPr>
            <w:tcW w:w="0" w:type="auto"/>
            <w:noWrap/>
          </w:tcPr>
          <w:p w14:paraId="5CD11367"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0.5%</w:t>
            </w:r>
          </w:p>
          <w:p w14:paraId="5BE235E0"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(5/1007)</w:t>
            </w:r>
          </w:p>
        </w:tc>
        <w:tc>
          <w:tcPr>
            <w:tcW w:w="0" w:type="auto"/>
            <w:noWrap/>
          </w:tcPr>
          <w:p w14:paraId="1039BBF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w:t>
            </w:r>
          </w:p>
          <w:p w14:paraId="11EC307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(10/1151)</w:t>
            </w:r>
          </w:p>
        </w:tc>
        <w:tc>
          <w:tcPr>
            <w:tcW w:w="0" w:type="auto"/>
          </w:tcPr>
          <w:p w14:paraId="2D0D3C19"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1.2%</w:t>
            </w:r>
          </w:p>
          <w:p w14:paraId="6FC75B41"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52D4" w:rsidRPr="008C59E9" w14:paraId="12566CE5" w14:textId="77777777" w:rsidTr="00924F39">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57DAA5A"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 faltering growth</w:t>
            </w:r>
          </w:p>
        </w:tc>
        <w:tc>
          <w:tcPr>
            <w:tcW w:w="0" w:type="auto"/>
            <w:noWrap/>
          </w:tcPr>
          <w:p w14:paraId="60FD09E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66728AA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533E4CC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1813A6BD"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44F0689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55E95114"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72D85F81"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71D4BFA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09C8C016"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noWrap/>
          </w:tcPr>
          <w:p w14:paraId="757DC6C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0" w:type="auto"/>
          </w:tcPr>
          <w:p w14:paraId="7540E39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0.1%</w:t>
            </w:r>
          </w:p>
          <w:p w14:paraId="55680360"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(1/1151)</w:t>
            </w:r>
          </w:p>
        </w:tc>
      </w:tr>
      <w:tr w:rsidR="009D52D4" w:rsidRPr="008C59E9" w14:paraId="14063BD2" w14:textId="77777777" w:rsidTr="00924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89C39B4"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1 or more symptoms</w:t>
            </w:r>
          </w:p>
        </w:tc>
        <w:tc>
          <w:tcPr>
            <w:tcW w:w="0" w:type="auto"/>
            <w:noWrap/>
          </w:tcPr>
          <w:p w14:paraId="3C5E5DD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21.0%</w:t>
            </w:r>
          </w:p>
          <w:p w14:paraId="0B421A4F"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270/1286</w:t>
            </w:r>
          </w:p>
        </w:tc>
        <w:tc>
          <w:tcPr>
            <w:tcW w:w="0" w:type="auto"/>
            <w:noWrap/>
          </w:tcPr>
          <w:p w14:paraId="01F7F41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12.1%</w:t>
            </w:r>
          </w:p>
          <w:p w14:paraId="205BA9F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78/644</w:t>
            </w:r>
          </w:p>
        </w:tc>
        <w:tc>
          <w:tcPr>
            <w:tcW w:w="0" w:type="auto"/>
            <w:noWrap/>
          </w:tcPr>
          <w:p w14:paraId="77951903"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10.8%</w:t>
            </w:r>
          </w:p>
          <w:p w14:paraId="2DED919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69/638</w:t>
            </w:r>
          </w:p>
        </w:tc>
        <w:tc>
          <w:tcPr>
            <w:tcW w:w="0" w:type="auto"/>
            <w:noWrap/>
          </w:tcPr>
          <w:p w14:paraId="0DF6E6F6" w14:textId="77777777" w:rsidR="00A84E4C" w:rsidRPr="009D7536" w:rsidRDefault="00A84E4C" w:rsidP="000411D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10.9%</w:t>
            </w:r>
          </w:p>
          <w:p w14:paraId="54071913" w14:textId="77777777" w:rsidR="00A84E4C" w:rsidRPr="009D7536" w:rsidRDefault="00A84E4C" w:rsidP="000411DE">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69/631</w:t>
            </w:r>
          </w:p>
        </w:tc>
        <w:tc>
          <w:tcPr>
            <w:tcW w:w="0" w:type="auto"/>
            <w:noWrap/>
          </w:tcPr>
          <w:p w14:paraId="2F59C01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7.4%</w:t>
            </w:r>
          </w:p>
          <w:p w14:paraId="212B62E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89/1203</w:t>
            </w:r>
          </w:p>
        </w:tc>
        <w:tc>
          <w:tcPr>
            <w:tcW w:w="0" w:type="auto"/>
            <w:noWrap/>
          </w:tcPr>
          <w:p w14:paraId="187D7635"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6.4%</w:t>
            </w:r>
          </w:p>
          <w:p w14:paraId="202C9DA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76/1194</w:t>
            </w:r>
          </w:p>
        </w:tc>
        <w:tc>
          <w:tcPr>
            <w:tcW w:w="0" w:type="auto"/>
            <w:noWrap/>
          </w:tcPr>
          <w:p w14:paraId="6AA8032D"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7.9%</w:t>
            </w:r>
          </w:p>
          <w:p w14:paraId="4A8EBF7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94/1194</w:t>
            </w:r>
          </w:p>
        </w:tc>
        <w:tc>
          <w:tcPr>
            <w:tcW w:w="0" w:type="auto"/>
            <w:noWrap/>
          </w:tcPr>
          <w:p w14:paraId="61535A0B"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3.9%</w:t>
            </w:r>
          </w:p>
          <w:p w14:paraId="55B24BD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46/1187</w:t>
            </w:r>
          </w:p>
        </w:tc>
        <w:tc>
          <w:tcPr>
            <w:tcW w:w="0" w:type="auto"/>
            <w:noWrap/>
          </w:tcPr>
          <w:p w14:paraId="3414238A"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3.9%</w:t>
            </w:r>
          </w:p>
          <w:p w14:paraId="03A433F6"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46/1185</w:t>
            </w:r>
          </w:p>
        </w:tc>
        <w:tc>
          <w:tcPr>
            <w:tcW w:w="0" w:type="auto"/>
            <w:noWrap/>
          </w:tcPr>
          <w:p w14:paraId="4D6A1B24"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7.9%</w:t>
            </w:r>
          </w:p>
          <w:p w14:paraId="7AA00572"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7536">
              <w:rPr>
                <w:rFonts w:cstheme="minorHAnsi"/>
                <w:sz w:val="18"/>
                <w:szCs w:val="18"/>
              </w:rPr>
              <w:t>93/1182</w:t>
            </w:r>
          </w:p>
        </w:tc>
        <w:tc>
          <w:tcPr>
            <w:tcW w:w="0" w:type="auto"/>
          </w:tcPr>
          <w:p w14:paraId="67FDF0A8" w14:textId="77777777" w:rsidR="00A84E4C" w:rsidRPr="009D7536" w:rsidRDefault="00A84E4C" w:rsidP="000411D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sidRPr="009D7536">
              <w:rPr>
                <w:rFonts w:cstheme="minorHAnsi"/>
                <w:color w:val="000000" w:themeColor="text1"/>
                <w:sz w:val="18"/>
                <w:szCs w:val="18"/>
              </w:rPr>
              <w:t>9.2%</w:t>
            </w:r>
          </w:p>
        </w:tc>
      </w:tr>
      <w:tr w:rsidR="009D52D4" w:rsidRPr="008C59E9" w14:paraId="6C330356" w14:textId="77777777" w:rsidTr="00924F39">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E319226" w14:textId="77777777" w:rsidR="00A84E4C" w:rsidRPr="009D7536" w:rsidRDefault="00A84E4C" w:rsidP="000411DE">
            <w:pPr>
              <w:spacing w:line="240" w:lineRule="auto"/>
              <w:rPr>
                <w:rFonts w:cstheme="minorHAnsi"/>
                <w:b w:val="0"/>
                <w:bCs w:val="0"/>
                <w:sz w:val="18"/>
                <w:szCs w:val="18"/>
              </w:rPr>
            </w:pPr>
            <w:r w:rsidRPr="009D7536">
              <w:rPr>
                <w:rFonts w:cstheme="minorHAnsi"/>
                <w:b w:val="0"/>
                <w:bCs w:val="0"/>
                <w:sz w:val="18"/>
                <w:szCs w:val="18"/>
              </w:rPr>
              <w:t>2 or more symptoms</w:t>
            </w:r>
          </w:p>
        </w:tc>
        <w:tc>
          <w:tcPr>
            <w:tcW w:w="0" w:type="auto"/>
            <w:noWrap/>
          </w:tcPr>
          <w:p w14:paraId="5EC091B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4.2%</w:t>
            </w:r>
          </w:p>
          <w:p w14:paraId="1CA4335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54/1286</w:t>
            </w:r>
          </w:p>
        </w:tc>
        <w:tc>
          <w:tcPr>
            <w:tcW w:w="0" w:type="auto"/>
            <w:noWrap/>
          </w:tcPr>
          <w:p w14:paraId="62525A1C"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1.6%</w:t>
            </w:r>
          </w:p>
          <w:p w14:paraId="0C57C54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10/644</w:t>
            </w:r>
          </w:p>
        </w:tc>
        <w:tc>
          <w:tcPr>
            <w:tcW w:w="0" w:type="auto"/>
            <w:noWrap/>
          </w:tcPr>
          <w:p w14:paraId="1E381E3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1.4%</w:t>
            </w:r>
          </w:p>
          <w:p w14:paraId="69EC139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9/638</w:t>
            </w:r>
          </w:p>
        </w:tc>
        <w:tc>
          <w:tcPr>
            <w:tcW w:w="0" w:type="auto"/>
            <w:noWrap/>
          </w:tcPr>
          <w:p w14:paraId="20B9AD54"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2.2%</w:t>
            </w:r>
          </w:p>
          <w:p w14:paraId="0E3B3EF1"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D7536">
              <w:rPr>
                <w:rFonts w:cstheme="minorHAnsi"/>
                <w:color w:val="000000" w:themeColor="text1"/>
                <w:sz w:val="18"/>
                <w:szCs w:val="18"/>
              </w:rPr>
              <w:t>5/631</w:t>
            </w:r>
          </w:p>
        </w:tc>
        <w:tc>
          <w:tcPr>
            <w:tcW w:w="0" w:type="auto"/>
            <w:noWrap/>
          </w:tcPr>
          <w:p w14:paraId="11EA6BB6"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1.2%</w:t>
            </w:r>
          </w:p>
          <w:p w14:paraId="6932D585"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14/1203</w:t>
            </w:r>
          </w:p>
        </w:tc>
        <w:tc>
          <w:tcPr>
            <w:tcW w:w="0" w:type="auto"/>
            <w:noWrap/>
          </w:tcPr>
          <w:p w14:paraId="5E363631"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1.3%</w:t>
            </w:r>
          </w:p>
          <w:p w14:paraId="60C9DEB3"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15/1194</w:t>
            </w:r>
          </w:p>
        </w:tc>
        <w:tc>
          <w:tcPr>
            <w:tcW w:w="0" w:type="auto"/>
            <w:noWrap/>
          </w:tcPr>
          <w:p w14:paraId="3B715E4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0.8%</w:t>
            </w:r>
          </w:p>
          <w:p w14:paraId="0739CCAB"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10/1194</w:t>
            </w:r>
          </w:p>
        </w:tc>
        <w:tc>
          <w:tcPr>
            <w:tcW w:w="0" w:type="auto"/>
            <w:noWrap/>
          </w:tcPr>
          <w:p w14:paraId="4F6D628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0.3%</w:t>
            </w:r>
          </w:p>
          <w:p w14:paraId="326AE8C2"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3/1187</w:t>
            </w:r>
          </w:p>
        </w:tc>
        <w:tc>
          <w:tcPr>
            <w:tcW w:w="0" w:type="auto"/>
            <w:noWrap/>
          </w:tcPr>
          <w:p w14:paraId="4A702807"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0.3%</w:t>
            </w:r>
          </w:p>
          <w:p w14:paraId="4BBC6E4F"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3/1185</w:t>
            </w:r>
          </w:p>
        </w:tc>
        <w:tc>
          <w:tcPr>
            <w:tcW w:w="0" w:type="auto"/>
            <w:noWrap/>
          </w:tcPr>
          <w:p w14:paraId="16E09768"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0.3%</w:t>
            </w:r>
          </w:p>
          <w:p w14:paraId="411D27EE"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7536">
              <w:rPr>
                <w:rFonts w:cstheme="minorHAnsi"/>
                <w:sz w:val="18"/>
                <w:szCs w:val="18"/>
              </w:rPr>
              <w:t>4/1182</w:t>
            </w:r>
          </w:p>
        </w:tc>
        <w:tc>
          <w:tcPr>
            <w:tcW w:w="0" w:type="auto"/>
          </w:tcPr>
          <w:p w14:paraId="1691A350" w14:textId="77777777" w:rsidR="00A84E4C" w:rsidRPr="009D7536" w:rsidRDefault="00A84E4C" w:rsidP="000411D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rPr>
            </w:pPr>
            <w:r w:rsidRPr="009D7536">
              <w:rPr>
                <w:rFonts w:cstheme="minorHAnsi"/>
                <w:color w:val="000000" w:themeColor="text1"/>
                <w:sz w:val="18"/>
                <w:szCs w:val="18"/>
              </w:rPr>
              <w:t>1.4%</w:t>
            </w:r>
          </w:p>
        </w:tc>
      </w:tr>
    </w:tbl>
    <w:p w14:paraId="7C13DAD2" w14:textId="77777777" w:rsidR="00A84E4C" w:rsidRDefault="00A84E4C" w:rsidP="00A84E4C">
      <w:r>
        <w:t>* only collected at 4, 6, 9 &amp; 12 months</w:t>
      </w:r>
    </w:p>
    <w:p w14:paraId="20BEAFBD" w14:textId="77777777" w:rsidR="00A84E4C" w:rsidRDefault="00A84E4C" w:rsidP="00A84E4C">
      <w:pPr>
        <w:pStyle w:val="Heading1"/>
      </w:pPr>
    </w:p>
    <w:p w14:paraId="15107B6F" w14:textId="46474B3F" w:rsidR="00A84E4C" w:rsidRDefault="00A84E4C" w:rsidP="00A84E4C">
      <w:pPr>
        <w:spacing w:after="0" w:line="240" w:lineRule="auto"/>
        <w:rPr>
          <w:rFonts w:cstheme="minorHAnsi"/>
          <w:b/>
          <w:bCs/>
          <w:szCs w:val="22"/>
        </w:rPr>
      </w:pPr>
      <w:r>
        <w:rPr>
          <w:rFonts w:cstheme="minorHAnsi"/>
          <w:b/>
          <w:bCs/>
          <w:szCs w:val="22"/>
        </w:rPr>
        <w:t>F</w:t>
      </w:r>
      <w:r w:rsidR="00E27476">
        <w:rPr>
          <w:rFonts w:cstheme="minorHAnsi"/>
          <w:b/>
          <w:bCs/>
          <w:szCs w:val="22"/>
        </w:rPr>
        <w:t>IGURES</w:t>
      </w:r>
    </w:p>
    <w:p w14:paraId="4CFC926F" w14:textId="77777777" w:rsidR="00A84E4C" w:rsidRDefault="00A84E4C" w:rsidP="00A84E4C">
      <w:pPr>
        <w:spacing w:after="0" w:line="240" w:lineRule="auto"/>
        <w:rPr>
          <w:rFonts w:cstheme="minorHAnsi"/>
          <w:b/>
          <w:bCs/>
          <w:szCs w:val="22"/>
        </w:rPr>
      </w:pPr>
    </w:p>
    <w:p w14:paraId="20AD4406" w14:textId="041F8685" w:rsidR="00A84E4C" w:rsidRDefault="00A84E4C" w:rsidP="00A84E4C">
      <w:pPr>
        <w:spacing w:after="0" w:line="240" w:lineRule="auto"/>
        <w:rPr>
          <w:rFonts w:cstheme="minorHAnsi"/>
          <w:b/>
          <w:bCs/>
          <w:szCs w:val="22"/>
        </w:rPr>
      </w:pPr>
      <w:r w:rsidRPr="005D54BE">
        <w:rPr>
          <w:rFonts w:cstheme="minorHAnsi"/>
          <w:b/>
          <w:bCs/>
          <w:szCs w:val="22"/>
        </w:rPr>
        <w:t>F</w:t>
      </w:r>
      <w:r w:rsidR="00E27476">
        <w:rPr>
          <w:rFonts w:cstheme="minorHAnsi"/>
          <w:b/>
          <w:bCs/>
          <w:szCs w:val="22"/>
        </w:rPr>
        <w:t>IGURE</w:t>
      </w:r>
      <w:r w:rsidRPr="005D54BE">
        <w:rPr>
          <w:rFonts w:cstheme="minorHAnsi"/>
          <w:b/>
          <w:bCs/>
          <w:szCs w:val="22"/>
        </w:rPr>
        <w:t xml:space="preserve"> 1: The </w:t>
      </w:r>
      <w:r>
        <w:rPr>
          <w:rFonts w:cstheme="minorHAnsi"/>
          <w:b/>
          <w:bCs/>
          <w:szCs w:val="22"/>
        </w:rPr>
        <w:t>proportion</w:t>
      </w:r>
      <w:r w:rsidRPr="005D54BE">
        <w:rPr>
          <w:rFonts w:cstheme="minorHAnsi"/>
          <w:b/>
          <w:bCs/>
          <w:szCs w:val="22"/>
        </w:rPr>
        <w:t xml:space="preserve"> of infants with mild-moderate </w:t>
      </w:r>
      <w:r>
        <w:rPr>
          <w:rFonts w:cstheme="minorHAnsi"/>
          <w:b/>
          <w:bCs/>
          <w:szCs w:val="22"/>
        </w:rPr>
        <w:t xml:space="preserve">non-IgE </w:t>
      </w:r>
      <w:r w:rsidRPr="005D54BE">
        <w:rPr>
          <w:rFonts w:cstheme="minorHAnsi"/>
          <w:b/>
          <w:bCs/>
          <w:szCs w:val="22"/>
        </w:rPr>
        <w:t xml:space="preserve">iMAP </w:t>
      </w:r>
      <w:r>
        <w:rPr>
          <w:rFonts w:cstheme="minorHAnsi"/>
          <w:b/>
          <w:bCs/>
          <w:szCs w:val="22"/>
        </w:rPr>
        <w:t>symptoms</w:t>
      </w:r>
      <w:r w:rsidRPr="005D54BE">
        <w:rPr>
          <w:rFonts w:cstheme="minorHAnsi"/>
          <w:b/>
          <w:bCs/>
          <w:szCs w:val="22"/>
        </w:rPr>
        <w:t xml:space="preserve"> </w:t>
      </w:r>
    </w:p>
    <w:p w14:paraId="32175826" w14:textId="4B684B3A" w:rsidR="00A84E4C" w:rsidRPr="00AD33A6" w:rsidRDefault="009D52D4" w:rsidP="00A84E4C">
      <w:pPr>
        <w:spacing w:line="480" w:lineRule="auto"/>
        <w:rPr>
          <w:rFonts w:cstheme="minorHAnsi"/>
          <w:szCs w:val="22"/>
        </w:rPr>
      </w:pPr>
      <w:r>
        <w:rPr>
          <w:noProof/>
          <w:lang w:eastAsia="en-GB"/>
        </w:rPr>
        <mc:AlternateContent>
          <mc:Choice Requires="wps">
            <w:drawing>
              <wp:anchor distT="45720" distB="45720" distL="114300" distR="114300" simplePos="0" relativeHeight="251659264" behindDoc="0" locked="0" layoutInCell="1" allowOverlap="1" wp14:anchorId="36AB8F67" wp14:editId="045852AC">
                <wp:simplePos x="0" y="0"/>
                <wp:positionH relativeFrom="column">
                  <wp:posOffset>5875020</wp:posOffset>
                </wp:positionH>
                <wp:positionV relativeFrom="paragraph">
                  <wp:posOffset>4554855</wp:posOffset>
                </wp:positionV>
                <wp:extent cx="2529205" cy="260985"/>
                <wp:effectExtent l="0" t="0" r="2349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60985"/>
                        </a:xfrm>
                        <a:prstGeom prst="rect">
                          <a:avLst/>
                        </a:prstGeom>
                        <a:solidFill>
                          <a:srgbClr val="FFFFFF"/>
                        </a:solidFill>
                        <a:ln w="9525">
                          <a:solidFill>
                            <a:schemeClr val="bg1"/>
                          </a:solidFill>
                          <a:miter lim="800000"/>
                          <a:headEnd/>
                          <a:tailEnd/>
                        </a:ln>
                      </wps:spPr>
                      <wps:txbx>
                        <w:txbxContent>
                          <w:p w14:paraId="7641A484" w14:textId="77777777" w:rsidR="00515B1C" w:rsidRDefault="00515B1C" w:rsidP="00A84E4C">
                            <w:r>
                              <w:rPr>
                                <w:rFonts w:cstheme="minorHAnsi"/>
                                <w:sz w:val="18"/>
                                <w:szCs w:val="18"/>
                              </w:rPr>
                              <w:t>*</w:t>
                            </w:r>
                            <w:r w:rsidRPr="000B190D">
                              <w:rPr>
                                <w:rFonts w:cstheme="minorHAnsi"/>
                                <w:sz w:val="18"/>
                                <w:szCs w:val="18"/>
                              </w:rPr>
                              <w:t xml:space="preserve">Months 4-6 </w:t>
                            </w:r>
                            <w:r>
                              <w:rPr>
                                <w:rFonts w:cstheme="minorHAnsi"/>
                                <w:sz w:val="18"/>
                                <w:szCs w:val="18"/>
                              </w:rPr>
                              <w:t>SIG only</w:t>
                            </w:r>
                            <w:r w:rsidRPr="000B190D">
                              <w:rPr>
                                <w:rFonts w:cstheme="minorHAnsi"/>
                                <w:sz w:val="18"/>
                                <w:szCs w:val="18"/>
                              </w:rPr>
                              <w:t xml:space="preserve">, </w:t>
                            </w:r>
                            <w:r>
                              <w:rPr>
                                <w:rFonts w:cstheme="minorHAnsi"/>
                                <w:sz w:val="18"/>
                                <w:szCs w:val="18"/>
                              </w:rPr>
                              <w:t>other months both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B8F67" id="_x0000_t202" coordsize="21600,21600" o:spt="202" path="m,l,21600r21600,l21600,xe">
                <v:stroke joinstyle="miter"/>
                <v:path gradientshapeok="t" o:connecttype="rect"/>
              </v:shapetype>
              <v:shape id="Text Box 2" o:spid="_x0000_s1026" type="#_x0000_t202" style="position:absolute;margin-left:462.6pt;margin-top:358.65pt;width:199.1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" strokecolor="white [3212]">
                <v:textbox>
                  <w:txbxContent>
                    <w:p w14:paraId="7641A484" w14:textId="77777777" w:rsidR="00515B1C" w:rsidRDefault="00515B1C" w:rsidP="00A84E4C">
                      <w:r>
                        <w:rPr>
                          <w:rFonts w:cstheme="minorHAnsi"/>
                          <w:sz w:val="18"/>
                          <w:szCs w:val="18"/>
                        </w:rPr>
                        <w:t>*</w:t>
                      </w:r>
                      <w:r w:rsidRPr="000B190D">
                        <w:rPr>
                          <w:rFonts w:cstheme="minorHAnsi"/>
                          <w:sz w:val="18"/>
                          <w:szCs w:val="18"/>
                        </w:rPr>
                        <w:t xml:space="preserve">Months 4-6 </w:t>
                      </w:r>
                      <w:r>
                        <w:rPr>
                          <w:rFonts w:cstheme="minorHAnsi"/>
                          <w:sz w:val="18"/>
                          <w:szCs w:val="18"/>
                        </w:rPr>
                        <w:t>SIG only</w:t>
                      </w:r>
                      <w:r w:rsidRPr="000B190D">
                        <w:rPr>
                          <w:rFonts w:cstheme="minorHAnsi"/>
                          <w:sz w:val="18"/>
                          <w:szCs w:val="18"/>
                        </w:rPr>
                        <w:t xml:space="preserve">, </w:t>
                      </w:r>
                      <w:r>
                        <w:rPr>
                          <w:rFonts w:cstheme="minorHAnsi"/>
                          <w:sz w:val="18"/>
                          <w:szCs w:val="18"/>
                        </w:rPr>
                        <w:t>other months both groups.</w:t>
                      </w:r>
                    </w:p>
                  </w:txbxContent>
                </v:textbox>
              </v:shape>
            </w:pict>
          </mc:Fallback>
        </mc:AlternateContent>
      </w:r>
      <w:r w:rsidR="00A84E4C">
        <w:rPr>
          <w:noProof/>
          <w:lang w:eastAsia="en-GB"/>
        </w:rPr>
        <w:drawing>
          <wp:inline distT="0" distB="0" distL="0" distR="0" wp14:anchorId="2AC0297A" wp14:editId="08BE1D7C">
            <wp:extent cx="8697686" cy="4985658"/>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3DA3D6-B693-485B-946B-9C0057AF1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9D6599" w14:textId="1AADFC2E" w:rsidR="00A84E4C" w:rsidRPr="002547E3" w:rsidRDefault="00A84E4C" w:rsidP="00A84E4C">
      <w:pPr>
        <w:pStyle w:val="NoSpacing"/>
        <w:rPr>
          <w:b/>
          <w:bCs/>
        </w:rPr>
      </w:pPr>
      <w:r w:rsidRPr="002547E3">
        <w:rPr>
          <w:b/>
          <w:bCs/>
        </w:rPr>
        <w:lastRenderedPageBreak/>
        <w:t>F</w:t>
      </w:r>
      <w:r w:rsidR="00E27476">
        <w:rPr>
          <w:b/>
          <w:bCs/>
        </w:rPr>
        <w:t>IGURE</w:t>
      </w:r>
      <w:r w:rsidRPr="002547E3">
        <w:rPr>
          <w:b/>
          <w:bCs/>
        </w:rPr>
        <w:t xml:space="preserve"> 2: The proportion of infants with severe non-IgE mediated CMA iMAP symptoms </w:t>
      </w:r>
    </w:p>
    <w:p w14:paraId="654F7679" w14:textId="77777777" w:rsidR="00A84E4C" w:rsidRDefault="00A84E4C" w:rsidP="00A84E4C">
      <w:pPr>
        <w:pStyle w:val="NoSpacing"/>
      </w:pPr>
    </w:p>
    <w:p w14:paraId="5AB31EEA" w14:textId="737D0E2F" w:rsidR="00AD33A6" w:rsidRPr="00A84E4C" w:rsidRDefault="009D52D4" w:rsidP="00A84E4C">
      <w:pPr>
        <w:spacing w:line="480" w:lineRule="auto"/>
        <w:rPr>
          <w:rFonts w:cstheme="minorHAnsi"/>
          <w:sz w:val="18"/>
          <w:szCs w:val="18"/>
        </w:rPr>
        <w:sectPr w:rsidR="00AD33A6" w:rsidRPr="00A84E4C" w:rsidSect="00921A34">
          <w:pgSz w:w="16840" w:h="11900" w:orient="landscape" w:code="9"/>
          <w:pgMar w:top="1134" w:right="1134" w:bottom="1134" w:left="1134" w:header="567" w:footer="284" w:gutter="0"/>
          <w:cols w:space="708"/>
          <w:docGrid w:linePitch="360"/>
        </w:sectPr>
      </w:pPr>
      <w:r>
        <w:rPr>
          <w:noProof/>
          <w:lang w:eastAsia="en-GB"/>
        </w:rPr>
        <mc:AlternateContent>
          <mc:Choice Requires="wps">
            <w:drawing>
              <wp:anchor distT="45720" distB="45720" distL="114300" distR="114300" simplePos="0" relativeHeight="251660288" behindDoc="0" locked="0" layoutInCell="1" allowOverlap="1" wp14:anchorId="3A926DEF" wp14:editId="0AD04894">
                <wp:simplePos x="0" y="0"/>
                <wp:positionH relativeFrom="margin">
                  <wp:posOffset>3705860</wp:posOffset>
                </wp:positionH>
                <wp:positionV relativeFrom="paragraph">
                  <wp:posOffset>4150995</wp:posOffset>
                </wp:positionV>
                <wp:extent cx="2529205" cy="2609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60985"/>
                        </a:xfrm>
                        <a:prstGeom prst="rect">
                          <a:avLst/>
                        </a:prstGeom>
                        <a:solidFill>
                          <a:srgbClr val="FFFFFF"/>
                        </a:solidFill>
                        <a:ln w="9525">
                          <a:solidFill>
                            <a:schemeClr val="bg1"/>
                          </a:solidFill>
                          <a:miter lim="800000"/>
                          <a:headEnd/>
                          <a:tailEnd/>
                        </a:ln>
                      </wps:spPr>
                      <wps:txbx>
                        <w:txbxContent>
                          <w:p w14:paraId="4F514530" w14:textId="77777777" w:rsidR="00515B1C" w:rsidRDefault="00515B1C" w:rsidP="00A84E4C">
                            <w:r>
                              <w:rPr>
                                <w:rFonts w:cstheme="minorHAnsi"/>
                                <w:sz w:val="18"/>
                                <w:szCs w:val="18"/>
                              </w:rPr>
                              <w:t>*</w:t>
                            </w:r>
                            <w:r w:rsidRPr="000B190D">
                              <w:rPr>
                                <w:rFonts w:cstheme="minorHAnsi"/>
                                <w:sz w:val="18"/>
                                <w:szCs w:val="18"/>
                              </w:rPr>
                              <w:t xml:space="preserve">Months 4-6 </w:t>
                            </w:r>
                            <w:r>
                              <w:rPr>
                                <w:rFonts w:cstheme="minorHAnsi"/>
                                <w:sz w:val="18"/>
                                <w:szCs w:val="18"/>
                              </w:rPr>
                              <w:t>SIG only</w:t>
                            </w:r>
                            <w:r w:rsidRPr="000B190D">
                              <w:rPr>
                                <w:rFonts w:cstheme="minorHAnsi"/>
                                <w:sz w:val="18"/>
                                <w:szCs w:val="18"/>
                              </w:rPr>
                              <w:t xml:space="preserve">, </w:t>
                            </w:r>
                            <w:r>
                              <w:rPr>
                                <w:rFonts w:cstheme="minorHAnsi"/>
                                <w:sz w:val="18"/>
                                <w:szCs w:val="18"/>
                              </w:rPr>
                              <w:t>other months both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26DEF" id="_x0000_s1027" type="#_x0000_t202" style="position:absolute;margin-left:291.8pt;margin-top:326.85pt;width:199.15pt;height:2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" strokecolor="white [3212]">
                <v:textbox>
                  <w:txbxContent>
                    <w:p w14:paraId="4F514530" w14:textId="77777777" w:rsidR="00515B1C" w:rsidRDefault="00515B1C" w:rsidP="00A84E4C">
                      <w:r>
                        <w:rPr>
                          <w:rFonts w:cstheme="minorHAnsi"/>
                          <w:sz w:val="18"/>
                          <w:szCs w:val="18"/>
                        </w:rPr>
                        <w:t>*</w:t>
                      </w:r>
                      <w:r w:rsidRPr="000B190D">
                        <w:rPr>
                          <w:rFonts w:cstheme="minorHAnsi"/>
                          <w:sz w:val="18"/>
                          <w:szCs w:val="18"/>
                        </w:rPr>
                        <w:t xml:space="preserve">Months 4-6 </w:t>
                      </w:r>
                      <w:r>
                        <w:rPr>
                          <w:rFonts w:cstheme="minorHAnsi"/>
                          <w:sz w:val="18"/>
                          <w:szCs w:val="18"/>
                        </w:rPr>
                        <w:t>SIG only</w:t>
                      </w:r>
                      <w:r w:rsidRPr="000B190D">
                        <w:rPr>
                          <w:rFonts w:cstheme="minorHAnsi"/>
                          <w:sz w:val="18"/>
                          <w:szCs w:val="18"/>
                        </w:rPr>
                        <w:t xml:space="preserve">, </w:t>
                      </w:r>
                      <w:r>
                        <w:rPr>
                          <w:rFonts w:cstheme="minorHAnsi"/>
                          <w:sz w:val="18"/>
                          <w:szCs w:val="18"/>
                        </w:rPr>
                        <w:t>other months both groups.</w:t>
                      </w:r>
                    </w:p>
                  </w:txbxContent>
                </v:textbox>
                <w10:wrap anchorx="margin"/>
              </v:shape>
            </w:pict>
          </mc:Fallback>
        </mc:AlternateContent>
      </w:r>
      <w:r w:rsidR="00A84E4C">
        <w:rPr>
          <w:noProof/>
          <w:lang w:eastAsia="en-GB"/>
        </w:rPr>
        <w:drawing>
          <wp:inline distT="0" distB="0" distL="0" distR="0" wp14:anchorId="1175B037" wp14:editId="51176DBF">
            <wp:extent cx="6302375" cy="4548249"/>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6CFEB3-BE6D-4437-87F5-3A6E1F9C1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729D2C" w14:textId="64E9F404" w:rsidR="00F010A3" w:rsidRPr="00A84E4C" w:rsidRDefault="00F010A3" w:rsidP="00A84E4C">
      <w:pPr>
        <w:spacing w:after="0" w:line="240" w:lineRule="auto"/>
        <w:rPr>
          <w:rFonts w:ascii="Arial" w:eastAsiaTheme="majorEastAsia" w:hAnsi="Arial" w:cs="Arial"/>
          <w:i/>
          <w:iCs/>
        </w:rPr>
        <w:sectPr w:rsidR="00F010A3" w:rsidRPr="00A84E4C" w:rsidSect="00371B4A">
          <w:pgSz w:w="16840" w:h="11900" w:orient="landscape" w:code="9"/>
          <w:pgMar w:top="1134" w:right="1134" w:bottom="1134" w:left="1134" w:header="567" w:footer="284" w:gutter="0"/>
          <w:cols w:space="708"/>
          <w:docGrid w:linePitch="360"/>
        </w:sectPr>
      </w:pPr>
    </w:p>
    <w:p w14:paraId="5FAF1CC9" w14:textId="42C66B23" w:rsidR="00A84E4C" w:rsidRPr="002547E3" w:rsidRDefault="00A84E4C" w:rsidP="00A84E4C">
      <w:r w:rsidRPr="00A84E4C">
        <w:rPr>
          <w:b/>
        </w:rPr>
        <w:lastRenderedPageBreak/>
        <w:t>F</w:t>
      </w:r>
      <w:r w:rsidR="00E27476">
        <w:rPr>
          <w:b/>
        </w:rPr>
        <w:t>IGURE</w:t>
      </w:r>
      <w:r w:rsidRPr="00A84E4C">
        <w:rPr>
          <w:b/>
        </w:rPr>
        <w:t xml:space="preserve"> 3:</w:t>
      </w:r>
      <w:r>
        <w:t xml:space="preserve"> </w:t>
      </w:r>
      <w:r w:rsidRPr="00A84E4C">
        <w:rPr>
          <w:b/>
        </w:rPr>
        <w:t>Proportion of infant</w:t>
      </w:r>
      <w:r w:rsidR="009D52D4">
        <w:rPr>
          <w:b/>
        </w:rPr>
        <w:t xml:space="preserve">s with and without eczema </w:t>
      </w:r>
      <w:r w:rsidRPr="00A84E4C">
        <w:rPr>
          <w:b/>
        </w:rPr>
        <w:t>with two or more of the (A) mild-moderate and (B) severe non-IgE CMA iMAP symptom</w:t>
      </w:r>
      <w:r w:rsidR="009D52D4">
        <w:rPr>
          <w:b/>
        </w:rPr>
        <w:t>s</w:t>
      </w:r>
    </w:p>
    <w:p w14:paraId="5BF039FD" w14:textId="77777777" w:rsidR="00A84E4C" w:rsidRDefault="00A84E4C" w:rsidP="00A84E4C">
      <w:r>
        <w:rPr>
          <w:noProof/>
          <w:lang w:eastAsia="en-GB"/>
        </w:rPr>
        <w:drawing>
          <wp:inline distT="0" distB="0" distL="0" distR="0" wp14:anchorId="120E2D15" wp14:editId="6807AC76">
            <wp:extent cx="6222670" cy="395922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C5B1A8-84A0-4E49-9D31-8BF19C06E5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C49296" w14:textId="320A1CAC" w:rsidR="00204093" w:rsidRDefault="00A84E4C" w:rsidP="00A84E4C">
      <w:pPr>
        <w:sectPr w:rsidR="00204093" w:rsidSect="007F7AFF">
          <w:pgSz w:w="11900" w:h="16840" w:code="9"/>
          <w:pgMar w:top="1134" w:right="1134" w:bottom="1134" w:left="1134" w:header="567" w:footer="284" w:gutter="0"/>
          <w:cols w:space="708"/>
          <w:docGrid w:linePitch="360"/>
        </w:sectPr>
      </w:pPr>
      <w:r>
        <w:rPr>
          <w:noProof/>
          <w:lang w:eastAsia="en-GB"/>
        </w:rPr>
        <w:drawing>
          <wp:inline distT="0" distB="0" distL="0" distR="0" wp14:anchorId="7FED584A" wp14:editId="22B9782B">
            <wp:extent cx="6174740" cy="4168239"/>
            <wp:effectExtent l="0" t="0" r="0" b="0"/>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F1981B-8F93-4BB3-869D-8A8C63CC3E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0"/>
    <w:p w14:paraId="7AF29CFB" w14:textId="20632C54" w:rsidR="002166B2" w:rsidRPr="00EE43DD" w:rsidRDefault="002166B2" w:rsidP="00A84E4C">
      <w:pPr>
        <w:spacing w:after="0" w:line="240" w:lineRule="auto"/>
        <w:rPr>
          <w:rFonts w:cstheme="minorHAnsi"/>
          <w:szCs w:val="22"/>
          <w:lang w:val="en-US"/>
        </w:rPr>
      </w:pPr>
    </w:p>
    <w:sectPr w:rsidR="002166B2" w:rsidRPr="00EE43DD" w:rsidSect="00A84E4C">
      <w:footerReference w:type="default" r:id="rId26"/>
      <w:pgSz w:w="11900" w:h="16840" w:code="9"/>
      <w:pgMar w:top="1134" w:right="1134" w:bottom="1134" w:left="1134" w:header="567"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1C9339" w15:done="1"/>
  <w15:commentEx w15:paraId="446A9024" w15:paraIdParent="231C9339" w15:done="1"/>
  <w15:commentEx w15:paraId="05CF84F4" w15:done="1"/>
  <w15:commentEx w15:paraId="17594EF3" w15:done="1"/>
  <w15:commentEx w15:paraId="2CAEE3A6" w15:done="1"/>
  <w15:commentEx w15:paraId="1BC52C29" w15:done="1"/>
  <w15:commentEx w15:paraId="7BC1086A" w15:paraIdParent="1BC52C29" w15:done="1"/>
  <w15:commentEx w15:paraId="419F97AE" w15:paraIdParent="1BC52C29" w15:done="1"/>
  <w15:commentEx w15:paraId="01A90B7B" w15:done="1"/>
  <w15:commentEx w15:paraId="0BDFE19F" w15:paraIdParent="01A90B7B" w15:done="0"/>
  <w15:commentEx w15:paraId="348E339A" w15:done="1"/>
  <w15:commentEx w15:paraId="64BE6F0D" w15:done="1"/>
  <w15:commentEx w15:paraId="1F8EDF24" w15:done="1"/>
  <w15:commentEx w15:paraId="42AD31DF" w15:done="1"/>
  <w15:commentEx w15:paraId="2D037639" w15:done="1"/>
  <w15:commentEx w15:paraId="4E3A4277" w15:done="1"/>
  <w15:commentEx w15:paraId="6A17F837" w15:done="1"/>
  <w15:commentEx w15:paraId="1C4FA285" w15:done="1"/>
  <w15:commentEx w15:paraId="4DBB6E94" w15:done="1"/>
  <w15:commentEx w15:paraId="109FD2B2" w15:done="1"/>
  <w15:commentEx w15:paraId="06AA2F27" w15:paraIdParent="109FD2B2" w15:done="1"/>
  <w15:commentEx w15:paraId="2B8BD8F4" w15:done="1"/>
  <w15:commentEx w15:paraId="233C3CC1" w15:done="0"/>
  <w15:commentEx w15:paraId="36D75B5A" w15:done="1"/>
  <w15:commentEx w15:paraId="65B861DA" w15:done="1"/>
  <w15:commentEx w15:paraId="548F29D2" w15:done="1"/>
  <w15:commentEx w15:paraId="56512B05" w15:done="1"/>
  <w15:commentEx w15:paraId="1C42B7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F7E1B" w16cex:dateUtc="2021-10-24T05:39:00Z"/>
  <w16cex:commentExtensible w16cex:durableId="251F7E84" w16cex:dateUtc="2021-10-24T05:41:00Z"/>
  <w16cex:commentExtensible w16cex:durableId="251F89FD" w16cex:dateUtc="2021-10-24T06:30:00Z"/>
  <w16cex:commentExtensible w16cex:durableId="2523DB6D" w16cex:dateUtc="2021-10-27T13:06:00Z"/>
  <w16cex:commentExtensible w16cex:durableId="2519121A" w16cex:dateUtc="2021-10-19T08:44:00Z"/>
  <w16cex:commentExtensible w16cex:durableId="2523DB94" w16cex:dateUtc="2021-10-27T13:07:00Z"/>
  <w16cex:commentExtensible w16cex:durableId="2519144B" w16cex:dateUtc="2021-10-19T08:54:00Z"/>
  <w16cex:commentExtensible w16cex:durableId="2519148E" w16cex:dateUtc="2021-10-19T08:55:00Z"/>
  <w16cex:commentExtensible w16cex:durableId="25191515" w16cex:dateUtc="2021-10-19T08:57:00Z"/>
  <w16cex:commentExtensible w16cex:durableId="251915D9" w16cex:dateUtc="2021-10-19T09:00:00Z"/>
  <w16cex:commentExtensible w16cex:durableId="251915CE" w16cex:dateUtc="2021-10-19T09:00:00Z"/>
  <w16cex:commentExtensible w16cex:durableId="2523DCB4" w16cex:dateUtc="2021-10-27T13:12:00Z"/>
  <w16cex:commentExtensible w16cex:durableId="25197AE9" w16cex:dateUtc="2021-10-19T16:12:00Z"/>
  <w16cex:commentExtensible w16cex:durableId="251F8366" w16cex:dateUtc="2021-10-24T06:01:00Z"/>
  <w16cex:commentExtensible w16cex:durableId="251F84A2" w16cex:dateUtc="2021-10-24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1C9339" w16cid:durableId="251F7E1B"/>
  <w16cid:commentId w16cid:paraId="446A9024" w16cid:durableId="251F7E84"/>
  <w16cid:commentId w16cid:paraId="05CF84F4" w16cid:durableId="2514100E"/>
  <w16cid:commentId w16cid:paraId="17594EF3" w16cid:durableId="25197786"/>
  <w16cid:commentId w16cid:paraId="2CAEE3A6" w16cid:durableId="25141B0B"/>
  <w16cid:commentId w16cid:paraId="1BC52C29" w16cid:durableId="25142D1C"/>
  <w16cid:commentId w16cid:paraId="7BC1086A" w16cid:durableId="251F89FD"/>
  <w16cid:commentId w16cid:paraId="419F97AE" w16cid:durableId="2523DB6D"/>
  <w16cid:commentId w16cid:paraId="01A90B7B" w16cid:durableId="2519121A"/>
  <w16cid:commentId w16cid:paraId="0BDFE19F" w16cid:durableId="2523DB94"/>
  <w16cid:commentId w16cid:paraId="348E339A" w16cid:durableId="2519144B"/>
  <w16cid:commentId w16cid:paraId="64BE6F0D" w16cid:durableId="2519148E"/>
  <w16cid:commentId w16cid:paraId="1F8EDF24" w16cid:durableId="2514116C"/>
  <w16cid:commentId w16cid:paraId="42AD31DF" w16cid:durableId="25191515"/>
  <w16cid:commentId w16cid:paraId="2D037639" w16cid:durableId="2519778E"/>
  <w16cid:commentId w16cid:paraId="4E3A4277" w16cid:durableId="251915D9"/>
  <w16cid:commentId w16cid:paraId="6A17F837" w16cid:durableId="251915CE"/>
  <w16cid:commentId w16cid:paraId="1C4FA285" w16cid:durableId="25142C48"/>
  <w16cid:commentId w16cid:paraId="4DBB6E94" w16cid:durableId="251411B8"/>
  <w16cid:commentId w16cid:paraId="109FD2B2" w16cid:durableId="25197793"/>
  <w16cid:commentId w16cid:paraId="06AA2F27" w16cid:durableId="2523DCB4"/>
  <w16cid:commentId w16cid:paraId="2B8BD8F4" w16cid:durableId="25197AE9"/>
  <w16cid:commentId w16cid:paraId="233C3CC1" w16cid:durableId="25197794"/>
  <w16cid:commentId w16cid:paraId="36D75B5A" w16cid:durableId="25197795"/>
  <w16cid:commentId w16cid:paraId="65B861DA" w16cid:durableId="251F8366"/>
  <w16cid:commentId w16cid:paraId="548F29D2" w16cid:durableId="25197796"/>
  <w16cid:commentId w16cid:paraId="56512B05" w16cid:durableId="25197797"/>
  <w16cid:commentId w16cid:paraId="1C42B706" w16cid:durableId="251F8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C157" w14:textId="77777777" w:rsidR="00515B1C" w:rsidRDefault="00515B1C" w:rsidP="00871916">
      <w:r>
        <w:separator/>
      </w:r>
    </w:p>
  </w:endnote>
  <w:endnote w:type="continuationSeparator" w:id="0">
    <w:p w14:paraId="0936772F" w14:textId="77777777" w:rsidR="00515B1C" w:rsidRDefault="00515B1C" w:rsidP="00871916">
      <w:r>
        <w:continuationSeparator/>
      </w:r>
    </w:p>
  </w:endnote>
  <w:endnote w:type="continuationNotice" w:id="1">
    <w:p w14:paraId="18D5D6C5" w14:textId="77777777" w:rsidR="00515B1C" w:rsidRDefault="00515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641C">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92465"/>
      <w:docPartObj>
        <w:docPartGallery w:val="Page Numbers (Bottom of Page)"/>
        <w:docPartUnique/>
      </w:docPartObj>
    </w:sdtPr>
    <w:sdtEndPr>
      <w:rPr>
        <w:noProof/>
      </w:rPr>
    </w:sdtEndPr>
    <w:sdtContent>
      <w:p w14:paraId="64854185" w14:textId="23B259E4" w:rsidR="00515B1C" w:rsidRDefault="00515B1C">
        <w:pPr>
          <w:pStyle w:val="Footer"/>
          <w:jc w:val="center"/>
        </w:pPr>
        <w:r>
          <w:fldChar w:fldCharType="begin"/>
        </w:r>
        <w:r>
          <w:instrText xml:space="preserve"> PAGE   \* MERGEFORMAT </w:instrText>
        </w:r>
        <w:r>
          <w:fldChar w:fldCharType="separate"/>
        </w:r>
        <w:r w:rsidR="00924F39">
          <w:rPr>
            <w:noProof/>
          </w:rPr>
          <w:t>2</w:t>
        </w:r>
        <w:r>
          <w:rPr>
            <w:noProof/>
          </w:rPr>
          <w:fldChar w:fldCharType="end"/>
        </w:r>
      </w:p>
    </w:sdtContent>
  </w:sdt>
  <w:p w14:paraId="627C2092" w14:textId="77777777" w:rsidR="00515B1C" w:rsidRDefault="0051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684C" w14:textId="77777777" w:rsidR="00515B1C" w:rsidRDefault="00515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215A" w14:textId="1ED5DEFD" w:rsidR="00515B1C" w:rsidRDefault="00B24963">
    <w:pPr>
      <w:pStyle w:val="Footer"/>
      <w:jc w:val="center"/>
    </w:pPr>
    <w:r>
      <w:rPr>
        <w:noProof/>
        <w:lang w:eastAsia="en-GB"/>
      </w:rPr>
      <mc:AlternateContent>
        <mc:Choice Requires="wps">
          <w:drawing>
            <wp:anchor distT="0" distB="0" distL="114300" distR="114300" simplePos="0" relativeHeight="251684607" behindDoc="0" locked="0" layoutInCell="0" allowOverlap="1" wp14:anchorId="0DD84F87" wp14:editId="00AF8951">
              <wp:simplePos x="0" y="0"/>
              <wp:positionH relativeFrom="page">
                <wp:align>left</wp:align>
              </wp:positionH>
              <wp:positionV relativeFrom="page">
                <wp:align>bottom</wp:align>
              </wp:positionV>
              <wp:extent cx="7772400" cy="457200"/>
              <wp:effectExtent l="0" t="0" r="0" b="0"/>
              <wp:wrapNone/>
              <wp:docPr id="6" name="MSIPCMd83c4944aea643cc18c84b7c" descr="{&quot;HashCode&quot;:33444684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FA562" w14:textId="30BAA961" w:rsidR="00B24963"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84F87" id="_x0000_t202" coordsize="21600,21600" o:spt="202" path="m,l,21600r21600,l21600,xe">
              <v:stroke joinstyle="miter"/>
              <v:path gradientshapeok="t" o:connecttype="rect"/>
            </v:shapetype>
            <v:shape id="MSIPCMd83c4944aea643cc18c84b7c" o:spid="_x0000_s1028" type="#_x0000_t202" alt="{&quot;HashCode&quot;:334446840,&quot;Height&quot;:9999999.0,&quot;Width&quot;:9999999.0,&quot;Placement&quot;:&quot;Footer&quot;,&quot;Index&quot;:&quot;Primary&quot;,&quot;Section&quot;:2,&quot;Top&quot;:0.0,&quot;Left&quot;:0.0}" style="position:absolute;left:0;text-align:left;margin-left:0;margin-top:0;width:612pt;height:36pt;z-index:25168460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BvEZaxrQIAAFAFAAAOAAAAAAAAAAAA&#10;AAAAAC4CAABkcnMvZTJvRG9jLnhtbFBLAQItABQABgAIAAAAIQC4zur+2gAAAAUBAAAPAAAAAAAA&#10;AAAAAAAAAAcFAABkcnMvZG93bnJldi54bWxQSwUGAAAAAAQABADzAAAADgYAAAAA&#10;" o:allowincell="f" filled="f" stroked="f" strokeweight=".5pt">
              <v:textbox inset="20pt,0,,0">
                <w:txbxContent>
                  <w:p w14:paraId="54EFA562" w14:textId="30BAA961" w:rsidR="00B24963"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v:textbox>
              <w10:wrap anchorx="page" anchory="page"/>
            </v:shape>
          </w:pict>
        </mc:Fallback>
      </mc:AlternateContent>
    </w:r>
    <w:r w:rsidR="00515B1C">
      <w:rPr>
        <w:noProof/>
        <w:lang w:eastAsia="en-GB"/>
      </w:rPr>
      <mc:AlternateContent>
        <mc:Choice Requires="wps">
          <w:drawing>
            <wp:anchor distT="0" distB="0" distL="114300" distR="114300" simplePos="0" relativeHeight="251684864" behindDoc="0" locked="0" layoutInCell="0" allowOverlap="1" wp14:anchorId="676D4E60" wp14:editId="763CD005">
              <wp:simplePos x="0" y="0"/>
              <wp:positionH relativeFrom="page">
                <wp:align>left</wp:align>
              </wp:positionH>
              <wp:positionV relativeFrom="page">
                <wp:align>bottom</wp:align>
              </wp:positionV>
              <wp:extent cx="7772400" cy="457200"/>
              <wp:effectExtent l="0" t="0" r="0" b="0"/>
              <wp:wrapNone/>
              <wp:docPr id="4" name="MSIPCM3e054f8189e3dec5479fa7d5" descr="{&quot;HashCode&quot;:334446840,&quot;Height&quot;:9999999.0,&quot;Width&quot;:9999999.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495660" w14:textId="24F7A9AC" w:rsidR="00515B1C"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D4E60" id="MSIPCM3e054f8189e3dec5479fa7d5" o:spid="_x0000_s1029" type="#_x0000_t202" alt="{&quot;HashCode&quot;:334446840,&quot;Height&quot;:9999999.0,&quot;Width&quot;:9999999.0,&quot;Placement&quot;:&quot;Footer&quot;,&quot;Index&quot;:&quot;Primary&quot;,&quot;Section&quot;:7,&quot;Top&quot;:0.0,&quot;Left&quot;:0.0}" style="position:absolute;left:0;text-align:left;margin-left:0;margin-top:0;width:612pt;height:36pt;z-index:2516848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GHQVBB2AgAAzAQAAA4AAAAAAAAA&#10;AAAAAAAALgIAAGRycy9lMm9Eb2MueG1sUEsBAi0AFAAGAAgAAAAhALjO6v7aAAAABQEAAA8AAAAA&#10;AAAAAAAAAAAA0AQAAGRycy9kb3ducmV2LnhtbFBLBQYAAAAABAAEAPMAAADXBQAAAAA=&#10;" o:allowincell="f" filled="f" stroked="f" strokeweight=".5pt">
              <v:textbox inset="20pt,0,,0">
                <w:txbxContent>
                  <w:p w14:paraId="24495660" w14:textId="24F7A9AC" w:rsidR="00515B1C"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v:textbox>
              <w10:wrap anchorx="page" anchory="page"/>
            </v:shape>
          </w:pict>
        </mc:Fallback>
      </mc:AlternateContent>
    </w:r>
    <w:r w:rsidR="00515B1C">
      <w:rPr>
        <w:noProof/>
        <w:lang w:eastAsia="en-GB"/>
      </w:rPr>
      <mc:AlternateContent>
        <mc:Choice Requires="wps">
          <w:drawing>
            <wp:anchor distT="0" distB="0" distL="114300" distR="114300" simplePos="0" relativeHeight="251684351" behindDoc="0" locked="0" layoutInCell="0" allowOverlap="1" wp14:anchorId="1FF53C98" wp14:editId="09F78D71">
              <wp:simplePos x="0" y="0"/>
              <wp:positionH relativeFrom="page">
                <wp:align>left</wp:align>
              </wp:positionH>
              <wp:positionV relativeFrom="page">
                <wp:align>bottom</wp:align>
              </wp:positionV>
              <wp:extent cx="7772400" cy="457200"/>
              <wp:effectExtent l="0" t="0" r="0" b="0"/>
              <wp:wrapNone/>
              <wp:docPr id="3" name="MSIPCMfd6149f8b036354062f5024b" descr="{&quot;HashCode&quot;:334446840,&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C29C32" w14:textId="7514BC9D" w:rsidR="00515B1C"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53C98" id="MSIPCMfd6149f8b036354062f5024b" o:spid="_x0000_s1030" type="#_x0000_t202" alt="{&quot;HashCode&quot;:334446840,&quot;Height&quot;:9999999.0,&quot;Width&quot;:9999999.0,&quot;Placement&quot;:&quot;Footer&quot;,&quot;Index&quot;:&quot;Primary&quot;,&quot;Section&quot;:1,&quot;Top&quot;:0.0,&quot;Left&quot;:0.0}" style="position:absolute;left:0;text-align:left;margin-left:0;margin-top:0;width:612pt;height:36pt;z-index:25168435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" o:allowincell="f" filled="f" stroked="f" strokeweight=".5pt">
              <v:textbox inset="20pt,0,,0">
                <w:txbxContent>
                  <w:p w14:paraId="00C29C32" w14:textId="7514BC9D" w:rsidR="00515B1C" w:rsidRPr="000F0B45" w:rsidRDefault="000F0B45" w:rsidP="000F0B45">
                    <w:pPr>
                      <w:spacing w:after="0"/>
                      <w:rPr>
                        <w:rFonts w:ascii="Calibri" w:hAnsi="Calibri" w:cs="Calibri"/>
                        <w:color w:val="000000"/>
                        <w:sz w:val="20"/>
                      </w:rPr>
                    </w:pPr>
                    <w:r w:rsidRPr="000F0B45">
                      <w:rPr>
                        <w:rFonts w:ascii="Calibri" w:hAnsi="Calibri" w:cs="Calibri"/>
                        <w:color w:val="000000"/>
                        <w:sz w:val="20"/>
                      </w:rPr>
                      <w:t xml:space="preserve">UOB Confidential &amp; Sensitive </w:t>
                    </w:r>
                  </w:p>
                </w:txbxContent>
              </v:textbox>
              <w10:wrap anchorx="page" anchory="page"/>
            </v:shape>
          </w:pict>
        </mc:Fallback>
      </mc:AlternateContent>
    </w:r>
    <w:sdt>
      <w:sdtPr>
        <w:id w:val="1130286275"/>
        <w:docPartObj>
          <w:docPartGallery w:val="Page Numbers (Bottom of Page)"/>
          <w:docPartUnique/>
        </w:docPartObj>
      </w:sdtPr>
      <w:sdtEndPr>
        <w:rPr>
          <w:noProof/>
        </w:rPr>
      </w:sdtEndPr>
      <w:sdtContent>
        <w:r w:rsidR="00515B1C">
          <w:fldChar w:fldCharType="begin"/>
        </w:r>
        <w:r w:rsidR="00515B1C">
          <w:instrText xml:space="preserve"> PAGE   \* MERGEFORMAT </w:instrText>
        </w:r>
        <w:r w:rsidR="00515B1C">
          <w:fldChar w:fldCharType="separate"/>
        </w:r>
        <w:r w:rsidR="00924F39">
          <w:rPr>
            <w:noProof/>
          </w:rPr>
          <w:t>15</w:t>
        </w:r>
        <w:r w:rsidR="00515B1C">
          <w:rPr>
            <w:noProof/>
          </w:rPr>
          <w:fldChar w:fldCharType="end"/>
        </w:r>
      </w:sdtContent>
    </w:sdt>
  </w:p>
  <w:p w14:paraId="61E651BD" w14:textId="77777777" w:rsidR="00515B1C" w:rsidRDefault="00515B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09A6" w14:textId="77777777" w:rsidR="00515B1C" w:rsidRDefault="00515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3CF82" w14:textId="0ADCAEC2" w:rsidR="00515B1C" w:rsidRDefault="00515B1C">
    <w:pPr>
      <w:pStyle w:val="Footer"/>
      <w:jc w:val="center"/>
    </w:pPr>
    <w:r>
      <w:rPr>
        <w:noProof/>
        <w:lang w:eastAsia="en-GB"/>
      </w:rPr>
      <mc:AlternateContent>
        <mc:Choice Requires="wps">
          <w:drawing>
            <wp:anchor distT="0" distB="0" distL="114300" distR="114300" simplePos="0" relativeHeight="251682814" behindDoc="0" locked="0" layoutInCell="0" allowOverlap="1" wp14:anchorId="13B70307" wp14:editId="4A933AE3">
              <wp:simplePos x="0" y="0"/>
              <wp:positionH relativeFrom="page">
                <wp:align>left</wp:align>
              </wp:positionH>
              <wp:positionV relativeFrom="page">
                <wp:align>bottom</wp:align>
              </wp:positionV>
              <wp:extent cx="7772400" cy="457200"/>
              <wp:effectExtent l="0" t="0" r="0" b="3175"/>
              <wp:wrapNone/>
              <wp:docPr id="2" name="MSIPCMf6084b0ba99da86fa776725c" descr="{&quot;HashCode&quot;:334446840,&quot;Height&quot;:9999999.0,&quot;Width&quot;:9999999.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712345" w14:textId="64109CEE" w:rsidR="00515B1C" w:rsidRPr="0050159A" w:rsidRDefault="00515B1C" w:rsidP="0050159A">
                          <w:pPr>
                            <w:spacing w:after="0"/>
                            <w:rPr>
                              <w:rFonts w:ascii="Calibri" w:hAnsi="Calibri" w:cs="Calibri"/>
                              <w:color w:val="000000"/>
                              <w:sz w:val="20"/>
                            </w:rPr>
                          </w:pPr>
                          <w:r w:rsidRPr="0050159A">
                            <w:rPr>
                              <w:rFonts w:ascii="Calibri" w:hAnsi="Calibri" w:cs="Calibri"/>
                              <w:color w:val="000000"/>
                              <w:sz w:val="20"/>
                            </w:rPr>
                            <w:t xml:space="preserve">UOB Confidential &amp; Sensitive </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B70307" id="_x0000_t202" coordsize="21600,21600" o:spt="202" path="m,l,21600r21600,l21600,xe">
              <v:stroke joinstyle="miter"/>
              <v:path gradientshapeok="t" o:connecttype="rect"/>
            </v:shapetype>
            <v:shape id="MSIPCMf6084b0ba99da86fa776725c" o:spid="_x0000_s1031" type="#_x0000_t202" alt="{&quot;HashCode&quot;:334446840,&quot;Height&quot;:9999999.0,&quot;Width&quot;:9999999.0,&quot;Placement&quot;:&quot;Footer&quot;,&quot;Index&quot;:&quot;Primary&quot;,&quot;Section&quot;:8,&quot;Top&quot;:0.0,&quot;Left&quot;:0.0}" style="position:absolute;left:0;text-align:left;margin-left:0;margin-top:0;width:612pt;height:36pt;z-index:25168281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" o:allowincell="f" filled="f" stroked="f" strokeweight=".5pt">
              <v:textbox inset="20pt,0,,0">
                <w:txbxContent>
                  <w:p w14:paraId="77712345" w14:textId="64109CEE" w:rsidR="00515B1C" w:rsidRPr="0050159A" w:rsidRDefault="00515B1C" w:rsidP="0050159A">
                    <w:pPr>
                      <w:spacing w:after="0"/>
                      <w:rPr>
                        <w:rFonts w:ascii="Calibri" w:hAnsi="Calibri" w:cs="Calibri"/>
                        <w:color w:val="000000"/>
                        <w:sz w:val="20"/>
                      </w:rPr>
                    </w:pPr>
                    <w:r w:rsidRPr="0050159A">
                      <w:rPr>
                        <w:rFonts w:ascii="Calibri" w:hAnsi="Calibri" w:cs="Calibri"/>
                        <w:color w:val="000000"/>
                        <w:sz w:val="20"/>
                      </w:rPr>
                      <w:t xml:space="preserve">UOB Confidential &amp; Sensitive </w:t>
                    </w:r>
                  </w:p>
                </w:txbxContent>
              </v:textbox>
              <w10:wrap anchorx="page" anchory="page"/>
            </v:shape>
          </w:pict>
        </mc:Fallback>
      </mc:AlternateContent>
    </w:r>
    <w:sdt>
      <w:sdtPr>
        <w:id w:val="-965502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4F39">
          <w:rPr>
            <w:noProof/>
          </w:rPr>
          <w:t>26</w:t>
        </w:r>
        <w:r>
          <w:rPr>
            <w:noProof/>
          </w:rPr>
          <w:fldChar w:fldCharType="end"/>
        </w:r>
      </w:sdtContent>
    </w:sdt>
  </w:p>
  <w:p w14:paraId="3D5C7110" w14:textId="77777777" w:rsidR="00515B1C" w:rsidRDefault="0051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88F3" w14:textId="77777777" w:rsidR="00515B1C" w:rsidRDefault="00515B1C" w:rsidP="00871916">
      <w:r>
        <w:separator/>
      </w:r>
    </w:p>
  </w:footnote>
  <w:footnote w:type="continuationSeparator" w:id="0">
    <w:p w14:paraId="4AE49276" w14:textId="77777777" w:rsidR="00515B1C" w:rsidRDefault="00515B1C" w:rsidP="00871916">
      <w:r>
        <w:continuationSeparator/>
      </w:r>
    </w:p>
  </w:footnote>
  <w:footnote w:type="continuationNotice" w:id="1">
    <w:p w14:paraId="7B593CC6" w14:textId="77777777" w:rsidR="00515B1C" w:rsidRDefault="00515B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E31C" w14:textId="77777777" w:rsidR="00515B1C" w:rsidRDefault="00515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2C93" w14:textId="77777777" w:rsidR="00515B1C" w:rsidRDefault="00515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78F3" w14:textId="77777777" w:rsidR="00515B1C" w:rsidRDefault="00515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37"/>
    <w:multiLevelType w:val="multilevel"/>
    <w:tmpl w:val="6D68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4DE0"/>
    <w:multiLevelType w:val="hybridMultilevel"/>
    <w:tmpl w:val="E3781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761CE"/>
    <w:multiLevelType w:val="hybridMultilevel"/>
    <w:tmpl w:val="CAFA821C"/>
    <w:lvl w:ilvl="0" w:tplc="3E4A25AA">
      <w:start w:val="1"/>
      <w:numFmt w:val="bullet"/>
      <w:lvlText w:val=""/>
      <w:lvlJc w:val="left"/>
      <w:pPr>
        <w:tabs>
          <w:tab w:val="num" w:pos="720"/>
        </w:tabs>
        <w:ind w:left="720" w:hanging="360"/>
      </w:pPr>
      <w:rPr>
        <w:rFonts w:ascii="Symbol" w:hAnsi="Symbol" w:hint="default"/>
        <w:sz w:val="20"/>
      </w:rPr>
    </w:lvl>
    <w:lvl w:ilvl="1" w:tplc="4F6AE700" w:tentative="1">
      <w:start w:val="1"/>
      <w:numFmt w:val="bullet"/>
      <w:lvlText w:val="o"/>
      <w:lvlJc w:val="left"/>
      <w:pPr>
        <w:tabs>
          <w:tab w:val="num" w:pos="1440"/>
        </w:tabs>
        <w:ind w:left="1440" w:hanging="360"/>
      </w:pPr>
      <w:rPr>
        <w:rFonts w:ascii="Courier New" w:hAnsi="Courier New" w:hint="default"/>
        <w:sz w:val="20"/>
      </w:rPr>
    </w:lvl>
    <w:lvl w:ilvl="2" w:tplc="8DB2484A" w:tentative="1">
      <w:start w:val="1"/>
      <w:numFmt w:val="bullet"/>
      <w:lvlText w:val=""/>
      <w:lvlJc w:val="left"/>
      <w:pPr>
        <w:tabs>
          <w:tab w:val="num" w:pos="2160"/>
        </w:tabs>
        <w:ind w:left="2160" w:hanging="360"/>
      </w:pPr>
      <w:rPr>
        <w:rFonts w:ascii="Wingdings" w:hAnsi="Wingdings" w:hint="default"/>
        <w:sz w:val="20"/>
      </w:rPr>
    </w:lvl>
    <w:lvl w:ilvl="3" w:tplc="A6F23E48" w:tentative="1">
      <w:start w:val="1"/>
      <w:numFmt w:val="bullet"/>
      <w:lvlText w:val=""/>
      <w:lvlJc w:val="left"/>
      <w:pPr>
        <w:tabs>
          <w:tab w:val="num" w:pos="2880"/>
        </w:tabs>
        <w:ind w:left="2880" w:hanging="360"/>
      </w:pPr>
      <w:rPr>
        <w:rFonts w:ascii="Wingdings" w:hAnsi="Wingdings" w:hint="default"/>
        <w:sz w:val="20"/>
      </w:rPr>
    </w:lvl>
    <w:lvl w:ilvl="4" w:tplc="A022C7B8" w:tentative="1">
      <w:start w:val="1"/>
      <w:numFmt w:val="bullet"/>
      <w:lvlText w:val=""/>
      <w:lvlJc w:val="left"/>
      <w:pPr>
        <w:tabs>
          <w:tab w:val="num" w:pos="3600"/>
        </w:tabs>
        <w:ind w:left="3600" w:hanging="360"/>
      </w:pPr>
      <w:rPr>
        <w:rFonts w:ascii="Wingdings" w:hAnsi="Wingdings" w:hint="default"/>
        <w:sz w:val="20"/>
      </w:rPr>
    </w:lvl>
    <w:lvl w:ilvl="5" w:tplc="5F60512E" w:tentative="1">
      <w:start w:val="1"/>
      <w:numFmt w:val="bullet"/>
      <w:lvlText w:val=""/>
      <w:lvlJc w:val="left"/>
      <w:pPr>
        <w:tabs>
          <w:tab w:val="num" w:pos="4320"/>
        </w:tabs>
        <w:ind w:left="4320" w:hanging="360"/>
      </w:pPr>
      <w:rPr>
        <w:rFonts w:ascii="Wingdings" w:hAnsi="Wingdings" w:hint="default"/>
        <w:sz w:val="20"/>
      </w:rPr>
    </w:lvl>
    <w:lvl w:ilvl="6" w:tplc="B27A91E6" w:tentative="1">
      <w:start w:val="1"/>
      <w:numFmt w:val="bullet"/>
      <w:lvlText w:val=""/>
      <w:lvlJc w:val="left"/>
      <w:pPr>
        <w:tabs>
          <w:tab w:val="num" w:pos="5040"/>
        </w:tabs>
        <w:ind w:left="5040" w:hanging="360"/>
      </w:pPr>
      <w:rPr>
        <w:rFonts w:ascii="Wingdings" w:hAnsi="Wingdings" w:hint="default"/>
        <w:sz w:val="20"/>
      </w:rPr>
    </w:lvl>
    <w:lvl w:ilvl="7" w:tplc="A3E4D580" w:tentative="1">
      <w:start w:val="1"/>
      <w:numFmt w:val="bullet"/>
      <w:lvlText w:val=""/>
      <w:lvlJc w:val="left"/>
      <w:pPr>
        <w:tabs>
          <w:tab w:val="num" w:pos="5760"/>
        </w:tabs>
        <w:ind w:left="5760" w:hanging="360"/>
      </w:pPr>
      <w:rPr>
        <w:rFonts w:ascii="Wingdings" w:hAnsi="Wingdings" w:hint="default"/>
        <w:sz w:val="20"/>
      </w:rPr>
    </w:lvl>
    <w:lvl w:ilvl="8" w:tplc="088C5564"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77C89"/>
    <w:multiLevelType w:val="hybridMultilevel"/>
    <w:tmpl w:val="AEC434E2"/>
    <w:lvl w:ilvl="0" w:tplc="0CBAABEE">
      <w:start w:val="1"/>
      <w:numFmt w:val="bullet"/>
      <w:lvlText w:val=""/>
      <w:lvlJc w:val="left"/>
      <w:pPr>
        <w:tabs>
          <w:tab w:val="num" w:pos="720"/>
        </w:tabs>
        <w:ind w:left="720" w:hanging="360"/>
      </w:pPr>
      <w:rPr>
        <w:rFonts w:ascii="Symbol" w:hAnsi="Symbol" w:hint="default"/>
        <w:sz w:val="20"/>
      </w:rPr>
    </w:lvl>
    <w:lvl w:ilvl="1" w:tplc="7180AF2C" w:tentative="1">
      <w:start w:val="1"/>
      <w:numFmt w:val="bullet"/>
      <w:lvlText w:val="o"/>
      <w:lvlJc w:val="left"/>
      <w:pPr>
        <w:tabs>
          <w:tab w:val="num" w:pos="1440"/>
        </w:tabs>
        <w:ind w:left="1440" w:hanging="360"/>
      </w:pPr>
      <w:rPr>
        <w:rFonts w:ascii="Courier New" w:hAnsi="Courier New" w:hint="default"/>
        <w:sz w:val="20"/>
      </w:rPr>
    </w:lvl>
    <w:lvl w:ilvl="2" w:tplc="CF543E0C" w:tentative="1">
      <w:start w:val="1"/>
      <w:numFmt w:val="bullet"/>
      <w:lvlText w:val=""/>
      <w:lvlJc w:val="left"/>
      <w:pPr>
        <w:tabs>
          <w:tab w:val="num" w:pos="2160"/>
        </w:tabs>
        <w:ind w:left="2160" w:hanging="360"/>
      </w:pPr>
      <w:rPr>
        <w:rFonts w:ascii="Wingdings" w:hAnsi="Wingdings" w:hint="default"/>
        <w:sz w:val="20"/>
      </w:rPr>
    </w:lvl>
    <w:lvl w:ilvl="3" w:tplc="B3B0FA00" w:tentative="1">
      <w:start w:val="1"/>
      <w:numFmt w:val="bullet"/>
      <w:lvlText w:val=""/>
      <w:lvlJc w:val="left"/>
      <w:pPr>
        <w:tabs>
          <w:tab w:val="num" w:pos="2880"/>
        </w:tabs>
        <w:ind w:left="2880" w:hanging="360"/>
      </w:pPr>
      <w:rPr>
        <w:rFonts w:ascii="Wingdings" w:hAnsi="Wingdings" w:hint="default"/>
        <w:sz w:val="20"/>
      </w:rPr>
    </w:lvl>
    <w:lvl w:ilvl="4" w:tplc="6546964A" w:tentative="1">
      <w:start w:val="1"/>
      <w:numFmt w:val="bullet"/>
      <w:lvlText w:val=""/>
      <w:lvlJc w:val="left"/>
      <w:pPr>
        <w:tabs>
          <w:tab w:val="num" w:pos="3600"/>
        </w:tabs>
        <w:ind w:left="3600" w:hanging="360"/>
      </w:pPr>
      <w:rPr>
        <w:rFonts w:ascii="Wingdings" w:hAnsi="Wingdings" w:hint="default"/>
        <w:sz w:val="20"/>
      </w:rPr>
    </w:lvl>
    <w:lvl w:ilvl="5" w:tplc="FCB8AB9E" w:tentative="1">
      <w:start w:val="1"/>
      <w:numFmt w:val="bullet"/>
      <w:lvlText w:val=""/>
      <w:lvlJc w:val="left"/>
      <w:pPr>
        <w:tabs>
          <w:tab w:val="num" w:pos="4320"/>
        </w:tabs>
        <w:ind w:left="4320" w:hanging="360"/>
      </w:pPr>
      <w:rPr>
        <w:rFonts w:ascii="Wingdings" w:hAnsi="Wingdings" w:hint="default"/>
        <w:sz w:val="20"/>
      </w:rPr>
    </w:lvl>
    <w:lvl w:ilvl="6" w:tplc="57083F0A" w:tentative="1">
      <w:start w:val="1"/>
      <w:numFmt w:val="bullet"/>
      <w:lvlText w:val=""/>
      <w:lvlJc w:val="left"/>
      <w:pPr>
        <w:tabs>
          <w:tab w:val="num" w:pos="5040"/>
        </w:tabs>
        <w:ind w:left="5040" w:hanging="360"/>
      </w:pPr>
      <w:rPr>
        <w:rFonts w:ascii="Wingdings" w:hAnsi="Wingdings" w:hint="default"/>
        <w:sz w:val="20"/>
      </w:rPr>
    </w:lvl>
    <w:lvl w:ilvl="7" w:tplc="D376DC38" w:tentative="1">
      <w:start w:val="1"/>
      <w:numFmt w:val="bullet"/>
      <w:lvlText w:val=""/>
      <w:lvlJc w:val="left"/>
      <w:pPr>
        <w:tabs>
          <w:tab w:val="num" w:pos="5760"/>
        </w:tabs>
        <w:ind w:left="5760" w:hanging="360"/>
      </w:pPr>
      <w:rPr>
        <w:rFonts w:ascii="Wingdings" w:hAnsi="Wingdings" w:hint="default"/>
        <w:sz w:val="20"/>
      </w:rPr>
    </w:lvl>
    <w:lvl w:ilvl="8" w:tplc="D3366E7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362E"/>
    <w:multiLevelType w:val="hybridMultilevel"/>
    <w:tmpl w:val="10C818BA"/>
    <w:lvl w:ilvl="0" w:tplc="87A8C33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C249A0"/>
    <w:multiLevelType w:val="hybridMultilevel"/>
    <w:tmpl w:val="6A469616"/>
    <w:lvl w:ilvl="0" w:tplc="62245DB2">
      <w:start w:val="1"/>
      <w:numFmt w:val="bullet"/>
      <w:lvlText w:val=""/>
      <w:lvlJc w:val="left"/>
      <w:pPr>
        <w:tabs>
          <w:tab w:val="num" w:pos="720"/>
        </w:tabs>
        <w:ind w:left="720" w:hanging="360"/>
      </w:pPr>
      <w:rPr>
        <w:rFonts w:ascii="Symbol" w:hAnsi="Symbol" w:hint="default"/>
        <w:sz w:val="20"/>
      </w:rPr>
    </w:lvl>
    <w:lvl w:ilvl="1" w:tplc="06901016" w:tentative="1">
      <w:start w:val="1"/>
      <w:numFmt w:val="bullet"/>
      <w:lvlText w:val="o"/>
      <w:lvlJc w:val="left"/>
      <w:pPr>
        <w:tabs>
          <w:tab w:val="num" w:pos="1440"/>
        </w:tabs>
        <w:ind w:left="1440" w:hanging="360"/>
      </w:pPr>
      <w:rPr>
        <w:rFonts w:ascii="Courier New" w:hAnsi="Courier New" w:hint="default"/>
        <w:sz w:val="20"/>
      </w:rPr>
    </w:lvl>
    <w:lvl w:ilvl="2" w:tplc="9A0892EA" w:tentative="1">
      <w:start w:val="1"/>
      <w:numFmt w:val="bullet"/>
      <w:lvlText w:val=""/>
      <w:lvlJc w:val="left"/>
      <w:pPr>
        <w:tabs>
          <w:tab w:val="num" w:pos="2160"/>
        </w:tabs>
        <w:ind w:left="2160" w:hanging="360"/>
      </w:pPr>
      <w:rPr>
        <w:rFonts w:ascii="Wingdings" w:hAnsi="Wingdings" w:hint="default"/>
        <w:sz w:val="20"/>
      </w:rPr>
    </w:lvl>
    <w:lvl w:ilvl="3" w:tplc="7F88FC98" w:tentative="1">
      <w:start w:val="1"/>
      <w:numFmt w:val="bullet"/>
      <w:lvlText w:val=""/>
      <w:lvlJc w:val="left"/>
      <w:pPr>
        <w:tabs>
          <w:tab w:val="num" w:pos="2880"/>
        </w:tabs>
        <w:ind w:left="2880" w:hanging="360"/>
      </w:pPr>
      <w:rPr>
        <w:rFonts w:ascii="Wingdings" w:hAnsi="Wingdings" w:hint="default"/>
        <w:sz w:val="20"/>
      </w:rPr>
    </w:lvl>
    <w:lvl w:ilvl="4" w:tplc="107E0E70" w:tentative="1">
      <w:start w:val="1"/>
      <w:numFmt w:val="bullet"/>
      <w:lvlText w:val=""/>
      <w:lvlJc w:val="left"/>
      <w:pPr>
        <w:tabs>
          <w:tab w:val="num" w:pos="3600"/>
        </w:tabs>
        <w:ind w:left="3600" w:hanging="360"/>
      </w:pPr>
      <w:rPr>
        <w:rFonts w:ascii="Wingdings" w:hAnsi="Wingdings" w:hint="default"/>
        <w:sz w:val="20"/>
      </w:rPr>
    </w:lvl>
    <w:lvl w:ilvl="5" w:tplc="540EF3EC" w:tentative="1">
      <w:start w:val="1"/>
      <w:numFmt w:val="bullet"/>
      <w:lvlText w:val=""/>
      <w:lvlJc w:val="left"/>
      <w:pPr>
        <w:tabs>
          <w:tab w:val="num" w:pos="4320"/>
        </w:tabs>
        <w:ind w:left="4320" w:hanging="360"/>
      </w:pPr>
      <w:rPr>
        <w:rFonts w:ascii="Wingdings" w:hAnsi="Wingdings" w:hint="default"/>
        <w:sz w:val="20"/>
      </w:rPr>
    </w:lvl>
    <w:lvl w:ilvl="6" w:tplc="3266BA3C" w:tentative="1">
      <w:start w:val="1"/>
      <w:numFmt w:val="bullet"/>
      <w:lvlText w:val=""/>
      <w:lvlJc w:val="left"/>
      <w:pPr>
        <w:tabs>
          <w:tab w:val="num" w:pos="5040"/>
        </w:tabs>
        <w:ind w:left="5040" w:hanging="360"/>
      </w:pPr>
      <w:rPr>
        <w:rFonts w:ascii="Wingdings" w:hAnsi="Wingdings" w:hint="default"/>
        <w:sz w:val="20"/>
      </w:rPr>
    </w:lvl>
    <w:lvl w:ilvl="7" w:tplc="3132DB46" w:tentative="1">
      <w:start w:val="1"/>
      <w:numFmt w:val="bullet"/>
      <w:lvlText w:val=""/>
      <w:lvlJc w:val="left"/>
      <w:pPr>
        <w:tabs>
          <w:tab w:val="num" w:pos="5760"/>
        </w:tabs>
        <w:ind w:left="5760" w:hanging="360"/>
      </w:pPr>
      <w:rPr>
        <w:rFonts w:ascii="Wingdings" w:hAnsi="Wingdings" w:hint="default"/>
        <w:sz w:val="20"/>
      </w:rPr>
    </w:lvl>
    <w:lvl w:ilvl="8" w:tplc="AD6C791E"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D2D73"/>
    <w:multiLevelType w:val="hybridMultilevel"/>
    <w:tmpl w:val="B1DE03A4"/>
    <w:lvl w:ilvl="0" w:tplc="D7D6E4B6">
      <w:start w:val="1"/>
      <w:numFmt w:val="bullet"/>
      <w:lvlText w:val=""/>
      <w:lvlJc w:val="left"/>
      <w:pPr>
        <w:tabs>
          <w:tab w:val="num" w:pos="720"/>
        </w:tabs>
        <w:ind w:left="720" w:hanging="360"/>
      </w:pPr>
      <w:rPr>
        <w:rFonts w:ascii="Symbol" w:hAnsi="Symbol" w:hint="default"/>
        <w:sz w:val="20"/>
      </w:rPr>
    </w:lvl>
    <w:lvl w:ilvl="1" w:tplc="BBC29576" w:tentative="1">
      <w:start w:val="1"/>
      <w:numFmt w:val="bullet"/>
      <w:lvlText w:val="o"/>
      <w:lvlJc w:val="left"/>
      <w:pPr>
        <w:tabs>
          <w:tab w:val="num" w:pos="1440"/>
        </w:tabs>
        <w:ind w:left="1440" w:hanging="360"/>
      </w:pPr>
      <w:rPr>
        <w:rFonts w:ascii="Courier New" w:hAnsi="Courier New" w:hint="default"/>
        <w:sz w:val="20"/>
      </w:rPr>
    </w:lvl>
    <w:lvl w:ilvl="2" w:tplc="4CFA9414" w:tentative="1">
      <w:start w:val="1"/>
      <w:numFmt w:val="bullet"/>
      <w:lvlText w:val=""/>
      <w:lvlJc w:val="left"/>
      <w:pPr>
        <w:tabs>
          <w:tab w:val="num" w:pos="2160"/>
        </w:tabs>
        <w:ind w:left="2160" w:hanging="360"/>
      </w:pPr>
      <w:rPr>
        <w:rFonts w:ascii="Wingdings" w:hAnsi="Wingdings" w:hint="default"/>
        <w:sz w:val="20"/>
      </w:rPr>
    </w:lvl>
    <w:lvl w:ilvl="3" w:tplc="57663A94" w:tentative="1">
      <w:start w:val="1"/>
      <w:numFmt w:val="bullet"/>
      <w:lvlText w:val=""/>
      <w:lvlJc w:val="left"/>
      <w:pPr>
        <w:tabs>
          <w:tab w:val="num" w:pos="2880"/>
        </w:tabs>
        <w:ind w:left="2880" w:hanging="360"/>
      </w:pPr>
      <w:rPr>
        <w:rFonts w:ascii="Wingdings" w:hAnsi="Wingdings" w:hint="default"/>
        <w:sz w:val="20"/>
      </w:rPr>
    </w:lvl>
    <w:lvl w:ilvl="4" w:tplc="96C44C3E" w:tentative="1">
      <w:start w:val="1"/>
      <w:numFmt w:val="bullet"/>
      <w:lvlText w:val=""/>
      <w:lvlJc w:val="left"/>
      <w:pPr>
        <w:tabs>
          <w:tab w:val="num" w:pos="3600"/>
        </w:tabs>
        <w:ind w:left="3600" w:hanging="360"/>
      </w:pPr>
      <w:rPr>
        <w:rFonts w:ascii="Wingdings" w:hAnsi="Wingdings" w:hint="default"/>
        <w:sz w:val="20"/>
      </w:rPr>
    </w:lvl>
    <w:lvl w:ilvl="5" w:tplc="461ADFEA" w:tentative="1">
      <w:start w:val="1"/>
      <w:numFmt w:val="bullet"/>
      <w:lvlText w:val=""/>
      <w:lvlJc w:val="left"/>
      <w:pPr>
        <w:tabs>
          <w:tab w:val="num" w:pos="4320"/>
        </w:tabs>
        <w:ind w:left="4320" w:hanging="360"/>
      </w:pPr>
      <w:rPr>
        <w:rFonts w:ascii="Wingdings" w:hAnsi="Wingdings" w:hint="default"/>
        <w:sz w:val="20"/>
      </w:rPr>
    </w:lvl>
    <w:lvl w:ilvl="6" w:tplc="BC163B14" w:tentative="1">
      <w:start w:val="1"/>
      <w:numFmt w:val="bullet"/>
      <w:lvlText w:val=""/>
      <w:lvlJc w:val="left"/>
      <w:pPr>
        <w:tabs>
          <w:tab w:val="num" w:pos="5040"/>
        </w:tabs>
        <w:ind w:left="5040" w:hanging="360"/>
      </w:pPr>
      <w:rPr>
        <w:rFonts w:ascii="Wingdings" w:hAnsi="Wingdings" w:hint="default"/>
        <w:sz w:val="20"/>
      </w:rPr>
    </w:lvl>
    <w:lvl w:ilvl="7" w:tplc="C9FEA232" w:tentative="1">
      <w:start w:val="1"/>
      <w:numFmt w:val="bullet"/>
      <w:lvlText w:val=""/>
      <w:lvlJc w:val="left"/>
      <w:pPr>
        <w:tabs>
          <w:tab w:val="num" w:pos="5760"/>
        </w:tabs>
        <w:ind w:left="5760" w:hanging="360"/>
      </w:pPr>
      <w:rPr>
        <w:rFonts w:ascii="Wingdings" w:hAnsi="Wingdings" w:hint="default"/>
        <w:sz w:val="20"/>
      </w:rPr>
    </w:lvl>
    <w:lvl w:ilvl="8" w:tplc="D2A45406"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C65F9"/>
    <w:multiLevelType w:val="hybridMultilevel"/>
    <w:tmpl w:val="9D0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3577D"/>
    <w:multiLevelType w:val="hybridMultilevel"/>
    <w:tmpl w:val="47B2C988"/>
    <w:lvl w:ilvl="0" w:tplc="F2C65AB6">
      <w:start w:val="1"/>
      <w:numFmt w:val="bullet"/>
      <w:lvlText w:val="-"/>
      <w:lvlJc w:val="left"/>
      <w:pPr>
        <w:ind w:left="720" w:hanging="360"/>
      </w:pPr>
      <w:rPr>
        <w:rFonts w:ascii="Calibri" w:hAnsi="Calibri" w:hint="default"/>
      </w:rPr>
    </w:lvl>
    <w:lvl w:ilvl="1" w:tplc="51BAD612">
      <w:start w:val="1"/>
      <w:numFmt w:val="bullet"/>
      <w:lvlText w:val="o"/>
      <w:lvlJc w:val="left"/>
      <w:pPr>
        <w:ind w:left="1440" w:hanging="360"/>
      </w:pPr>
      <w:rPr>
        <w:rFonts w:ascii="Courier New" w:hAnsi="Courier New" w:hint="default"/>
      </w:rPr>
    </w:lvl>
    <w:lvl w:ilvl="2" w:tplc="FA1A55E6">
      <w:start w:val="1"/>
      <w:numFmt w:val="bullet"/>
      <w:lvlText w:val=""/>
      <w:lvlJc w:val="left"/>
      <w:pPr>
        <w:ind w:left="2160" w:hanging="360"/>
      </w:pPr>
      <w:rPr>
        <w:rFonts w:ascii="Wingdings" w:hAnsi="Wingdings" w:hint="default"/>
      </w:rPr>
    </w:lvl>
    <w:lvl w:ilvl="3" w:tplc="EB4C7808">
      <w:start w:val="1"/>
      <w:numFmt w:val="bullet"/>
      <w:lvlText w:val=""/>
      <w:lvlJc w:val="left"/>
      <w:pPr>
        <w:ind w:left="2880" w:hanging="360"/>
      </w:pPr>
      <w:rPr>
        <w:rFonts w:ascii="Symbol" w:hAnsi="Symbol" w:hint="default"/>
      </w:rPr>
    </w:lvl>
    <w:lvl w:ilvl="4" w:tplc="3296F3AA">
      <w:start w:val="1"/>
      <w:numFmt w:val="bullet"/>
      <w:lvlText w:val="o"/>
      <w:lvlJc w:val="left"/>
      <w:pPr>
        <w:ind w:left="3600" w:hanging="360"/>
      </w:pPr>
      <w:rPr>
        <w:rFonts w:ascii="Courier New" w:hAnsi="Courier New" w:hint="default"/>
      </w:rPr>
    </w:lvl>
    <w:lvl w:ilvl="5" w:tplc="60ECA464">
      <w:start w:val="1"/>
      <w:numFmt w:val="bullet"/>
      <w:lvlText w:val=""/>
      <w:lvlJc w:val="left"/>
      <w:pPr>
        <w:ind w:left="4320" w:hanging="360"/>
      </w:pPr>
      <w:rPr>
        <w:rFonts w:ascii="Wingdings" w:hAnsi="Wingdings" w:hint="default"/>
      </w:rPr>
    </w:lvl>
    <w:lvl w:ilvl="6" w:tplc="F8F09EB6">
      <w:start w:val="1"/>
      <w:numFmt w:val="bullet"/>
      <w:lvlText w:val=""/>
      <w:lvlJc w:val="left"/>
      <w:pPr>
        <w:ind w:left="5040" w:hanging="360"/>
      </w:pPr>
      <w:rPr>
        <w:rFonts w:ascii="Symbol" w:hAnsi="Symbol" w:hint="default"/>
      </w:rPr>
    </w:lvl>
    <w:lvl w:ilvl="7" w:tplc="4EE2B142">
      <w:start w:val="1"/>
      <w:numFmt w:val="bullet"/>
      <w:lvlText w:val="o"/>
      <w:lvlJc w:val="left"/>
      <w:pPr>
        <w:ind w:left="5760" w:hanging="360"/>
      </w:pPr>
      <w:rPr>
        <w:rFonts w:ascii="Courier New" w:hAnsi="Courier New" w:hint="default"/>
      </w:rPr>
    </w:lvl>
    <w:lvl w:ilvl="8" w:tplc="BEF4330C">
      <w:start w:val="1"/>
      <w:numFmt w:val="bullet"/>
      <w:lvlText w:val=""/>
      <w:lvlJc w:val="left"/>
      <w:pPr>
        <w:ind w:left="6480" w:hanging="360"/>
      </w:pPr>
      <w:rPr>
        <w:rFonts w:ascii="Wingdings" w:hAnsi="Wingdings" w:hint="default"/>
      </w:rPr>
    </w:lvl>
  </w:abstractNum>
  <w:abstractNum w:abstractNumId="9">
    <w:nsid w:val="20F22BF8"/>
    <w:multiLevelType w:val="hybridMultilevel"/>
    <w:tmpl w:val="6624E698"/>
    <w:lvl w:ilvl="0" w:tplc="605AFB40">
      <w:numFmt w:val="bullet"/>
      <w:lvlText w:val="-"/>
      <w:lvlJc w:val="left"/>
      <w:pPr>
        <w:ind w:left="720" w:hanging="360"/>
      </w:pPr>
      <w:rPr>
        <w:rFonts w:ascii="Arial" w:eastAsiaTheme="minorEastAsia"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6709E"/>
    <w:multiLevelType w:val="hybridMultilevel"/>
    <w:tmpl w:val="72C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C6908"/>
    <w:multiLevelType w:val="hybridMultilevel"/>
    <w:tmpl w:val="42D42FD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2">
    <w:nsid w:val="2BC44125"/>
    <w:multiLevelType w:val="multilevel"/>
    <w:tmpl w:val="BD6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F75A51"/>
    <w:multiLevelType w:val="hybridMultilevel"/>
    <w:tmpl w:val="49B643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2C55030C"/>
    <w:multiLevelType w:val="hybridMultilevel"/>
    <w:tmpl w:val="FA263AAE"/>
    <w:lvl w:ilvl="0" w:tplc="5E4602AE">
      <w:start w:val="1"/>
      <w:numFmt w:val="bullet"/>
      <w:lvlText w:val=""/>
      <w:lvlJc w:val="left"/>
      <w:pPr>
        <w:tabs>
          <w:tab w:val="num" w:pos="720"/>
        </w:tabs>
        <w:ind w:left="720" w:hanging="360"/>
      </w:pPr>
      <w:rPr>
        <w:rFonts w:ascii="Symbol" w:hAnsi="Symbol" w:hint="default"/>
        <w:sz w:val="20"/>
      </w:rPr>
    </w:lvl>
    <w:lvl w:ilvl="1" w:tplc="24E0F1C2">
      <w:start w:val="5"/>
      <w:numFmt w:val="decimal"/>
      <w:lvlText w:val="%2."/>
      <w:lvlJc w:val="left"/>
      <w:pPr>
        <w:ind w:left="1440" w:hanging="360"/>
      </w:pPr>
      <w:rPr>
        <w:rFonts w:hint="default"/>
      </w:rPr>
    </w:lvl>
    <w:lvl w:ilvl="2" w:tplc="2ACACCFE" w:tentative="1">
      <w:start w:val="1"/>
      <w:numFmt w:val="bullet"/>
      <w:lvlText w:val=""/>
      <w:lvlJc w:val="left"/>
      <w:pPr>
        <w:tabs>
          <w:tab w:val="num" w:pos="2160"/>
        </w:tabs>
        <w:ind w:left="2160" w:hanging="360"/>
      </w:pPr>
      <w:rPr>
        <w:rFonts w:ascii="Wingdings" w:hAnsi="Wingdings" w:hint="default"/>
        <w:sz w:val="20"/>
      </w:rPr>
    </w:lvl>
    <w:lvl w:ilvl="3" w:tplc="EA3485E8" w:tentative="1">
      <w:start w:val="1"/>
      <w:numFmt w:val="bullet"/>
      <w:lvlText w:val=""/>
      <w:lvlJc w:val="left"/>
      <w:pPr>
        <w:tabs>
          <w:tab w:val="num" w:pos="2880"/>
        </w:tabs>
        <w:ind w:left="2880" w:hanging="360"/>
      </w:pPr>
      <w:rPr>
        <w:rFonts w:ascii="Wingdings" w:hAnsi="Wingdings" w:hint="default"/>
        <w:sz w:val="20"/>
      </w:rPr>
    </w:lvl>
    <w:lvl w:ilvl="4" w:tplc="B5E20BF8" w:tentative="1">
      <w:start w:val="1"/>
      <w:numFmt w:val="bullet"/>
      <w:lvlText w:val=""/>
      <w:lvlJc w:val="left"/>
      <w:pPr>
        <w:tabs>
          <w:tab w:val="num" w:pos="3600"/>
        </w:tabs>
        <w:ind w:left="3600" w:hanging="360"/>
      </w:pPr>
      <w:rPr>
        <w:rFonts w:ascii="Wingdings" w:hAnsi="Wingdings" w:hint="default"/>
        <w:sz w:val="20"/>
      </w:rPr>
    </w:lvl>
    <w:lvl w:ilvl="5" w:tplc="67D617D2" w:tentative="1">
      <w:start w:val="1"/>
      <w:numFmt w:val="bullet"/>
      <w:lvlText w:val=""/>
      <w:lvlJc w:val="left"/>
      <w:pPr>
        <w:tabs>
          <w:tab w:val="num" w:pos="4320"/>
        </w:tabs>
        <w:ind w:left="4320" w:hanging="360"/>
      </w:pPr>
      <w:rPr>
        <w:rFonts w:ascii="Wingdings" w:hAnsi="Wingdings" w:hint="default"/>
        <w:sz w:val="20"/>
      </w:rPr>
    </w:lvl>
    <w:lvl w:ilvl="6" w:tplc="3A86A14A" w:tentative="1">
      <w:start w:val="1"/>
      <w:numFmt w:val="bullet"/>
      <w:lvlText w:val=""/>
      <w:lvlJc w:val="left"/>
      <w:pPr>
        <w:tabs>
          <w:tab w:val="num" w:pos="5040"/>
        </w:tabs>
        <w:ind w:left="5040" w:hanging="360"/>
      </w:pPr>
      <w:rPr>
        <w:rFonts w:ascii="Wingdings" w:hAnsi="Wingdings" w:hint="default"/>
        <w:sz w:val="20"/>
      </w:rPr>
    </w:lvl>
    <w:lvl w:ilvl="7" w:tplc="2CBA4C40" w:tentative="1">
      <w:start w:val="1"/>
      <w:numFmt w:val="bullet"/>
      <w:lvlText w:val=""/>
      <w:lvlJc w:val="left"/>
      <w:pPr>
        <w:tabs>
          <w:tab w:val="num" w:pos="5760"/>
        </w:tabs>
        <w:ind w:left="5760" w:hanging="360"/>
      </w:pPr>
      <w:rPr>
        <w:rFonts w:ascii="Wingdings" w:hAnsi="Wingdings" w:hint="default"/>
        <w:sz w:val="20"/>
      </w:rPr>
    </w:lvl>
    <w:lvl w:ilvl="8" w:tplc="C4A80424"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72746"/>
    <w:multiLevelType w:val="hybridMultilevel"/>
    <w:tmpl w:val="3D5AFB60"/>
    <w:lvl w:ilvl="0" w:tplc="7792A98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95AAE"/>
    <w:multiLevelType w:val="hybridMultilevel"/>
    <w:tmpl w:val="226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10711"/>
    <w:multiLevelType w:val="hybridMultilevel"/>
    <w:tmpl w:val="6D0E2282"/>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35B92979"/>
    <w:multiLevelType w:val="hybridMultilevel"/>
    <w:tmpl w:val="EE200B32"/>
    <w:lvl w:ilvl="0" w:tplc="316A0C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6F03D2"/>
    <w:multiLevelType w:val="multilevel"/>
    <w:tmpl w:val="50486E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Arial" w:eastAsia="Times New Roman" w:hAnsi="Arial" w:cs="Arial" w:hint="default"/>
      </w:rPr>
    </w:lvl>
    <w:lvl w:ilvl="2">
      <w:start w:val="1"/>
      <w:numFmt w:val="decimal"/>
      <w:lvlText w:val="%3."/>
      <w:lvlJc w:val="left"/>
      <w:pPr>
        <w:ind w:left="360" w:hanging="360"/>
      </w:pPr>
      <w:rPr>
        <w:rFonts w:hint="default"/>
      </w:rPr>
    </w:lvl>
    <w:lvl w:ilvl="3">
      <w:start w:val="1"/>
      <w:numFmt w:val="bullet"/>
      <w:lvlText w:val=""/>
      <w:lvlJc w:val="left"/>
      <w:pPr>
        <w:tabs>
          <w:tab w:val="num" w:pos="1778"/>
        </w:tabs>
        <w:ind w:left="1778"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55393"/>
    <w:multiLevelType w:val="hybridMultilevel"/>
    <w:tmpl w:val="ED90405C"/>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13F4031"/>
    <w:multiLevelType w:val="hybridMultilevel"/>
    <w:tmpl w:val="03005BC8"/>
    <w:lvl w:ilvl="0" w:tplc="4B6AB0E0">
      <w:start w:val="1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35DE2"/>
    <w:multiLevelType w:val="hybridMultilevel"/>
    <w:tmpl w:val="43B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003B13"/>
    <w:multiLevelType w:val="hybridMultilevel"/>
    <w:tmpl w:val="F5E0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779"/>
    <w:multiLevelType w:val="hybridMultilevel"/>
    <w:tmpl w:val="6F1E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7743D"/>
    <w:multiLevelType w:val="hybridMultilevel"/>
    <w:tmpl w:val="238AD3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47CC16C0"/>
    <w:multiLevelType w:val="multilevel"/>
    <w:tmpl w:val="E87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73BCF"/>
    <w:multiLevelType w:val="hybridMultilevel"/>
    <w:tmpl w:val="536CBEBE"/>
    <w:lvl w:ilvl="0" w:tplc="165C3F5C">
      <w:start w:val="1"/>
      <w:numFmt w:val="bullet"/>
      <w:lvlText w:val=""/>
      <w:lvlJc w:val="left"/>
      <w:pPr>
        <w:tabs>
          <w:tab w:val="num" w:pos="720"/>
        </w:tabs>
        <w:ind w:left="720" w:hanging="360"/>
      </w:pPr>
      <w:rPr>
        <w:rFonts w:ascii="Symbol" w:hAnsi="Symbol" w:hint="default"/>
        <w:sz w:val="20"/>
      </w:rPr>
    </w:lvl>
    <w:lvl w:ilvl="1" w:tplc="0D34BEFE">
      <w:start w:val="1"/>
      <w:numFmt w:val="bullet"/>
      <w:lvlText w:val="o"/>
      <w:lvlJc w:val="left"/>
      <w:pPr>
        <w:tabs>
          <w:tab w:val="num" w:pos="1440"/>
        </w:tabs>
        <w:ind w:left="1440" w:hanging="360"/>
      </w:pPr>
      <w:rPr>
        <w:rFonts w:ascii="Courier New" w:hAnsi="Courier New" w:hint="default"/>
        <w:sz w:val="20"/>
      </w:rPr>
    </w:lvl>
    <w:lvl w:ilvl="2" w:tplc="907E937C" w:tentative="1">
      <w:start w:val="1"/>
      <w:numFmt w:val="bullet"/>
      <w:lvlText w:val=""/>
      <w:lvlJc w:val="left"/>
      <w:pPr>
        <w:tabs>
          <w:tab w:val="num" w:pos="2160"/>
        </w:tabs>
        <w:ind w:left="2160" w:hanging="360"/>
      </w:pPr>
      <w:rPr>
        <w:rFonts w:ascii="Wingdings" w:hAnsi="Wingdings" w:hint="default"/>
        <w:sz w:val="20"/>
      </w:rPr>
    </w:lvl>
    <w:lvl w:ilvl="3" w:tplc="79624488" w:tentative="1">
      <w:start w:val="1"/>
      <w:numFmt w:val="bullet"/>
      <w:lvlText w:val=""/>
      <w:lvlJc w:val="left"/>
      <w:pPr>
        <w:tabs>
          <w:tab w:val="num" w:pos="2880"/>
        </w:tabs>
        <w:ind w:left="2880" w:hanging="360"/>
      </w:pPr>
      <w:rPr>
        <w:rFonts w:ascii="Wingdings" w:hAnsi="Wingdings" w:hint="default"/>
        <w:sz w:val="20"/>
      </w:rPr>
    </w:lvl>
    <w:lvl w:ilvl="4" w:tplc="7A102FBC" w:tentative="1">
      <w:start w:val="1"/>
      <w:numFmt w:val="bullet"/>
      <w:lvlText w:val=""/>
      <w:lvlJc w:val="left"/>
      <w:pPr>
        <w:tabs>
          <w:tab w:val="num" w:pos="3600"/>
        </w:tabs>
        <w:ind w:left="3600" w:hanging="360"/>
      </w:pPr>
      <w:rPr>
        <w:rFonts w:ascii="Wingdings" w:hAnsi="Wingdings" w:hint="default"/>
        <w:sz w:val="20"/>
      </w:rPr>
    </w:lvl>
    <w:lvl w:ilvl="5" w:tplc="A942E39E" w:tentative="1">
      <w:start w:val="1"/>
      <w:numFmt w:val="bullet"/>
      <w:lvlText w:val=""/>
      <w:lvlJc w:val="left"/>
      <w:pPr>
        <w:tabs>
          <w:tab w:val="num" w:pos="4320"/>
        </w:tabs>
        <w:ind w:left="4320" w:hanging="360"/>
      </w:pPr>
      <w:rPr>
        <w:rFonts w:ascii="Wingdings" w:hAnsi="Wingdings" w:hint="default"/>
        <w:sz w:val="20"/>
      </w:rPr>
    </w:lvl>
    <w:lvl w:ilvl="6" w:tplc="DC7868E8" w:tentative="1">
      <w:start w:val="1"/>
      <w:numFmt w:val="bullet"/>
      <w:lvlText w:val=""/>
      <w:lvlJc w:val="left"/>
      <w:pPr>
        <w:tabs>
          <w:tab w:val="num" w:pos="5040"/>
        </w:tabs>
        <w:ind w:left="5040" w:hanging="360"/>
      </w:pPr>
      <w:rPr>
        <w:rFonts w:ascii="Wingdings" w:hAnsi="Wingdings" w:hint="default"/>
        <w:sz w:val="20"/>
      </w:rPr>
    </w:lvl>
    <w:lvl w:ilvl="7" w:tplc="E9BEB972" w:tentative="1">
      <w:start w:val="1"/>
      <w:numFmt w:val="bullet"/>
      <w:lvlText w:val=""/>
      <w:lvlJc w:val="left"/>
      <w:pPr>
        <w:tabs>
          <w:tab w:val="num" w:pos="5760"/>
        </w:tabs>
        <w:ind w:left="5760" w:hanging="360"/>
      </w:pPr>
      <w:rPr>
        <w:rFonts w:ascii="Wingdings" w:hAnsi="Wingdings" w:hint="default"/>
        <w:sz w:val="20"/>
      </w:rPr>
    </w:lvl>
    <w:lvl w:ilvl="8" w:tplc="CEB21C2E"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B34A26"/>
    <w:multiLevelType w:val="hybridMultilevel"/>
    <w:tmpl w:val="312A76BE"/>
    <w:lvl w:ilvl="0" w:tplc="BA747A4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E77B09"/>
    <w:multiLevelType w:val="hybridMultilevel"/>
    <w:tmpl w:val="F044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35683F"/>
    <w:multiLevelType w:val="hybridMultilevel"/>
    <w:tmpl w:val="2D683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076E50"/>
    <w:multiLevelType w:val="hybridMultilevel"/>
    <w:tmpl w:val="53A8D400"/>
    <w:lvl w:ilvl="0" w:tplc="08090001">
      <w:start w:val="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9F2865"/>
    <w:multiLevelType w:val="hybridMultilevel"/>
    <w:tmpl w:val="C472C1F8"/>
    <w:lvl w:ilvl="0" w:tplc="D7846AC8">
      <w:start w:val="1"/>
      <w:numFmt w:val="bullet"/>
      <w:lvlText w:val=""/>
      <w:lvlJc w:val="left"/>
      <w:pPr>
        <w:tabs>
          <w:tab w:val="num" w:pos="720"/>
        </w:tabs>
        <w:ind w:left="720" w:hanging="360"/>
      </w:pPr>
      <w:rPr>
        <w:rFonts w:ascii="Symbol" w:hAnsi="Symbol" w:hint="default"/>
        <w:sz w:val="20"/>
      </w:rPr>
    </w:lvl>
    <w:lvl w:ilvl="1" w:tplc="DD00CA58" w:tentative="1">
      <w:start w:val="1"/>
      <w:numFmt w:val="bullet"/>
      <w:lvlText w:val="o"/>
      <w:lvlJc w:val="left"/>
      <w:pPr>
        <w:tabs>
          <w:tab w:val="num" w:pos="1440"/>
        </w:tabs>
        <w:ind w:left="1440" w:hanging="360"/>
      </w:pPr>
      <w:rPr>
        <w:rFonts w:ascii="Courier New" w:hAnsi="Courier New" w:hint="default"/>
        <w:sz w:val="20"/>
      </w:rPr>
    </w:lvl>
    <w:lvl w:ilvl="2" w:tplc="1D20C558" w:tentative="1">
      <w:start w:val="1"/>
      <w:numFmt w:val="bullet"/>
      <w:lvlText w:val=""/>
      <w:lvlJc w:val="left"/>
      <w:pPr>
        <w:tabs>
          <w:tab w:val="num" w:pos="2160"/>
        </w:tabs>
        <w:ind w:left="2160" w:hanging="360"/>
      </w:pPr>
      <w:rPr>
        <w:rFonts w:ascii="Wingdings" w:hAnsi="Wingdings" w:hint="default"/>
        <w:sz w:val="20"/>
      </w:rPr>
    </w:lvl>
    <w:lvl w:ilvl="3" w:tplc="612E8E20" w:tentative="1">
      <w:start w:val="1"/>
      <w:numFmt w:val="bullet"/>
      <w:lvlText w:val=""/>
      <w:lvlJc w:val="left"/>
      <w:pPr>
        <w:tabs>
          <w:tab w:val="num" w:pos="2880"/>
        </w:tabs>
        <w:ind w:left="2880" w:hanging="360"/>
      </w:pPr>
      <w:rPr>
        <w:rFonts w:ascii="Wingdings" w:hAnsi="Wingdings" w:hint="default"/>
        <w:sz w:val="20"/>
      </w:rPr>
    </w:lvl>
    <w:lvl w:ilvl="4" w:tplc="CB52C1E4" w:tentative="1">
      <w:start w:val="1"/>
      <w:numFmt w:val="bullet"/>
      <w:lvlText w:val=""/>
      <w:lvlJc w:val="left"/>
      <w:pPr>
        <w:tabs>
          <w:tab w:val="num" w:pos="3600"/>
        </w:tabs>
        <w:ind w:left="3600" w:hanging="360"/>
      </w:pPr>
      <w:rPr>
        <w:rFonts w:ascii="Wingdings" w:hAnsi="Wingdings" w:hint="default"/>
        <w:sz w:val="20"/>
      </w:rPr>
    </w:lvl>
    <w:lvl w:ilvl="5" w:tplc="FFCA844A" w:tentative="1">
      <w:start w:val="1"/>
      <w:numFmt w:val="bullet"/>
      <w:lvlText w:val=""/>
      <w:lvlJc w:val="left"/>
      <w:pPr>
        <w:tabs>
          <w:tab w:val="num" w:pos="4320"/>
        </w:tabs>
        <w:ind w:left="4320" w:hanging="360"/>
      </w:pPr>
      <w:rPr>
        <w:rFonts w:ascii="Wingdings" w:hAnsi="Wingdings" w:hint="default"/>
        <w:sz w:val="20"/>
      </w:rPr>
    </w:lvl>
    <w:lvl w:ilvl="6" w:tplc="93B88A98" w:tentative="1">
      <w:start w:val="1"/>
      <w:numFmt w:val="bullet"/>
      <w:lvlText w:val=""/>
      <w:lvlJc w:val="left"/>
      <w:pPr>
        <w:tabs>
          <w:tab w:val="num" w:pos="5040"/>
        </w:tabs>
        <w:ind w:left="5040" w:hanging="360"/>
      </w:pPr>
      <w:rPr>
        <w:rFonts w:ascii="Wingdings" w:hAnsi="Wingdings" w:hint="default"/>
        <w:sz w:val="20"/>
      </w:rPr>
    </w:lvl>
    <w:lvl w:ilvl="7" w:tplc="81C2894A" w:tentative="1">
      <w:start w:val="1"/>
      <w:numFmt w:val="bullet"/>
      <w:lvlText w:val=""/>
      <w:lvlJc w:val="left"/>
      <w:pPr>
        <w:tabs>
          <w:tab w:val="num" w:pos="5760"/>
        </w:tabs>
        <w:ind w:left="5760" w:hanging="360"/>
      </w:pPr>
      <w:rPr>
        <w:rFonts w:ascii="Wingdings" w:hAnsi="Wingdings" w:hint="default"/>
        <w:sz w:val="20"/>
      </w:rPr>
    </w:lvl>
    <w:lvl w:ilvl="8" w:tplc="3E62C0EA"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03259"/>
    <w:multiLevelType w:val="hybridMultilevel"/>
    <w:tmpl w:val="715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5716C1"/>
    <w:multiLevelType w:val="hybridMultilevel"/>
    <w:tmpl w:val="3756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A64ED5"/>
    <w:multiLevelType w:val="multilevel"/>
    <w:tmpl w:val="F83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C6353"/>
    <w:multiLevelType w:val="hybridMultilevel"/>
    <w:tmpl w:val="6A0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B738C"/>
    <w:multiLevelType w:val="hybridMultilevel"/>
    <w:tmpl w:val="101A2F20"/>
    <w:lvl w:ilvl="0" w:tplc="1A36D240">
      <w:start w:val="1"/>
      <w:numFmt w:val="bullet"/>
      <w:lvlText w:val=""/>
      <w:lvlJc w:val="left"/>
      <w:pPr>
        <w:tabs>
          <w:tab w:val="num" w:pos="720"/>
        </w:tabs>
        <w:ind w:left="720" w:hanging="360"/>
      </w:pPr>
      <w:rPr>
        <w:rFonts w:ascii="Symbol" w:hAnsi="Symbol" w:hint="default"/>
        <w:sz w:val="20"/>
      </w:rPr>
    </w:lvl>
    <w:lvl w:ilvl="1" w:tplc="5E9E3584">
      <w:start w:val="1"/>
      <w:numFmt w:val="bullet"/>
      <w:lvlText w:val="o"/>
      <w:lvlJc w:val="left"/>
      <w:pPr>
        <w:tabs>
          <w:tab w:val="num" w:pos="1440"/>
        </w:tabs>
        <w:ind w:left="1440" w:hanging="360"/>
      </w:pPr>
      <w:rPr>
        <w:rFonts w:ascii="Courier New" w:hAnsi="Courier New" w:hint="default"/>
        <w:sz w:val="20"/>
      </w:rPr>
    </w:lvl>
    <w:lvl w:ilvl="2" w:tplc="7FC080A6">
      <w:start w:val="1"/>
      <w:numFmt w:val="decimal"/>
      <w:lvlText w:val="%3."/>
      <w:lvlJc w:val="left"/>
      <w:pPr>
        <w:ind w:left="2160" w:hanging="360"/>
      </w:pPr>
      <w:rPr>
        <w:rFonts w:hint="default"/>
      </w:rPr>
    </w:lvl>
    <w:lvl w:ilvl="3" w:tplc="DEF27424" w:tentative="1">
      <w:start w:val="1"/>
      <w:numFmt w:val="bullet"/>
      <w:lvlText w:val=""/>
      <w:lvlJc w:val="left"/>
      <w:pPr>
        <w:tabs>
          <w:tab w:val="num" w:pos="2880"/>
        </w:tabs>
        <w:ind w:left="2880" w:hanging="360"/>
      </w:pPr>
      <w:rPr>
        <w:rFonts w:ascii="Wingdings" w:hAnsi="Wingdings" w:hint="default"/>
        <w:sz w:val="20"/>
      </w:rPr>
    </w:lvl>
    <w:lvl w:ilvl="4" w:tplc="13DC66C0" w:tentative="1">
      <w:start w:val="1"/>
      <w:numFmt w:val="bullet"/>
      <w:lvlText w:val=""/>
      <w:lvlJc w:val="left"/>
      <w:pPr>
        <w:tabs>
          <w:tab w:val="num" w:pos="3600"/>
        </w:tabs>
        <w:ind w:left="3600" w:hanging="360"/>
      </w:pPr>
      <w:rPr>
        <w:rFonts w:ascii="Wingdings" w:hAnsi="Wingdings" w:hint="default"/>
        <w:sz w:val="20"/>
      </w:rPr>
    </w:lvl>
    <w:lvl w:ilvl="5" w:tplc="4068288A" w:tentative="1">
      <w:start w:val="1"/>
      <w:numFmt w:val="bullet"/>
      <w:lvlText w:val=""/>
      <w:lvlJc w:val="left"/>
      <w:pPr>
        <w:tabs>
          <w:tab w:val="num" w:pos="4320"/>
        </w:tabs>
        <w:ind w:left="4320" w:hanging="360"/>
      </w:pPr>
      <w:rPr>
        <w:rFonts w:ascii="Wingdings" w:hAnsi="Wingdings" w:hint="default"/>
        <w:sz w:val="20"/>
      </w:rPr>
    </w:lvl>
    <w:lvl w:ilvl="6" w:tplc="C01200F2" w:tentative="1">
      <w:start w:val="1"/>
      <w:numFmt w:val="bullet"/>
      <w:lvlText w:val=""/>
      <w:lvlJc w:val="left"/>
      <w:pPr>
        <w:tabs>
          <w:tab w:val="num" w:pos="5040"/>
        </w:tabs>
        <w:ind w:left="5040" w:hanging="360"/>
      </w:pPr>
      <w:rPr>
        <w:rFonts w:ascii="Wingdings" w:hAnsi="Wingdings" w:hint="default"/>
        <w:sz w:val="20"/>
      </w:rPr>
    </w:lvl>
    <w:lvl w:ilvl="7" w:tplc="9E1E67C2" w:tentative="1">
      <w:start w:val="1"/>
      <w:numFmt w:val="bullet"/>
      <w:lvlText w:val=""/>
      <w:lvlJc w:val="left"/>
      <w:pPr>
        <w:tabs>
          <w:tab w:val="num" w:pos="5760"/>
        </w:tabs>
        <w:ind w:left="5760" w:hanging="360"/>
      </w:pPr>
      <w:rPr>
        <w:rFonts w:ascii="Wingdings" w:hAnsi="Wingdings" w:hint="default"/>
        <w:sz w:val="20"/>
      </w:rPr>
    </w:lvl>
    <w:lvl w:ilvl="8" w:tplc="183621B6"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D4717A"/>
    <w:multiLevelType w:val="multilevel"/>
    <w:tmpl w:val="691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00F9A"/>
    <w:multiLevelType w:val="hybridMultilevel"/>
    <w:tmpl w:val="B9CE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6"/>
  </w:num>
  <w:num w:numId="3">
    <w:abstractNumId w:val="9"/>
  </w:num>
  <w:num w:numId="4">
    <w:abstractNumId w:val="28"/>
  </w:num>
  <w:num w:numId="5">
    <w:abstractNumId w:val="16"/>
  </w:num>
  <w:num w:numId="6">
    <w:abstractNumId w:val="27"/>
  </w:num>
  <w:num w:numId="7">
    <w:abstractNumId w:val="32"/>
  </w:num>
  <w:num w:numId="8">
    <w:abstractNumId w:val="14"/>
  </w:num>
  <w:num w:numId="9">
    <w:abstractNumId w:val="37"/>
  </w:num>
  <w:num w:numId="10">
    <w:abstractNumId w:val="0"/>
  </w:num>
  <w:num w:numId="11">
    <w:abstractNumId w:val="4"/>
  </w:num>
  <w:num w:numId="12">
    <w:abstractNumId w:val="6"/>
  </w:num>
  <w:num w:numId="13">
    <w:abstractNumId w:val="3"/>
  </w:num>
  <w:num w:numId="14">
    <w:abstractNumId w:val="5"/>
  </w:num>
  <w:num w:numId="15">
    <w:abstractNumId w:val="19"/>
  </w:num>
  <w:num w:numId="16">
    <w:abstractNumId w:val="2"/>
  </w:num>
  <w:num w:numId="17">
    <w:abstractNumId w:val="17"/>
  </w:num>
  <w:num w:numId="18">
    <w:abstractNumId w:val="22"/>
  </w:num>
  <w:num w:numId="19">
    <w:abstractNumId w:val="30"/>
  </w:num>
  <w:num w:numId="20">
    <w:abstractNumId w:val="20"/>
  </w:num>
  <w:num w:numId="21">
    <w:abstractNumId w:val="23"/>
  </w:num>
  <w:num w:numId="22">
    <w:abstractNumId w:val="10"/>
  </w:num>
  <w:num w:numId="23">
    <w:abstractNumId w:val="29"/>
  </w:num>
  <w:num w:numId="24">
    <w:abstractNumId w:val="33"/>
  </w:num>
  <w:num w:numId="25">
    <w:abstractNumId w:val="15"/>
  </w:num>
  <w:num w:numId="26">
    <w:abstractNumId w:val="21"/>
  </w:num>
  <w:num w:numId="27">
    <w:abstractNumId w:val="1"/>
  </w:num>
  <w:num w:numId="28">
    <w:abstractNumId w:val="12"/>
  </w:num>
  <w:num w:numId="29">
    <w:abstractNumId w:val="39"/>
  </w:num>
  <w:num w:numId="30">
    <w:abstractNumId w:val="31"/>
  </w:num>
  <w:num w:numId="31">
    <w:abstractNumId w:val="7"/>
  </w:num>
  <w:num w:numId="32">
    <w:abstractNumId w:val="34"/>
  </w:num>
  <w:num w:numId="33">
    <w:abstractNumId w:val="35"/>
  </w:num>
  <w:num w:numId="34">
    <w:abstractNumId w:val="26"/>
  </w:num>
  <w:num w:numId="35">
    <w:abstractNumId w:val="38"/>
  </w:num>
  <w:num w:numId="36">
    <w:abstractNumId w:val="25"/>
  </w:num>
  <w:num w:numId="37">
    <w:abstractNumId w:val="13"/>
  </w:num>
  <w:num w:numId="38">
    <w:abstractNumId w:val="11"/>
  </w:num>
  <w:num w:numId="39">
    <w:abstractNumId w:val="18"/>
  </w:num>
  <w:num w:numId="40">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ie Vincent">
    <w15:presenceInfo w15:providerId="AD" w15:userId="S::hm20939@bristol.ac.uk::10ed1c57-f1a0-4aec-b76c-09be7eef65b4"/>
  </w15:person>
  <w15:person w15:author="Matthew Ridd">
    <w15:presenceInfo w15:providerId="AD" w15:userId="S::epmjr@bristol.ac.uk::8c581c41-7f86-4455-906e-d68af63a1110"/>
  </w15:person>
  <w15:person w15:author="Michael Perkin">
    <w15:presenceInfo w15:providerId="AD" w15:userId="S-1-5-21-2835755355-634858697-2241794094-42721"/>
  </w15:person>
  <w15:person w15:author="Michael Perkin [2]">
    <w15:presenceInfo w15:providerId="None" w15:userId="Michael Per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tpvffrxra2acevapc52t2ps0atszpv0zpd&quot;&gt;My EndNote Library&lt;record-ids&gt;&lt;item&gt;27&lt;/item&gt;&lt;item&gt;29&lt;/item&gt;&lt;item&gt;30&lt;/item&gt;&lt;item&gt;37&lt;/item&gt;&lt;item&gt;38&lt;/item&gt;&lt;item&gt;42&lt;/item&gt;&lt;item&gt;46&lt;/item&gt;&lt;item&gt;47&lt;/item&gt;&lt;item&gt;50&lt;/item&gt;&lt;item&gt;51&lt;/item&gt;&lt;item&gt;52&lt;/item&gt;&lt;item&gt;53&lt;/item&gt;&lt;item&gt;54&lt;/item&gt;&lt;item&gt;71&lt;/item&gt;&lt;item&gt;200&lt;/item&gt;&lt;item&gt;201&lt;/item&gt;&lt;item&gt;203&lt;/item&gt;&lt;item&gt;211&lt;/item&gt;&lt;item&gt;293&lt;/item&gt;&lt;item&gt;407&lt;/item&gt;&lt;item&gt;421&lt;/item&gt;&lt;item&gt;422&lt;/item&gt;&lt;item&gt;423&lt;/item&gt;&lt;item&gt;473&lt;/item&gt;&lt;item&gt;474&lt;/item&gt;&lt;item&gt;475&lt;/item&gt;&lt;item&gt;476&lt;/item&gt;&lt;item&gt;477&lt;/item&gt;&lt;/record-ids&gt;&lt;/item&gt;&lt;/Libraries&gt;"/>
  </w:docVars>
  <w:rsids>
    <w:rsidRoot w:val="00BE2DD0"/>
    <w:rsid w:val="00000243"/>
    <w:rsid w:val="00001AE1"/>
    <w:rsid w:val="00001F8B"/>
    <w:rsid w:val="0000326A"/>
    <w:rsid w:val="00003361"/>
    <w:rsid w:val="000033FC"/>
    <w:rsid w:val="00003F6E"/>
    <w:rsid w:val="000047C7"/>
    <w:rsid w:val="00004A0E"/>
    <w:rsid w:val="00005017"/>
    <w:rsid w:val="00005249"/>
    <w:rsid w:val="000054B8"/>
    <w:rsid w:val="00005CC5"/>
    <w:rsid w:val="000062F1"/>
    <w:rsid w:val="000070CC"/>
    <w:rsid w:val="000078A2"/>
    <w:rsid w:val="000078A7"/>
    <w:rsid w:val="000078F1"/>
    <w:rsid w:val="0001083E"/>
    <w:rsid w:val="00010A16"/>
    <w:rsid w:val="000110AD"/>
    <w:rsid w:val="00012675"/>
    <w:rsid w:val="00012DF7"/>
    <w:rsid w:val="00012F04"/>
    <w:rsid w:val="00013224"/>
    <w:rsid w:val="000137A3"/>
    <w:rsid w:val="00013A84"/>
    <w:rsid w:val="000142E3"/>
    <w:rsid w:val="00014312"/>
    <w:rsid w:val="000149BA"/>
    <w:rsid w:val="00014B82"/>
    <w:rsid w:val="00014C0F"/>
    <w:rsid w:val="00015BCF"/>
    <w:rsid w:val="00015DE5"/>
    <w:rsid w:val="00015F0A"/>
    <w:rsid w:val="000164B8"/>
    <w:rsid w:val="00016781"/>
    <w:rsid w:val="00016E87"/>
    <w:rsid w:val="0001746F"/>
    <w:rsid w:val="0001765E"/>
    <w:rsid w:val="00017D05"/>
    <w:rsid w:val="00020464"/>
    <w:rsid w:val="00020794"/>
    <w:rsid w:val="00020E8E"/>
    <w:rsid w:val="0002118B"/>
    <w:rsid w:val="0002127B"/>
    <w:rsid w:val="00021A00"/>
    <w:rsid w:val="00022596"/>
    <w:rsid w:val="00022D2E"/>
    <w:rsid w:val="000239C8"/>
    <w:rsid w:val="00023E92"/>
    <w:rsid w:val="000241E1"/>
    <w:rsid w:val="0002423E"/>
    <w:rsid w:val="00024314"/>
    <w:rsid w:val="00024713"/>
    <w:rsid w:val="00025D0C"/>
    <w:rsid w:val="0003037C"/>
    <w:rsid w:val="00030439"/>
    <w:rsid w:val="00030EEC"/>
    <w:rsid w:val="0003148F"/>
    <w:rsid w:val="00031729"/>
    <w:rsid w:val="00031C9F"/>
    <w:rsid w:val="00032B2B"/>
    <w:rsid w:val="000339EB"/>
    <w:rsid w:val="00033A60"/>
    <w:rsid w:val="00033D27"/>
    <w:rsid w:val="000349A8"/>
    <w:rsid w:val="00035865"/>
    <w:rsid w:val="0003594A"/>
    <w:rsid w:val="000362F6"/>
    <w:rsid w:val="00036A5D"/>
    <w:rsid w:val="00037883"/>
    <w:rsid w:val="00037A9C"/>
    <w:rsid w:val="00037B9B"/>
    <w:rsid w:val="00037CBF"/>
    <w:rsid w:val="00037E76"/>
    <w:rsid w:val="00040AD7"/>
    <w:rsid w:val="00040B08"/>
    <w:rsid w:val="0004110E"/>
    <w:rsid w:val="000411DE"/>
    <w:rsid w:val="000418A5"/>
    <w:rsid w:val="00041E6D"/>
    <w:rsid w:val="0004251A"/>
    <w:rsid w:val="00042FC5"/>
    <w:rsid w:val="00043255"/>
    <w:rsid w:val="00043687"/>
    <w:rsid w:val="000438F3"/>
    <w:rsid w:val="00043DFE"/>
    <w:rsid w:val="000451A0"/>
    <w:rsid w:val="00045C42"/>
    <w:rsid w:val="00046140"/>
    <w:rsid w:val="000466C6"/>
    <w:rsid w:val="000475F0"/>
    <w:rsid w:val="0005020B"/>
    <w:rsid w:val="00050654"/>
    <w:rsid w:val="00050916"/>
    <w:rsid w:val="000515FA"/>
    <w:rsid w:val="00052014"/>
    <w:rsid w:val="000524F9"/>
    <w:rsid w:val="0005274F"/>
    <w:rsid w:val="00052801"/>
    <w:rsid w:val="00052DFA"/>
    <w:rsid w:val="00053ADF"/>
    <w:rsid w:val="00053E0B"/>
    <w:rsid w:val="0005456A"/>
    <w:rsid w:val="00054834"/>
    <w:rsid w:val="00054CEE"/>
    <w:rsid w:val="000553CE"/>
    <w:rsid w:val="000554C6"/>
    <w:rsid w:val="00055A85"/>
    <w:rsid w:val="00055DF4"/>
    <w:rsid w:val="00056977"/>
    <w:rsid w:val="00056997"/>
    <w:rsid w:val="00057142"/>
    <w:rsid w:val="00057397"/>
    <w:rsid w:val="0005799A"/>
    <w:rsid w:val="00060383"/>
    <w:rsid w:val="00060879"/>
    <w:rsid w:val="0006093D"/>
    <w:rsid w:val="0006102A"/>
    <w:rsid w:val="000618DE"/>
    <w:rsid w:val="00062289"/>
    <w:rsid w:val="000623B7"/>
    <w:rsid w:val="00063BFD"/>
    <w:rsid w:val="00063C64"/>
    <w:rsid w:val="00064AA9"/>
    <w:rsid w:val="00065348"/>
    <w:rsid w:val="00065A26"/>
    <w:rsid w:val="000675D7"/>
    <w:rsid w:val="00067E82"/>
    <w:rsid w:val="00070047"/>
    <w:rsid w:val="00070443"/>
    <w:rsid w:val="000706F3"/>
    <w:rsid w:val="00070A41"/>
    <w:rsid w:val="000717BA"/>
    <w:rsid w:val="00071A32"/>
    <w:rsid w:val="00072304"/>
    <w:rsid w:val="000730AC"/>
    <w:rsid w:val="00073612"/>
    <w:rsid w:val="00073848"/>
    <w:rsid w:val="00073AC7"/>
    <w:rsid w:val="00073CC9"/>
    <w:rsid w:val="0007495B"/>
    <w:rsid w:val="00074F43"/>
    <w:rsid w:val="00075357"/>
    <w:rsid w:val="00075F11"/>
    <w:rsid w:val="00076203"/>
    <w:rsid w:val="00076BC9"/>
    <w:rsid w:val="00080072"/>
    <w:rsid w:val="0008016F"/>
    <w:rsid w:val="000812A8"/>
    <w:rsid w:val="0008130A"/>
    <w:rsid w:val="0008226D"/>
    <w:rsid w:val="00082AA8"/>
    <w:rsid w:val="00082B07"/>
    <w:rsid w:val="0008337A"/>
    <w:rsid w:val="0008343A"/>
    <w:rsid w:val="000834FA"/>
    <w:rsid w:val="00083D19"/>
    <w:rsid w:val="00084208"/>
    <w:rsid w:val="00084731"/>
    <w:rsid w:val="000856A0"/>
    <w:rsid w:val="000857D1"/>
    <w:rsid w:val="00086759"/>
    <w:rsid w:val="000869E0"/>
    <w:rsid w:val="00086B9D"/>
    <w:rsid w:val="000876AE"/>
    <w:rsid w:val="00087CFC"/>
    <w:rsid w:val="000903F7"/>
    <w:rsid w:val="0009042E"/>
    <w:rsid w:val="000915DB"/>
    <w:rsid w:val="00091CEF"/>
    <w:rsid w:val="000921DE"/>
    <w:rsid w:val="00092245"/>
    <w:rsid w:val="000926CA"/>
    <w:rsid w:val="00092A68"/>
    <w:rsid w:val="000932E2"/>
    <w:rsid w:val="00093981"/>
    <w:rsid w:val="00093D0D"/>
    <w:rsid w:val="00094C45"/>
    <w:rsid w:val="00095DC6"/>
    <w:rsid w:val="00096378"/>
    <w:rsid w:val="000A03A5"/>
    <w:rsid w:val="000A0670"/>
    <w:rsid w:val="000A0A89"/>
    <w:rsid w:val="000A1586"/>
    <w:rsid w:val="000A1708"/>
    <w:rsid w:val="000A190D"/>
    <w:rsid w:val="000A218B"/>
    <w:rsid w:val="000A220A"/>
    <w:rsid w:val="000A28A9"/>
    <w:rsid w:val="000A3CBE"/>
    <w:rsid w:val="000A49F2"/>
    <w:rsid w:val="000A55C9"/>
    <w:rsid w:val="000A5C24"/>
    <w:rsid w:val="000A5D6D"/>
    <w:rsid w:val="000A697A"/>
    <w:rsid w:val="000A6CB4"/>
    <w:rsid w:val="000A720C"/>
    <w:rsid w:val="000A730A"/>
    <w:rsid w:val="000A7848"/>
    <w:rsid w:val="000B0EFD"/>
    <w:rsid w:val="000B1645"/>
    <w:rsid w:val="000B1703"/>
    <w:rsid w:val="000B175F"/>
    <w:rsid w:val="000B190D"/>
    <w:rsid w:val="000B20AC"/>
    <w:rsid w:val="000B3CAC"/>
    <w:rsid w:val="000B3DE4"/>
    <w:rsid w:val="000B45AC"/>
    <w:rsid w:val="000B4762"/>
    <w:rsid w:val="000B4978"/>
    <w:rsid w:val="000B4DF4"/>
    <w:rsid w:val="000B5AF3"/>
    <w:rsid w:val="000B616A"/>
    <w:rsid w:val="000B70E3"/>
    <w:rsid w:val="000C0288"/>
    <w:rsid w:val="000C0CA4"/>
    <w:rsid w:val="000C13FF"/>
    <w:rsid w:val="000C2AE3"/>
    <w:rsid w:val="000C3067"/>
    <w:rsid w:val="000C3188"/>
    <w:rsid w:val="000C3272"/>
    <w:rsid w:val="000C35F2"/>
    <w:rsid w:val="000C3F5E"/>
    <w:rsid w:val="000C41D7"/>
    <w:rsid w:val="000C46F5"/>
    <w:rsid w:val="000C47B2"/>
    <w:rsid w:val="000C4832"/>
    <w:rsid w:val="000C4A53"/>
    <w:rsid w:val="000C51AF"/>
    <w:rsid w:val="000C560A"/>
    <w:rsid w:val="000C6422"/>
    <w:rsid w:val="000C7433"/>
    <w:rsid w:val="000C75EF"/>
    <w:rsid w:val="000C7DE7"/>
    <w:rsid w:val="000D06AB"/>
    <w:rsid w:val="000D11B0"/>
    <w:rsid w:val="000D22D4"/>
    <w:rsid w:val="000D301E"/>
    <w:rsid w:val="000D3152"/>
    <w:rsid w:val="000D3C08"/>
    <w:rsid w:val="000D3C53"/>
    <w:rsid w:val="000D3E03"/>
    <w:rsid w:val="000D4431"/>
    <w:rsid w:val="000D47BF"/>
    <w:rsid w:val="000D4967"/>
    <w:rsid w:val="000D5027"/>
    <w:rsid w:val="000D523B"/>
    <w:rsid w:val="000D52BB"/>
    <w:rsid w:val="000D58B3"/>
    <w:rsid w:val="000D5C54"/>
    <w:rsid w:val="000E0865"/>
    <w:rsid w:val="000E0F64"/>
    <w:rsid w:val="000E125C"/>
    <w:rsid w:val="000E12C4"/>
    <w:rsid w:val="000E14D2"/>
    <w:rsid w:val="000E40A3"/>
    <w:rsid w:val="000E502E"/>
    <w:rsid w:val="000E5285"/>
    <w:rsid w:val="000E5675"/>
    <w:rsid w:val="000E5E58"/>
    <w:rsid w:val="000E61C7"/>
    <w:rsid w:val="000E672F"/>
    <w:rsid w:val="000E6C9B"/>
    <w:rsid w:val="000E7958"/>
    <w:rsid w:val="000E7A30"/>
    <w:rsid w:val="000E7C0E"/>
    <w:rsid w:val="000E7D44"/>
    <w:rsid w:val="000F0505"/>
    <w:rsid w:val="000F0891"/>
    <w:rsid w:val="000F0B45"/>
    <w:rsid w:val="000F0FCA"/>
    <w:rsid w:val="000F1289"/>
    <w:rsid w:val="000F1429"/>
    <w:rsid w:val="000F1B0D"/>
    <w:rsid w:val="000F1F58"/>
    <w:rsid w:val="000F2209"/>
    <w:rsid w:val="000F3C5A"/>
    <w:rsid w:val="000F4317"/>
    <w:rsid w:val="000F45F9"/>
    <w:rsid w:val="000F4682"/>
    <w:rsid w:val="000F4E33"/>
    <w:rsid w:val="000F53C9"/>
    <w:rsid w:val="000F6143"/>
    <w:rsid w:val="000F6919"/>
    <w:rsid w:val="000F6BDC"/>
    <w:rsid w:val="000F7207"/>
    <w:rsid w:val="000F7AD1"/>
    <w:rsid w:val="00100077"/>
    <w:rsid w:val="00100DB7"/>
    <w:rsid w:val="00102C41"/>
    <w:rsid w:val="00103421"/>
    <w:rsid w:val="00103584"/>
    <w:rsid w:val="001036F6"/>
    <w:rsid w:val="00103E33"/>
    <w:rsid w:val="00106501"/>
    <w:rsid w:val="00106F8B"/>
    <w:rsid w:val="0010711E"/>
    <w:rsid w:val="0010764B"/>
    <w:rsid w:val="00107C03"/>
    <w:rsid w:val="00107CE2"/>
    <w:rsid w:val="00110210"/>
    <w:rsid w:val="00110CF2"/>
    <w:rsid w:val="00110FF6"/>
    <w:rsid w:val="001111AF"/>
    <w:rsid w:val="0011278F"/>
    <w:rsid w:val="00112B41"/>
    <w:rsid w:val="00113323"/>
    <w:rsid w:val="001145CE"/>
    <w:rsid w:val="001151FC"/>
    <w:rsid w:val="00115474"/>
    <w:rsid w:val="00116571"/>
    <w:rsid w:val="00116771"/>
    <w:rsid w:val="00117D7C"/>
    <w:rsid w:val="0012179E"/>
    <w:rsid w:val="00121F8B"/>
    <w:rsid w:val="001223E9"/>
    <w:rsid w:val="00122AA5"/>
    <w:rsid w:val="00123A93"/>
    <w:rsid w:val="001241CF"/>
    <w:rsid w:val="00124C1F"/>
    <w:rsid w:val="00124C2D"/>
    <w:rsid w:val="00124E7E"/>
    <w:rsid w:val="001251AB"/>
    <w:rsid w:val="00125A42"/>
    <w:rsid w:val="00125F8C"/>
    <w:rsid w:val="0012619F"/>
    <w:rsid w:val="0012647A"/>
    <w:rsid w:val="0012682B"/>
    <w:rsid w:val="00126F1C"/>
    <w:rsid w:val="001270A0"/>
    <w:rsid w:val="0012764F"/>
    <w:rsid w:val="0012767C"/>
    <w:rsid w:val="0012767F"/>
    <w:rsid w:val="00127BD2"/>
    <w:rsid w:val="00127D9B"/>
    <w:rsid w:val="00130921"/>
    <w:rsid w:val="00130EDC"/>
    <w:rsid w:val="00130FAC"/>
    <w:rsid w:val="00131748"/>
    <w:rsid w:val="00131A2B"/>
    <w:rsid w:val="00131E85"/>
    <w:rsid w:val="001326D9"/>
    <w:rsid w:val="00132CBF"/>
    <w:rsid w:val="0013322F"/>
    <w:rsid w:val="001334AE"/>
    <w:rsid w:val="001336B9"/>
    <w:rsid w:val="00133966"/>
    <w:rsid w:val="001348F3"/>
    <w:rsid w:val="00135A30"/>
    <w:rsid w:val="00135BE9"/>
    <w:rsid w:val="00135E9B"/>
    <w:rsid w:val="00136024"/>
    <w:rsid w:val="001365BE"/>
    <w:rsid w:val="0013708F"/>
    <w:rsid w:val="0013782D"/>
    <w:rsid w:val="00137894"/>
    <w:rsid w:val="00137D31"/>
    <w:rsid w:val="00137FD1"/>
    <w:rsid w:val="001409C8"/>
    <w:rsid w:val="00140CF3"/>
    <w:rsid w:val="00140E51"/>
    <w:rsid w:val="00141680"/>
    <w:rsid w:val="001418C1"/>
    <w:rsid w:val="00142369"/>
    <w:rsid w:val="00142A6D"/>
    <w:rsid w:val="00143F21"/>
    <w:rsid w:val="00143F63"/>
    <w:rsid w:val="00144240"/>
    <w:rsid w:val="0014425E"/>
    <w:rsid w:val="001445F4"/>
    <w:rsid w:val="0014484A"/>
    <w:rsid w:val="00145D6D"/>
    <w:rsid w:val="0014656B"/>
    <w:rsid w:val="00147367"/>
    <w:rsid w:val="00147713"/>
    <w:rsid w:val="001479CE"/>
    <w:rsid w:val="00147CBC"/>
    <w:rsid w:val="001504D9"/>
    <w:rsid w:val="001508CA"/>
    <w:rsid w:val="00150C30"/>
    <w:rsid w:val="001516FB"/>
    <w:rsid w:val="00152274"/>
    <w:rsid w:val="00152B58"/>
    <w:rsid w:val="00153317"/>
    <w:rsid w:val="001540E4"/>
    <w:rsid w:val="00154392"/>
    <w:rsid w:val="001545DB"/>
    <w:rsid w:val="001546AF"/>
    <w:rsid w:val="001546D8"/>
    <w:rsid w:val="0015498B"/>
    <w:rsid w:val="00154C2E"/>
    <w:rsid w:val="00154EF5"/>
    <w:rsid w:val="001550FD"/>
    <w:rsid w:val="0015514D"/>
    <w:rsid w:val="00156BA6"/>
    <w:rsid w:val="00157481"/>
    <w:rsid w:val="00157ED9"/>
    <w:rsid w:val="00160279"/>
    <w:rsid w:val="001619FD"/>
    <w:rsid w:val="001636E3"/>
    <w:rsid w:val="001638AD"/>
    <w:rsid w:val="00163B50"/>
    <w:rsid w:val="00164FE7"/>
    <w:rsid w:val="0016530F"/>
    <w:rsid w:val="001656EE"/>
    <w:rsid w:val="00165F47"/>
    <w:rsid w:val="0016664B"/>
    <w:rsid w:val="00167D67"/>
    <w:rsid w:val="00167F42"/>
    <w:rsid w:val="0017001F"/>
    <w:rsid w:val="00170966"/>
    <w:rsid w:val="001716BB"/>
    <w:rsid w:val="00171D02"/>
    <w:rsid w:val="00173502"/>
    <w:rsid w:val="0017352B"/>
    <w:rsid w:val="001741BC"/>
    <w:rsid w:val="00174F20"/>
    <w:rsid w:val="00174FBA"/>
    <w:rsid w:val="0017580E"/>
    <w:rsid w:val="00175863"/>
    <w:rsid w:val="0017683A"/>
    <w:rsid w:val="00176A81"/>
    <w:rsid w:val="00177113"/>
    <w:rsid w:val="001772D7"/>
    <w:rsid w:val="001803F8"/>
    <w:rsid w:val="001806ED"/>
    <w:rsid w:val="00180728"/>
    <w:rsid w:val="0018075F"/>
    <w:rsid w:val="0018108D"/>
    <w:rsid w:val="001810A0"/>
    <w:rsid w:val="00181335"/>
    <w:rsid w:val="00181B55"/>
    <w:rsid w:val="0018211C"/>
    <w:rsid w:val="00183621"/>
    <w:rsid w:val="0018370B"/>
    <w:rsid w:val="001837EB"/>
    <w:rsid w:val="00184E15"/>
    <w:rsid w:val="0018504C"/>
    <w:rsid w:val="0018595E"/>
    <w:rsid w:val="00186572"/>
    <w:rsid w:val="001866FC"/>
    <w:rsid w:val="00186D38"/>
    <w:rsid w:val="001900F6"/>
    <w:rsid w:val="0019022E"/>
    <w:rsid w:val="001902AE"/>
    <w:rsid w:val="00190494"/>
    <w:rsid w:val="001904B1"/>
    <w:rsid w:val="00192E90"/>
    <w:rsid w:val="00192F72"/>
    <w:rsid w:val="00193AC5"/>
    <w:rsid w:val="00194218"/>
    <w:rsid w:val="001942CB"/>
    <w:rsid w:val="001943C3"/>
    <w:rsid w:val="00194CFB"/>
    <w:rsid w:val="001950CF"/>
    <w:rsid w:val="0019510B"/>
    <w:rsid w:val="001952A8"/>
    <w:rsid w:val="00195A78"/>
    <w:rsid w:val="001961C3"/>
    <w:rsid w:val="001965C1"/>
    <w:rsid w:val="00196B7B"/>
    <w:rsid w:val="001A08CA"/>
    <w:rsid w:val="001A09E3"/>
    <w:rsid w:val="001A0C58"/>
    <w:rsid w:val="001A1BD6"/>
    <w:rsid w:val="001A1CD1"/>
    <w:rsid w:val="001A2710"/>
    <w:rsid w:val="001A3113"/>
    <w:rsid w:val="001A32A9"/>
    <w:rsid w:val="001A353C"/>
    <w:rsid w:val="001A3D79"/>
    <w:rsid w:val="001A4755"/>
    <w:rsid w:val="001A4F3C"/>
    <w:rsid w:val="001A5878"/>
    <w:rsid w:val="001A59A6"/>
    <w:rsid w:val="001A5BEA"/>
    <w:rsid w:val="001A767E"/>
    <w:rsid w:val="001A7D00"/>
    <w:rsid w:val="001A7E0F"/>
    <w:rsid w:val="001B0037"/>
    <w:rsid w:val="001B0230"/>
    <w:rsid w:val="001B02E6"/>
    <w:rsid w:val="001B1BCA"/>
    <w:rsid w:val="001B1D0F"/>
    <w:rsid w:val="001B2174"/>
    <w:rsid w:val="001B255C"/>
    <w:rsid w:val="001B275A"/>
    <w:rsid w:val="001B27DC"/>
    <w:rsid w:val="001B299D"/>
    <w:rsid w:val="001B2AA2"/>
    <w:rsid w:val="001B2BB3"/>
    <w:rsid w:val="001B2C4E"/>
    <w:rsid w:val="001B2F2E"/>
    <w:rsid w:val="001B34B2"/>
    <w:rsid w:val="001B4467"/>
    <w:rsid w:val="001B49E3"/>
    <w:rsid w:val="001B4A7E"/>
    <w:rsid w:val="001B5381"/>
    <w:rsid w:val="001B5BE4"/>
    <w:rsid w:val="001B6493"/>
    <w:rsid w:val="001B6BF7"/>
    <w:rsid w:val="001B6E8C"/>
    <w:rsid w:val="001B73FF"/>
    <w:rsid w:val="001B746F"/>
    <w:rsid w:val="001B7DF0"/>
    <w:rsid w:val="001C0237"/>
    <w:rsid w:val="001C0858"/>
    <w:rsid w:val="001C0B97"/>
    <w:rsid w:val="001C0C1C"/>
    <w:rsid w:val="001C1F31"/>
    <w:rsid w:val="001C212F"/>
    <w:rsid w:val="001C239B"/>
    <w:rsid w:val="001C2843"/>
    <w:rsid w:val="001C2F32"/>
    <w:rsid w:val="001C36F3"/>
    <w:rsid w:val="001C3CC8"/>
    <w:rsid w:val="001C3E02"/>
    <w:rsid w:val="001C3FF1"/>
    <w:rsid w:val="001C4430"/>
    <w:rsid w:val="001C4897"/>
    <w:rsid w:val="001C4A71"/>
    <w:rsid w:val="001C4D26"/>
    <w:rsid w:val="001C51CE"/>
    <w:rsid w:val="001C609D"/>
    <w:rsid w:val="001C6350"/>
    <w:rsid w:val="001C6A0C"/>
    <w:rsid w:val="001C6AA0"/>
    <w:rsid w:val="001C77A0"/>
    <w:rsid w:val="001C7A60"/>
    <w:rsid w:val="001D00A8"/>
    <w:rsid w:val="001D21C4"/>
    <w:rsid w:val="001D275C"/>
    <w:rsid w:val="001D342C"/>
    <w:rsid w:val="001D3889"/>
    <w:rsid w:val="001D3A99"/>
    <w:rsid w:val="001D3DAA"/>
    <w:rsid w:val="001D3F36"/>
    <w:rsid w:val="001D4643"/>
    <w:rsid w:val="001D5DB3"/>
    <w:rsid w:val="001D6649"/>
    <w:rsid w:val="001D6E04"/>
    <w:rsid w:val="001D6E8F"/>
    <w:rsid w:val="001D70F9"/>
    <w:rsid w:val="001E0757"/>
    <w:rsid w:val="001E2032"/>
    <w:rsid w:val="001E2337"/>
    <w:rsid w:val="001E297C"/>
    <w:rsid w:val="001E335A"/>
    <w:rsid w:val="001E360E"/>
    <w:rsid w:val="001E378F"/>
    <w:rsid w:val="001E4B77"/>
    <w:rsid w:val="001E4C17"/>
    <w:rsid w:val="001E4EDE"/>
    <w:rsid w:val="001E5120"/>
    <w:rsid w:val="001E5268"/>
    <w:rsid w:val="001E5867"/>
    <w:rsid w:val="001E5EC1"/>
    <w:rsid w:val="001E61C2"/>
    <w:rsid w:val="001E61E7"/>
    <w:rsid w:val="001F0368"/>
    <w:rsid w:val="001F03E7"/>
    <w:rsid w:val="001F0526"/>
    <w:rsid w:val="001F11F8"/>
    <w:rsid w:val="001F1518"/>
    <w:rsid w:val="001F19CD"/>
    <w:rsid w:val="001F2E2A"/>
    <w:rsid w:val="001F36C8"/>
    <w:rsid w:val="001F3A65"/>
    <w:rsid w:val="001F3AC9"/>
    <w:rsid w:val="001F3B77"/>
    <w:rsid w:val="001F45C9"/>
    <w:rsid w:val="001F465F"/>
    <w:rsid w:val="001F46C0"/>
    <w:rsid w:val="001F4AE5"/>
    <w:rsid w:val="001F5122"/>
    <w:rsid w:val="001F5381"/>
    <w:rsid w:val="001F5496"/>
    <w:rsid w:val="001F5838"/>
    <w:rsid w:val="001F5CFA"/>
    <w:rsid w:val="001F5D0B"/>
    <w:rsid w:val="001F5D60"/>
    <w:rsid w:val="001F63BB"/>
    <w:rsid w:val="001F6FE8"/>
    <w:rsid w:val="001F7444"/>
    <w:rsid w:val="001F74B5"/>
    <w:rsid w:val="001F74E4"/>
    <w:rsid w:val="001F7791"/>
    <w:rsid w:val="00200116"/>
    <w:rsid w:val="002003A3"/>
    <w:rsid w:val="00200568"/>
    <w:rsid w:val="002007D0"/>
    <w:rsid w:val="00200983"/>
    <w:rsid w:val="00201038"/>
    <w:rsid w:val="002013DC"/>
    <w:rsid w:val="00201C09"/>
    <w:rsid w:val="00201DAA"/>
    <w:rsid w:val="0020229E"/>
    <w:rsid w:val="002024FC"/>
    <w:rsid w:val="00202A03"/>
    <w:rsid w:val="00204093"/>
    <w:rsid w:val="00204DFC"/>
    <w:rsid w:val="00205592"/>
    <w:rsid w:val="0020579C"/>
    <w:rsid w:val="00205A70"/>
    <w:rsid w:val="00205E18"/>
    <w:rsid w:val="002061C4"/>
    <w:rsid w:val="002064C1"/>
    <w:rsid w:val="00207A6B"/>
    <w:rsid w:val="00207D57"/>
    <w:rsid w:val="00210E62"/>
    <w:rsid w:val="00210EFE"/>
    <w:rsid w:val="00210F10"/>
    <w:rsid w:val="00211838"/>
    <w:rsid w:val="00211923"/>
    <w:rsid w:val="00211998"/>
    <w:rsid w:val="002119A1"/>
    <w:rsid w:val="00211DAA"/>
    <w:rsid w:val="00211EE4"/>
    <w:rsid w:val="00212494"/>
    <w:rsid w:val="0021291C"/>
    <w:rsid w:val="00212D68"/>
    <w:rsid w:val="0021433F"/>
    <w:rsid w:val="002143E4"/>
    <w:rsid w:val="00214BD8"/>
    <w:rsid w:val="00214FD7"/>
    <w:rsid w:val="00215071"/>
    <w:rsid w:val="00215602"/>
    <w:rsid w:val="00216481"/>
    <w:rsid w:val="002166B2"/>
    <w:rsid w:val="00216C9F"/>
    <w:rsid w:val="00217DB3"/>
    <w:rsid w:val="00220292"/>
    <w:rsid w:val="00220676"/>
    <w:rsid w:val="00221340"/>
    <w:rsid w:val="00221710"/>
    <w:rsid w:val="00221968"/>
    <w:rsid w:val="00221AB9"/>
    <w:rsid w:val="00222C9D"/>
    <w:rsid w:val="00223978"/>
    <w:rsid w:val="00223A45"/>
    <w:rsid w:val="00223C9C"/>
    <w:rsid w:val="00223E87"/>
    <w:rsid w:val="00225043"/>
    <w:rsid w:val="002253E9"/>
    <w:rsid w:val="0022572E"/>
    <w:rsid w:val="002269E8"/>
    <w:rsid w:val="00226F64"/>
    <w:rsid w:val="00227006"/>
    <w:rsid w:val="002271EE"/>
    <w:rsid w:val="002276A9"/>
    <w:rsid w:val="00227B2B"/>
    <w:rsid w:val="00231082"/>
    <w:rsid w:val="00231ADD"/>
    <w:rsid w:val="00231B70"/>
    <w:rsid w:val="00231CF4"/>
    <w:rsid w:val="00232086"/>
    <w:rsid w:val="00232A12"/>
    <w:rsid w:val="002339BB"/>
    <w:rsid w:val="00233D62"/>
    <w:rsid w:val="00234DF2"/>
    <w:rsid w:val="00235117"/>
    <w:rsid w:val="002363CF"/>
    <w:rsid w:val="00236540"/>
    <w:rsid w:val="00236B72"/>
    <w:rsid w:val="00236B9A"/>
    <w:rsid w:val="002375BD"/>
    <w:rsid w:val="00237CCB"/>
    <w:rsid w:val="00237E5A"/>
    <w:rsid w:val="00241037"/>
    <w:rsid w:val="002414AA"/>
    <w:rsid w:val="002418B1"/>
    <w:rsid w:val="002439AB"/>
    <w:rsid w:val="00243E92"/>
    <w:rsid w:val="00243F4B"/>
    <w:rsid w:val="00243F8B"/>
    <w:rsid w:val="0024466C"/>
    <w:rsid w:val="00244C63"/>
    <w:rsid w:val="0024565B"/>
    <w:rsid w:val="00246A9E"/>
    <w:rsid w:val="0025023A"/>
    <w:rsid w:val="002508A2"/>
    <w:rsid w:val="002515E0"/>
    <w:rsid w:val="00251ACB"/>
    <w:rsid w:val="00251DE3"/>
    <w:rsid w:val="00253BDF"/>
    <w:rsid w:val="00254564"/>
    <w:rsid w:val="002547E3"/>
    <w:rsid w:val="002549A4"/>
    <w:rsid w:val="00255ADA"/>
    <w:rsid w:val="00256210"/>
    <w:rsid w:val="002564EF"/>
    <w:rsid w:val="002574D2"/>
    <w:rsid w:val="00257C40"/>
    <w:rsid w:val="00261DA9"/>
    <w:rsid w:val="002628C5"/>
    <w:rsid w:val="0026321C"/>
    <w:rsid w:val="00263630"/>
    <w:rsid w:val="00263CEB"/>
    <w:rsid w:val="002640A0"/>
    <w:rsid w:val="002645DD"/>
    <w:rsid w:val="00265034"/>
    <w:rsid w:val="00265642"/>
    <w:rsid w:val="00265A76"/>
    <w:rsid w:val="0026778A"/>
    <w:rsid w:val="00267CB9"/>
    <w:rsid w:val="00267F9E"/>
    <w:rsid w:val="0026DDC8"/>
    <w:rsid w:val="00270220"/>
    <w:rsid w:val="00270C6E"/>
    <w:rsid w:val="002713F6"/>
    <w:rsid w:val="0027175D"/>
    <w:rsid w:val="0027314A"/>
    <w:rsid w:val="0027396D"/>
    <w:rsid w:val="00274160"/>
    <w:rsid w:val="00274899"/>
    <w:rsid w:val="002754AC"/>
    <w:rsid w:val="0027635E"/>
    <w:rsid w:val="002768D7"/>
    <w:rsid w:val="0027787D"/>
    <w:rsid w:val="00277885"/>
    <w:rsid w:val="00277AED"/>
    <w:rsid w:val="00277B81"/>
    <w:rsid w:val="00280112"/>
    <w:rsid w:val="002807F7"/>
    <w:rsid w:val="0028188C"/>
    <w:rsid w:val="00281962"/>
    <w:rsid w:val="00282E24"/>
    <w:rsid w:val="00283062"/>
    <w:rsid w:val="00283CDA"/>
    <w:rsid w:val="00285303"/>
    <w:rsid w:val="0028570D"/>
    <w:rsid w:val="002858CB"/>
    <w:rsid w:val="00285B75"/>
    <w:rsid w:val="002863C1"/>
    <w:rsid w:val="002870D8"/>
    <w:rsid w:val="00287569"/>
    <w:rsid w:val="00287990"/>
    <w:rsid w:val="00287BB9"/>
    <w:rsid w:val="00290371"/>
    <w:rsid w:val="00290BC4"/>
    <w:rsid w:val="00291A4A"/>
    <w:rsid w:val="00291BF0"/>
    <w:rsid w:val="0029216B"/>
    <w:rsid w:val="00292863"/>
    <w:rsid w:val="002937F6"/>
    <w:rsid w:val="002938BF"/>
    <w:rsid w:val="00293DE2"/>
    <w:rsid w:val="00293EE7"/>
    <w:rsid w:val="00294D81"/>
    <w:rsid w:val="00294EE1"/>
    <w:rsid w:val="00296980"/>
    <w:rsid w:val="00296B63"/>
    <w:rsid w:val="00296D29"/>
    <w:rsid w:val="00296D89"/>
    <w:rsid w:val="00296E34"/>
    <w:rsid w:val="00296EF9"/>
    <w:rsid w:val="0029707D"/>
    <w:rsid w:val="002A02EC"/>
    <w:rsid w:val="002A045E"/>
    <w:rsid w:val="002A1272"/>
    <w:rsid w:val="002A131D"/>
    <w:rsid w:val="002A263D"/>
    <w:rsid w:val="002A28FE"/>
    <w:rsid w:val="002A2CDD"/>
    <w:rsid w:val="002A3057"/>
    <w:rsid w:val="002A3114"/>
    <w:rsid w:val="002A3B08"/>
    <w:rsid w:val="002A3DDF"/>
    <w:rsid w:val="002A3E57"/>
    <w:rsid w:val="002A4045"/>
    <w:rsid w:val="002A42CD"/>
    <w:rsid w:val="002A4517"/>
    <w:rsid w:val="002A4639"/>
    <w:rsid w:val="002A5278"/>
    <w:rsid w:val="002A57CB"/>
    <w:rsid w:val="002A6421"/>
    <w:rsid w:val="002A7C55"/>
    <w:rsid w:val="002B0381"/>
    <w:rsid w:val="002B05D2"/>
    <w:rsid w:val="002B0C88"/>
    <w:rsid w:val="002B1110"/>
    <w:rsid w:val="002B11BA"/>
    <w:rsid w:val="002B17B4"/>
    <w:rsid w:val="002B24AB"/>
    <w:rsid w:val="002B26C2"/>
    <w:rsid w:val="002B302C"/>
    <w:rsid w:val="002B43D9"/>
    <w:rsid w:val="002B4B15"/>
    <w:rsid w:val="002B57E7"/>
    <w:rsid w:val="002B5C58"/>
    <w:rsid w:val="002B60C4"/>
    <w:rsid w:val="002B65E6"/>
    <w:rsid w:val="002B6C8E"/>
    <w:rsid w:val="002B7018"/>
    <w:rsid w:val="002C031D"/>
    <w:rsid w:val="002C0652"/>
    <w:rsid w:val="002C0881"/>
    <w:rsid w:val="002C09BD"/>
    <w:rsid w:val="002C0C43"/>
    <w:rsid w:val="002C16B4"/>
    <w:rsid w:val="002C19BD"/>
    <w:rsid w:val="002C25E2"/>
    <w:rsid w:val="002C2F70"/>
    <w:rsid w:val="002C49A3"/>
    <w:rsid w:val="002C4CBA"/>
    <w:rsid w:val="002C5402"/>
    <w:rsid w:val="002C5BC0"/>
    <w:rsid w:val="002C5C6E"/>
    <w:rsid w:val="002C5CD9"/>
    <w:rsid w:val="002C5EF4"/>
    <w:rsid w:val="002C6118"/>
    <w:rsid w:val="002C6A07"/>
    <w:rsid w:val="002C74B0"/>
    <w:rsid w:val="002C7795"/>
    <w:rsid w:val="002C779B"/>
    <w:rsid w:val="002D0320"/>
    <w:rsid w:val="002D03C5"/>
    <w:rsid w:val="002D13EB"/>
    <w:rsid w:val="002D224E"/>
    <w:rsid w:val="002D3002"/>
    <w:rsid w:val="002D33E6"/>
    <w:rsid w:val="002D3745"/>
    <w:rsid w:val="002D37A0"/>
    <w:rsid w:val="002D3BB8"/>
    <w:rsid w:val="002D3D7F"/>
    <w:rsid w:val="002D5199"/>
    <w:rsid w:val="002D5A79"/>
    <w:rsid w:val="002D5E0F"/>
    <w:rsid w:val="002D61C9"/>
    <w:rsid w:val="002D66E8"/>
    <w:rsid w:val="002D69D1"/>
    <w:rsid w:val="002D7695"/>
    <w:rsid w:val="002D7A22"/>
    <w:rsid w:val="002E003E"/>
    <w:rsid w:val="002E1056"/>
    <w:rsid w:val="002E19B8"/>
    <w:rsid w:val="002E1C37"/>
    <w:rsid w:val="002E1D35"/>
    <w:rsid w:val="002E24C0"/>
    <w:rsid w:val="002E2E72"/>
    <w:rsid w:val="002E34DE"/>
    <w:rsid w:val="002E3886"/>
    <w:rsid w:val="002E3BA9"/>
    <w:rsid w:val="002E3CBA"/>
    <w:rsid w:val="002E4019"/>
    <w:rsid w:val="002E529F"/>
    <w:rsid w:val="002E6C59"/>
    <w:rsid w:val="002E74CB"/>
    <w:rsid w:val="002E75B5"/>
    <w:rsid w:val="002E7B91"/>
    <w:rsid w:val="002F0739"/>
    <w:rsid w:val="002F146B"/>
    <w:rsid w:val="002F21FE"/>
    <w:rsid w:val="002F2AF8"/>
    <w:rsid w:val="002F2D54"/>
    <w:rsid w:val="002F442B"/>
    <w:rsid w:val="002F48D1"/>
    <w:rsid w:val="002F4D75"/>
    <w:rsid w:val="002F513A"/>
    <w:rsid w:val="002F5A13"/>
    <w:rsid w:val="002F5CB7"/>
    <w:rsid w:val="002F61F7"/>
    <w:rsid w:val="002F6F13"/>
    <w:rsid w:val="002F7C4C"/>
    <w:rsid w:val="00300445"/>
    <w:rsid w:val="0030047F"/>
    <w:rsid w:val="00300A75"/>
    <w:rsid w:val="0030141D"/>
    <w:rsid w:val="003018C5"/>
    <w:rsid w:val="00301C5E"/>
    <w:rsid w:val="00301CD6"/>
    <w:rsid w:val="003020A8"/>
    <w:rsid w:val="00303832"/>
    <w:rsid w:val="0030475A"/>
    <w:rsid w:val="003049C8"/>
    <w:rsid w:val="00304A5D"/>
    <w:rsid w:val="003052B1"/>
    <w:rsid w:val="0030624C"/>
    <w:rsid w:val="0030657D"/>
    <w:rsid w:val="00306E7C"/>
    <w:rsid w:val="00306F1C"/>
    <w:rsid w:val="00306F89"/>
    <w:rsid w:val="00307437"/>
    <w:rsid w:val="003079C1"/>
    <w:rsid w:val="00310597"/>
    <w:rsid w:val="003109AE"/>
    <w:rsid w:val="00310E0B"/>
    <w:rsid w:val="00311493"/>
    <w:rsid w:val="003114F8"/>
    <w:rsid w:val="00311A62"/>
    <w:rsid w:val="00311C89"/>
    <w:rsid w:val="00312A17"/>
    <w:rsid w:val="00312C7E"/>
    <w:rsid w:val="00313666"/>
    <w:rsid w:val="00313696"/>
    <w:rsid w:val="00313E49"/>
    <w:rsid w:val="00314151"/>
    <w:rsid w:val="003142EC"/>
    <w:rsid w:val="003148AF"/>
    <w:rsid w:val="003149E1"/>
    <w:rsid w:val="0031633C"/>
    <w:rsid w:val="003163A5"/>
    <w:rsid w:val="003166A2"/>
    <w:rsid w:val="003171E6"/>
    <w:rsid w:val="00317AA4"/>
    <w:rsid w:val="00317EC5"/>
    <w:rsid w:val="00320575"/>
    <w:rsid w:val="00320CB7"/>
    <w:rsid w:val="00320CFF"/>
    <w:rsid w:val="00320D49"/>
    <w:rsid w:val="00320D68"/>
    <w:rsid w:val="00322A6E"/>
    <w:rsid w:val="00322F5F"/>
    <w:rsid w:val="00323B5F"/>
    <w:rsid w:val="00323D99"/>
    <w:rsid w:val="00323F91"/>
    <w:rsid w:val="003248B4"/>
    <w:rsid w:val="003251C6"/>
    <w:rsid w:val="00325ED2"/>
    <w:rsid w:val="003265D9"/>
    <w:rsid w:val="003265F0"/>
    <w:rsid w:val="003274B4"/>
    <w:rsid w:val="00327F3C"/>
    <w:rsid w:val="0033026D"/>
    <w:rsid w:val="003306AA"/>
    <w:rsid w:val="0033150F"/>
    <w:rsid w:val="00331659"/>
    <w:rsid w:val="003318D7"/>
    <w:rsid w:val="00331B79"/>
    <w:rsid w:val="00331D1A"/>
    <w:rsid w:val="0033214E"/>
    <w:rsid w:val="00332606"/>
    <w:rsid w:val="003326D3"/>
    <w:rsid w:val="00332D9B"/>
    <w:rsid w:val="003343F9"/>
    <w:rsid w:val="003344CA"/>
    <w:rsid w:val="00334CB6"/>
    <w:rsid w:val="003351DD"/>
    <w:rsid w:val="00335915"/>
    <w:rsid w:val="0033606F"/>
    <w:rsid w:val="003362FF"/>
    <w:rsid w:val="00337344"/>
    <w:rsid w:val="0033777C"/>
    <w:rsid w:val="003377A6"/>
    <w:rsid w:val="00337D83"/>
    <w:rsid w:val="00340896"/>
    <w:rsid w:val="00340EDB"/>
    <w:rsid w:val="00341148"/>
    <w:rsid w:val="0034220B"/>
    <w:rsid w:val="003424F2"/>
    <w:rsid w:val="0034337D"/>
    <w:rsid w:val="0034359D"/>
    <w:rsid w:val="00344DC9"/>
    <w:rsid w:val="0034508E"/>
    <w:rsid w:val="00345978"/>
    <w:rsid w:val="00345FBD"/>
    <w:rsid w:val="00346209"/>
    <w:rsid w:val="00347CF1"/>
    <w:rsid w:val="00347F30"/>
    <w:rsid w:val="0035001B"/>
    <w:rsid w:val="0035013A"/>
    <w:rsid w:val="003507DD"/>
    <w:rsid w:val="00350BEF"/>
    <w:rsid w:val="0035115A"/>
    <w:rsid w:val="0035143B"/>
    <w:rsid w:val="00352B69"/>
    <w:rsid w:val="00353137"/>
    <w:rsid w:val="003531B2"/>
    <w:rsid w:val="00353BC0"/>
    <w:rsid w:val="00353CB4"/>
    <w:rsid w:val="00353E97"/>
    <w:rsid w:val="003540F8"/>
    <w:rsid w:val="0035499A"/>
    <w:rsid w:val="003553AE"/>
    <w:rsid w:val="00355D53"/>
    <w:rsid w:val="00356A77"/>
    <w:rsid w:val="0035729F"/>
    <w:rsid w:val="0035736B"/>
    <w:rsid w:val="00360974"/>
    <w:rsid w:val="00360F0E"/>
    <w:rsid w:val="00361579"/>
    <w:rsid w:val="00361B6C"/>
    <w:rsid w:val="0036232A"/>
    <w:rsid w:val="00362931"/>
    <w:rsid w:val="00362C20"/>
    <w:rsid w:val="00362C7F"/>
    <w:rsid w:val="00363529"/>
    <w:rsid w:val="00363B2A"/>
    <w:rsid w:val="00363E0F"/>
    <w:rsid w:val="00364045"/>
    <w:rsid w:val="003644CF"/>
    <w:rsid w:val="00364896"/>
    <w:rsid w:val="00364A28"/>
    <w:rsid w:val="003651FF"/>
    <w:rsid w:val="00365FA8"/>
    <w:rsid w:val="00366873"/>
    <w:rsid w:val="0036690E"/>
    <w:rsid w:val="0036763F"/>
    <w:rsid w:val="00367E36"/>
    <w:rsid w:val="00370504"/>
    <w:rsid w:val="00370C61"/>
    <w:rsid w:val="00371B4A"/>
    <w:rsid w:val="0037205D"/>
    <w:rsid w:val="00372352"/>
    <w:rsid w:val="003725F9"/>
    <w:rsid w:val="003734C6"/>
    <w:rsid w:val="0037397F"/>
    <w:rsid w:val="003744A4"/>
    <w:rsid w:val="003744BF"/>
    <w:rsid w:val="00374628"/>
    <w:rsid w:val="00374D87"/>
    <w:rsid w:val="003753D1"/>
    <w:rsid w:val="00376A94"/>
    <w:rsid w:val="00377280"/>
    <w:rsid w:val="00377B94"/>
    <w:rsid w:val="00377C30"/>
    <w:rsid w:val="00377F6F"/>
    <w:rsid w:val="00377FAE"/>
    <w:rsid w:val="00380304"/>
    <w:rsid w:val="0038073F"/>
    <w:rsid w:val="00380DAD"/>
    <w:rsid w:val="00381915"/>
    <w:rsid w:val="00381F66"/>
    <w:rsid w:val="00382008"/>
    <w:rsid w:val="0038255F"/>
    <w:rsid w:val="0038300A"/>
    <w:rsid w:val="0038324A"/>
    <w:rsid w:val="003836CB"/>
    <w:rsid w:val="00383A10"/>
    <w:rsid w:val="00383E0E"/>
    <w:rsid w:val="00383E50"/>
    <w:rsid w:val="00383FC6"/>
    <w:rsid w:val="003840F4"/>
    <w:rsid w:val="003842BC"/>
    <w:rsid w:val="003845BD"/>
    <w:rsid w:val="00384612"/>
    <w:rsid w:val="00384A89"/>
    <w:rsid w:val="00385097"/>
    <w:rsid w:val="00385120"/>
    <w:rsid w:val="003859A5"/>
    <w:rsid w:val="003865D0"/>
    <w:rsid w:val="003868D5"/>
    <w:rsid w:val="00386CA2"/>
    <w:rsid w:val="003872D6"/>
    <w:rsid w:val="00387485"/>
    <w:rsid w:val="00387B08"/>
    <w:rsid w:val="00387FEF"/>
    <w:rsid w:val="00390D30"/>
    <w:rsid w:val="00390F97"/>
    <w:rsid w:val="00391592"/>
    <w:rsid w:val="003916CA"/>
    <w:rsid w:val="00391C6C"/>
    <w:rsid w:val="00392C49"/>
    <w:rsid w:val="00393820"/>
    <w:rsid w:val="0039484D"/>
    <w:rsid w:val="00394CB7"/>
    <w:rsid w:val="00394CEB"/>
    <w:rsid w:val="00394F3D"/>
    <w:rsid w:val="003958C3"/>
    <w:rsid w:val="003959B4"/>
    <w:rsid w:val="00395A5A"/>
    <w:rsid w:val="00395C75"/>
    <w:rsid w:val="003966DD"/>
    <w:rsid w:val="00396D94"/>
    <w:rsid w:val="00397024"/>
    <w:rsid w:val="0039748D"/>
    <w:rsid w:val="00397593"/>
    <w:rsid w:val="003975A6"/>
    <w:rsid w:val="00397691"/>
    <w:rsid w:val="00397DC8"/>
    <w:rsid w:val="003A0D99"/>
    <w:rsid w:val="003A12F3"/>
    <w:rsid w:val="003A13BA"/>
    <w:rsid w:val="003A1704"/>
    <w:rsid w:val="003A1D41"/>
    <w:rsid w:val="003A272A"/>
    <w:rsid w:val="003A36B2"/>
    <w:rsid w:val="003A3BF2"/>
    <w:rsid w:val="003A469D"/>
    <w:rsid w:val="003A4F5B"/>
    <w:rsid w:val="003A531D"/>
    <w:rsid w:val="003A550D"/>
    <w:rsid w:val="003A5E37"/>
    <w:rsid w:val="003A5F6A"/>
    <w:rsid w:val="003A614F"/>
    <w:rsid w:val="003A66F9"/>
    <w:rsid w:val="003A6BDF"/>
    <w:rsid w:val="003A7629"/>
    <w:rsid w:val="003A783F"/>
    <w:rsid w:val="003A7F33"/>
    <w:rsid w:val="003B0A78"/>
    <w:rsid w:val="003B13F2"/>
    <w:rsid w:val="003B1F4E"/>
    <w:rsid w:val="003B3130"/>
    <w:rsid w:val="003B4B52"/>
    <w:rsid w:val="003B4EA9"/>
    <w:rsid w:val="003B580B"/>
    <w:rsid w:val="003B5FFA"/>
    <w:rsid w:val="003B61AB"/>
    <w:rsid w:val="003B67E0"/>
    <w:rsid w:val="003B6A6E"/>
    <w:rsid w:val="003B6D5C"/>
    <w:rsid w:val="003B6F1E"/>
    <w:rsid w:val="003B7193"/>
    <w:rsid w:val="003B7E0E"/>
    <w:rsid w:val="003C044C"/>
    <w:rsid w:val="003C1041"/>
    <w:rsid w:val="003C1594"/>
    <w:rsid w:val="003C1E06"/>
    <w:rsid w:val="003C223D"/>
    <w:rsid w:val="003C271B"/>
    <w:rsid w:val="003C32E4"/>
    <w:rsid w:val="003C45D6"/>
    <w:rsid w:val="003C4658"/>
    <w:rsid w:val="003C54B9"/>
    <w:rsid w:val="003C5C52"/>
    <w:rsid w:val="003C5EAE"/>
    <w:rsid w:val="003C7CD8"/>
    <w:rsid w:val="003D0153"/>
    <w:rsid w:val="003D0330"/>
    <w:rsid w:val="003D1D6D"/>
    <w:rsid w:val="003D1F5F"/>
    <w:rsid w:val="003D2595"/>
    <w:rsid w:val="003D3959"/>
    <w:rsid w:val="003D3975"/>
    <w:rsid w:val="003D3BE3"/>
    <w:rsid w:val="003D439D"/>
    <w:rsid w:val="003D46DA"/>
    <w:rsid w:val="003D4ADC"/>
    <w:rsid w:val="003D53FF"/>
    <w:rsid w:val="003D56D9"/>
    <w:rsid w:val="003D6036"/>
    <w:rsid w:val="003D626F"/>
    <w:rsid w:val="003D65D1"/>
    <w:rsid w:val="003D6834"/>
    <w:rsid w:val="003D7651"/>
    <w:rsid w:val="003E0110"/>
    <w:rsid w:val="003E05E1"/>
    <w:rsid w:val="003E0873"/>
    <w:rsid w:val="003E1603"/>
    <w:rsid w:val="003E18DD"/>
    <w:rsid w:val="003E1D97"/>
    <w:rsid w:val="003E24B2"/>
    <w:rsid w:val="003E2516"/>
    <w:rsid w:val="003E373D"/>
    <w:rsid w:val="003E427C"/>
    <w:rsid w:val="003E4339"/>
    <w:rsid w:val="003E4404"/>
    <w:rsid w:val="003E5392"/>
    <w:rsid w:val="003E59D6"/>
    <w:rsid w:val="003E6E5B"/>
    <w:rsid w:val="003E738A"/>
    <w:rsid w:val="003E77A2"/>
    <w:rsid w:val="003E7850"/>
    <w:rsid w:val="003F0209"/>
    <w:rsid w:val="003F0734"/>
    <w:rsid w:val="003F12A2"/>
    <w:rsid w:val="003F1676"/>
    <w:rsid w:val="003F1982"/>
    <w:rsid w:val="003F2A02"/>
    <w:rsid w:val="003F33A6"/>
    <w:rsid w:val="003F3B15"/>
    <w:rsid w:val="003F4213"/>
    <w:rsid w:val="003F4702"/>
    <w:rsid w:val="003F4D93"/>
    <w:rsid w:val="003F4EA9"/>
    <w:rsid w:val="003F4EF2"/>
    <w:rsid w:val="003F6825"/>
    <w:rsid w:val="003F6CF4"/>
    <w:rsid w:val="003F74A6"/>
    <w:rsid w:val="003F7B3C"/>
    <w:rsid w:val="00400227"/>
    <w:rsid w:val="00400CCF"/>
    <w:rsid w:val="00401E4B"/>
    <w:rsid w:val="0040247A"/>
    <w:rsid w:val="00402E5D"/>
    <w:rsid w:val="004032A4"/>
    <w:rsid w:val="00403CB0"/>
    <w:rsid w:val="004040DD"/>
    <w:rsid w:val="004044AD"/>
    <w:rsid w:val="00404B84"/>
    <w:rsid w:val="00405FF7"/>
    <w:rsid w:val="00406349"/>
    <w:rsid w:val="00406871"/>
    <w:rsid w:val="00406AFC"/>
    <w:rsid w:val="00407604"/>
    <w:rsid w:val="00407801"/>
    <w:rsid w:val="00411F36"/>
    <w:rsid w:val="00412417"/>
    <w:rsid w:val="004125DE"/>
    <w:rsid w:val="00412F17"/>
    <w:rsid w:val="00414179"/>
    <w:rsid w:val="004145E0"/>
    <w:rsid w:val="0041462A"/>
    <w:rsid w:val="00415051"/>
    <w:rsid w:val="004152AB"/>
    <w:rsid w:val="004158C9"/>
    <w:rsid w:val="00416433"/>
    <w:rsid w:val="00416CA8"/>
    <w:rsid w:val="00416EFD"/>
    <w:rsid w:val="0041722C"/>
    <w:rsid w:val="004177F9"/>
    <w:rsid w:val="00417C79"/>
    <w:rsid w:val="00417D72"/>
    <w:rsid w:val="00417DB1"/>
    <w:rsid w:val="00417F28"/>
    <w:rsid w:val="0042078B"/>
    <w:rsid w:val="00420A03"/>
    <w:rsid w:val="00420C33"/>
    <w:rsid w:val="004213E3"/>
    <w:rsid w:val="00422458"/>
    <w:rsid w:val="004227E7"/>
    <w:rsid w:val="00422855"/>
    <w:rsid w:val="00422B5C"/>
    <w:rsid w:val="004237F5"/>
    <w:rsid w:val="00423CE1"/>
    <w:rsid w:val="00424571"/>
    <w:rsid w:val="00425591"/>
    <w:rsid w:val="00425CAE"/>
    <w:rsid w:val="004260F1"/>
    <w:rsid w:val="0042625B"/>
    <w:rsid w:val="00426D5D"/>
    <w:rsid w:val="00427890"/>
    <w:rsid w:val="00427EB1"/>
    <w:rsid w:val="00430697"/>
    <w:rsid w:val="00430F5E"/>
    <w:rsid w:val="00431158"/>
    <w:rsid w:val="00431430"/>
    <w:rsid w:val="004318B7"/>
    <w:rsid w:val="00432953"/>
    <w:rsid w:val="00432A7A"/>
    <w:rsid w:val="00433964"/>
    <w:rsid w:val="00433F68"/>
    <w:rsid w:val="004347E1"/>
    <w:rsid w:val="00436F6D"/>
    <w:rsid w:val="00440072"/>
    <w:rsid w:val="00440D79"/>
    <w:rsid w:val="004415EB"/>
    <w:rsid w:val="00441AE8"/>
    <w:rsid w:val="00442BE3"/>
    <w:rsid w:val="00443502"/>
    <w:rsid w:val="00444519"/>
    <w:rsid w:val="00444857"/>
    <w:rsid w:val="004454E1"/>
    <w:rsid w:val="00445FC4"/>
    <w:rsid w:val="004462B2"/>
    <w:rsid w:val="0044646F"/>
    <w:rsid w:val="00446E36"/>
    <w:rsid w:val="004474E9"/>
    <w:rsid w:val="00447607"/>
    <w:rsid w:val="00447B2C"/>
    <w:rsid w:val="00447CE0"/>
    <w:rsid w:val="00447D56"/>
    <w:rsid w:val="00447F51"/>
    <w:rsid w:val="00450334"/>
    <w:rsid w:val="004510FF"/>
    <w:rsid w:val="00452088"/>
    <w:rsid w:val="00452BA8"/>
    <w:rsid w:val="0045308C"/>
    <w:rsid w:val="0045338D"/>
    <w:rsid w:val="00453E16"/>
    <w:rsid w:val="00454081"/>
    <w:rsid w:val="00454C40"/>
    <w:rsid w:val="00455145"/>
    <w:rsid w:val="00455860"/>
    <w:rsid w:val="00455B54"/>
    <w:rsid w:val="004567EC"/>
    <w:rsid w:val="00456E87"/>
    <w:rsid w:val="00460E5E"/>
    <w:rsid w:val="00461449"/>
    <w:rsid w:val="0046161A"/>
    <w:rsid w:val="004621AB"/>
    <w:rsid w:val="00462869"/>
    <w:rsid w:val="00462C75"/>
    <w:rsid w:val="00462D3B"/>
    <w:rsid w:val="00465407"/>
    <w:rsid w:val="004656DA"/>
    <w:rsid w:val="004657D8"/>
    <w:rsid w:val="004658CE"/>
    <w:rsid w:val="00465E0C"/>
    <w:rsid w:val="004669EE"/>
    <w:rsid w:val="004674F2"/>
    <w:rsid w:val="004675A7"/>
    <w:rsid w:val="00467713"/>
    <w:rsid w:val="004707E3"/>
    <w:rsid w:val="004708A3"/>
    <w:rsid w:val="00470A6E"/>
    <w:rsid w:val="00471193"/>
    <w:rsid w:val="00471891"/>
    <w:rsid w:val="00472030"/>
    <w:rsid w:val="00472328"/>
    <w:rsid w:val="00473223"/>
    <w:rsid w:val="00473551"/>
    <w:rsid w:val="004737B2"/>
    <w:rsid w:val="00473F5D"/>
    <w:rsid w:val="0047417A"/>
    <w:rsid w:val="00475050"/>
    <w:rsid w:val="004757EA"/>
    <w:rsid w:val="00475CED"/>
    <w:rsid w:val="004767BA"/>
    <w:rsid w:val="00476AE6"/>
    <w:rsid w:val="00477A54"/>
    <w:rsid w:val="00477DFC"/>
    <w:rsid w:val="00480069"/>
    <w:rsid w:val="0048118F"/>
    <w:rsid w:val="00481371"/>
    <w:rsid w:val="0048214D"/>
    <w:rsid w:val="004829EB"/>
    <w:rsid w:val="00484087"/>
    <w:rsid w:val="00484E59"/>
    <w:rsid w:val="00485A43"/>
    <w:rsid w:val="00486121"/>
    <w:rsid w:val="004868D4"/>
    <w:rsid w:val="00486A0E"/>
    <w:rsid w:val="00486ADF"/>
    <w:rsid w:val="00487359"/>
    <w:rsid w:val="00487993"/>
    <w:rsid w:val="00490104"/>
    <w:rsid w:val="0049024C"/>
    <w:rsid w:val="0049046B"/>
    <w:rsid w:val="00490775"/>
    <w:rsid w:val="004912F9"/>
    <w:rsid w:val="00491C75"/>
    <w:rsid w:val="00491D75"/>
    <w:rsid w:val="0049226D"/>
    <w:rsid w:val="00492AF8"/>
    <w:rsid w:val="00493357"/>
    <w:rsid w:val="004942A3"/>
    <w:rsid w:val="00495A90"/>
    <w:rsid w:val="00495B18"/>
    <w:rsid w:val="0049607F"/>
    <w:rsid w:val="00497522"/>
    <w:rsid w:val="00497AA9"/>
    <w:rsid w:val="00497D69"/>
    <w:rsid w:val="004A0A5E"/>
    <w:rsid w:val="004A0D17"/>
    <w:rsid w:val="004A2228"/>
    <w:rsid w:val="004A2A86"/>
    <w:rsid w:val="004A391C"/>
    <w:rsid w:val="004A413D"/>
    <w:rsid w:val="004A44D1"/>
    <w:rsid w:val="004A4BA1"/>
    <w:rsid w:val="004A5AE8"/>
    <w:rsid w:val="004A5DB7"/>
    <w:rsid w:val="004A61B4"/>
    <w:rsid w:val="004A680A"/>
    <w:rsid w:val="004A70CB"/>
    <w:rsid w:val="004B0034"/>
    <w:rsid w:val="004B0443"/>
    <w:rsid w:val="004B0877"/>
    <w:rsid w:val="004B0D09"/>
    <w:rsid w:val="004B0DB5"/>
    <w:rsid w:val="004B11D0"/>
    <w:rsid w:val="004B17B0"/>
    <w:rsid w:val="004B1C10"/>
    <w:rsid w:val="004B2466"/>
    <w:rsid w:val="004B2ABE"/>
    <w:rsid w:val="004B3194"/>
    <w:rsid w:val="004B466F"/>
    <w:rsid w:val="004B5285"/>
    <w:rsid w:val="004B53A3"/>
    <w:rsid w:val="004B5453"/>
    <w:rsid w:val="004B5A89"/>
    <w:rsid w:val="004B6865"/>
    <w:rsid w:val="004B789D"/>
    <w:rsid w:val="004B7B22"/>
    <w:rsid w:val="004B7D9A"/>
    <w:rsid w:val="004B7F98"/>
    <w:rsid w:val="004C01BC"/>
    <w:rsid w:val="004C02F8"/>
    <w:rsid w:val="004C0927"/>
    <w:rsid w:val="004C1472"/>
    <w:rsid w:val="004C1C6C"/>
    <w:rsid w:val="004C2621"/>
    <w:rsid w:val="004C3A37"/>
    <w:rsid w:val="004C3D2F"/>
    <w:rsid w:val="004C3FB7"/>
    <w:rsid w:val="004C4053"/>
    <w:rsid w:val="004C44FF"/>
    <w:rsid w:val="004C51EE"/>
    <w:rsid w:val="004C5B9F"/>
    <w:rsid w:val="004C5BBC"/>
    <w:rsid w:val="004C687F"/>
    <w:rsid w:val="004C6E56"/>
    <w:rsid w:val="004C776F"/>
    <w:rsid w:val="004C7885"/>
    <w:rsid w:val="004C796D"/>
    <w:rsid w:val="004C7E84"/>
    <w:rsid w:val="004D024E"/>
    <w:rsid w:val="004D0E55"/>
    <w:rsid w:val="004D1EA3"/>
    <w:rsid w:val="004D2D38"/>
    <w:rsid w:val="004D2F7A"/>
    <w:rsid w:val="004D2FEE"/>
    <w:rsid w:val="004D3C04"/>
    <w:rsid w:val="004D4659"/>
    <w:rsid w:val="004D4745"/>
    <w:rsid w:val="004D47B9"/>
    <w:rsid w:val="004D4CE7"/>
    <w:rsid w:val="004D51DD"/>
    <w:rsid w:val="004D5CAA"/>
    <w:rsid w:val="004D60A5"/>
    <w:rsid w:val="004D66A8"/>
    <w:rsid w:val="004D7165"/>
    <w:rsid w:val="004D7312"/>
    <w:rsid w:val="004D7395"/>
    <w:rsid w:val="004E00FD"/>
    <w:rsid w:val="004E0149"/>
    <w:rsid w:val="004E06D2"/>
    <w:rsid w:val="004E0A64"/>
    <w:rsid w:val="004E0D3B"/>
    <w:rsid w:val="004E3274"/>
    <w:rsid w:val="004E3F4B"/>
    <w:rsid w:val="004E49F5"/>
    <w:rsid w:val="004E5735"/>
    <w:rsid w:val="004E7AE3"/>
    <w:rsid w:val="004F04C1"/>
    <w:rsid w:val="004F05C0"/>
    <w:rsid w:val="004F1D9C"/>
    <w:rsid w:val="004F2240"/>
    <w:rsid w:val="004F3546"/>
    <w:rsid w:val="004F3F30"/>
    <w:rsid w:val="004F427F"/>
    <w:rsid w:val="004F4472"/>
    <w:rsid w:val="004F448A"/>
    <w:rsid w:val="004F4D76"/>
    <w:rsid w:val="004F5160"/>
    <w:rsid w:val="004F5497"/>
    <w:rsid w:val="004F5AB7"/>
    <w:rsid w:val="004F5D92"/>
    <w:rsid w:val="004F5ECC"/>
    <w:rsid w:val="004F5F86"/>
    <w:rsid w:val="004F6423"/>
    <w:rsid w:val="004F6A0E"/>
    <w:rsid w:val="004F6B47"/>
    <w:rsid w:val="004F704F"/>
    <w:rsid w:val="004F7330"/>
    <w:rsid w:val="005008DD"/>
    <w:rsid w:val="005013AF"/>
    <w:rsid w:val="0050159A"/>
    <w:rsid w:val="0050199D"/>
    <w:rsid w:val="00501A45"/>
    <w:rsid w:val="00501AC4"/>
    <w:rsid w:val="00501F6F"/>
    <w:rsid w:val="00502AFD"/>
    <w:rsid w:val="00503100"/>
    <w:rsid w:val="00503E2F"/>
    <w:rsid w:val="00505A4C"/>
    <w:rsid w:val="00505D11"/>
    <w:rsid w:val="00506689"/>
    <w:rsid w:val="005069E0"/>
    <w:rsid w:val="00506DFB"/>
    <w:rsid w:val="0050756A"/>
    <w:rsid w:val="00507B89"/>
    <w:rsid w:val="00507D78"/>
    <w:rsid w:val="005103AE"/>
    <w:rsid w:val="00511463"/>
    <w:rsid w:val="0051195F"/>
    <w:rsid w:val="005119CE"/>
    <w:rsid w:val="0051207E"/>
    <w:rsid w:val="00512191"/>
    <w:rsid w:val="00512254"/>
    <w:rsid w:val="00512B69"/>
    <w:rsid w:val="00512D99"/>
    <w:rsid w:val="0051366D"/>
    <w:rsid w:val="005136AC"/>
    <w:rsid w:val="005139B9"/>
    <w:rsid w:val="00513DC8"/>
    <w:rsid w:val="0051417D"/>
    <w:rsid w:val="0051440E"/>
    <w:rsid w:val="00514B06"/>
    <w:rsid w:val="00514C0F"/>
    <w:rsid w:val="00514E15"/>
    <w:rsid w:val="00514FCC"/>
    <w:rsid w:val="0051508F"/>
    <w:rsid w:val="00515B1C"/>
    <w:rsid w:val="00516583"/>
    <w:rsid w:val="00517CFC"/>
    <w:rsid w:val="00520592"/>
    <w:rsid w:val="00521DBA"/>
    <w:rsid w:val="00522A85"/>
    <w:rsid w:val="005230BC"/>
    <w:rsid w:val="005237C9"/>
    <w:rsid w:val="00524170"/>
    <w:rsid w:val="005246CC"/>
    <w:rsid w:val="00524862"/>
    <w:rsid w:val="0052624D"/>
    <w:rsid w:val="005265F6"/>
    <w:rsid w:val="00526863"/>
    <w:rsid w:val="00527350"/>
    <w:rsid w:val="00527A0F"/>
    <w:rsid w:val="00527EAD"/>
    <w:rsid w:val="00530F5F"/>
    <w:rsid w:val="00531A30"/>
    <w:rsid w:val="00531B6E"/>
    <w:rsid w:val="0053266D"/>
    <w:rsid w:val="00532DA7"/>
    <w:rsid w:val="00533243"/>
    <w:rsid w:val="005335D1"/>
    <w:rsid w:val="0053419F"/>
    <w:rsid w:val="005341F2"/>
    <w:rsid w:val="005350E8"/>
    <w:rsid w:val="00535597"/>
    <w:rsid w:val="00535662"/>
    <w:rsid w:val="005362B3"/>
    <w:rsid w:val="00537EEC"/>
    <w:rsid w:val="005403C1"/>
    <w:rsid w:val="005405CB"/>
    <w:rsid w:val="0054199D"/>
    <w:rsid w:val="0054235B"/>
    <w:rsid w:val="005426FC"/>
    <w:rsid w:val="00543008"/>
    <w:rsid w:val="00543139"/>
    <w:rsid w:val="00543262"/>
    <w:rsid w:val="00543D7E"/>
    <w:rsid w:val="00543F22"/>
    <w:rsid w:val="0054431E"/>
    <w:rsid w:val="00544892"/>
    <w:rsid w:val="00544B82"/>
    <w:rsid w:val="00544BBF"/>
    <w:rsid w:val="00544BF2"/>
    <w:rsid w:val="00544E94"/>
    <w:rsid w:val="00545ADB"/>
    <w:rsid w:val="0054608E"/>
    <w:rsid w:val="005468AC"/>
    <w:rsid w:val="00546D80"/>
    <w:rsid w:val="00546E76"/>
    <w:rsid w:val="0054775E"/>
    <w:rsid w:val="00547B7C"/>
    <w:rsid w:val="00547EDF"/>
    <w:rsid w:val="00550AE5"/>
    <w:rsid w:val="005511F1"/>
    <w:rsid w:val="00551690"/>
    <w:rsid w:val="00552045"/>
    <w:rsid w:val="00552327"/>
    <w:rsid w:val="0055261F"/>
    <w:rsid w:val="005529AB"/>
    <w:rsid w:val="00552A47"/>
    <w:rsid w:val="00552D15"/>
    <w:rsid w:val="005531EC"/>
    <w:rsid w:val="00553575"/>
    <w:rsid w:val="00555C09"/>
    <w:rsid w:val="00555CF5"/>
    <w:rsid w:val="00556087"/>
    <w:rsid w:val="00556A52"/>
    <w:rsid w:val="00556A82"/>
    <w:rsid w:val="00556DD0"/>
    <w:rsid w:val="00556FB8"/>
    <w:rsid w:val="00557823"/>
    <w:rsid w:val="00560192"/>
    <w:rsid w:val="005606CC"/>
    <w:rsid w:val="005606DC"/>
    <w:rsid w:val="0056142B"/>
    <w:rsid w:val="0056193A"/>
    <w:rsid w:val="00562413"/>
    <w:rsid w:val="00563090"/>
    <w:rsid w:val="00564015"/>
    <w:rsid w:val="00564019"/>
    <w:rsid w:val="005640D6"/>
    <w:rsid w:val="00564A2D"/>
    <w:rsid w:val="00564D82"/>
    <w:rsid w:val="0056505B"/>
    <w:rsid w:val="00565F2B"/>
    <w:rsid w:val="005661B8"/>
    <w:rsid w:val="00570F3B"/>
    <w:rsid w:val="00571025"/>
    <w:rsid w:val="00571E46"/>
    <w:rsid w:val="0057242D"/>
    <w:rsid w:val="0057291D"/>
    <w:rsid w:val="00572EC6"/>
    <w:rsid w:val="0057300D"/>
    <w:rsid w:val="0057369F"/>
    <w:rsid w:val="00573EB6"/>
    <w:rsid w:val="00573F09"/>
    <w:rsid w:val="00574B8F"/>
    <w:rsid w:val="00575A09"/>
    <w:rsid w:val="00575B65"/>
    <w:rsid w:val="00575F90"/>
    <w:rsid w:val="00576FF3"/>
    <w:rsid w:val="0057709C"/>
    <w:rsid w:val="005774F1"/>
    <w:rsid w:val="00577793"/>
    <w:rsid w:val="00577F87"/>
    <w:rsid w:val="005805AB"/>
    <w:rsid w:val="0058081A"/>
    <w:rsid w:val="00580BBE"/>
    <w:rsid w:val="00580ECA"/>
    <w:rsid w:val="0058107A"/>
    <w:rsid w:val="00581917"/>
    <w:rsid w:val="00583C53"/>
    <w:rsid w:val="00583D56"/>
    <w:rsid w:val="00584215"/>
    <w:rsid w:val="005843EF"/>
    <w:rsid w:val="00584CD5"/>
    <w:rsid w:val="0058592F"/>
    <w:rsid w:val="005862F4"/>
    <w:rsid w:val="0058696B"/>
    <w:rsid w:val="005876A3"/>
    <w:rsid w:val="0058782F"/>
    <w:rsid w:val="00587D81"/>
    <w:rsid w:val="0058F012"/>
    <w:rsid w:val="00590244"/>
    <w:rsid w:val="0059084D"/>
    <w:rsid w:val="00590BB1"/>
    <w:rsid w:val="005914EC"/>
    <w:rsid w:val="00592077"/>
    <w:rsid w:val="005920FE"/>
    <w:rsid w:val="00592334"/>
    <w:rsid w:val="005927D4"/>
    <w:rsid w:val="0059298C"/>
    <w:rsid w:val="0059300D"/>
    <w:rsid w:val="00593022"/>
    <w:rsid w:val="00594F60"/>
    <w:rsid w:val="005959AB"/>
    <w:rsid w:val="00595C6B"/>
    <w:rsid w:val="00595E24"/>
    <w:rsid w:val="00596366"/>
    <w:rsid w:val="00596A65"/>
    <w:rsid w:val="00596C43"/>
    <w:rsid w:val="00597B6C"/>
    <w:rsid w:val="00597BD4"/>
    <w:rsid w:val="00597EC4"/>
    <w:rsid w:val="005A048E"/>
    <w:rsid w:val="005A10EF"/>
    <w:rsid w:val="005A15D6"/>
    <w:rsid w:val="005A38FE"/>
    <w:rsid w:val="005A4717"/>
    <w:rsid w:val="005A4D76"/>
    <w:rsid w:val="005A67E9"/>
    <w:rsid w:val="005A6829"/>
    <w:rsid w:val="005A6EB0"/>
    <w:rsid w:val="005A6FFB"/>
    <w:rsid w:val="005A72B3"/>
    <w:rsid w:val="005B03F0"/>
    <w:rsid w:val="005B10C7"/>
    <w:rsid w:val="005B2255"/>
    <w:rsid w:val="005B2A37"/>
    <w:rsid w:val="005B2AE8"/>
    <w:rsid w:val="005B333F"/>
    <w:rsid w:val="005B369D"/>
    <w:rsid w:val="005B39F0"/>
    <w:rsid w:val="005B3F2B"/>
    <w:rsid w:val="005B4731"/>
    <w:rsid w:val="005B4B97"/>
    <w:rsid w:val="005B4DD7"/>
    <w:rsid w:val="005B594A"/>
    <w:rsid w:val="005B5CA5"/>
    <w:rsid w:val="005B68E9"/>
    <w:rsid w:val="005B69C1"/>
    <w:rsid w:val="005B73B6"/>
    <w:rsid w:val="005B7B9C"/>
    <w:rsid w:val="005C010C"/>
    <w:rsid w:val="005C0E6A"/>
    <w:rsid w:val="005C10E5"/>
    <w:rsid w:val="005C1A33"/>
    <w:rsid w:val="005C2EB3"/>
    <w:rsid w:val="005C3604"/>
    <w:rsid w:val="005C5751"/>
    <w:rsid w:val="005C607F"/>
    <w:rsid w:val="005C6196"/>
    <w:rsid w:val="005C62A8"/>
    <w:rsid w:val="005C67C8"/>
    <w:rsid w:val="005C71FB"/>
    <w:rsid w:val="005C776E"/>
    <w:rsid w:val="005C7887"/>
    <w:rsid w:val="005D004D"/>
    <w:rsid w:val="005D0EA4"/>
    <w:rsid w:val="005D2C4F"/>
    <w:rsid w:val="005D3121"/>
    <w:rsid w:val="005D352A"/>
    <w:rsid w:val="005D3661"/>
    <w:rsid w:val="005D3C15"/>
    <w:rsid w:val="005D3C17"/>
    <w:rsid w:val="005D4058"/>
    <w:rsid w:val="005D4245"/>
    <w:rsid w:val="005D4D69"/>
    <w:rsid w:val="005D54BE"/>
    <w:rsid w:val="005D55C1"/>
    <w:rsid w:val="005D58C5"/>
    <w:rsid w:val="005D5A31"/>
    <w:rsid w:val="005D5EFB"/>
    <w:rsid w:val="005D6B27"/>
    <w:rsid w:val="005D7F43"/>
    <w:rsid w:val="005E026A"/>
    <w:rsid w:val="005E0D7B"/>
    <w:rsid w:val="005E1179"/>
    <w:rsid w:val="005E127A"/>
    <w:rsid w:val="005E1510"/>
    <w:rsid w:val="005E18F3"/>
    <w:rsid w:val="005E1A8E"/>
    <w:rsid w:val="005E23C1"/>
    <w:rsid w:val="005E2485"/>
    <w:rsid w:val="005E2719"/>
    <w:rsid w:val="005E2AC3"/>
    <w:rsid w:val="005E3D26"/>
    <w:rsid w:val="005E3DF4"/>
    <w:rsid w:val="005E4055"/>
    <w:rsid w:val="005E4B48"/>
    <w:rsid w:val="005E61A1"/>
    <w:rsid w:val="005E67FB"/>
    <w:rsid w:val="005E6C67"/>
    <w:rsid w:val="005E6E57"/>
    <w:rsid w:val="005E7B82"/>
    <w:rsid w:val="005E7F1A"/>
    <w:rsid w:val="005F00A1"/>
    <w:rsid w:val="005F08C9"/>
    <w:rsid w:val="005F091E"/>
    <w:rsid w:val="005F1C1D"/>
    <w:rsid w:val="005F285F"/>
    <w:rsid w:val="005F2A46"/>
    <w:rsid w:val="005F3BA6"/>
    <w:rsid w:val="005F4F09"/>
    <w:rsid w:val="005F5222"/>
    <w:rsid w:val="005F5F1B"/>
    <w:rsid w:val="005F60AD"/>
    <w:rsid w:val="005F64C6"/>
    <w:rsid w:val="005F6A7B"/>
    <w:rsid w:val="005F6D08"/>
    <w:rsid w:val="005F7320"/>
    <w:rsid w:val="005F76CB"/>
    <w:rsid w:val="00600076"/>
    <w:rsid w:val="00600321"/>
    <w:rsid w:val="0060051B"/>
    <w:rsid w:val="00600690"/>
    <w:rsid w:val="00600E0A"/>
    <w:rsid w:val="00601F77"/>
    <w:rsid w:val="00601FF0"/>
    <w:rsid w:val="006021CA"/>
    <w:rsid w:val="00602922"/>
    <w:rsid w:val="0060292B"/>
    <w:rsid w:val="00602B70"/>
    <w:rsid w:val="00603263"/>
    <w:rsid w:val="006037F1"/>
    <w:rsid w:val="00603915"/>
    <w:rsid w:val="00603954"/>
    <w:rsid w:val="00603AB0"/>
    <w:rsid w:val="00604BC0"/>
    <w:rsid w:val="006054D0"/>
    <w:rsid w:val="00605FAB"/>
    <w:rsid w:val="0060606A"/>
    <w:rsid w:val="0060615D"/>
    <w:rsid w:val="006064DE"/>
    <w:rsid w:val="00606833"/>
    <w:rsid w:val="006069E4"/>
    <w:rsid w:val="00610405"/>
    <w:rsid w:val="00610A6C"/>
    <w:rsid w:val="00610E2A"/>
    <w:rsid w:val="00611D39"/>
    <w:rsid w:val="00612010"/>
    <w:rsid w:val="00612206"/>
    <w:rsid w:val="006125ED"/>
    <w:rsid w:val="006129CE"/>
    <w:rsid w:val="00612BC4"/>
    <w:rsid w:val="00613077"/>
    <w:rsid w:val="00613115"/>
    <w:rsid w:val="0061346F"/>
    <w:rsid w:val="00613CDD"/>
    <w:rsid w:val="00614379"/>
    <w:rsid w:val="00614631"/>
    <w:rsid w:val="00614728"/>
    <w:rsid w:val="006168F6"/>
    <w:rsid w:val="006204F9"/>
    <w:rsid w:val="00620F38"/>
    <w:rsid w:val="00621026"/>
    <w:rsid w:val="00621A7B"/>
    <w:rsid w:val="006223A1"/>
    <w:rsid w:val="00622977"/>
    <w:rsid w:val="00623296"/>
    <w:rsid w:val="00623A10"/>
    <w:rsid w:val="00623D1C"/>
    <w:rsid w:val="00623DF4"/>
    <w:rsid w:val="006242C6"/>
    <w:rsid w:val="00624CF2"/>
    <w:rsid w:val="00624EEA"/>
    <w:rsid w:val="0062552B"/>
    <w:rsid w:val="00626834"/>
    <w:rsid w:val="00626BEE"/>
    <w:rsid w:val="00626C6B"/>
    <w:rsid w:val="00626D55"/>
    <w:rsid w:val="00627CF5"/>
    <w:rsid w:val="0063044C"/>
    <w:rsid w:val="006308C4"/>
    <w:rsid w:val="00630DAC"/>
    <w:rsid w:val="0063120A"/>
    <w:rsid w:val="00631C88"/>
    <w:rsid w:val="00631CC3"/>
    <w:rsid w:val="00632CF2"/>
    <w:rsid w:val="00632FD7"/>
    <w:rsid w:val="00633248"/>
    <w:rsid w:val="00633FF8"/>
    <w:rsid w:val="006347D7"/>
    <w:rsid w:val="0063508A"/>
    <w:rsid w:val="006359C3"/>
    <w:rsid w:val="00635DF3"/>
    <w:rsid w:val="00636638"/>
    <w:rsid w:val="0063675C"/>
    <w:rsid w:val="00636939"/>
    <w:rsid w:val="00636F92"/>
    <w:rsid w:val="00640189"/>
    <w:rsid w:val="00640C9A"/>
    <w:rsid w:val="006415B4"/>
    <w:rsid w:val="0064379A"/>
    <w:rsid w:val="00643D4F"/>
    <w:rsid w:val="00643E76"/>
    <w:rsid w:val="00644ABF"/>
    <w:rsid w:val="0064527E"/>
    <w:rsid w:val="006455F8"/>
    <w:rsid w:val="00645A07"/>
    <w:rsid w:val="00645D74"/>
    <w:rsid w:val="006461B6"/>
    <w:rsid w:val="00646790"/>
    <w:rsid w:val="0064761A"/>
    <w:rsid w:val="00650050"/>
    <w:rsid w:val="0065056F"/>
    <w:rsid w:val="00651C51"/>
    <w:rsid w:val="0065290E"/>
    <w:rsid w:val="00653809"/>
    <w:rsid w:val="00653E71"/>
    <w:rsid w:val="00654D07"/>
    <w:rsid w:val="0065531B"/>
    <w:rsid w:val="0065552E"/>
    <w:rsid w:val="00655FE0"/>
    <w:rsid w:val="00656D0C"/>
    <w:rsid w:val="00660336"/>
    <w:rsid w:val="006605D3"/>
    <w:rsid w:val="0066079D"/>
    <w:rsid w:val="00660B57"/>
    <w:rsid w:val="00661017"/>
    <w:rsid w:val="006611DE"/>
    <w:rsid w:val="006613D8"/>
    <w:rsid w:val="00661440"/>
    <w:rsid w:val="006621F9"/>
    <w:rsid w:val="006629F5"/>
    <w:rsid w:val="00662A1D"/>
    <w:rsid w:val="00662E34"/>
    <w:rsid w:val="00663468"/>
    <w:rsid w:val="00663D65"/>
    <w:rsid w:val="00664600"/>
    <w:rsid w:val="00664EEF"/>
    <w:rsid w:val="00665200"/>
    <w:rsid w:val="00666000"/>
    <w:rsid w:val="00666F7D"/>
    <w:rsid w:val="00667509"/>
    <w:rsid w:val="00667DE6"/>
    <w:rsid w:val="0067103D"/>
    <w:rsid w:val="00671094"/>
    <w:rsid w:val="00671881"/>
    <w:rsid w:val="006719CD"/>
    <w:rsid w:val="00671D91"/>
    <w:rsid w:val="00672360"/>
    <w:rsid w:val="0067240D"/>
    <w:rsid w:val="00672C61"/>
    <w:rsid w:val="006731AD"/>
    <w:rsid w:val="0067369E"/>
    <w:rsid w:val="00674585"/>
    <w:rsid w:val="0067465B"/>
    <w:rsid w:val="006761F4"/>
    <w:rsid w:val="0067634A"/>
    <w:rsid w:val="00676E93"/>
    <w:rsid w:val="00677220"/>
    <w:rsid w:val="00677C5F"/>
    <w:rsid w:val="00680191"/>
    <w:rsid w:val="0068159E"/>
    <w:rsid w:val="00681FE4"/>
    <w:rsid w:val="0068266E"/>
    <w:rsid w:val="00683ABF"/>
    <w:rsid w:val="00683C1F"/>
    <w:rsid w:val="00683C2F"/>
    <w:rsid w:val="0068409B"/>
    <w:rsid w:val="00684DDF"/>
    <w:rsid w:val="00684E1C"/>
    <w:rsid w:val="00685802"/>
    <w:rsid w:val="00685B16"/>
    <w:rsid w:val="00685CEC"/>
    <w:rsid w:val="00685F15"/>
    <w:rsid w:val="00686736"/>
    <w:rsid w:val="00686A96"/>
    <w:rsid w:val="00686E38"/>
    <w:rsid w:val="00686EED"/>
    <w:rsid w:val="0069062B"/>
    <w:rsid w:val="00690A55"/>
    <w:rsid w:val="00691431"/>
    <w:rsid w:val="00691B37"/>
    <w:rsid w:val="00691BC2"/>
    <w:rsid w:val="00691EBF"/>
    <w:rsid w:val="00692120"/>
    <w:rsid w:val="006926E0"/>
    <w:rsid w:val="00692F0A"/>
    <w:rsid w:val="00693687"/>
    <w:rsid w:val="00693766"/>
    <w:rsid w:val="00693AE8"/>
    <w:rsid w:val="00694935"/>
    <w:rsid w:val="006952C5"/>
    <w:rsid w:val="00695AE8"/>
    <w:rsid w:val="00696DA1"/>
    <w:rsid w:val="00696F9E"/>
    <w:rsid w:val="006971D7"/>
    <w:rsid w:val="006973F3"/>
    <w:rsid w:val="006A1213"/>
    <w:rsid w:val="006A144B"/>
    <w:rsid w:val="006A292B"/>
    <w:rsid w:val="006A2C7E"/>
    <w:rsid w:val="006A2D90"/>
    <w:rsid w:val="006A3532"/>
    <w:rsid w:val="006A36F6"/>
    <w:rsid w:val="006A3A43"/>
    <w:rsid w:val="006A3C27"/>
    <w:rsid w:val="006A3FBF"/>
    <w:rsid w:val="006A4302"/>
    <w:rsid w:val="006A4A60"/>
    <w:rsid w:val="006A525C"/>
    <w:rsid w:val="006A54EC"/>
    <w:rsid w:val="006A5989"/>
    <w:rsid w:val="006A5AF3"/>
    <w:rsid w:val="006A5D79"/>
    <w:rsid w:val="006B001C"/>
    <w:rsid w:val="006B0041"/>
    <w:rsid w:val="006B107F"/>
    <w:rsid w:val="006B1421"/>
    <w:rsid w:val="006B1681"/>
    <w:rsid w:val="006B1884"/>
    <w:rsid w:val="006B1F0E"/>
    <w:rsid w:val="006B2DD0"/>
    <w:rsid w:val="006B34D4"/>
    <w:rsid w:val="006B3800"/>
    <w:rsid w:val="006B3B8F"/>
    <w:rsid w:val="006B409B"/>
    <w:rsid w:val="006B4509"/>
    <w:rsid w:val="006B5173"/>
    <w:rsid w:val="006B5583"/>
    <w:rsid w:val="006B6005"/>
    <w:rsid w:val="006B6478"/>
    <w:rsid w:val="006B6E7E"/>
    <w:rsid w:val="006B6EF0"/>
    <w:rsid w:val="006B7295"/>
    <w:rsid w:val="006B7723"/>
    <w:rsid w:val="006B772A"/>
    <w:rsid w:val="006B7EAF"/>
    <w:rsid w:val="006C0497"/>
    <w:rsid w:val="006C0A47"/>
    <w:rsid w:val="006C1541"/>
    <w:rsid w:val="006C197C"/>
    <w:rsid w:val="006C1BF0"/>
    <w:rsid w:val="006C29FC"/>
    <w:rsid w:val="006C3B75"/>
    <w:rsid w:val="006C3E9A"/>
    <w:rsid w:val="006C409D"/>
    <w:rsid w:val="006C4340"/>
    <w:rsid w:val="006C4D88"/>
    <w:rsid w:val="006C5582"/>
    <w:rsid w:val="006C5CA3"/>
    <w:rsid w:val="006C5F60"/>
    <w:rsid w:val="006C6514"/>
    <w:rsid w:val="006C78EA"/>
    <w:rsid w:val="006D052F"/>
    <w:rsid w:val="006D0CD6"/>
    <w:rsid w:val="006D107A"/>
    <w:rsid w:val="006D10DC"/>
    <w:rsid w:val="006D14B8"/>
    <w:rsid w:val="006D1578"/>
    <w:rsid w:val="006D18A6"/>
    <w:rsid w:val="006D1B5B"/>
    <w:rsid w:val="006D28DC"/>
    <w:rsid w:val="006D2A23"/>
    <w:rsid w:val="006D2D27"/>
    <w:rsid w:val="006D3697"/>
    <w:rsid w:val="006D3AA4"/>
    <w:rsid w:val="006D3D99"/>
    <w:rsid w:val="006D437C"/>
    <w:rsid w:val="006D45D4"/>
    <w:rsid w:val="006D4702"/>
    <w:rsid w:val="006D4730"/>
    <w:rsid w:val="006D4D3C"/>
    <w:rsid w:val="006D4E22"/>
    <w:rsid w:val="006D528E"/>
    <w:rsid w:val="006D53FA"/>
    <w:rsid w:val="006D55B6"/>
    <w:rsid w:val="006D5B19"/>
    <w:rsid w:val="006D5E33"/>
    <w:rsid w:val="006D668B"/>
    <w:rsid w:val="006D7D52"/>
    <w:rsid w:val="006E07BC"/>
    <w:rsid w:val="006E09BE"/>
    <w:rsid w:val="006E12DD"/>
    <w:rsid w:val="006E16D5"/>
    <w:rsid w:val="006E1783"/>
    <w:rsid w:val="006E1A4A"/>
    <w:rsid w:val="006E1F19"/>
    <w:rsid w:val="006E2067"/>
    <w:rsid w:val="006E2455"/>
    <w:rsid w:val="006E263E"/>
    <w:rsid w:val="006E29BD"/>
    <w:rsid w:val="006E32E4"/>
    <w:rsid w:val="006E3C43"/>
    <w:rsid w:val="006E3F8D"/>
    <w:rsid w:val="006E42F6"/>
    <w:rsid w:val="006E4728"/>
    <w:rsid w:val="006E5B71"/>
    <w:rsid w:val="006E5D73"/>
    <w:rsid w:val="006E62E0"/>
    <w:rsid w:val="006E64A7"/>
    <w:rsid w:val="006E74A6"/>
    <w:rsid w:val="006F02BB"/>
    <w:rsid w:val="006F0E1E"/>
    <w:rsid w:val="006F0EE3"/>
    <w:rsid w:val="006F2267"/>
    <w:rsid w:val="006F2D2A"/>
    <w:rsid w:val="006F3039"/>
    <w:rsid w:val="006F3A36"/>
    <w:rsid w:val="006F3C0D"/>
    <w:rsid w:val="006F4096"/>
    <w:rsid w:val="006F4B42"/>
    <w:rsid w:val="006F4FCD"/>
    <w:rsid w:val="006F53B6"/>
    <w:rsid w:val="006F54FD"/>
    <w:rsid w:val="006F6083"/>
    <w:rsid w:val="006F6091"/>
    <w:rsid w:val="006F6637"/>
    <w:rsid w:val="006F67ED"/>
    <w:rsid w:val="006F75D7"/>
    <w:rsid w:val="006F78D3"/>
    <w:rsid w:val="00700A44"/>
    <w:rsid w:val="00700A5E"/>
    <w:rsid w:val="00700B4F"/>
    <w:rsid w:val="0070101A"/>
    <w:rsid w:val="0070120C"/>
    <w:rsid w:val="007012FE"/>
    <w:rsid w:val="00701522"/>
    <w:rsid w:val="00701BCA"/>
    <w:rsid w:val="007020F2"/>
    <w:rsid w:val="007023CB"/>
    <w:rsid w:val="00702B4E"/>
    <w:rsid w:val="00703A09"/>
    <w:rsid w:val="00703AD3"/>
    <w:rsid w:val="007044E8"/>
    <w:rsid w:val="00704565"/>
    <w:rsid w:val="00704856"/>
    <w:rsid w:val="00704909"/>
    <w:rsid w:val="00704F90"/>
    <w:rsid w:val="0070550A"/>
    <w:rsid w:val="007058F5"/>
    <w:rsid w:val="007062A5"/>
    <w:rsid w:val="00706E4C"/>
    <w:rsid w:val="00707086"/>
    <w:rsid w:val="00707128"/>
    <w:rsid w:val="00707330"/>
    <w:rsid w:val="00707AE3"/>
    <w:rsid w:val="00710E0E"/>
    <w:rsid w:val="007117E9"/>
    <w:rsid w:val="00711DEE"/>
    <w:rsid w:val="007120F0"/>
    <w:rsid w:val="007125ED"/>
    <w:rsid w:val="007127C5"/>
    <w:rsid w:val="007128EC"/>
    <w:rsid w:val="00712DCC"/>
    <w:rsid w:val="00713536"/>
    <w:rsid w:val="00713739"/>
    <w:rsid w:val="00713F19"/>
    <w:rsid w:val="00714079"/>
    <w:rsid w:val="0071451E"/>
    <w:rsid w:val="00714758"/>
    <w:rsid w:val="00714A10"/>
    <w:rsid w:val="00714AB7"/>
    <w:rsid w:val="00715913"/>
    <w:rsid w:val="00715939"/>
    <w:rsid w:val="0071597A"/>
    <w:rsid w:val="00716C8D"/>
    <w:rsid w:val="00716F13"/>
    <w:rsid w:val="00716F9E"/>
    <w:rsid w:val="007170C9"/>
    <w:rsid w:val="00717276"/>
    <w:rsid w:val="00717478"/>
    <w:rsid w:val="007175D2"/>
    <w:rsid w:val="00717F57"/>
    <w:rsid w:val="007214C3"/>
    <w:rsid w:val="00722451"/>
    <w:rsid w:val="00722D01"/>
    <w:rsid w:val="00723326"/>
    <w:rsid w:val="00724334"/>
    <w:rsid w:val="007249C1"/>
    <w:rsid w:val="00724BD9"/>
    <w:rsid w:val="00724F7B"/>
    <w:rsid w:val="00726108"/>
    <w:rsid w:val="007261B3"/>
    <w:rsid w:val="00727814"/>
    <w:rsid w:val="00727C8A"/>
    <w:rsid w:val="00727F22"/>
    <w:rsid w:val="00727F97"/>
    <w:rsid w:val="007306E2"/>
    <w:rsid w:val="00730726"/>
    <w:rsid w:val="0073100F"/>
    <w:rsid w:val="00731F37"/>
    <w:rsid w:val="00732EE6"/>
    <w:rsid w:val="007330D5"/>
    <w:rsid w:val="007337F2"/>
    <w:rsid w:val="00734B9A"/>
    <w:rsid w:val="00734EEC"/>
    <w:rsid w:val="0073547B"/>
    <w:rsid w:val="0073633F"/>
    <w:rsid w:val="007369B0"/>
    <w:rsid w:val="00737389"/>
    <w:rsid w:val="00737560"/>
    <w:rsid w:val="007376FC"/>
    <w:rsid w:val="00737D4D"/>
    <w:rsid w:val="00737DCA"/>
    <w:rsid w:val="00740EFF"/>
    <w:rsid w:val="00740F51"/>
    <w:rsid w:val="00741019"/>
    <w:rsid w:val="00741B0B"/>
    <w:rsid w:val="00741D86"/>
    <w:rsid w:val="0074226F"/>
    <w:rsid w:val="007425BC"/>
    <w:rsid w:val="00742D9E"/>
    <w:rsid w:val="00743073"/>
    <w:rsid w:val="007436A1"/>
    <w:rsid w:val="00743B39"/>
    <w:rsid w:val="00744D4B"/>
    <w:rsid w:val="007450A7"/>
    <w:rsid w:val="007459A7"/>
    <w:rsid w:val="007465FD"/>
    <w:rsid w:val="0074681F"/>
    <w:rsid w:val="00746830"/>
    <w:rsid w:val="0074686A"/>
    <w:rsid w:val="007473C3"/>
    <w:rsid w:val="007473EF"/>
    <w:rsid w:val="007476CE"/>
    <w:rsid w:val="00747815"/>
    <w:rsid w:val="00747AFD"/>
    <w:rsid w:val="00747D43"/>
    <w:rsid w:val="00747E2B"/>
    <w:rsid w:val="00747E2F"/>
    <w:rsid w:val="007503EA"/>
    <w:rsid w:val="0075074B"/>
    <w:rsid w:val="007508CC"/>
    <w:rsid w:val="00750A2D"/>
    <w:rsid w:val="00750A9D"/>
    <w:rsid w:val="00750E14"/>
    <w:rsid w:val="00750E90"/>
    <w:rsid w:val="00750F5B"/>
    <w:rsid w:val="007512E3"/>
    <w:rsid w:val="00751D59"/>
    <w:rsid w:val="007520B9"/>
    <w:rsid w:val="0075278A"/>
    <w:rsid w:val="0075374E"/>
    <w:rsid w:val="0075375E"/>
    <w:rsid w:val="00753888"/>
    <w:rsid w:val="007560B8"/>
    <w:rsid w:val="007572DC"/>
    <w:rsid w:val="00757F80"/>
    <w:rsid w:val="00757FDA"/>
    <w:rsid w:val="00761F0F"/>
    <w:rsid w:val="0076278F"/>
    <w:rsid w:val="00762E5C"/>
    <w:rsid w:val="00763396"/>
    <w:rsid w:val="0076439D"/>
    <w:rsid w:val="00764C5A"/>
    <w:rsid w:val="00765486"/>
    <w:rsid w:val="007659A6"/>
    <w:rsid w:val="00765D1B"/>
    <w:rsid w:val="00766495"/>
    <w:rsid w:val="00767FA7"/>
    <w:rsid w:val="00770F26"/>
    <w:rsid w:val="0077122E"/>
    <w:rsid w:val="00771889"/>
    <w:rsid w:val="00771952"/>
    <w:rsid w:val="00771D78"/>
    <w:rsid w:val="00772266"/>
    <w:rsid w:val="007730B4"/>
    <w:rsid w:val="007735BD"/>
    <w:rsid w:val="00773898"/>
    <w:rsid w:val="00773B99"/>
    <w:rsid w:val="00774BC8"/>
    <w:rsid w:val="00774C72"/>
    <w:rsid w:val="00774C97"/>
    <w:rsid w:val="00775E39"/>
    <w:rsid w:val="00776240"/>
    <w:rsid w:val="0077657B"/>
    <w:rsid w:val="007771B5"/>
    <w:rsid w:val="007772AA"/>
    <w:rsid w:val="00777855"/>
    <w:rsid w:val="00777A25"/>
    <w:rsid w:val="00777C58"/>
    <w:rsid w:val="007802F2"/>
    <w:rsid w:val="00780499"/>
    <w:rsid w:val="00780769"/>
    <w:rsid w:val="007809AA"/>
    <w:rsid w:val="0078115E"/>
    <w:rsid w:val="00781E14"/>
    <w:rsid w:val="007827B8"/>
    <w:rsid w:val="00782EA5"/>
    <w:rsid w:val="0078392B"/>
    <w:rsid w:val="00783A73"/>
    <w:rsid w:val="00783A8E"/>
    <w:rsid w:val="00783CFB"/>
    <w:rsid w:val="00784091"/>
    <w:rsid w:val="007840AD"/>
    <w:rsid w:val="00784B30"/>
    <w:rsid w:val="00784D58"/>
    <w:rsid w:val="0078525D"/>
    <w:rsid w:val="00787867"/>
    <w:rsid w:val="00787FEC"/>
    <w:rsid w:val="00790521"/>
    <w:rsid w:val="0079093F"/>
    <w:rsid w:val="00790DAA"/>
    <w:rsid w:val="007911A7"/>
    <w:rsid w:val="00791342"/>
    <w:rsid w:val="00791F41"/>
    <w:rsid w:val="00791F5F"/>
    <w:rsid w:val="007927CD"/>
    <w:rsid w:val="00792951"/>
    <w:rsid w:val="00792E64"/>
    <w:rsid w:val="00793439"/>
    <w:rsid w:val="00793858"/>
    <w:rsid w:val="007943B3"/>
    <w:rsid w:val="007946F2"/>
    <w:rsid w:val="007949F1"/>
    <w:rsid w:val="00794EF3"/>
    <w:rsid w:val="00796420"/>
    <w:rsid w:val="007A0641"/>
    <w:rsid w:val="007A0BD1"/>
    <w:rsid w:val="007A0E02"/>
    <w:rsid w:val="007A1037"/>
    <w:rsid w:val="007A16B2"/>
    <w:rsid w:val="007A1CA8"/>
    <w:rsid w:val="007A1F8B"/>
    <w:rsid w:val="007A34A2"/>
    <w:rsid w:val="007A3AD3"/>
    <w:rsid w:val="007A50C8"/>
    <w:rsid w:val="007A5374"/>
    <w:rsid w:val="007A53E4"/>
    <w:rsid w:val="007A5C64"/>
    <w:rsid w:val="007A6051"/>
    <w:rsid w:val="007A61EE"/>
    <w:rsid w:val="007A6817"/>
    <w:rsid w:val="007A6843"/>
    <w:rsid w:val="007A687A"/>
    <w:rsid w:val="007A6916"/>
    <w:rsid w:val="007A69FE"/>
    <w:rsid w:val="007A6F2C"/>
    <w:rsid w:val="007A7768"/>
    <w:rsid w:val="007A7AD4"/>
    <w:rsid w:val="007A7B6F"/>
    <w:rsid w:val="007A7DCD"/>
    <w:rsid w:val="007B0443"/>
    <w:rsid w:val="007B06A9"/>
    <w:rsid w:val="007B1748"/>
    <w:rsid w:val="007B1B73"/>
    <w:rsid w:val="007B245D"/>
    <w:rsid w:val="007B33FE"/>
    <w:rsid w:val="007B3D90"/>
    <w:rsid w:val="007B41E4"/>
    <w:rsid w:val="007B4453"/>
    <w:rsid w:val="007B4666"/>
    <w:rsid w:val="007B48E2"/>
    <w:rsid w:val="007B490D"/>
    <w:rsid w:val="007B5016"/>
    <w:rsid w:val="007B5CE4"/>
    <w:rsid w:val="007B63B8"/>
    <w:rsid w:val="007B65BB"/>
    <w:rsid w:val="007B6CFE"/>
    <w:rsid w:val="007B76C2"/>
    <w:rsid w:val="007C0F9C"/>
    <w:rsid w:val="007C117E"/>
    <w:rsid w:val="007C1460"/>
    <w:rsid w:val="007C14C5"/>
    <w:rsid w:val="007C1A0B"/>
    <w:rsid w:val="007C22ED"/>
    <w:rsid w:val="007C2E84"/>
    <w:rsid w:val="007C3EFD"/>
    <w:rsid w:val="007C441A"/>
    <w:rsid w:val="007C4729"/>
    <w:rsid w:val="007C488A"/>
    <w:rsid w:val="007C4AC6"/>
    <w:rsid w:val="007C4CAA"/>
    <w:rsid w:val="007C4D3C"/>
    <w:rsid w:val="007C5238"/>
    <w:rsid w:val="007C6086"/>
    <w:rsid w:val="007C6480"/>
    <w:rsid w:val="007C6566"/>
    <w:rsid w:val="007C65EB"/>
    <w:rsid w:val="007C664E"/>
    <w:rsid w:val="007C6A57"/>
    <w:rsid w:val="007C70B1"/>
    <w:rsid w:val="007C783D"/>
    <w:rsid w:val="007C794D"/>
    <w:rsid w:val="007C7C9B"/>
    <w:rsid w:val="007D04C1"/>
    <w:rsid w:val="007D07EF"/>
    <w:rsid w:val="007D111D"/>
    <w:rsid w:val="007D119A"/>
    <w:rsid w:val="007D1389"/>
    <w:rsid w:val="007D1B3E"/>
    <w:rsid w:val="007D1EA7"/>
    <w:rsid w:val="007D2A9B"/>
    <w:rsid w:val="007D3605"/>
    <w:rsid w:val="007D4023"/>
    <w:rsid w:val="007D44F3"/>
    <w:rsid w:val="007D49FA"/>
    <w:rsid w:val="007D5187"/>
    <w:rsid w:val="007D573F"/>
    <w:rsid w:val="007D5DC4"/>
    <w:rsid w:val="007D72AB"/>
    <w:rsid w:val="007D759B"/>
    <w:rsid w:val="007D75E3"/>
    <w:rsid w:val="007D7768"/>
    <w:rsid w:val="007D7AD9"/>
    <w:rsid w:val="007D7C27"/>
    <w:rsid w:val="007E013A"/>
    <w:rsid w:val="007E037E"/>
    <w:rsid w:val="007E039C"/>
    <w:rsid w:val="007E0AC9"/>
    <w:rsid w:val="007E0D00"/>
    <w:rsid w:val="007E0D9B"/>
    <w:rsid w:val="007E1352"/>
    <w:rsid w:val="007E2180"/>
    <w:rsid w:val="007E239E"/>
    <w:rsid w:val="007E25EE"/>
    <w:rsid w:val="007E29CD"/>
    <w:rsid w:val="007E2CE8"/>
    <w:rsid w:val="007E2D5F"/>
    <w:rsid w:val="007E2F97"/>
    <w:rsid w:val="007E321B"/>
    <w:rsid w:val="007E36BA"/>
    <w:rsid w:val="007E47F6"/>
    <w:rsid w:val="007E58A7"/>
    <w:rsid w:val="007E64C9"/>
    <w:rsid w:val="007E67B0"/>
    <w:rsid w:val="007E6CD4"/>
    <w:rsid w:val="007E6F76"/>
    <w:rsid w:val="007E70DA"/>
    <w:rsid w:val="007E78C1"/>
    <w:rsid w:val="007E7CD3"/>
    <w:rsid w:val="007F041C"/>
    <w:rsid w:val="007F0604"/>
    <w:rsid w:val="007F11BE"/>
    <w:rsid w:val="007F1990"/>
    <w:rsid w:val="007F1F1D"/>
    <w:rsid w:val="007F2AFB"/>
    <w:rsid w:val="007F63D8"/>
    <w:rsid w:val="007F6697"/>
    <w:rsid w:val="007F6ABC"/>
    <w:rsid w:val="007F7AFF"/>
    <w:rsid w:val="007F7E88"/>
    <w:rsid w:val="008002DA"/>
    <w:rsid w:val="0080050B"/>
    <w:rsid w:val="00800611"/>
    <w:rsid w:val="008030B3"/>
    <w:rsid w:val="00804C6E"/>
    <w:rsid w:val="0080503A"/>
    <w:rsid w:val="008055BB"/>
    <w:rsid w:val="008057FC"/>
    <w:rsid w:val="00805CD7"/>
    <w:rsid w:val="00805DFB"/>
    <w:rsid w:val="00806728"/>
    <w:rsid w:val="0080674C"/>
    <w:rsid w:val="008070BA"/>
    <w:rsid w:val="0080749B"/>
    <w:rsid w:val="00807B4D"/>
    <w:rsid w:val="00807F0A"/>
    <w:rsid w:val="00810500"/>
    <w:rsid w:val="008107DD"/>
    <w:rsid w:val="008109E0"/>
    <w:rsid w:val="008111B9"/>
    <w:rsid w:val="00811879"/>
    <w:rsid w:val="00813175"/>
    <w:rsid w:val="008137FD"/>
    <w:rsid w:val="00813F5E"/>
    <w:rsid w:val="00814012"/>
    <w:rsid w:val="008141D9"/>
    <w:rsid w:val="008148C6"/>
    <w:rsid w:val="008153C6"/>
    <w:rsid w:val="008155C9"/>
    <w:rsid w:val="00815608"/>
    <w:rsid w:val="0081578E"/>
    <w:rsid w:val="00815B98"/>
    <w:rsid w:val="00815DB0"/>
    <w:rsid w:val="008166B5"/>
    <w:rsid w:val="00817947"/>
    <w:rsid w:val="00817C7A"/>
    <w:rsid w:val="0082026F"/>
    <w:rsid w:val="00820955"/>
    <w:rsid w:val="008209F8"/>
    <w:rsid w:val="00820A30"/>
    <w:rsid w:val="008210C3"/>
    <w:rsid w:val="0082134E"/>
    <w:rsid w:val="00821A32"/>
    <w:rsid w:val="00822123"/>
    <w:rsid w:val="00822825"/>
    <w:rsid w:val="00822966"/>
    <w:rsid w:val="00823B0C"/>
    <w:rsid w:val="0082400B"/>
    <w:rsid w:val="00824ADD"/>
    <w:rsid w:val="00824DBA"/>
    <w:rsid w:val="00824EB2"/>
    <w:rsid w:val="008253E5"/>
    <w:rsid w:val="008255E9"/>
    <w:rsid w:val="00825F2C"/>
    <w:rsid w:val="00826F30"/>
    <w:rsid w:val="00826F5B"/>
    <w:rsid w:val="008276DD"/>
    <w:rsid w:val="008302C7"/>
    <w:rsid w:val="008306F9"/>
    <w:rsid w:val="00832219"/>
    <w:rsid w:val="008325DD"/>
    <w:rsid w:val="00832D8F"/>
    <w:rsid w:val="00833A2D"/>
    <w:rsid w:val="00833D64"/>
    <w:rsid w:val="0083420F"/>
    <w:rsid w:val="00835932"/>
    <w:rsid w:val="00835C12"/>
    <w:rsid w:val="0083618F"/>
    <w:rsid w:val="00836B8F"/>
    <w:rsid w:val="0084118C"/>
    <w:rsid w:val="00841460"/>
    <w:rsid w:val="00841F99"/>
    <w:rsid w:val="0084263F"/>
    <w:rsid w:val="00842E33"/>
    <w:rsid w:val="00843055"/>
    <w:rsid w:val="00843715"/>
    <w:rsid w:val="00843B2D"/>
    <w:rsid w:val="00844AD6"/>
    <w:rsid w:val="0084534D"/>
    <w:rsid w:val="0084558A"/>
    <w:rsid w:val="00845D5A"/>
    <w:rsid w:val="008461D0"/>
    <w:rsid w:val="0084655A"/>
    <w:rsid w:val="0084661C"/>
    <w:rsid w:val="0084668E"/>
    <w:rsid w:val="00846781"/>
    <w:rsid w:val="00846AAF"/>
    <w:rsid w:val="00847A8E"/>
    <w:rsid w:val="008500BD"/>
    <w:rsid w:val="00850AD3"/>
    <w:rsid w:val="00851BD6"/>
    <w:rsid w:val="00851C24"/>
    <w:rsid w:val="00851D25"/>
    <w:rsid w:val="0085287D"/>
    <w:rsid w:val="00852B80"/>
    <w:rsid w:val="00852C8C"/>
    <w:rsid w:val="00853101"/>
    <w:rsid w:val="008532E5"/>
    <w:rsid w:val="008534B1"/>
    <w:rsid w:val="0085386E"/>
    <w:rsid w:val="00853BEB"/>
    <w:rsid w:val="00853E90"/>
    <w:rsid w:val="00854441"/>
    <w:rsid w:val="00854443"/>
    <w:rsid w:val="00854ADF"/>
    <w:rsid w:val="00854EBD"/>
    <w:rsid w:val="008558F8"/>
    <w:rsid w:val="00855ED2"/>
    <w:rsid w:val="00855F57"/>
    <w:rsid w:val="00856215"/>
    <w:rsid w:val="00856646"/>
    <w:rsid w:val="0086038D"/>
    <w:rsid w:val="00860DA6"/>
    <w:rsid w:val="008613F3"/>
    <w:rsid w:val="008617B3"/>
    <w:rsid w:val="00861B43"/>
    <w:rsid w:val="00862080"/>
    <w:rsid w:val="00862A48"/>
    <w:rsid w:val="0086311E"/>
    <w:rsid w:val="00863230"/>
    <w:rsid w:val="00863600"/>
    <w:rsid w:val="00863B8D"/>
    <w:rsid w:val="00863D78"/>
    <w:rsid w:val="00863EB1"/>
    <w:rsid w:val="00864FF5"/>
    <w:rsid w:val="00865EC8"/>
    <w:rsid w:val="0086623D"/>
    <w:rsid w:val="0086654E"/>
    <w:rsid w:val="008669B1"/>
    <w:rsid w:val="0086768B"/>
    <w:rsid w:val="00870094"/>
    <w:rsid w:val="008705AA"/>
    <w:rsid w:val="008709ED"/>
    <w:rsid w:val="00871916"/>
    <w:rsid w:val="00871D1C"/>
    <w:rsid w:val="008724C1"/>
    <w:rsid w:val="00872D7B"/>
    <w:rsid w:val="008739EC"/>
    <w:rsid w:val="008743C6"/>
    <w:rsid w:val="0087498F"/>
    <w:rsid w:val="00874A71"/>
    <w:rsid w:val="00874B73"/>
    <w:rsid w:val="0087594B"/>
    <w:rsid w:val="00875ED2"/>
    <w:rsid w:val="00876469"/>
    <w:rsid w:val="00876624"/>
    <w:rsid w:val="00876A01"/>
    <w:rsid w:val="008771B2"/>
    <w:rsid w:val="008801F0"/>
    <w:rsid w:val="0088069C"/>
    <w:rsid w:val="00881579"/>
    <w:rsid w:val="008817F2"/>
    <w:rsid w:val="00881BB1"/>
    <w:rsid w:val="00882A87"/>
    <w:rsid w:val="008850AB"/>
    <w:rsid w:val="00885302"/>
    <w:rsid w:val="00886313"/>
    <w:rsid w:val="00886ABE"/>
    <w:rsid w:val="00887277"/>
    <w:rsid w:val="008873CC"/>
    <w:rsid w:val="0089020E"/>
    <w:rsid w:val="0089210F"/>
    <w:rsid w:val="00892247"/>
    <w:rsid w:val="00893494"/>
    <w:rsid w:val="00893D46"/>
    <w:rsid w:val="0089409F"/>
    <w:rsid w:val="008949DC"/>
    <w:rsid w:val="008951BC"/>
    <w:rsid w:val="00895552"/>
    <w:rsid w:val="00895BF4"/>
    <w:rsid w:val="008967D6"/>
    <w:rsid w:val="0089777A"/>
    <w:rsid w:val="0089794A"/>
    <w:rsid w:val="008A04D3"/>
    <w:rsid w:val="008A1968"/>
    <w:rsid w:val="008A1C89"/>
    <w:rsid w:val="008A1DC2"/>
    <w:rsid w:val="008A2503"/>
    <w:rsid w:val="008A28FA"/>
    <w:rsid w:val="008A2B4C"/>
    <w:rsid w:val="008A30DB"/>
    <w:rsid w:val="008A30DF"/>
    <w:rsid w:val="008A3336"/>
    <w:rsid w:val="008A3927"/>
    <w:rsid w:val="008A3A4C"/>
    <w:rsid w:val="008A40C9"/>
    <w:rsid w:val="008A4371"/>
    <w:rsid w:val="008A4783"/>
    <w:rsid w:val="008A4FCF"/>
    <w:rsid w:val="008A5185"/>
    <w:rsid w:val="008A578C"/>
    <w:rsid w:val="008A5C92"/>
    <w:rsid w:val="008A6023"/>
    <w:rsid w:val="008A6134"/>
    <w:rsid w:val="008A6AB4"/>
    <w:rsid w:val="008A74E6"/>
    <w:rsid w:val="008B05B1"/>
    <w:rsid w:val="008B09D3"/>
    <w:rsid w:val="008B0B28"/>
    <w:rsid w:val="008B1DB4"/>
    <w:rsid w:val="008B2371"/>
    <w:rsid w:val="008B2A4E"/>
    <w:rsid w:val="008B2CA1"/>
    <w:rsid w:val="008B2D04"/>
    <w:rsid w:val="008B38E9"/>
    <w:rsid w:val="008B4D4A"/>
    <w:rsid w:val="008B4FE8"/>
    <w:rsid w:val="008B5EF0"/>
    <w:rsid w:val="008B66A6"/>
    <w:rsid w:val="008B6A21"/>
    <w:rsid w:val="008B6CC8"/>
    <w:rsid w:val="008B7013"/>
    <w:rsid w:val="008B78ED"/>
    <w:rsid w:val="008B7A0A"/>
    <w:rsid w:val="008C06AB"/>
    <w:rsid w:val="008C0CA3"/>
    <w:rsid w:val="008C1343"/>
    <w:rsid w:val="008C13D9"/>
    <w:rsid w:val="008C1A17"/>
    <w:rsid w:val="008C27D3"/>
    <w:rsid w:val="008C294A"/>
    <w:rsid w:val="008C297B"/>
    <w:rsid w:val="008C3267"/>
    <w:rsid w:val="008C388E"/>
    <w:rsid w:val="008C41E2"/>
    <w:rsid w:val="008C42C9"/>
    <w:rsid w:val="008C42D8"/>
    <w:rsid w:val="008C51D6"/>
    <w:rsid w:val="008C59E9"/>
    <w:rsid w:val="008C5A5D"/>
    <w:rsid w:val="008C5AEE"/>
    <w:rsid w:val="008C5E10"/>
    <w:rsid w:val="008C7330"/>
    <w:rsid w:val="008C79A3"/>
    <w:rsid w:val="008C7F64"/>
    <w:rsid w:val="008C7F95"/>
    <w:rsid w:val="008D115A"/>
    <w:rsid w:val="008D1825"/>
    <w:rsid w:val="008D1853"/>
    <w:rsid w:val="008D1906"/>
    <w:rsid w:val="008D1F60"/>
    <w:rsid w:val="008D2799"/>
    <w:rsid w:val="008D2869"/>
    <w:rsid w:val="008D33FB"/>
    <w:rsid w:val="008D3ED4"/>
    <w:rsid w:val="008D4329"/>
    <w:rsid w:val="008D43F9"/>
    <w:rsid w:val="008D448F"/>
    <w:rsid w:val="008D48B4"/>
    <w:rsid w:val="008D4950"/>
    <w:rsid w:val="008D51EA"/>
    <w:rsid w:val="008D5205"/>
    <w:rsid w:val="008D5598"/>
    <w:rsid w:val="008D6672"/>
    <w:rsid w:val="008D6E4A"/>
    <w:rsid w:val="008D734F"/>
    <w:rsid w:val="008D746B"/>
    <w:rsid w:val="008E06A0"/>
    <w:rsid w:val="008E08C1"/>
    <w:rsid w:val="008E0CE9"/>
    <w:rsid w:val="008E10E2"/>
    <w:rsid w:val="008E255F"/>
    <w:rsid w:val="008E2F86"/>
    <w:rsid w:val="008E3352"/>
    <w:rsid w:val="008E3493"/>
    <w:rsid w:val="008E3C77"/>
    <w:rsid w:val="008E42E7"/>
    <w:rsid w:val="008E49CA"/>
    <w:rsid w:val="008E51C0"/>
    <w:rsid w:val="008E5C25"/>
    <w:rsid w:val="008E687C"/>
    <w:rsid w:val="008E6A63"/>
    <w:rsid w:val="008E7945"/>
    <w:rsid w:val="008E7F25"/>
    <w:rsid w:val="008F0DD4"/>
    <w:rsid w:val="008F17C6"/>
    <w:rsid w:val="008F1827"/>
    <w:rsid w:val="008F1A3F"/>
    <w:rsid w:val="008F2591"/>
    <w:rsid w:val="008F2E4D"/>
    <w:rsid w:val="008F39F4"/>
    <w:rsid w:val="008F505D"/>
    <w:rsid w:val="008F5410"/>
    <w:rsid w:val="008F5B92"/>
    <w:rsid w:val="008F6030"/>
    <w:rsid w:val="008F7137"/>
    <w:rsid w:val="008F72EF"/>
    <w:rsid w:val="008F7546"/>
    <w:rsid w:val="008F7C70"/>
    <w:rsid w:val="00900AE3"/>
    <w:rsid w:val="00901262"/>
    <w:rsid w:val="00901651"/>
    <w:rsid w:val="00901CF1"/>
    <w:rsid w:val="009020DB"/>
    <w:rsid w:val="00902488"/>
    <w:rsid w:val="00902B72"/>
    <w:rsid w:val="00902BDB"/>
    <w:rsid w:val="0090312D"/>
    <w:rsid w:val="00903597"/>
    <w:rsid w:val="009035E2"/>
    <w:rsid w:val="00904619"/>
    <w:rsid w:val="009053B5"/>
    <w:rsid w:val="00905570"/>
    <w:rsid w:val="00905877"/>
    <w:rsid w:val="009066AF"/>
    <w:rsid w:val="0090735A"/>
    <w:rsid w:val="00907CAE"/>
    <w:rsid w:val="00907E01"/>
    <w:rsid w:val="00910546"/>
    <w:rsid w:val="00910A88"/>
    <w:rsid w:val="00910E2E"/>
    <w:rsid w:val="00910F2C"/>
    <w:rsid w:val="00911201"/>
    <w:rsid w:val="009127D2"/>
    <w:rsid w:val="00912B98"/>
    <w:rsid w:val="00912E35"/>
    <w:rsid w:val="00914D26"/>
    <w:rsid w:val="009154DC"/>
    <w:rsid w:val="00915B15"/>
    <w:rsid w:val="00915B60"/>
    <w:rsid w:val="00916B84"/>
    <w:rsid w:val="0091747B"/>
    <w:rsid w:val="00917741"/>
    <w:rsid w:val="00917761"/>
    <w:rsid w:val="009178F7"/>
    <w:rsid w:val="00917D06"/>
    <w:rsid w:val="00917F70"/>
    <w:rsid w:val="00920BA3"/>
    <w:rsid w:val="00920DC9"/>
    <w:rsid w:val="00921123"/>
    <w:rsid w:val="009219E8"/>
    <w:rsid w:val="00921A34"/>
    <w:rsid w:val="00921E56"/>
    <w:rsid w:val="00922062"/>
    <w:rsid w:val="009233DE"/>
    <w:rsid w:val="00923AA4"/>
    <w:rsid w:val="00924563"/>
    <w:rsid w:val="00924F39"/>
    <w:rsid w:val="009253C9"/>
    <w:rsid w:val="0092776C"/>
    <w:rsid w:val="00927CB5"/>
    <w:rsid w:val="00930BC7"/>
    <w:rsid w:val="00931619"/>
    <w:rsid w:val="00932841"/>
    <w:rsid w:val="0093350D"/>
    <w:rsid w:val="00933745"/>
    <w:rsid w:val="00933977"/>
    <w:rsid w:val="00935925"/>
    <w:rsid w:val="00935DFC"/>
    <w:rsid w:val="00936A14"/>
    <w:rsid w:val="009371B2"/>
    <w:rsid w:val="00937809"/>
    <w:rsid w:val="00937942"/>
    <w:rsid w:val="00940536"/>
    <w:rsid w:val="00941477"/>
    <w:rsid w:val="00942A97"/>
    <w:rsid w:val="00942D6E"/>
    <w:rsid w:val="009435EC"/>
    <w:rsid w:val="00944056"/>
    <w:rsid w:val="00944E2F"/>
    <w:rsid w:val="00945993"/>
    <w:rsid w:val="00946087"/>
    <w:rsid w:val="00946386"/>
    <w:rsid w:val="009467F6"/>
    <w:rsid w:val="00946A58"/>
    <w:rsid w:val="00946BED"/>
    <w:rsid w:val="0094747A"/>
    <w:rsid w:val="0094770C"/>
    <w:rsid w:val="00947EC4"/>
    <w:rsid w:val="009515E4"/>
    <w:rsid w:val="00951AD9"/>
    <w:rsid w:val="00951B9F"/>
    <w:rsid w:val="00952052"/>
    <w:rsid w:val="009523DA"/>
    <w:rsid w:val="0095285B"/>
    <w:rsid w:val="00952AAA"/>
    <w:rsid w:val="00952E77"/>
    <w:rsid w:val="00954590"/>
    <w:rsid w:val="00954F7F"/>
    <w:rsid w:val="00955413"/>
    <w:rsid w:val="00955A9D"/>
    <w:rsid w:val="00955AFF"/>
    <w:rsid w:val="00955F00"/>
    <w:rsid w:val="0095737A"/>
    <w:rsid w:val="0095793E"/>
    <w:rsid w:val="00957E4E"/>
    <w:rsid w:val="00960182"/>
    <w:rsid w:val="00960887"/>
    <w:rsid w:val="00960BB4"/>
    <w:rsid w:val="00960D6C"/>
    <w:rsid w:val="009610A0"/>
    <w:rsid w:val="00961349"/>
    <w:rsid w:val="009629B8"/>
    <w:rsid w:val="00963306"/>
    <w:rsid w:val="00963539"/>
    <w:rsid w:val="00963DB2"/>
    <w:rsid w:val="00963E88"/>
    <w:rsid w:val="009642E6"/>
    <w:rsid w:val="00964A2E"/>
    <w:rsid w:val="00964B8C"/>
    <w:rsid w:val="009655B2"/>
    <w:rsid w:val="009655B9"/>
    <w:rsid w:val="009657FB"/>
    <w:rsid w:val="00965819"/>
    <w:rsid w:val="009662A1"/>
    <w:rsid w:val="0096634C"/>
    <w:rsid w:val="009666C2"/>
    <w:rsid w:val="009673F8"/>
    <w:rsid w:val="00967455"/>
    <w:rsid w:val="009677D4"/>
    <w:rsid w:val="009677E7"/>
    <w:rsid w:val="00967C3C"/>
    <w:rsid w:val="00970568"/>
    <w:rsid w:val="009705A2"/>
    <w:rsid w:val="0097091F"/>
    <w:rsid w:val="00970CD8"/>
    <w:rsid w:val="00970E16"/>
    <w:rsid w:val="009718F7"/>
    <w:rsid w:val="0097225C"/>
    <w:rsid w:val="009731A0"/>
    <w:rsid w:val="0097357D"/>
    <w:rsid w:val="00973598"/>
    <w:rsid w:val="009739BA"/>
    <w:rsid w:val="00973C8D"/>
    <w:rsid w:val="009741A1"/>
    <w:rsid w:val="0097485B"/>
    <w:rsid w:val="00975576"/>
    <w:rsid w:val="00975681"/>
    <w:rsid w:val="009758B9"/>
    <w:rsid w:val="009768F3"/>
    <w:rsid w:val="00976AF6"/>
    <w:rsid w:val="009773B1"/>
    <w:rsid w:val="00977724"/>
    <w:rsid w:val="00980607"/>
    <w:rsid w:val="009807AF"/>
    <w:rsid w:val="0098101A"/>
    <w:rsid w:val="0098119F"/>
    <w:rsid w:val="00981440"/>
    <w:rsid w:val="0098217F"/>
    <w:rsid w:val="0098285F"/>
    <w:rsid w:val="009831A4"/>
    <w:rsid w:val="009831F5"/>
    <w:rsid w:val="00983AE8"/>
    <w:rsid w:val="00984111"/>
    <w:rsid w:val="00984769"/>
    <w:rsid w:val="00984DC4"/>
    <w:rsid w:val="00985339"/>
    <w:rsid w:val="0098632F"/>
    <w:rsid w:val="00986E72"/>
    <w:rsid w:val="0098702E"/>
    <w:rsid w:val="00987631"/>
    <w:rsid w:val="0099045B"/>
    <w:rsid w:val="0099102B"/>
    <w:rsid w:val="00991E1C"/>
    <w:rsid w:val="009922DD"/>
    <w:rsid w:val="00992594"/>
    <w:rsid w:val="009928EC"/>
    <w:rsid w:val="00992916"/>
    <w:rsid w:val="00992B1A"/>
    <w:rsid w:val="009945FE"/>
    <w:rsid w:val="0099530F"/>
    <w:rsid w:val="009956E7"/>
    <w:rsid w:val="00995E1C"/>
    <w:rsid w:val="00996299"/>
    <w:rsid w:val="00996655"/>
    <w:rsid w:val="00997526"/>
    <w:rsid w:val="00997CE1"/>
    <w:rsid w:val="009A01A9"/>
    <w:rsid w:val="009A04A9"/>
    <w:rsid w:val="009A071B"/>
    <w:rsid w:val="009A1411"/>
    <w:rsid w:val="009A43B0"/>
    <w:rsid w:val="009A53D4"/>
    <w:rsid w:val="009A54AA"/>
    <w:rsid w:val="009A55B0"/>
    <w:rsid w:val="009A59C6"/>
    <w:rsid w:val="009A5F63"/>
    <w:rsid w:val="009A6495"/>
    <w:rsid w:val="009A6C1D"/>
    <w:rsid w:val="009A70F0"/>
    <w:rsid w:val="009A73CF"/>
    <w:rsid w:val="009A7797"/>
    <w:rsid w:val="009B020F"/>
    <w:rsid w:val="009B0550"/>
    <w:rsid w:val="009B0D09"/>
    <w:rsid w:val="009B1499"/>
    <w:rsid w:val="009B14A1"/>
    <w:rsid w:val="009B1C81"/>
    <w:rsid w:val="009B20E2"/>
    <w:rsid w:val="009B2100"/>
    <w:rsid w:val="009B296F"/>
    <w:rsid w:val="009B3619"/>
    <w:rsid w:val="009B3B04"/>
    <w:rsid w:val="009B428C"/>
    <w:rsid w:val="009B450F"/>
    <w:rsid w:val="009B53B5"/>
    <w:rsid w:val="009B559B"/>
    <w:rsid w:val="009B5BCC"/>
    <w:rsid w:val="009B67A0"/>
    <w:rsid w:val="009C0BDB"/>
    <w:rsid w:val="009C1229"/>
    <w:rsid w:val="009C1572"/>
    <w:rsid w:val="009C1B0B"/>
    <w:rsid w:val="009C226C"/>
    <w:rsid w:val="009C234A"/>
    <w:rsid w:val="009C2DCA"/>
    <w:rsid w:val="009C306A"/>
    <w:rsid w:val="009C3500"/>
    <w:rsid w:val="009C369A"/>
    <w:rsid w:val="009C3EFB"/>
    <w:rsid w:val="009C4431"/>
    <w:rsid w:val="009C4EAB"/>
    <w:rsid w:val="009C5162"/>
    <w:rsid w:val="009C608D"/>
    <w:rsid w:val="009C71F9"/>
    <w:rsid w:val="009C7C8C"/>
    <w:rsid w:val="009D03DE"/>
    <w:rsid w:val="009D0797"/>
    <w:rsid w:val="009D0D55"/>
    <w:rsid w:val="009D1458"/>
    <w:rsid w:val="009D1EF4"/>
    <w:rsid w:val="009D2B6D"/>
    <w:rsid w:val="009D2C5F"/>
    <w:rsid w:val="009D3912"/>
    <w:rsid w:val="009D3A46"/>
    <w:rsid w:val="009D404D"/>
    <w:rsid w:val="009D4691"/>
    <w:rsid w:val="009D47AC"/>
    <w:rsid w:val="009D4D6A"/>
    <w:rsid w:val="009D4E53"/>
    <w:rsid w:val="009D4E76"/>
    <w:rsid w:val="009D50C5"/>
    <w:rsid w:val="009D52D4"/>
    <w:rsid w:val="009D5A77"/>
    <w:rsid w:val="009D6473"/>
    <w:rsid w:val="009D650D"/>
    <w:rsid w:val="009D6586"/>
    <w:rsid w:val="009D699F"/>
    <w:rsid w:val="009D6C29"/>
    <w:rsid w:val="009D7138"/>
    <w:rsid w:val="009D7536"/>
    <w:rsid w:val="009D7C28"/>
    <w:rsid w:val="009E0335"/>
    <w:rsid w:val="009E1AE3"/>
    <w:rsid w:val="009E1F8F"/>
    <w:rsid w:val="009E2213"/>
    <w:rsid w:val="009E2339"/>
    <w:rsid w:val="009E25C4"/>
    <w:rsid w:val="009E2CD2"/>
    <w:rsid w:val="009E2CF8"/>
    <w:rsid w:val="009E367B"/>
    <w:rsid w:val="009E3C6A"/>
    <w:rsid w:val="009E41FC"/>
    <w:rsid w:val="009E446C"/>
    <w:rsid w:val="009E4FA6"/>
    <w:rsid w:val="009E5F45"/>
    <w:rsid w:val="009E6183"/>
    <w:rsid w:val="009E6197"/>
    <w:rsid w:val="009E668E"/>
    <w:rsid w:val="009E6BE5"/>
    <w:rsid w:val="009E717D"/>
    <w:rsid w:val="009E7454"/>
    <w:rsid w:val="009F0529"/>
    <w:rsid w:val="009F0652"/>
    <w:rsid w:val="009F0B3D"/>
    <w:rsid w:val="009F0E50"/>
    <w:rsid w:val="009F1EE5"/>
    <w:rsid w:val="009F219C"/>
    <w:rsid w:val="009F2415"/>
    <w:rsid w:val="009F2CE5"/>
    <w:rsid w:val="009F2F9F"/>
    <w:rsid w:val="009F322C"/>
    <w:rsid w:val="009F39A4"/>
    <w:rsid w:val="009F3EDE"/>
    <w:rsid w:val="009F4155"/>
    <w:rsid w:val="009F5A58"/>
    <w:rsid w:val="009F5A73"/>
    <w:rsid w:val="009F5D57"/>
    <w:rsid w:val="009F6AD4"/>
    <w:rsid w:val="009F6AFD"/>
    <w:rsid w:val="009F790B"/>
    <w:rsid w:val="00A00912"/>
    <w:rsid w:val="00A012BC"/>
    <w:rsid w:val="00A01CE9"/>
    <w:rsid w:val="00A02041"/>
    <w:rsid w:val="00A02129"/>
    <w:rsid w:val="00A022B1"/>
    <w:rsid w:val="00A0248B"/>
    <w:rsid w:val="00A0275D"/>
    <w:rsid w:val="00A02B20"/>
    <w:rsid w:val="00A02C24"/>
    <w:rsid w:val="00A02F22"/>
    <w:rsid w:val="00A03198"/>
    <w:rsid w:val="00A0325B"/>
    <w:rsid w:val="00A0378C"/>
    <w:rsid w:val="00A037CF"/>
    <w:rsid w:val="00A03B0F"/>
    <w:rsid w:val="00A04F1E"/>
    <w:rsid w:val="00A050FD"/>
    <w:rsid w:val="00A05EC2"/>
    <w:rsid w:val="00A05F72"/>
    <w:rsid w:val="00A06241"/>
    <w:rsid w:val="00A06F0A"/>
    <w:rsid w:val="00A07091"/>
    <w:rsid w:val="00A07556"/>
    <w:rsid w:val="00A10EFD"/>
    <w:rsid w:val="00A1138A"/>
    <w:rsid w:val="00A11897"/>
    <w:rsid w:val="00A11A6F"/>
    <w:rsid w:val="00A11DA3"/>
    <w:rsid w:val="00A11EB8"/>
    <w:rsid w:val="00A12C5C"/>
    <w:rsid w:val="00A133D9"/>
    <w:rsid w:val="00A1436D"/>
    <w:rsid w:val="00A151D9"/>
    <w:rsid w:val="00A15710"/>
    <w:rsid w:val="00A15947"/>
    <w:rsid w:val="00A15BCB"/>
    <w:rsid w:val="00A16061"/>
    <w:rsid w:val="00A16B5B"/>
    <w:rsid w:val="00A16C55"/>
    <w:rsid w:val="00A16CF8"/>
    <w:rsid w:val="00A17BC2"/>
    <w:rsid w:val="00A201E8"/>
    <w:rsid w:val="00A206AE"/>
    <w:rsid w:val="00A20D52"/>
    <w:rsid w:val="00A211F5"/>
    <w:rsid w:val="00A21399"/>
    <w:rsid w:val="00A22DF0"/>
    <w:rsid w:val="00A22E69"/>
    <w:rsid w:val="00A22E7E"/>
    <w:rsid w:val="00A234E4"/>
    <w:rsid w:val="00A2351B"/>
    <w:rsid w:val="00A2359F"/>
    <w:rsid w:val="00A24A3C"/>
    <w:rsid w:val="00A2556A"/>
    <w:rsid w:val="00A26556"/>
    <w:rsid w:val="00A265BA"/>
    <w:rsid w:val="00A268D8"/>
    <w:rsid w:val="00A270C7"/>
    <w:rsid w:val="00A27459"/>
    <w:rsid w:val="00A27717"/>
    <w:rsid w:val="00A27B00"/>
    <w:rsid w:val="00A27E91"/>
    <w:rsid w:val="00A30279"/>
    <w:rsid w:val="00A30CEF"/>
    <w:rsid w:val="00A30E12"/>
    <w:rsid w:val="00A3189D"/>
    <w:rsid w:val="00A31B55"/>
    <w:rsid w:val="00A32164"/>
    <w:rsid w:val="00A325CE"/>
    <w:rsid w:val="00A32F9B"/>
    <w:rsid w:val="00A33719"/>
    <w:rsid w:val="00A34801"/>
    <w:rsid w:val="00A34CD4"/>
    <w:rsid w:val="00A35340"/>
    <w:rsid w:val="00A3543D"/>
    <w:rsid w:val="00A35BAB"/>
    <w:rsid w:val="00A360B4"/>
    <w:rsid w:val="00A36440"/>
    <w:rsid w:val="00A3665E"/>
    <w:rsid w:val="00A36EE2"/>
    <w:rsid w:val="00A37234"/>
    <w:rsid w:val="00A37766"/>
    <w:rsid w:val="00A40EF4"/>
    <w:rsid w:val="00A41380"/>
    <w:rsid w:val="00A42140"/>
    <w:rsid w:val="00A42920"/>
    <w:rsid w:val="00A42A7F"/>
    <w:rsid w:val="00A432C5"/>
    <w:rsid w:val="00A433DD"/>
    <w:rsid w:val="00A43796"/>
    <w:rsid w:val="00A439E7"/>
    <w:rsid w:val="00A43A96"/>
    <w:rsid w:val="00A43A97"/>
    <w:rsid w:val="00A43B03"/>
    <w:rsid w:val="00A43F2B"/>
    <w:rsid w:val="00A44741"/>
    <w:rsid w:val="00A44939"/>
    <w:rsid w:val="00A44C0F"/>
    <w:rsid w:val="00A44DEF"/>
    <w:rsid w:val="00A453A4"/>
    <w:rsid w:val="00A45760"/>
    <w:rsid w:val="00A45C65"/>
    <w:rsid w:val="00A4623D"/>
    <w:rsid w:val="00A472D1"/>
    <w:rsid w:val="00A4757F"/>
    <w:rsid w:val="00A47CFB"/>
    <w:rsid w:val="00A50769"/>
    <w:rsid w:val="00A50862"/>
    <w:rsid w:val="00A50D5A"/>
    <w:rsid w:val="00A516E5"/>
    <w:rsid w:val="00A520B6"/>
    <w:rsid w:val="00A520EE"/>
    <w:rsid w:val="00A5246F"/>
    <w:rsid w:val="00A524EA"/>
    <w:rsid w:val="00A525BB"/>
    <w:rsid w:val="00A53050"/>
    <w:rsid w:val="00A539D4"/>
    <w:rsid w:val="00A541FE"/>
    <w:rsid w:val="00A55828"/>
    <w:rsid w:val="00A55ADC"/>
    <w:rsid w:val="00A55DD2"/>
    <w:rsid w:val="00A56048"/>
    <w:rsid w:val="00A564D2"/>
    <w:rsid w:val="00A56BCC"/>
    <w:rsid w:val="00A56D4F"/>
    <w:rsid w:val="00A576AE"/>
    <w:rsid w:val="00A600A4"/>
    <w:rsid w:val="00A6170D"/>
    <w:rsid w:val="00A64427"/>
    <w:rsid w:val="00A644F9"/>
    <w:rsid w:val="00A657C1"/>
    <w:rsid w:val="00A666DB"/>
    <w:rsid w:val="00A66808"/>
    <w:rsid w:val="00A66C84"/>
    <w:rsid w:val="00A67F91"/>
    <w:rsid w:val="00A7013A"/>
    <w:rsid w:val="00A71433"/>
    <w:rsid w:val="00A7148C"/>
    <w:rsid w:val="00A71796"/>
    <w:rsid w:val="00A719CA"/>
    <w:rsid w:val="00A71DB9"/>
    <w:rsid w:val="00A722D3"/>
    <w:rsid w:val="00A727F5"/>
    <w:rsid w:val="00A72C8F"/>
    <w:rsid w:val="00A72EF5"/>
    <w:rsid w:val="00A73234"/>
    <w:rsid w:val="00A732CC"/>
    <w:rsid w:val="00A73342"/>
    <w:rsid w:val="00A73FD0"/>
    <w:rsid w:val="00A747F4"/>
    <w:rsid w:val="00A74967"/>
    <w:rsid w:val="00A74C31"/>
    <w:rsid w:val="00A74EC7"/>
    <w:rsid w:val="00A74F30"/>
    <w:rsid w:val="00A74F43"/>
    <w:rsid w:val="00A75078"/>
    <w:rsid w:val="00A757D3"/>
    <w:rsid w:val="00A76464"/>
    <w:rsid w:val="00A76724"/>
    <w:rsid w:val="00A76806"/>
    <w:rsid w:val="00A76FDD"/>
    <w:rsid w:val="00A7790B"/>
    <w:rsid w:val="00A80091"/>
    <w:rsid w:val="00A8197C"/>
    <w:rsid w:val="00A823D1"/>
    <w:rsid w:val="00A82500"/>
    <w:rsid w:val="00A83195"/>
    <w:rsid w:val="00A83834"/>
    <w:rsid w:val="00A83877"/>
    <w:rsid w:val="00A84C48"/>
    <w:rsid w:val="00A84E4C"/>
    <w:rsid w:val="00A84F80"/>
    <w:rsid w:val="00A858F2"/>
    <w:rsid w:val="00A86539"/>
    <w:rsid w:val="00A874C3"/>
    <w:rsid w:val="00A87CEE"/>
    <w:rsid w:val="00A902A0"/>
    <w:rsid w:val="00A902C2"/>
    <w:rsid w:val="00A90699"/>
    <w:rsid w:val="00A90AB5"/>
    <w:rsid w:val="00A90CD8"/>
    <w:rsid w:val="00A910B1"/>
    <w:rsid w:val="00A9118A"/>
    <w:rsid w:val="00A912D0"/>
    <w:rsid w:val="00A92553"/>
    <w:rsid w:val="00A9266A"/>
    <w:rsid w:val="00A92BE1"/>
    <w:rsid w:val="00A94187"/>
    <w:rsid w:val="00A945DA"/>
    <w:rsid w:val="00A95698"/>
    <w:rsid w:val="00A959D9"/>
    <w:rsid w:val="00A96EFF"/>
    <w:rsid w:val="00A97052"/>
    <w:rsid w:val="00A9756D"/>
    <w:rsid w:val="00AA0ADA"/>
    <w:rsid w:val="00AA0E15"/>
    <w:rsid w:val="00AA13D6"/>
    <w:rsid w:val="00AA14E3"/>
    <w:rsid w:val="00AA1651"/>
    <w:rsid w:val="00AA1652"/>
    <w:rsid w:val="00AA1ACC"/>
    <w:rsid w:val="00AA1EBE"/>
    <w:rsid w:val="00AA20E8"/>
    <w:rsid w:val="00AA21F1"/>
    <w:rsid w:val="00AA2371"/>
    <w:rsid w:val="00AA24E1"/>
    <w:rsid w:val="00AA24E7"/>
    <w:rsid w:val="00AA2DB6"/>
    <w:rsid w:val="00AA3F35"/>
    <w:rsid w:val="00AA4E59"/>
    <w:rsid w:val="00AA5931"/>
    <w:rsid w:val="00AA5A79"/>
    <w:rsid w:val="00AA5DE5"/>
    <w:rsid w:val="00AA61B0"/>
    <w:rsid w:val="00AA7811"/>
    <w:rsid w:val="00AA7C2A"/>
    <w:rsid w:val="00AA7D66"/>
    <w:rsid w:val="00AA7E14"/>
    <w:rsid w:val="00AB072A"/>
    <w:rsid w:val="00AB0F96"/>
    <w:rsid w:val="00AB1389"/>
    <w:rsid w:val="00AB13B6"/>
    <w:rsid w:val="00AB17EC"/>
    <w:rsid w:val="00AB20ED"/>
    <w:rsid w:val="00AB2D58"/>
    <w:rsid w:val="00AB345D"/>
    <w:rsid w:val="00AB38E7"/>
    <w:rsid w:val="00AB3B15"/>
    <w:rsid w:val="00AB47BD"/>
    <w:rsid w:val="00AB4C2E"/>
    <w:rsid w:val="00AB4D79"/>
    <w:rsid w:val="00AB7182"/>
    <w:rsid w:val="00AB7D95"/>
    <w:rsid w:val="00AC01B4"/>
    <w:rsid w:val="00AC064D"/>
    <w:rsid w:val="00AC181E"/>
    <w:rsid w:val="00AC1FDE"/>
    <w:rsid w:val="00AC31FA"/>
    <w:rsid w:val="00AC3225"/>
    <w:rsid w:val="00AC3457"/>
    <w:rsid w:val="00AC3669"/>
    <w:rsid w:val="00AC3B59"/>
    <w:rsid w:val="00AC4EB5"/>
    <w:rsid w:val="00AC52C0"/>
    <w:rsid w:val="00AC5A98"/>
    <w:rsid w:val="00AC5AB7"/>
    <w:rsid w:val="00AC5B91"/>
    <w:rsid w:val="00AC61CA"/>
    <w:rsid w:val="00AC6801"/>
    <w:rsid w:val="00AC7C71"/>
    <w:rsid w:val="00AD088B"/>
    <w:rsid w:val="00AD0C99"/>
    <w:rsid w:val="00AD308E"/>
    <w:rsid w:val="00AD31A5"/>
    <w:rsid w:val="00AD33A6"/>
    <w:rsid w:val="00AD4BE2"/>
    <w:rsid w:val="00AD502F"/>
    <w:rsid w:val="00AD5545"/>
    <w:rsid w:val="00AD56A8"/>
    <w:rsid w:val="00AD610A"/>
    <w:rsid w:val="00AD625D"/>
    <w:rsid w:val="00AD7456"/>
    <w:rsid w:val="00AD74CD"/>
    <w:rsid w:val="00AE0646"/>
    <w:rsid w:val="00AE0B84"/>
    <w:rsid w:val="00AE0D3C"/>
    <w:rsid w:val="00AE1136"/>
    <w:rsid w:val="00AE1423"/>
    <w:rsid w:val="00AE1D84"/>
    <w:rsid w:val="00AE1FEB"/>
    <w:rsid w:val="00AE2264"/>
    <w:rsid w:val="00AE29B4"/>
    <w:rsid w:val="00AE29B5"/>
    <w:rsid w:val="00AE3F10"/>
    <w:rsid w:val="00AE4487"/>
    <w:rsid w:val="00AE4995"/>
    <w:rsid w:val="00AE4BA0"/>
    <w:rsid w:val="00AE5467"/>
    <w:rsid w:val="00AE6DDA"/>
    <w:rsid w:val="00AE6EE8"/>
    <w:rsid w:val="00AF0324"/>
    <w:rsid w:val="00AF08B2"/>
    <w:rsid w:val="00AF0962"/>
    <w:rsid w:val="00AF1A14"/>
    <w:rsid w:val="00AF1F83"/>
    <w:rsid w:val="00AF2813"/>
    <w:rsid w:val="00AF3C2A"/>
    <w:rsid w:val="00AF4229"/>
    <w:rsid w:val="00AF4BC7"/>
    <w:rsid w:val="00AF6845"/>
    <w:rsid w:val="00AF7F4E"/>
    <w:rsid w:val="00B01355"/>
    <w:rsid w:val="00B014E0"/>
    <w:rsid w:val="00B01593"/>
    <w:rsid w:val="00B01BB9"/>
    <w:rsid w:val="00B0237A"/>
    <w:rsid w:val="00B02998"/>
    <w:rsid w:val="00B044A8"/>
    <w:rsid w:val="00B04C01"/>
    <w:rsid w:val="00B04CBC"/>
    <w:rsid w:val="00B05012"/>
    <w:rsid w:val="00B05A6C"/>
    <w:rsid w:val="00B06008"/>
    <w:rsid w:val="00B06189"/>
    <w:rsid w:val="00B061AB"/>
    <w:rsid w:val="00B065D3"/>
    <w:rsid w:val="00B066DD"/>
    <w:rsid w:val="00B0697D"/>
    <w:rsid w:val="00B06CEE"/>
    <w:rsid w:val="00B07753"/>
    <w:rsid w:val="00B077EA"/>
    <w:rsid w:val="00B07DA5"/>
    <w:rsid w:val="00B07F9C"/>
    <w:rsid w:val="00B10059"/>
    <w:rsid w:val="00B1025E"/>
    <w:rsid w:val="00B11C86"/>
    <w:rsid w:val="00B11E64"/>
    <w:rsid w:val="00B11F02"/>
    <w:rsid w:val="00B11F22"/>
    <w:rsid w:val="00B1307A"/>
    <w:rsid w:val="00B13DC7"/>
    <w:rsid w:val="00B148F5"/>
    <w:rsid w:val="00B14E3F"/>
    <w:rsid w:val="00B1592B"/>
    <w:rsid w:val="00B164E7"/>
    <w:rsid w:val="00B169EC"/>
    <w:rsid w:val="00B16F50"/>
    <w:rsid w:val="00B17589"/>
    <w:rsid w:val="00B176E7"/>
    <w:rsid w:val="00B17D18"/>
    <w:rsid w:val="00B2076F"/>
    <w:rsid w:val="00B20A30"/>
    <w:rsid w:val="00B20B19"/>
    <w:rsid w:val="00B21F0B"/>
    <w:rsid w:val="00B22F42"/>
    <w:rsid w:val="00B22FEB"/>
    <w:rsid w:val="00B2331D"/>
    <w:rsid w:val="00B23769"/>
    <w:rsid w:val="00B23912"/>
    <w:rsid w:val="00B23BD7"/>
    <w:rsid w:val="00B23ED0"/>
    <w:rsid w:val="00B2423F"/>
    <w:rsid w:val="00B24963"/>
    <w:rsid w:val="00B24B58"/>
    <w:rsid w:val="00B25248"/>
    <w:rsid w:val="00B252E9"/>
    <w:rsid w:val="00B25537"/>
    <w:rsid w:val="00B2568E"/>
    <w:rsid w:val="00B26244"/>
    <w:rsid w:val="00B268A7"/>
    <w:rsid w:val="00B27557"/>
    <w:rsid w:val="00B31CBA"/>
    <w:rsid w:val="00B324DF"/>
    <w:rsid w:val="00B32EFA"/>
    <w:rsid w:val="00B33025"/>
    <w:rsid w:val="00B33312"/>
    <w:rsid w:val="00B33F37"/>
    <w:rsid w:val="00B342E5"/>
    <w:rsid w:val="00B3467A"/>
    <w:rsid w:val="00B35A4E"/>
    <w:rsid w:val="00B36973"/>
    <w:rsid w:val="00B36BD5"/>
    <w:rsid w:val="00B37047"/>
    <w:rsid w:val="00B3765B"/>
    <w:rsid w:val="00B37790"/>
    <w:rsid w:val="00B37F62"/>
    <w:rsid w:val="00B402D0"/>
    <w:rsid w:val="00B40A4A"/>
    <w:rsid w:val="00B40A4B"/>
    <w:rsid w:val="00B40E15"/>
    <w:rsid w:val="00B40E71"/>
    <w:rsid w:val="00B4233B"/>
    <w:rsid w:val="00B42D86"/>
    <w:rsid w:val="00B4367E"/>
    <w:rsid w:val="00B43E02"/>
    <w:rsid w:val="00B4499D"/>
    <w:rsid w:val="00B45717"/>
    <w:rsid w:val="00B457C1"/>
    <w:rsid w:val="00B45D60"/>
    <w:rsid w:val="00B46224"/>
    <w:rsid w:val="00B464DA"/>
    <w:rsid w:val="00B46759"/>
    <w:rsid w:val="00B475D1"/>
    <w:rsid w:val="00B47687"/>
    <w:rsid w:val="00B4784A"/>
    <w:rsid w:val="00B47988"/>
    <w:rsid w:val="00B47FCD"/>
    <w:rsid w:val="00B5004E"/>
    <w:rsid w:val="00B50BFB"/>
    <w:rsid w:val="00B50E5B"/>
    <w:rsid w:val="00B50ED2"/>
    <w:rsid w:val="00B5116C"/>
    <w:rsid w:val="00B5135C"/>
    <w:rsid w:val="00B5143C"/>
    <w:rsid w:val="00B51548"/>
    <w:rsid w:val="00B51B8C"/>
    <w:rsid w:val="00B520A3"/>
    <w:rsid w:val="00B52180"/>
    <w:rsid w:val="00B522F0"/>
    <w:rsid w:val="00B52838"/>
    <w:rsid w:val="00B530B2"/>
    <w:rsid w:val="00B53890"/>
    <w:rsid w:val="00B53D42"/>
    <w:rsid w:val="00B55463"/>
    <w:rsid w:val="00B559B1"/>
    <w:rsid w:val="00B55DBB"/>
    <w:rsid w:val="00B55E03"/>
    <w:rsid w:val="00B56AD3"/>
    <w:rsid w:val="00B570CA"/>
    <w:rsid w:val="00B57858"/>
    <w:rsid w:val="00B6093D"/>
    <w:rsid w:val="00B60BC5"/>
    <w:rsid w:val="00B61D28"/>
    <w:rsid w:val="00B627AD"/>
    <w:rsid w:val="00B62FBB"/>
    <w:rsid w:val="00B640CA"/>
    <w:rsid w:val="00B64408"/>
    <w:rsid w:val="00B64426"/>
    <w:rsid w:val="00B6448D"/>
    <w:rsid w:val="00B64641"/>
    <w:rsid w:val="00B64938"/>
    <w:rsid w:val="00B649BD"/>
    <w:rsid w:val="00B64BB9"/>
    <w:rsid w:val="00B65286"/>
    <w:rsid w:val="00B653AF"/>
    <w:rsid w:val="00B67136"/>
    <w:rsid w:val="00B67239"/>
    <w:rsid w:val="00B673F2"/>
    <w:rsid w:val="00B67502"/>
    <w:rsid w:val="00B677F0"/>
    <w:rsid w:val="00B67F5A"/>
    <w:rsid w:val="00B67F7E"/>
    <w:rsid w:val="00B70158"/>
    <w:rsid w:val="00B70618"/>
    <w:rsid w:val="00B711A5"/>
    <w:rsid w:val="00B71264"/>
    <w:rsid w:val="00B71572"/>
    <w:rsid w:val="00B71B23"/>
    <w:rsid w:val="00B72678"/>
    <w:rsid w:val="00B72679"/>
    <w:rsid w:val="00B728E8"/>
    <w:rsid w:val="00B72D32"/>
    <w:rsid w:val="00B77197"/>
    <w:rsid w:val="00B77814"/>
    <w:rsid w:val="00B80257"/>
    <w:rsid w:val="00B803BA"/>
    <w:rsid w:val="00B804F4"/>
    <w:rsid w:val="00B807A5"/>
    <w:rsid w:val="00B812AD"/>
    <w:rsid w:val="00B821E7"/>
    <w:rsid w:val="00B83DB9"/>
    <w:rsid w:val="00B83EBC"/>
    <w:rsid w:val="00B843BE"/>
    <w:rsid w:val="00B84851"/>
    <w:rsid w:val="00B84FE0"/>
    <w:rsid w:val="00B85292"/>
    <w:rsid w:val="00B85418"/>
    <w:rsid w:val="00B85CF2"/>
    <w:rsid w:val="00B8602C"/>
    <w:rsid w:val="00B8623D"/>
    <w:rsid w:val="00B863A4"/>
    <w:rsid w:val="00B86546"/>
    <w:rsid w:val="00B86704"/>
    <w:rsid w:val="00B867B9"/>
    <w:rsid w:val="00B90793"/>
    <w:rsid w:val="00B90B3A"/>
    <w:rsid w:val="00B910A3"/>
    <w:rsid w:val="00B92158"/>
    <w:rsid w:val="00B92294"/>
    <w:rsid w:val="00B922A9"/>
    <w:rsid w:val="00B92468"/>
    <w:rsid w:val="00B92F5E"/>
    <w:rsid w:val="00B931BE"/>
    <w:rsid w:val="00B93FF7"/>
    <w:rsid w:val="00B9430F"/>
    <w:rsid w:val="00B95404"/>
    <w:rsid w:val="00B9560F"/>
    <w:rsid w:val="00B95737"/>
    <w:rsid w:val="00B95D09"/>
    <w:rsid w:val="00B95D22"/>
    <w:rsid w:val="00B95DB9"/>
    <w:rsid w:val="00B963EA"/>
    <w:rsid w:val="00B96F29"/>
    <w:rsid w:val="00B96F4C"/>
    <w:rsid w:val="00B9752A"/>
    <w:rsid w:val="00B975F4"/>
    <w:rsid w:val="00B9795E"/>
    <w:rsid w:val="00BA1582"/>
    <w:rsid w:val="00BA205F"/>
    <w:rsid w:val="00BA237B"/>
    <w:rsid w:val="00BA2763"/>
    <w:rsid w:val="00BA27C9"/>
    <w:rsid w:val="00BA32C7"/>
    <w:rsid w:val="00BA4068"/>
    <w:rsid w:val="00BA4187"/>
    <w:rsid w:val="00BA4C4F"/>
    <w:rsid w:val="00BA4F87"/>
    <w:rsid w:val="00BA4FB5"/>
    <w:rsid w:val="00BA54CB"/>
    <w:rsid w:val="00BA5F3A"/>
    <w:rsid w:val="00BA6732"/>
    <w:rsid w:val="00BA77A7"/>
    <w:rsid w:val="00BA7802"/>
    <w:rsid w:val="00BA7B0F"/>
    <w:rsid w:val="00BB0CD2"/>
    <w:rsid w:val="00BB1F89"/>
    <w:rsid w:val="00BB2231"/>
    <w:rsid w:val="00BB248D"/>
    <w:rsid w:val="00BB27D8"/>
    <w:rsid w:val="00BB2EB3"/>
    <w:rsid w:val="00BB2EDE"/>
    <w:rsid w:val="00BB3E0E"/>
    <w:rsid w:val="00BB45AC"/>
    <w:rsid w:val="00BB4F86"/>
    <w:rsid w:val="00BB540C"/>
    <w:rsid w:val="00BB5661"/>
    <w:rsid w:val="00BB5D15"/>
    <w:rsid w:val="00BB5EF7"/>
    <w:rsid w:val="00BB61E6"/>
    <w:rsid w:val="00BB6976"/>
    <w:rsid w:val="00BB71D9"/>
    <w:rsid w:val="00BB72CB"/>
    <w:rsid w:val="00BB7C93"/>
    <w:rsid w:val="00BC005F"/>
    <w:rsid w:val="00BC01EB"/>
    <w:rsid w:val="00BC082B"/>
    <w:rsid w:val="00BC115E"/>
    <w:rsid w:val="00BC13E1"/>
    <w:rsid w:val="00BC174F"/>
    <w:rsid w:val="00BC1910"/>
    <w:rsid w:val="00BC2059"/>
    <w:rsid w:val="00BC28D7"/>
    <w:rsid w:val="00BC2CB2"/>
    <w:rsid w:val="00BC3E7F"/>
    <w:rsid w:val="00BC4455"/>
    <w:rsid w:val="00BC44A2"/>
    <w:rsid w:val="00BC6BA0"/>
    <w:rsid w:val="00BC7076"/>
    <w:rsid w:val="00BC73DE"/>
    <w:rsid w:val="00BC7529"/>
    <w:rsid w:val="00BC79CA"/>
    <w:rsid w:val="00BC7EA4"/>
    <w:rsid w:val="00BD0BE9"/>
    <w:rsid w:val="00BD0C45"/>
    <w:rsid w:val="00BD0FB4"/>
    <w:rsid w:val="00BD14D8"/>
    <w:rsid w:val="00BD1695"/>
    <w:rsid w:val="00BD19AA"/>
    <w:rsid w:val="00BD1C66"/>
    <w:rsid w:val="00BD1FE8"/>
    <w:rsid w:val="00BD2B1E"/>
    <w:rsid w:val="00BD32F9"/>
    <w:rsid w:val="00BD330C"/>
    <w:rsid w:val="00BD3597"/>
    <w:rsid w:val="00BD3DC0"/>
    <w:rsid w:val="00BD43C5"/>
    <w:rsid w:val="00BD4727"/>
    <w:rsid w:val="00BD505B"/>
    <w:rsid w:val="00BD5658"/>
    <w:rsid w:val="00BD62FD"/>
    <w:rsid w:val="00BD66A6"/>
    <w:rsid w:val="00BD6DAB"/>
    <w:rsid w:val="00BD73D3"/>
    <w:rsid w:val="00BD7498"/>
    <w:rsid w:val="00BD7D57"/>
    <w:rsid w:val="00BD7FA2"/>
    <w:rsid w:val="00BE0062"/>
    <w:rsid w:val="00BE00F8"/>
    <w:rsid w:val="00BE09CA"/>
    <w:rsid w:val="00BE112E"/>
    <w:rsid w:val="00BE13B2"/>
    <w:rsid w:val="00BE13B5"/>
    <w:rsid w:val="00BE1413"/>
    <w:rsid w:val="00BE1E5F"/>
    <w:rsid w:val="00BE2435"/>
    <w:rsid w:val="00BE2DD0"/>
    <w:rsid w:val="00BE3072"/>
    <w:rsid w:val="00BE35C4"/>
    <w:rsid w:val="00BE372B"/>
    <w:rsid w:val="00BE3C0A"/>
    <w:rsid w:val="00BE3D19"/>
    <w:rsid w:val="00BE4286"/>
    <w:rsid w:val="00BE5301"/>
    <w:rsid w:val="00BE549D"/>
    <w:rsid w:val="00BE5DC7"/>
    <w:rsid w:val="00BE6EEB"/>
    <w:rsid w:val="00BE6F5D"/>
    <w:rsid w:val="00BE73BE"/>
    <w:rsid w:val="00BE7942"/>
    <w:rsid w:val="00BE7C57"/>
    <w:rsid w:val="00BE7E48"/>
    <w:rsid w:val="00BE7EAC"/>
    <w:rsid w:val="00BE7F22"/>
    <w:rsid w:val="00BE7F81"/>
    <w:rsid w:val="00BE7FD3"/>
    <w:rsid w:val="00BF20D0"/>
    <w:rsid w:val="00BF244E"/>
    <w:rsid w:val="00BF3754"/>
    <w:rsid w:val="00BF4842"/>
    <w:rsid w:val="00BF4F2B"/>
    <w:rsid w:val="00BF58A5"/>
    <w:rsid w:val="00BF6DD8"/>
    <w:rsid w:val="00C001F4"/>
    <w:rsid w:val="00C00804"/>
    <w:rsid w:val="00C00817"/>
    <w:rsid w:val="00C01ACB"/>
    <w:rsid w:val="00C029C2"/>
    <w:rsid w:val="00C02F37"/>
    <w:rsid w:val="00C03C61"/>
    <w:rsid w:val="00C03F06"/>
    <w:rsid w:val="00C059A1"/>
    <w:rsid w:val="00C0654B"/>
    <w:rsid w:val="00C11059"/>
    <w:rsid w:val="00C11A58"/>
    <w:rsid w:val="00C11C19"/>
    <w:rsid w:val="00C126E9"/>
    <w:rsid w:val="00C13506"/>
    <w:rsid w:val="00C14634"/>
    <w:rsid w:val="00C1491E"/>
    <w:rsid w:val="00C14A67"/>
    <w:rsid w:val="00C16FDD"/>
    <w:rsid w:val="00C17568"/>
    <w:rsid w:val="00C20461"/>
    <w:rsid w:val="00C20E57"/>
    <w:rsid w:val="00C21573"/>
    <w:rsid w:val="00C217E5"/>
    <w:rsid w:val="00C21924"/>
    <w:rsid w:val="00C23459"/>
    <w:rsid w:val="00C2390E"/>
    <w:rsid w:val="00C23AA8"/>
    <w:rsid w:val="00C23AD2"/>
    <w:rsid w:val="00C24392"/>
    <w:rsid w:val="00C24553"/>
    <w:rsid w:val="00C247C0"/>
    <w:rsid w:val="00C24DA8"/>
    <w:rsid w:val="00C263C3"/>
    <w:rsid w:val="00C26403"/>
    <w:rsid w:val="00C26981"/>
    <w:rsid w:val="00C27263"/>
    <w:rsid w:val="00C2778E"/>
    <w:rsid w:val="00C30B19"/>
    <w:rsid w:val="00C31510"/>
    <w:rsid w:val="00C3153F"/>
    <w:rsid w:val="00C315FE"/>
    <w:rsid w:val="00C317DF"/>
    <w:rsid w:val="00C31898"/>
    <w:rsid w:val="00C319E9"/>
    <w:rsid w:val="00C32376"/>
    <w:rsid w:val="00C33109"/>
    <w:rsid w:val="00C331DE"/>
    <w:rsid w:val="00C335CD"/>
    <w:rsid w:val="00C336CA"/>
    <w:rsid w:val="00C337A7"/>
    <w:rsid w:val="00C3751F"/>
    <w:rsid w:val="00C403D5"/>
    <w:rsid w:val="00C40E60"/>
    <w:rsid w:val="00C40EB9"/>
    <w:rsid w:val="00C4119D"/>
    <w:rsid w:val="00C412AC"/>
    <w:rsid w:val="00C41973"/>
    <w:rsid w:val="00C41EC8"/>
    <w:rsid w:val="00C424AE"/>
    <w:rsid w:val="00C425BF"/>
    <w:rsid w:val="00C42ECF"/>
    <w:rsid w:val="00C43703"/>
    <w:rsid w:val="00C43AB3"/>
    <w:rsid w:val="00C43C15"/>
    <w:rsid w:val="00C43D73"/>
    <w:rsid w:val="00C4458E"/>
    <w:rsid w:val="00C454B0"/>
    <w:rsid w:val="00C46ADD"/>
    <w:rsid w:val="00C46FEF"/>
    <w:rsid w:val="00C471E0"/>
    <w:rsid w:val="00C47AE8"/>
    <w:rsid w:val="00C5017C"/>
    <w:rsid w:val="00C506B9"/>
    <w:rsid w:val="00C51357"/>
    <w:rsid w:val="00C52365"/>
    <w:rsid w:val="00C52821"/>
    <w:rsid w:val="00C5307B"/>
    <w:rsid w:val="00C5343B"/>
    <w:rsid w:val="00C54202"/>
    <w:rsid w:val="00C54B55"/>
    <w:rsid w:val="00C54CFD"/>
    <w:rsid w:val="00C55179"/>
    <w:rsid w:val="00C55688"/>
    <w:rsid w:val="00C5672A"/>
    <w:rsid w:val="00C60020"/>
    <w:rsid w:val="00C6004C"/>
    <w:rsid w:val="00C60760"/>
    <w:rsid w:val="00C6138F"/>
    <w:rsid w:val="00C615F5"/>
    <w:rsid w:val="00C61742"/>
    <w:rsid w:val="00C61B7C"/>
    <w:rsid w:val="00C61F55"/>
    <w:rsid w:val="00C62365"/>
    <w:rsid w:val="00C623CC"/>
    <w:rsid w:val="00C624FC"/>
    <w:rsid w:val="00C63021"/>
    <w:rsid w:val="00C632CE"/>
    <w:rsid w:val="00C638C5"/>
    <w:rsid w:val="00C63D37"/>
    <w:rsid w:val="00C6451B"/>
    <w:rsid w:val="00C64B9A"/>
    <w:rsid w:val="00C64BBD"/>
    <w:rsid w:val="00C66274"/>
    <w:rsid w:val="00C6683A"/>
    <w:rsid w:val="00C679ED"/>
    <w:rsid w:val="00C7030F"/>
    <w:rsid w:val="00C7127A"/>
    <w:rsid w:val="00C71373"/>
    <w:rsid w:val="00C71635"/>
    <w:rsid w:val="00C71E02"/>
    <w:rsid w:val="00C720CB"/>
    <w:rsid w:val="00C72862"/>
    <w:rsid w:val="00C7311A"/>
    <w:rsid w:val="00C74BF6"/>
    <w:rsid w:val="00C74E8E"/>
    <w:rsid w:val="00C7517F"/>
    <w:rsid w:val="00C75AB9"/>
    <w:rsid w:val="00C75C00"/>
    <w:rsid w:val="00C75FA1"/>
    <w:rsid w:val="00C76292"/>
    <w:rsid w:val="00C76591"/>
    <w:rsid w:val="00C76618"/>
    <w:rsid w:val="00C769F9"/>
    <w:rsid w:val="00C76A67"/>
    <w:rsid w:val="00C76EA1"/>
    <w:rsid w:val="00C77568"/>
    <w:rsid w:val="00C7779B"/>
    <w:rsid w:val="00C77953"/>
    <w:rsid w:val="00C80231"/>
    <w:rsid w:val="00C816AF"/>
    <w:rsid w:val="00C81ABF"/>
    <w:rsid w:val="00C81C0C"/>
    <w:rsid w:val="00C8335F"/>
    <w:rsid w:val="00C84156"/>
    <w:rsid w:val="00C844B7"/>
    <w:rsid w:val="00C84BCB"/>
    <w:rsid w:val="00C854F1"/>
    <w:rsid w:val="00C85582"/>
    <w:rsid w:val="00C857F4"/>
    <w:rsid w:val="00C8582A"/>
    <w:rsid w:val="00C85FEF"/>
    <w:rsid w:val="00C86187"/>
    <w:rsid w:val="00C862EE"/>
    <w:rsid w:val="00C86B2B"/>
    <w:rsid w:val="00C86BA9"/>
    <w:rsid w:val="00C86CCB"/>
    <w:rsid w:val="00C87DB1"/>
    <w:rsid w:val="00C87FD6"/>
    <w:rsid w:val="00C90373"/>
    <w:rsid w:val="00C909AC"/>
    <w:rsid w:val="00C90ABF"/>
    <w:rsid w:val="00C90E45"/>
    <w:rsid w:val="00C91144"/>
    <w:rsid w:val="00C911ED"/>
    <w:rsid w:val="00C91BE9"/>
    <w:rsid w:val="00C91D65"/>
    <w:rsid w:val="00C91F0E"/>
    <w:rsid w:val="00C92539"/>
    <w:rsid w:val="00C92835"/>
    <w:rsid w:val="00C92DAF"/>
    <w:rsid w:val="00C948CB"/>
    <w:rsid w:val="00C972A9"/>
    <w:rsid w:val="00C97EB2"/>
    <w:rsid w:val="00CA0877"/>
    <w:rsid w:val="00CA0BA1"/>
    <w:rsid w:val="00CA2260"/>
    <w:rsid w:val="00CA3ABB"/>
    <w:rsid w:val="00CA4298"/>
    <w:rsid w:val="00CA50CF"/>
    <w:rsid w:val="00CA50D8"/>
    <w:rsid w:val="00CA529B"/>
    <w:rsid w:val="00CA52D8"/>
    <w:rsid w:val="00CA5341"/>
    <w:rsid w:val="00CA56FE"/>
    <w:rsid w:val="00CA62A3"/>
    <w:rsid w:val="00CA6630"/>
    <w:rsid w:val="00CA67C1"/>
    <w:rsid w:val="00CA6A29"/>
    <w:rsid w:val="00CA70A5"/>
    <w:rsid w:val="00CA7570"/>
    <w:rsid w:val="00CB00F3"/>
    <w:rsid w:val="00CB030C"/>
    <w:rsid w:val="00CB1769"/>
    <w:rsid w:val="00CB1A4C"/>
    <w:rsid w:val="00CB1E61"/>
    <w:rsid w:val="00CB3ECB"/>
    <w:rsid w:val="00CB4EC9"/>
    <w:rsid w:val="00CB59F2"/>
    <w:rsid w:val="00CB6485"/>
    <w:rsid w:val="00CB6B69"/>
    <w:rsid w:val="00CB7276"/>
    <w:rsid w:val="00CC024F"/>
    <w:rsid w:val="00CC0A25"/>
    <w:rsid w:val="00CC22EB"/>
    <w:rsid w:val="00CC2FD1"/>
    <w:rsid w:val="00CC306B"/>
    <w:rsid w:val="00CC45CB"/>
    <w:rsid w:val="00CC4EEE"/>
    <w:rsid w:val="00CC6050"/>
    <w:rsid w:val="00CC6DE0"/>
    <w:rsid w:val="00CC6E71"/>
    <w:rsid w:val="00CC72F0"/>
    <w:rsid w:val="00CC748E"/>
    <w:rsid w:val="00CC7C60"/>
    <w:rsid w:val="00CD1018"/>
    <w:rsid w:val="00CD1370"/>
    <w:rsid w:val="00CD1428"/>
    <w:rsid w:val="00CD1D45"/>
    <w:rsid w:val="00CD2457"/>
    <w:rsid w:val="00CD2885"/>
    <w:rsid w:val="00CD2DD6"/>
    <w:rsid w:val="00CD2EA1"/>
    <w:rsid w:val="00CD34E8"/>
    <w:rsid w:val="00CD3E9C"/>
    <w:rsid w:val="00CD4007"/>
    <w:rsid w:val="00CD476B"/>
    <w:rsid w:val="00CD489A"/>
    <w:rsid w:val="00CD52D9"/>
    <w:rsid w:val="00CD53C0"/>
    <w:rsid w:val="00CD5433"/>
    <w:rsid w:val="00CD5A21"/>
    <w:rsid w:val="00CD666A"/>
    <w:rsid w:val="00CD6F6C"/>
    <w:rsid w:val="00CE0077"/>
    <w:rsid w:val="00CE0146"/>
    <w:rsid w:val="00CE0FBB"/>
    <w:rsid w:val="00CE16A6"/>
    <w:rsid w:val="00CE1764"/>
    <w:rsid w:val="00CE1C18"/>
    <w:rsid w:val="00CE24FE"/>
    <w:rsid w:val="00CE2F9C"/>
    <w:rsid w:val="00CE34F1"/>
    <w:rsid w:val="00CE41A1"/>
    <w:rsid w:val="00CE457A"/>
    <w:rsid w:val="00CE4AC2"/>
    <w:rsid w:val="00CE5220"/>
    <w:rsid w:val="00CE567F"/>
    <w:rsid w:val="00CE66ED"/>
    <w:rsid w:val="00CE6D57"/>
    <w:rsid w:val="00CE716C"/>
    <w:rsid w:val="00CE79C4"/>
    <w:rsid w:val="00CE7F12"/>
    <w:rsid w:val="00CF0215"/>
    <w:rsid w:val="00CF03AA"/>
    <w:rsid w:val="00CF0C3F"/>
    <w:rsid w:val="00CF0DEB"/>
    <w:rsid w:val="00CF1482"/>
    <w:rsid w:val="00CF15B7"/>
    <w:rsid w:val="00CF24F4"/>
    <w:rsid w:val="00CF2843"/>
    <w:rsid w:val="00CF293D"/>
    <w:rsid w:val="00CF3317"/>
    <w:rsid w:val="00CF35A5"/>
    <w:rsid w:val="00CF404A"/>
    <w:rsid w:val="00CF44E6"/>
    <w:rsid w:val="00CF4857"/>
    <w:rsid w:val="00CF55C1"/>
    <w:rsid w:val="00CF595A"/>
    <w:rsid w:val="00CF5DDF"/>
    <w:rsid w:val="00CF6BEF"/>
    <w:rsid w:val="00CF73CA"/>
    <w:rsid w:val="00CF7906"/>
    <w:rsid w:val="00D0027F"/>
    <w:rsid w:val="00D00E70"/>
    <w:rsid w:val="00D00EAB"/>
    <w:rsid w:val="00D015E5"/>
    <w:rsid w:val="00D01C08"/>
    <w:rsid w:val="00D01DF4"/>
    <w:rsid w:val="00D01F44"/>
    <w:rsid w:val="00D02263"/>
    <w:rsid w:val="00D02272"/>
    <w:rsid w:val="00D02608"/>
    <w:rsid w:val="00D02ECB"/>
    <w:rsid w:val="00D02F24"/>
    <w:rsid w:val="00D032A2"/>
    <w:rsid w:val="00D03400"/>
    <w:rsid w:val="00D03483"/>
    <w:rsid w:val="00D0367E"/>
    <w:rsid w:val="00D03EDF"/>
    <w:rsid w:val="00D0422D"/>
    <w:rsid w:val="00D04479"/>
    <w:rsid w:val="00D047AE"/>
    <w:rsid w:val="00D04B87"/>
    <w:rsid w:val="00D052CD"/>
    <w:rsid w:val="00D05403"/>
    <w:rsid w:val="00D05CA7"/>
    <w:rsid w:val="00D062DC"/>
    <w:rsid w:val="00D066AF"/>
    <w:rsid w:val="00D067BB"/>
    <w:rsid w:val="00D069C8"/>
    <w:rsid w:val="00D06A75"/>
    <w:rsid w:val="00D07847"/>
    <w:rsid w:val="00D07A41"/>
    <w:rsid w:val="00D11991"/>
    <w:rsid w:val="00D11C79"/>
    <w:rsid w:val="00D126BE"/>
    <w:rsid w:val="00D12CB5"/>
    <w:rsid w:val="00D12E57"/>
    <w:rsid w:val="00D138C7"/>
    <w:rsid w:val="00D14681"/>
    <w:rsid w:val="00D146CD"/>
    <w:rsid w:val="00D15680"/>
    <w:rsid w:val="00D160C2"/>
    <w:rsid w:val="00D16491"/>
    <w:rsid w:val="00D1675E"/>
    <w:rsid w:val="00D16DDF"/>
    <w:rsid w:val="00D1725A"/>
    <w:rsid w:val="00D17CA0"/>
    <w:rsid w:val="00D17EF1"/>
    <w:rsid w:val="00D210FD"/>
    <w:rsid w:val="00D21571"/>
    <w:rsid w:val="00D22FAA"/>
    <w:rsid w:val="00D2463D"/>
    <w:rsid w:val="00D251CE"/>
    <w:rsid w:val="00D2531B"/>
    <w:rsid w:val="00D25D93"/>
    <w:rsid w:val="00D25E5B"/>
    <w:rsid w:val="00D2626E"/>
    <w:rsid w:val="00D262F0"/>
    <w:rsid w:val="00D26357"/>
    <w:rsid w:val="00D26916"/>
    <w:rsid w:val="00D272FD"/>
    <w:rsid w:val="00D27B54"/>
    <w:rsid w:val="00D27F78"/>
    <w:rsid w:val="00D3049D"/>
    <w:rsid w:val="00D30862"/>
    <w:rsid w:val="00D309ED"/>
    <w:rsid w:val="00D31845"/>
    <w:rsid w:val="00D3297F"/>
    <w:rsid w:val="00D32AEA"/>
    <w:rsid w:val="00D32C05"/>
    <w:rsid w:val="00D336F5"/>
    <w:rsid w:val="00D34811"/>
    <w:rsid w:val="00D34B2E"/>
    <w:rsid w:val="00D34DF3"/>
    <w:rsid w:val="00D354C1"/>
    <w:rsid w:val="00D3626E"/>
    <w:rsid w:val="00D36529"/>
    <w:rsid w:val="00D367C8"/>
    <w:rsid w:val="00D36B49"/>
    <w:rsid w:val="00D36C4A"/>
    <w:rsid w:val="00D4080E"/>
    <w:rsid w:val="00D40E81"/>
    <w:rsid w:val="00D41B1E"/>
    <w:rsid w:val="00D41D6D"/>
    <w:rsid w:val="00D41DFC"/>
    <w:rsid w:val="00D42698"/>
    <w:rsid w:val="00D42822"/>
    <w:rsid w:val="00D429D5"/>
    <w:rsid w:val="00D4309E"/>
    <w:rsid w:val="00D44266"/>
    <w:rsid w:val="00D44C86"/>
    <w:rsid w:val="00D44EDA"/>
    <w:rsid w:val="00D458FE"/>
    <w:rsid w:val="00D45C04"/>
    <w:rsid w:val="00D45D9D"/>
    <w:rsid w:val="00D46760"/>
    <w:rsid w:val="00D46F76"/>
    <w:rsid w:val="00D47147"/>
    <w:rsid w:val="00D47344"/>
    <w:rsid w:val="00D47EA8"/>
    <w:rsid w:val="00D505D7"/>
    <w:rsid w:val="00D51E60"/>
    <w:rsid w:val="00D527A0"/>
    <w:rsid w:val="00D5298E"/>
    <w:rsid w:val="00D52FC3"/>
    <w:rsid w:val="00D5360F"/>
    <w:rsid w:val="00D53762"/>
    <w:rsid w:val="00D53B03"/>
    <w:rsid w:val="00D53BCC"/>
    <w:rsid w:val="00D54BE9"/>
    <w:rsid w:val="00D5508D"/>
    <w:rsid w:val="00D553FC"/>
    <w:rsid w:val="00D559A4"/>
    <w:rsid w:val="00D55DC7"/>
    <w:rsid w:val="00D5632F"/>
    <w:rsid w:val="00D56AF1"/>
    <w:rsid w:val="00D5715A"/>
    <w:rsid w:val="00D57A5B"/>
    <w:rsid w:val="00D60AEC"/>
    <w:rsid w:val="00D61CA6"/>
    <w:rsid w:val="00D624AC"/>
    <w:rsid w:val="00D62D8D"/>
    <w:rsid w:val="00D6491C"/>
    <w:rsid w:val="00D649F1"/>
    <w:rsid w:val="00D656F4"/>
    <w:rsid w:val="00D65B59"/>
    <w:rsid w:val="00D65ED4"/>
    <w:rsid w:val="00D65F32"/>
    <w:rsid w:val="00D66B15"/>
    <w:rsid w:val="00D66C06"/>
    <w:rsid w:val="00D66F36"/>
    <w:rsid w:val="00D678B9"/>
    <w:rsid w:val="00D67F23"/>
    <w:rsid w:val="00D71B9B"/>
    <w:rsid w:val="00D72761"/>
    <w:rsid w:val="00D72D20"/>
    <w:rsid w:val="00D72D6B"/>
    <w:rsid w:val="00D73381"/>
    <w:rsid w:val="00D73B22"/>
    <w:rsid w:val="00D73CC7"/>
    <w:rsid w:val="00D73CEA"/>
    <w:rsid w:val="00D73F9C"/>
    <w:rsid w:val="00D74332"/>
    <w:rsid w:val="00D74960"/>
    <w:rsid w:val="00D74AD1"/>
    <w:rsid w:val="00D74C50"/>
    <w:rsid w:val="00D75022"/>
    <w:rsid w:val="00D75326"/>
    <w:rsid w:val="00D7554B"/>
    <w:rsid w:val="00D76278"/>
    <w:rsid w:val="00D764B9"/>
    <w:rsid w:val="00D767B3"/>
    <w:rsid w:val="00D772A9"/>
    <w:rsid w:val="00D772E7"/>
    <w:rsid w:val="00D77631"/>
    <w:rsid w:val="00D776B1"/>
    <w:rsid w:val="00D8008A"/>
    <w:rsid w:val="00D80CEC"/>
    <w:rsid w:val="00D80D5C"/>
    <w:rsid w:val="00D81288"/>
    <w:rsid w:val="00D81B95"/>
    <w:rsid w:val="00D8226A"/>
    <w:rsid w:val="00D82E07"/>
    <w:rsid w:val="00D83AA0"/>
    <w:rsid w:val="00D83F64"/>
    <w:rsid w:val="00D85BD1"/>
    <w:rsid w:val="00D8667A"/>
    <w:rsid w:val="00D86FFC"/>
    <w:rsid w:val="00D90747"/>
    <w:rsid w:val="00D919FF"/>
    <w:rsid w:val="00D92351"/>
    <w:rsid w:val="00D92C10"/>
    <w:rsid w:val="00D93016"/>
    <w:rsid w:val="00D930E1"/>
    <w:rsid w:val="00D93CD8"/>
    <w:rsid w:val="00D93DAC"/>
    <w:rsid w:val="00D94AEC"/>
    <w:rsid w:val="00D94BB6"/>
    <w:rsid w:val="00D950D2"/>
    <w:rsid w:val="00D95B95"/>
    <w:rsid w:val="00D95D50"/>
    <w:rsid w:val="00D96B42"/>
    <w:rsid w:val="00D96EA4"/>
    <w:rsid w:val="00D97434"/>
    <w:rsid w:val="00DA0985"/>
    <w:rsid w:val="00DA0F40"/>
    <w:rsid w:val="00DA0FFB"/>
    <w:rsid w:val="00DA1D41"/>
    <w:rsid w:val="00DA2576"/>
    <w:rsid w:val="00DA2837"/>
    <w:rsid w:val="00DA2D7C"/>
    <w:rsid w:val="00DA3015"/>
    <w:rsid w:val="00DA33D5"/>
    <w:rsid w:val="00DA34AD"/>
    <w:rsid w:val="00DA34FB"/>
    <w:rsid w:val="00DA3504"/>
    <w:rsid w:val="00DA3D59"/>
    <w:rsid w:val="00DA3E18"/>
    <w:rsid w:val="00DA42D8"/>
    <w:rsid w:val="00DA5126"/>
    <w:rsid w:val="00DA5BAB"/>
    <w:rsid w:val="00DA697D"/>
    <w:rsid w:val="00DA6A8E"/>
    <w:rsid w:val="00DA6B0C"/>
    <w:rsid w:val="00DA6E42"/>
    <w:rsid w:val="00DA6F6F"/>
    <w:rsid w:val="00DB04DA"/>
    <w:rsid w:val="00DB087E"/>
    <w:rsid w:val="00DB0E18"/>
    <w:rsid w:val="00DB11B3"/>
    <w:rsid w:val="00DB3179"/>
    <w:rsid w:val="00DB31A7"/>
    <w:rsid w:val="00DB3729"/>
    <w:rsid w:val="00DB469F"/>
    <w:rsid w:val="00DB485B"/>
    <w:rsid w:val="00DB5016"/>
    <w:rsid w:val="00DB6686"/>
    <w:rsid w:val="00DB6F5D"/>
    <w:rsid w:val="00DB7950"/>
    <w:rsid w:val="00DC01FA"/>
    <w:rsid w:val="00DC09E3"/>
    <w:rsid w:val="00DC1949"/>
    <w:rsid w:val="00DC1978"/>
    <w:rsid w:val="00DC1A70"/>
    <w:rsid w:val="00DC1B3D"/>
    <w:rsid w:val="00DC287F"/>
    <w:rsid w:val="00DC2C57"/>
    <w:rsid w:val="00DC4177"/>
    <w:rsid w:val="00DC4344"/>
    <w:rsid w:val="00DC441E"/>
    <w:rsid w:val="00DC51B7"/>
    <w:rsid w:val="00DC51F7"/>
    <w:rsid w:val="00DC5A99"/>
    <w:rsid w:val="00DC627C"/>
    <w:rsid w:val="00DC6344"/>
    <w:rsid w:val="00DC6509"/>
    <w:rsid w:val="00DC686C"/>
    <w:rsid w:val="00DC692F"/>
    <w:rsid w:val="00DC6B7D"/>
    <w:rsid w:val="00DC6E29"/>
    <w:rsid w:val="00DC7581"/>
    <w:rsid w:val="00DC7E0F"/>
    <w:rsid w:val="00DD1A18"/>
    <w:rsid w:val="00DD2894"/>
    <w:rsid w:val="00DD2B72"/>
    <w:rsid w:val="00DD2F9E"/>
    <w:rsid w:val="00DD3470"/>
    <w:rsid w:val="00DD423B"/>
    <w:rsid w:val="00DD4928"/>
    <w:rsid w:val="00DD55AB"/>
    <w:rsid w:val="00DD5AFC"/>
    <w:rsid w:val="00DD5E8C"/>
    <w:rsid w:val="00DD6122"/>
    <w:rsid w:val="00DD6A68"/>
    <w:rsid w:val="00DD7057"/>
    <w:rsid w:val="00DD71A4"/>
    <w:rsid w:val="00DD71D5"/>
    <w:rsid w:val="00DE0313"/>
    <w:rsid w:val="00DE10BF"/>
    <w:rsid w:val="00DE11D0"/>
    <w:rsid w:val="00DE145A"/>
    <w:rsid w:val="00DE152F"/>
    <w:rsid w:val="00DE158E"/>
    <w:rsid w:val="00DE16D9"/>
    <w:rsid w:val="00DE1CDC"/>
    <w:rsid w:val="00DE257F"/>
    <w:rsid w:val="00DE33ED"/>
    <w:rsid w:val="00DE363B"/>
    <w:rsid w:val="00DE3DF5"/>
    <w:rsid w:val="00DE3E94"/>
    <w:rsid w:val="00DE4599"/>
    <w:rsid w:val="00DE4A06"/>
    <w:rsid w:val="00DE4A13"/>
    <w:rsid w:val="00DE4B48"/>
    <w:rsid w:val="00DE4CD2"/>
    <w:rsid w:val="00DE5389"/>
    <w:rsid w:val="00DE5858"/>
    <w:rsid w:val="00DE5E94"/>
    <w:rsid w:val="00DE6009"/>
    <w:rsid w:val="00DE683A"/>
    <w:rsid w:val="00DE708C"/>
    <w:rsid w:val="00DE741A"/>
    <w:rsid w:val="00DE7A18"/>
    <w:rsid w:val="00DE7C19"/>
    <w:rsid w:val="00DF0085"/>
    <w:rsid w:val="00DF0560"/>
    <w:rsid w:val="00DF0793"/>
    <w:rsid w:val="00DF09A9"/>
    <w:rsid w:val="00DF14D2"/>
    <w:rsid w:val="00DF1994"/>
    <w:rsid w:val="00DF2733"/>
    <w:rsid w:val="00DF4384"/>
    <w:rsid w:val="00DF467F"/>
    <w:rsid w:val="00DF5084"/>
    <w:rsid w:val="00DF6215"/>
    <w:rsid w:val="00DF667A"/>
    <w:rsid w:val="00DF7351"/>
    <w:rsid w:val="00DF7884"/>
    <w:rsid w:val="00DF7A6A"/>
    <w:rsid w:val="00E00377"/>
    <w:rsid w:val="00E004C8"/>
    <w:rsid w:val="00E007C5"/>
    <w:rsid w:val="00E009E6"/>
    <w:rsid w:val="00E00CF4"/>
    <w:rsid w:val="00E00EBD"/>
    <w:rsid w:val="00E01180"/>
    <w:rsid w:val="00E01AD7"/>
    <w:rsid w:val="00E024A5"/>
    <w:rsid w:val="00E03627"/>
    <w:rsid w:val="00E0389B"/>
    <w:rsid w:val="00E03E68"/>
    <w:rsid w:val="00E04332"/>
    <w:rsid w:val="00E043A2"/>
    <w:rsid w:val="00E0527E"/>
    <w:rsid w:val="00E05552"/>
    <w:rsid w:val="00E05B84"/>
    <w:rsid w:val="00E05D4E"/>
    <w:rsid w:val="00E060D4"/>
    <w:rsid w:val="00E066C7"/>
    <w:rsid w:val="00E0784D"/>
    <w:rsid w:val="00E1001B"/>
    <w:rsid w:val="00E1048F"/>
    <w:rsid w:val="00E107E1"/>
    <w:rsid w:val="00E10C6C"/>
    <w:rsid w:val="00E112E8"/>
    <w:rsid w:val="00E12417"/>
    <w:rsid w:val="00E13E7B"/>
    <w:rsid w:val="00E146F2"/>
    <w:rsid w:val="00E14FEF"/>
    <w:rsid w:val="00E15006"/>
    <w:rsid w:val="00E15673"/>
    <w:rsid w:val="00E1567A"/>
    <w:rsid w:val="00E158A5"/>
    <w:rsid w:val="00E1597B"/>
    <w:rsid w:val="00E15CF8"/>
    <w:rsid w:val="00E173F2"/>
    <w:rsid w:val="00E175C8"/>
    <w:rsid w:val="00E17843"/>
    <w:rsid w:val="00E17B05"/>
    <w:rsid w:val="00E20C40"/>
    <w:rsid w:val="00E20E65"/>
    <w:rsid w:val="00E21260"/>
    <w:rsid w:val="00E218C5"/>
    <w:rsid w:val="00E21FEE"/>
    <w:rsid w:val="00E22346"/>
    <w:rsid w:val="00E22B4E"/>
    <w:rsid w:val="00E22FA3"/>
    <w:rsid w:val="00E22FED"/>
    <w:rsid w:val="00E23399"/>
    <w:rsid w:val="00E23E35"/>
    <w:rsid w:val="00E24A3C"/>
    <w:rsid w:val="00E24B1F"/>
    <w:rsid w:val="00E268CC"/>
    <w:rsid w:val="00E272AF"/>
    <w:rsid w:val="00E27476"/>
    <w:rsid w:val="00E27F3F"/>
    <w:rsid w:val="00E30E15"/>
    <w:rsid w:val="00E31212"/>
    <w:rsid w:val="00E31868"/>
    <w:rsid w:val="00E31873"/>
    <w:rsid w:val="00E31CAB"/>
    <w:rsid w:val="00E3248D"/>
    <w:rsid w:val="00E32B1C"/>
    <w:rsid w:val="00E33464"/>
    <w:rsid w:val="00E33702"/>
    <w:rsid w:val="00E33C19"/>
    <w:rsid w:val="00E33E74"/>
    <w:rsid w:val="00E349DB"/>
    <w:rsid w:val="00E354F3"/>
    <w:rsid w:val="00E355A7"/>
    <w:rsid w:val="00E362F9"/>
    <w:rsid w:val="00E37344"/>
    <w:rsid w:val="00E37470"/>
    <w:rsid w:val="00E401F3"/>
    <w:rsid w:val="00E408CD"/>
    <w:rsid w:val="00E40BF4"/>
    <w:rsid w:val="00E40D1F"/>
    <w:rsid w:val="00E4155B"/>
    <w:rsid w:val="00E4175D"/>
    <w:rsid w:val="00E41C55"/>
    <w:rsid w:val="00E41DF9"/>
    <w:rsid w:val="00E427C1"/>
    <w:rsid w:val="00E4296C"/>
    <w:rsid w:val="00E42B98"/>
    <w:rsid w:val="00E43B64"/>
    <w:rsid w:val="00E43BED"/>
    <w:rsid w:val="00E44982"/>
    <w:rsid w:val="00E45CAF"/>
    <w:rsid w:val="00E460EC"/>
    <w:rsid w:val="00E46450"/>
    <w:rsid w:val="00E4722E"/>
    <w:rsid w:val="00E47BA6"/>
    <w:rsid w:val="00E50341"/>
    <w:rsid w:val="00E5086E"/>
    <w:rsid w:val="00E50ACF"/>
    <w:rsid w:val="00E5184A"/>
    <w:rsid w:val="00E520A0"/>
    <w:rsid w:val="00E526F9"/>
    <w:rsid w:val="00E53702"/>
    <w:rsid w:val="00E53727"/>
    <w:rsid w:val="00E53C65"/>
    <w:rsid w:val="00E53E9B"/>
    <w:rsid w:val="00E54C95"/>
    <w:rsid w:val="00E550B0"/>
    <w:rsid w:val="00E5586C"/>
    <w:rsid w:val="00E55970"/>
    <w:rsid w:val="00E5606B"/>
    <w:rsid w:val="00E567FE"/>
    <w:rsid w:val="00E5708B"/>
    <w:rsid w:val="00E5781A"/>
    <w:rsid w:val="00E60779"/>
    <w:rsid w:val="00E60924"/>
    <w:rsid w:val="00E60C03"/>
    <w:rsid w:val="00E60C09"/>
    <w:rsid w:val="00E60F46"/>
    <w:rsid w:val="00E61C83"/>
    <w:rsid w:val="00E62028"/>
    <w:rsid w:val="00E62D15"/>
    <w:rsid w:val="00E639F0"/>
    <w:rsid w:val="00E6417C"/>
    <w:rsid w:val="00E641AE"/>
    <w:rsid w:val="00E65274"/>
    <w:rsid w:val="00E678A4"/>
    <w:rsid w:val="00E678AA"/>
    <w:rsid w:val="00E67BB2"/>
    <w:rsid w:val="00E7107F"/>
    <w:rsid w:val="00E71184"/>
    <w:rsid w:val="00E71340"/>
    <w:rsid w:val="00E72DD8"/>
    <w:rsid w:val="00E7331A"/>
    <w:rsid w:val="00E7331D"/>
    <w:rsid w:val="00E7386B"/>
    <w:rsid w:val="00E73BE5"/>
    <w:rsid w:val="00E740DF"/>
    <w:rsid w:val="00E74868"/>
    <w:rsid w:val="00E7597E"/>
    <w:rsid w:val="00E76839"/>
    <w:rsid w:val="00E76ADC"/>
    <w:rsid w:val="00E76D55"/>
    <w:rsid w:val="00E77953"/>
    <w:rsid w:val="00E806B3"/>
    <w:rsid w:val="00E8073B"/>
    <w:rsid w:val="00E8121E"/>
    <w:rsid w:val="00E81273"/>
    <w:rsid w:val="00E813BB"/>
    <w:rsid w:val="00E8209E"/>
    <w:rsid w:val="00E8237D"/>
    <w:rsid w:val="00E82573"/>
    <w:rsid w:val="00E83696"/>
    <w:rsid w:val="00E83E8E"/>
    <w:rsid w:val="00E84706"/>
    <w:rsid w:val="00E865BC"/>
    <w:rsid w:val="00E87429"/>
    <w:rsid w:val="00E87749"/>
    <w:rsid w:val="00E87DAD"/>
    <w:rsid w:val="00E903AA"/>
    <w:rsid w:val="00E910E9"/>
    <w:rsid w:val="00E9119F"/>
    <w:rsid w:val="00E914F4"/>
    <w:rsid w:val="00E9156F"/>
    <w:rsid w:val="00E92A44"/>
    <w:rsid w:val="00E92D28"/>
    <w:rsid w:val="00E9322C"/>
    <w:rsid w:val="00E932AF"/>
    <w:rsid w:val="00E933D8"/>
    <w:rsid w:val="00E93A4D"/>
    <w:rsid w:val="00E94B41"/>
    <w:rsid w:val="00E962E3"/>
    <w:rsid w:val="00E96E9F"/>
    <w:rsid w:val="00E973E1"/>
    <w:rsid w:val="00E97C15"/>
    <w:rsid w:val="00EA139A"/>
    <w:rsid w:val="00EA1BD9"/>
    <w:rsid w:val="00EA208E"/>
    <w:rsid w:val="00EA2AA0"/>
    <w:rsid w:val="00EA2DEA"/>
    <w:rsid w:val="00EA59FA"/>
    <w:rsid w:val="00EA5E59"/>
    <w:rsid w:val="00EA64D0"/>
    <w:rsid w:val="00EA6DAC"/>
    <w:rsid w:val="00EA6FE2"/>
    <w:rsid w:val="00EB0D1D"/>
    <w:rsid w:val="00EB2DB9"/>
    <w:rsid w:val="00EB2EBE"/>
    <w:rsid w:val="00EB337C"/>
    <w:rsid w:val="00EB39D2"/>
    <w:rsid w:val="00EB3D96"/>
    <w:rsid w:val="00EB4164"/>
    <w:rsid w:val="00EB486B"/>
    <w:rsid w:val="00EB69AF"/>
    <w:rsid w:val="00EB71CD"/>
    <w:rsid w:val="00EB7BBE"/>
    <w:rsid w:val="00EB7C43"/>
    <w:rsid w:val="00EB7D7B"/>
    <w:rsid w:val="00EB7D86"/>
    <w:rsid w:val="00EC055B"/>
    <w:rsid w:val="00EC157D"/>
    <w:rsid w:val="00EC236F"/>
    <w:rsid w:val="00EC272A"/>
    <w:rsid w:val="00EC2821"/>
    <w:rsid w:val="00EC33C5"/>
    <w:rsid w:val="00EC33D6"/>
    <w:rsid w:val="00EC3B29"/>
    <w:rsid w:val="00EC3BF0"/>
    <w:rsid w:val="00EC4271"/>
    <w:rsid w:val="00EC4E76"/>
    <w:rsid w:val="00EC54E1"/>
    <w:rsid w:val="00EC5C1C"/>
    <w:rsid w:val="00EC6189"/>
    <w:rsid w:val="00EC6753"/>
    <w:rsid w:val="00EC6E67"/>
    <w:rsid w:val="00EC7209"/>
    <w:rsid w:val="00EC772F"/>
    <w:rsid w:val="00EC777E"/>
    <w:rsid w:val="00EC7898"/>
    <w:rsid w:val="00ED0224"/>
    <w:rsid w:val="00ED036B"/>
    <w:rsid w:val="00ED1483"/>
    <w:rsid w:val="00ED1572"/>
    <w:rsid w:val="00ED17E4"/>
    <w:rsid w:val="00ED2453"/>
    <w:rsid w:val="00ED2832"/>
    <w:rsid w:val="00ED2AB1"/>
    <w:rsid w:val="00ED305E"/>
    <w:rsid w:val="00ED35B0"/>
    <w:rsid w:val="00ED3A43"/>
    <w:rsid w:val="00ED3BC1"/>
    <w:rsid w:val="00ED40BA"/>
    <w:rsid w:val="00ED40E4"/>
    <w:rsid w:val="00ED41F4"/>
    <w:rsid w:val="00ED46CD"/>
    <w:rsid w:val="00ED6317"/>
    <w:rsid w:val="00ED6E97"/>
    <w:rsid w:val="00ED7370"/>
    <w:rsid w:val="00ED7657"/>
    <w:rsid w:val="00ED7FCE"/>
    <w:rsid w:val="00EE0392"/>
    <w:rsid w:val="00EE064F"/>
    <w:rsid w:val="00EE0831"/>
    <w:rsid w:val="00EE22B0"/>
    <w:rsid w:val="00EE3D02"/>
    <w:rsid w:val="00EE3E99"/>
    <w:rsid w:val="00EE43DD"/>
    <w:rsid w:val="00EE4EFD"/>
    <w:rsid w:val="00EE5826"/>
    <w:rsid w:val="00EE590D"/>
    <w:rsid w:val="00EE5EAA"/>
    <w:rsid w:val="00EE6C7D"/>
    <w:rsid w:val="00EE72C9"/>
    <w:rsid w:val="00EF00F2"/>
    <w:rsid w:val="00EF01EB"/>
    <w:rsid w:val="00EF084D"/>
    <w:rsid w:val="00EF0A4E"/>
    <w:rsid w:val="00EF0B77"/>
    <w:rsid w:val="00EF0C8F"/>
    <w:rsid w:val="00EF0D23"/>
    <w:rsid w:val="00EF0F23"/>
    <w:rsid w:val="00EF1399"/>
    <w:rsid w:val="00EF226A"/>
    <w:rsid w:val="00EF2633"/>
    <w:rsid w:val="00EF2D4D"/>
    <w:rsid w:val="00EF325C"/>
    <w:rsid w:val="00EF3451"/>
    <w:rsid w:val="00EF3A66"/>
    <w:rsid w:val="00EF3EA9"/>
    <w:rsid w:val="00EF3EED"/>
    <w:rsid w:val="00EF47DA"/>
    <w:rsid w:val="00EF4D9E"/>
    <w:rsid w:val="00EF4E24"/>
    <w:rsid w:val="00EF4ED9"/>
    <w:rsid w:val="00EF5542"/>
    <w:rsid w:val="00EF59BF"/>
    <w:rsid w:val="00EF5F38"/>
    <w:rsid w:val="00EF6301"/>
    <w:rsid w:val="00EF645A"/>
    <w:rsid w:val="00EF6670"/>
    <w:rsid w:val="00EF669A"/>
    <w:rsid w:val="00EF6E44"/>
    <w:rsid w:val="00EF712E"/>
    <w:rsid w:val="00EF75E7"/>
    <w:rsid w:val="00EF7FEF"/>
    <w:rsid w:val="00F003B0"/>
    <w:rsid w:val="00F00543"/>
    <w:rsid w:val="00F00D31"/>
    <w:rsid w:val="00F010A3"/>
    <w:rsid w:val="00F0142D"/>
    <w:rsid w:val="00F018B6"/>
    <w:rsid w:val="00F0192C"/>
    <w:rsid w:val="00F01D6C"/>
    <w:rsid w:val="00F02704"/>
    <w:rsid w:val="00F03837"/>
    <w:rsid w:val="00F04FCF"/>
    <w:rsid w:val="00F052A1"/>
    <w:rsid w:val="00F055EA"/>
    <w:rsid w:val="00F056CF"/>
    <w:rsid w:val="00F05F53"/>
    <w:rsid w:val="00F06A9E"/>
    <w:rsid w:val="00F06CA1"/>
    <w:rsid w:val="00F0706E"/>
    <w:rsid w:val="00F079AA"/>
    <w:rsid w:val="00F10F02"/>
    <w:rsid w:val="00F1107B"/>
    <w:rsid w:val="00F1144A"/>
    <w:rsid w:val="00F11B00"/>
    <w:rsid w:val="00F11C63"/>
    <w:rsid w:val="00F11D6E"/>
    <w:rsid w:val="00F12017"/>
    <w:rsid w:val="00F1212F"/>
    <w:rsid w:val="00F123B2"/>
    <w:rsid w:val="00F123D1"/>
    <w:rsid w:val="00F12409"/>
    <w:rsid w:val="00F12422"/>
    <w:rsid w:val="00F14622"/>
    <w:rsid w:val="00F14FD4"/>
    <w:rsid w:val="00F1595A"/>
    <w:rsid w:val="00F15D49"/>
    <w:rsid w:val="00F1602E"/>
    <w:rsid w:val="00F16458"/>
    <w:rsid w:val="00F173E3"/>
    <w:rsid w:val="00F17809"/>
    <w:rsid w:val="00F17F16"/>
    <w:rsid w:val="00F204CC"/>
    <w:rsid w:val="00F2089A"/>
    <w:rsid w:val="00F22572"/>
    <w:rsid w:val="00F22ADD"/>
    <w:rsid w:val="00F22C19"/>
    <w:rsid w:val="00F22CC1"/>
    <w:rsid w:val="00F22E07"/>
    <w:rsid w:val="00F23E8E"/>
    <w:rsid w:val="00F23F71"/>
    <w:rsid w:val="00F244A9"/>
    <w:rsid w:val="00F255D5"/>
    <w:rsid w:val="00F25E82"/>
    <w:rsid w:val="00F26165"/>
    <w:rsid w:val="00F26B8B"/>
    <w:rsid w:val="00F271DA"/>
    <w:rsid w:val="00F27F52"/>
    <w:rsid w:val="00F3001E"/>
    <w:rsid w:val="00F300C3"/>
    <w:rsid w:val="00F30255"/>
    <w:rsid w:val="00F30335"/>
    <w:rsid w:val="00F305E4"/>
    <w:rsid w:val="00F306B8"/>
    <w:rsid w:val="00F306F3"/>
    <w:rsid w:val="00F30F71"/>
    <w:rsid w:val="00F3142F"/>
    <w:rsid w:val="00F316BB"/>
    <w:rsid w:val="00F31821"/>
    <w:rsid w:val="00F31848"/>
    <w:rsid w:val="00F31C87"/>
    <w:rsid w:val="00F31E54"/>
    <w:rsid w:val="00F31E9E"/>
    <w:rsid w:val="00F324F4"/>
    <w:rsid w:val="00F32E60"/>
    <w:rsid w:val="00F33533"/>
    <w:rsid w:val="00F33E0B"/>
    <w:rsid w:val="00F33E4D"/>
    <w:rsid w:val="00F35374"/>
    <w:rsid w:val="00F35672"/>
    <w:rsid w:val="00F357AD"/>
    <w:rsid w:val="00F35FB4"/>
    <w:rsid w:val="00F36018"/>
    <w:rsid w:val="00F36189"/>
    <w:rsid w:val="00F361EE"/>
    <w:rsid w:val="00F36904"/>
    <w:rsid w:val="00F36944"/>
    <w:rsid w:val="00F3799F"/>
    <w:rsid w:val="00F37C4A"/>
    <w:rsid w:val="00F404E1"/>
    <w:rsid w:val="00F41351"/>
    <w:rsid w:val="00F41393"/>
    <w:rsid w:val="00F42553"/>
    <w:rsid w:val="00F42979"/>
    <w:rsid w:val="00F4332D"/>
    <w:rsid w:val="00F43434"/>
    <w:rsid w:val="00F436E1"/>
    <w:rsid w:val="00F44476"/>
    <w:rsid w:val="00F44FE8"/>
    <w:rsid w:val="00F451E6"/>
    <w:rsid w:val="00F45AFB"/>
    <w:rsid w:val="00F45DBC"/>
    <w:rsid w:val="00F46146"/>
    <w:rsid w:val="00F461F7"/>
    <w:rsid w:val="00F46415"/>
    <w:rsid w:val="00F46454"/>
    <w:rsid w:val="00F46B67"/>
    <w:rsid w:val="00F46D61"/>
    <w:rsid w:val="00F4715B"/>
    <w:rsid w:val="00F47555"/>
    <w:rsid w:val="00F47779"/>
    <w:rsid w:val="00F47B1D"/>
    <w:rsid w:val="00F47BF7"/>
    <w:rsid w:val="00F507D1"/>
    <w:rsid w:val="00F51E6D"/>
    <w:rsid w:val="00F52F35"/>
    <w:rsid w:val="00F536B8"/>
    <w:rsid w:val="00F53F69"/>
    <w:rsid w:val="00F540F9"/>
    <w:rsid w:val="00F54189"/>
    <w:rsid w:val="00F54C22"/>
    <w:rsid w:val="00F55203"/>
    <w:rsid w:val="00F5559A"/>
    <w:rsid w:val="00F555A5"/>
    <w:rsid w:val="00F57354"/>
    <w:rsid w:val="00F5762C"/>
    <w:rsid w:val="00F57DD7"/>
    <w:rsid w:val="00F60129"/>
    <w:rsid w:val="00F60A7E"/>
    <w:rsid w:val="00F61900"/>
    <w:rsid w:val="00F61A42"/>
    <w:rsid w:val="00F61BCA"/>
    <w:rsid w:val="00F61BD4"/>
    <w:rsid w:val="00F61FF2"/>
    <w:rsid w:val="00F64838"/>
    <w:rsid w:val="00F6511B"/>
    <w:rsid w:val="00F653FB"/>
    <w:rsid w:val="00F65D2E"/>
    <w:rsid w:val="00F660B3"/>
    <w:rsid w:val="00F662C6"/>
    <w:rsid w:val="00F66595"/>
    <w:rsid w:val="00F66E63"/>
    <w:rsid w:val="00F6762C"/>
    <w:rsid w:val="00F67C61"/>
    <w:rsid w:val="00F70BF1"/>
    <w:rsid w:val="00F71242"/>
    <w:rsid w:val="00F717EA"/>
    <w:rsid w:val="00F71C25"/>
    <w:rsid w:val="00F72766"/>
    <w:rsid w:val="00F7281D"/>
    <w:rsid w:val="00F72B98"/>
    <w:rsid w:val="00F72BCF"/>
    <w:rsid w:val="00F72E06"/>
    <w:rsid w:val="00F74277"/>
    <w:rsid w:val="00F746B2"/>
    <w:rsid w:val="00F749A6"/>
    <w:rsid w:val="00F74D6B"/>
    <w:rsid w:val="00F757E1"/>
    <w:rsid w:val="00F763DE"/>
    <w:rsid w:val="00F76C21"/>
    <w:rsid w:val="00F7700E"/>
    <w:rsid w:val="00F779BF"/>
    <w:rsid w:val="00F77C1A"/>
    <w:rsid w:val="00F80261"/>
    <w:rsid w:val="00F80A1C"/>
    <w:rsid w:val="00F8149D"/>
    <w:rsid w:val="00F81BFF"/>
    <w:rsid w:val="00F8287F"/>
    <w:rsid w:val="00F82E14"/>
    <w:rsid w:val="00F8351B"/>
    <w:rsid w:val="00F83BFF"/>
    <w:rsid w:val="00F83CFA"/>
    <w:rsid w:val="00F8435C"/>
    <w:rsid w:val="00F8540D"/>
    <w:rsid w:val="00F859AB"/>
    <w:rsid w:val="00F85D90"/>
    <w:rsid w:val="00F867C2"/>
    <w:rsid w:val="00F86800"/>
    <w:rsid w:val="00F86C72"/>
    <w:rsid w:val="00F870C6"/>
    <w:rsid w:val="00F87821"/>
    <w:rsid w:val="00F879E7"/>
    <w:rsid w:val="00F87A3A"/>
    <w:rsid w:val="00F87C66"/>
    <w:rsid w:val="00F87EA2"/>
    <w:rsid w:val="00F90998"/>
    <w:rsid w:val="00F91100"/>
    <w:rsid w:val="00F91AA2"/>
    <w:rsid w:val="00F94A10"/>
    <w:rsid w:val="00F951E3"/>
    <w:rsid w:val="00F9531A"/>
    <w:rsid w:val="00F95993"/>
    <w:rsid w:val="00F95C1A"/>
    <w:rsid w:val="00F95D83"/>
    <w:rsid w:val="00F96390"/>
    <w:rsid w:val="00FA01A3"/>
    <w:rsid w:val="00FA0440"/>
    <w:rsid w:val="00FA0634"/>
    <w:rsid w:val="00FA1559"/>
    <w:rsid w:val="00FA16AB"/>
    <w:rsid w:val="00FA1D73"/>
    <w:rsid w:val="00FA37D1"/>
    <w:rsid w:val="00FA37E8"/>
    <w:rsid w:val="00FA37FE"/>
    <w:rsid w:val="00FA473F"/>
    <w:rsid w:val="00FA5076"/>
    <w:rsid w:val="00FA50B7"/>
    <w:rsid w:val="00FA56CF"/>
    <w:rsid w:val="00FA570B"/>
    <w:rsid w:val="00FA62DD"/>
    <w:rsid w:val="00FA63A0"/>
    <w:rsid w:val="00FA6445"/>
    <w:rsid w:val="00FA686B"/>
    <w:rsid w:val="00FA7A19"/>
    <w:rsid w:val="00FA7EB0"/>
    <w:rsid w:val="00FA7EC0"/>
    <w:rsid w:val="00FA7FF3"/>
    <w:rsid w:val="00FB1095"/>
    <w:rsid w:val="00FB1A0A"/>
    <w:rsid w:val="00FB22C5"/>
    <w:rsid w:val="00FB231B"/>
    <w:rsid w:val="00FB2912"/>
    <w:rsid w:val="00FB2E50"/>
    <w:rsid w:val="00FB2EA1"/>
    <w:rsid w:val="00FB327B"/>
    <w:rsid w:val="00FB4C4D"/>
    <w:rsid w:val="00FB53BE"/>
    <w:rsid w:val="00FB54D2"/>
    <w:rsid w:val="00FB5BEF"/>
    <w:rsid w:val="00FB6073"/>
    <w:rsid w:val="00FB6ABA"/>
    <w:rsid w:val="00FB6C0A"/>
    <w:rsid w:val="00FC0532"/>
    <w:rsid w:val="00FC0584"/>
    <w:rsid w:val="00FC08E4"/>
    <w:rsid w:val="00FC1106"/>
    <w:rsid w:val="00FC1380"/>
    <w:rsid w:val="00FC13CB"/>
    <w:rsid w:val="00FC1A70"/>
    <w:rsid w:val="00FC2319"/>
    <w:rsid w:val="00FC3047"/>
    <w:rsid w:val="00FC3A52"/>
    <w:rsid w:val="00FC3C8C"/>
    <w:rsid w:val="00FC3EA3"/>
    <w:rsid w:val="00FC4856"/>
    <w:rsid w:val="00FC4E35"/>
    <w:rsid w:val="00FC58BE"/>
    <w:rsid w:val="00FC5DDD"/>
    <w:rsid w:val="00FC5E35"/>
    <w:rsid w:val="00FC607D"/>
    <w:rsid w:val="00FC60B2"/>
    <w:rsid w:val="00FC6261"/>
    <w:rsid w:val="00FC66E3"/>
    <w:rsid w:val="00FC6C1D"/>
    <w:rsid w:val="00FC6D1E"/>
    <w:rsid w:val="00FD01C7"/>
    <w:rsid w:val="00FD070F"/>
    <w:rsid w:val="00FD12C4"/>
    <w:rsid w:val="00FD15BF"/>
    <w:rsid w:val="00FD1E8D"/>
    <w:rsid w:val="00FD2388"/>
    <w:rsid w:val="00FD25EE"/>
    <w:rsid w:val="00FD2ADB"/>
    <w:rsid w:val="00FD2F88"/>
    <w:rsid w:val="00FD401E"/>
    <w:rsid w:val="00FD402D"/>
    <w:rsid w:val="00FD4947"/>
    <w:rsid w:val="00FD4AB6"/>
    <w:rsid w:val="00FD5BCA"/>
    <w:rsid w:val="00FD6744"/>
    <w:rsid w:val="00FD69DF"/>
    <w:rsid w:val="00FD6B50"/>
    <w:rsid w:val="00FD6F5D"/>
    <w:rsid w:val="00FD71F0"/>
    <w:rsid w:val="00FD782E"/>
    <w:rsid w:val="00FD7957"/>
    <w:rsid w:val="00FD7DA1"/>
    <w:rsid w:val="00FE0AA0"/>
    <w:rsid w:val="00FE1C3B"/>
    <w:rsid w:val="00FE239C"/>
    <w:rsid w:val="00FE27C0"/>
    <w:rsid w:val="00FE2EA2"/>
    <w:rsid w:val="00FE3802"/>
    <w:rsid w:val="00FE42BF"/>
    <w:rsid w:val="00FE449A"/>
    <w:rsid w:val="00FE450B"/>
    <w:rsid w:val="00FE4AB3"/>
    <w:rsid w:val="00FE4F25"/>
    <w:rsid w:val="00FE50F2"/>
    <w:rsid w:val="00FE585C"/>
    <w:rsid w:val="00FE5CAF"/>
    <w:rsid w:val="00FE5FE5"/>
    <w:rsid w:val="00FE60CC"/>
    <w:rsid w:val="00FE610E"/>
    <w:rsid w:val="00FE6124"/>
    <w:rsid w:val="00FE61F2"/>
    <w:rsid w:val="00FE65AA"/>
    <w:rsid w:val="00FE6EBB"/>
    <w:rsid w:val="00FE7644"/>
    <w:rsid w:val="00FE7B46"/>
    <w:rsid w:val="00FF0157"/>
    <w:rsid w:val="00FF031F"/>
    <w:rsid w:val="00FF149E"/>
    <w:rsid w:val="00FF1DD0"/>
    <w:rsid w:val="00FF2BB0"/>
    <w:rsid w:val="00FF2E20"/>
    <w:rsid w:val="00FF3299"/>
    <w:rsid w:val="00FF33E7"/>
    <w:rsid w:val="00FF4531"/>
    <w:rsid w:val="00FF4A62"/>
    <w:rsid w:val="00FF4A9F"/>
    <w:rsid w:val="00FF69ED"/>
    <w:rsid w:val="00FF7659"/>
    <w:rsid w:val="0112C8A6"/>
    <w:rsid w:val="0173E53E"/>
    <w:rsid w:val="01F60493"/>
    <w:rsid w:val="021C38E7"/>
    <w:rsid w:val="02616D3F"/>
    <w:rsid w:val="0286680B"/>
    <w:rsid w:val="02EA2B6F"/>
    <w:rsid w:val="03FE9E7F"/>
    <w:rsid w:val="04517666"/>
    <w:rsid w:val="04A9D599"/>
    <w:rsid w:val="06A5ABF0"/>
    <w:rsid w:val="075330C3"/>
    <w:rsid w:val="07997016"/>
    <w:rsid w:val="086C6DBF"/>
    <w:rsid w:val="0899948F"/>
    <w:rsid w:val="08A7327E"/>
    <w:rsid w:val="0918896C"/>
    <w:rsid w:val="09240F44"/>
    <w:rsid w:val="093CA781"/>
    <w:rsid w:val="0980C45F"/>
    <w:rsid w:val="09AD815F"/>
    <w:rsid w:val="0A8A24DD"/>
    <w:rsid w:val="0B594618"/>
    <w:rsid w:val="0B8F6AA8"/>
    <w:rsid w:val="0C06093B"/>
    <w:rsid w:val="0CD3A6CE"/>
    <w:rsid w:val="0D002522"/>
    <w:rsid w:val="0E50AAB0"/>
    <w:rsid w:val="0E6BD6DE"/>
    <w:rsid w:val="0E86A6BA"/>
    <w:rsid w:val="0EB9C5D4"/>
    <w:rsid w:val="0F6B9E2F"/>
    <w:rsid w:val="1067F09F"/>
    <w:rsid w:val="107E0F54"/>
    <w:rsid w:val="10E7C0D8"/>
    <w:rsid w:val="1112D6BF"/>
    <w:rsid w:val="1189AA63"/>
    <w:rsid w:val="11D7CA35"/>
    <w:rsid w:val="1232A22B"/>
    <w:rsid w:val="12A7D1F6"/>
    <w:rsid w:val="12D8FEC1"/>
    <w:rsid w:val="1461DA9E"/>
    <w:rsid w:val="14C725D8"/>
    <w:rsid w:val="15948D76"/>
    <w:rsid w:val="16F405F5"/>
    <w:rsid w:val="190E2A57"/>
    <w:rsid w:val="19463941"/>
    <w:rsid w:val="1B0059A4"/>
    <w:rsid w:val="1B3E87AB"/>
    <w:rsid w:val="1B818521"/>
    <w:rsid w:val="1B868E6E"/>
    <w:rsid w:val="1B88F86D"/>
    <w:rsid w:val="1C53EA3C"/>
    <w:rsid w:val="1C68BC7B"/>
    <w:rsid w:val="1D9153FF"/>
    <w:rsid w:val="1DCF646B"/>
    <w:rsid w:val="1E399E19"/>
    <w:rsid w:val="1E42C535"/>
    <w:rsid w:val="1EE39CBE"/>
    <w:rsid w:val="1F6A2D3D"/>
    <w:rsid w:val="2152D0DD"/>
    <w:rsid w:val="21724DA5"/>
    <w:rsid w:val="22264AE2"/>
    <w:rsid w:val="229678A7"/>
    <w:rsid w:val="23AB8941"/>
    <w:rsid w:val="23D3865E"/>
    <w:rsid w:val="2494B979"/>
    <w:rsid w:val="25144A2A"/>
    <w:rsid w:val="2591AFAB"/>
    <w:rsid w:val="25AA3D50"/>
    <w:rsid w:val="26927322"/>
    <w:rsid w:val="271510D5"/>
    <w:rsid w:val="272DEB44"/>
    <w:rsid w:val="273D2DDD"/>
    <w:rsid w:val="27D0A0B8"/>
    <w:rsid w:val="2845D332"/>
    <w:rsid w:val="29473F83"/>
    <w:rsid w:val="29EB36AF"/>
    <w:rsid w:val="2B65103C"/>
    <w:rsid w:val="2C5871E2"/>
    <w:rsid w:val="2CA58F6B"/>
    <w:rsid w:val="2CF182C7"/>
    <w:rsid w:val="2D3D6FAF"/>
    <w:rsid w:val="2D7A97CC"/>
    <w:rsid w:val="2DC5ADD0"/>
    <w:rsid w:val="2F511740"/>
    <w:rsid w:val="2FC2F681"/>
    <w:rsid w:val="2FD6F3DF"/>
    <w:rsid w:val="304D539E"/>
    <w:rsid w:val="30582A07"/>
    <w:rsid w:val="31E0CB42"/>
    <w:rsid w:val="33780414"/>
    <w:rsid w:val="33AAD2B4"/>
    <w:rsid w:val="341406F7"/>
    <w:rsid w:val="34BA10CF"/>
    <w:rsid w:val="3519636B"/>
    <w:rsid w:val="35488CAC"/>
    <w:rsid w:val="37755182"/>
    <w:rsid w:val="37A7415E"/>
    <w:rsid w:val="37F93F80"/>
    <w:rsid w:val="38A0D8DE"/>
    <w:rsid w:val="38BAB2B4"/>
    <w:rsid w:val="38E9B8A7"/>
    <w:rsid w:val="38EC6063"/>
    <w:rsid w:val="39F6426C"/>
    <w:rsid w:val="3A3D7CE6"/>
    <w:rsid w:val="3C12069D"/>
    <w:rsid w:val="3D37FB70"/>
    <w:rsid w:val="3D5BF54B"/>
    <w:rsid w:val="3DBF44A6"/>
    <w:rsid w:val="3E1B8CCE"/>
    <w:rsid w:val="3E93F3F4"/>
    <w:rsid w:val="3F3AB9B9"/>
    <w:rsid w:val="3FA5949A"/>
    <w:rsid w:val="409C1DD6"/>
    <w:rsid w:val="40AF2CED"/>
    <w:rsid w:val="410D4213"/>
    <w:rsid w:val="411F5827"/>
    <w:rsid w:val="4173C654"/>
    <w:rsid w:val="41C1697F"/>
    <w:rsid w:val="41F294E6"/>
    <w:rsid w:val="424F3492"/>
    <w:rsid w:val="42D4858A"/>
    <w:rsid w:val="43205FBC"/>
    <w:rsid w:val="4387F808"/>
    <w:rsid w:val="440B1ABD"/>
    <w:rsid w:val="44B23044"/>
    <w:rsid w:val="451D3DD0"/>
    <w:rsid w:val="4665A2B8"/>
    <w:rsid w:val="4673F280"/>
    <w:rsid w:val="46D5F9A9"/>
    <w:rsid w:val="47996C6D"/>
    <w:rsid w:val="47D3D928"/>
    <w:rsid w:val="47F796A3"/>
    <w:rsid w:val="48851661"/>
    <w:rsid w:val="490C7489"/>
    <w:rsid w:val="4A882DC6"/>
    <w:rsid w:val="4A8A3FF0"/>
    <w:rsid w:val="4AB78783"/>
    <w:rsid w:val="4B59F05E"/>
    <w:rsid w:val="4C0EDAC4"/>
    <w:rsid w:val="4C80C4A5"/>
    <w:rsid w:val="4C8B2487"/>
    <w:rsid w:val="4CD29370"/>
    <w:rsid w:val="4D7B02BA"/>
    <w:rsid w:val="4EC92B63"/>
    <w:rsid w:val="4F8AF8A6"/>
    <w:rsid w:val="50CF3580"/>
    <w:rsid w:val="52413D5E"/>
    <w:rsid w:val="5288E903"/>
    <w:rsid w:val="529E8F28"/>
    <w:rsid w:val="5342BF01"/>
    <w:rsid w:val="5352535A"/>
    <w:rsid w:val="53817BEB"/>
    <w:rsid w:val="5394241A"/>
    <w:rsid w:val="542B891F"/>
    <w:rsid w:val="544C977A"/>
    <w:rsid w:val="55336069"/>
    <w:rsid w:val="553BD17E"/>
    <w:rsid w:val="555AD699"/>
    <w:rsid w:val="556C67C8"/>
    <w:rsid w:val="562BC502"/>
    <w:rsid w:val="5670D619"/>
    <w:rsid w:val="572C18D0"/>
    <w:rsid w:val="574331C9"/>
    <w:rsid w:val="595A77B8"/>
    <w:rsid w:val="597FA817"/>
    <w:rsid w:val="59FABA7E"/>
    <w:rsid w:val="5AF189DE"/>
    <w:rsid w:val="5B7FA917"/>
    <w:rsid w:val="5BC4088E"/>
    <w:rsid w:val="5D7857DC"/>
    <w:rsid w:val="5D96280B"/>
    <w:rsid w:val="5E2FEBB1"/>
    <w:rsid w:val="5E5A518B"/>
    <w:rsid w:val="5EDA3A59"/>
    <w:rsid w:val="5F4988E9"/>
    <w:rsid w:val="607631F8"/>
    <w:rsid w:val="60AEA2CA"/>
    <w:rsid w:val="611CFB5F"/>
    <w:rsid w:val="61E098A7"/>
    <w:rsid w:val="61F7B6F8"/>
    <w:rsid w:val="62360C99"/>
    <w:rsid w:val="63269CCB"/>
    <w:rsid w:val="63C9A94E"/>
    <w:rsid w:val="6406EE5E"/>
    <w:rsid w:val="64537DF6"/>
    <w:rsid w:val="645D739F"/>
    <w:rsid w:val="649D6488"/>
    <w:rsid w:val="65017A66"/>
    <w:rsid w:val="650CCE62"/>
    <w:rsid w:val="651677B7"/>
    <w:rsid w:val="657E0143"/>
    <w:rsid w:val="66198407"/>
    <w:rsid w:val="66885BE2"/>
    <w:rsid w:val="6693E22D"/>
    <w:rsid w:val="66E1FA95"/>
    <w:rsid w:val="66F2EB6A"/>
    <w:rsid w:val="67B1E98A"/>
    <w:rsid w:val="67D160F2"/>
    <w:rsid w:val="67DCA269"/>
    <w:rsid w:val="684D7FDC"/>
    <w:rsid w:val="685C5B1F"/>
    <w:rsid w:val="69F1DF56"/>
    <w:rsid w:val="6A411E7E"/>
    <w:rsid w:val="6A573D33"/>
    <w:rsid w:val="6B6B944D"/>
    <w:rsid w:val="6BAD29C5"/>
    <w:rsid w:val="6C1B3531"/>
    <w:rsid w:val="6C662345"/>
    <w:rsid w:val="6F0CDF84"/>
    <w:rsid w:val="6F657AEE"/>
    <w:rsid w:val="6FB279FB"/>
    <w:rsid w:val="7047CF0D"/>
    <w:rsid w:val="715B2FF7"/>
    <w:rsid w:val="716F4285"/>
    <w:rsid w:val="72AA6972"/>
    <w:rsid w:val="73EB3AE4"/>
    <w:rsid w:val="742534BA"/>
    <w:rsid w:val="75AE70C7"/>
    <w:rsid w:val="768BFE35"/>
    <w:rsid w:val="76A381B5"/>
    <w:rsid w:val="76D679A2"/>
    <w:rsid w:val="77DB799A"/>
    <w:rsid w:val="7829E929"/>
    <w:rsid w:val="787652D2"/>
    <w:rsid w:val="78B1DC7A"/>
    <w:rsid w:val="78C58981"/>
    <w:rsid w:val="79275E21"/>
    <w:rsid w:val="79978235"/>
    <w:rsid w:val="799CD269"/>
    <w:rsid w:val="7AEBAB85"/>
    <w:rsid w:val="7B2A3C9F"/>
    <w:rsid w:val="7BB49C05"/>
    <w:rsid w:val="7C598DBF"/>
    <w:rsid w:val="7D24759B"/>
    <w:rsid w:val="7DC77876"/>
    <w:rsid w:val="7DDD6DCF"/>
    <w:rsid w:val="7E7DACED"/>
    <w:rsid w:val="7E8A8717"/>
    <w:rsid w:val="7ED25D9B"/>
    <w:rsid w:val="7F383A34"/>
    <w:rsid w:val="7FAFB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4A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E7"/>
    <w:pPr>
      <w:spacing w:after="120" w:line="360" w:lineRule="auto"/>
    </w:pPr>
    <w:rPr>
      <w:rFonts w:eastAsia="Times New Roman" w:cs="Times New Roman"/>
      <w:sz w:val="22"/>
    </w:rPr>
  </w:style>
  <w:style w:type="paragraph" w:styleId="Heading1">
    <w:name w:val="heading 1"/>
    <w:basedOn w:val="Normal"/>
    <w:next w:val="Normal"/>
    <w:link w:val="Heading1Char"/>
    <w:uiPriority w:val="9"/>
    <w:qFormat/>
    <w:rsid w:val="00D74960"/>
    <w:pPr>
      <w:outlineLvl w:val="0"/>
    </w:pPr>
    <w:rPr>
      <w:rFonts w:ascii="Arial" w:eastAsiaTheme="minorHAnsi" w:hAnsi="Arial" w:cs="Arial"/>
      <w:b/>
    </w:rPr>
  </w:style>
  <w:style w:type="paragraph" w:styleId="Heading2">
    <w:name w:val="heading 2"/>
    <w:basedOn w:val="Normal"/>
    <w:next w:val="Normal"/>
    <w:link w:val="Heading2Char"/>
    <w:uiPriority w:val="9"/>
    <w:unhideWhenUsed/>
    <w:qFormat/>
    <w:rsid w:val="00B673F2"/>
    <w:pPr>
      <w:keepNext/>
      <w:keepLines/>
      <w:spacing w:before="40"/>
      <w:outlineLvl w:val="1"/>
    </w:pPr>
    <w:rPr>
      <w:rFonts w:ascii="Arial" w:eastAsiaTheme="majorEastAsia" w:hAnsi="Arial" w:cs="Arial"/>
      <w:i/>
      <w:iCs/>
    </w:rPr>
  </w:style>
  <w:style w:type="paragraph" w:styleId="Heading3">
    <w:name w:val="heading 3"/>
    <w:basedOn w:val="Normal"/>
    <w:next w:val="Normal"/>
    <w:link w:val="Heading3Char"/>
    <w:uiPriority w:val="9"/>
    <w:unhideWhenUsed/>
    <w:qFormat/>
    <w:rsid w:val="008F505D"/>
    <w:pPr>
      <w:keepNext/>
      <w:keepLines/>
      <w:spacing w:line="480" w:lineRule="auto"/>
      <w:outlineLvl w:val="2"/>
    </w:pPr>
    <w:rPr>
      <w:rFonts w:eastAsiaTheme="majorEastAsia" w:cstheme="minorHAnsi"/>
      <w:i/>
      <w:szCs w:val="22"/>
    </w:rPr>
  </w:style>
  <w:style w:type="paragraph" w:styleId="Heading4">
    <w:name w:val="heading 4"/>
    <w:basedOn w:val="Normal"/>
    <w:next w:val="Normal"/>
    <w:link w:val="Heading4Char"/>
    <w:uiPriority w:val="9"/>
    <w:unhideWhenUsed/>
    <w:qFormat/>
    <w:rsid w:val="00A43F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3F2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77C3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408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8F"/>
    <w:rPr>
      <w:color w:val="808080"/>
    </w:rPr>
  </w:style>
  <w:style w:type="paragraph" w:styleId="ListParagraph">
    <w:name w:val="List Paragraph"/>
    <w:basedOn w:val="Normal"/>
    <w:uiPriority w:val="34"/>
    <w:qFormat/>
    <w:rsid w:val="00507D78"/>
    <w:pPr>
      <w:ind w:left="720"/>
      <w:contextualSpacing/>
    </w:pPr>
    <w:rPr>
      <w:rFonts w:eastAsiaTheme="minorHAnsi" w:cstheme="minorBidi"/>
    </w:rPr>
  </w:style>
  <w:style w:type="character" w:styleId="Strong">
    <w:name w:val="Strong"/>
    <w:basedOn w:val="DefaultParagraphFont"/>
    <w:uiPriority w:val="22"/>
    <w:qFormat/>
    <w:rsid w:val="00052DFA"/>
    <w:rPr>
      <w:b/>
      <w:bCs/>
    </w:rPr>
  </w:style>
  <w:style w:type="paragraph" w:customStyle="1" w:styleId="Default">
    <w:name w:val="Default"/>
    <w:rsid w:val="004B11D0"/>
    <w:pPr>
      <w:autoSpaceDE w:val="0"/>
      <w:autoSpaceDN w:val="0"/>
      <w:adjustRightInd w:val="0"/>
    </w:pPr>
    <w:rPr>
      <w:rFonts w:ascii="Calibri" w:hAnsi="Calibri" w:cs="Calibri"/>
      <w:color w:val="000000"/>
      <w:lang w:val="en-US"/>
    </w:rPr>
  </w:style>
  <w:style w:type="paragraph" w:customStyle="1" w:styleId="EndNoteBibliographyTitle">
    <w:name w:val="EndNote Bibliography Title"/>
    <w:basedOn w:val="Normal"/>
    <w:link w:val="EndNoteBibliographyTitleChar"/>
    <w:rsid w:val="00BE2435"/>
    <w:pPr>
      <w:jc w:val="center"/>
    </w:pPr>
    <w:rPr>
      <w:rFonts w:ascii="Calibri" w:eastAsiaTheme="minorHAnsi" w:hAnsi="Calibri" w:cs="Calibri"/>
      <w:sz w:val="24"/>
      <w:lang w:val="en-US"/>
    </w:rPr>
  </w:style>
  <w:style w:type="character" w:customStyle="1" w:styleId="EndNoteBibliographyTitleChar">
    <w:name w:val="EndNote Bibliography Title Char"/>
    <w:basedOn w:val="DefaultParagraphFont"/>
    <w:link w:val="EndNoteBibliographyTitle"/>
    <w:rsid w:val="00BE2435"/>
    <w:rPr>
      <w:rFonts w:ascii="Calibri" w:hAnsi="Calibri" w:cs="Calibri"/>
      <w:lang w:val="en-US"/>
    </w:rPr>
  </w:style>
  <w:style w:type="paragraph" w:customStyle="1" w:styleId="EndNoteBibliography">
    <w:name w:val="EndNote Bibliography"/>
    <w:basedOn w:val="Normal"/>
    <w:link w:val="EndNoteBibliographyChar"/>
    <w:rsid w:val="00BE2435"/>
    <w:pPr>
      <w:spacing w:line="240" w:lineRule="auto"/>
    </w:pPr>
    <w:rPr>
      <w:rFonts w:ascii="Calibri" w:eastAsiaTheme="minorHAnsi" w:hAnsi="Calibri" w:cs="Calibri"/>
      <w:sz w:val="24"/>
      <w:lang w:val="en-US"/>
    </w:rPr>
  </w:style>
  <w:style w:type="character" w:customStyle="1" w:styleId="EndNoteBibliographyChar">
    <w:name w:val="EndNote Bibliography Char"/>
    <w:basedOn w:val="DefaultParagraphFont"/>
    <w:link w:val="EndNoteBibliography"/>
    <w:rsid w:val="00BE2435"/>
    <w:rPr>
      <w:rFonts w:ascii="Calibri" w:hAnsi="Calibri" w:cs="Calibri"/>
      <w:lang w:val="en-US"/>
    </w:rPr>
  </w:style>
  <w:style w:type="character" w:styleId="Hyperlink">
    <w:name w:val="Hyperlink"/>
    <w:basedOn w:val="DefaultParagraphFont"/>
    <w:uiPriority w:val="99"/>
    <w:unhideWhenUsed/>
    <w:rsid w:val="00B95DB9"/>
    <w:rPr>
      <w:color w:val="0563C1" w:themeColor="hyperlink"/>
      <w:u w:val="single"/>
    </w:rPr>
  </w:style>
  <w:style w:type="character" w:customStyle="1" w:styleId="UnresolvedMention1">
    <w:name w:val="Unresolved Mention1"/>
    <w:basedOn w:val="DefaultParagraphFont"/>
    <w:uiPriority w:val="99"/>
    <w:semiHidden/>
    <w:unhideWhenUsed/>
    <w:rsid w:val="00B95DB9"/>
    <w:rPr>
      <w:color w:val="605E5C"/>
      <w:shd w:val="clear" w:color="auto" w:fill="E1DFDD"/>
    </w:rPr>
  </w:style>
  <w:style w:type="paragraph" w:styleId="Title">
    <w:name w:val="Title"/>
    <w:basedOn w:val="Normal"/>
    <w:next w:val="Normal"/>
    <w:link w:val="TitleChar"/>
    <w:uiPriority w:val="10"/>
    <w:qFormat/>
    <w:rsid w:val="00995E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E1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7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4960"/>
    <w:rPr>
      <w:rFonts w:ascii="Arial" w:hAnsi="Arial" w:cs="Arial"/>
      <w:b/>
    </w:rPr>
  </w:style>
  <w:style w:type="character" w:styleId="CommentReference">
    <w:name w:val="annotation reference"/>
    <w:basedOn w:val="DefaultParagraphFont"/>
    <w:uiPriority w:val="99"/>
    <w:semiHidden/>
    <w:unhideWhenUsed/>
    <w:rsid w:val="000D52BB"/>
    <w:rPr>
      <w:sz w:val="16"/>
      <w:szCs w:val="16"/>
    </w:rPr>
  </w:style>
  <w:style w:type="paragraph" w:styleId="CommentText">
    <w:name w:val="annotation text"/>
    <w:basedOn w:val="Normal"/>
    <w:link w:val="CommentTextChar"/>
    <w:uiPriority w:val="99"/>
    <w:unhideWhenUsed/>
    <w:rsid w:val="000D52BB"/>
    <w:rPr>
      <w:rFonts w:eastAsiaTheme="minorHAnsi" w:cstheme="minorBidi"/>
      <w:sz w:val="20"/>
      <w:szCs w:val="20"/>
    </w:rPr>
  </w:style>
  <w:style w:type="character" w:customStyle="1" w:styleId="CommentTextChar">
    <w:name w:val="Comment Text Char"/>
    <w:basedOn w:val="DefaultParagraphFont"/>
    <w:link w:val="CommentText"/>
    <w:uiPriority w:val="99"/>
    <w:rsid w:val="000D52BB"/>
    <w:rPr>
      <w:sz w:val="20"/>
      <w:szCs w:val="20"/>
    </w:rPr>
  </w:style>
  <w:style w:type="paragraph" w:styleId="CommentSubject">
    <w:name w:val="annotation subject"/>
    <w:basedOn w:val="CommentText"/>
    <w:next w:val="CommentText"/>
    <w:link w:val="CommentSubjectChar"/>
    <w:uiPriority w:val="99"/>
    <w:semiHidden/>
    <w:unhideWhenUsed/>
    <w:rsid w:val="000D52BB"/>
    <w:rPr>
      <w:b/>
      <w:bCs/>
    </w:rPr>
  </w:style>
  <w:style w:type="character" w:customStyle="1" w:styleId="CommentSubjectChar">
    <w:name w:val="Comment Subject Char"/>
    <w:basedOn w:val="CommentTextChar"/>
    <w:link w:val="CommentSubject"/>
    <w:uiPriority w:val="99"/>
    <w:semiHidden/>
    <w:rsid w:val="000D52BB"/>
    <w:rPr>
      <w:b/>
      <w:bCs/>
      <w:sz w:val="20"/>
      <w:szCs w:val="20"/>
    </w:rPr>
  </w:style>
  <w:style w:type="paragraph" w:styleId="BalloonText">
    <w:name w:val="Balloon Text"/>
    <w:basedOn w:val="Normal"/>
    <w:link w:val="BalloonTextChar"/>
    <w:uiPriority w:val="99"/>
    <w:semiHidden/>
    <w:unhideWhenUsed/>
    <w:rsid w:val="000D52B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D52BB"/>
    <w:rPr>
      <w:rFonts w:ascii="Segoe UI" w:hAnsi="Segoe UI" w:cs="Segoe UI"/>
      <w:sz w:val="18"/>
      <w:szCs w:val="18"/>
    </w:rPr>
  </w:style>
  <w:style w:type="character" w:styleId="FollowedHyperlink">
    <w:name w:val="FollowedHyperlink"/>
    <w:basedOn w:val="DefaultParagraphFont"/>
    <w:uiPriority w:val="99"/>
    <w:semiHidden/>
    <w:unhideWhenUsed/>
    <w:rsid w:val="00C638C5"/>
    <w:rPr>
      <w:color w:val="954F72" w:themeColor="followedHyperlink"/>
      <w:u w:val="single"/>
    </w:rPr>
  </w:style>
  <w:style w:type="character" w:customStyle="1" w:styleId="Heading4Char">
    <w:name w:val="Heading 4 Char"/>
    <w:basedOn w:val="DefaultParagraphFont"/>
    <w:link w:val="Heading4"/>
    <w:uiPriority w:val="9"/>
    <w:rsid w:val="00A43F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3F2B"/>
    <w:rPr>
      <w:rFonts w:asciiTheme="majorHAnsi" w:eastAsiaTheme="majorEastAsia" w:hAnsiTheme="majorHAnsi" w:cstheme="majorBidi"/>
      <w:color w:val="2F5496" w:themeColor="accent1" w:themeShade="BF"/>
    </w:rPr>
  </w:style>
  <w:style w:type="paragraph" w:customStyle="1" w:styleId="numbered-paragraph">
    <w:name w:val="numbered-paragraph"/>
    <w:basedOn w:val="Normal"/>
    <w:rsid w:val="00A43F2B"/>
    <w:pPr>
      <w:spacing w:before="100" w:beforeAutospacing="1" w:after="100" w:afterAutospacing="1"/>
    </w:pPr>
  </w:style>
  <w:style w:type="character" w:customStyle="1" w:styleId="paragraph-number">
    <w:name w:val="paragraph-number"/>
    <w:basedOn w:val="DefaultParagraphFont"/>
    <w:rsid w:val="00A43F2B"/>
  </w:style>
  <w:style w:type="character" w:customStyle="1" w:styleId="apple-converted-space">
    <w:name w:val="apple-converted-space"/>
    <w:basedOn w:val="DefaultParagraphFont"/>
    <w:rsid w:val="00A43F2B"/>
  </w:style>
  <w:style w:type="paragraph" w:styleId="NormalWeb">
    <w:name w:val="Normal (Web)"/>
    <w:basedOn w:val="Normal"/>
    <w:uiPriority w:val="99"/>
    <w:unhideWhenUsed/>
    <w:rsid w:val="00A43F2B"/>
    <w:pPr>
      <w:spacing w:before="100" w:beforeAutospacing="1" w:after="100" w:afterAutospacing="1"/>
    </w:pPr>
  </w:style>
  <w:style w:type="character" w:customStyle="1" w:styleId="UnresolvedMention2">
    <w:name w:val="Unresolved Mention2"/>
    <w:basedOn w:val="DefaultParagraphFont"/>
    <w:uiPriority w:val="99"/>
    <w:semiHidden/>
    <w:unhideWhenUsed/>
    <w:rsid w:val="008153C6"/>
    <w:rPr>
      <w:color w:val="605E5C"/>
      <w:shd w:val="clear" w:color="auto" w:fill="E1DFDD"/>
    </w:rPr>
  </w:style>
  <w:style w:type="character" w:customStyle="1" w:styleId="Heading2Char">
    <w:name w:val="Heading 2 Char"/>
    <w:basedOn w:val="DefaultParagraphFont"/>
    <w:link w:val="Heading2"/>
    <w:uiPriority w:val="9"/>
    <w:rsid w:val="00B673F2"/>
    <w:rPr>
      <w:rFonts w:ascii="Arial" w:eastAsiaTheme="majorEastAsia" w:hAnsi="Arial" w:cs="Arial"/>
      <w:i/>
      <w:iCs/>
    </w:rPr>
  </w:style>
  <w:style w:type="paragraph" w:customStyle="1" w:styleId="hideonresult">
    <w:name w:val="hide_on_result"/>
    <w:basedOn w:val="Normal"/>
    <w:rsid w:val="00D062DC"/>
    <w:pPr>
      <w:spacing w:before="100" w:beforeAutospacing="1" w:after="100" w:afterAutospacing="1"/>
    </w:pPr>
  </w:style>
  <w:style w:type="character" w:customStyle="1" w:styleId="normaltextrun">
    <w:name w:val="normaltextrun"/>
    <w:basedOn w:val="DefaultParagraphFont"/>
    <w:rsid w:val="009A5F63"/>
  </w:style>
  <w:style w:type="character" w:customStyle="1" w:styleId="table-label">
    <w:name w:val="table-label"/>
    <w:basedOn w:val="DefaultParagraphFont"/>
    <w:rsid w:val="00970568"/>
  </w:style>
  <w:style w:type="character" w:styleId="Emphasis">
    <w:name w:val="Emphasis"/>
    <w:basedOn w:val="DefaultParagraphFont"/>
    <w:uiPriority w:val="20"/>
    <w:qFormat/>
    <w:rsid w:val="00970568"/>
    <w:rPr>
      <w:i/>
      <w:iCs/>
    </w:rPr>
  </w:style>
  <w:style w:type="paragraph" w:styleId="Caption">
    <w:name w:val="caption"/>
    <w:basedOn w:val="Normal"/>
    <w:next w:val="Normal"/>
    <w:uiPriority w:val="35"/>
    <w:unhideWhenUsed/>
    <w:qFormat/>
    <w:rsid w:val="00A83834"/>
    <w:pPr>
      <w:spacing w:after="200"/>
    </w:pPr>
    <w:rPr>
      <w:i/>
      <w:iCs/>
      <w:color w:val="44546A" w:themeColor="text2"/>
      <w:sz w:val="18"/>
      <w:szCs w:val="18"/>
    </w:rPr>
  </w:style>
  <w:style w:type="character" w:customStyle="1" w:styleId="ng-binding">
    <w:name w:val="ng-binding"/>
    <w:basedOn w:val="DefaultParagraphFont"/>
    <w:rsid w:val="00137894"/>
  </w:style>
  <w:style w:type="character" w:customStyle="1" w:styleId="Heading3Char">
    <w:name w:val="Heading 3 Char"/>
    <w:basedOn w:val="DefaultParagraphFont"/>
    <w:link w:val="Heading3"/>
    <w:uiPriority w:val="9"/>
    <w:rsid w:val="008F505D"/>
    <w:rPr>
      <w:rFonts w:eastAsiaTheme="majorEastAsia" w:cstheme="minorHAnsi"/>
      <w:i/>
      <w:sz w:val="22"/>
      <w:szCs w:val="22"/>
    </w:rPr>
  </w:style>
  <w:style w:type="table" w:customStyle="1" w:styleId="TableGridLight1">
    <w:name w:val="Table Grid Light1"/>
    <w:basedOn w:val="TableNormal"/>
    <w:uiPriority w:val="40"/>
    <w:rsid w:val="00A44C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44C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871D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871D1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71D1C"/>
    <w:rPr>
      <w:i/>
      <w:iCs/>
      <w:color w:val="404040" w:themeColor="text1" w:themeTint="BF"/>
    </w:rPr>
  </w:style>
  <w:style w:type="paragraph" w:styleId="Quote">
    <w:name w:val="Quote"/>
    <w:basedOn w:val="Normal"/>
    <w:next w:val="Normal"/>
    <w:link w:val="QuoteChar"/>
    <w:uiPriority w:val="29"/>
    <w:qFormat/>
    <w:rsid w:val="00871D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D1C"/>
    <w:rPr>
      <w:rFonts w:ascii="Times New Roman" w:eastAsia="Times New Roman" w:hAnsi="Times New Roman" w:cs="Times New Roman"/>
      <w:i/>
      <w:iCs/>
      <w:color w:val="404040" w:themeColor="text1" w:themeTint="BF"/>
    </w:rPr>
  </w:style>
  <w:style w:type="character" w:customStyle="1" w:styleId="Heading6Char">
    <w:name w:val="Heading 6 Char"/>
    <w:basedOn w:val="DefaultParagraphFont"/>
    <w:link w:val="Heading6"/>
    <w:uiPriority w:val="9"/>
    <w:rsid w:val="00377C30"/>
    <w:rPr>
      <w:rFonts w:asciiTheme="majorHAnsi" w:eastAsiaTheme="majorEastAsia" w:hAnsiTheme="majorHAnsi" w:cstheme="majorBidi"/>
      <w:color w:val="1F3763" w:themeColor="accent1" w:themeShade="7F"/>
    </w:rPr>
  </w:style>
  <w:style w:type="table" w:customStyle="1" w:styleId="PlainTable110">
    <w:name w:val="Plain Table 110"/>
    <w:basedOn w:val="TableNormal"/>
    <w:next w:val="PlainTable11"/>
    <w:uiPriority w:val="41"/>
    <w:rsid w:val="002A451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9922DD"/>
    <w:rPr>
      <w:rFonts w:eastAsiaTheme="minorHAnsi" w:cstheme="minorBidi"/>
      <w:sz w:val="20"/>
      <w:szCs w:val="20"/>
    </w:rPr>
  </w:style>
  <w:style w:type="character" w:customStyle="1" w:styleId="FootnoteTextChar">
    <w:name w:val="Footnote Text Char"/>
    <w:basedOn w:val="DefaultParagraphFont"/>
    <w:link w:val="FootnoteText"/>
    <w:uiPriority w:val="99"/>
    <w:rsid w:val="009922DD"/>
    <w:rPr>
      <w:sz w:val="20"/>
      <w:szCs w:val="20"/>
    </w:rPr>
  </w:style>
  <w:style w:type="character" w:styleId="FootnoteReference">
    <w:name w:val="footnote reference"/>
    <w:basedOn w:val="DefaultParagraphFont"/>
    <w:uiPriority w:val="99"/>
    <w:semiHidden/>
    <w:unhideWhenUsed/>
    <w:rsid w:val="009922DD"/>
    <w:rPr>
      <w:vertAlign w:val="superscript"/>
    </w:rPr>
  </w:style>
  <w:style w:type="table" w:customStyle="1" w:styleId="PlainTable12">
    <w:name w:val="Plain Table 12"/>
    <w:basedOn w:val="TableNormal"/>
    <w:next w:val="PlainTable11"/>
    <w:uiPriority w:val="41"/>
    <w:rsid w:val="00320CB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C236F"/>
    <w:rPr>
      <w:rFonts w:ascii="Calibri" w:eastAsia="Times New Roman" w:hAnsi="Calibri" w:cs="Times New Roman"/>
    </w:rPr>
  </w:style>
  <w:style w:type="table" w:customStyle="1" w:styleId="TableGrid10">
    <w:name w:val="Table Grid10"/>
    <w:basedOn w:val="TableNormal"/>
    <w:next w:val="TableGrid"/>
    <w:uiPriority w:val="39"/>
    <w:rsid w:val="00BD3D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D35"/>
    <w:pPr>
      <w:tabs>
        <w:tab w:val="center" w:pos="4513"/>
        <w:tab w:val="right" w:pos="9026"/>
      </w:tabs>
    </w:pPr>
  </w:style>
  <w:style w:type="character" w:customStyle="1" w:styleId="HeaderChar">
    <w:name w:val="Header Char"/>
    <w:basedOn w:val="DefaultParagraphFont"/>
    <w:link w:val="Header"/>
    <w:uiPriority w:val="99"/>
    <w:rsid w:val="002E1D35"/>
    <w:rPr>
      <w:rFonts w:ascii="Times New Roman" w:eastAsia="Times New Roman" w:hAnsi="Times New Roman" w:cs="Times New Roman"/>
    </w:rPr>
  </w:style>
  <w:style w:type="paragraph" w:styleId="Footer">
    <w:name w:val="footer"/>
    <w:basedOn w:val="Normal"/>
    <w:link w:val="FooterChar"/>
    <w:uiPriority w:val="99"/>
    <w:unhideWhenUsed/>
    <w:rsid w:val="002E1D35"/>
    <w:pPr>
      <w:tabs>
        <w:tab w:val="center" w:pos="4513"/>
        <w:tab w:val="right" w:pos="9026"/>
      </w:tabs>
    </w:pPr>
  </w:style>
  <w:style w:type="character" w:customStyle="1" w:styleId="FooterChar">
    <w:name w:val="Footer Char"/>
    <w:basedOn w:val="DefaultParagraphFont"/>
    <w:link w:val="Footer"/>
    <w:uiPriority w:val="99"/>
    <w:rsid w:val="002E1D35"/>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40896"/>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220292"/>
    <w:rPr>
      <w:rFonts w:eastAsia="Times New Roman" w:cs="Times New Roman"/>
      <w:sz w:val="22"/>
    </w:rPr>
  </w:style>
  <w:style w:type="table" w:customStyle="1" w:styleId="PlainTable41">
    <w:name w:val="Plain Table 41"/>
    <w:basedOn w:val="TableNormal"/>
    <w:uiPriority w:val="44"/>
    <w:rsid w:val="008E08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E08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0A49F2"/>
    <w:rPr>
      <w:color w:val="605E5C"/>
      <w:shd w:val="clear" w:color="auto" w:fill="E1DFDD"/>
    </w:rPr>
  </w:style>
  <w:style w:type="character" w:customStyle="1" w:styleId="fontstyle01">
    <w:name w:val="fontstyle01"/>
    <w:basedOn w:val="DefaultParagraphFont"/>
    <w:rsid w:val="008F2E4D"/>
    <w:rPr>
      <w:rFonts w:ascii="AdvP641C" w:hAnsi="AdvP641C"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683C1F"/>
    <w:rPr>
      <w:color w:val="605E5C"/>
      <w:shd w:val="clear" w:color="auto" w:fill="E1DFDD"/>
    </w:rPr>
  </w:style>
  <w:style w:type="paragraph" w:customStyle="1" w:styleId="TableNote">
    <w:name w:val="TableNote"/>
    <w:basedOn w:val="Normal"/>
    <w:rsid w:val="00E31868"/>
    <w:pPr>
      <w:spacing w:after="0" w:line="300" w:lineRule="exact"/>
    </w:pPr>
    <w:rPr>
      <w:rFonts w:ascii="Times New Roman" w:hAnsi="Times New Roman"/>
      <w:sz w:val="24"/>
      <w:szCs w:val="20"/>
    </w:rPr>
  </w:style>
  <w:style w:type="paragraph" w:customStyle="1" w:styleId="TableTitle">
    <w:name w:val="TableTitle"/>
    <w:basedOn w:val="Normal"/>
    <w:rsid w:val="00E31868"/>
    <w:pPr>
      <w:spacing w:after="0" w:line="300" w:lineRule="exact"/>
    </w:pPr>
    <w:rPr>
      <w:rFonts w:ascii="Times New Roman" w:hAnsi="Times New Roman"/>
      <w:sz w:val="24"/>
      <w:szCs w:val="20"/>
    </w:rPr>
  </w:style>
  <w:style w:type="character" w:customStyle="1" w:styleId="URL">
    <w:name w:val="URL"/>
    <w:basedOn w:val="DefaultParagraphFont"/>
    <w:rsid w:val="00E31868"/>
    <w:rPr>
      <w:color w:val="666699"/>
    </w:rPr>
  </w:style>
  <w:style w:type="paragraph" w:customStyle="1" w:styleId="TableHeader">
    <w:name w:val="TableHeader"/>
    <w:basedOn w:val="Normal"/>
    <w:rsid w:val="00E31868"/>
    <w:pPr>
      <w:spacing w:before="120" w:after="0" w:line="240" w:lineRule="auto"/>
    </w:pPr>
    <w:rPr>
      <w:rFonts w:ascii="Times New Roman" w:hAnsi="Times New Roman"/>
      <w:b/>
      <w:sz w:val="24"/>
      <w:szCs w:val="20"/>
    </w:rPr>
  </w:style>
  <w:style w:type="paragraph" w:customStyle="1" w:styleId="TableSubHead">
    <w:name w:val="TableSubHead"/>
    <w:basedOn w:val="TableHeader"/>
    <w:rsid w:val="00E31868"/>
  </w:style>
  <w:style w:type="character" w:customStyle="1" w:styleId="UnresolvedMention5">
    <w:name w:val="Unresolved Mention5"/>
    <w:basedOn w:val="DefaultParagraphFont"/>
    <w:uiPriority w:val="99"/>
    <w:semiHidden/>
    <w:unhideWhenUsed/>
    <w:rsid w:val="00D25E5B"/>
    <w:rPr>
      <w:color w:val="605E5C"/>
      <w:shd w:val="clear" w:color="auto" w:fill="E1DFDD"/>
    </w:rPr>
  </w:style>
  <w:style w:type="character" w:customStyle="1" w:styleId="UnresolvedMention6">
    <w:name w:val="Unresolved Mention6"/>
    <w:basedOn w:val="DefaultParagraphFont"/>
    <w:uiPriority w:val="99"/>
    <w:semiHidden/>
    <w:unhideWhenUsed/>
    <w:rsid w:val="00040AD7"/>
    <w:rPr>
      <w:color w:val="605E5C"/>
      <w:shd w:val="clear" w:color="auto" w:fill="E1DFDD"/>
    </w:rPr>
  </w:style>
  <w:style w:type="character" w:customStyle="1" w:styleId="UnresolvedMention7">
    <w:name w:val="Unresolved Mention7"/>
    <w:basedOn w:val="DefaultParagraphFont"/>
    <w:uiPriority w:val="99"/>
    <w:semiHidden/>
    <w:unhideWhenUsed/>
    <w:rsid w:val="00EB2DB9"/>
    <w:rPr>
      <w:color w:val="605E5C"/>
      <w:shd w:val="clear" w:color="auto" w:fill="E1DFDD"/>
    </w:rPr>
  </w:style>
  <w:style w:type="character" w:customStyle="1" w:styleId="UnresolvedMention">
    <w:name w:val="Unresolved Mention"/>
    <w:basedOn w:val="DefaultParagraphFont"/>
    <w:uiPriority w:val="99"/>
    <w:semiHidden/>
    <w:unhideWhenUsed/>
    <w:rsid w:val="002B17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E7"/>
    <w:pPr>
      <w:spacing w:after="120" w:line="360" w:lineRule="auto"/>
    </w:pPr>
    <w:rPr>
      <w:rFonts w:eastAsia="Times New Roman" w:cs="Times New Roman"/>
      <w:sz w:val="22"/>
    </w:rPr>
  </w:style>
  <w:style w:type="paragraph" w:styleId="Heading1">
    <w:name w:val="heading 1"/>
    <w:basedOn w:val="Normal"/>
    <w:next w:val="Normal"/>
    <w:link w:val="Heading1Char"/>
    <w:uiPriority w:val="9"/>
    <w:qFormat/>
    <w:rsid w:val="00D74960"/>
    <w:pPr>
      <w:outlineLvl w:val="0"/>
    </w:pPr>
    <w:rPr>
      <w:rFonts w:ascii="Arial" w:eastAsiaTheme="minorHAnsi" w:hAnsi="Arial" w:cs="Arial"/>
      <w:b/>
    </w:rPr>
  </w:style>
  <w:style w:type="paragraph" w:styleId="Heading2">
    <w:name w:val="heading 2"/>
    <w:basedOn w:val="Normal"/>
    <w:next w:val="Normal"/>
    <w:link w:val="Heading2Char"/>
    <w:uiPriority w:val="9"/>
    <w:unhideWhenUsed/>
    <w:qFormat/>
    <w:rsid w:val="00B673F2"/>
    <w:pPr>
      <w:keepNext/>
      <w:keepLines/>
      <w:spacing w:before="40"/>
      <w:outlineLvl w:val="1"/>
    </w:pPr>
    <w:rPr>
      <w:rFonts w:ascii="Arial" w:eastAsiaTheme="majorEastAsia" w:hAnsi="Arial" w:cs="Arial"/>
      <w:i/>
      <w:iCs/>
    </w:rPr>
  </w:style>
  <w:style w:type="paragraph" w:styleId="Heading3">
    <w:name w:val="heading 3"/>
    <w:basedOn w:val="Normal"/>
    <w:next w:val="Normal"/>
    <w:link w:val="Heading3Char"/>
    <w:uiPriority w:val="9"/>
    <w:unhideWhenUsed/>
    <w:qFormat/>
    <w:rsid w:val="008F505D"/>
    <w:pPr>
      <w:keepNext/>
      <w:keepLines/>
      <w:spacing w:line="480" w:lineRule="auto"/>
      <w:outlineLvl w:val="2"/>
    </w:pPr>
    <w:rPr>
      <w:rFonts w:eastAsiaTheme="majorEastAsia" w:cstheme="minorHAnsi"/>
      <w:i/>
      <w:szCs w:val="22"/>
    </w:rPr>
  </w:style>
  <w:style w:type="paragraph" w:styleId="Heading4">
    <w:name w:val="heading 4"/>
    <w:basedOn w:val="Normal"/>
    <w:next w:val="Normal"/>
    <w:link w:val="Heading4Char"/>
    <w:uiPriority w:val="9"/>
    <w:unhideWhenUsed/>
    <w:qFormat/>
    <w:rsid w:val="00A43F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3F2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77C3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408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98F"/>
    <w:rPr>
      <w:color w:val="808080"/>
    </w:rPr>
  </w:style>
  <w:style w:type="paragraph" w:styleId="ListParagraph">
    <w:name w:val="List Paragraph"/>
    <w:basedOn w:val="Normal"/>
    <w:uiPriority w:val="34"/>
    <w:qFormat/>
    <w:rsid w:val="00507D78"/>
    <w:pPr>
      <w:ind w:left="720"/>
      <w:contextualSpacing/>
    </w:pPr>
    <w:rPr>
      <w:rFonts w:eastAsiaTheme="minorHAnsi" w:cstheme="minorBidi"/>
    </w:rPr>
  </w:style>
  <w:style w:type="character" w:styleId="Strong">
    <w:name w:val="Strong"/>
    <w:basedOn w:val="DefaultParagraphFont"/>
    <w:uiPriority w:val="22"/>
    <w:qFormat/>
    <w:rsid w:val="00052DFA"/>
    <w:rPr>
      <w:b/>
      <w:bCs/>
    </w:rPr>
  </w:style>
  <w:style w:type="paragraph" w:customStyle="1" w:styleId="Default">
    <w:name w:val="Default"/>
    <w:rsid w:val="004B11D0"/>
    <w:pPr>
      <w:autoSpaceDE w:val="0"/>
      <w:autoSpaceDN w:val="0"/>
      <w:adjustRightInd w:val="0"/>
    </w:pPr>
    <w:rPr>
      <w:rFonts w:ascii="Calibri" w:hAnsi="Calibri" w:cs="Calibri"/>
      <w:color w:val="000000"/>
      <w:lang w:val="en-US"/>
    </w:rPr>
  </w:style>
  <w:style w:type="paragraph" w:customStyle="1" w:styleId="EndNoteBibliographyTitle">
    <w:name w:val="EndNote Bibliography Title"/>
    <w:basedOn w:val="Normal"/>
    <w:link w:val="EndNoteBibliographyTitleChar"/>
    <w:rsid w:val="00BE2435"/>
    <w:pPr>
      <w:jc w:val="center"/>
    </w:pPr>
    <w:rPr>
      <w:rFonts w:ascii="Calibri" w:eastAsiaTheme="minorHAnsi" w:hAnsi="Calibri" w:cs="Calibri"/>
      <w:sz w:val="24"/>
      <w:lang w:val="en-US"/>
    </w:rPr>
  </w:style>
  <w:style w:type="character" w:customStyle="1" w:styleId="EndNoteBibliographyTitleChar">
    <w:name w:val="EndNote Bibliography Title Char"/>
    <w:basedOn w:val="DefaultParagraphFont"/>
    <w:link w:val="EndNoteBibliographyTitle"/>
    <w:rsid w:val="00BE2435"/>
    <w:rPr>
      <w:rFonts w:ascii="Calibri" w:hAnsi="Calibri" w:cs="Calibri"/>
      <w:lang w:val="en-US"/>
    </w:rPr>
  </w:style>
  <w:style w:type="paragraph" w:customStyle="1" w:styleId="EndNoteBibliography">
    <w:name w:val="EndNote Bibliography"/>
    <w:basedOn w:val="Normal"/>
    <w:link w:val="EndNoteBibliographyChar"/>
    <w:rsid w:val="00BE2435"/>
    <w:pPr>
      <w:spacing w:line="240" w:lineRule="auto"/>
    </w:pPr>
    <w:rPr>
      <w:rFonts w:ascii="Calibri" w:eastAsiaTheme="minorHAnsi" w:hAnsi="Calibri" w:cs="Calibri"/>
      <w:sz w:val="24"/>
      <w:lang w:val="en-US"/>
    </w:rPr>
  </w:style>
  <w:style w:type="character" w:customStyle="1" w:styleId="EndNoteBibliographyChar">
    <w:name w:val="EndNote Bibliography Char"/>
    <w:basedOn w:val="DefaultParagraphFont"/>
    <w:link w:val="EndNoteBibliography"/>
    <w:rsid w:val="00BE2435"/>
    <w:rPr>
      <w:rFonts w:ascii="Calibri" w:hAnsi="Calibri" w:cs="Calibri"/>
      <w:lang w:val="en-US"/>
    </w:rPr>
  </w:style>
  <w:style w:type="character" w:styleId="Hyperlink">
    <w:name w:val="Hyperlink"/>
    <w:basedOn w:val="DefaultParagraphFont"/>
    <w:uiPriority w:val="99"/>
    <w:unhideWhenUsed/>
    <w:rsid w:val="00B95DB9"/>
    <w:rPr>
      <w:color w:val="0563C1" w:themeColor="hyperlink"/>
      <w:u w:val="single"/>
    </w:rPr>
  </w:style>
  <w:style w:type="character" w:customStyle="1" w:styleId="UnresolvedMention1">
    <w:name w:val="Unresolved Mention1"/>
    <w:basedOn w:val="DefaultParagraphFont"/>
    <w:uiPriority w:val="99"/>
    <w:semiHidden/>
    <w:unhideWhenUsed/>
    <w:rsid w:val="00B95DB9"/>
    <w:rPr>
      <w:color w:val="605E5C"/>
      <w:shd w:val="clear" w:color="auto" w:fill="E1DFDD"/>
    </w:rPr>
  </w:style>
  <w:style w:type="paragraph" w:styleId="Title">
    <w:name w:val="Title"/>
    <w:basedOn w:val="Normal"/>
    <w:next w:val="Normal"/>
    <w:link w:val="TitleChar"/>
    <w:uiPriority w:val="10"/>
    <w:qFormat/>
    <w:rsid w:val="00995E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E1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7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4960"/>
    <w:rPr>
      <w:rFonts w:ascii="Arial" w:hAnsi="Arial" w:cs="Arial"/>
      <w:b/>
    </w:rPr>
  </w:style>
  <w:style w:type="character" w:styleId="CommentReference">
    <w:name w:val="annotation reference"/>
    <w:basedOn w:val="DefaultParagraphFont"/>
    <w:uiPriority w:val="99"/>
    <w:semiHidden/>
    <w:unhideWhenUsed/>
    <w:rsid w:val="000D52BB"/>
    <w:rPr>
      <w:sz w:val="16"/>
      <w:szCs w:val="16"/>
    </w:rPr>
  </w:style>
  <w:style w:type="paragraph" w:styleId="CommentText">
    <w:name w:val="annotation text"/>
    <w:basedOn w:val="Normal"/>
    <w:link w:val="CommentTextChar"/>
    <w:uiPriority w:val="99"/>
    <w:unhideWhenUsed/>
    <w:rsid w:val="000D52BB"/>
    <w:rPr>
      <w:rFonts w:eastAsiaTheme="minorHAnsi" w:cstheme="minorBidi"/>
      <w:sz w:val="20"/>
      <w:szCs w:val="20"/>
    </w:rPr>
  </w:style>
  <w:style w:type="character" w:customStyle="1" w:styleId="CommentTextChar">
    <w:name w:val="Comment Text Char"/>
    <w:basedOn w:val="DefaultParagraphFont"/>
    <w:link w:val="CommentText"/>
    <w:uiPriority w:val="99"/>
    <w:rsid w:val="000D52BB"/>
    <w:rPr>
      <w:sz w:val="20"/>
      <w:szCs w:val="20"/>
    </w:rPr>
  </w:style>
  <w:style w:type="paragraph" w:styleId="CommentSubject">
    <w:name w:val="annotation subject"/>
    <w:basedOn w:val="CommentText"/>
    <w:next w:val="CommentText"/>
    <w:link w:val="CommentSubjectChar"/>
    <w:uiPriority w:val="99"/>
    <w:semiHidden/>
    <w:unhideWhenUsed/>
    <w:rsid w:val="000D52BB"/>
    <w:rPr>
      <w:b/>
      <w:bCs/>
    </w:rPr>
  </w:style>
  <w:style w:type="character" w:customStyle="1" w:styleId="CommentSubjectChar">
    <w:name w:val="Comment Subject Char"/>
    <w:basedOn w:val="CommentTextChar"/>
    <w:link w:val="CommentSubject"/>
    <w:uiPriority w:val="99"/>
    <w:semiHidden/>
    <w:rsid w:val="000D52BB"/>
    <w:rPr>
      <w:b/>
      <w:bCs/>
      <w:sz w:val="20"/>
      <w:szCs w:val="20"/>
    </w:rPr>
  </w:style>
  <w:style w:type="paragraph" w:styleId="BalloonText">
    <w:name w:val="Balloon Text"/>
    <w:basedOn w:val="Normal"/>
    <w:link w:val="BalloonTextChar"/>
    <w:uiPriority w:val="99"/>
    <w:semiHidden/>
    <w:unhideWhenUsed/>
    <w:rsid w:val="000D52B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D52BB"/>
    <w:rPr>
      <w:rFonts w:ascii="Segoe UI" w:hAnsi="Segoe UI" w:cs="Segoe UI"/>
      <w:sz w:val="18"/>
      <w:szCs w:val="18"/>
    </w:rPr>
  </w:style>
  <w:style w:type="character" w:styleId="FollowedHyperlink">
    <w:name w:val="FollowedHyperlink"/>
    <w:basedOn w:val="DefaultParagraphFont"/>
    <w:uiPriority w:val="99"/>
    <w:semiHidden/>
    <w:unhideWhenUsed/>
    <w:rsid w:val="00C638C5"/>
    <w:rPr>
      <w:color w:val="954F72" w:themeColor="followedHyperlink"/>
      <w:u w:val="single"/>
    </w:rPr>
  </w:style>
  <w:style w:type="character" w:customStyle="1" w:styleId="Heading4Char">
    <w:name w:val="Heading 4 Char"/>
    <w:basedOn w:val="DefaultParagraphFont"/>
    <w:link w:val="Heading4"/>
    <w:uiPriority w:val="9"/>
    <w:rsid w:val="00A43F2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43F2B"/>
    <w:rPr>
      <w:rFonts w:asciiTheme="majorHAnsi" w:eastAsiaTheme="majorEastAsia" w:hAnsiTheme="majorHAnsi" w:cstheme="majorBidi"/>
      <w:color w:val="2F5496" w:themeColor="accent1" w:themeShade="BF"/>
    </w:rPr>
  </w:style>
  <w:style w:type="paragraph" w:customStyle="1" w:styleId="numbered-paragraph">
    <w:name w:val="numbered-paragraph"/>
    <w:basedOn w:val="Normal"/>
    <w:rsid w:val="00A43F2B"/>
    <w:pPr>
      <w:spacing w:before="100" w:beforeAutospacing="1" w:after="100" w:afterAutospacing="1"/>
    </w:pPr>
  </w:style>
  <w:style w:type="character" w:customStyle="1" w:styleId="paragraph-number">
    <w:name w:val="paragraph-number"/>
    <w:basedOn w:val="DefaultParagraphFont"/>
    <w:rsid w:val="00A43F2B"/>
  </w:style>
  <w:style w:type="character" w:customStyle="1" w:styleId="apple-converted-space">
    <w:name w:val="apple-converted-space"/>
    <w:basedOn w:val="DefaultParagraphFont"/>
    <w:rsid w:val="00A43F2B"/>
  </w:style>
  <w:style w:type="paragraph" w:styleId="NormalWeb">
    <w:name w:val="Normal (Web)"/>
    <w:basedOn w:val="Normal"/>
    <w:uiPriority w:val="99"/>
    <w:unhideWhenUsed/>
    <w:rsid w:val="00A43F2B"/>
    <w:pPr>
      <w:spacing w:before="100" w:beforeAutospacing="1" w:after="100" w:afterAutospacing="1"/>
    </w:pPr>
  </w:style>
  <w:style w:type="character" w:customStyle="1" w:styleId="UnresolvedMention2">
    <w:name w:val="Unresolved Mention2"/>
    <w:basedOn w:val="DefaultParagraphFont"/>
    <w:uiPriority w:val="99"/>
    <w:semiHidden/>
    <w:unhideWhenUsed/>
    <w:rsid w:val="008153C6"/>
    <w:rPr>
      <w:color w:val="605E5C"/>
      <w:shd w:val="clear" w:color="auto" w:fill="E1DFDD"/>
    </w:rPr>
  </w:style>
  <w:style w:type="character" w:customStyle="1" w:styleId="Heading2Char">
    <w:name w:val="Heading 2 Char"/>
    <w:basedOn w:val="DefaultParagraphFont"/>
    <w:link w:val="Heading2"/>
    <w:uiPriority w:val="9"/>
    <w:rsid w:val="00B673F2"/>
    <w:rPr>
      <w:rFonts w:ascii="Arial" w:eastAsiaTheme="majorEastAsia" w:hAnsi="Arial" w:cs="Arial"/>
      <w:i/>
      <w:iCs/>
    </w:rPr>
  </w:style>
  <w:style w:type="paragraph" w:customStyle="1" w:styleId="hideonresult">
    <w:name w:val="hide_on_result"/>
    <w:basedOn w:val="Normal"/>
    <w:rsid w:val="00D062DC"/>
    <w:pPr>
      <w:spacing w:before="100" w:beforeAutospacing="1" w:after="100" w:afterAutospacing="1"/>
    </w:pPr>
  </w:style>
  <w:style w:type="character" w:customStyle="1" w:styleId="normaltextrun">
    <w:name w:val="normaltextrun"/>
    <w:basedOn w:val="DefaultParagraphFont"/>
    <w:rsid w:val="009A5F63"/>
  </w:style>
  <w:style w:type="character" w:customStyle="1" w:styleId="table-label">
    <w:name w:val="table-label"/>
    <w:basedOn w:val="DefaultParagraphFont"/>
    <w:rsid w:val="00970568"/>
  </w:style>
  <w:style w:type="character" w:styleId="Emphasis">
    <w:name w:val="Emphasis"/>
    <w:basedOn w:val="DefaultParagraphFont"/>
    <w:uiPriority w:val="20"/>
    <w:qFormat/>
    <w:rsid w:val="00970568"/>
    <w:rPr>
      <w:i/>
      <w:iCs/>
    </w:rPr>
  </w:style>
  <w:style w:type="paragraph" w:styleId="Caption">
    <w:name w:val="caption"/>
    <w:basedOn w:val="Normal"/>
    <w:next w:val="Normal"/>
    <w:uiPriority w:val="35"/>
    <w:unhideWhenUsed/>
    <w:qFormat/>
    <w:rsid w:val="00A83834"/>
    <w:pPr>
      <w:spacing w:after="200"/>
    </w:pPr>
    <w:rPr>
      <w:i/>
      <w:iCs/>
      <w:color w:val="44546A" w:themeColor="text2"/>
      <w:sz w:val="18"/>
      <w:szCs w:val="18"/>
    </w:rPr>
  </w:style>
  <w:style w:type="character" w:customStyle="1" w:styleId="ng-binding">
    <w:name w:val="ng-binding"/>
    <w:basedOn w:val="DefaultParagraphFont"/>
    <w:rsid w:val="00137894"/>
  </w:style>
  <w:style w:type="character" w:customStyle="1" w:styleId="Heading3Char">
    <w:name w:val="Heading 3 Char"/>
    <w:basedOn w:val="DefaultParagraphFont"/>
    <w:link w:val="Heading3"/>
    <w:uiPriority w:val="9"/>
    <w:rsid w:val="008F505D"/>
    <w:rPr>
      <w:rFonts w:eastAsiaTheme="majorEastAsia" w:cstheme="minorHAnsi"/>
      <w:i/>
      <w:sz w:val="22"/>
      <w:szCs w:val="22"/>
    </w:rPr>
  </w:style>
  <w:style w:type="table" w:customStyle="1" w:styleId="TableGridLight1">
    <w:name w:val="Table Grid Light1"/>
    <w:basedOn w:val="TableNormal"/>
    <w:uiPriority w:val="40"/>
    <w:rsid w:val="00A44C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44C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871D1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871D1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71D1C"/>
    <w:rPr>
      <w:i/>
      <w:iCs/>
      <w:color w:val="404040" w:themeColor="text1" w:themeTint="BF"/>
    </w:rPr>
  </w:style>
  <w:style w:type="paragraph" w:styleId="Quote">
    <w:name w:val="Quote"/>
    <w:basedOn w:val="Normal"/>
    <w:next w:val="Normal"/>
    <w:link w:val="QuoteChar"/>
    <w:uiPriority w:val="29"/>
    <w:qFormat/>
    <w:rsid w:val="00871D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D1C"/>
    <w:rPr>
      <w:rFonts w:ascii="Times New Roman" w:eastAsia="Times New Roman" w:hAnsi="Times New Roman" w:cs="Times New Roman"/>
      <w:i/>
      <w:iCs/>
      <w:color w:val="404040" w:themeColor="text1" w:themeTint="BF"/>
    </w:rPr>
  </w:style>
  <w:style w:type="character" w:customStyle="1" w:styleId="Heading6Char">
    <w:name w:val="Heading 6 Char"/>
    <w:basedOn w:val="DefaultParagraphFont"/>
    <w:link w:val="Heading6"/>
    <w:uiPriority w:val="9"/>
    <w:rsid w:val="00377C30"/>
    <w:rPr>
      <w:rFonts w:asciiTheme="majorHAnsi" w:eastAsiaTheme="majorEastAsia" w:hAnsiTheme="majorHAnsi" w:cstheme="majorBidi"/>
      <w:color w:val="1F3763" w:themeColor="accent1" w:themeShade="7F"/>
    </w:rPr>
  </w:style>
  <w:style w:type="table" w:customStyle="1" w:styleId="PlainTable110">
    <w:name w:val="Plain Table 110"/>
    <w:basedOn w:val="TableNormal"/>
    <w:next w:val="PlainTable11"/>
    <w:uiPriority w:val="41"/>
    <w:rsid w:val="002A451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9922DD"/>
    <w:rPr>
      <w:rFonts w:eastAsiaTheme="minorHAnsi" w:cstheme="minorBidi"/>
      <w:sz w:val="20"/>
      <w:szCs w:val="20"/>
    </w:rPr>
  </w:style>
  <w:style w:type="character" w:customStyle="1" w:styleId="FootnoteTextChar">
    <w:name w:val="Footnote Text Char"/>
    <w:basedOn w:val="DefaultParagraphFont"/>
    <w:link w:val="FootnoteText"/>
    <w:uiPriority w:val="99"/>
    <w:rsid w:val="009922DD"/>
    <w:rPr>
      <w:sz w:val="20"/>
      <w:szCs w:val="20"/>
    </w:rPr>
  </w:style>
  <w:style w:type="character" w:styleId="FootnoteReference">
    <w:name w:val="footnote reference"/>
    <w:basedOn w:val="DefaultParagraphFont"/>
    <w:uiPriority w:val="99"/>
    <w:semiHidden/>
    <w:unhideWhenUsed/>
    <w:rsid w:val="009922DD"/>
    <w:rPr>
      <w:vertAlign w:val="superscript"/>
    </w:rPr>
  </w:style>
  <w:style w:type="table" w:customStyle="1" w:styleId="PlainTable12">
    <w:name w:val="Plain Table 12"/>
    <w:basedOn w:val="TableNormal"/>
    <w:next w:val="PlainTable11"/>
    <w:uiPriority w:val="41"/>
    <w:rsid w:val="00320CB7"/>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C236F"/>
    <w:rPr>
      <w:rFonts w:ascii="Calibri" w:eastAsia="Times New Roman" w:hAnsi="Calibri" w:cs="Times New Roman"/>
    </w:rPr>
  </w:style>
  <w:style w:type="table" w:customStyle="1" w:styleId="TableGrid10">
    <w:name w:val="Table Grid10"/>
    <w:basedOn w:val="TableNormal"/>
    <w:next w:val="TableGrid"/>
    <w:uiPriority w:val="39"/>
    <w:rsid w:val="00BD3D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B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D35"/>
    <w:pPr>
      <w:tabs>
        <w:tab w:val="center" w:pos="4513"/>
        <w:tab w:val="right" w:pos="9026"/>
      </w:tabs>
    </w:pPr>
  </w:style>
  <w:style w:type="character" w:customStyle="1" w:styleId="HeaderChar">
    <w:name w:val="Header Char"/>
    <w:basedOn w:val="DefaultParagraphFont"/>
    <w:link w:val="Header"/>
    <w:uiPriority w:val="99"/>
    <w:rsid w:val="002E1D35"/>
    <w:rPr>
      <w:rFonts w:ascii="Times New Roman" w:eastAsia="Times New Roman" w:hAnsi="Times New Roman" w:cs="Times New Roman"/>
    </w:rPr>
  </w:style>
  <w:style w:type="paragraph" w:styleId="Footer">
    <w:name w:val="footer"/>
    <w:basedOn w:val="Normal"/>
    <w:link w:val="FooterChar"/>
    <w:uiPriority w:val="99"/>
    <w:unhideWhenUsed/>
    <w:rsid w:val="002E1D35"/>
    <w:pPr>
      <w:tabs>
        <w:tab w:val="center" w:pos="4513"/>
        <w:tab w:val="right" w:pos="9026"/>
      </w:tabs>
    </w:pPr>
  </w:style>
  <w:style w:type="character" w:customStyle="1" w:styleId="FooterChar">
    <w:name w:val="Footer Char"/>
    <w:basedOn w:val="DefaultParagraphFont"/>
    <w:link w:val="Footer"/>
    <w:uiPriority w:val="99"/>
    <w:rsid w:val="002E1D35"/>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40896"/>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220292"/>
    <w:rPr>
      <w:rFonts w:eastAsia="Times New Roman" w:cs="Times New Roman"/>
      <w:sz w:val="22"/>
    </w:rPr>
  </w:style>
  <w:style w:type="table" w:customStyle="1" w:styleId="PlainTable41">
    <w:name w:val="Plain Table 41"/>
    <w:basedOn w:val="TableNormal"/>
    <w:uiPriority w:val="44"/>
    <w:rsid w:val="008E08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E08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0A49F2"/>
    <w:rPr>
      <w:color w:val="605E5C"/>
      <w:shd w:val="clear" w:color="auto" w:fill="E1DFDD"/>
    </w:rPr>
  </w:style>
  <w:style w:type="character" w:customStyle="1" w:styleId="fontstyle01">
    <w:name w:val="fontstyle01"/>
    <w:basedOn w:val="DefaultParagraphFont"/>
    <w:rsid w:val="008F2E4D"/>
    <w:rPr>
      <w:rFonts w:ascii="AdvP641C" w:hAnsi="AdvP641C"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683C1F"/>
    <w:rPr>
      <w:color w:val="605E5C"/>
      <w:shd w:val="clear" w:color="auto" w:fill="E1DFDD"/>
    </w:rPr>
  </w:style>
  <w:style w:type="paragraph" w:customStyle="1" w:styleId="TableNote">
    <w:name w:val="TableNote"/>
    <w:basedOn w:val="Normal"/>
    <w:rsid w:val="00E31868"/>
    <w:pPr>
      <w:spacing w:after="0" w:line="300" w:lineRule="exact"/>
    </w:pPr>
    <w:rPr>
      <w:rFonts w:ascii="Times New Roman" w:hAnsi="Times New Roman"/>
      <w:sz w:val="24"/>
      <w:szCs w:val="20"/>
    </w:rPr>
  </w:style>
  <w:style w:type="paragraph" w:customStyle="1" w:styleId="TableTitle">
    <w:name w:val="TableTitle"/>
    <w:basedOn w:val="Normal"/>
    <w:rsid w:val="00E31868"/>
    <w:pPr>
      <w:spacing w:after="0" w:line="300" w:lineRule="exact"/>
    </w:pPr>
    <w:rPr>
      <w:rFonts w:ascii="Times New Roman" w:hAnsi="Times New Roman"/>
      <w:sz w:val="24"/>
      <w:szCs w:val="20"/>
    </w:rPr>
  </w:style>
  <w:style w:type="character" w:customStyle="1" w:styleId="URL">
    <w:name w:val="URL"/>
    <w:basedOn w:val="DefaultParagraphFont"/>
    <w:rsid w:val="00E31868"/>
    <w:rPr>
      <w:color w:val="666699"/>
    </w:rPr>
  </w:style>
  <w:style w:type="paragraph" w:customStyle="1" w:styleId="TableHeader">
    <w:name w:val="TableHeader"/>
    <w:basedOn w:val="Normal"/>
    <w:rsid w:val="00E31868"/>
    <w:pPr>
      <w:spacing w:before="120" w:after="0" w:line="240" w:lineRule="auto"/>
    </w:pPr>
    <w:rPr>
      <w:rFonts w:ascii="Times New Roman" w:hAnsi="Times New Roman"/>
      <w:b/>
      <w:sz w:val="24"/>
      <w:szCs w:val="20"/>
    </w:rPr>
  </w:style>
  <w:style w:type="paragraph" w:customStyle="1" w:styleId="TableSubHead">
    <w:name w:val="TableSubHead"/>
    <w:basedOn w:val="TableHeader"/>
    <w:rsid w:val="00E31868"/>
  </w:style>
  <w:style w:type="character" w:customStyle="1" w:styleId="UnresolvedMention5">
    <w:name w:val="Unresolved Mention5"/>
    <w:basedOn w:val="DefaultParagraphFont"/>
    <w:uiPriority w:val="99"/>
    <w:semiHidden/>
    <w:unhideWhenUsed/>
    <w:rsid w:val="00D25E5B"/>
    <w:rPr>
      <w:color w:val="605E5C"/>
      <w:shd w:val="clear" w:color="auto" w:fill="E1DFDD"/>
    </w:rPr>
  </w:style>
  <w:style w:type="character" w:customStyle="1" w:styleId="UnresolvedMention6">
    <w:name w:val="Unresolved Mention6"/>
    <w:basedOn w:val="DefaultParagraphFont"/>
    <w:uiPriority w:val="99"/>
    <w:semiHidden/>
    <w:unhideWhenUsed/>
    <w:rsid w:val="00040AD7"/>
    <w:rPr>
      <w:color w:val="605E5C"/>
      <w:shd w:val="clear" w:color="auto" w:fill="E1DFDD"/>
    </w:rPr>
  </w:style>
  <w:style w:type="character" w:customStyle="1" w:styleId="UnresolvedMention7">
    <w:name w:val="Unresolved Mention7"/>
    <w:basedOn w:val="DefaultParagraphFont"/>
    <w:uiPriority w:val="99"/>
    <w:semiHidden/>
    <w:unhideWhenUsed/>
    <w:rsid w:val="00EB2DB9"/>
    <w:rPr>
      <w:color w:val="605E5C"/>
      <w:shd w:val="clear" w:color="auto" w:fill="E1DFDD"/>
    </w:rPr>
  </w:style>
  <w:style w:type="character" w:customStyle="1" w:styleId="UnresolvedMention">
    <w:name w:val="Unresolved Mention"/>
    <w:basedOn w:val="DefaultParagraphFont"/>
    <w:uiPriority w:val="99"/>
    <w:semiHidden/>
    <w:unhideWhenUsed/>
    <w:rsid w:val="002B1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764">
      <w:bodyDiv w:val="1"/>
      <w:marLeft w:val="0"/>
      <w:marRight w:val="0"/>
      <w:marTop w:val="0"/>
      <w:marBottom w:val="0"/>
      <w:divBdr>
        <w:top w:val="none" w:sz="0" w:space="0" w:color="auto"/>
        <w:left w:val="none" w:sz="0" w:space="0" w:color="auto"/>
        <w:bottom w:val="none" w:sz="0" w:space="0" w:color="auto"/>
        <w:right w:val="none" w:sz="0" w:space="0" w:color="auto"/>
      </w:divBdr>
    </w:div>
    <w:div w:id="29503658">
      <w:bodyDiv w:val="1"/>
      <w:marLeft w:val="0"/>
      <w:marRight w:val="0"/>
      <w:marTop w:val="0"/>
      <w:marBottom w:val="0"/>
      <w:divBdr>
        <w:top w:val="none" w:sz="0" w:space="0" w:color="auto"/>
        <w:left w:val="none" w:sz="0" w:space="0" w:color="auto"/>
        <w:bottom w:val="none" w:sz="0" w:space="0" w:color="auto"/>
        <w:right w:val="none" w:sz="0" w:space="0" w:color="auto"/>
      </w:divBdr>
    </w:div>
    <w:div w:id="37709720">
      <w:bodyDiv w:val="1"/>
      <w:marLeft w:val="0"/>
      <w:marRight w:val="0"/>
      <w:marTop w:val="0"/>
      <w:marBottom w:val="0"/>
      <w:divBdr>
        <w:top w:val="none" w:sz="0" w:space="0" w:color="auto"/>
        <w:left w:val="none" w:sz="0" w:space="0" w:color="auto"/>
        <w:bottom w:val="none" w:sz="0" w:space="0" w:color="auto"/>
        <w:right w:val="none" w:sz="0" w:space="0" w:color="auto"/>
      </w:divBdr>
    </w:div>
    <w:div w:id="45687278">
      <w:bodyDiv w:val="1"/>
      <w:marLeft w:val="0"/>
      <w:marRight w:val="0"/>
      <w:marTop w:val="0"/>
      <w:marBottom w:val="0"/>
      <w:divBdr>
        <w:top w:val="none" w:sz="0" w:space="0" w:color="auto"/>
        <w:left w:val="none" w:sz="0" w:space="0" w:color="auto"/>
        <w:bottom w:val="none" w:sz="0" w:space="0" w:color="auto"/>
        <w:right w:val="none" w:sz="0" w:space="0" w:color="auto"/>
      </w:divBdr>
      <w:divsChild>
        <w:div w:id="1884753057">
          <w:marLeft w:val="0"/>
          <w:marRight w:val="0"/>
          <w:marTop w:val="0"/>
          <w:marBottom w:val="0"/>
          <w:divBdr>
            <w:top w:val="none" w:sz="0" w:space="0" w:color="auto"/>
            <w:left w:val="none" w:sz="0" w:space="0" w:color="auto"/>
            <w:bottom w:val="none" w:sz="0" w:space="0" w:color="auto"/>
            <w:right w:val="none" w:sz="0" w:space="0" w:color="auto"/>
          </w:divBdr>
        </w:div>
      </w:divsChild>
    </w:div>
    <w:div w:id="49310417">
      <w:bodyDiv w:val="1"/>
      <w:marLeft w:val="0"/>
      <w:marRight w:val="0"/>
      <w:marTop w:val="0"/>
      <w:marBottom w:val="0"/>
      <w:divBdr>
        <w:top w:val="none" w:sz="0" w:space="0" w:color="auto"/>
        <w:left w:val="none" w:sz="0" w:space="0" w:color="auto"/>
        <w:bottom w:val="none" w:sz="0" w:space="0" w:color="auto"/>
        <w:right w:val="none" w:sz="0" w:space="0" w:color="auto"/>
      </w:divBdr>
    </w:div>
    <w:div w:id="52505602">
      <w:bodyDiv w:val="1"/>
      <w:marLeft w:val="0"/>
      <w:marRight w:val="0"/>
      <w:marTop w:val="0"/>
      <w:marBottom w:val="0"/>
      <w:divBdr>
        <w:top w:val="none" w:sz="0" w:space="0" w:color="auto"/>
        <w:left w:val="none" w:sz="0" w:space="0" w:color="auto"/>
        <w:bottom w:val="none" w:sz="0" w:space="0" w:color="auto"/>
        <w:right w:val="none" w:sz="0" w:space="0" w:color="auto"/>
      </w:divBdr>
    </w:div>
    <w:div w:id="89012897">
      <w:bodyDiv w:val="1"/>
      <w:marLeft w:val="0"/>
      <w:marRight w:val="0"/>
      <w:marTop w:val="0"/>
      <w:marBottom w:val="0"/>
      <w:divBdr>
        <w:top w:val="none" w:sz="0" w:space="0" w:color="auto"/>
        <w:left w:val="none" w:sz="0" w:space="0" w:color="auto"/>
        <w:bottom w:val="none" w:sz="0" w:space="0" w:color="auto"/>
        <w:right w:val="none" w:sz="0" w:space="0" w:color="auto"/>
      </w:divBdr>
    </w:div>
    <w:div w:id="129566181">
      <w:bodyDiv w:val="1"/>
      <w:marLeft w:val="0"/>
      <w:marRight w:val="0"/>
      <w:marTop w:val="0"/>
      <w:marBottom w:val="0"/>
      <w:divBdr>
        <w:top w:val="none" w:sz="0" w:space="0" w:color="auto"/>
        <w:left w:val="none" w:sz="0" w:space="0" w:color="auto"/>
        <w:bottom w:val="none" w:sz="0" w:space="0" w:color="auto"/>
        <w:right w:val="none" w:sz="0" w:space="0" w:color="auto"/>
      </w:divBdr>
    </w:div>
    <w:div w:id="158080446">
      <w:bodyDiv w:val="1"/>
      <w:marLeft w:val="0"/>
      <w:marRight w:val="0"/>
      <w:marTop w:val="0"/>
      <w:marBottom w:val="0"/>
      <w:divBdr>
        <w:top w:val="none" w:sz="0" w:space="0" w:color="auto"/>
        <w:left w:val="none" w:sz="0" w:space="0" w:color="auto"/>
        <w:bottom w:val="none" w:sz="0" w:space="0" w:color="auto"/>
        <w:right w:val="none" w:sz="0" w:space="0" w:color="auto"/>
      </w:divBdr>
    </w:div>
    <w:div w:id="223295740">
      <w:bodyDiv w:val="1"/>
      <w:marLeft w:val="0"/>
      <w:marRight w:val="0"/>
      <w:marTop w:val="0"/>
      <w:marBottom w:val="0"/>
      <w:divBdr>
        <w:top w:val="none" w:sz="0" w:space="0" w:color="auto"/>
        <w:left w:val="none" w:sz="0" w:space="0" w:color="auto"/>
        <w:bottom w:val="none" w:sz="0" w:space="0" w:color="auto"/>
        <w:right w:val="none" w:sz="0" w:space="0" w:color="auto"/>
      </w:divBdr>
    </w:div>
    <w:div w:id="240213486">
      <w:bodyDiv w:val="1"/>
      <w:marLeft w:val="0"/>
      <w:marRight w:val="0"/>
      <w:marTop w:val="0"/>
      <w:marBottom w:val="0"/>
      <w:divBdr>
        <w:top w:val="none" w:sz="0" w:space="0" w:color="auto"/>
        <w:left w:val="none" w:sz="0" w:space="0" w:color="auto"/>
        <w:bottom w:val="none" w:sz="0" w:space="0" w:color="auto"/>
        <w:right w:val="none" w:sz="0" w:space="0" w:color="auto"/>
      </w:divBdr>
      <w:divsChild>
        <w:div w:id="468137201">
          <w:marLeft w:val="0"/>
          <w:marRight w:val="0"/>
          <w:marTop w:val="360"/>
          <w:marBottom w:val="360"/>
          <w:divBdr>
            <w:top w:val="none" w:sz="0" w:space="0" w:color="auto"/>
            <w:left w:val="none" w:sz="0" w:space="0" w:color="auto"/>
            <w:bottom w:val="none" w:sz="0" w:space="0" w:color="auto"/>
            <w:right w:val="none" w:sz="0" w:space="0" w:color="auto"/>
          </w:divBdr>
          <w:divsChild>
            <w:div w:id="93864856">
              <w:marLeft w:val="0"/>
              <w:marRight w:val="0"/>
              <w:marTop w:val="0"/>
              <w:marBottom w:val="360"/>
              <w:divBdr>
                <w:top w:val="none" w:sz="0" w:space="0" w:color="auto"/>
                <w:left w:val="none" w:sz="0" w:space="0" w:color="auto"/>
                <w:bottom w:val="none" w:sz="0" w:space="0" w:color="auto"/>
                <w:right w:val="none" w:sz="0" w:space="0" w:color="auto"/>
              </w:divBdr>
            </w:div>
            <w:div w:id="605188760">
              <w:marLeft w:val="960"/>
              <w:marRight w:val="0"/>
              <w:marTop w:val="0"/>
              <w:marBottom w:val="0"/>
              <w:divBdr>
                <w:top w:val="none" w:sz="0" w:space="0" w:color="auto"/>
                <w:left w:val="none" w:sz="0" w:space="0" w:color="auto"/>
                <w:bottom w:val="none" w:sz="0" w:space="0" w:color="auto"/>
                <w:right w:val="none" w:sz="0" w:space="0" w:color="auto"/>
              </w:divBdr>
            </w:div>
            <w:div w:id="876697739">
              <w:marLeft w:val="960"/>
              <w:marRight w:val="0"/>
              <w:marTop w:val="0"/>
              <w:marBottom w:val="0"/>
              <w:divBdr>
                <w:top w:val="none" w:sz="0" w:space="0" w:color="auto"/>
                <w:left w:val="none" w:sz="0" w:space="0" w:color="auto"/>
                <w:bottom w:val="none" w:sz="0" w:space="0" w:color="auto"/>
                <w:right w:val="none" w:sz="0" w:space="0" w:color="auto"/>
              </w:divBdr>
              <w:divsChild>
                <w:div w:id="2138179212">
                  <w:marLeft w:val="0"/>
                  <w:marRight w:val="0"/>
                  <w:marTop w:val="0"/>
                  <w:marBottom w:val="0"/>
                  <w:divBdr>
                    <w:top w:val="none" w:sz="0" w:space="0" w:color="auto"/>
                    <w:left w:val="none" w:sz="0" w:space="0" w:color="auto"/>
                    <w:bottom w:val="none" w:sz="0" w:space="0" w:color="auto"/>
                    <w:right w:val="none" w:sz="0" w:space="0" w:color="auto"/>
                  </w:divBdr>
                </w:div>
              </w:divsChild>
            </w:div>
            <w:div w:id="178129395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241840906">
      <w:bodyDiv w:val="1"/>
      <w:marLeft w:val="0"/>
      <w:marRight w:val="0"/>
      <w:marTop w:val="0"/>
      <w:marBottom w:val="0"/>
      <w:divBdr>
        <w:top w:val="none" w:sz="0" w:space="0" w:color="auto"/>
        <w:left w:val="none" w:sz="0" w:space="0" w:color="auto"/>
        <w:bottom w:val="none" w:sz="0" w:space="0" w:color="auto"/>
        <w:right w:val="none" w:sz="0" w:space="0" w:color="auto"/>
      </w:divBdr>
    </w:div>
    <w:div w:id="249385937">
      <w:bodyDiv w:val="1"/>
      <w:marLeft w:val="0"/>
      <w:marRight w:val="0"/>
      <w:marTop w:val="0"/>
      <w:marBottom w:val="0"/>
      <w:divBdr>
        <w:top w:val="none" w:sz="0" w:space="0" w:color="auto"/>
        <w:left w:val="none" w:sz="0" w:space="0" w:color="auto"/>
        <w:bottom w:val="none" w:sz="0" w:space="0" w:color="auto"/>
        <w:right w:val="none" w:sz="0" w:space="0" w:color="auto"/>
      </w:divBdr>
      <w:divsChild>
        <w:div w:id="1250965902">
          <w:marLeft w:val="0"/>
          <w:marRight w:val="0"/>
          <w:marTop w:val="0"/>
          <w:marBottom w:val="0"/>
          <w:divBdr>
            <w:top w:val="none" w:sz="0" w:space="0" w:color="auto"/>
            <w:left w:val="none" w:sz="0" w:space="0" w:color="auto"/>
            <w:bottom w:val="none" w:sz="0" w:space="0" w:color="auto"/>
            <w:right w:val="none" w:sz="0" w:space="0" w:color="auto"/>
          </w:divBdr>
          <w:divsChild>
            <w:div w:id="1921209855">
              <w:marLeft w:val="0"/>
              <w:marRight w:val="0"/>
              <w:marTop w:val="0"/>
              <w:marBottom w:val="0"/>
              <w:divBdr>
                <w:top w:val="none" w:sz="0" w:space="0" w:color="auto"/>
                <w:left w:val="none" w:sz="0" w:space="0" w:color="auto"/>
                <w:bottom w:val="none" w:sz="0" w:space="0" w:color="auto"/>
                <w:right w:val="none" w:sz="0" w:space="0" w:color="auto"/>
              </w:divBdr>
              <w:divsChild>
                <w:div w:id="821507699">
                  <w:marLeft w:val="0"/>
                  <w:marRight w:val="0"/>
                  <w:marTop w:val="0"/>
                  <w:marBottom w:val="0"/>
                  <w:divBdr>
                    <w:top w:val="none" w:sz="0" w:space="0" w:color="auto"/>
                    <w:left w:val="none" w:sz="0" w:space="0" w:color="auto"/>
                    <w:bottom w:val="none" w:sz="0" w:space="0" w:color="auto"/>
                    <w:right w:val="none" w:sz="0" w:space="0" w:color="auto"/>
                  </w:divBdr>
                  <w:divsChild>
                    <w:div w:id="1117527624">
                      <w:marLeft w:val="0"/>
                      <w:marRight w:val="0"/>
                      <w:marTop w:val="0"/>
                      <w:marBottom w:val="0"/>
                      <w:divBdr>
                        <w:top w:val="none" w:sz="0" w:space="0" w:color="auto"/>
                        <w:left w:val="none" w:sz="0" w:space="0" w:color="auto"/>
                        <w:bottom w:val="none" w:sz="0" w:space="0" w:color="auto"/>
                        <w:right w:val="none" w:sz="0" w:space="0" w:color="auto"/>
                      </w:divBdr>
                      <w:divsChild>
                        <w:div w:id="1108769545">
                          <w:marLeft w:val="0"/>
                          <w:marRight w:val="0"/>
                          <w:marTop w:val="0"/>
                          <w:marBottom w:val="0"/>
                          <w:divBdr>
                            <w:top w:val="none" w:sz="0" w:space="0" w:color="auto"/>
                            <w:left w:val="none" w:sz="0" w:space="0" w:color="auto"/>
                            <w:bottom w:val="none" w:sz="0" w:space="0" w:color="auto"/>
                            <w:right w:val="none" w:sz="0" w:space="0" w:color="auto"/>
                          </w:divBdr>
                          <w:divsChild>
                            <w:div w:id="394399913">
                              <w:marLeft w:val="0"/>
                              <w:marRight w:val="0"/>
                              <w:marTop w:val="0"/>
                              <w:marBottom w:val="0"/>
                              <w:divBdr>
                                <w:top w:val="none" w:sz="0" w:space="0" w:color="auto"/>
                                <w:left w:val="none" w:sz="0" w:space="0" w:color="auto"/>
                                <w:bottom w:val="none" w:sz="0" w:space="0" w:color="auto"/>
                                <w:right w:val="none" w:sz="0" w:space="0" w:color="auto"/>
                              </w:divBdr>
                              <w:divsChild>
                                <w:div w:id="1254431570">
                                  <w:marLeft w:val="0"/>
                                  <w:marRight w:val="0"/>
                                  <w:marTop w:val="0"/>
                                  <w:marBottom w:val="0"/>
                                  <w:divBdr>
                                    <w:top w:val="none" w:sz="0" w:space="0" w:color="auto"/>
                                    <w:left w:val="none" w:sz="0" w:space="0" w:color="auto"/>
                                    <w:bottom w:val="none" w:sz="0" w:space="0" w:color="auto"/>
                                    <w:right w:val="none" w:sz="0" w:space="0" w:color="auto"/>
                                  </w:divBdr>
                                  <w:divsChild>
                                    <w:div w:id="1655841673">
                                      <w:marLeft w:val="0"/>
                                      <w:marRight w:val="0"/>
                                      <w:marTop w:val="0"/>
                                      <w:marBottom w:val="0"/>
                                      <w:divBdr>
                                        <w:top w:val="none" w:sz="0" w:space="0" w:color="auto"/>
                                        <w:left w:val="none" w:sz="0" w:space="0" w:color="auto"/>
                                        <w:bottom w:val="none" w:sz="0" w:space="0" w:color="auto"/>
                                        <w:right w:val="none" w:sz="0" w:space="0" w:color="auto"/>
                                      </w:divBdr>
                                      <w:divsChild>
                                        <w:div w:id="673143860">
                                          <w:marLeft w:val="0"/>
                                          <w:marRight w:val="0"/>
                                          <w:marTop w:val="0"/>
                                          <w:marBottom w:val="0"/>
                                          <w:divBdr>
                                            <w:top w:val="none" w:sz="0" w:space="0" w:color="auto"/>
                                            <w:left w:val="none" w:sz="0" w:space="0" w:color="auto"/>
                                            <w:bottom w:val="none" w:sz="0" w:space="0" w:color="auto"/>
                                            <w:right w:val="none" w:sz="0" w:space="0" w:color="auto"/>
                                          </w:divBdr>
                                          <w:divsChild>
                                            <w:div w:id="2119063015">
                                              <w:marLeft w:val="0"/>
                                              <w:marRight w:val="0"/>
                                              <w:marTop w:val="0"/>
                                              <w:marBottom w:val="0"/>
                                              <w:divBdr>
                                                <w:top w:val="none" w:sz="0" w:space="0" w:color="auto"/>
                                                <w:left w:val="none" w:sz="0" w:space="0" w:color="auto"/>
                                                <w:bottom w:val="none" w:sz="0" w:space="0" w:color="auto"/>
                                                <w:right w:val="none" w:sz="0" w:space="0" w:color="auto"/>
                                              </w:divBdr>
                                              <w:divsChild>
                                                <w:div w:id="950212469">
                                                  <w:marLeft w:val="0"/>
                                                  <w:marRight w:val="0"/>
                                                  <w:marTop w:val="0"/>
                                                  <w:marBottom w:val="0"/>
                                                  <w:divBdr>
                                                    <w:top w:val="none" w:sz="0" w:space="0" w:color="auto"/>
                                                    <w:left w:val="none" w:sz="0" w:space="0" w:color="auto"/>
                                                    <w:bottom w:val="none" w:sz="0" w:space="0" w:color="auto"/>
                                                    <w:right w:val="none" w:sz="0" w:space="0" w:color="auto"/>
                                                  </w:divBdr>
                                                  <w:divsChild>
                                                    <w:div w:id="856383149">
                                                      <w:marLeft w:val="0"/>
                                                      <w:marRight w:val="0"/>
                                                      <w:marTop w:val="0"/>
                                                      <w:marBottom w:val="0"/>
                                                      <w:divBdr>
                                                        <w:top w:val="none" w:sz="0" w:space="0" w:color="auto"/>
                                                        <w:left w:val="none" w:sz="0" w:space="0" w:color="auto"/>
                                                        <w:bottom w:val="none" w:sz="0" w:space="0" w:color="auto"/>
                                                        <w:right w:val="none" w:sz="0" w:space="0" w:color="auto"/>
                                                      </w:divBdr>
                                                      <w:divsChild>
                                                        <w:div w:id="430930670">
                                                          <w:marLeft w:val="0"/>
                                                          <w:marRight w:val="0"/>
                                                          <w:marTop w:val="0"/>
                                                          <w:marBottom w:val="0"/>
                                                          <w:divBdr>
                                                            <w:top w:val="none" w:sz="0" w:space="0" w:color="auto"/>
                                                            <w:left w:val="none" w:sz="0" w:space="0" w:color="auto"/>
                                                            <w:bottom w:val="none" w:sz="0" w:space="0" w:color="auto"/>
                                                            <w:right w:val="none" w:sz="0" w:space="0" w:color="auto"/>
                                                          </w:divBdr>
                                                          <w:divsChild>
                                                            <w:div w:id="1830362381">
                                                              <w:marLeft w:val="0"/>
                                                              <w:marRight w:val="0"/>
                                                              <w:marTop w:val="0"/>
                                                              <w:marBottom w:val="0"/>
                                                              <w:divBdr>
                                                                <w:top w:val="none" w:sz="0" w:space="0" w:color="auto"/>
                                                                <w:left w:val="none" w:sz="0" w:space="0" w:color="auto"/>
                                                                <w:bottom w:val="none" w:sz="0" w:space="0" w:color="auto"/>
                                                                <w:right w:val="none" w:sz="0" w:space="0" w:color="auto"/>
                                                              </w:divBdr>
                                                              <w:divsChild>
                                                                <w:div w:id="859513431">
                                                                  <w:marLeft w:val="0"/>
                                                                  <w:marRight w:val="0"/>
                                                                  <w:marTop w:val="0"/>
                                                                  <w:marBottom w:val="0"/>
                                                                  <w:divBdr>
                                                                    <w:top w:val="none" w:sz="0" w:space="0" w:color="auto"/>
                                                                    <w:left w:val="none" w:sz="0" w:space="0" w:color="auto"/>
                                                                    <w:bottom w:val="none" w:sz="0" w:space="0" w:color="auto"/>
                                                                    <w:right w:val="none" w:sz="0" w:space="0" w:color="auto"/>
                                                                  </w:divBdr>
                                                                  <w:divsChild>
                                                                    <w:div w:id="18072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932024">
      <w:bodyDiv w:val="1"/>
      <w:marLeft w:val="0"/>
      <w:marRight w:val="0"/>
      <w:marTop w:val="0"/>
      <w:marBottom w:val="0"/>
      <w:divBdr>
        <w:top w:val="none" w:sz="0" w:space="0" w:color="auto"/>
        <w:left w:val="none" w:sz="0" w:space="0" w:color="auto"/>
        <w:bottom w:val="none" w:sz="0" w:space="0" w:color="auto"/>
        <w:right w:val="none" w:sz="0" w:space="0" w:color="auto"/>
      </w:divBdr>
    </w:div>
    <w:div w:id="254749083">
      <w:bodyDiv w:val="1"/>
      <w:marLeft w:val="0"/>
      <w:marRight w:val="0"/>
      <w:marTop w:val="0"/>
      <w:marBottom w:val="0"/>
      <w:divBdr>
        <w:top w:val="none" w:sz="0" w:space="0" w:color="auto"/>
        <w:left w:val="none" w:sz="0" w:space="0" w:color="auto"/>
        <w:bottom w:val="none" w:sz="0" w:space="0" w:color="auto"/>
        <w:right w:val="none" w:sz="0" w:space="0" w:color="auto"/>
      </w:divBdr>
    </w:div>
    <w:div w:id="255284905">
      <w:bodyDiv w:val="1"/>
      <w:marLeft w:val="0"/>
      <w:marRight w:val="0"/>
      <w:marTop w:val="0"/>
      <w:marBottom w:val="0"/>
      <w:divBdr>
        <w:top w:val="none" w:sz="0" w:space="0" w:color="auto"/>
        <w:left w:val="none" w:sz="0" w:space="0" w:color="auto"/>
        <w:bottom w:val="none" w:sz="0" w:space="0" w:color="auto"/>
        <w:right w:val="none" w:sz="0" w:space="0" w:color="auto"/>
      </w:divBdr>
    </w:div>
    <w:div w:id="265382524">
      <w:bodyDiv w:val="1"/>
      <w:marLeft w:val="0"/>
      <w:marRight w:val="0"/>
      <w:marTop w:val="0"/>
      <w:marBottom w:val="0"/>
      <w:divBdr>
        <w:top w:val="none" w:sz="0" w:space="0" w:color="auto"/>
        <w:left w:val="none" w:sz="0" w:space="0" w:color="auto"/>
        <w:bottom w:val="none" w:sz="0" w:space="0" w:color="auto"/>
        <w:right w:val="none" w:sz="0" w:space="0" w:color="auto"/>
      </w:divBdr>
    </w:div>
    <w:div w:id="268200778">
      <w:bodyDiv w:val="1"/>
      <w:marLeft w:val="0"/>
      <w:marRight w:val="0"/>
      <w:marTop w:val="0"/>
      <w:marBottom w:val="0"/>
      <w:divBdr>
        <w:top w:val="none" w:sz="0" w:space="0" w:color="auto"/>
        <w:left w:val="none" w:sz="0" w:space="0" w:color="auto"/>
        <w:bottom w:val="none" w:sz="0" w:space="0" w:color="auto"/>
        <w:right w:val="none" w:sz="0" w:space="0" w:color="auto"/>
      </w:divBdr>
    </w:div>
    <w:div w:id="268440539">
      <w:bodyDiv w:val="1"/>
      <w:marLeft w:val="0"/>
      <w:marRight w:val="0"/>
      <w:marTop w:val="0"/>
      <w:marBottom w:val="0"/>
      <w:divBdr>
        <w:top w:val="none" w:sz="0" w:space="0" w:color="auto"/>
        <w:left w:val="none" w:sz="0" w:space="0" w:color="auto"/>
        <w:bottom w:val="none" w:sz="0" w:space="0" w:color="auto"/>
        <w:right w:val="none" w:sz="0" w:space="0" w:color="auto"/>
      </w:divBdr>
    </w:div>
    <w:div w:id="278151287">
      <w:bodyDiv w:val="1"/>
      <w:marLeft w:val="0"/>
      <w:marRight w:val="0"/>
      <w:marTop w:val="0"/>
      <w:marBottom w:val="0"/>
      <w:divBdr>
        <w:top w:val="none" w:sz="0" w:space="0" w:color="auto"/>
        <w:left w:val="none" w:sz="0" w:space="0" w:color="auto"/>
        <w:bottom w:val="none" w:sz="0" w:space="0" w:color="auto"/>
        <w:right w:val="none" w:sz="0" w:space="0" w:color="auto"/>
      </w:divBdr>
    </w:div>
    <w:div w:id="287584932">
      <w:bodyDiv w:val="1"/>
      <w:marLeft w:val="0"/>
      <w:marRight w:val="0"/>
      <w:marTop w:val="0"/>
      <w:marBottom w:val="0"/>
      <w:divBdr>
        <w:top w:val="none" w:sz="0" w:space="0" w:color="auto"/>
        <w:left w:val="none" w:sz="0" w:space="0" w:color="auto"/>
        <w:bottom w:val="none" w:sz="0" w:space="0" w:color="auto"/>
        <w:right w:val="none" w:sz="0" w:space="0" w:color="auto"/>
      </w:divBdr>
    </w:div>
    <w:div w:id="287931212">
      <w:bodyDiv w:val="1"/>
      <w:marLeft w:val="0"/>
      <w:marRight w:val="0"/>
      <w:marTop w:val="0"/>
      <w:marBottom w:val="0"/>
      <w:divBdr>
        <w:top w:val="none" w:sz="0" w:space="0" w:color="auto"/>
        <w:left w:val="none" w:sz="0" w:space="0" w:color="auto"/>
        <w:bottom w:val="none" w:sz="0" w:space="0" w:color="auto"/>
        <w:right w:val="none" w:sz="0" w:space="0" w:color="auto"/>
      </w:divBdr>
    </w:div>
    <w:div w:id="332151591">
      <w:bodyDiv w:val="1"/>
      <w:marLeft w:val="0"/>
      <w:marRight w:val="0"/>
      <w:marTop w:val="0"/>
      <w:marBottom w:val="0"/>
      <w:divBdr>
        <w:top w:val="none" w:sz="0" w:space="0" w:color="auto"/>
        <w:left w:val="none" w:sz="0" w:space="0" w:color="auto"/>
        <w:bottom w:val="none" w:sz="0" w:space="0" w:color="auto"/>
        <w:right w:val="none" w:sz="0" w:space="0" w:color="auto"/>
      </w:divBdr>
    </w:div>
    <w:div w:id="339742194">
      <w:bodyDiv w:val="1"/>
      <w:marLeft w:val="0"/>
      <w:marRight w:val="0"/>
      <w:marTop w:val="0"/>
      <w:marBottom w:val="0"/>
      <w:divBdr>
        <w:top w:val="none" w:sz="0" w:space="0" w:color="auto"/>
        <w:left w:val="none" w:sz="0" w:space="0" w:color="auto"/>
        <w:bottom w:val="none" w:sz="0" w:space="0" w:color="auto"/>
        <w:right w:val="none" w:sz="0" w:space="0" w:color="auto"/>
      </w:divBdr>
      <w:divsChild>
        <w:div w:id="1186868608">
          <w:marLeft w:val="0"/>
          <w:marRight w:val="0"/>
          <w:marTop w:val="0"/>
          <w:marBottom w:val="0"/>
          <w:divBdr>
            <w:top w:val="none" w:sz="0" w:space="0" w:color="auto"/>
            <w:left w:val="none" w:sz="0" w:space="0" w:color="auto"/>
            <w:bottom w:val="none" w:sz="0" w:space="0" w:color="auto"/>
            <w:right w:val="none" w:sz="0" w:space="0" w:color="auto"/>
          </w:divBdr>
        </w:div>
      </w:divsChild>
    </w:div>
    <w:div w:id="363332112">
      <w:bodyDiv w:val="1"/>
      <w:marLeft w:val="0"/>
      <w:marRight w:val="0"/>
      <w:marTop w:val="0"/>
      <w:marBottom w:val="0"/>
      <w:divBdr>
        <w:top w:val="none" w:sz="0" w:space="0" w:color="auto"/>
        <w:left w:val="none" w:sz="0" w:space="0" w:color="auto"/>
        <w:bottom w:val="none" w:sz="0" w:space="0" w:color="auto"/>
        <w:right w:val="none" w:sz="0" w:space="0" w:color="auto"/>
      </w:divBdr>
    </w:div>
    <w:div w:id="383724207">
      <w:bodyDiv w:val="1"/>
      <w:marLeft w:val="0"/>
      <w:marRight w:val="0"/>
      <w:marTop w:val="0"/>
      <w:marBottom w:val="0"/>
      <w:divBdr>
        <w:top w:val="none" w:sz="0" w:space="0" w:color="auto"/>
        <w:left w:val="none" w:sz="0" w:space="0" w:color="auto"/>
        <w:bottom w:val="none" w:sz="0" w:space="0" w:color="auto"/>
        <w:right w:val="none" w:sz="0" w:space="0" w:color="auto"/>
      </w:divBdr>
    </w:div>
    <w:div w:id="399333345">
      <w:bodyDiv w:val="1"/>
      <w:marLeft w:val="0"/>
      <w:marRight w:val="0"/>
      <w:marTop w:val="0"/>
      <w:marBottom w:val="0"/>
      <w:divBdr>
        <w:top w:val="none" w:sz="0" w:space="0" w:color="auto"/>
        <w:left w:val="none" w:sz="0" w:space="0" w:color="auto"/>
        <w:bottom w:val="none" w:sz="0" w:space="0" w:color="auto"/>
        <w:right w:val="none" w:sz="0" w:space="0" w:color="auto"/>
      </w:divBdr>
    </w:div>
    <w:div w:id="422075461">
      <w:bodyDiv w:val="1"/>
      <w:marLeft w:val="0"/>
      <w:marRight w:val="0"/>
      <w:marTop w:val="0"/>
      <w:marBottom w:val="0"/>
      <w:divBdr>
        <w:top w:val="none" w:sz="0" w:space="0" w:color="auto"/>
        <w:left w:val="none" w:sz="0" w:space="0" w:color="auto"/>
        <w:bottom w:val="none" w:sz="0" w:space="0" w:color="auto"/>
        <w:right w:val="none" w:sz="0" w:space="0" w:color="auto"/>
      </w:divBdr>
    </w:div>
    <w:div w:id="444153508">
      <w:bodyDiv w:val="1"/>
      <w:marLeft w:val="0"/>
      <w:marRight w:val="0"/>
      <w:marTop w:val="0"/>
      <w:marBottom w:val="0"/>
      <w:divBdr>
        <w:top w:val="none" w:sz="0" w:space="0" w:color="auto"/>
        <w:left w:val="none" w:sz="0" w:space="0" w:color="auto"/>
        <w:bottom w:val="none" w:sz="0" w:space="0" w:color="auto"/>
        <w:right w:val="none" w:sz="0" w:space="0" w:color="auto"/>
      </w:divBdr>
    </w:div>
    <w:div w:id="491990768">
      <w:bodyDiv w:val="1"/>
      <w:marLeft w:val="0"/>
      <w:marRight w:val="0"/>
      <w:marTop w:val="0"/>
      <w:marBottom w:val="0"/>
      <w:divBdr>
        <w:top w:val="none" w:sz="0" w:space="0" w:color="auto"/>
        <w:left w:val="none" w:sz="0" w:space="0" w:color="auto"/>
        <w:bottom w:val="none" w:sz="0" w:space="0" w:color="auto"/>
        <w:right w:val="none" w:sz="0" w:space="0" w:color="auto"/>
      </w:divBdr>
    </w:div>
    <w:div w:id="521744130">
      <w:bodyDiv w:val="1"/>
      <w:marLeft w:val="0"/>
      <w:marRight w:val="0"/>
      <w:marTop w:val="0"/>
      <w:marBottom w:val="0"/>
      <w:divBdr>
        <w:top w:val="none" w:sz="0" w:space="0" w:color="auto"/>
        <w:left w:val="none" w:sz="0" w:space="0" w:color="auto"/>
        <w:bottom w:val="none" w:sz="0" w:space="0" w:color="auto"/>
        <w:right w:val="none" w:sz="0" w:space="0" w:color="auto"/>
      </w:divBdr>
    </w:div>
    <w:div w:id="574164485">
      <w:bodyDiv w:val="1"/>
      <w:marLeft w:val="0"/>
      <w:marRight w:val="0"/>
      <w:marTop w:val="0"/>
      <w:marBottom w:val="0"/>
      <w:divBdr>
        <w:top w:val="none" w:sz="0" w:space="0" w:color="auto"/>
        <w:left w:val="none" w:sz="0" w:space="0" w:color="auto"/>
        <w:bottom w:val="none" w:sz="0" w:space="0" w:color="auto"/>
        <w:right w:val="none" w:sz="0" w:space="0" w:color="auto"/>
      </w:divBdr>
      <w:divsChild>
        <w:div w:id="1981112561">
          <w:marLeft w:val="0"/>
          <w:marRight w:val="0"/>
          <w:marTop w:val="0"/>
          <w:marBottom w:val="0"/>
          <w:divBdr>
            <w:top w:val="none" w:sz="0" w:space="0" w:color="auto"/>
            <w:left w:val="none" w:sz="0" w:space="0" w:color="auto"/>
            <w:bottom w:val="none" w:sz="0" w:space="0" w:color="auto"/>
            <w:right w:val="none" w:sz="0" w:space="0" w:color="auto"/>
          </w:divBdr>
          <w:divsChild>
            <w:div w:id="1678994576">
              <w:marLeft w:val="0"/>
              <w:marRight w:val="0"/>
              <w:marTop w:val="0"/>
              <w:marBottom w:val="0"/>
              <w:divBdr>
                <w:top w:val="none" w:sz="0" w:space="0" w:color="auto"/>
                <w:left w:val="none" w:sz="0" w:space="0" w:color="auto"/>
                <w:bottom w:val="none" w:sz="0" w:space="0" w:color="auto"/>
                <w:right w:val="none" w:sz="0" w:space="0" w:color="auto"/>
              </w:divBdr>
              <w:divsChild>
                <w:div w:id="2084791969">
                  <w:marLeft w:val="0"/>
                  <w:marRight w:val="0"/>
                  <w:marTop w:val="0"/>
                  <w:marBottom w:val="0"/>
                  <w:divBdr>
                    <w:top w:val="none" w:sz="0" w:space="0" w:color="auto"/>
                    <w:left w:val="none" w:sz="0" w:space="0" w:color="auto"/>
                    <w:bottom w:val="none" w:sz="0" w:space="0" w:color="auto"/>
                    <w:right w:val="none" w:sz="0" w:space="0" w:color="auto"/>
                  </w:divBdr>
                  <w:divsChild>
                    <w:div w:id="2076076366">
                      <w:marLeft w:val="0"/>
                      <w:marRight w:val="0"/>
                      <w:marTop w:val="0"/>
                      <w:marBottom w:val="0"/>
                      <w:divBdr>
                        <w:top w:val="none" w:sz="0" w:space="0" w:color="auto"/>
                        <w:left w:val="none" w:sz="0" w:space="0" w:color="auto"/>
                        <w:bottom w:val="none" w:sz="0" w:space="0" w:color="auto"/>
                        <w:right w:val="none" w:sz="0" w:space="0" w:color="auto"/>
                      </w:divBdr>
                      <w:divsChild>
                        <w:div w:id="1464614299">
                          <w:marLeft w:val="0"/>
                          <w:marRight w:val="0"/>
                          <w:marTop w:val="0"/>
                          <w:marBottom w:val="0"/>
                          <w:divBdr>
                            <w:top w:val="none" w:sz="0" w:space="0" w:color="auto"/>
                            <w:left w:val="none" w:sz="0" w:space="0" w:color="auto"/>
                            <w:bottom w:val="none" w:sz="0" w:space="0" w:color="auto"/>
                            <w:right w:val="none" w:sz="0" w:space="0" w:color="auto"/>
                          </w:divBdr>
                          <w:divsChild>
                            <w:div w:id="974142200">
                              <w:marLeft w:val="0"/>
                              <w:marRight w:val="0"/>
                              <w:marTop w:val="0"/>
                              <w:marBottom w:val="0"/>
                              <w:divBdr>
                                <w:top w:val="none" w:sz="0" w:space="0" w:color="auto"/>
                                <w:left w:val="single" w:sz="6" w:space="0" w:color="E5E3E3"/>
                                <w:bottom w:val="none" w:sz="0" w:space="0" w:color="auto"/>
                                <w:right w:val="none" w:sz="0" w:space="0" w:color="auto"/>
                              </w:divBdr>
                              <w:divsChild>
                                <w:div w:id="543173957">
                                  <w:marLeft w:val="0"/>
                                  <w:marRight w:val="0"/>
                                  <w:marTop w:val="0"/>
                                  <w:marBottom w:val="0"/>
                                  <w:divBdr>
                                    <w:top w:val="none" w:sz="0" w:space="0" w:color="auto"/>
                                    <w:left w:val="none" w:sz="0" w:space="0" w:color="auto"/>
                                    <w:bottom w:val="none" w:sz="0" w:space="0" w:color="auto"/>
                                    <w:right w:val="none" w:sz="0" w:space="0" w:color="auto"/>
                                  </w:divBdr>
                                  <w:divsChild>
                                    <w:div w:id="1514300457">
                                      <w:marLeft w:val="0"/>
                                      <w:marRight w:val="0"/>
                                      <w:marTop w:val="0"/>
                                      <w:marBottom w:val="0"/>
                                      <w:divBdr>
                                        <w:top w:val="none" w:sz="0" w:space="0" w:color="auto"/>
                                        <w:left w:val="none" w:sz="0" w:space="0" w:color="auto"/>
                                        <w:bottom w:val="none" w:sz="0" w:space="0" w:color="auto"/>
                                        <w:right w:val="none" w:sz="0" w:space="0" w:color="auto"/>
                                      </w:divBdr>
                                      <w:divsChild>
                                        <w:div w:id="318459385">
                                          <w:marLeft w:val="0"/>
                                          <w:marRight w:val="0"/>
                                          <w:marTop w:val="0"/>
                                          <w:marBottom w:val="0"/>
                                          <w:divBdr>
                                            <w:top w:val="none" w:sz="0" w:space="0" w:color="auto"/>
                                            <w:left w:val="none" w:sz="0" w:space="0" w:color="auto"/>
                                            <w:bottom w:val="none" w:sz="0" w:space="0" w:color="auto"/>
                                            <w:right w:val="none" w:sz="0" w:space="0" w:color="auto"/>
                                          </w:divBdr>
                                          <w:divsChild>
                                            <w:div w:id="1961910032">
                                              <w:marLeft w:val="0"/>
                                              <w:marRight w:val="0"/>
                                              <w:marTop w:val="0"/>
                                              <w:marBottom w:val="0"/>
                                              <w:divBdr>
                                                <w:top w:val="none" w:sz="0" w:space="0" w:color="auto"/>
                                                <w:left w:val="none" w:sz="0" w:space="0" w:color="auto"/>
                                                <w:bottom w:val="none" w:sz="0" w:space="0" w:color="auto"/>
                                                <w:right w:val="none" w:sz="0" w:space="0" w:color="auto"/>
                                              </w:divBdr>
                                              <w:divsChild>
                                                <w:div w:id="2085910499">
                                                  <w:marLeft w:val="0"/>
                                                  <w:marRight w:val="0"/>
                                                  <w:marTop w:val="0"/>
                                                  <w:marBottom w:val="0"/>
                                                  <w:divBdr>
                                                    <w:top w:val="none" w:sz="0" w:space="0" w:color="auto"/>
                                                    <w:left w:val="none" w:sz="0" w:space="0" w:color="auto"/>
                                                    <w:bottom w:val="none" w:sz="0" w:space="0" w:color="auto"/>
                                                    <w:right w:val="none" w:sz="0" w:space="0" w:color="auto"/>
                                                  </w:divBdr>
                                                  <w:divsChild>
                                                    <w:div w:id="681009502">
                                                      <w:marLeft w:val="0"/>
                                                      <w:marRight w:val="0"/>
                                                      <w:marTop w:val="0"/>
                                                      <w:marBottom w:val="0"/>
                                                      <w:divBdr>
                                                        <w:top w:val="none" w:sz="0" w:space="0" w:color="auto"/>
                                                        <w:left w:val="none" w:sz="0" w:space="0" w:color="auto"/>
                                                        <w:bottom w:val="none" w:sz="0" w:space="0" w:color="auto"/>
                                                        <w:right w:val="none" w:sz="0" w:space="0" w:color="auto"/>
                                                      </w:divBdr>
                                                      <w:divsChild>
                                                        <w:div w:id="319120956">
                                                          <w:marLeft w:val="480"/>
                                                          <w:marRight w:val="0"/>
                                                          <w:marTop w:val="0"/>
                                                          <w:marBottom w:val="0"/>
                                                          <w:divBdr>
                                                            <w:top w:val="none" w:sz="0" w:space="0" w:color="auto"/>
                                                            <w:left w:val="none" w:sz="0" w:space="0" w:color="auto"/>
                                                            <w:bottom w:val="none" w:sz="0" w:space="0" w:color="auto"/>
                                                            <w:right w:val="none" w:sz="0" w:space="0" w:color="auto"/>
                                                          </w:divBdr>
                                                          <w:divsChild>
                                                            <w:div w:id="342051756">
                                                              <w:marLeft w:val="0"/>
                                                              <w:marRight w:val="0"/>
                                                              <w:marTop w:val="0"/>
                                                              <w:marBottom w:val="0"/>
                                                              <w:divBdr>
                                                                <w:top w:val="none" w:sz="0" w:space="0" w:color="auto"/>
                                                                <w:left w:val="none" w:sz="0" w:space="0" w:color="auto"/>
                                                                <w:bottom w:val="none" w:sz="0" w:space="0" w:color="auto"/>
                                                                <w:right w:val="none" w:sz="0" w:space="0" w:color="auto"/>
                                                              </w:divBdr>
                                                              <w:divsChild>
                                                                <w:div w:id="1756396670">
                                                                  <w:marLeft w:val="0"/>
                                                                  <w:marRight w:val="0"/>
                                                                  <w:marTop w:val="0"/>
                                                                  <w:marBottom w:val="0"/>
                                                                  <w:divBdr>
                                                                    <w:top w:val="none" w:sz="0" w:space="0" w:color="auto"/>
                                                                    <w:left w:val="none" w:sz="0" w:space="0" w:color="auto"/>
                                                                    <w:bottom w:val="none" w:sz="0" w:space="0" w:color="auto"/>
                                                                    <w:right w:val="none" w:sz="0" w:space="0" w:color="auto"/>
                                                                  </w:divBdr>
                                                                  <w:divsChild>
                                                                    <w:div w:id="1610353080">
                                                                      <w:marLeft w:val="0"/>
                                                                      <w:marRight w:val="0"/>
                                                                      <w:marTop w:val="0"/>
                                                                      <w:marBottom w:val="0"/>
                                                                      <w:divBdr>
                                                                        <w:top w:val="none" w:sz="0" w:space="0" w:color="auto"/>
                                                                        <w:left w:val="none" w:sz="0" w:space="0" w:color="auto"/>
                                                                        <w:bottom w:val="none" w:sz="0" w:space="0" w:color="auto"/>
                                                                        <w:right w:val="none" w:sz="0" w:space="0" w:color="auto"/>
                                                                      </w:divBdr>
                                                                      <w:divsChild>
                                                                        <w:div w:id="952513539">
                                                                          <w:marLeft w:val="0"/>
                                                                          <w:marRight w:val="0"/>
                                                                          <w:marTop w:val="0"/>
                                                                          <w:marBottom w:val="0"/>
                                                                          <w:divBdr>
                                                                            <w:top w:val="none" w:sz="0" w:space="0" w:color="auto"/>
                                                                            <w:left w:val="none" w:sz="0" w:space="0" w:color="auto"/>
                                                                            <w:bottom w:val="none" w:sz="0" w:space="0" w:color="auto"/>
                                                                            <w:right w:val="none" w:sz="0" w:space="0" w:color="auto"/>
                                                                          </w:divBdr>
                                                                          <w:divsChild>
                                                                            <w:div w:id="631597178">
                                                                              <w:marLeft w:val="0"/>
                                                                              <w:marRight w:val="0"/>
                                                                              <w:marTop w:val="0"/>
                                                                              <w:marBottom w:val="0"/>
                                                                              <w:divBdr>
                                                                                <w:top w:val="none" w:sz="0" w:space="0" w:color="auto"/>
                                                                                <w:left w:val="none" w:sz="0" w:space="0" w:color="auto"/>
                                                                                <w:bottom w:val="none" w:sz="0" w:space="0" w:color="auto"/>
                                                                                <w:right w:val="none" w:sz="0" w:space="0" w:color="auto"/>
                                                                              </w:divBdr>
                                                                              <w:divsChild>
                                                                                <w:div w:id="1996445736">
                                                                                  <w:marLeft w:val="0"/>
                                                                                  <w:marRight w:val="0"/>
                                                                                  <w:marTop w:val="0"/>
                                                                                  <w:marBottom w:val="0"/>
                                                                                  <w:divBdr>
                                                                                    <w:top w:val="none" w:sz="0" w:space="0" w:color="auto"/>
                                                                                    <w:left w:val="none" w:sz="0" w:space="0" w:color="auto"/>
                                                                                    <w:bottom w:val="single" w:sz="6" w:space="23" w:color="auto"/>
                                                                                    <w:right w:val="none" w:sz="0" w:space="0" w:color="auto"/>
                                                                                  </w:divBdr>
                                                                                  <w:divsChild>
                                                                                    <w:div w:id="1446921037">
                                                                                      <w:marLeft w:val="0"/>
                                                                                      <w:marRight w:val="0"/>
                                                                                      <w:marTop w:val="0"/>
                                                                                      <w:marBottom w:val="0"/>
                                                                                      <w:divBdr>
                                                                                        <w:top w:val="none" w:sz="0" w:space="0" w:color="auto"/>
                                                                                        <w:left w:val="none" w:sz="0" w:space="0" w:color="auto"/>
                                                                                        <w:bottom w:val="none" w:sz="0" w:space="0" w:color="auto"/>
                                                                                        <w:right w:val="none" w:sz="0" w:space="0" w:color="auto"/>
                                                                                      </w:divBdr>
                                                                                      <w:divsChild>
                                                                                        <w:div w:id="1705398230">
                                                                                          <w:marLeft w:val="0"/>
                                                                                          <w:marRight w:val="0"/>
                                                                                          <w:marTop w:val="0"/>
                                                                                          <w:marBottom w:val="0"/>
                                                                                          <w:divBdr>
                                                                                            <w:top w:val="none" w:sz="0" w:space="0" w:color="auto"/>
                                                                                            <w:left w:val="none" w:sz="0" w:space="0" w:color="auto"/>
                                                                                            <w:bottom w:val="none" w:sz="0" w:space="0" w:color="auto"/>
                                                                                            <w:right w:val="none" w:sz="0" w:space="0" w:color="auto"/>
                                                                                          </w:divBdr>
                                                                                          <w:divsChild>
                                                                                            <w:div w:id="377366173">
                                                                                              <w:marLeft w:val="0"/>
                                                                                              <w:marRight w:val="0"/>
                                                                                              <w:marTop w:val="0"/>
                                                                                              <w:marBottom w:val="0"/>
                                                                                              <w:divBdr>
                                                                                                <w:top w:val="none" w:sz="0" w:space="0" w:color="auto"/>
                                                                                                <w:left w:val="none" w:sz="0" w:space="0" w:color="auto"/>
                                                                                                <w:bottom w:val="none" w:sz="0" w:space="0" w:color="auto"/>
                                                                                                <w:right w:val="none" w:sz="0" w:space="0" w:color="auto"/>
                                                                                              </w:divBdr>
                                                                                              <w:divsChild>
                                                                                                <w:div w:id="1535070151">
                                                                                                  <w:marLeft w:val="0"/>
                                                                                                  <w:marRight w:val="0"/>
                                                                                                  <w:marTop w:val="0"/>
                                                                                                  <w:marBottom w:val="0"/>
                                                                                                  <w:divBdr>
                                                                                                    <w:top w:val="none" w:sz="0" w:space="0" w:color="auto"/>
                                                                                                    <w:left w:val="none" w:sz="0" w:space="0" w:color="auto"/>
                                                                                                    <w:bottom w:val="none" w:sz="0" w:space="0" w:color="auto"/>
                                                                                                    <w:right w:val="none" w:sz="0" w:space="0" w:color="auto"/>
                                                                                                  </w:divBdr>
                                                                                                  <w:divsChild>
                                                                                                    <w:div w:id="1764453406">
                                                                                                      <w:marLeft w:val="0"/>
                                                                                                      <w:marRight w:val="0"/>
                                                                                                      <w:marTop w:val="0"/>
                                                                                                      <w:marBottom w:val="0"/>
                                                                                                      <w:divBdr>
                                                                                                        <w:top w:val="none" w:sz="0" w:space="0" w:color="auto"/>
                                                                                                        <w:left w:val="none" w:sz="0" w:space="0" w:color="auto"/>
                                                                                                        <w:bottom w:val="none" w:sz="0" w:space="0" w:color="auto"/>
                                                                                                        <w:right w:val="none" w:sz="0" w:space="0" w:color="auto"/>
                                                                                                      </w:divBdr>
                                                                                                      <w:divsChild>
                                                                                                        <w:div w:id="39938376">
                                                                                                          <w:marLeft w:val="0"/>
                                                                                                          <w:marRight w:val="0"/>
                                                                                                          <w:marTop w:val="0"/>
                                                                                                          <w:marBottom w:val="0"/>
                                                                                                          <w:divBdr>
                                                                                                            <w:top w:val="none" w:sz="0" w:space="0" w:color="auto"/>
                                                                                                            <w:left w:val="none" w:sz="0" w:space="0" w:color="auto"/>
                                                                                                            <w:bottom w:val="none" w:sz="0" w:space="0" w:color="auto"/>
                                                                                                            <w:right w:val="none" w:sz="0" w:space="0" w:color="auto"/>
                                                                                                          </w:divBdr>
                                                                                                        </w:div>
                                                                                                        <w:div w:id="119302292">
                                                                                                          <w:marLeft w:val="0"/>
                                                                                                          <w:marRight w:val="0"/>
                                                                                                          <w:marTop w:val="0"/>
                                                                                                          <w:marBottom w:val="0"/>
                                                                                                          <w:divBdr>
                                                                                                            <w:top w:val="none" w:sz="0" w:space="0" w:color="auto"/>
                                                                                                            <w:left w:val="none" w:sz="0" w:space="0" w:color="auto"/>
                                                                                                            <w:bottom w:val="none" w:sz="0" w:space="0" w:color="auto"/>
                                                                                                            <w:right w:val="none" w:sz="0" w:space="0" w:color="auto"/>
                                                                                                          </w:divBdr>
                                                                                                        </w:div>
                                                                                                        <w:div w:id="262299020">
                                                                                                          <w:marLeft w:val="0"/>
                                                                                                          <w:marRight w:val="0"/>
                                                                                                          <w:marTop w:val="0"/>
                                                                                                          <w:marBottom w:val="0"/>
                                                                                                          <w:divBdr>
                                                                                                            <w:top w:val="none" w:sz="0" w:space="0" w:color="auto"/>
                                                                                                            <w:left w:val="none" w:sz="0" w:space="0" w:color="auto"/>
                                                                                                            <w:bottom w:val="none" w:sz="0" w:space="0" w:color="auto"/>
                                                                                                            <w:right w:val="none" w:sz="0" w:space="0" w:color="auto"/>
                                                                                                          </w:divBdr>
                                                                                                        </w:div>
                                                                                                        <w:div w:id="559562741">
                                                                                                          <w:marLeft w:val="0"/>
                                                                                                          <w:marRight w:val="0"/>
                                                                                                          <w:marTop w:val="0"/>
                                                                                                          <w:marBottom w:val="0"/>
                                                                                                          <w:divBdr>
                                                                                                            <w:top w:val="none" w:sz="0" w:space="0" w:color="auto"/>
                                                                                                            <w:left w:val="none" w:sz="0" w:space="0" w:color="auto"/>
                                                                                                            <w:bottom w:val="none" w:sz="0" w:space="0" w:color="auto"/>
                                                                                                            <w:right w:val="none" w:sz="0" w:space="0" w:color="auto"/>
                                                                                                          </w:divBdr>
                                                                                                        </w:div>
                                                                                                        <w:div w:id="620574627">
                                                                                                          <w:marLeft w:val="0"/>
                                                                                                          <w:marRight w:val="0"/>
                                                                                                          <w:marTop w:val="0"/>
                                                                                                          <w:marBottom w:val="0"/>
                                                                                                          <w:divBdr>
                                                                                                            <w:top w:val="none" w:sz="0" w:space="0" w:color="auto"/>
                                                                                                            <w:left w:val="none" w:sz="0" w:space="0" w:color="auto"/>
                                                                                                            <w:bottom w:val="none" w:sz="0" w:space="0" w:color="auto"/>
                                                                                                            <w:right w:val="none" w:sz="0" w:space="0" w:color="auto"/>
                                                                                                          </w:divBdr>
                                                                                                        </w:div>
                                                                                                        <w:div w:id="990213472">
                                                                                                          <w:marLeft w:val="0"/>
                                                                                                          <w:marRight w:val="0"/>
                                                                                                          <w:marTop w:val="0"/>
                                                                                                          <w:marBottom w:val="0"/>
                                                                                                          <w:divBdr>
                                                                                                            <w:top w:val="none" w:sz="0" w:space="0" w:color="auto"/>
                                                                                                            <w:left w:val="none" w:sz="0" w:space="0" w:color="auto"/>
                                                                                                            <w:bottom w:val="none" w:sz="0" w:space="0" w:color="auto"/>
                                                                                                            <w:right w:val="none" w:sz="0" w:space="0" w:color="auto"/>
                                                                                                          </w:divBdr>
                                                                                                        </w:div>
                                                                                                        <w:div w:id="13006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152310">
      <w:bodyDiv w:val="1"/>
      <w:marLeft w:val="0"/>
      <w:marRight w:val="0"/>
      <w:marTop w:val="0"/>
      <w:marBottom w:val="0"/>
      <w:divBdr>
        <w:top w:val="none" w:sz="0" w:space="0" w:color="auto"/>
        <w:left w:val="none" w:sz="0" w:space="0" w:color="auto"/>
        <w:bottom w:val="none" w:sz="0" w:space="0" w:color="auto"/>
        <w:right w:val="none" w:sz="0" w:space="0" w:color="auto"/>
      </w:divBdr>
    </w:div>
    <w:div w:id="601718732">
      <w:bodyDiv w:val="1"/>
      <w:marLeft w:val="0"/>
      <w:marRight w:val="0"/>
      <w:marTop w:val="0"/>
      <w:marBottom w:val="0"/>
      <w:divBdr>
        <w:top w:val="none" w:sz="0" w:space="0" w:color="auto"/>
        <w:left w:val="none" w:sz="0" w:space="0" w:color="auto"/>
        <w:bottom w:val="none" w:sz="0" w:space="0" w:color="auto"/>
        <w:right w:val="none" w:sz="0" w:space="0" w:color="auto"/>
      </w:divBdr>
    </w:div>
    <w:div w:id="610937844">
      <w:bodyDiv w:val="1"/>
      <w:marLeft w:val="0"/>
      <w:marRight w:val="0"/>
      <w:marTop w:val="0"/>
      <w:marBottom w:val="0"/>
      <w:divBdr>
        <w:top w:val="none" w:sz="0" w:space="0" w:color="auto"/>
        <w:left w:val="none" w:sz="0" w:space="0" w:color="auto"/>
        <w:bottom w:val="none" w:sz="0" w:space="0" w:color="auto"/>
        <w:right w:val="none" w:sz="0" w:space="0" w:color="auto"/>
      </w:divBdr>
      <w:divsChild>
        <w:div w:id="1988048450">
          <w:marLeft w:val="0"/>
          <w:marRight w:val="0"/>
          <w:marTop w:val="0"/>
          <w:marBottom w:val="0"/>
          <w:divBdr>
            <w:top w:val="none" w:sz="0" w:space="0" w:color="auto"/>
            <w:left w:val="none" w:sz="0" w:space="0" w:color="auto"/>
            <w:bottom w:val="none" w:sz="0" w:space="0" w:color="auto"/>
            <w:right w:val="none" w:sz="0" w:space="0" w:color="auto"/>
          </w:divBdr>
        </w:div>
      </w:divsChild>
    </w:div>
    <w:div w:id="681858873">
      <w:bodyDiv w:val="1"/>
      <w:marLeft w:val="0"/>
      <w:marRight w:val="0"/>
      <w:marTop w:val="0"/>
      <w:marBottom w:val="0"/>
      <w:divBdr>
        <w:top w:val="none" w:sz="0" w:space="0" w:color="auto"/>
        <w:left w:val="none" w:sz="0" w:space="0" w:color="auto"/>
        <w:bottom w:val="none" w:sz="0" w:space="0" w:color="auto"/>
        <w:right w:val="none" w:sz="0" w:space="0" w:color="auto"/>
      </w:divBdr>
    </w:div>
    <w:div w:id="687214227">
      <w:bodyDiv w:val="1"/>
      <w:marLeft w:val="0"/>
      <w:marRight w:val="0"/>
      <w:marTop w:val="0"/>
      <w:marBottom w:val="0"/>
      <w:divBdr>
        <w:top w:val="none" w:sz="0" w:space="0" w:color="auto"/>
        <w:left w:val="none" w:sz="0" w:space="0" w:color="auto"/>
        <w:bottom w:val="none" w:sz="0" w:space="0" w:color="auto"/>
        <w:right w:val="none" w:sz="0" w:space="0" w:color="auto"/>
      </w:divBdr>
    </w:div>
    <w:div w:id="702905446">
      <w:bodyDiv w:val="1"/>
      <w:marLeft w:val="0"/>
      <w:marRight w:val="0"/>
      <w:marTop w:val="0"/>
      <w:marBottom w:val="0"/>
      <w:divBdr>
        <w:top w:val="none" w:sz="0" w:space="0" w:color="auto"/>
        <w:left w:val="none" w:sz="0" w:space="0" w:color="auto"/>
        <w:bottom w:val="none" w:sz="0" w:space="0" w:color="auto"/>
        <w:right w:val="none" w:sz="0" w:space="0" w:color="auto"/>
      </w:divBdr>
    </w:div>
    <w:div w:id="719205858">
      <w:bodyDiv w:val="1"/>
      <w:marLeft w:val="0"/>
      <w:marRight w:val="0"/>
      <w:marTop w:val="0"/>
      <w:marBottom w:val="0"/>
      <w:divBdr>
        <w:top w:val="none" w:sz="0" w:space="0" w:color="auto"/>
        <w:left w:val="none" w:sz="0" w:space="0" w:color="auto"/>
        <w:bottom w:val="none" w:sz="0" w:space="0" w:color="auto"/>
        <w:right w:val="none" w:sz="0" w:space="0" w:color="auto"/>
      </w:divBdr>
    </w:div>
    <w:div w:id="749741696">
      <w:bodyDiv w:val="1"/>
      <w:marLeft w:val="0"/>
      <w:marRight w:val="0"/>
      <w:marTop w:val="0"/>
      <w:marBottom w:val="0"/>
      <w:divBdr>
        <w:top w:val="none" w:sz="0" w:space="0" w:color="auto"/>
        <w:left w:val="none" w:sz="0" w:space="0" w:color="auto"/>
        <w:bottom w:val="none" w:sz="0" w:space="0" w:color="auto"/>
        <w:right w:val="none" w:sz="0" w:space="0" w:color="auto"/>
      </w:divBdr>
    </w:div>
    <w:div w:id="755789836">
      <w:bodyDiv w:val="1"/>
      <w:marLeft w:val="0"/>
      <w:marRight w:val="0"/>
      <w:marTop w:val="0"/>
      <w:marBottom w:val="0"/>
      <w:divBdr>
        <w:top w:val="none" w:sz="0" w:space="0" w:color="auto"/>
        <w:left w:val="none" w:sz="0" w:space="0" w:color="auto"/>
        <w:bottom w:val="none" w:sz="0" w:space="0" w:color="auto"/>
        <w:right w:val="none" w:sz="0" w:space="0" w:color="auto"/>
      </w:divBdr>
    </w:div>
    <w:div w:id="792869259">
      <w:bodyDiv w:val="1"/>
      <w:marLeft w:val="0"/>
      <w:marRight w:val="0"/>
      <w:marTop w:val="0"/>
      <w:marBottom w:val="0"/>
      <w:divBdr>
        <w:top w:val="none" w:sz="0" w:space="0" w:color="auto"/>
        <w:left w:val="none" w:sz="0" w:space="0" w:color="auto"/>
        <w:bottom w:val="none" w:sz="0" w:space="0" w:color="auto"/>
        <w:right w:val="none" w:sz="0" w:space="0" w:color="auto"/>
      </w:divBdr>
      <w:divsChild>
        <w:div w:id="95290039">
          <w:marLeft w:val="0"/>
          <w:marRight w:val="0"/>
          <w:marTop w:val="0"/>
          <w:marBottom w:val="0"/>
          <w:divBdr>
            <w:top w:val="none" w:sz="0" w:space="0" w:color="auto"/>
            <w:left w:val="none" w:sz="0" w:space="0" w:color="auto"/>
            <w:bottom w:val="none" w:sz="0" w:space="0" w:color="auto"/>
            <w:right w:val="none" w:sz="0" w:space="0" w:color="auto"/>
          </w:divBdr>
          <w:divsChild>
            <w:div w:id="587465578">
              <w:marLeft w:val="0"/>
              <w:marRight w:val="0"/>
              <w:marTop w:val="0"/>
              <w:marBottom w:val="0"/>
              <w:divBdr>
                <w:top w:val="none" w:sz="0" w:space="0" w:color="auto"/>
                <w:left w:val="none" w:sz="0" w:space="0" w:color="auto"/>
                <w:bottom w:val="none" w:sz="0" w:space="0" w:color="auto"/>
                <w:right w:val="none" w:sz="0" w:space="0" w:color="auto"/>
              </w:divBdr>
              <w:divsChild>
                <w:div w:id="2135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945">
      <w:bodyDiv w:val="1"/>
      <w:marLeft w:val="0"/>
      <w:marRight w:val="0"/>
      <w:marTop w:val="0"/>
      <w:marBottom w:val="0"/>
      <w:divBdr>
        <w:top w:val="none" w:sz="0" w:space="0" w:color="auto"/>
        <w:left w:val="none" w:sz="0" w:space="0" w:color="auto"/>
        <w:bottom w:val="none" w:sz="0" w:space="0" w:color="auto"/>
        <w:right w:val="none" w:sz="0" w:space="0" w:color="auto"/>
      </w:divBdr>
    </w:div>
    <w:div w:id="820536400">
      <w:bodyDiv w:val="1"/>
      <w:marLeft w:val="0"/>
      <w:marRight w:val="0"/>
      <w:marTop w:val="0"/>
      <w:marBottom w:val="0"/>
      <w:divBdr>
        <w:top w:val="none" w:sz="0" w:space="0" w:color="auto"/>
        <w:left w:val="none" w:sz="0" w:space="0" w:color="auto"/>
        <w:bottom w:val="none" w:sz="0" w:space="0" w:color="auto"/>
        <w:right w:val="none" w:sz="0" w:space="0" w:color="auto"/>
      </w:divBdr>
    </w:div>
    <w:div w:id="872886643">
      <w:bodyDiv w:val="1"/>
      <w:marLeft w:val="0"/>
      <w:marRight w:val="0"/>
      <w:marTop w:val="0"/>
      <w:marBottom w:val="0"/>
      <w:divBdr>
        <w:top w:val="none" w:sz="0" w:space="0" w:color="auto"/>
        <w:left w:val="none" w:sz="0" w:space="0" w:color="auto"/>
        <w:bottom w:val="none" w:sz="0" w:space="0" w:color="auto"/>
        <w:right w:val="none" w:sz="0" w:space="0" w:color="auto"/>
      </w:divBdr>
    </w:div>
    <w:div w:id="876620307">
      <w:bodyDiv w:val="1"/>
      <w:marLeft w:val="0"/>
      <w:marRight w:val="0"/>
      <w:marTop w:val="0"/>
      <w:marBottom w:val="0"/>
      <w:divBdr>
        <w:top w:val="none" w:sz="0" w:space="0" w:color="auto"/>
        <w:left w:val="none" w:sz="0" w:space="0" w:color="auto"/>
        <w:bottom w:val="none" w:sz="0" w:space="0" w:color="auto"/>
        <w:right w:val="none" w:sz="0" w:space="0" w:color="auto"/>
      </w:divBdr>
    </w:div>
    <w:div w:id="879392531">
      <w:bodyDiv w:val="1"/>
      <w:marLeft w:val="0"/>
      <w:marRight w:val="0"/>
      <w:marTop w:val="0"/>
      <w:marBottom w:val="0"/>
      <w:divBdr>
        <w:top w:val="none" w:sz="0" w:space="0" w:color="auto"/>
        <w:left w:val="none" w:sz="0" w:space="0" w:color="auto"/>
        <w:bottom w:val="none" w:sz="0" w:space="0" w:color="auto"/>
        <w:right w:val="none" w:sz="0" w:space="0" w:color="auto"/>
      </w:divBdr>
    </w:div>
    <w:div w:id="896865675">
      <w:bodyDiv w:val="1"/>
      <w:marLeft w:val="0"/>
      <w:marRight w:val="0"/>
      <w:marTop w:val="0"/>
      <w:marBottom w:val="0"/>
      <w:divBdr>
        <w:top w:val="none" w:sz="0" w:space="0" w:color="auto"/>
        <w:left w:val="none" w:sz="0" w:space="0" w:color="auto"/>
        <w:bottom w:val="none" w:sz="0" w:space="0" w:color="auto"/>
        <w:right w:val="none" w:sz="0" w:space="0" w:color="auto"/>
      </w:divBdr>
    </w:div>
    <w:div w:id="899948668">
      <w:bodyDiv w:val="1"/>
      <w:marLeft w:val="0"/>
      <w:marRight w:val="0"/>
      <w:marTop w:val="0"/>
      <w:marBottom w:val="0"/>
      <w:divBdr>
        <w:top w:val="none" w:sz="0" w:space="0" w:color="auto"/>
        <w:left w:val="none" w:sz="0" w:space="0" w:color="auto"/>
        <w:bottom w:val="none" w:sz="0" w:space="0" w:color="auto"/>
        <w:right w:val="none" w:sz="0" w:space="0" w:color="auto"/>
      </w:divBdr>
    </w:div>
    <w:div w:id="905845688">
      <w:bodyDiv w:val="1"/>
      <w:marLeft w:val="0"/>
      <w:marRight w:val="0"/>
      <w:marTop w:val="0"/>
      <w:marBottom w:val="0"/>
      <w:divBdr>
        <w:top w:val="none" w:sz="0" w:space="0" w:color="auto"/>
        <w:left w:val="none" w:sz="0" w:space="0" w:color="auto"/>
        <w:bottom w:val="none" w:sz="0" w:space="0" w:color="auto"/>
        <w:right w:val="none" w:sz="0" w:space="0" w:color="auto"/>
      </w:divBdr>
      <w:divsChild>
        <w:div w:id="449595225">
          <w:marLeft w:val="0"/>
          <w:marRight w:val="0"/>
          <w:marTop w:val="0"/>
          <w:marBottom w:val="0"/>
          <w:divBdr>
            <w:top w:val="none" w:sz="0" w:space="0" w:color="auto"/>
            <w:left w:val="none" w:sz="0" w:space="0" w:color="auto"/>
            <w:bottom w:val="none" w:sz="0" w:space="0" w:color="auto"/>
            <w:right w:val="none" w:sz="0" w:space="0" w:color="auto"/>
          </w:divBdr>
          <w:divsChild>
            <w:div w:id="1894273664">
              <w:marLeft w:val="0"/>
              <w:marRight w:val="0"/>
              <w:marTop w:val="0"/>
              <w:marBottom w:val="0"/>
              <w:divBdr>
                <w:top w:val="none" w:sz="0" w:space="0" w:color="auto"/>
                <w:left w:val="none" w:sz="0" w:space="0" w:color="auto"/>
                <w:bottom w:val="none" w:sz="0" w:space="0" w:color="auto"/>
                <w:right w:val="none" w:sz="0" w:space="0" w:color="auto"/>
              </w:divBdr>
              <w:divsChild>
                <w:div w:id="270356011">
                  <w:marLeft w:val="0"/>
                  <w:marRight w:val="0"/>
                  <w:marTop w:val="0"/>
                  <w:marBottom w:val="0"/>
                  <w:divBdr>
                    <w:top w:val="none" w:sz="0" w:space="0" w:color="auto"/>
                    <w:left w:val="none" w:sz="0" w:space="0" w:color="auto"/>
                    <w:bottom w:val="none" w:sz="0" w:space="0" w:color="auto"/>
                    <w:right w:val="none" w:sz="0" w:space="0" w:color="auto"/>
                  </w:divBdr>
                  <w:divsChild>
                    <w:div w:id="10652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4942">
      <w:bodyDiv w:val="1"/>
      <w:marLeft w:val="0"/>
      <w:marRight w:val="0"/>
      <w:marTop w:val="0"/>
      <w:marBottom w:val="0"/>
      <w:divBdr>
        <w:top w:val="none" w:sz="0" w:space="0" w:color="auto"/>
        <w:left w:val="none" w:sz="0" w:space="0" w:color="auto"/>
        <w:bottom w:val="none" w:sz="0" w:space="0" w:color="auto"/>
        <w:right w:val="none" w:sz="0" w:space="0" w:color="auto"/>
      </w:divBdr>
    </w:div>
    <w:div w:id="921723769">
      <w:bodyDiv w:val="1"/>
      <w:marLeft w:val="0"/>
      <w:marRight w:val="0"/>
      <w:marTop w:val="0"/>
      <w:marBottom w:val="0"/>
      <w:divBdr>
        <w:top w:val="none" w:sz="0" w:space="0" w:color="auto"/>
        <w:left w:val="none" w:sz="0" w:space="0" w:color="auto"/>
        <w:bottom w:val="none" w:sz="0" w:space="0" w:color="auto"/>
        <w:right w:val="none" w:sz="0" w:space="0" w:color="auto"/>
      </w:divBdr>
    </w:div>
    <w:div w:id="939992323">
      <w:bodyDiv w:val="1"/>
      <w:marLeft w:val="0"/>
      <w:marRight w:val="0"/>
      <w:marTop w:val="0"/>
      <w:marBottom w:val="0"/>
      <w:divBdr>
        <w:top w:val="none" w:sz="0" w:space="0" w:color="auto"/>
        <w:left w:val="none" w:sz="0" w:space="0" w:color="auto"/>
        <w:bottom w:val="none" w:sz="0" w:space="0" w:color="auto"/>
        <w:right w:val="none" w:sz="0" w:space="0" w:color="auto"/>
      </w:divBdr>
    </w:div>
    <w:div w:id="956178607">
      <w:bodyDiv w:val="1"/>
      <w:marLeft w:val="0"/>
      <w:marRight w:val="0"/>
      <w:marTop w:val="0"/>
      <w:marBottom w:val="0"/>
      <w:divBdr>
        <w:top w:val="none" w:sz="0" w:space="0" w:color="auto"/>
        <w:left w:val="none" w:sz="0" w:space="0" w:color="auto"/>
        <w:bottom w:val="none" w:sz="0" w:space="0" w:color="auto"/>
        <w:right w:val="none" w:sz="0" w:space="0" w:color="auto"/>
      </w:divBdr>
    </w:div>
    <w:div w:id="989484804">
      <w:bodyDiv w:val="1"/>
      <w:marLeft w:val="0"/>
      <w:marRight w:val="0"/>
      <w:marTop w:val="0"/>
      <w:marBottom w:val="0"/>
      <w:divBdr>
        <w:top w:val="none" w:sz="0" w:space="0" w:color="auto"/>
        <w:left w:val="none" w:sz="0" w:space="0" w:color="auto"/>
        <w:bottom w:val="none" w:sz="0" w:space="0" w:color="auto"/>
        <w:right w:val="none" w:sz="0" w:space="0" w:color="auto"/>
      </w:divBdr>
    </w:div>
    <w:div w:id="1007904273">
      <w:bodyDiv w:val="1"/>
      <w:marLeft w:val="0"/>
      <w:marRight w:val="0"/>
      <w:marTop w:val="0"/>
      <w:marBottom w:val="0"/>
      <w:divBdr>
        <w:top w:val="none" w:sz="0" w:space="0" w:color="auto"/>
        <w:left w:val="none" w:sz="0" w:space="0" w:color="auto"/>
        <w:bottom w:val="none" w:sz="0" w:space="0" w:color="auto"/>
        <w:right w:val="none" w:sz="0" w:space="0" w:color="auto"/>
      </w:divBdr>
    </w:div>
    <w:div w:id="1024596243">
      <w:bodyDiv w:val="1"/>
      <w:marLeft w:val="0"/>
      <w:marRight w:val="0"/>
      <w:marTop w:val="0"/>
      <w:marBottom w:val="0"/>
      <w:divBdr>
        <w:top w:val="none" w:sz="0" w:space="0" w:color="auto"/>
        <w:left w:val="none" w:sz="0" w:space="0" w:color="auto"/>
        <w:bottom w:val="none" w:sz="0" w:space="0" w:color="auto"/>
        <w:right w:val="none" w:sz="0" w:space="0" w:color="auto"/>
      </w:divBdr>
    </w:div>
    <w:div w:id="1068766126">
      <w:bodyDiv w:val="1"/>
      <w:marLeft w:val="0"/>
      <w:marRight w:val="0"/>
      <w:marTop w:val="0"/>
      <w:marBottom w:val="0"/>
      <w:divBdr>
        <w:top w:val="none" w:sz="0" w:space="0" w:color="auto"/>
        <w:left w:val="none" w:sz="0" w:space="0" w:color="auto"/>
        <w:bottom w:val="none" w:sz="0" w:space="0" w:color="auto"/>
        <w:right w:val="none" w:sz="0" w:space="0" w:color="auto"/>
      </w:divBdr>
    </w:div>
    <w:div w:id="1081177464">
      <w:bodyDiv w:val="1"/>
      <w:marLeft w:val="0"/>
      <w:marRight w:val="0"/>
      <w:marTop w:val="0"/>
      <w:marBottom w:val="0"/>
      <w:divBdr>
        <w:top w:val="none" w:sz="0" w:space="0" w:color="auto"/>
        <w:left w:val="none" w:sz="0" w:space="0" w:color="auto"/>
        <w:bottom w:val="none" w:sz="0" w:space="0" w:color="auto"/>
        <w:right w:val="none" w:sz="0" w:space="0" w:color="auto"/>
      </w:divBdr>
    </w:div>
    <w:div w:id="1098405644">
      <w:bodyDiv w:val="1"/>
      <w:marLeft w:val="0"/>
      <w:marRight w:val="0"/>
      <w:marTop w:val="0"/>
      <w:marBottom w:val="0"/>
      <w:divBdr>
        <w:top w:val="none" w:sz="0" w:space="0" w:color="auto"/>
        <w:left w:val="none" w:sz="0" w:space="0" w:color="auto"/>
        <w:bottom w:val="none" w:sz="0" w:space="0" w:color="auto"/>
        <w:right w:val="none" w:sz="0" w:space="0" w:color="auto"/>
      </w:divBdr>
    </w:div>
    <w:div w:id="1107963811">
      <w:bodyDiv w:val="1"/>
      <w:marLeft w:val="0"/>
      <w:marRight w:val="0"/>
      <w:marTop w:val="0"/>
      <w:marBottom w:val="0"/>
      <w:divBdr>
        <w:top w:val="none" w:sz="0" w:space="0" w:color="auto"/>
        <w:left w:val="none" w:sz="0" w:space="0" w:color="auto"/>
        <w:bottom w:val="none" w:sz="0" w:space="0" w:color="auto"/>
        <w:right w:val="none" w:sz="0" w:space="0" w:color="auto"/>
      </w:divBdr>
    </w:div>
    <w:div w:id="1120487807">
      <w:bodyDiv w:val="1"/>
      <w:marLeft w:val="0"/>
      <w:marRight w:val="0"/>
      <w:marTop w:val="0"/>
      <w:marBottom w:val="0"/>
      <w:divBdr>
        <w:top w:val="none" w:sz="0" w:space="0" w:color="auto"/>
        <w:left w:val="none" w:sz="0" w:space="0" w:color="auto"/>
        <w:bottom w:val="none" w:sz="0" w:space="0" w:color="auto"/>
        <w:right w:val="none" w:sz="0" w:space="0" w:color="auto"/>
      </w:divBdr>
      <w:divsChild>
        <w:div w:id="560756626">
          <w:marLeft w:val="0"/>
          <w:marRight w:val="0"/>
          <w:marTop w:val="0"/>
          <w:marBottom w:val="0"/>
          <w:divBdr>
            <w:top w:val="none" w:sz="0" w:space="0" w:color="auto"/>
            <w:left w:val="none" w:sz="0" w:space="0" w:color="auto"/>
            <w:bottom w:val="none" w:sz="0" w:space="0" w:color="auto"/>
            <w:right w:val="none" w:sz="0" w:space="0" w:color="auto"/>
          </w:divBdr>
        </w:div>
        <w:div w:id="1387951657">
          <w:marLeft w:val="0"/>
          <w:marRight w:val="0"/>
          <w:marTop w:val="0"/>
          <w:marBottom w:val="0"/>
          <w:divBdr>
            <w:top w:val="none" w:sz="0" w:space="0" w:color="auto"/>
            <w:left w:val="none" w:sz="0" w:space="0" w:color="auto"/>
            <w:bottom w:val="none" w:sz="0" w:space="0" w:color="auto"/>
            <w:right w:val="none" w:sz="0" w:space="0" w:color="auto"/>
          </w:divBdr>
        </w:div>
      </w:divsChild>
    </w:div>
    <w:div w:id="1122531343">
      <w:bodyDiv w:val="1"/>
      <w:marLeft w:val="0"/>
      <w:marRight w:val="0"/>
      <w:marTop w:val="0"/>
      <w:marBottom w:val="0"/>
      <w:divBdr>
        <w:top w:val="none" w:sz="0" w:space="0" w:color="auto"/>
        <w:left w:val="none" w:sz="0" w:space="0" w:color="auto"/>
        <w:bottom w:val="none" w:sz="0" w:space="0" w:color="auto"/>
        <w:right w:val="none" w:sz="0" w:space="0" w:color="auto"/>
      </w:divBdr>
    </w:div>
    <w:div w:id="1129787200">
      <w:bodyDiv w:val="1"/>
      <w:marLeft w:val="0"/>
      <w:marRight w:val="0"/>
      <w:marTop w:val="0"/>
      <w:marBottom w:val="0"/>
      <w:divBdr>
        <w:top w:val="none" w:sz="0" w:space="0" w:color="auto"/>
        <w:left w:val="none" w:sz="0" w:space="0" w:color="auto"/>
        <w:bottom w:val="none" w:sz="0" w:space="0" w:color="auto"/>
        <w:right w:val="none" w:sz="0" w:space="0" w:color="auto"/>
      </w:divBdr>
    </w:div>
    <w:div w:id="1134639898">
      <w:bodyDiv w:val="1"/>
      <w:marLeft w:val="0"/>
      <w:marRight w:val="0"/>
      <w:marTop w:val="0"/>
      <w:marBottom w:val="0"/>
      <w:divBdr>
        <w:top w:val="none" w:sz="0" w:space="0" w:color="auto"/>
        <w:left w:val="none" w:sz="0" w:space="0" w:color="auto"/>
        <w:bottom w:val="none" w:sz="0" w:space="0" w:color="auto"/>
        <w:right w:val="none" w:sz="0" w:space="0" w:color="auto"/>
      </w:divBdr>
    </w:div>
    <w:div w:id="1137262151">
      <w:bodyDiv w:val="1"/>
      <w:marLeft w:val="0"/>
      <w:marRight w:val="0"/>
      <w:marTop w:val="0"/>
      <w:marBottom w:val="0"/>
      <w:divBdr>
        <w:top w:val="none" w:sz="0" w:space="0" w:color="auto"/>
        <w:left w:val="none" w:sz="0" w:space="0" w:color="auto"/>
        <w:bottom w:val="none" w:sz="0" w:space="0" w:color="auto"/>
        <w:right w:val="none" w:sz="0" w:space="0" w:color="auto"/>
      </w:divBdr>
    </w:div>
    <w:div w:id="1141993415">
      <w:bodyDiv w:val="1"/>
      <w:marLeft w:val="0"/>
      <w:marRight w:val="0"/>
      <w:marTop w:val="0"/>
      <w:marBottom w:val="0"/>
      <w:divBdr>
        <w:top w:val="none" w:sz="0" w:space="0" w:color="auto"/>
        <w:left w:val="none" w:sz="0" w:space="0" w:color="auto"/>
        <w:bottom w:val="none" w:sz="0" w:space="0" w:color="auto"/>
        <w:right w:val="none" w:sz="0" w:space="0" w:color="auto"/>
      </w:divBdr>
    </w:div>
    <w:div w:id="1161506562">
      <w:bodyDiv w:val="1"/>
      <w:marLeft w:val="0"/>
      <w:marRight w:val="0"/>
      <w:marTop w:val="0"/>
      <w:marBottom w:val="0"/>
      <w:divBdr>
        <w:top w:val="none" w:sz="0" w:space="0" w:color="auto"/>
        <w:left w:val="none" w:sz="0" w:space="0" w:color="auto"/>
        <w:bottom w:val="none" w:sz="0" w:space="0" w:color="auto"/>
        <w:right w:val="none" w:sz="0" w:space="0" w:color="auto"/>
      </w:divBdr>
    </w:div>
    <w:div w:id="1166939910">
      <w:bodyDiv w:val="1"/>
      <w:marLeft w:val="0"/>
      <w:marRight w:val="0"/>
      <w:marTop w:val="0"/>
      <w:marBottom w:val="0"/>
      <w:divBdr>
        <w:top w:val="none" w:sz="0" w:space="0" w:color="auto"/>
        <w:left w:val="none" w:sz="0" w:space="0" w:color="auto"/>
        <w:bottom w:val="none" w:sz="0" w:space="0" w:color="auto"/>
        <w:right w:val="none" w:sz="0" w:space="0" w:color="auto"/>
      </w:divBdr>
    </w:div>
    <w:div w:id="1170676844">
      <w:bodyDiv w:val="1"/>
      <w:marLeft w:val="0"/>
      <w:marRight w:val="0"/>
      <w:marTop w:val="0"/>
      <w:marBottom w:val="0"/>
      <w:divBdr>
        <w:top w:val="none" w:sz="0" w:space="0" w:color="auto"/>
        <w:left w:val="none" w:sz="0" w:space="0" w:color="auto"/>
        <w:bottom w:val="none" w:sz="0" w:space="0" w:color="auto"/>
        <w:right w:val="none" w:sz="0" w:space="0" w:color="auto"/>
      </w:divBdr>
    </w:div>
    <w:div w:id="1185436689">
      <w:bodyDiv w:val="1"/>
      <w:marLeft w:val="0"/>
      <w:marRight w:val="0"/>
      <w:marTop w:val="0"/>
      <w:marBottom w:val="0"/>
      <w:divBdr>
        <w:top w:val="none" w:sz="0" w:space="0" w:color="auto"/>
        <w:left w:val="none" w:sz="0" w:space="0" w:color="auto"/>
        <w:bottom w:val="none" w:sz="0" w:space="0" w:color="auto"/>
        <w:right w:val="none" w:sz="0" w:space="0" w:color="auto"/>
      </w:divBdr>
    </w:div>
    <w:div w:id="1241986362">
      <w:bodyDiv w:val="1"/>
      <w:marLeft w:val="0"/>
      <w:marRight w:val="0"/>
      <w:marTop w:val="0"/>
      <w:marBottom w:val="0"/>
      <w:divBdr>
        <w:top w:val="none" w:sz="0" w:space="0" w:color="auto"/>
        <w:left w:val="none" w:sz="0" w:space="0" w:color="auto"/>
        <w:bottom w:val="none" w:sz="0" w:space="0" w:color="auto"/>
        <w:right w:val="none" w:sz="0" w:space="0" w:color="auto"/>
      </w:divBdr>
    </w:div>
    <w:div w:id="1266883670">
      <w:bodyDiv w:val="1"/>
      <w:marLeft w:val="0"/>
      <w:marRight w:val="0"/>
      <w:marTop w:val="0"/>
      <w:marBottom w:val="0"/>
      <w:divBdr>
        <w:top w:val="none" w:sz="0" w:space="0" w:color="auto"/>
        <w:left w:val="none" w:sz="0" w:space="0" w:color="auto"/>
        <w:bottom w:val="none" w:sz="0" w:space="0" w:color="auto"/>
        <w:right w:val="none" w:sz="0" w:space="0" w:color="auto"/>
      </w:divBdr>
    </w:div>
    <w:div w:id="1324815599">
      <w:bodyDiv w:val="1"/>
      <w:marLeft w:val="0"/>
      <w:marRight w:val="0"/>
      <w:marTop w:val="0"/>
      <w:marBottom w:val="0"/>
      <w:divBdr>
        <w:top w:val="none" w:sz="0" w:space="0" w:color="auto"/>
        <w:left w:val="none" w:sz="0" w:space="0" w:color="auto"/>
        <w:bottom w:val="none" w:sz="0" w:space="0" w:color="auto"/>
        <w:right w:val="none" w:sz="0" w:space="0" w:color="auto"/>
      </w:divBdr>
    </w:div>
    <w:div w:id="1337809427">
      <w:bodyDiv w:val="1"/>
      <w:marLeft w:val="0"/>
      <w:marRight w:val="0"/>
      <w:marTop w:val="0"/>
      <w:marBottom w:val="0"/>
      <w:divBdr>
        <w:top w:val="none" w:sz="0" w:space="0" w:color="auto"/>
        <w:left w:val="none" w:sz="0" w:space="0" w:color="auto"/>
        <w:bottom w:val="none" w:sz="0" w:space="0" w:color="auto"/>
        <w:right w:val="none" w:sz="0" w:space="0" w:color="auto"/>
      </w:divBdr>
    </w:div>
    <w:div w:id="1359698258">
      <w:bodyDiv w:val="1"/>
      <w:marLeft w:val="0"/>
      <w:marRight w:val="0"/>
      <w:marTop w:val="0"/>
      <w:marBottom w:val="0"/>
      <w:divBdr>
        <w:top w:val="none" w:sz="0" w:space="0" w:color="auto"/>
        <w:left w:val="none" w:sz="0" w:space="0" w:color="auto"/>
        <w:bottom w:val="none" w:sz="0" w:space="0" w:color="auto"/>
        <w:right w:val="none" w:sz="0" w:space="0" w:color="auto"/>
      </w:divBdr>
      <w:divsChild>
        <w:div w:id="1023824677">
          <w:marLeft w:val="0"/>
          <w:marRight w:val="0"/>
          <w:marTop w:val="0"/>
          <w:marBottom w:val="0"/>
          <w:divBdr>
            <w:top w:val="none" w:sz="0" w:space="0" w:color="auto"/>
            <w:left w:val="none" w:sz="0" w:space="0" w:color="auto"/>
            <w:bottom w:val="none" w:sz="0" w:space="0" w:color="auto"/>
            <w:right w:val="none" w:sz="0" w:space="0" w:color="auto"/>
          </w:divBdr>
          <w:divsChild>
            <w:div w:id="1618872232">
              <w:marLeft w:val="0"/>
              <w:marRight w:val="0"/>
              <w:marTop w:val="0"/>
              <w:marBottom w:val="0"/>
              <w:divBdr>
                <w:top w:val="none" w:sz="0" w:space="0" w:color="auto"/>
                <w:left w:val="none" w:sz="0" w:space="0" w:color="auto"/>
                <w:bottom w:val="none" w:sz="0" w:space="0" w:color="auto"/>
                <w:right w:val="none" w:sz="0" w:space="0" w:color="auto"/>
              </w:divBdr>
              <w:divsChild>
                <w:div w:id="648676184">
                  <w:marLeft w:val="0"/>
                  <w:marRight w:val="0"/>
                  <w:marTop w:val="0"/>
                  <w:marBottom w:val="0"/>
                  <w:divBdr>
                    <w:top w:val="none" w:sz="0" w:space="0" w:color="auto"/>
                    <w:left w:val="none" w:sz="0" w:space="0" w:color="auto"/>
                    <w:bottom w:val="none" w:sz="0" w:space="0" w:color="auto"/>
                    <w:right w:val="none" w:sz="0" w:space="0" w:color="auto"/>
                  </w:divBdr>
                  <w:divsChild>
                    <w:div w:id="17119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7273">
      <w:bodyDiv w:val="1"/>
      <w:marLeft w:val="0"/>
      <w:marRight w:val="0"/>
      <w:marTop w:val="0"/>
      <w:marBottom w:val="0"/>
      <w:divBdr>
        <w:top w:val="none" w:sz="0" w:space="0" w:color="auto"/>
        <w:left w:val="none" w:sz="0" w:space="0" w:color="auto"/>
        <w:bottom w:val="none" w:sz="0" w:space="0" w:color="auto"/>
        <w:right w:val="none" w:sz="0" w:space="0" w:color="auto"/>
      </w:divBdr>
    </w:div>
    <w:div w:id="1394234685">
      <w:bodyDiv w:val="1"/>
      <w:marLeft w:val="0"/>
      <w:marRight w:val="0"/>
      <w:marTop w:val="0"/>
      <w:marBottom w:val="0"/>
      <w:divBdr>
        <w:top w:val="none" w:sz="0" w:space="0" w:color="auto"/>
        <w:left w:val="none" w:sz="0" w:space="0" w:color="auto"/>
        <w:bottom w:val="none" w:sz="0" w:space="0" w:color="auto"/>
        <w:right w:val="none" w:sz="0" w:space="0" w:color="auto"/>
      </w:divBdr>
    </w:div>
    <w:div w:id="1395740197">
      <w:bodyDiv w:val="1"/>
      <w:marLeft w:val="0"/>
      <w:marRight w:val="0"/>
      <w:marTop w:val="0"/>
      <w:marBottom w:val="0"/>
      <w:divBdr>
        <w:top w:val="none" w:sz="0" w:space="0" w:color="auto"/>
        <w:left w:val="none" w:sz="0" w:space="0" w:color="auto"/>
        <w:bottom w:val="none" w:sz="0" w:space="0" w:color="auto"/>
        <w:right w:val="none" w:sz="0" w:space="0" w:color="auto"/>
      </w:divBdr>
    </w:div>
    <w:div w:id="1421102718">
      <w:bodyDiv w:val="1"/>
      <w:marLeft w:val="0"/>
      <w:marRight w:val="0"/>
      <w:marTop w:val="0"/>
      <w:marBottom w:val="0"/>
      <w:divBdr>
        <w:top w:val="none" w:sz="0" w:space="0" w:color="auto"/>
        <w:left w:val="none" w:sz="0" w:space="0" w:color="auto"/>
        <w:bottom w:val="none" w:sz="0" w:space="0" w:color="auto"/>
        <w:right w:val="none" w:sz="0" w:space="0" w:color="auto"/>
      </w:divBdr>
    </w:div>
    <w:div w:id="1438333875">
      <w:bodyDiv w:val="1"/>
      <w:marLeft w:val="0"/>
      <w:marRight w:val="0"/>
      <w:marTop w:val="0"/>
      <w:marBottom w:val="0"/>
      <w:divBdr>
        <w:top w:val="none" w:sz="0" w:space="0" w:color="auto"/>
        <w:left w:val="none" w:sz="0" w:space="0" w:color="auto"/>
        <w:bottom w:val="none" w:sz="0" w:space="0" w:color="auto"/>
        <w:right w:val="none" w:sz="0" w:space="0" w:color="auto"/>
      </w:divBdr>
    </w:div>
    <w:div w:id="1467046260">
      <w:bodyDiv w:val="1"/>
      <w:marLeft w:val="0"/>
      <w:marRight w:val="0"/>
      <w:marTop w:val="0"/>
      <w:marBottom w:val="0"/>
      <w:divBdr>
        <w:top w:val="none" w:sz="0" w:space="0" w:color="auto"/>
        <w:left w:val="none" w:sz="0" w:space="0" w:color="auto"/>
        <w:bottom w:val="none" w:sz="0" w:space="0" w:color="auto"/>
        <w:right w:val="none" w:sz="0" w:space="0" w:color="auto"/>
      </w:divBdr>
    </w:div>
    <w:div w:id="1482380296">
      <w:bodyDiv w:val="1"/>
      <w:marLeft w:val="0"/>
      <w:marRight w:val="0"/>
      <w:marTop w:val="0"/>
      <w:marBottom w:val="0"/>
      <w:divBdr>
        <w:top w:val="none" w:sz="0" w:space="0" w:color="auto"/>
        <w:left w:val="none" w:sz="0" w:space="0" w:color="auto"/>
        <w:bottom w:val="none" w:sz="0" w:space="0" w:color="auto"/>
        <w:right w:val="none" w:sz="0" w:space="0" w:color="auto"/>
      </w:divBdr>
    </w:div>
    <w:div w:id="1551457781">
      <w:bodyDiv w:val="1"/>
      <w:marLeft w:val="0"/>
      <w:marRight w:val="0"/>
      <w:marTop w:val="0"/>
      <w:marBottom w:val="0"/>
      <w:divBdr>
        <w:top w:val="none" w:sz="0" w:space="0" w:color="auto"/>
        <w:left w:val="none" w:sz="0" w:space="0" w:color="auto"/>
        <w:bottom w:val="none" w:sz="0" w:space="0" w:color="auto"/>
        <w:right w:val="none" w:sz="0" w:space="0" w:color="auto"/>
      </w:divBdr>
    </w:div>
    <w:div w:id="1604073896">
      <w:bodyDiv w:val="1"/>
      <w:marLeft w:val="0"/>
      <w:marRight w:val="0"/>
      <w:marTop w:val="0"/>
      <w:marBottom w:val="0"/>
      <w:divBdr>
        <w:top w:val="none" w:sz="0" w:space="0" w:color="auto"/>
        <w:left w:val="none" w:sz="0" w:space="0" w:color="auto"/>
        <w:bottom w:val="none" w:sz="0" w:space="0" w:color="auto"/>
        <w:right w:val="none" w:sz="0" w:space="0" w:color="auto"/>
      </w:divBdr>
      <w:divsChild>
        <w:div w:id="116875330">
          <w:marLeft w:val="0"/>
          <w:marRight w:val="0"/>
          <w:marTop w:val="0"/>
          <w:marBottom w:val="0"/>
          <w:divBdr>
            <w:top w:val="none" w:sz="0" w:space="0" w:color="auto"/>
            <w:left w:val="none" w:sz="0" w:space="0" w:color="auto"/>
            <w:bottom w:val="none" w:sz="0" w:space="0" w:color="auto"/>
            <w:right w:val="none" w:sz="0" w:space="0" w:color="auto"/>
          </w:divBdr>
        </w:div>
        <w:div w:id="302006736">
          <w:marLeft w:val="0"/>
          <w:marRight w:val="0"/>
          <w:marTop w:val="0"/>
          <w:marBottom w:val="0"/>
          <w:divBdr>
            <w:top w:val="none" w:sz="0" w:space="0" w:color="auto"/>
            <w:left w:val="none" w:sz="0" w:space="0" w:color="auto"/>
            <w:bottom w:val="none" w:sz="0" w:space="0" w:color="auto"/>
            <w:right w:val="none" w:sz="0" w:space="0" w:color="auto"/>
          </w:divBdr>
        </w:div>
        <w:div w:id="395396172">
          <w:marLeft w:val="0"/>
          <w:marRight w:val="0"/>
          <w:marTop w:val="0"/>
          <w:marBottom w:val="0"/>
          <w:divBdr>
            <w:top w:val="none" w:sz="0" w:space="0" w:color="auto"/>
            <w:left w:val="none" w:sz="0" w:space="0" w:color="auto"/>
            <w:bottom w:val="none" w:sz="0" w:space="0" w:color="auto"/>
            <w:right w:val="none" w:sz="0" w:space="0" w:color="auto"/>
          </w:divBdr>
        </w:div>
        <w:div w:id="447433805">
          <w:marLeft w:val="0"/>
          <w:marRight w:val="0"/>
          <w:marTop w:val="0"/>
          <w:marBottom w:val="0"/>
          <w:divBdr>
            <w:top w:val="none" w:sz="0" w:space="0" w:color="auto"/>
            <w:left w:val="none" w:sz="0" w:space="0" w:color="auto"/>
            <w:bottom w:val="none" w:sz="0" w:space="0" w:color="auto"/>
            <w:right w:val="none" w:sz="0" w:space="0" w:color="auto"/>
          </w:divBdr>
        </w:div>
        <w:div w:id="452402367">
          <w:marLeft w:val="0"/>
          <w:marRight w:val="0"/>
          <w:marTop w:val="0"/>
          <w:marBottom w:val="0"/>
          <w:divBdr>
            <w:top w:val="none" w:sz="0" w:space="0" w:color="auto"/>
            <w:left w:val="none" w:sz="0" w:space="0" w:color="auto"/>
            <w:bottom w:val="none" w:sz="0" w:space="0" w:color="auto"/>
            <w:right w:val="none" w:sz="0" w:space="0" w:color="auto"/>
          </w:divBdr>
        </w:div>
        <w:div w:id="645665706">
          <w:marLeft w:val="0"/>
          <w:marRight w:val="0"/>
          <w:marTop w:val="0"/>
          <w:marBottom w:val="0"/>
          <w:divBdr>
            <w:top w:val="none" w:sz="0" w:space="0" w:color="auto"/>
            <w:left w:val="none" w:sz="0" w:space="0" w:color="auto"/>
            <w:bottom w:val="none" w:sz="0" w:space="0" w:color="auto"/>
            <w:right w:val="none" w:sz="0" w:space="0" w:color="auto"/>
          </w:divBdr>
        </w:div>
        <w:div w:id="781463825">
          <w:marLeft w:val="0"/>
          <w:marRight w:val="0"/>
          <w:marTop w:val="0"/>
          <w:marBottom w:val="0"/>
          <w:divBdr>
            <w:top w:val="none" w:sz="0" w:space="0" w:color="auto"/>
            <w:left w:val="none" w:sz="0" w:space="0" w:color="auto"/>
            <w:bottom w:val="none" w:sz="0" w:space="0" w:color="auto"/>
            <w:right w:val="none" w:sz="0" w:space="0" w:color="auto"/>
          </w:divBdr>
        </w:div>
        <w:div w:id="783690462">
          <w:marLeft w:val="0"/>
          <w:marRight w:val="0"/>
          <w:marTop w:val="0"/>
          <w:marBottom w:val="0"/>
          <w:divBdr>
            <w:top w:val="none" w:sz="0" w:space="0" w:color="auto"/>
            <w:left w:val="none" w:sz="0" w:space="0" w:color="auto"/>
            <w:bottom w:val="none" w:sz="0" w:space="0" w:color="auto"/>
            <w:right w:val="none" w:sz="0" w:space="0" w:color="auto"/>
          </w:divBdr>
        </w:div>
        <w:div w:id="786630582">
          <w:marLeft w:val="0"/>
          <w:marRight w:val="0"/>
          <w:marTop w:val="0"/>
          <w:marBottom w:val="0"/>
          <w:divBdr>
            <w:top w:val="none" w:sz="0" w:space="0" w:color="auto"/>
            <w:left w:val="none" w:sz="0" w:space="0" w:color="auto"/>
            <w:bottom w:val="none" w:sz="0" w:space="0" w:color="auto"/>
            <w:right w:val="none" w:sz="0" w:space="0" w:color="auto"/>
          </w:divBdr>
        </w:div>
        <w:div w:id="854614002">
          <w:marLeft w:val="0"/>
          <w:marRight w:val="0"/>
          <w:marTop w:val="0"/>
          <w:marBottom w:val="0"/>
          <w:divBdr>
            <w:top w:val="none" w:sz="0" w:space="0" w:color="auto"/>
            <w:left w:val="none" w:sz="0" w:space="0" w:color="auto"/>
            <w:bottom w:val="none" w:sz="0" w:space="0" w:color="auto"/>
            <w:right w:val="none" w:sz="0" w:space="0" w:color="auto"/>
          </w:divBdr>
        </w:div>
        <w:div w:id="888414513">
          <w:marLeft w:val="0"/>
          <w:marRight w:val="0"/>
          <w:marTop w:val="0"/>
          <w:marBottom w:val="0"/>
          <w:divBdr>
            <w:top w:val="none" w:sz="0" w:space="0" w:color="auto"/>
            <w:left w:val="none" w:sz="0" w:space="0" w:color="auto"/>
            <w:bottom w:val="none" w:sz="0" w:space="0" w:color="auto"/>
            <w:right w:val="none" w:sz="0" w:space="0" w:color="auto"/>
          </w:divBdr>
        </w:div>
        <w:div w:id="907807784">
          <w:marLeft w:val="0"/>
          <w:marRight w:val="0"/>
          <w:marTop w:val="0"/>
          <w:marBottom w:val="0"/>
          <w:divBdr>
            <w:top w:val="none" w:sz="0" w:space="0" w:color="auto"/>
            <w:left w:val="none" w:sz="0" w:space="0" w:color="auto"/>
            <w:bottom w:val="none" w:sz="0" w:space="0" w:color="auto"/>
            <w:right w:val="none" w:sz="0" w:space="0" w:color="auto"/>
          </w:divBdr>
        </w:div>
        <w:div w:id="1133788300">
          <w:marLeft w:val="0"/>
          <w:marRight w:val="0"/>
          <w:marTop w:val="0"/>
          <w:marBottom w:val="0"/>
          <w:divBdr>
            <w:top w:val="none" w:sz="0" w:space="0" w:color="auto"/>
            <w:left w:val="none" w:sz="0" w:space="0" w:color="auto"/>
            <w:bottom w:val="none" w:sz="0" w:space="0" w:color="auto"/>
            <w:right w:val="none" w:sz="0" w:space="0" w:color="auto"/>
          </w:divBdr>
        </w:div>
        <w:div w:id="1387991723">
          <w:marLeft w:val="0"/>
          <w:marRight w:val="0"/>
          <w:marTop w:val="0"/>
          <w:marBottom w:val="0"/>
          <w:divBdr>
            <w:top w:val="none" w:sz="0" w:space="0" w:color="auto"/>
            <w:left w:val="none" w:sz="0" w:space="0" w:color="auto"/>
            <w:bottom w:val="none" w:sz="0" w:space="0" w:color="auto"/>
            <w:right w:val="none" w:sz="0" w:space="0" w:color="auto"/>
          </w:divBdr>
        </w:div>
        <w:div w:id="1391424155">
          <w:marLeft w:val="0"/>
          <w:marRight w:val="0"/>
          <w:marTop w:val="0"/>
          <w:marBottom w:val="0"/>
          <w:divBdr>
            <w:top w:val="none" w:sz="0" w:space="0" w:color="auto"/>
            <w:left w:val="none" w:sz="0" w:space="0" w:color="auto"/>
            <w:bottom w:val="none" w:sz="0" w:space="0" w:color="auto"/>
            <w:right w:val="none" w:sz="0" w:space="0" w:color="auto"/>
          </w:divBdr>
        </w:div>
        <w:div w:id="1398822008">
          <w:marLeft w:val="0"/>
          <w:marRight w:val="0"/>
          <w:marTop w:val="0"/>
          <w:marBottom w:val="0"/>
          <w:divBdr>
            <w:top w:val="none" w:sz="0" w:space="0" w:color="auto"/>
            <w:left w:val="none" w:sz="0" w:space="0" w:color="auto"/>
            <w:bottom w:val="none" w:sz="0" w:space="0" w:color="auto"/>
            <w:right w:val="none" w:sz="0" w:space="0" w:color="auto"/>
          </w:divBdr>
        </w:div>
        <w:div w:id="1403867912">
          <w:marLeft w:val="0"/>
          <w:marRight w:val="0"/>
          <w:marTop w:val="0"/>
          <w:marBottom w:val="0"/>
          <w:divBdr>
            <w:top w:val="none" w:sz="0" w:space="0" w:color="auto"/>
            <w:left w:val="none" w:sz="0" w:space="0" w:color="auto"/>
            <w:bottom w:val="none" w:sz="0" w:space="0" w:color="auto"/>
            <w:right w:val="none" w:sz="0" w:space="0" w:color="auto"/>
          </w:divBdr>
        </w:div>
        <w:div w:id="1415132246">
          <w:marLeft w:val="0"/>
          <w:marRight w:val="0"/>
          <w:marTop w:val="0"/>
          <w:marBottom w:val="0"/>
          <w:divBdr>
            <w:top w:val="none" w:sz="0" w:space="0" w:color="auto"/>
            <w:left w:val="none" w:sz="0" w:space="0" w:color="auto"/>
            <w:bottom w:val="none" w:sz="0" w:space="0" w:color="auto"/>
            <w:right w:val="none" w:sz="0" w:space="0" w:color="auto"/>
          </w:divBdr>
        </w:div>
        <w:div w:id="1539245509">
          <w:marLeft w:val="0"/>
          <w:marRight w:val="0"/>
          <w:marTop w:val="0"/>
          <w:marBottom w:val="0"/>
          <w:divBdr>
            <w:top w:val="none" w:sz="0" w:space="0" w:color="auto"/>
            <w:left w:val="none" w:sz="0" w:space="0" w:color="auto"/>
            <w:bottom w:val="none" w:sz="0" w:space="0" w:color="auto"/>
            <w:right w:val="none" w:sz="0" w:space="0" w:color="auto"/>
          </w:divBdr>
        </w:div>
        <w:div w:id="1558779507">
          <w:marLeft w:val="0"/>
          <w:marRight w:val="0"/>
          <w:marTop w:val="0"/>
          <w:marBottom w:val="0"/>
          <w:divBdr>
            <w:top w:val="none" w:sz="0" w:space="0" w:color="auto"/>
            <w:left w:val="none" w:sz="0" w:space="0" w:color="auto"/>
            <w:bottom w:val="none" w:sz="0" w:space="0" w:color="auto"/>
            <w:right w:val="none" w:sz="0" w:space="0" w:color="auto"/>
          </w:divBdr>
        </w:div>
        <w:div w:id="1570840946">
          <w:marLeft w:val="0"/>
          <w:marRight w:val="0"/>
          <w:marTop w:val="0"/>
          <w:marBottom w:val="0"/>
          <w:divBdr>
            <w:top w:val="none" w:sz="0" w:space="0" w:color="auto"/>
            <w:left w:val="none" w:sz="0" w:space="0" w:color="auto"/>
            <w:bottom w:val="none" w:sz="0" w:space="0" w:color="auto"/>
            <w:right w:val="none" w:sz="0" w:space="0" w:color="auto"/>
          </w:divBdr>
        </w:div>
        <w:div w:id="1574462532">
          <w:marLeft w:val="0"/>
          <w:marRight w:val="0"/>
          <w:marTop w:val="0"/>
          <w:marBottom w:val="0"/>
          <w:divBdr>
            <w:top w:val="none" w:sz="0" w:space="0" w:color="auto"/>
            <w:left w:val="none" w:sz="0" w:space="0" w:color="auto"/>
            <w:bottom w:val="none" w:sz="0" w:space="0" w:color="auto"/>
            <w:right w:val="none" w:sz="0" w:space="0" w:color="auto"/>
          </w:divBdr>
        </w:div>
        <w:div w:id="1584408591">
          <w:marLeft w:val="0"/>
          <w:marRight w:val="0"/>
          <w:marTop w:val="0"/>
          <w:marBottom w:val="0"/>
          <w:divBdr>
            <w:top w:val="none" w:sz="0" w:space="0" w:color="auto"/>
            <w:left w:val="none" w:sz="0" w:space="0" w:color="auto"/>
            <w:bottom w:val="none" w:sz="0" w:space="0" w:color="auto"/>
            <w:right w:val="none" w:sz="0" w:space="0" w:color="auto"/>
          </w:divBdr>
        </w:div>
        <w:div w:id="1639804094">
          <w:marLeft w:val="0"/>
          <w:marRight w:val="0"/>
          <w:marTop w:val="0"/>
          <w:marBottom w:val="0"/>
          <w:divBdr>
            <w:top w:val="none" w:sz="0" w:space="0" w:color="auto"/>
            <w:left w:val="none" w:sz="0" w:space="0" w:color="auto"/>
            <w:bottom w:val="none" w:sz="0" w:space="0" w:color="auto"/>
            <w:right w:val="none" w:sz="0" w:space="0" w:color="auto"/>
          </w:divBdr>
        </w:div>
        <w:div w:id="1657300476">
          <w:marLeft w:val="0"/>
          <w:marRight w:val="0"/>
          <w:marTop w:val="0"/>
          <w:marBottom w:val="0"/>
          <w:divBdr>
            <w:top w:val="none" w:sz="0" w:space="0" w:color="auto"/>
            <w:left w:val="none" w:sz="0" w:space="0" w:color="auto"/>
            <w:bottom w:val="none" w:sz="0" w:space="0" w:color="auto"/>
            <w:right w:val="none" w:sz="0" w:space="0" w:color="auto"/>
          </w:divBdr>
        </w:div>
        <w:div w:id="1750690157">
          <w:marLeft w:val="0"/>
          <w:marRight w:val="0"/>
          <w:marTop w:val="0"/>
          <w:marBottom w:val="0"/>
          <w:divBdr>
            <w:top w:val="none" w:sz="0" w:space="0" w:color="auto"/>
            <w:left w:val="none" w:sz="0" w:space="0" w:color="auto"/>
            <w:bottom w:val="none" w:sz="0" w:space="0" w:color="auto"/>
            <w:right w:val="none" w:sz="0" w:space="0" w:color="auto"/>
          </w:divBdr>
        </w:div>
        <w:div w:id="1765227256">
          <w:marLeft w:val="0"/>
          <w:marRight w:val="0"/>
          <w:marTop w:val="0"/>
          <w:marBottom w:val="0"/>
          <w:divBdr>
            <w:top w:val="none" w:sz="0" w:space="0" w:color="auto"/>
            <w:left w:val="none" w:sz="0" w:space="0" w:color="auto"/>
            <w:bottom w:val="none" w:sz="0" w:space="0" w:color="auto"/>
            <w:right w:val="none" w:sz="0" w:space="0" w:color="auto"/>
          </w:divBdr>
        </w:div>
        <w:div w:id="1833250770">
          <w:marLeft w:val="0"/>
          <w:marRight w:val="0"/>
          <w:marTop w:val="0"/>
          <w:marBottom w:val="0"/>
          <w:divBdr>
            <w:top w:val="none" w:sz="0" w:space="0" w:color="auto"/>
            <w:left w:val="none" w:sz="0" w:space="0" w:color="auto"/>
            <w:bottom w:val="none" w:sz="0" w:space="0" w:color="auto"/>
            <w:right w:val="none" w:sz="0" w:space="0" w:color="auto"/>
          </w:divBdr>
        </w:div>
        <w:div w:id="1899054329">
          <w:marLeft w:val="0"/>
          <w:marRight w:val="0"/>
          <w:marTop w:val="0"/>
          <w:marBottom w:val="0"/>
          <w:divBdr>
            <w:top w:val="none" w:sz="0" w:space="0" w:color="auto"/>
            <w:left w:val="none" w:sz="0" w:space="0" w:color="auto"/>
            <w:bottom w:val="none" w:sz="0" w:space="0" w:color="auto"/>
            <w:right w:val="none" w:sz="0" w:space="0" w:color="auto"/>
          </w:divBdr>
        </w:div>
        <w:div w:id="2032681489">
          <w:marLeft w:val="0"/>
          <w:marRight w:val="0"/>
          <w:marTop w:val="0"/>
          <w:marBottom w:val="0"/>
          <w:divBdr>
            <w:top w:val="none" w:sz="0" w:space="0" w:color="auto"/>
            <w:left w:val="none" w:sz="0" w:space="0" w:color="auto"/>
            <w:bottom w:val="none" w:sz="0" w:space="0" w:color="auto"/>
            <w:right w:val="none" w:sz="0" w:space="0" w:color="auto"/>
          </w:divBdr>
        </w:div>
      </w:divsChild>
    </w:div>
    <w:div w:id="1613897389">
      <w:bodyDiv w:val="1"/>
      <w:marLeft w:val="0"/>
      <w:marRight w:val="0"/>
      <w:marTop w:val="0"/>
      <w:marBottom w:val="0"/>
      <w:divBdr>
        <w:top w:val="none" w:sz="0" w:space="0" w:color="auto"/>
        <w:left w:val="none" w:sz="0" w:space="0" w:color="auto"/>
        <w:bottom w:val="none" w:sz="0" w:space="0" w:color="auto"/>
        <w:right w:val="none" w:sz="0" w:space="0" w:color="auto"/>
      </w:divBdr>
    </w:div>
    <w:div w:id="1616405553">
      <w:bodyDiv w:val="1"/>
      <w:marLeft w:val="0"/>
      <w:marRight w:val="0"/>
      <w:marTop w:val="0"/>
      <w:marBottom w:val="0"/>
      <w:divBdr>
        <w:top w:val="none" w:sz="0" w:space="0" w:color="auto"/>
        <w:left w:val="none" w:sz="0" w:space="0" w:color="auto"/>
        <w:bottom w:val="none" w:sz="0" w:space="0" w:color="auto"/>
        <w:right w:val="none" w:sz="0" w:space="0" w:color="auto"/>
      </w:divBdr>
    </w:div>
    <w:div w:id="1647248286">
      <w:bodyDiv w:val="1"/>
      <w:marLeft w:val="0"/>
      <w:marRight w:val="0"/>
      <w:marTop w:val="0"/>
      <w:marBottom w:val="0"/>
      <w:divBdr>
        <w:top w:val="none" w:sz="0" w:space="0" w:color="auto"/>
        <w:left w:val="none" w:sz="0" w:space="0" w:color="auto"/>
        <w:bottom w:val="none" w:sz="0" w:space="0" w:color="auto"/>
        <w:right w:val="none" w:sz="0" w:space="0" w:color="auto"/>
      </w:divBdr>
    </w:div>
    <w:div w:id="1651865191">
      <w:bodyDiv w:val="1"/>
      <w:marLeft w:val="0"/>
      <w:marRight w:val="0"/>
      <w:marTop w:val="0"/>
      <w:marBottom w:val="0"/>
      <w:divBdr>
        <w:top w:val="none" w:sz="0" w:space="0" w:color="auto"/>
        <w:left w:val="none" w:sz="0" w:space="0" w:color="auto"/>
        <w:bottom w:val="none" w:sz="0" w:space="0" w:color="auto"/>
        <w:right w:val="none" w:sz="0" w:space="0" w:color="auto"/>
      </w:divBdr>
    </w:div>
    <w:div w:id="1680422616">
      <w:bodyDiv w:val="1"/>
      <w:marLeft w:val="0"/>
      <w:marRight w:val="0"/>
      <w:marTop w:val="0"/>
      <w:marBottom w:val="0"/>
      <w:divBdr>
        <w:top w:val="none" w:sz="0" w:space="0" w:color="auto"/>
        <w:left w:val="none" w:sz="0" w:space="0" w:color="auto"/>
        <w:bottom w:val="none" w:sz="0" w:space="0" w:color="auto"/>
        <w:right w:val="none" w:sz="0" w:space="0" w:color="auto"/>
      </w:divBdr>
      <w:divsChild>
        <w:div w:id="473372956">
          <w:marLeft w:val="0"/>
          <w:marRight w:val="0"/>
          <w:marTop w:val="0"/>
          <w:marBottom w:val="0"/>
          <w:divBdr>
            <w:top w:val="none" w:sz="0" w:space="0" w:color="auto"/>
            <w:left w:val="none" w:sz="0" w:space="0" w:color="auto"/>
            <w:bottom w:val="none" w:sz="0" w:space="0" w:color="auto"/>
            <w:right w:val="none" w:sz="0" w:space="0" w:color="auto"/>
          </w:divBdr>
          <w:divsChild>
            <w:div w:id="909460395">
              <w:marLeft w:val="0"/>
              <w:marRight w:val="0"/>
              <w:marTop w:val="0"/>
              <w:marBottom w:val="0"/>
              <w:divBdr>
                <w:top w:val="none" w:sz="0" w:space="0" w:color="auto"/>
                <w:left w:val="none" w:sz="0" w:space="0" w:color="auto"/>
                <w:bottom w:val="none" w:sz="0" w:space="0" w:color="auto"/>
                <w:right w:val="none" w:sz="0" w:space="0" w:color="auto"/>
              </w:divBdr>
              <w:divsChild>
                <w:div w:id="1602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7281">
      <w:bodyDiv w:val="1"/>
      <w:marLeft w:val="0"/>
      <w:marRight w:val="0"/>
      <w:marTop w:val="0"/>
      <w:marBottom w:val="0"/>
      <w:divBdr>
        <w:top w:val="none" w:sz="0" w:space="0" w:color="auto"/>
        <w:left w:val="none" w:sz="0" w:space="0" w:color="auto"/>
        <w:bottom w:val="none" w:sz="0" w:space="0" w:color="auto"/>
        <w:right w:val="none" w:sz="0" w:space="0" w:color="auto"/>
      </w:divBdr>
    </w:div>
    <w:div w:id="1690987830">
      <w:bodyDiv w:val="1"/>
      <w:marLeft w:val="0"/>
      <w:marRight w:val="0"/>
      <w:marTop w:val="0"/>
      <w:marBottom w:val="0"/>
      <w:divBdr>
        <w:top w:val="none" w:sz="0" w:space="0" w:color="auto"/>
        <w:left w:val="none" w:sz="0" w:space="0" w:color="auto"/>
        <w:bottom w:val="none" w:sz="0" w:space="0" w:color="auto"/>
        <w:right w:val="none" w:sz="0" w:space="0" w:color="auto"/>
      </w:divBdr>
    </w:div>
    <w:div w:id="1695494237">
      <w:bodyDiv w:val="1"/>
      <w:marLeft w:val="0"/>
      <w:marRight w:val="0"/>
      <w:marTop w:val="0"/>
      <w:marBottom w:val="0"/>
      <w:divBdr>
        <w:top w:val="none" w:sz="0" w:space="0" w:color="auto"/>
        <w:left w:val="none" w:sz="0" w:space="0" w:color="auto"/>
        <w:bottom w:val="none" w:sz="0" w:space="0" w:color="auto"/>
        <w:right w:val="none" w:sz="0" w:space="0" w:color="auto"/>
      </w:divBdr>
    </w:div>
    <w:div w:id="1702434570">
      <w:bodyDiv w:val="1"/>
      <w:marLeft w:val="0"/>
      <w:marRight w:val="0"/>
      <w:marTop w:val="0"/>
      <w:marBottom w:val="0"/>
      <w:divBdr>
        <w:top w:val="none" w:sz="0" w:space="0" w:color="auto"/>
        <w:left w:val="none" w:sz="0" w:space="0" w:color="auto"/>
        <w:bottom w:val="none" w:sz="0" w:space="0" w:color="auto"/>
        <w:right w:val="none" w:sz="0" w:space="0" w:color="auto"/>
      </w:divBdr>
    </w:div>
    <w:div w:id="1713115864">
      <w:bodyDiv w:val="1"/>
      <w:marLeft w:val="0"/>
      <w:marRight w:val="0"/>
      <w:marTop w:val="0"/>
      <w:marBottom w:val="0"/>
      <w:divBdr>
        <w:top w:val="none" w:sz="0" w:space="0" w:color="auto"/>
        <w:left w:val="none" w:sz="0" w:space="0" w:color="auto"/>
        <w:bottom w:val="none" w:sz="0" w:space="0" w:color="auto"/>
        <w:right w:val="none" w:sz="0" w:space="0" w:color="auto"/>
      </w:divBdr>
    </w:div>
    <w:div w:id="1717310080">
      <w:bodyDiv w:val="1"/>
      <w:marLeft w:val="0"/>
      <w:marRight w:val="0"/>
      <w:marTop w:val="0"/>
      <w:marBottom w:val="0"/>
      <w:divBdr>
        <w:top w:val="none" w:sz="0" w:space="0" w:color="auto"/>
        <w:left w:val="none" w:sz="0" w:space="0" w:color="auto"/>
        <w:bottom w:val="none" w:sz="0" w:space="0" w:color="auto"/>
        <w:right w:val="none" w:sz="0" w:space="0" w:color="auto"/>
      </w:divBdr>
    </w:div>
    <w:div w:id="1764915381">
      <w:bodyDiv w:val="1"/>
      <w:marLeft w:val="0"/>
      <w:marRight w:val="0"/>
      <w:marTop w:val="0"/>
      <w:marBottom w:val="0"/>
      <w:divBdr>
        <w:top w:val="none" w:sz="0" w:space="0" w:color="auto"/>
        <w:left w:val="none" w:sz="0" w:space="0" w:color="auto"/>
        <w:bottom w:val="none" w:sz="0" w:space="0" w:color="auto"/>
        <w:right w:val="none" w:sz="0" w:space="0" w:color="auto"/>
      </w:divBdr>
    </w:div>
    <w:div w:id="1803377272">
      <w:bodyDiv w:val="1"/>
      <w:marLeft w:val="0"/>
      <w:marRight w:val="0"/>
      <w:marTop w:val="0"/>
      <w:marBottom w:val="0"/>
      <w:divBdr>
        <w:top w:val="none" w:sz="0" w:space="0" w:color="auto"/>
        <w:left w:val="none" w:sz="0" w:space="0" w:color="auto"/>
        <w:bottom w:val="none" w:sz="0" w:space="0" w:color="auto"/>
        <w:right w:val="none" w:sz="0" w:space="0" w:color="auto"/>
      </w:divBdr>
    </w:div>
    <w:div w:id="1806121007">
      <w:bodyDiv w:val="1"/>
      <w:marLeft w:val="0"/>
      <w:marRight w:val="0"/>
      <w:marTop w:val="0"/>
      <w:marBottom w:val="0"/>
      <w:divBdr>
        <w:top w:val="none" w:sz="0" w:space="0" w:color="auto"/>
        <w:left w:val="none" w:sz="0" w:space="0" w:color="auto"/>
        <w:bottom w:val="none" w:sz="0" w:space="0" w:color="auto"/>
        <w:right w:val="none" w:sz="0" w:space="0" w:color="auto"/>
      </w:divBdr>
    </w:div>
    <w:div w:id="1814060124">
      <w:bodyDiv w:val="1"/>
      <w:marLeft w:val="0"/>
      <w:marRight w:val="0"/>
      <w:marTop w:val="0"/>
      <w:marBottom w:val="0"/>
      <w:divBdr>
        <w:top w:val="none" w:sz="0" w:space="0" w:color="auto"/>
        <w:left w:val="none" w:sz="0" w:space="0" w:color="auto"/>
        <w:bottom w:val="none" w:sz="0" w:space="0" w:color="auto"/>
        <w:right w:val="none" w:sz="0" w:space="0" w:color="auto"/>
      </w:divBdr>
    </w:div>
    <w:div w:id="1876118905">
      <w:bodyDiv w:val="1"/>
      <w:marLeft w:val="0"/>
      <w:marRight w:val="0"/>
      <w:marTop w:val="0"/>
      <w:marBottom w:val="0"/>
      <w:divBdr>
        <w:top w:val="none" w:sz="0" w:space="0" w:color="auto"/>
        <w:left w:val="none" w:sz="0" w:space="0" w:color="auto"/>
        <w:bottom w:val="none" w:sz="0" w:space="0" w:color="auto"/>
        <w:right w:val="none" w:sz="0" w:space="0" w:color="auto"/>
      </w:divBdr>
    </w:div>
    <w:div w:id="1902862062">
      <w:bodyDiv w:val="1"/>
      <w:marLeft w:val="0"/>
      <w:marRight w:val="0"/>
      <w:marTop w:val="0"/>
      <w:marBottom w:val="0"/>
      <w:divBdr>
        <w:top w:val="none" w:sz="0" w:space="0" w:color="auto"/>
        <w:left w:val="none" w:sz="0" w:space="0" w:color="auto"/>
        <w:bottom w:val="none" w:sz="0" w:space="0" w:color="auto"/>
        <w:right w:val="none" w:sz="0" w:space="0" w:color="auto"/>
      </w:divBdr>
    </w:div>
    <w:div w:id="1911886051">
      <w:bodyDiv w:val="1"/>
      <w:marLeft w:val="0"/>
      <w:marRight w:val="0"/>
      <w:marTop w:val="0"/>
      <w:marBottom w:val="0"/>
      <w:divBdr>
        <w:top w:val="none" w:sz="0" w:space="0" w:color="auto"/>
        <w:left w:val="none" w:sz="0" w:space="0" w:color="auto"/>
        <w:bottom w:val="none" w:sz="0" w:space="0" w:color="auto"/>
        <w:right w:val="none" w:sz="0" w:space="0" w:color="auto"/>
      </w:divBdr>
    </w:div>
    <w:div w:id="1917738507">
      <w:bodyDiv w:val="1"/>
      <w:marLeft w:val="0"/>
      <w:marRight w:val="0"/>
      <w:marTop w:val="0"/>
      <w:marBottom w:val="0"/>
      <w:divBdr>
        <w:top w:val="none" w:sz="0" w:space="0" w:color="auto"/>
        <w:left w:val="none" w:sz="0" w:space="0" w:color="auto"/>
        <w:bottom w:val="none" w:sz="0" w:space="0" w:color="auto"/>
        <w:right w:val="none" w:sz="0" w:space="0" w:color="auto"/>
      </w:divBdr>
      <w:divsChild>
        <w:div w:id="1090005488">
          <w:marLeft w:val="0"/>
          <w:marRight w:val="0"/>
          <w:marTop w:val="360"/>
          <w:marBottom w:val="360"/>
          <w:divBdr>
            <w:top w:val="none" w:sz="0" w:space="0" w:color="auto"/>
            <w:left w:val="none" w:sz="0" w:space="0" w:color="auto"/>
            <w:bottom w:val="none" w:sz="0" w:space="0" w:color="auto"/>
            <w:right w:val="none" w:sz="0" w:space="0" w:color="auto"/>
          </w:divBdr>
          <w:divsChild>
            <w:div w:id="552235936">
              <w:marLeft w:val="960"/>
              <w:marRight w:val="0"/>
              <w:marTop w:val="0"/>
              <w:marBottom w:val="0"/>
              <w:divBdr>
                <w:top w:val="none" w:sz="0" w:space="0" w:color="auto"/>
                <w:left w:val="none" w:sz="0" w:space="0" w:color="auto"/>
                <w:bottom w:val="none" w:sz="0" w:space="0" w:color="auto"/>
                <w:right w:val="none" w:sz="0" w:space="0" w:color="auto"/>
              </w:divBdr>
            </w:div>
            <w:div w:id="888956809">
              <w:marLeft w:val="0"/>
              <w:marRight w:val="0"/>
              <w:marTop w:val="0"/>
              <w:marBottom w:val="360"/>
              <w:divBdr>
                <w:top w:val="none" w:sz="0" w:space="0" w:color="auto"/>
                <w:left w:val="none" w:sz="0" w:space="0" w:color="auto"/>
                <w:bottom w:val="none" w:sz="0" w:space="0" w:color="auto"/>
                <w:right w:val="none" w:sz="0" w:space="0" w:color="auto"/>
              </w:divBdr>
            </w:div>
            <w:div w:id="1185289382">
              <w:marLeft w:val="960"/>
              <w:marRight w:val="0"/>
              <w:marTop w:val="0"/>
              <w:marBottom w:val="0"/>
              <w:divBdr>
                <w:top w:val="none" w:sz="0" w:space="0" w:color="auto"/>
                <w:left w:val="none" w:sz="0" w:space="0" w:color="auto"/>
                <w:bottom w:val="none" w:sz="0" w:space="0" w:color="auto"/>
                <w:right w:val="none" w:sz="0" w:space="0" w:color="auto"/>
              </w:divBdr>
            </w:div>
            <w:div w:id="1994141929">
              <w:marLeft w:val="960"/>
              <w:marRight w:val="0"/>
              <w:marTop w:val="0"/>
              <w:marBottom w:val="0"/>
              <w:divBdr>
                <w:top w:val="none" w:sz="0" w:space="0" w:color="auto"/>
                <w:left w:val="none" w:sz="0" w:space="0" w:color="auto"/>
                <w:bottom w:val="none" w:sz="0" w:space="0" w:color="auto"/>
                <w:right w:val="none" w:sz="0" w:space="0" w:color="auto"/>
              </w:divBdr>
              <w:divsChild>
                <w:div w:id="20579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3926">
      <w:bodyDiv w:val="1"/>
      <w:marLeft w:val="0"/>
      <w:marRight w:val="0"/>
      <w:marTop w:val="0"/>
      <w:marBottom w:val="0"/>
      <w:divBdr>
        <w:top w:val="none" w:sz="0" w:space="0" w:color="auto"/>
        <w:left w:val="none" w:sz="0" w:space="0" w:color="auto"/>
        <w:bottom w:val="none" w:sz="0" w:space="0" w:color="auto"/>
        <w:right w:val="none" w:sz="0" w:space="0" w:color="auto"/>
      </w:divBdr>
    </w:div>
    <w:div w:id="1934317571">
      <w:bodyDiv w:val="1"/>
      <w:marLeft w:val="0"/>
      <w:marRight w:val="0"/>
      <w:marTop w:val="0"/>
      <w:marBottom w:val="0"/>
      <w:divBdr>
        <w:top w:val="none" w:sz="0" w:space="0" w:color="auto"/>
        <w:left w:val="none" w:sz="0" w:space="0" w:color="auto"/>
        <w:bottom w:val="none" w:sz="0" w:space="0" w:color="auto"/>
        <w:right w:val="none" w:sz="0" w:space="0" w:color="auto"/>
      </w:divBdr>
    </w:div>
    <w:div w:id="1943416040">
      <w:bodyDiv w:val="1"/>
      <w:marLeft w:val="0"/>
      <w:marRight w:val="0"/>
      <w:marTop w:val="0"/>
      <w:marBottom w:val="0"/>
      <w:divBdr>
        <w:top w:val="none" w:sz="0" w:space="0" w:color="auto"/>
        <w:left w:val="none" w:sz="0" w:space="0" w:color="auto"/>
        <w:bottom w:val="none" w:sz="0" w:space="0" w:color="auto"/>
        <w:right w:val="none" w:sz="0" w:space="0" w:color="auto"/>
      </w:divBdr>
    </w:div>
    <w:div w:id="1997490276">
      <w:bodyDiv w:val="1"/>
      <w:marLeft w:val="0"/>
      <w:marRight w:val="0"/>
      <w:marTop w:val="0"/>
      <w:marBottom w:val="0"/>
      <w:divBdr>
        <w:top w:val="none" w:sz="0" w:space="0" w:color="auto"/>
        <w:left w:val="none" w:sz="0" w:space="0" w:color="auto"/>
        <w:bottom w:val="none" w:sz="0" w:space="0" w:color="auto"/>
        <w:right w:val="none" w:sz="0" w:space="0" w:color="auto"/>
      </w:divBdr>
    </w:div>
    <w:div w:id="2047175116">
      <w:bodyDiv w:val="1"/>
      <w:marLeft w:val="0"/>
      <w:marRight w:val="0"/>
      <w:marTop w:val="0"/>
      <w:marBottom w:val="0"/>
      <w:divBdr>
        <w:top w:val="none" w:sz="0" w:space="0" w:color="auto"/>
        <w:left w:val="none" w:sz="0" w:space="0" w:color="auto"/>
        <w:bottom w:val="none" w:sz="0" w:space="0" w:color="auto"/>
        <w:right w:val="none" w:sz="0" w:space="0" w:color="auto"/>
      </w:divBdr>
    </w:div>
    <w:div w:id="2094740827">
      <w:bodyDiv w:val="1"/>
      <w:marLeft w:val="0"/>
      <w:marRight w:val="0"/>
      <w:marTop w:val="0"/>
      <w:marBottom w:val="0"/>
      <w:divBdr>
        <w:top w:val="none" w:sz="0" w:space="0" w:color="auto"/>
        <w:left w:val="none" w:sz="0" w:space="0" w:color="auto"/>
        <w:bottom w:val="none" w:sz="0" w:space="0" w:color="auto"/>
        <w:right w:val="none" w:sz="0" w:space="0" w:color="auto"/>
      </w:divBdr>
    </w:div>
    <w:div w:id="2096827776">
      <w:bodyDiv w:val="1"/>
      <w:marLeft w:val="0"/>
      <w:marRight w:val="0"/>
      <w:marTop w:val="0"/>
      <w:marBottom w:val="0"/>
      <w:divBdr>
        <w:top w:val="none" w:sz="0" w:space="0" w:color="auto"/>
        <w:left w:val="none" w:sz="0" w:space="0" w:color="auto"/>
        <w:bottom w:val="none" w:sz="0" w:space="0" w:color="auto"/>
        <w:right w:val="none" w:sz="0" w:space="0" w:color="auto"/>
      </w:divBdr>
      <w:divsChild>
        <w:div w:id="1778332322">
          <w:marLeft w:val="0"/>
          <w:marRight w:val="0"/>
          <w:marTop w:val="0"/>
          <w:marBottom w:val="0"/>
          <w:divBdr>
            <w:top w:val="none" w:sz="0" w:space="0" w:color="auto"/>
            <w:left w:val="none" w:sz="0" w:space="0" w:color="auto"/>
            <w:bottom w:val="none" w:sz="0" w:space="0" w:color="auto"/>
            <w:right w:val="none" w:sz="0" w:space="0" w:color="auto"/>
          </w:divBdr>
          <w:divsChild>
            <w:div w:id="1412463117">
              <w:marLeft w:val="0"/>
              <w:marRight w:val="0"/>
              <w:marTop w:val="0"/>
              <w:marBottom w:val="0"/>
              <w:divBdr>
                <w:top w:val="none" w:sz="0" w:space="0" w:color="auto"/>
                <w:left w:val="none" w:sz="0" w:space="0" w:color="auto"/>
                <w:bottom w:val="none" w:sz="0" w:space="0" w:color="auto"/>
                <w:right w:val="none" w:sz="0" w:space="0" w:color="auto"/>
              </w:divBdr>
              <w:divsChild>
                <w:div w:id="208494287">
                  <w:marLeft w:val="0"/>
                  <w:marRight w:val="0"/>
                  <w:marTop w:val="0"/>
                  <w:marBottom w:val="0"/>
                  <w:divBdr>
                    <w:top w:val="none" w:sz="0" w:space="0" w:color="auto"/>
                    <w:left w:val="none" w:sz="0" w:space="0" w:color="auto"/>
                    <w:bottom w:val="none" w:sz="0" w:space="0" w:color="auto"/>
                    <w:right w:val="none" w:sz="0" w:space="0" w:color="auto"/>
                  </w:divBdr>
                  <w:divsChild>
                    <w:div w:id="771053808">
                      <w:marLeft w:val="0"/>
                      <w:marRight w:val="0"/>
                      <w:marTop w:val="0"/>
                      <w:marBottom w:val="0"/>
                      <w:divBdr>
                        <w:top w:val="none" w:sz="0" w:space="0" w:color="auto"/>
                        <w:left w:val="none" w:sz="0" w:space="0" w:color="auto"/>
                        <w:bottom w:val="none" w:sz="0" w:space="0" w:color="auto"/>
                        <w:right w:val="none" w:sz="0" w:space="0" w:color="auto"/>
                      </w:divBdr>
                      <w:divsChild>
                        <w:div w:id="44529877">
                          <w:marLeft w:val="0"/>
                          <w:marRight w:val="0"/>
                          <w:marTop w:val="0"/>
                          <w:marBottom w:val="0"/>
                          <w:divBdr>
                            <w:top w:val="none" w:sz="0" w:space="0" w:color="auto"/>
                            <w:left w:val="none" w:sz="0" w:space="0" w:color="auto"/>
                            <w:bottom w:val="none" w:sz="0" w:space="0" w:color="auto"/>
                            <w:right w:val="none" w:sz="0" w:space="0" w:color="auto"/>
                          </w:divBdr>
                          <w:divsChild>
                            <w:div w:id="11225874">
                              <w:marLeft w:val="0"/>
                              <w:marRight w:val="0"/>
                              <w:marTop w:val="0"/>
                              <w:marBottom w:val="0"/>
                              <w:divBdr>
                                <w:top w:val="none" w:sz="0" w:space="0" w:color="auto"/>
                                <w:left w:val="none" w:sz="0" w:space="0" w:color="auto"/>
                                <w:bottom w:val="none" w:sz="0" w:space="0" w:color="auto"/>
                                <w:right w:val="none" w:sz="0" w:space="0" w:color="auto"/>
                              </w:divBdr>
                              <w:divsChild>
                                <w:div w:id="1523280983">
                                  <w:marLeft w:val="0"/>
                                  <w:marRight w:val="0"/>
                                  <w:marTop w:val="0"/>
                                  <w:marBottom w:val="0"/>
                                  <w:divBdr>
                                    <w:top w:val="none" w:sz="0" w:space="0" w:color="auto"/>
                                    <w:left w:val="none" w:sz="0" w:space="0" w:color="auto"/>
                                    <w:bottom w:val="none" w:sz="0" w:space="0" w:color="auto"/>
                                    <w:right w:val="none" w:sz="0" w:space="0" w:color="auto"/>
                                  </w:divBdr>
                                  <w:divsChild>
                                    <w:div w:id="1626349212">
                                      <w:marLeft w:val="0"/>
                                      <w:marRight w:val="0"/>
                                      <w:marTop w:val="0"/>
                                      <w:marBottom w:val="0"/>
                                      <w:divBdr>
                                        <w:top w:val="none" w:sz="0" w:space="0" w:color="auto"/>
                                        <w:left w:val="none" w:sz="0" w:space="0" w:color="auto"/>
                                        <w:bottom w:val="none" w:sz="0" w:space="0" w:color="auto"/>
                                        <w:right w:val="none" w:sz="0" w:space="0" w:color="auto"/>
                                      </w:divBdr>
                                      <w:divsChild>
                                        <w:div w:id="1543902442">
                                          <w:marLeft w:val="0"/>
                                          <w:marRight w:val="0"/>
                                          <w:marTop w:val="0"/>
                                          <w:marBottom w:val="0"/>
                                          <w:divBdr>
                                            <w:top w:val="none" w:sz="0" w:space="0" w:color="auto"/>
                                            <w:left w:val="none" w:sz="0" w:space="0" w:color="auto"/>
                                            <w:bottom w:val="none" w:sz="0" w:space="0" w:color="auto"/>
                                            <w:right w:val="none" w:sz="0" w:space="0" w:color="auto"/>
                                          </w:divBdr>
                                          <w:divsChild>
                                            <w:div w:id="1204245709">
                                              <w:marLeft w:val="0"/>
                                              <w:marRight w:val="0"/>
                                              <w:marTop w:val="0"/>
                                              <w:marBottom w:val="0"/>
                                              <w:divBdr>
                                                <w:top w:val="none" w:sz="0" w:space="0" w:color="auto"/>
                                                <w:left w:val="none" w:sz="0" w:space="0" w:color="auto"/>
                                                <w:bottom w:val="none" w:sz="0" w:space="0" w:color="auto"/>
                                                <w:right w:val="none" w:sz="0" w:space="0" w:color="auto"/>
                                              </w:divBdr>
                                              <w:divsChild>
                                                <w:div w:id="1327517380">
                                                  <w:marLeft w:val="0"/>
                                                  <w:marRight w:val="0"/>
                                                  <w:marTop w:val="0"/>
                                                  <w:marBottom w:val="0"/>
                                                  <w:divBdr>
                                                    <w:top w:val="none" w:sz="0" w:space="0" w:color="auto"/>
                                                    <w:left w:val="none" w:sz="0" w:space="0" w:color="auto"/>
                                                    <w:bottom w:val="none" w:sz="0" w:space="0" w:color="auto"/>
                                                    <w:right w:val="none" w:sz="0" w:space="0" w:color="auto"/>
                                                  </w:divBdr>
                                                  <w:divsChild>
                                                    <w:div w:id="1001278318">
                                                      <w:marLeft w:val="0"/>
                                                      <w:marRight w:val="0"/>
                                                      <w:marTop w:val="0"/>
                                                      <w:marBottom w:val="0"/>
                                                      <w:divBdr>
                                                        <w:top w:val="none" w:sz="0" w:space="0" w:color="auto"/>
                                                        <w:left w:val="none" w:sz="0" w:space="0" w:color="auto"/>
                                                        <w:bottom w:val="none" w:sz="0" w:space="0" w:color="auto"/>
                                                        <w:right w:val="none" w:sz="0" w:space="0" w:color="auto"/>
                                                      </w:divBdr>
                                                      <w:divsChild>
                                                        <w:div w:id="250505375">
                                                          <w:marLeft w:val="0"/>
                                                          <w:marRight w:val="0"/>
                                                          <w:marTop w:val="0"/>
                                                          <w:marBottom w:val="0"/>
                                                          <w:divBdr>
                                                            <w:top w:val="none" w:sz="0" w:space="0" w:color="auto"/>
                                                            <w:left w:val="none" w:sz="0" w:space="0" w:color="auto"/>
                                                            <w:bottom w:val="none" w:sz="0" w:space="0" w:color="auto"/>
                                                            <w:right w:val="none" w:sz="0" w:space="0" w:color="auto"/>
                                                          </w:divBdr>
                                                          <w:divsChild>
                                                            <w:div w:id="629633439">
                                                              <w:marLeft w:val="0"/>
                                                              <w:marRight w:val="0"/>
                                                              <w:marTop w:val="0"/>
                                                              <w:marBottom w:val="0"/>
                                                              <w:divBdr>
                                                                <w:top w:val="none" w:sz="0" w:space="0" w:color="auto"/>
                                                                <w:left w:val="none" w:sz="0" w:space="0" w:color="auto"/>
                                                                <w:bottom w:val="none" w:sz="0" w:space="0" w:color="auto"/>
                                                                <w:right w:val="none" w:sz="0" w:space="0" w:color="auto"/>
                                                              </w:divBdr>
                                                              <w:divsChild>
                                                                <w:div w:id="873734698">
                                                                  <w:marLeft w:val="0"/>
                                                                  <w:marRight w:val="0"/>
                                                                  <w:marTop w:val="0"/>
                                                                  <w:marBottom w:val="0"/>
                                                                  <w:divBdr>
                                                                    <w:top w:val="none" w:sz="0" w:space="0" w:color="auto"/>
                                                                    <w:left w:val="none" w:sz="0" w:space="0" w:color="auto"/>
                                                                    <w:bottom w:val="none" w:sz="0" w:space="0" w:color="auto"/>
                                                                    <w:right w:val="none" w:sz="0" w:space="0" w:color="auto"/>
                                                                  </w:divBdr>
                                                                  <w:divsChild>
                                                                    <w:div w:id="130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680319">
      <w:bodyDiv w:val="1"/>
      <w:marLeft w:val="0"/>
      <w:marRight w:val="0"/>
      <w:marTop w:val="0"/>
      <w:marBottom w:val="0"/>
      <w:divBdr>
        <w:top w:val="none" w:sz="0" w:space="0" w:color="auto"/>
        <w:left w:val="none" w:sz="0" w:space="0" w:color="auto"/>
        <w:bottom w:val="none" w:sz="0" w:space="0" w:color="auto"/>
        <w:right w:val="none" w:sz="0" w:space="0" w:color="auto"/>
      </w:divBdr>
    </w:div>
    <w:div w:id="214284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ntrialshare.org"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icmje.org/coi_disclosure.pdf" TargetMode="External"/><Relationship Id="rId17" Type="http://schemas.openxmlformats.org/officeDocument/2006/relationships/header" Target="header2.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3.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athways.nice.org.uk/pathways/food-allergy-in-under-19s" TargetMode="External"/><Relationship Id="rId22" Type="http://schemas.openxmlformats.org/officeDocument/2006/relationships/chart" Target="charts/chart1.xml"/><Relationship Id="rId27" Type="http://schemas.openxmlformats.org/officeDocument/2006/relationships/fontTable" Target="fontTable.xml"/><Relationship Id="rId30"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ob-my.sharepoint.com/personal/hm20939_bristol_ac_uk/Documents/Documents/STATA%20extraction/tables%20of%20extracts%20from%20st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uob-my.sharepoint.com/personal/hm20939_bristol_ac_uk/Documents/Documents/STATA%20extraction/tables%20of%20extracts%20from%20st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uob-my.sharepoint.com/personal/hm20939_bristol_ac_uk/Documents/Documents/STATA%20extraction/tables%20of%20extracts%20from%20st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uob-my.sharepoint.com/personal/hm20939_bristol_ac_uk/Documents/Documents/STATA%20extraction/tables%20of%20extracts%20from%20st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631604075520928"/>
          <c:y val="4.5295449866172531E-2"/>
          <c:w val="0.82471518608980821"/>
          <c:h val="0.72004125516231221"/>
        </c:manualLayout>
      </c:layout>
      <c:barChart>
        <c:barDir val="col"/>
        <c:grouping val="stacked"/>
        <c:varyColors val="0"/>
        <c:ser>
          <c:idx val="0"/>
          <c:order val="0"/>
          <c:tx>
            <c:strRef>
              <c:f>'MildmodMAP without CMPI'!$A$31</c:f>
              <c:strCache>
                <c:ptCount val="1"/>
                <c:pt idx="0">
                  <c:v>0</c:v>
                </c:pt>
              </c:strCache>
            </c:strRef>
          </c:tx>
          <c:spPr>
            <a:solidFill>
              <a:srgbClr val="00B050"/>
            </a:solidFill>
            <a:ln>
              <a:noFill/>
            </a:ln>
            <a:effectLst/>
          </c:spPr>
          <c:invertIfNegative val="0"/>
          <c:cat>
            <c:strRef>
              <c:f>'MildmodMAP without CMPI'!$B$30:$L$30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'MildmodMAP without CMPI'!$B$31:$L$31</c:f>
              <c:numCache>
                <c:formatCode>0.0</c:formatCode>
                <c:ptCount val="11"/>
                <c:pt idx="0">
                  <c:v>13.63</c:v>
                </c:pt>
                <c:pt idx="1">
                  <c:v>15.94</c:v>
                </c:pt>
                <c:pt idx="2">
                  <c:v>20.420000000000002</c:v>
                </c:pt>
                <c:pt idx="3">
                  <c:v>24.71</c:v>
                </c:pt>
                <c:pt idx="4">
                  <c:v>34.270000000000003</c:v>
                </c:pt>
                <c:pt idx="5">
                  <c:v>41.62</c:v>
                </c:pt>
                <c:pt idx="6">
                  <c:v>40.92</c:v>
                </c:pt>
                <c:pt idx="7">
                  <c:v>53.1</c:v>
                </c:pt>
                <c:pt idx="8">
                  <c:v>57.3</c:v>
                </c:pt>
                <c:pt idx="9">
                  <c:v>46.48</c:v>
                </c:pt>
                <c:pt idx="10">
                  <c:v>34.838999999999999</c:v>
                </c:pt>
              </c:numCache>
            </c:numRef>
          </c:val>
          <c:extLst xmlns:c16r2="http://schemas.microsoft.com/office/drawing/2015/06/chart">
            <c:ext xmlns:c16="http://schemas.microsoft.com/office/drawing/2014/chart" uri="{C3380CC4-5D6E-409C-BE32-E72D297353CC}">
              <c16:uniqueId val="{00000000-CF2B-4151-A68C-9E78651FCCB9}"/>
            </c:ext>
          </c:extLst>
        </c:ser>
        <c:ser>
          <c:idx val="1"/>
          <c:order val="1"/>
          <c:tx>
            <c:strRef>
              <c:f>'MildmodMAP without CMPI'!$A$32</c:f>
              <c:strCache>
                <c:ptCount val="1"/>
                <c:pt idx="0">
                  <c:v>1</c:v>
                </c:pt>
              </c:strCache>
            </c:strRef>
          </c:tx>
          <c:spPr>
            <a:solidFill>
              <a:schemeClr val="accent1">
                <a:shade val="76000"/>
              </a:schemeClr>
            </a:solidFill>
            <a:ln>
              <a:noFill/>
            </a:ln>
            <a:effectLst/>
          </c:spPr>
          <c:invertIfNegative val="0"/>
          <c:cat>
            <c:strRef>
              <c:f>'MildmodMAP without CMPI'!$B$30:$L$30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'MildmodMAP without CMPI'!$B$32:$L$32</c:f>
              <c:numCache>
                <c:formatCode>0.0</c:formatCode>
                <c:ptCount val="11"/>
                <c:pt idx="0">
                  <c:v>48.82</c:v>
                </c:pt>
                <c:pt idx="1">
                  <c:v>53.3</c:v>
                </c:pt>
                <c:pt idx="2">
                  <c:v>51.96</c:v>
                </c:pt>
                <c:pt idx="3">
                  <c:v>41.13</c:v>
                </c:pt>
                <c:pt idx="4">
                  <c:v>41.46</c:v>
                </c:pt>
                <c:pt idx="5">
                  <c:v>37.520000000000003</c:v>
                </c:pt>
                <c:pt idx="6">
                  <c:v>34.770000000000003</c:v>
                </c:pt>
                <c:pt idx="7">
                  <c:v>29.3</c:v>
                </c:pt>
                <c:pt idx="8">
                  <c:v>28.3</c:v>
                </c:pt>
                <c:pt idx="9">
                  <c:v>31.89</c:v>
                </c:pt>
                <c:pt idx="10">
                  <c:v>39.844999999999999</c:v>
                </c:pt>
              </c:numCache>
            </c:numRef>
          </c:val>
          <c:extLst xmlns:c16r2="http://schemas.microsoft.com/office/drawing/2015/06/chart">
            <c:ext xmlns:c16="http://schemas.microsoft.com/office/drawing/2014/chart" uri="{C3380CC4-5D6E-409C-BE32-E72D297353CC}">
              <c16:uniqueId val="{00000001-CF2B-4151-A68C-9E78651FCCB9}"/>
            </c:ext>
          </c:extLst>
        </c:ser>
        <c:ser>
          <c:idx val="2"/>
          <c:order val="2"/>
          <c:tx>
            <c:strRef>
              <c:f>'MildmodMAP without CMPI'!$A$33</c:f>
              <c:strCache>
                <c:ptCount val="1"/>
                <c:pt idx="0">
                  <c:v>2</c:v>
                </c:pt>
              </c:strCache>
            </c:strRef>
          </c:tx>
          <c:spPr>
            <a:solidFill>
              <a:srgbClr val="FFFF00"/>
            </a:solidFill>
            <a:ln>
              <a:noFill/>
            </a:ln>
            <a:effectLst/>
          </c:spPr>
          <c:invertIfNegative val="0"/>
          <c:cat>
            <c:strRef>
              <c:f>'MildmodMAP without CMPI'!$B$30:$L$30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'MildmodMAP without CMPI'!$B$33:$L$33</c:f>
              <c:numCache>
                <c:formatCode>0.0</c:formatCode>
                <c:ptCount val="11"/>
                <c:pt idx="0">
                  <c:v>24.98</c:v>
                </c:pt>
                <c:pt idx="1">
                  <c:v>21.26</c:v>
                </c:pt>
                <c:pt idx="2">
                  <c:v>18.63</c:v>
                </c:pt>
                <c:pt idx="3">
                  <c:v>23.55</c:v>
                </c:pt>
                <c:pt idx="4">
                  <c:v>16.34</c:v>
                </c:pt>
                <c:pt idx="5">
                  <c:v>15.9</c:v>
                </c:pt>
                <c:pt idx="6">
                  <c:v>15.27</c:v>
                </c:pt>
                <c:pt idx="7">
                  <c:v>13.2</c:v>
                </c:pt>
                <c:pt idx="8">
                  <c:v>10.63</c:v>
                </c:pt>
                <c:pt idx="9">
                  <c:v>15.99</c:v>
                </c:pt>
                <c:pt idx="10">
                  <c:v>17.574999999999999</c:v>
                </c:pt>
              </c:numCache>
            </c:numRef>
          </c:val>
          <c:extLst xmlns:c16r2="http://schemas.microsoft.com/office/drawing/2015/06/chart">
            <c:ext xmlns:c16="http://schemas.microsoft.com/office/drawing/2014/chart" uri="{C3380CC4-5D6E-409C-BE32-E72D297353CC}">
              <c16:uniqueId val="{00000002-CF2B-4151-A68C-9E78651FCCB9}"/>
            </c:ext>
          </c:extLst>
        </c:ser>
        <c:ser>
          <c:idx val="3"/>
          <c:order val="3"/>
          <c:tx>
            <c:strRef>
              <c:f>'MildmodMAP without CMPI'!$A$34</c:f>
              <c:strCache>
                <c:ptCount val="1"/>
                <c:pt idx="0">
                  <c:v>3</c:v>
                </c:pt>
              </c:strCache>
            </c:strRef>
          </c:tx>
          <c:spPr>
            <a:solidFill>
              <a:srgbClr val="FFC000"/>
            </a:solidFill>
            <a:ln>
              <a:noFill/>
            </a:ln>
            <a:effectLst/>
          </c:spPr>
          <c:invertIfNegative val="0"/>
          <c:cat>
            <c:strRef>
              <c:f>'MildmodMAP without CMPI'!$B$30:$L$30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'MildmodMAP without CMPI'!$B$34:$L$34</c:f>
              <c:numCache>
                <c:formatCode>0.0</c:formatCode>
                <c:ptCount val="11"/>
                <c:pt idx="0">
                  <c:v>9.7100000000000009</c:v>
                </c:pt>
                <c:pt idx="1">
                  <c:v>7.25</c:v>
                </c:pt>
                <c:pt idx="2">
                  <c:v>6.37</c:v>
                </c:pt>
                <c:pt idx="3">
                  <c:v>5.64</c:v>
                </c:pt>
                <c:pt idx="4">
                  <c:v>6.54</c:v>
                </c:pt>
                <c:pt idx="5">
                  <c:v>4.29</c:v>
                </c:pt>
                <c:pt idx="6">
                  <c:v>7.01</c:v>
                </c:pt>
                <c:pt idx="7">
                  <c:v>3.7</c:v>
                </c:pt>
                <c:pt idx="8">
                  <c:v>2.78</c:v>
                </c:pt>
                <c:pt idx="9">
                  <c:v>4.5199999999999996</c:v>
                </c:pt>
                <c:pt idx="10">
                  <c:v>5.7810000000000006</c:v>
                </c:pt>
              </c:numCache>
            </c:numRef>
          </c:val>
          <c:extLst xmlns:c16r2="http://schemas.microsoft.com/office/drawing/2015/06/chart">
            <c:ext xmlns:c16="http://schemas.microsoft.com/office/drawing/2014/chart" uri="{C3380CC4-5D6E-409C-BE32-E72D297353CC}">
              <c16:uniqueId val="{00000003-CF2B-4151-A68C-9E78651FCCB9}"/>
            </c:ext>
          </c:extLst>
        </c:ser>
        <c:ser>
          <c:idx val="4"/>
          <c:order val="4"/>
          <c:tx>
            <c:strRef>
              <c:f>'MildmodMAP without CMPI'!$A$35</c:f>
              <c:strCache>
                <c:ptCount val="1"/>
                <c:pt idx="0">
                  <c:v>4+</c:v>
                </c:pt>
              </c:strCache>
            </c:strRef>
          </c:tx>
          <c:spPr>
            <a:solidFill>
              <a:srgbClr val="FF0000"/>
            </a:solidFill>
            <a:ln>
              <a:noFill/>
            </a:ln>
            <a:effectLst/>
          </c:spPr>
          <c:invertIfNegative val="0"/>
          <c:cat>
            <c:strRef>
              <c:f>'MildmodMAP without CMPI'!$B$30:$L$30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'MildmodMAP without CMPI'!$B$35:$L$35</c:f>
              <c:numCache>
                <c:formatCode>0.0</c:formatCode>
                <c:ptCount val="11"/>
                <c:pt idx="0">
                  <c:v>2.86</c:v>
                </c:pt>
                <c:pt idx="1">
                  <c:v>2.25</c:v>
                </c:pt>
                <c:pt idx="2">
                  <c:v>2.62</c:v>
                </c:pt>
                <c:pt idx="3">
                  <c:v>4.9800000000000004</c:v>
                </c:pt>
                <c:pt idx="4">
                  <c:v>1.4</c:v>
                </c:pt>
                <c:pt idx="5">
                  <c:v>0.67</c:v>
                </c:pt>
                <c:pt idx="6">
                  <c:v>2.02</c:v>
                </c:pt>
                <c:pt idx="7">
                  <c:v>0.7</c:v>
                </c:pt>
                <c:pt idx="8">
                  <c:v>0.99</c:v>
                </c:pt>
                <c:pt idx="9">
                  <c:v>1.1299999999999999</c:v>
                </c:pt>
                <c:pt idx="10">
                  <c:v>1.9619999999999997</c:v>
                </c:pt>
              </c:numCache>
            </c:numRef>
          </c:val>
          <c:extLst xmlns:c16r2="http://schemas.microsoft.com/office/drawing/2015/06/chart">
            <c:ext xmlns:c16="http://schemas.microsoft.com/office/drawing/2014/chart" uri="{C3380CC4-5D6E-409C-BE32-E72D297353CC}">
              <c16:uniqueId val="{00000004-CF2B-4151-A68C-9E78651FCCB9}"/>
            </c:ext>
          </c:extLst>
        </c:ser>
        <c:dLbls>
          <c:showLegendKey val="0"/>
          <c:showVal val="0"/>
          <c:showCatName val="0"/>
          <c:showSerName val="0"/>
          <c:showPercent val="0"/>
          <c:showBubbleSize val="0"/>
        </c:dLbls>
        <c:gapWidth val="75"/>
        <c:overlap val="100"/>
        <c:axId val="161839360"/>
        <c:axId val="161853824"/>
      </c:barChart>
      <c:catAx>
        <c:axId val="161839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Month*</a:t>
                </a:r>
              </a:p>
            </c:rich>
          </c:tx>
          <c:layout>
            <c:manualLayout>
              <c:xMode val="edge"/>
              <c:yMode val="edge"/>
              <c:x val="0.46972395165720565"/>
              <c:y val="0.84305923588797205"/>
            </c:manualLayout>
          </c:layout>
          <c:overlay val="0"/>
          <c:spPr>
            <a:noFill/>
            <a:ln>
              <a:noFill/>
            </a:ln>
            <a:effectLst/>
          </c:spPr>
        </c:title>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1853824"/>
        <c:crosses val="autoZero"/>
        <c:auto val="1"/>
        <c:lblAlgn val="ctr"/>
        <c:lblOffset val="100"/>
        <c:noMultiLvlLbl val="0"/>
      </c:catAx>
      <c:valAx>
        <c:axId val="161853824"/>
        <c:scaling>
          <c:orientation val="minMax"/>
          <c:max val="100"/>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GB" sz="1100" b="0" i="0" baseline="0">
                    <a:solidFill>
                      <a:schemeClr val="tx1"/>
                    </a:solidFill>
                    <a:effectLst/>
                  </a:rPr>
                  <a:t>Percentage of infatns with each number of mild-moderate symptoms</a:t>
                </a:r>
              </a:p>
            </c:rich>
          </c:tx>
          <c:layout>
            <c:manualLayout>
              <c:xMode val="edge"/>
              <c:yMode val="edge"/>
              <c:x val="4.5596860396932504E-2"/>
              <c:y val="6.3471928446850151E-2"/>
            </c:manualLayout>
          </c:layout>
          <c:overlay val="0"/>
          <c:spPr>
            <a:noFill/>
            <a:ln>
              <a:noFill/>
            </a:ln>
            <a:effectLst/>
          </c:spPr>
        </c:title>
        <c:numFmt formatCode="0" sourceLinked="0"/>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1839360"/>
        <c:crosses val="autoZero"/>
        <c:crossBetween val="between"/>
      </c:valAx>
      <c:spPr>
        <a:noFill/>
        <a:ln>
          <a:noFill/>
        </a:ln>
        <a:effectLst/>
      </c:spPr>
    </c:plotArea>
    <c:legend>
      <c:legendPos val="b"/>
      <c:layout>
        <c:manualLayout>
          <c:xMode val="edge"/>
          <c:yMode val="edge"/>
          <c:x val="0.28191935673738455"/>
          <c:y val="0.89719668777342354"/>
          <c:w val="0.19114451173254507"/>
          <c:h val="6.22353609081180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'SevereMAP without CMPI'!$A$14</c:f>
              <c:strCache>
                <c:ptCount val="1"/>
                <c:pt idx="0">
                  <c:v>0</c:v>
                </c:pt>
              </c:strCache>
            </c:strRef>
          </c:tx>
          <c:spPr>
            <a:solidFill>
              <a:srgbClr val="00B050"/>
            </a:solidFill>
            <a:ln>
              <a:noFill/>
            </a:ln>
            <a:effectLst/>
          </c:spPr>
          <c:invertIfNegative val="0"/>
          <c:cat>
            <c:strRef>
              <c:f>'SevereMAP without CMPI'!$B$13:$L$13</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'SevereMAP without CMPI'!$B$14:$L$14</c:f>
              <c:numCache>
                <c:formatCode>0.0</c:formatCode>
                <c:ptCount val="11"/>
                <c:pt idx="0">
                  <c:v>79</c:v>
                </c:pt>
                <c:pt idx="1">
                  <c:v>87.89</c:v>
                </c:pt>
                <c:pt idx="2">
                  <c:v>89.18</c:v>
                </c:pt>
                <c:pt idx="3">
                  <c:v>89.06</c:v>
                </c:pt>
                <c:pt idx="4">
                  <c:v>92.6</c:v>
                </c:pt>
                <c:pt idx="5">
                  <c:v>93.63</c:v>
                </c:pt>
                <c:pt idx="6">
                  <c:v>92.13</c:v>
                </c:pt>
                <c:pt idx="7">
                  <c:v>96.12</c:v>
                </c:pt>
                <c:pt idx="8">
                  <c:v>96.12</c:v>
                </c:pt>
                <c:pt idx="9">
                  <c:v>92.13</c:v>
                </c:pt>
                <c:pt idx="10">
                  <c:v>90.786000000000001</c:v>
                </c:pt>
              </c:numCache>
            </c:numRef>
          </c:val>
          <c:extLst xmlns:c16r2="http://schemas.microsoft.com/office/drawing/2015/06/chart">
            <c:ext xmlns:c16="http://schemas.microsoft.com/office/drawing/2014/chart" uri="{C3380CC4-5D6E-409C-BE32-E72D297353CC}">
              <c16:uniqueId val="{00000000-E3DB-4ABA-A898-2268A1BFC2EF}"/>
            </c:ext>
          </c:extLst>
        </c:ser>
        <c:ser>
          <c:idx val="1"/>
          <c:order val="1"/>
          <c:tx>
            <c:strRef>
              <c:f>'SevereMAP without CMPI'!$A$15</c:f>
              <c:strCache>
                <c:ptCount val="1"/>
                <c:pt idx="0">
                  <c:v>1</c:v>
                </c:pt>
              </c:strCache>
            </c:strRef>
          </c:tx>
          <c:spPr>
            <a:solidFill>
              <a:srgbClr val="FFC000"/>
            </a:solidFill>
            <a:ln>
              <a:noFill/>
            </a:ln>
            <a:effectLst/>
          </c:spPr>
          <c:invertIfNegative val="0"/>
          <c:cat>
            <c:strRef>
              <c:f>'SevereMAP without CMPI'!$B$13:$L$13</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'SevereMAP without CMPI'!$B$15:$L$15</c:f>
              <c:numCache>
                <c:formatCode>0.0</c:formatCode>
                <c:ptCount val="11"/>
                <c:pt idx="0">
                  <c:v>16.8</c:v>
                </c:pt>
                <c:pt idx="1">
                  <c:v>10.56</c:v>
                </c:pt>
                <c:pt idx="2">
                  <c:v>9.4</c:v>
                </c:pt>
                <c:pt idx="3">
                  <c:v>8.7200000000000006</c:v>
                </c:pt>
                <c:pt idx="4">
                  <c:v>6.23</c:v>
                </c:pt>
                <c:pt idx="5">
                  <c:v>5.1100000000000003</c:v>
                </c:pt>
                <c:pt idx="6">
                  <c:v>7.04</c:v>
                </c:pt>
                <c:pt idx="7">
                  <c:v>3.62</c:v>
                </c:pt>
                <c:pt idx="8">
                  <c:v>3.63</c:v>
                </c:pt>
                <c:pt idx="9">
                  <c:v>7.53</c:v>
                </c:pt>
                <c:pt idx="10">
                  <c:v>7.863999999999999</c:v>
                </c:pt>
              </c:numCache>
            </c:numRef>
          </c:val>
          <c:extLst xmlns:c16r2="http://schemas.microsoft.com/office/drawing/2015/06/chart">
            <c:ext xmlns:c16="http://schemas.microsoft.com/office/drawing/2014/chart" uri="{C3380CC4-5D6E-409C-BE32-E72D297353CC}">
              <c16:uniqueId val="{00000001-E3DB-4ABA-A898-2268A1BFC2EF}"/>
            </c:ext>
          </c:extLst>
        </c:ser>
        <c:ser>
          <c:idx val="2"/>
          <c:order val="2"/>
          <c:tx>
            <c:strRef>
              <c:f>'SevereMAP without CMPI'!$A$16</c:f>
              <c:strCache>
                <c:ptCount val="1"/>
                <c:pt idx="0">
                  <c:v>2+</c:v>
                </c:pt>
              </c:strCache>
            </c:strRef>
          </c:tx>
          <c:spPr>
            <a:solidFill>
              <a:srgbClr val="FF0000"/>
            </a:solidFill>
            <a:ln>
              <a:noFill/>
            </a:ln>
            <a:effectLst/>
          </c:spPr>
          <c:invertIfNegative val="0"/>
          <c:cat>
            <c:strRef>
              <c:f>'SevereMAP without CMPI'!$B$13:$L$13</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'SevereMAP without CMPI'!$B$16:$L$16</c:f>
              <c:numCache>
                <c:formatCode>0.0</c:formatCode>
                <c:ptCount val="11"/>
                <c:pt idx="0">
                  <c:v>4.2</c:v>
                </c:pt>
                <c:pt idx="1">
                  <c:v>1.55</c:v>
                </c:pt>
                <c:pt idx="2">
                  <c:v>1.41</c:v>
                </c:pt>
                <c:pt idx="3">
                  <c:v>2.2200000000000002</c:v>
                </c:pt>
                <c:pt idx="4">
                  <c:v>1.1599999999999999</c:v>
                </c:pt>
                <c:pt idx="5">
                  <c:v>1.26</c:v>
                </c:pt>
                <c:pt idx="6">
                  <c:v>0.84</c:v>
                </c:pt>
                <c:pt idx="7">
                  <c:v>0.25</c:v>
                </c:pt>
                <c:pt idx="8">
                  <c:v>0.25</c:v>
                </c:pt>
                <c:pt idx="9">
                  <c:v>0.33</c:v>
                </c:pt>
                <c:pt idx="10">
                  <c:v>1.347</c:v>
                </c:pt>
              </c:numCache>
            </c:numRef>
          </c:val>
          <c:extLst xmlns:c16r2="http://schemas.microsoft.com/office/drawing/2015/06/chart">
            <c:ext xmlns:c16="http://schemas.microsoft.com/office/drawing/2014/chart" uri="{C3380CC4-5D6E-409C-BE32-E72D297353CC}">
              <c16:uniqueId val="{00000002-E3DB-4ABA-A898-2268A1BFC2EF}"/>
            </c:ext>
          </c:extLst>
        </c:ser>
        <c:dLbls>
          <c:showLegendKey val="0"/>
          <c:showVal val="0"/>
          <c:showCatName val="0"/>
          <c:showSerName val="0"/>
          <c:showPercent val="0"/>
          <c:showBubbleSize val="0"/>
        </c:dLbls>
        <c:gapWidth val="55"/>
        <c:overlap val="100"/>
        <c:axId val="162694272"/>
        <c:axId val="162696192"/>
      </c:barChart>
      <c:catAx>
        <c:axId val="162694272"/>
        <c:scaling>
          <c:orientation val="minMax"/>
        </c:scaling>
        <c:delete val="0"/>
        <c:axPos val="b"/>
        <c:title>
          <c:tx>
            <c:rich>
              <a:bodyPr rot="0" vert="horz"/>
              <a:lstStyle/>
              <a:p>
                <a:pPr>
                  <a:defRPr/>
                </a:pPr>
                <a:r>
                  <a:rPr lang="en-GB"/>
                  <a:t>Month*</a:t>
                </a:r>
              </a:p>
            </c:rich>
          </c:tx>
          <c:layout/>
          <c:overlay val="0"/>
          <c:spPr>
            <a:noFill/>
            <a:ln>
              <a:noFill/>
            </a:ln>
            <a:effectLst/>
          </c:spPr>
        </c:title>
        <c:numFmt formatCode="General" sourceLinked="1"/>
        <c:majorTickMark val="none"/>
        <c:minorTickMark val="none"/>
        <c:tickLblPos val="nextTo"/>
        <c:spPr>
          <a:noFill/>
          <a:ln w="9525" cap="flat" cmpd="sng" algn="ctr">
            <a:solidFill>
              <a:schemeClr val="tx2"/>
            </a:solidFill>
            <a:round/>
          </a:ln>
          <a:effectLst/>
        </c:spPr>
        <c:txPr>
          <a:bodyPr rot="-60000000" vert="horz"/>
          <a:lstStyle/>
          <a:p>
            <a:pPr>
              <a:defRPr>
                <a:solidFill>
                  <a:schemeClr val="tx1"/>
                </a:solidFill>
              </a:defRPr>
            </a:pPr>
            <a:endParaRPr lang="en-US"/>
          </a:p>
        </c:txPr>
        <c:crossAx val="162696192"/>
        <c:crosses val="autoZero"/>
        <c:auto val="1"/>
        <c:lblAlgn val="ctr"/>
        <c:lblOffset val="100"/>
        <c:noMultiLvlLbl val="0"/>
      </c:catAx>
      <c:valAx>
        <c:axId val="162696192"/>
        <c:scaling>
          <c:orientation val="minMax"/>
          <c:max val="100"/>
        </c:scaling>
        <c:delete val="0"/>
        <c:axPos val="l"/>
        <c:title>
          <c:tx>
            <c:rich>
              <a:bodyPr rot="-5400000" vert="horz"/>
              <a:lstStyle/>
              <a:p>
                <a:pPr>
                  <a:defRPr/>
                </a:pPr>
                <a:r>
                  <a:rPr lang="en-GB"/>
                  <a:t>Percentage of items from the Severe Non-IgE-Mediated CMA in the iMAP</a:t>
                </a:r>
              </a:p>
            </c:rich>
          </c:tx>
          <c:layout/>
          <c:overlay val="0"/>
          <c:spPr>
            <a:noFill/>
            <a:ln>
              <a:noFill/>
            </a:ln>
            <a:effectLst/>
          </c:spPr>
        </c:title>
        <c:numFmt formatCode="0" sourceLinked="0"/>
        <c:majorTickMark val="none"/>
        <c:minorTickMark val="none"/>
        <c:tickLblPos val="nextTo"/>
        <c:spPr>
          <a:noFill/>
          <a:ln>
            <a:solidFill>
              <a:schemeClr val="tx2"/>
            </a:solidFill>
          </a:ln>
          <a:effectLst/>
        </c:spPr>
        <c:txPr>
          <a:bodyPr rot="-60000000" vert="horz"/>
          <a:lstStyle/>
          <a:p>
            <a:pPr>
              <a:defRPr/>
            </a:pPr>
            <a:endParaRPr lang="en-US"/>
          </a:p>
        </c:txPr>
        <c:crossAx val="162694272"/>
        <c:crosses val="autoZero"/>
        <c:crossBetween val="between"/>
      </c:valAx>
      <c:spPr>
        <a:noFill/>
        <a:ln>
          <a:noFill/>
        </a:ln>
        <a:effectLst/>
      </c:spPr>
    </c:plotArea>
    <c:legend>
      <c:legendPos val="b"/>
      <c:layout>
        <c:manualLayout>
          <c:xMode val="edge"/>
          <c:yMode val="edge"/>
          <c:x val="0.2950795533429858"/>
          <c:y val="0.86631895810566251"/>
          <c:w val="0.115634185525298"/>
          <c:h val="7.812554680664916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Panel A</a:t>
            </a:r>
          </a:p>
        </c:rich>
      </c:tx>
      <c:layout>
        <c:manualLayout>
          <c:xMode val="edge"/>
          <c:yMode val="edge"/>
          <c:x val="4.0667334687052269E-2"/>
          <c:y val="1.9246190858059342E-2"/>
        </c:manualLayout>
      </c:layout>
      <c:overlay val="1"/>
      <c:spPr>
        <a:noFill/>
        <a:ln>
          <a:noFill/>
        </a:ln>
        <a:effectLst/>
      </c:spPr>
    </c:title>
    <c:autoTitleDeleted val="0"/>
    <c:plotArea>
      <c:layout>
        <c:manualLayout>
          <c:layoutTarget val="inner"/>
          <c:xMode val="edge"/>
          <c:yMode val="edge"/>
          <c:x val="0.14830020418281473"/>
          <c:y val="0.12165941566847045"/>
          <c:w val="0.81025647033228176"/>
          <c:h val="0.76322637434523499"/>
        </c:manualLayout>
      </c:layout>
      <c:barChart>
        <c:barDir val="col"/>
        <c:grouping val="clustered"/>
        <c:varyColors val="0"/>
        <c:ser>
          <c:idx val="0"/>
          <c:order val="0"/>
          <c:tx>
            <c:strRef>
              <c:f>'SGA - march ECZEMA MILD-MOD'!$N$11</c:f>
              <c:strCache>
                <c:ptCount val="1"/>
                <c:pt idx="0">
                  <c:v>with eczema</c:v>
                </c:pt>
              </c:strCache>
            </c:strRef>
          </c:tx>
          <c:spPr>
            <a:solidFill>
              <a:schemeClr val="accent1"/>
            </a:solidFill>
            <a:ln>
              <a:noFill/>
            </a:ln>
            <a:effectLst/>
          </c:spPr>
          <c:invertIfNegative val="0"/>
          <c:dLbls>
            <c:delete val="1"/>
          </c:dLbls>
          <c:cat>
            <c:strRef>
              <c:f>'SGA - march ECZEMA MILD-MOD'!$O$10:$Y$10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'SGA - march ECZEMA MILD-MOD'!$O$11:$Y$11</c:f>
              <c:numCache>
                <c:formatCode>General</c:formatCode>
                <c:ptCount val="11"/>
                <c:pt idx="0">
                  <c:v>31</c:v>
                </c:pt>
                <c:pt idx="1">
                  <c:v>25.5</c:v>
                </c:pt>
                <c:pt idx="2">
                  <c:v>17.7</c:v>
                </c:pt>
                <c:pt idx="3">
                  <c:v>21.2</c:v>
                </c:pt>
                <c:pt idx="4">
                  <c:v>10.3</c:v>
                </c:pt>
                <c:pt idx="5">
                  <c:v>10.5</c:v>
                </c:pt>
                <c:pt idx="6">
                  <c:v>17.2</c:v>
                </c:pt>
                <c:pt idx="7">
                  <c:v>7.4</c:v>
                </c:pt>
                <c:pt idx="8">
                  <c:v>6.5</c:v>
                </c:pt>
                <c:pt idx="9">
                  <c:v>14.2</c:v>
                </c:pt>
                <c:pt idx="10" formatCode="0.0">
                  <c:v>16.149999999999999</c:v>
                </c:pt>
              </c:numCache>
            </c:numRef>
          </c:val>
          <c:extLst xmlns:c16r2="http://schemas.microsoft.com/office/drawing/2015/06/chart">
            <c:ext xmlns:c16="http://schemas.microsoft.com/office/drawing/2014/chart" uri="{C3380CC4-5D6E-409C-BE32-E72D297353CC}">
              <c16:uniqueId val="{0000000A-0F79-4F84-A565-556A0D0B53DB}"/>
            </c:ext>
          </c:extLst>
        </c:ser>
        <c:ser>
          <c:idx val="1"/>
          <c:order val="1"/>
          <c:tx>
            <c:strRef>
              <c:f>'SGA - march ECZEMA MILD-MOD'!$N$12</c:f>
              <c:strCache>
                <c:ptCount val="1"/>
                <c:pt idx="0">
                  <c:v>without eczema</c:v>
                </c:pt>
              </c:strCache>
            </c:strRef>
          </c:tx>
          <c:spPr>
            <a:solidFill>
              <a:schemeClr val="accent2"/>
            </a:solidFill>
            <a:ln>
              <a:noFill/>
            </a:ln>
            <a:effectLst/>
          </c:spPr>
          <c:invertIfNegative val="0"/>
          <c:dLbls>
            <c:delete val="1"/>
          </c:dLbls>
          <c:cat>
            <c:strRef>
              <c:f>'SGA - march ECZEMA MILD-MOD'!$O$10:$Y$10</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'SGA - march ECZEMA MILD-MOD'!$O$12:$Y$12</c:f>
              <c:numCache>
                <c:formatCode>General</c:formatCode>
                <c:ptCount val="11"/>
                <c:pt idx="0">
                  <c:v>31.2</c:v>
                </c:pt>
                <c:pt idx="1">
                  <c:v>21.8</c:v>
                </c:pt>
                <c:pt idx="2">
                  <c:v>18.100000000000001</c:v>
                </c:pt>
                <c:pt idx="3">
                  <c:v>25.2</c:v>
                </c:pt>
                <c:pt idx="4">
                  <c:v>15.9</c:v>
                </c:pt>
                <c:pt idx="5">
                  <c:v>11.9</c:v>
                </c:pt>
                <c:pt idx="6">
                  <c:v>15.9</c:v>
                </c:pt>
                <c:pt idx="7">
                  <c:v>9</c:v>
                </c:pt>
                <c:pt idx="8">
                  <c:v>6.7</c:v>
                </c:pt>
                <c:pt idx="9">
                  <c:v>12.8</c:v>
                </c:pt>
                <c:pt idx="10" formatCode="0.0">
                  <c:v>16.850000000000001</c:v>
                </c:pt>
              </c:numCache>
            </c:numRef>
          </c:val>
          <c:extLst xmlns:c16r2="http://schemas.microsoft.com/office/drawing/2015/06/chart">
            <c:ext xmlns:c16="http://schemas.microsoft.com/office/drawing/2014/chart" uri="{C3380CC4-5D6E-409C-BE32-E72D297353CC}">
              <c16:uniqueId val="{00000015-0F79-4F84-A565-556A0D0B53DB}"/>
            </c:ext>
          </c:extLst>
        </c:ser>
        <c:dLbls>
          <c:dLblPos val="outEnd"/>
          <c:showLegendKey val="0"/>
          <c:showVal val="1"/>
          <c:showCatName val="0"/>
          <c:showSerName val="0"/>
          <c:showPercent val="0"/>
          <c:showBubbleSize val="0"/>
        </c:dLbls>
        <c:gapWidth val="219"/>
        <c:overlap val="-27"/>
        <c:axId val="163001856"/>
        <c:axId val="163003776"/>
      </c:barChart>
      <c:catAx>
        <c:axId val="16300185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Month</a:t>
                </a:r>
              </a:p>
            </c:rich>
          </c:tx>
          <c:layout>
            <c:manualLayout>
              <c:xMode val="edge"/>
              <c:yMode val="edge"/>
              <c:x val="0.48299288132406248"/>
              <c:y val="0.927448679981562"/>
            </c:manualLayout>
          </c:layout>
          <c:overlay val="0"/>
          <c:spPr>
            <a:noFill/>
            <a:ln>
              <a:noFill/>
            </a:ln>
            <a:effectLst/>
          </c:spPr>
        </c:title>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3003776"/>
        <c:crosses val="autoZero"/>
        <c:auto val="1"/>
        <c:lblAlgn val="ctr"/>
        <c:lblOffset val="100"/>
        <c:noMultiLvlLbl val="0"/>
      </c:catAx>
      <c:valAx>
        <c:axId val="163003776"/>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GB" sz="1100" b="0" i="0" baseline="0">
                    <a:solidFill>
                      <a:schemeClr val="tx1"/>
                    </a:solidFill>
                    <a:effectLst/>
                  </a:rPr>
                  <a:t>Percentage of inftants with two or more severe  symptoms</a:t>
                </a:r>
              </a:p>
            </c:rich>
          </c:tx>
          <c:layout>
            <c:manualLayout>
              <c:xMode val="edge"/>
              <c:yMode val="edge"/>
              <c:x val="3.0615368915195427E-2"/>
              <c:y val="9.6797731879345067E-2"/>
            </c:manualLayout>
          </c:layout>
          <c:overlay val="0"/>
          <c:spPr>
            <a:noFill/>
            <a:ln>
              <a:noFill/>
            </a:ln>
            <a:effectLst/>
          </c:spPr>
        </c:title>
        <c:numFmt formatCode="General" sourceLinked="1"/>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3001856"/>
        <c:crosses val="autoZero"/>
        <c:crossBetween val="between"/>
      </c:valAx>
      <c:spPr>
        <a:noFill/>
        <a:ln>
          <a:noFill/>
        </a:ln>
        <a:effectLst/>
      </c:spPr>
    </c:plotArea>
    <c:legend>
      <c:legendPos val="t"/>
      <c:layout>
        <c:manualLayout>
          <c:xMode val="edge"/>
          <c:yMode val="edge"/>
          <c:x val="0.60149637637779207"/>
          <c:y val="1.9246190858059342E-2"/>
          <c:w val="0.37257602213949198"/>
          <c:h val="6.1894688985849496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Panel B</a:t>
            </a:r>
          </a:p>
        </c:rich>
      </c:tx>
      <c:layout>
        <c:manualLayout>
          <c:xMode val="edge"/>
          <c:yMode val="edge"/>
          <c:x val="4.1736818068453092E-2"/>
          <c:y val="1.9286403085824494E-2"/>
        </c:manualLayout>
      </c:layout>
      <c:overlay val="1"/>
      <c:spPr>
        <a:noFill/>
        <a:ln>
          <a:noFill/>
        </a:ln>
        <a:effectLst/>
      </c:spPr>
    </c:title>
    <c:autoTitleDeleted val="0"/>
    <c:plotArea>
      <c:layout>
        <c:manualLayout>
          <c:layoutTarget val="inner"/>
          <c:xMode val="edge"/>
          <c:yMode val="edge"/>
          <c:x val="0.11054295403531161"/>
          <c:y val="0.12677237328880508"/>
          <c:w val="0.85801978548574398"/>
          <c:h val="0.7162720062186011"/>
        </c:manualLayout>
      </c:layout>
      <c:barChart>
        <c:barDir val="col"/>
        <c:grouping val="clustered"/>
        <c:varyColors val="0"/>
        <c:ser>
          <c:idx val="0"/>
          <c:order val="0"/>
          <c:tx>
            <c:strRef>
              <c:f>'SGA- march ECZEMA severe'!$O$4</c:f>
              <c:strCache>
                <c:ptCount val="1"/>
                <c:pt idx="0">
                  <c:v>with eczema</c:v>
                </c:pt>
              </c:strCache>
            </c:strRef>
          </c:tx>
          <c:spPr>
            <a:solidFill>
              <a:schemeClr val="accent1"/>
            </a:solidFill>
            <a:ln>
              <a:noFill/>
            </a:ln>
            <a:effectLst/>
          </c:spPr>
          <c:invertIfNegative val="0"/>
          <c:cat>
            <c:strRef>
              <c:f>'SGA- march ECZEMA severe'!$P$3:$Z$3</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'SGA- march ECZEMA severe'!$P$4:$Z$4</c:f>
              <c:numCache>
                <c:formatCode>General</c:formatCode>
                <c:ptCount val="11"/>
                <c:pt idx="0">
                  <c:v>3.2</c:v>
                </c:pt>
                <c:pt idx="1">
                  <c:v>1.9</c:v>
                </c:pt>
                <c:pt idx="2">
                  <c:v>2</c:v>
                </c:pt>
                <c:pt idx="3">
                  <c:v>2</c:v>
                </c:pt>
                <c:pt idx="4">
                  <c:v>0.3</c:v>
                </c:pt>
                <c:pt idx="5">
                  <c:v>0.7</c:v>
                </c:pt>
                <c:pt idx="6">
                  <c:v>0.3</c:v>
                </c:pt>
                <c:pt idx="7">
                  <c:v>0</c:v>
                </c:pt>
                <c:pt idx="8">
                  <c:v>0</c:v>
                </c:pt>
                <c:pt idx="9">
                  <c:v>0.3</c:v>
                </c:pt>
                <c:pt idx="10">
                  <c:v>1.1000000000000001</c:v>
                </c:pt>
              </c:numCache>
            </c:numRef>
          </c:val>
          <c:extLst xmlns:c16r2="http://schemas.microsoft.com/office/drawing/2015/06/chart">
            <c:ext xmlns:c16="http://schemas.microsoft.com/office/drawing/2014/chart" uri="{C3380CC4-5D6E-409C-BE32-E72D297353CC}">
              <c16:uniqueId val="{00000000-0D02-4374-A1FE-A32C77190FA9}"/>
            </c:ext>
          </c:extLst>
        </c:ser>
        <c:ser>
          <c:idx val="1"/>
          <c:order val="1"/>
          <c:tx>
            <c:strRef>
              <c:f>'SGA- march ECZEMA severe'!$O$5</c:f>
              <c:strCache>
                <c:ptCount val="1"/>
                <c:pt idx="0">
                  <c:v>without eczema</c:v>
                </c:pt>
              </c:strCache>
            </c:strRef>
          </c:tx>
          <c:spPr>
            <a:solidFill>
              <a:schemeClr val="accent2"/>
            </a:solidFill>
            <a:ln>
              <a:noFill/>
            </a:ln>
            <a:effectLst/>
          </c:spPr>
          <c:invertIfNegative val="0"/>
          <c:cat>
            <c:strRef>
              <c:f>'SGA- march ECZEMA severe'!$P$3:$Z$3</c:f>
              <c:strCache>
                <c:ptCount val="11"/>
                <c:pt idx="0">
                  <c:v>3</c:v>
                </c:pt>
                <c:pt idx="1">
                  <c:v>4</c:v>
                </c:pt>
                <c:pt idx="2">
                  <c:v>5</c:v>
                </c:pt>
                <c:pt idx="3">
                  <c:v>6</c:v>
                </c:pt>
                <c:pt idx="4">
                  <c:v>7</c:v>
                </c:pt>
                <c:pt idx="5">
                  <c:v>8</c:v>
                </c:pt>
                <c:pt idx="6">
                  <c:v>9</c:v>
                </c:pt>
                <c:pt idx="7">
                  <c:v>10</c:v>
                </c:pt>
                <c:pt idx="8">
                  <c:v>11</c:v>
                </c:pt>
                <c:pt idx="9">
                  <c:v>12</c:v>
                </c:pt>
                <c:pt idx="10">
                  <c:v>Mean (3-12)</c:v>
                </c:pt>
              </c:strCache>
            </c:strRef>
          </c:cat>
          <c:val>
            <c:numRef>
              <c:f>'SGA- march ECZEMA severe'!$P$5:$Z$5</c:f>
              <c:numCache>
                <c:formatCode>General</c:formatCode>
                <c:ptCount val="11"/>
                <c:pt idx="0">
                  <c:v>4.4000000000000004</c:v>
                </c:pt>
                <c:pt idx="1">
                  <c:v>0.8</c:v>
                </c:pt>
                <c:pt idx="2">
                  <c:v>1.2</c:v>
                </c:pt>
                <c:pt idx="3">
                  <c:v>1.7</c:v>
                </c:pt>
                <c:pt idx="4">
                  <c:v>1.2</c:v>
                </c:pt>
                <c:pt idx="5">
                  <c:v>1.3</c:v>
                </c:pt>
                <c:pt idx="6">
                  <c:v>1</c:v>
                </c:pt>
                <c:pt idx="7">
                  <c:v>0.3</c:v>
                </c:pt>
                <c:pt idx="8">
                  <c:v>0.2</c:v>
                </c:pt>
                <c:pt idx="9">
                  <c:v>0.2</c:v>
                </c:pt>
                <c:pt idx="10">
                  <c:v>1.3</c:v>
                </c:pt>
              </c:numCache>
            </c:numRef>
          </c:val>
          <c:extLst xmlns:c16r2="http://schemas.microsoft.com/office/drawing/2015/06/chart">
            <c:ext xmlns:c16="http://schemas.microsoft.com/office/drawing/2014/chart" uri="{C3380CC4-5D6E-409C-BE32-E72D297353CC}">
              <c16:uniqueId val="{00000001-0D02-4374-A1FE-A32C77190FA9}"/>
            </c:ext>
          </c:extLst>
        </c:ser>
        <c:dLbls>
          <c:showLegendKey val="0"/>
          <c:showVal val="0"/>
          <c:showCatName val="0"/>
          <c:showSerName val="0"/>
          <c:showPercent val="0"/>
          <c:showBubbleSize val="0"/>
        </c:dLbls>
        <c:gapWidth val="219"/>
        <c:overlap val="-27"/>
        <c:axId val="163043200"/>
        <c:axId val="162729984"/>
      </c:barChart>
      <c:catAx>
        <c:axId val="163043200"/>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a:solidFill>
                      <a:sysClr val="windowText" lastClr="000000"/>
                    </a:solidFill>
                  </a:rPr>
                  <a:t>Month</a:t>
                </a:r>
              </a:p>
            </c:rich>
          </c:tx>
          <c:layout>
            <c:manualLayout>
              <c:xMode val="edge"/>
              <c:yMode val="edge"/>
              <c:x val="0.50266569928450433"/>
              <c:y val="0.8973781122104193"/>
            </c:manualLayout>
          </c:layout>
          <c:overlay val="0"/>
          <c:spPr>
            <a:noFill/>
            <a:ln>
              <a:noFill/>
            </a:ln>
            <a:effectLst/>
          </c:spPr>
        </c:title>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2729984"/>
        <c:crosses val="autoZero"/>
        <c:auto val="1"/>
        <c:lblAlgn val="ctr"/>
        <c:lblOffset val="100"/>
        <c:noMultiLvlLbl val="0"/>
      </c:catAx>
      <c:valAx>
        <c:axId val="162729984"/>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b="0" i="0" baseline="0">
                    <a:solidFill>
                      <a:sysClr val="windowText" lastClr="000000"/>
                    </a:solidFill>
                    <a:effectLst/>
                  </a:rPr>
                  <a:t>Percentage of inftants with two or more severe  symptoms</a:t>
                </a:r>
              </a:p>
            </c:rich>
          </c:tx>
          <c:layout/>
          <c:overlay val="0"/>
          <c:spPr>
            <a:noFill/>
            <a:ln>
              <a:noFill/>
            </a:ln>
            <a:effectLst/>
          </c:spPr>
        </c:title>
        <c:numFmt formatCode="General" sourceLinked="1"/>
        <c:majorTickMark val="none"/>
        <c:minorTickMark val="none"/>
        <c:tickLblPos val="nextTo"/>
        <c:spPr>
          <a:noFill/>
          <a:ln>
            <a:solidFill>
              <a:schemeClr val="tx2"/>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3043200"/>
        <c:crosses val="autoZero"/>
        <c:crossBetween val="between"/>
      </c:valAx>
      <c:spPr>
        <a:noFill/>
        <a:ln>
          <a:noFill/>
        </a:ln>
        <a:effectLst/>
      </c:spPr>
    </c:plotArea>
    <c:legend>
      <c:legendPos val="t"/>
      <c:layout>
        <c:manualLayout>
          <c:xMode val="edge"/>
          <c:yMode val="edge"/>
          <c:x val="0.58171161862685727"/>
          <c:y val="5.4844606946983544E-2"/>
          <c:w val="0.37544965456035395"/>
          <c:h val="5.879241100346916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0.13145</cdr:x>
      <cdr:y>0.88347</cdr:y>
    </cdr:from>
    <cdr:to>
      <cdr:x>0.39724</cdr:x>
      <cdr:y>0.99494</cdr:y>
    </cdr:to>
    <cdr:sp macro="" textlink="">
      <cdr:nvSpPr>
        <cdr:cNvPr id="2" name="Text Box 2"/>
        <cdr:cNvSpPr txBox="1">
          <a:spLocks xmlns:a="http://schemas.openxmlformats.org/drawingml/2006/main" noChangeArrowheads="1"/>
        </cdr:cNvSpPr>
      </cdr:nvSpPr>
      <cdr:spPr bwMode="auto">
        <a:xfrm xmlns:a="http://schemas.openxmlformats.org/drawingml/2006/main">
          <a:off x="1143331" y="4404459"/>
          <a:ext cx="2311733" cy="5557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50000"/>
            </a:lnSpc>
            <a:spcAft>
              <a:spcPts val="600"/>
            </a:spcAft>
          </a:pPr>
          <a:r>
            <a:rPr lang="en-GB" sz="1100">
              <a:effectLst/>
              <a:latin typeface="Calibri" panose="020F0502020204030204" pitchFamily="34" charset="0"/>
              <a:ea typeface="Times New Roman" panose="02020603050405020304" pitchFamily="18" charset="0"/>
              <a:cs typeface="Times New Roman" panose="02020603050405020304" pitchFamily="18" charset="0"/>
            </a:rPr>
            <a:t>Number of symptoms</a:t>
          </a:r>
        </a:p>
      </cdr:txBody>
    </cdr:sp>
  </cdr:relSizeAnchor>
</c:userShapes>
</file>

<file path=word/drawings/drawing2.xml><?xml version="1.0" encoding="utf-8"?>
<c:userShapes xmlns:c="http://schemas.openxmlformats.org/drawingml/2006/chart">
  <cdr:relSizeAnchor xmlns:cdr="http://schemas.openxmlformats.org/drawingml/2006/chartDrawing">
    <cdr:from>
      <cdr:x>0.0746</cdr:x>
      <cdr:y>0.85935</cdr:y>
    </cdr:from>
    <cdr:to>
      <cdr:x>0.43199</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470134" y="3908212"/>
          <a:ext cx="2252405" cy="63965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spcAft>
              <a:spcPts val="600"/>
            </a:spcAft>
          </a:pPr>
          <a:r>
            <a:rPr lang="en-GB" sz="1100">
              <a:effectLst/>
              <a:latin typeface="Calibri" panose="020F0502020204030204" pitchFamily="34" charset="0"/>
              <a:ea typeface="Times New Roman" panose="02020603050405020304" pitchFamily="18" charset="0"/>
              <a:cs typeface="Times New Roman" panose="02020603050405020304" pitchFamily="18" charset="0"/>
            </a:rPr>
            <a:t>Number of </a:t>
          </a:r>
          <a:r>
            <a:rPr lang="en-GB" sz="1100">
              <a:solidFill>
                <a:schemeClr val="tx1"/>
              </a:solidFill>
              <a:effectLst/>
              <a:latin typeface="Calibri" panose="020F0502020204030204" pitchFamily="34" charset="0"/>
              <a:ea typeface="Times New Roman" panose="02020603050405020304" pitchFamily="18" charset="0"/>
              <a:cs typeface="Times New Roman" panose="02020603050405020304" pitchFamily="18" charset="0"/>
            </a:rPr>
            <a:t>symptoms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6C47305D5A44591E6E2315E0AC0C3" ma:contentTypeVersion="13" ma:contentTypeDescription="Create a new document." ma:contentTypeScope="" ma:versionID="4d26e65364a0c4b5e3dba927134a2aa9">
  <xsd:schema xmlns:xsd="http://www.w3.org/2001/XMLSchema" xmlns:xs="http://www.w3.org/2001/XMLSchema" xmlns:p="http://schemas.microsoft.com/office/2006/metadata/properties" xmlns:ns3="d2e00c0d-25dd-402d-ae3d-8b85ffda9a07" xmlns:ns4="203704f6-30de-4975-8adc-b28fb19fbbf4" targetNamespace="http://schemas.microsoft.com/office/2006/metadata/properties" ma:root="true" ma:fieldsID="5bba0efd4a104ffa10b7e7f752ecb9fa" ns3:_="" ns4:_="">
    <xsd:import namespace="d2e00c0d-25dd-402d-ae3d-8b85ffda9a07"/>
    <xsd:import namespace="203704f6-30de-4975-8adc-b28fb19fb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00c0d-25dd-402d-ae3d-8b85ffda9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704f6-30de-4975-8adc-b28fb19fb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348C-8EC4-4623-91B1-D9C7A062FC25}">
  <ds:schemaRefs>
    <ds:schemaRef ds:uri="http://schemas.openxmlformats.org/package/2006/metadata/core-properties"/>
    <ds:schemaRef ds:uri="http://schemas.microsoft.com/office/2006/documentManagement/types"/>
    <ds:schemaRef ds:uri="203704f6-30de-4975-8adc-b28fb19fbbf4"/>
    <ds:schemaRef ds:uri="http://purl.org/dc/elements/1.1/"/>
    <ds:schemaRef ds:uri="http://schemas.microsoft.com/office/2006/metadata/properties"/>
    <ds:schemaRef ds:uri="d2e00c0d-25dd-402d-ae3d-8b85ffda9a0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163A18-1402-4229-ABF5-AD19A48944A8}">
  <ds:schemaRefs>
    <ds:schemaRef ds:uri="http://schemas.microsoft.com/sharepoint/v3/contenttype/forms"/>
  </ds:schemaRefs>
</ds:datastoreItem>
</file>

<file path=customXml/itemProps3.xml><?xml version="1.0" encoding="utf-8"?>
<ds:datastoreItem xmlns:ds="http://schemas.openxmlformats.org/officeDocument/2006/customXml" ds:itemID="{4AA7BD80-2DE0-4B62-B6F0-8C33F566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00c0d-25dd-402d-ae3d-8b85ffda9a07"/>
    <ds:schemaRef ds:uri="203704f6-30de-4975-8adc-b28fb19fb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0D305-F49E-40D9-9DF1-167FA7EB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90B9929F</Template>
  <TotalTime>0</TotalTime>
  <Pages>26</Pages>
  <Words>12539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Vincent</dc:creator>
  <cp:lastModifiedBy>Vincent, Rosie</cp:lastModifiedBy>
  <cp:revision>2</cp:revision>
  <cp:lastPrinted>2021-01-15T13:28:00Z</cp:lastPrinted>
  <dcterms:created xsi:type="dcterms:W3CDTF">2021-10-29T08:39:00Z</dcterms:created>
  <dcterms:modified xsi:type="dcterms:W3CDTF">2021-10-29T08:39:00Z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0x010100DAA6C47305D5A44591E6E2315E0AC0C3</vt:lpwstr>
  </property>
  <property fmtid="{D5CDD505-2E9C-101B-9397-08002B2CF9AE}" pid="3" name="MSIP_Label_5d20b1c4-7aea-45d1-ae29-f864c17e863b_Enabled">
    <vt:lpwstr>True</vt:lpwstr>
  </property>
  <property fmtid="{D5CDD505-2E9C-101B-9397-08002B2CF9AE}" pid="4" name="MSIP_Label_5d20b1c4-7aea-45d1-ae29-f864c17e863b_SiteId">
    <vt:lpwstr>b2e47f30-cd7d-4a4e-a5da-b18cf1a4151b</vt:lpwstr>
  </property>
  <property fmtid="{D5CDD505-2E9C-101B-9397-08002B2CF9AE}" pid="5" name="MSIP_Label_5d20b1c4-7aea-45d1-ae29-f864c17e863b_Owner">
    <vt:lpwstr>hm20939@bristol.ac.uk</vt:lpwstr>
  </property>
  <property fmtid="{D5CDD505-2E9C-101B-9397-08002B2CF9AE}" pid="6" name="MSIP_Label_5d20b1c4-7aea-45d1-ae29-f864c17e863b_SetDate">
    <vt:lpwstr>2021-02-21T21:57:38.3237208Z</vt:lpwstr>
  </property>
  <property fmtid="{D5CDD505-2E9C-101B-9397-08002B2CF9AE}" pid="7" name="MSIP_Label_5d20b1c4-7aea-45d1-ae29-f864c17e863b_Name">
    <vt:lpwstr>Confidential and Sensitive</vt:lpwstr>
  </property>
  <property fmtid="{D5CDD505-2E9C-101B-9397-08002B2CF9AE}" pid="8" name="MSIP_Label_5d20b1c4-7aea-45d1-ae29-f864c17e863b_Application">
    <vt:lpwstr>Microsoft Azure Information Protection</vt:lpwstr>
  </property>
  <property fmtid="{D5CDD505-2E9C-101B-9397-08002B2CF9AE}" pid="9" name="MSIP_Label_5d20b1c4-7aea-45d1-ae29-f864c17e863b_ActionId">
    <vt:lpwstr>65b7ae9a-484c-42c6-bf1e-a41b91db7059</vt:lpwstr>
  </property>
  <property fmtid="{D5CDD505-2E9C-101B-9397-08002B2CF9AE}" pid="10" name="MSIP_Label_5d20b1c4-7aea-45d1-ae29-f864c17e863b_Extended_MSFT_Method">
    <vt:lpwstr>Manual</vt:lpwstr>
  </property>
  <property fmtid="{D5CDD505-2E9C-101B-9397-08002B2CF9AE}" pid="11" name="Sensitivity">
    <vt:lpwstr>Confidential and Sensitive</vt:lpwstr>
  </property>
</Properties>
</file>