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310F" w14:textId="550F614A" w:rsidR="009309F8" w:rsidRDefault="000964E2">
      <w:pPr>
        <w:spacing w:line="240" w:lineRule="auto"/>
      </w:pPr>
      <w:r>
        <w:t xml:space="preserve">Supplementary </w:t>
      </w:r>
      <w:r w:rsidR="00F86552">
        <w:t>Table 1</w:t>
      </w:r>
      <w:r w:rsidR="00BA23E7">
        <w:t xml:space="preserve">: Mortality rates, and </w:t>
      </w:r>
      <w:r w:rsidR="000711A6">
        <w:t>crude Incidence Rate Ratios (IRRc) for all variables of interest.</w:t>
      </w:r>
    </w:p>
    <w:p w14:paraId="7B52C2E9" w14:textId="77777777" w:rsidR="00F86552" w:rsidRDefault="00F86552">
      <w:pPr>
        <w:spacing w:line="240" w:lineRule="auto"/>
      </w:pPr>
    </w:p>
    <w:tbl>
      <w:tblPr>
        <w:tblStyle w:val="PlainTable4"/>
        <w:tblW w:w="5000" w:type="pct"/>
        <w:tblLook w:val="0400" w:firstRow="0" w:lastRow="0" w:firstColumn="0" w:lastColumn="0" w:noHBand="0" w:noVBand="1"/>
      </w:tblPr>
      <w:tblGrid>
        <w:gridCol w:w="2029"/>
        <w:gridCol w:w="1529"/>
        <w:gridCol w:w="1292"/>
        <w:gridCol w:w="925"/>
        <w:gridCol w:w="649"/>
        <w:gridCol w:w="1017"/>
        <w:gridCol w:w="1432"/>
        <w:gridCol w:w="867"/>
      </w:tblGrid>
      <w:tr w:rsidR="00BF1E13" w:rsidRPr="00BF1E13" w14:paraId="6D53F81D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1E781783" w14:textId="5970DD1E" w:rsidR="00BA60D3" w:rsidRPr="00BF1E13" w:rsidRDefault="00BA60D3" w:rsidP="00BA60D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Variable / Categories</w:t>
            </w:r>
          </w:p>
        </w:tc>
        <w:tc>
          <w:tcPr>
            <w:tcW w:w="785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0B0CE585" w14:textId="7A1E9D5C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Total N=2685</w:t>
            </w:r>
          </w:p>
          <w:p w14:paraId="002ABDDB" w14:textId="60E9D0CC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(100.0%)</w:t>
            </w:r>
          </w:p>
        </w:tc>
        <w:tc>
          <w:tcPr>
            <w:tcW w:w="663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7A2D3A08" w14:textId="0BA8198C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Dead N=752</w:t>
            </w:r>
          </w:p>
          <w:p w14:paraId="02C2360E" w14:textId="24E5AF18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(28.0%)</w:t>
            </w:r>
          </w:p>
        </w:tc>
        <w:tc>
          <w:tcPr>
            <w:tcW w:w="475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05DDEE94" w14:textId="150DDC50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Person-</w:t>
            </w:r>
          </w:p>
          <w:p w14:paraId="6FA0731A" w14:textId="6FCCFC8B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days</w:t>
            </w:r>
            <w:r w:rsidR="00BA23E7" w:rsidRPr="00BA23E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A23E7" w:rsidRPr="00BA23E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ɸ</w:t>
            </w:r>
          </w:p>
        </w:tc>
        <w:tc>
          <w:tcPr>
            <w:tcW w:w="333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796CA79D" w14:textId="48494F8C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Rate</w:t>
            </w:r>
            <w:r w:rsidR="00BA23E7" w:rsidRPr="00BA23E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ỻ</w:t>
            </w:r>
          </w:p>
        </w:tc>
        <w:tc>
          <w:tcPr>
            <w:tcW w:w="522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586723B3" w14:textId="12910485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IRRc</w:t>
            </w:r>
          </w:p>
        </w:tc>
        <w:tc>
          <w:tcPr>
            <w:tcW w:w="735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07D17900" w14:textId="6F2EADBB" w:rsidR="00BA60D3" w:rsidRPr="00BF1E13" w:rsidRDefault="00BA60D3" w:rsidP="00BA60D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IRRc 95%CI</w:t>
            </w:r>
          </w:p>
        </w:tc>
        <w:tc>
          <w:tcPr>
            <w:tcW w:w="445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62298158" w14:textId="1012EA33" w:rsidR="00BA60D3" w:rsidRPr="00BF1E13" w:rsidRDefault="00BA60D3" w:rsidP="00BA60D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p-value</w:t>
            </w:r>
          </w:p>
        </w:tc>
      </w:tr>
      <w:tr w:rsidR="00BA23E7" w:rsidRPr="00BF1E13" w14:paraId="2D0FA1BB" w14:textId="77777777" w:rsidTr="005A11AE">
        <w:trPr>
          <w:trHeight w:val="320"/>
        </w:trPr>
        <w:tc>
          <w:tcPr>
            <w:tcW w:w="1042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64AB57B6" w14:textId="77777777" w:rsidR="00BA60D3" w:rsidRPr="00BF1E13" w:rsidRDefault="00BA60D3" w:rsidP="00BA60D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F1E13">
              <w:rPr>
                <w:rFonts w:cstheme="minorHAnsi"/>
                <w:sz w:val="21"/>
                <w:szCs w:val="21"/>
              </w:rPr>
              <w:t>Wave</w:t>
            </w:r>
          </w:p>
        </w:tc>
        <w:tc>
          <w:tcPr>
            <w:tcW w:w="785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1C50C6DF" w14:textId="4AE8BA58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61EA261C" w14:textId="5D419B6F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6EC4FCDA" w14:textId="38F4C685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16251AA1" w14:textId="2170A3F3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287B4777" w14:textId="794E6DA0" w:rsidR="00BA60D3" w:rsidRPr="00BF1E13" w:rsidRDefault="00BA60D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1C7163D1" w14:textId="02D80ACF" w:rsidR="00BA60D3" w:rsidRPr="00BF1E13" w:rsidRDefault="00BA60D3" w:rsidP="00BA60D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6FC9D57A" w14:textId="25C44567" w:rsidR="00BA60D3" w:rsidRPr="00BF1E13" w:rsidRDefault="00BA60D3" w:rsidP="00BA60D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5368B2EE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4BBC58E0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First</w:t>
            </w:r>
          </w:p>
        </w:tc>
        <w:tc>
          <w:tcPr>
            <w:tcW w:w="785" w:type="pct"/>
            <w:noWrap/>
            <w:vAlign w:val="center"/>
            <w:hideMark/>
          </w:tcPr>
          <w:p w14:paraId="13AA7054" w14:textId="3FD3270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884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0CA41006" w14:textId="0E6C86A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297 (33.6%)</w:t>
            </w:r>
          </w:p>
        </w:tc>
        <w:tc>
          <w:tcPr>
            <w:tcW w:w="475" w:type="pct"/>
            <w:noWrap/>
            <w:vAlign w:val="center"/>
            <w:hideMark/>
          </w:tcPr>
          <w:p w14:paraId="0D0770ED" w14:textId="25C175B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133.450</w:t>
            </w:r>
          </w:p>
        </w:tc>
        <w:tc>
          <w:tcPr>
            <w:tcW w:w="333" w:type="pct"/>
            <w:noWrap/>
            <w:vAlign w:val="center"/>
            <w:hideMark/>
          </w:tcPr>
          <w:p w14:paraId="7183F728" w14:textId="597292B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2.23</w:t>
            </w:r>
          </w:p>
        </w:tc>
        <w:tc>
          <w:tcPr>
            <w:tcW w:w="522" w:type="pct"/>
            <w:noWrap/>
            <w:vAlign w:val="center"/>
            <w:hideMark/>
          </w:tcPr>
          <w:p w14:paraId="6EADA92C" w14:textId="242A493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  <w:hideMark/>
          </w:tcPr>
          <w:p w14:paraId="173FEFB4" w14:textId="35234F5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224F331D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6616E6FD" w14:textId="77777777" w:rsidTr="005A11AE">
        <w:trPr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2A534AB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Second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6E266A7" w14:textId="611B12C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1801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688E91C" w14:textId="587EAF0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455 (25.3%)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D63CC35" w14:textId="447AFBF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274.324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89E02F7" w14:textId="1CA8C8B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0E4A55B" w14:textId="4631DE2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EA875FE" w14:textId="425E9C1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(0.64, 0.86)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38450A6" w14:textId="75A743E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9A6866" w:rsidRPr="00BF1E13" w14:paraId="51AF05BF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7A86D53" w14:textId="77777777" w:rsidR="00BF1E13" w:rsidRPr="00BF1E13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F1E13">
              <w:rPr>
                <w:rFonts w:cstheme="minorHAnsi"/>
                <w:sz w:val="21"/>
                <w:szCs w:val="21"/>
              </w:rPr>
              <w:t>Sex at birth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376D4D5" w14:textId="33670AE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70CFB463" w14:textId="13198E9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B481EF7" w14:textId="5681094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8D8E43D" w14:textId="2F4EE13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3B8D166" w14:textId="002383D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4461CB5" w14:textId="33C18C9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876D3FB" w14:textId="0686327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1789A74F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427C47C1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Female</w:t>
            </w:r>
          </w:p>
        </w:tc>
        <w:tc>
          <w:tcPr>
            <w:tcW w:w="785" w:type="pct"/>
            <w:noWrap/>
            <w:vAlign w:val="center"/>
            <w:hideMark/>
          </w:tcPr>
          <w:p w14:paraId="34D98903" w14:textId="208A710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1139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186A0006" w14:textId="194F0A2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274 (24.1%)</w:t>
            </w:r>
          </w:p>
        </w:tc>
        <w:tc>
          <w:tcPr>
            <w:tcW w:w="475" w:type="pct"/>
            <w:noWrap/>
            <w:vAlign w:val="center"/>
            <w:hideMark/>
          </w:tcPr>
          <w:p w14:paraId="358FA80B" w14:textId="5B8B62F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165.514</w:t>
            </w:r>
          </w:p>
        </w:tc>
        <w:tc>
          <w:tcPr>
            <w:tcW w:w="333" w:type="pct"/>
            <w:noWrap/>
            <w:vAlign w:val="center"/>
            <w:hideMark/>
          </w:tcPr>
          <w:p w14:paraId="632E7ADF" w14:textId="3080061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522" w:type="pct"/>
            <w:noWrap/>
            <w:vAlign w:val="center"/>
            <w:hideMark/>
          </w:tcPr>
          <w:p w14:paraId="092CA4CB" w14:textId="6D8869D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  <w:hideMark/>
          </w:tcPr>
          <w:p w14:paraId="10BAA2D1" w14:textId="233B467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4D06C392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597E22E1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6E4516D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Male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0148043" w14:textId="66AD470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1546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D8976FD" w14:textId="244602F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478 (30.9%)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DA689EC" w14:textId="2935778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242.260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905FD8C" w14:textId="695139F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1.97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5DCC364" w14:textId="1BE7209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140C3E0" w14:textId="68A9B73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(1.03, 1.38)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0E19782" w14:textId="2CE5CE3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A23E7" w:rsidRPr="00BF1E13" w14:paraId="0CA4514F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A2EDFB8" w14:textId="27A32D5E" w:rsidR="00BF1E13" w:rsidRPr="00B5743C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5743C">
              <w:rPr>
                <w:rFonts w:cstheme="minorHAnsi"/>
                <w:sz w:val="21"/>
                <w:szCs w:val="21"/>
              </w:rPr>
              <w:t>Age grouped (years)</w:t>
            </w:r>
            <w:r w:rsidR="00BA23E7" w:rsidRPr="00BA23E7">
              <w:rPr>
                <w:rFonts w:cstheme="minorHAns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vAlign w:val="center"/>
          </w:tcPr>
          <w:p w14:paraId="570CE49C" w14:textId="5040349A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4AB0A77" w14:textId="6D861FD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0BD503F" w14:textId="4D80F05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9BC52A3" w14:textId="66915BD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8BAF136" w14:textId="717C912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56C46EB8" w14:textId="3409F86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4005AB3" w14:textId="654AD89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6A8A2759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16CFF3BB" w14:textId="2F7321F5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[18,40)</w:t>
            </w:r>
          </w:p>
        </w:tc>
        <w:tc>
          <w:tcPr>
            <w:tcW w:w="785" w:type="pct"/>
            <w:noWrap/>
            <w:vAlign w:val="center"/>
            <w:hideMark/>
          </w:tcPr>
          <w:p w14:paraId="42C610F8" w14:textId="5C7529D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217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4385D13C" w14:textId="75F789E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 (9.7%)</w:t>
            </w:r>
          </w:p>
        </w:tc>
        <w:tc>
          <w:tcPr>
            <w:tcW w:w="475" w:type="pct"/>
            <w:noWrap/>
            <w:vAlign w:val="center"/>
            <w:hideMark/>
          </w:tcPr>
          <w:p w14:paraId="7FB8CE26" w14:textId="4C89B35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21.905</w:t>
            </w:r>
          </w:p>
        </w:tc>
        <w:tc>
          <w:tcPr>
            <w:tcW w:w="333" w:type="pct"/>
            <w:noWrap/>
            <w:vAlign w:val="center"/>
            <w:hideMark/>
          </w:tcPr>
          <w:p w14:paraId="6FC98276" w14:textId="08454F5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522" w:type="pct"/>
            <w:noWrap/>
            <w:vAlign w:val="center"/>
            <w:hideMark/>
          </w:tcPr>
          <w:p w14:paraId="209ED00C" w14:textId="69C998F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07A0147C" w14:textId="7D8B465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31E99F1F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76EBF64E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51147F49" w14:textId="37FA1884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[40,60)</w:t>
            </w:r>
          </w:p>
        </w:tc>
        <w:tc>
          <w:tcPr>
            <w:tcW w:w="785" w:type="pct"/>
            <w:noWrap/>
            <w:vAlign w:val="center"/>
            <w:hideMark/>
          </w:tcPr>
          <w:p w14:paraId="1A63FA53" w14:textId="4E5B10F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678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0886FDB9" w14:textId="1B05F38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91 (13.4%)</w:t>
            </w:r>
          </w:p>
        </w:tc>
        <w:tc>
          <w:tcPr>
            <w:tcW w:w="475" w:type="pct"/>
            <w:noWrap/>
            <w:vAlign w:val="center"/>
            <w:hideMark/>
          </w:tcPr>
          <w:p w14:paraId="3DC06532" w14:textId="2FAC59B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92.474</w:t>
            </w:r>
          </w:p>
        </w:tc>
        <w:tc>
          <w:tcPr>
            <w:tcW w:w="333" w:type="pct"/>
            <w:noWrap/>
            <w:vAlign w:val="center"/>
            <w:hideMark/>
          </w:tcPr>
          <w:p w14:paraId="18F6F17A" w14:textId="28CC1B5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522" w:type="pct"/>
            <w:noWrap/>
            <w:vAlign w:val="center"/>
            <w:hideMark/>
          </w:tcPr>
          <w:p w14:paraId="549AA5A4" w14:textId="47EF3CF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735" w:type="pct"/>
            <w:noWrap/>
            <w:vAlign w:val="center"/>
            <w:hideMark/>
          </w:tcPr>
          <w:p w14:paraId="4BD179FE" w14:textId="3518435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(0.65, 1.69)</w:t>
            </w:r>
          </w:p>
        </w:tc>
        <w:tc>
          <w:tcPr>
            <w:tcW w:w="445" w:type="pct"/>
            <w:noWrap/>
            <w:vAlign w:val="center"/>
            <w:hideMark/>
          </w:tcPr>
          <w:p w14:paraId="7DF9E5A5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5638D2A1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555508D8" w14:textId="49A2393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[60,80)</w:t>
            </w:r>
          </w:p>
        </w:tc>
        <w:tc>
          <w:tcPr>
            <w:tcW w:w="785" w:type="pct"/>
            <w:noWrap/>
            <w:vAlign w:val="center"/>
            <w:hideMark/>
          </w:tcPr>
          <w:p w14:paraId="3A411FB6" w14:textId="3426C22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1067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F6A4967" w14:textId="6E46081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326 (30.6%)</w:t>
            </w:r>
          </w:p>
        </w:tc>
        <w:tc>
          <w:tcPr>
            <w:tcW w:w="475" w:type="pct"/>
            <w:noWrap/>
            <w:vAlign w:val="center"/>
            <w:hideMark/>
          </w:tcPr>
          <w:p w14:paraId="5B8EEEC6" w14:textId="3B382E4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176.710</w:t>
            </w:r>
          </w:p>
        </w:tc>
        <w:tc>
          <w:tcPr>
            <w:tcW w:w="333" w:type="pct"/>
            <w:noWrap/>
            <w:vAlign w:val="center"/>
            <w:hideMark/>
          </w:tcPr>
          <w:p w14:paraId="156B1399" w14:textId="11DE913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522" w:type="pct"/>
            <w:noWrap/>
            <w:vAlign w:val="center"/>
            <w:hideMark/>
          </w:tcPr>
          <w:p w14:paraId="47DB9D1D" w14:textId="2B3D837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735" w:type="pct"/>
            <w:noWrap/>
            <w:vAlign w:val="center"/>
            <w:hideMark/>
          </w:tcPr>
          <w:p w14:paraId="4F2734C8" w14:textId="54B1BD9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(1.27, 3.09)</w:t>
            </w:r>
          </w:p>
        </w:tc>
        <w:tc>
          <w:tcPr>
            <w:tcW w:w="445" w:type="pct"/>
            <w:noWrap/>
            <w:vAlign w:val="center"/>
            <w:hideMark/>
          </w:tcPr>
          <w:p w14:paraId="36E3A4DF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11954EBF" w14:textId="77777777" w:rsidTr="005A11AE">
        <w:trPr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CF55F9A" w14:textId="370E948C" w:rsidR="00BF1E13" w:rsidRPr="00BF1E13" w:rsidRDefault="00B5743C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D6641E">
              <w:rPr>
                <w:rFonts w:asciiTheme="majorHAnsi" w:hAnsiTheme="majorHAnsi" w:cstheme="majorHAnsi"/>
                <w:szCs w:val="22"/>
              </w:rPr>
              <w:sym w:font="Symbol" w:char="F0B3"/>
            </w:r>
            <w:r w:rsidR="00BF1E13" w:rsidRPr="00BF1E13">
              <w:rPr>
                <w:rFonts w:asciiTheme="majorHAnsi" w:hAnsiTheme="majorHAnsi" w:cstheme="majorHAnsi"/>
                <w:sz w:val="21"/>
                <w:szCs w:val="21"/>
              </w:rPr>
              <w:t>80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C616D1D" w14:textId="292FE81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723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0A3C707" w14:textId="29B4024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314 (43.4%)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6173B0C" w14:textId="653ACC2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116.685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4411D97" w14:textId="4FE46A9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2.69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11908B7" w14:textId="0FFEA10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2.81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8702CAB" w14:textId="3370278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(1.85, 4.5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</w:t>
            </w: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73C5BA9" w14:textId="0723E14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F1E13" w:rsidRPr="00BF1E13" w14:paraId="35C709EA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7FAB288" w14:textId="77777777" w:rsidR="00BF1E13" w:rsidRPr="00BF1E13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F1E13">
              <w:rPr>
                <w:rFonts w:cstheme="minorHAnsi"/>
                <w:sz w:val="21"/>
                <w:szCs w:val="21"/>
              </w:rPr>
              <w:t>Ethnicity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79FC746" w14:textId="52D98DC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7ACA74A" w14:textId="7F2050C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59A9A13" w14:textId="15C79B1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7159CBA" w14:textId="25958F3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32A4C88" w14:textId="75A3B38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18C6E9C1" w14:textId="6317011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FCE3B55" w14:textId="7845A7B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1E94068F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2FD42E46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White</w:t>
            </w:r>
          </w:p>
        </w:tc>
        <w:tc>
          <w:tcPr>
            <w:tcW w:w="785" w:type="pct"/>
            <w:noWrap/>
            <w:vAlign w:val="center"/>
            <w:hideMark/>
          </w:tcPr>
          <w:p w14:paraId="7A000C37" w14:textId="22981C2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928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EE1A38C" w14:textId="67118B9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270 (29.1%)</w:t>
            </w:r>
          </w:p>
        </w:tc>
        <w:tc>
          <w:tcPr>
            <w:tcW w:w="475" w:type="pct"/>
            <w:noWrap/>
            <w:vAlign w:val="center"/>
            <w:hideMark/>
          </w:tcPr>
          <w:p w14:paraId="614C1E94" w14:textId="31C4F5D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155.554</w:t>
            </w:r>
          </w:p>
        </w:tc>
        <w:tc>
          <w:tcPr>
            <w:tcW w:w="333" w:type="pct"/>
            <w:noWrap/>
            <w:vAlign w:val="center"/>
            <w:hideMark/>
          </w:tcPr>
          <w:p w14:paraId="403E032F" w14:textId="5298704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522" w:type="pct"/>
            <w:noWrap/>
            <w:vAlign w:val="center"/>
            <w:hideMark/>
          </w:tcPr>
          <w:p w14:paraId="260CFFBD" w14:textId="7C0A581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5BBBAB15" w14:textId="0491250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7B4EF182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025F1D40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2FCC5904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Asian</w:t>
            </w:r>
          </w:p>
        </w:tc>
        <w:tc>
          <w:tcPr>
            <w:tcW w:w="785" w:type="pct"/>
            <w:noWrap/>
            <w:vAlign w:val="center"/>
            <w:hideMark/>
          </w:tcPr>
          <w:p w14:paraId="4D7FC9B7" w14:textId="287C691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491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3A6A5476" w14:textId="27DC4A4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157 (32.0%)</w:t>
            </w:r>
          </w:p>
        </w:tc>
        <w:tc>
          <w:tcPr>
            <w:tcW w:w="475" w:type="pct"/>
            <w:noWrap/>
            <w:vAlign w:val="center"/>
            <w:hideMark/>
          </w:tcPr>
          <w:p w14:paraId="1C370AB0" w14:textId="21DF99B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66.030</w:t>
            </w:r>
          </w:p>
        </w:tc>
        <w:tc>
          <w:tcPr>
            <w:tcW w:w="333" w:type="pct"/>
            <w:noWrap/>
            <w:vAlign w:val="center"/>
            <w:hideMark/>
          </w:tcPr>
          <w:p w14:paraId="06A1B0EC" w14:textId="66D9976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2.38</w:t>
            </w:r>
          </w:p>
        </w:tc>
        <w:tc>
          <w:tcPr>
            <w:tcW w:w="522" w:type="pct"/>
            <w:noWrap/>
            <w:vAlign w:val="center"/>
            <w:hideMark/>
          </w:tcPr>
          <w:p w14:paraId="040CFCF1" w14:textId="56D669F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1.37</w:t>
            </w:r>
          </w:p>
        </w:tc>
        <w:tc>
          <w:tcPr>
            <w:tcW w:w="735" w:type="pct"/>
            <w:noWrap/>
            <w:vAlign w:val="center"/>
            <w:hideMark/>
          </w:tcPr>
          <w:p w14:paraId="01506DAA" w14:textId="60E94B9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(1.12, 1.67)</w:t>
            </w:r>
          </w:p>
        </w:tc>
        <w:tc>
          <w:tcPr>
            <w:tcW w:w="445" w:type="pct"/>
            <w:noWrap/>
            <w:vAlign w:val="center"/>
            <w:hideMark/>
          </w:tcPr>
          <w:p w14:paraId="5EE49619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2D867088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15F1E483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Black</w:t>
            </w:r>
          </w:p>
        </w:tc>
        <w:tc>
          <w:tcPr>
            <w:tcW w:w="785" w:type="pct"/>
            <w:noWrap/>
            <w:vAlign w:val="center"/>
            <w:hideMark/>
          </w:tcPr>
          <w:p w14:paraId="7BD83B46" w14:textId="0D370A8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392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3166DA6D" w14:textId="2B584D6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114 (29.1%)</w:t>
            </w:r>
          </w:p>
        </w:tc>
        <w:tc>
          <w:tcPr>
            <w:tcW w:w="475" w:type="pct"/>
            <w:noWrap/>
            <w:vAlign w:val="center"/>
            <w:hideMark/>
          </w:tcPr>
          <w:p w14:paraId="51D653F3" w14:textId="3C16FBD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60.200</w:t>
            </w:r>
          </w:p>
        </w:tc>
        <w:tc>
          <w:tcPr>
            <w:tcW w:w="333" w:type="pct"/>
            <w:noWrap/>
            <w:vAlign w:val="center"/>
            <w:hideMark/>
          </w:tcPr>
          <w:p w14:paraId="265F6EA4" w14:textId="422C52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1.89</w:t>
            </w:r>
          </w:p>
        </w:tc>
        <w:tc>
          <w:tcPr>
            <w:tcW w:w="522" w:type="pct"/>
            <w:noWrap/>
            <w:vAlign w:val="center"/>
            <w:hideMark/>
          </w:tcPr>
          <w:p w14:paraId="3624497E" w14:textId="37E9B82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735" w:type="pct"/>
            <w:noWrap/>
            <w:vAlign w:val="center"/>
            <w:hideMark/>
          </w:tcPr>
          <w:p w14:paraId="29243E4B" w14:textId="0DAA407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(0.87, 1.35)</w:t>
            </w:r>
          </w:p>
        </w:tc>
        <w:tc>
          <w:tcPr>
            <w:tcW w:w="445" w:type="pct"/>
            <w:noWrap/>
            <w:vAlign w:val="center"/>
            <w:hideMark/>
          </w:tcPr>
          <w:p w14:paraId="529B5E88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6961E23E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1997E52E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Other</w:t>
            </w:r>
          </w:p>
        </w:tc>
        <w:tc>
          <w:tcPr>
            <w:tcW w:w="785" w:type="pct"/>
            <w:noWrap/>
            <w:vAlign w:val="center"/>
            <w:hideMark/>
          </w:tcPr>
          <w:p w14:paraId="733FCC08" w14:textId="6C5F084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634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71834331" w14:textId="4D5B4CF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144 (22.7%)</w:t>
            </w:r>
          </w:p>
        </w:tc>
        <w:tc>
          <w:tcPr>
            <w:tcW w:w="475" w:type="pct"/>
            <w:noWrap/>
            <w:vAlign w:val="center"/>
            <w:hideMark/>
          </w:tcPr>
          <w:p w14:paraId="53B5AB68" w14:textId="4B404AC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89.640</w:t>
            </w:r>
          </w:p>
        </w:tc>
        <w:tc>
          <w:tcPr>
            <w:tcW w:w="333" w:type="pct"/>
            <w:noWrap/>
            <w:vAlign w:val="center"/>
            <w:hideMark/>
          </w:tcPr>
          <w:p w14:paraId="7B7D9150" w14:textId="003963B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522" w:type="pct"/>
            <w:noWrap/>
            <w:vAlign w:val="center"/>
            <w:hideMark/>
          </w:tcPr>
          <w:p w14:paraId="1B3CB6C8" w14:textId="3BC26F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735" w:type="pct"/>
            <w:noWrap/>
            <w:vAlign w:val="center"/>
            <w:hideMark/>
          </w:tcPr>
          <w:p w14:paraId="033CCEEE" w14:textId="5ACEDFE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(0.75, 1.13)</w:t>
            </w:r>
          </w:p>
        </w:tc>
        <w:tc>
          <w:tcPr>
            <w:tcW w:w="445" w:type="pct"/>
            <w:noWrap/>
            <w:vAlign w:val="center"/>
            <w:hideMark/>
          </w:tcPr>
          <w:p w14:paraId="4CC2D493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22D6906D" w14:textId="77777777" w:rsidTr="005A11AE">
        <w:trPr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B31525E" w14:textId="69628241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Unknown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E31C4ED" w14:textId="23DC4C6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240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65C9DC7" w14:textId="306ABD6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67 (27.9%)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A1DA16E" w14:textId="56714AF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36.350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DC6AD08" w14:textId="78A068F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9E91553" w14:textId="0661314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DE3F017" w14:textId="46544C1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(0.81, 1.38)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67BB4DF" w14:textId="2340B82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0.009</w:t>
            </w:r>
          </w:p>
        </w:tc>
      </w:tr>
      <w:tr w:rsidR="00BA23E7" w:rsidRPr="00BF1E13" w14:paraId="018CFA5C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AC99B55" w14:textId="77777777" w:rsidR="00BF1E13" w:rsidRPr="00B5743C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5743C">
              <w:rPr>
                <w:rFonts w:cstheme="minorHAnsi"/>
                <w:sz w:val="21"/>
                <w:szCs w:val="21"/>
              </w:rPr>
              <w:t>CFS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vAlign w:val="center"/>
          </w:tcPr>
          <w:p w14:paraId="1C6F6F08" w14:textId="49714DFC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7A0339AE" w14:textId="242B22A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8C8B5C1" w14:textId="25DC333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76F19C87" w14:textId="0BA565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E0EEB11" w14:textId="632DF32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0D5CC71E" w14:textId="4F4618F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72CEC5F3" w14:textId="674D0EF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61E5086F" w14:textId="77777777" w:rsidTr="005A11AE">
        <w:trPr>
          <w:trHeight w:val="320"/>
        </w:trPr>
        <w:tc>
          <w:tcPr>
            <w:tcW w:w="1042" w:type="pct"/>
            <w:noWrap/>
            <w:hideMark/>
          </w:tcPr>
          <w:p w14:paraId="186D514C" w14:textId="3D6BAED9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1: Very fit</w:t>
            </w:r>
          </w:p>
        </w:tc>
        <w:tc>
          <w:tcPr>
            <w:tcW w:w="785" w:type="pct"/>
            <w:noWrap/>
            <w:vAlign w:val="center"/>
            <w:hideMark/>
          </w:tcPr>
          <w:p w14:paraId="34D49B17" w14:textId="64000F7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195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5B4E9576" w14:textId="6C5B056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23 (11.8%)</w:t>
            </w:r>
          </w:p>
        </w:tc>
        <w:tc>
          <w:tcPr>
            <w:tcW w:w="475" w:type="pct"/>
            <w:noWrap/>
            <w:vAlign w:val="center"/>
            <w:hideMark/>
          </w:tcPr>
          <w:p w14:paraId="70C8B8BA" w14:textId="1E571B1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21.870</w:t>
            </w:r>
          </w:p>
        </w:tc>
        <w:tc>
          <w:tcPr>
            <w:tcW w:w="333" w:type="pct"/>
            <w:noWrap/>
            <w:vAlign w:val="center"/>
            <w:hideMark/>
          </w:tcPr>
          <w:p w14:paraId="5F63AC75" w14:textId="161023C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522" w:type="pct"/>
            <w:noWrap/>
            <w:vAlign w:val="center"/>
            <w:hideMark/>
          </w:tcPr>
          <w:p w14:paraId="0DDBEC22" w14:textId="30C3C32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48FE8FD8" w14:textId="4F38A80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228EF8A1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2B66865A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hideMark/>
          </w:tcPr>
          <w:p w14:paraId="2A818343" w14:textId="4032EC31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2: Fit</w:t>
            </w:r>
          </w:p>
        </w:tc>
        <w:tc>
          <w:tcPr>
            <w:tcW w:w="785" w:type="pct"/>
            <w:noWrap/>
            <w:vAlign w:val="center"/>
            <w:hideMark/>
          </w:tcPr>
          <w:p w14:paraId="45955B42" w14:textId="68302E7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290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0DDADC7B" w14:textId="4067718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63 (21.7%)</w:t>
            </w:r>
          </w:p>
        </w:tc>
        <w:tc>
          <w:tcPr>
            <w:tcW w:w="475" w:type="pct"/>
            <w:noWrap/>
            <w:vAlign w:val="center"/>
            <w:hideMark/>
          </w:tcPr>
          <w:p w14:paraId="20490492" w14:textId="49B1335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41.995</w:t>
            </w:r>
          </w:p>
        </w:tc>
        <w:tc>
          <w:tcPr>
            <w:tcW w:w="333" w:type="pct"/>
            <w:noWrap/>
            <w:vAlign w:val="center"/>
            <w:hideMark/>
          </w:tcPr>
          <w:p w14:paraId="2C411D1F" w14:textId="304BCD6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1.50</w:t>
            </w:r>
          </w:p>
        </w:tc>
        <w:tc>
          <w:tcPr>
            <w:tcW w:w="522" w:type="pct"/>
            <w:noWrap/>
            <w:vAlign w:val="center"/>
            <w:hideMark/>
          </w:tcPr>
          <w:p w14:paraId="5906FE0F" w14:textId="1DEDA99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735" w:type="pct"/>
            <w:noWrap/>
            <w:vAlign w:val="center"/>
            <w:hideMark/>
          </w:tcPr>
          <w:p w14:paraId="7C4D7072" w14:textId="55FA20F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(0.9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</w:t>
            </w: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, 2.35)</w:t>
            </w:r>
          </w:p>
        </w:tc>
        <w:tc>
          <w:tcPr>
            <w:tcW w:w="445" w:type="pct"/>
            <w:noWrap/>
            <w:vAlign w:val="center"/>
            <w:hideMark/>
          </w:tcPr>
          <w:p w14:paraId="3D20B903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472EC28F" w14:textId="77777777" w:rsidTr="005A11AE">
        <w:trPr>
          <w:trHeight w:val="320"/>
        </w:trPr>
        <w:tc>
          <w:tcPr>
            <w:tcW w:w="1042" w:type="pct"/>
            <w:noWrap/>
            <w:hideMark/>
          </w:tcPr>
          <w:p w14:paraId="173CF181" w14:textId="06BEA9D2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3: Managing well</w:t>
            </w:r>
          </w:p>
        </w:tc>
        <w:tc>
          <w:tcPr>
            <w:tcW w:w="785" w:type="pct"/>
            <w:noWrap/>
            <w:vAlign w:val="center"/>
            <w:hideMark/>
          </w:tcPr>
          <w:p w14:paraId="1809AE4B" w14:textId="58CA7A6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898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46703136" w14:textId="0CEF81E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165 (18.4%)</w:t>
            </w:r>
          </w:p>
        </w:tc>
        <w:tc>
          <w:tcPr>
            <w:tcW w:w="475" w:type="pct"/>
            <w:noWrap/>
            <w:vAlign w:val="center"/>
            <w:hideMark/>
          </w:tcPr>
          <w:p w14:paraId="591CC6C6" w14:textId="6B347AA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124.380</w:t>
            </w:r>
          </w:p>
        </w:tc>
        <w:tc>
          <w:tcPr>
            <w:tcW w:w="333" w:type="pct"/>
            <w:noWrap/>
            <w:vAlign w:val="center"/>
            <w:hideMark/>
          </w:tcPr>
          <w:p w14:paraId="400271D2" w14:textId="768AF93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522" w:type="pct"/>
            <w:noWrap/>
            <w:vAlign w:val="center"/>
            <w:hideMark/>
          </w:tcPr>
          <w:p w14:paraId="38D5619A" w14:textId="0FEBA17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735" w:type="pct"/>
            <w:noWrap/>
            <w:vAlign w:val="center"/>
            <w:hideMark/>
          </w:tcPr>
          <w:p w14:paraId="6D0E2264" w14:textId="5153CD6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(0.83, 2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.00</w:t>
            </w: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5" w:type="pct"/>
            <w:noWrap/>
            <w:vAlign w:val="center"/>
            <w:hideMark/>
          </w:tcPr>
          <w:p w14:paraId="05B33617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6AC3FA5E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hideMark/>
          </w:tcPr>
          <w:p w14:paraId="67EAB63F" w14:textId="2E267FD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4: Vulnerable</w:t>
            </w:r>
          </w:p>
        </w:tc>
        <w:tc>
          <w:tcPr>
            <w:tcW w:w="785" w:type="pct"/>
            <w:noWrap/>
            <w:vAlign w:val="center"/>
            <w:hideMark/>
          </w:tcPr>
          <w:p w14:paraId="325E87F9" w14:textId="268C794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323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F932350" w14:textId="09609DB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94 (29.1%)</w:t>
            </w:r>
          </w:p>
        </w:tc>
        <w:tc>
          <w:tcPr>
            <w:tcW w:w="475" w:type="pct"/>
            <w:noWrap/>
            <w:vAlign w:val="center"/>
            <w:hideMark/>
          </w:tcPr>
          <w:p w14:paraId="7ABE9551" w14:textId="531A41C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56.970</w:t>
            </w:r>
          </w:p>
        </w:tc>
        <w:tc>
          <w:tcPr>
            <w:tcW w:w="333" w:type="pct"/>
            <w:noWrap/>
            <w:vAlign w:val="center"/>
            <w:hideMark/>
          </w:tcPr>
          <w:p w14:paraId="7C733BEF" w14:textId="4DDCB4D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522" w:type="pct"/>
            <w:noWrap/>
            <w:vAlign w:val="center"/>
            <w:hideMark/>
          </w:tcPr>
          <w:p w14:paraId="6BCF353C" w14:textId="60A0F62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1.57</w:t>
            </w:r>
          </w:p>
        </w:tc>
        <w:tc>
          <w:tcPr>
            <w:tcW w:w="735" w:type="pct"/>
            <w:noWrap/>
            <w:vAlign w:val="center"/>
            <w:hideMark/>
          </w:tcPr>
          <w:p w14:paraId="073A30EB" w14:textId="7E96521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(1.01, 2.53)</w:t>
            </w:r>
          </w:p>
        </w:tc>
        <w:tc>
          <w:tcPr>
            <w:tcW w:w="445" w:type="pct"/>
            <w:noWrap/>
            <w:vAlign w:val="center"/>
            <w:hideMark/>
          </w:tcPr>
          <w:p w14:paraId="0860204E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7C936592" w14:textId="77777777" w:rsidTr="005A11AE">
        <w:trPr>
          <w:trHeight w:val="320"/>
        </w:trPr>
        <w:tc>
          <w:tcPr>
            <w:tcW w:w="1042" w:type="pct"/>
            <w:noWrap/>
            <w:hideMark/>
          </w:tcPr>
          <w:p w14:paraId="7B68E487" w14:textId="14D0B10E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5: Mildly frail</w:t>
            </w:r>
          </w:p>
        </w:tc>
        <w:tc>
          <w:tcPr>
            <w:tcW w:w="785" w:type="pct"/>
            <w:noWrap/>
            <w:vAlign w:val="center"/>
            <w:hideMark/>
          </w:tcPr>
          <w:p w14:paraId="0213FCF8" w14:textId="4ECAE97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263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53DC5530" w14:textId="0B5BC4F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90 (34.2%)</w:t>
            </w:r>
          </w:p>
        </w:tc>
        <w:tc>
          <w:tcPr>
            <w:tcW w:w="475" w:type="pct"/>
            <w:noWrap/>
            <w:vAlign w:val="center"/>
            <w:hideMark/>
          </w:tcPr>
          <w:p w14:paraId="46BCFAE4" w14:textId="44CCD96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42.715</w:t>
            </w:r>
          </w:p>
        </w:tc>
        <w:tc>
          <w:tcPr>
            <w:tcW w:w="333" w:type="pct"/>
            <w:noWrap/>
            <w:vAlign w:val="center"/>
            <w:hideMark/>
          </w:tcPr>
          <w:p w14:paraId="5AF1CF3F" w14:textId="3D69E90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522" w:type="pct"/>
            <w:noWrap/>
            <w:vAlign w:val="center"/>
            <w:hideMark/>
          </w:tcPr>
          <w:p w14:paraId="09A89C9A" w14:textId="3186F7E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2.00</w:t>
            </w:r>
          </w:p>
        </w:tc>
        <w:tc>
          <w:tcPr>
            <w:tcW w:w="735" w:type="pct"/>
            <w:noWrap/>
            <w:vAlign w:val="center"/>
            <w:hideMark/>
          </w:tcPr>
          <w:p w14:paraId="248C64F6" w14:textId="652F0CA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(1.29, 3.24)</w:t>
            </w:r>
          </w:p>
        </w:tc>
        <w:tc>
          <w:tcPr>
            <w:tcW w:w="445" w:type="pct"/>
            <w:noWrap/>
            <w:vAlign w:val="center"/>
            <w:hideMark/>
          </w:tcPr>
          <w:p w14:paraId="4FD013C6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4E3CC9F1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hideMark/>
          </w:tcPr>
          <w:p w14:paraId="3DAC9FA7" w14:textId="1ABD01B6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6: Moderately frail</w:t>
            </w:r>
          </w:p>
        </w:tc>
        <w:tc>
          <w:tcPr>
            <w:tcW w:w="785" w:type="pct"/>
            <w:noWrap/>
            <w:vAlign w:val="center"/>
            <w:hideMark/>
          </w:tcPr>
          <w:p w14:paraId="2275AF33" w14:textId="529F651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354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17CEEFBA" w14:textId="636FA33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138 (39.0%)</w:t>
            </w:r>
          </w:p>
        </w:tc>
        <w:tc>
          <w:tcPr>
            <w:tcW w:w="475" w:type="pct"/>
            <w:noWrap/>
            <w:vAlign w:val="center"/>
            <w:hideMark/>
          </w:tcPr>
          <w:p w14:paraId="78CF6EE2" w14:textId="2C35575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64.909</w:t>
            </w:r>
          </w:p>
        </w:tc>
        <w:tc>
          <w:tcPr>
            <w:tcW w:w="333" w:type="pct"/>
            <w:noWrap/>
            <w:vAlign w:val="center"/>
            <w:hideMark/>
          </w:tcPr>
          <w:p w14:paraId="48DDDCC5" w14:textId="760D20F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522" w:type="pct"/>
            <w:noWrap/>
            <w:vAlign w:val="center"/>
            <w:hideMark/>
          </w:tcPr>
          <w:p w14:paraId="026B5766" w14:textId="5926D78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2.02</w:t>
            </w:r>
          </w:p>
        </w:tc>
        <w:tc>
          <w:tcPr>
            <w:tcW w:w="735" w:type="pct"/>
            <w:noWrap/>
            <w:vAlign w:val="center"/>
            <w:hideMark/>
          </w:tcPr>
          <w:p w14:paraId="6B0491C2" w14:textId="20D94E4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(1.33, 3.22)</w:t>
            </w:r>
          </w:p>
        </w:tc>
        <w:tc>
          <w:tcPr>
            <w:tcW w:w="445" w:type="pct"/>
            <w:noWrap/>
            <w:vAlign w:val="center"/>
            <w:hideMark/>
          </w:tcPr>
          <w:p w14:paraId="4B992C14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360485FF" w14:textId="77777777" w:rsidTr="005A11AE">
        <w:trPr>
          <w:trHeight w:val="320"/>
        </w:trPr>
        <w:tc>
          <w:tcPr>
            <w:tcW w:w="1042" w:type="pct"/>
            <w:noWrap/>
            <w:hideMark/>
          </w:tcPr>
          <w:p w14:paraId="0D1BF1C1" w14:textId="320EF0DF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7-9: Severely frail</w:t>
            </w:r>
          </w:p>
        </w:tc>
        <w:tc>
          <w:tcPr>
            <w:tcW w:w="785" w:type="pct"/>
            <w:noWrap/>
            <w:vAlign w:val="center"/>
            <w:hideMark/>
          </w:tcPr>
          <w:p w14:paraId="04162C5E" w14:textId="503CE33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360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1B0CEEA" w14:textId="51BEEE1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177 (49.2%)</w:t>
            </w:r>
          </w:p>
        </w:tc>
        <w:tc>
          <w:tcPr>
            <w:tcW w:w="475" w:type="pct"/>
            <w:noWrap/>
            <w:vAlign w:val="center"/>
            <w:hideMark/>
          </w:tcPr>
          <w:p w14:paraId="56FECCC2" w14:textId="2A27B27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54.925</w:t>
            </w:r>
          </w:p>
        </w:tc>
        <w:tc>
          <w:tcPr>
            <w:tcW w:w="333" w:type="pct"/>
            <w:noWrap/>
            <w:vAlign w:val="center"/>
            <w:hideMark/>
          </w:tcPr>
          <w:p w14:paraId="080221F2" w14:textId="60C2CC8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3.22</w:t>
            </w:r>
          </w:p>
        </w:tc>
        <w:tc>
          <w:tcPr>
            <w:tcW w:w="522" w:type="pct"/>
            <w:noWrap/>
            <w:vAlign w:val="center"/>
            <w:hideMark/>
          </w:tcPr>
          <w:p w14:paraId="54DCF0DE" w14:textId="013CFB3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3.06</w:t>
            </w:r>
          </w:p>
        </w:tc>
        <w:tc>
          <w:tcPr>
            <w:tcW w:w="735" w:type="pct"/>
            <w:noWrap/>
            <w:vAlign w:val="center"/>
            <w:hideMark/>
          </w:tcPr>
          <w:p w14:paraId="3B115814" w14:textId="7F46F73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(2.03, 4.86)</w:t>
            </w:r>
          </w:p>
        </w:tc>
        <w:tc>
          <w:tcPr>
            <w:tcW w:w="445" w:type="pct"/>
            <w:noWrap/>
            <w:vAlign w:val="center"/>
            <w:hideMark/>
          </w:tcPr>
          <w:p w14:paraId="20D56807" w14:textId="35157DC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F1E13" w:rsidRPr="00BF1E13" w14:paraId="052970BA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6955CFA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Missing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B1CDEC1" w14:textId="48F0936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D9A5638" w14:textId="4377562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4EAA6D1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90E7F29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C311C90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1321A3E5" w14:textId="4B91F3E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6FE02647" w14:textId="4F47F8D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778EC945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1D637A9" w14:textId="77777777" w:rsidR="00BF1E13" w:rsidRPr="00BF1E13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F1E13">
              <w:rPr>
                <w:rFonts w:cstheme="minorHAnsi"/>
                <w:sz w:val="21"/>
                <w:szCs w:val="21"/>
              </w:rPr>
              <w:t>CCI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22208B1" w14:textId="74D6079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EB42DEA" w14:textId="51EF1A2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1524C04" w14:textId="5CCC323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D3AFF69" w14:textId="20AEA00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B651D56" w14:textId="663EDE2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61233CF0" w14:textId="3946879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A609DB3" w14:textId="162133F0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6866" w:rsidRPr="00BF1E13" w14:paraId="4BED8F48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3BCC55D3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0</w:t>
            </w:r>
          </w:p>
        </w:tc>
        <w:tc>
          <w:tcPr>
            <w:tcW w:w="785" w:type="pct"/>
            <w:noWrap/>
            <w:vAlign w:val="center"/>
            <w:hideMark/>
          </w:tcPr>
          <w:p w14:paraId="29055FF0" w14:textId="4A32CA5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295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4E3E3D53" w14:textId="41CF9CD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16 (5.4%)</w:t>
            </w:r>
          </w:p>
        </w:tc>
        <w:tc>
          <w:tcPr>
            <w:tcW w:w="475" w:type="pct"/>
            <w:noWrap/>
            <w:vAlign w:val="center"/>
            <w:hideMark/>
          </w:tcPr>
          <w:p w14:paraId="44C36967" w14:textId="2F0B0F5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28.764</w:t>
            </w:r>
          </w:p>
        </w:tc>
        <w:tc>
          <w:tcPr>
            <w:tcW w:w="333" w:type="pct"/>
            <w:noWrap/>
            <w:vAlign w:val="center"/>
            <w:hideMark/>
          </w:tcPr>
          <w:p w14:paraId="17AF5C80" w14:textId="7F254C0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522" w:type="pct"/>
            <w:noWrap/>
            <w:vAlign w:val="center"/>
            <w:hideMark/>
          </w:tcPr>
          <w:p w14:paraId="3D7C6A4D" w14:textId="705D0F9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6906D09B" w14:textId="61CD495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02427E22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2B5BDC67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739E8816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785" w:type="pct"/>
            <w:noWrap/>
            <w:vAlign w:val="center"/>
            <w:hideMark/>
          </w:tcPr>
          <w:p w14:paraId="23D7970D" w14:textId="6C025FE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288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20CA864C" w14:textId="71ED060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35 (12.2%)</w:t>
            </w:r>
          </w:p>
        </w:tc>
        <w:tc>
          <w:tcPr>
            <w:tcW w:w="475" w:type="pct"/>
            <w:noWrap/>
            <w:vAlign w:val="center"/>
            <w:hideMark/>
          </w:tcPr>
          <w:p w14:paraId="148ECA68" w14:textId="5E45EA8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35.740</w:t>
            </w:r>
          </w:p>
        </w:tc>
        <w:tc>
          <w:tcPr>
            <w:tcW w:w="333" w:type="pct"/>
            <w:noWrap/>
            <w:vAlign w:val="center"/>
            <w:hideMark/>
          </w:tcPr>
          <w:p w14:paraId="44F7C57B" w14:textId="6EEFA4A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522" w:type="pct"/>
            <w:noWrap/>
            <w:vAlign w:val="center"/>
            <w:hideMark/>
          </w:tcPr>
          <w:p w14:paraId="705FE762" w14:textId="74428BB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735" w:type="pct"/>
            <w:noWrap/>
            <w:vAlign w:val="center"/>
            <w:hideMark/>
          </w:tcPr>
          <w:p w14:paraId="2A3C836E" w14:textId="00CCAE4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(0.99, 3.27)</w:t>
            </w:r>
          </w:p>
        </w:tc>
        <w:tc>
          <w:tcPr>
            <w:tcW w:w="445" w:type="pct"/>
            <w:noWrap/>
            <w:vAlign w:val="center"/>
            <w:hideMark/>
          </w:tcPr>
          <w:p w14:paraId="5D980099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14D9C85A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7E2327B1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785" w:type="pct"/>
            <w:noWrap/>
            <w:vAlign w:val="center"/>
            <w:hideMark/>
          </w:tcPr>
          <w:p w14:paraId="25B6AE0F" w14:textId="387765D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334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C40398F" w14:textId="6D21190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71 (21.3%)</w:t>
            </w:r>
          </w:p>
        </w:tc>
        <w:tc>
          <w:tcPr>
            <w:tcW w:w="475" w:type="pct"/>
            <w:noWrap/>
            <w:vAlign w:val="center"/>
            <w:hideMark/>
          </w:tcPr>
          <w:p w14:paraId="76ED010E" w14:textId="38949C5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51.475</w:t>
            </w:r>
          </w:p>
        </w:tc>
        <w:tc>
          <w:tcPr>
            <w:tcW w:w="333" w:type="pct"/>
            <w:noWrap/>
            <w:vAlign w:val="center"/>
            <w:hideMark/>
          </w:tcPr>
          <w:p w14:paraId="7D4E7BAE" w14:textId="497268E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1.38</w:t>
            </w:r>
          </w:p>
        </w:tc>
        <w:tc>
          <w:tcPr>
            <w:tcW w:w="522" w:type="pct"/>
            <w:noWrap/>
            <w:vAlign w:val="center"/>
            <w:hideMark/>
          </w:tcPr>
          <w:p w14:paraId="46EBBD51" w14:textId="57F49B0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2.48</w:t>
            </w:r>
          </w:p>
        </w:tc>
        <w:tc>
          <w:tcPr>
            <w:tcW w:w="735" w:type="pct"/>
            <w:noWrap/>
            <w:vAlign w:val="center"/>
            <w:hideMark/>
          </w:tcPr>
          <w:p w14:paraId="5CCAB70C" w14:textId="4EF841C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(1.48, 4.42)</w:t>
            </w:r>
          </w:p>
        </w:tc>
        <w:tc>
          <w:tcPr>
            <w:tcW w:w="445" w:type="pct"/>
            <w:noWrap/>
            <w:vAlign w:val="center"/>
            <w:hideMark/>
          </w:tcPr>
          <w:p w14:paraId="2C09F3C6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205C32B2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01E7DADF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785" w:type="pct"/>
            <w:noWrap/>
            <w:vAlign w:val="center"/>
            <w:hideMark/>
          </w:tcPr>
          <w:p w14:paraId="36C45D00" w14:textId="73C47EB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347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2630A77D" w14:textId="78DC3CA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79 (22.8%)</w:t>
            </w:r>
          </w:p>
        </w:tc>
        <w:tc>
          <w:tcPr>
            <w:tcW w:w="475" w:type="pct"/>
            <w:noWrap/>
            <w:vAlign w:val="center"/>
            <w:hideMark/>
          </w:tcPr>
          <w:p w14:paraId="339632C3" w14:textId="606C8C1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57.320</w:t>
            </w:r>
          </w:p>
        </w:tc>
        <w:tc>
          <w:tcPr>
            <w:tcW w:w="333" w:type="pct"/>
            <w:noWrap/>
            <w:vAlign w:val="center"/>
            <w:hideMark/>
          </w:tcPr>
          <w:p w14:paraId="24264034" w14:textId="00493FB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1.38</w:t>
            </w:r>
          </w:p>
        </w:tc>
        <w:tc>
          <w:tcPr>
            <w:tcW w:w="522" w:type="pct"/>
            <w:noWrap/>
            <w:vAlign w:val="center"/>
            <w:hideMark/>
          </w:tcPr>
          <w:p w14:paraId="6A79CACD" w14:textId="3961B9D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2.48</w:t>
            </w:r>
          </w:p>
        </w:tc>
        <w:tc>
          <w:tcPr>
            <w:tcW w:w="735" w:type="pct"/>
            <w:noWrap/>
            <w:vAlign w:val="center"/>
            <w:hideMark/>
          </w:tcPr>
          <w:p w14:paraId="5D66185A" w14:textId="5A91A93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(1.49, 4.4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</w:t>
            </w: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5" w:type="pct"/>
            <w:noWrap/>
            <w:vAlign w:val="center"/>
            <w:hideMark/>
          </w:tcPr>
          <w:p w14:paraId="7A3D6518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17E40264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0C119C93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4</w:t>
            </w:r>
          </w:p>
        </w:tc>
        <w:tc>
          <w:tcPr>
            <w:tcW w:w="785" w:type="pct"/>
            <w:noWrap/>
            <w:vAlign w:val="center"/>
            <w:hideMark/>
          </w:tcPr>
          <w:p w14:paraId="1AB078F0" w14:textId="51CCCD4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369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7F1C583D" w14:textId="005642A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103 (27.9%)</w:t>
            </w:r>
          </w:p>
        </w:tc>
        <w:tc>
          <w:tcPr>
            <w:tcW w:w="475" w:type="pct"/>
            <w:noWrap/>
            <w:vAlign w:val="center"/>
            <w:hideMark/>
          </w:tcPr>
          <w:p w14:paraId="7D72202E" w14:textId="56B390D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59.500</w:t>
            </w:r>
          </w:p>
        </w:tc>
        <w:tc>
          <w:tcPr>
            <w:tcW w:w="333" w:type="pct"/>
            <w:noWrap/>
            <w:vAlign w:val="center"/>
            <w:hideMark/>
          </w:tcPr>
          <w:p w14:paraId="1E498703" w14:textId="2CD54C3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522" w:type="pct"/>
            <w:noWrap/>
            <w:vAlign w:val="center"/>
            <w:hideMark/>
          </w:tcPr>
          <w:p w14:paraId="05CD5323" w14:textId="7BD8B49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3.11</w:t>
            </w:r>
          </w:p>
        </w:tc>
        <w:tc>
          <w:tcPr>
            <w:tcW w:w="735" w:type="pct"/>
            <w:noWrap/>
            <w:vAlign w:val="center"/>
            <w:hideMark/>
          </w:tcPr>
          <w:p w14:paraId="30FB1F69" w14:textId="6123343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(1.89, 5.47)</w:t>
            </w:r>
          </w:p>
        </w:tc>
        <w:tc>
          <w:tcPr>
            <w:tcW w:w="445" w:type="pct"/>
            <w:noWrap/>
            <w:vAlign w:val="center"/>
            <w:hideMark/>
          </w:tcPr>
          <w:p w14:paraId="2DF7D646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79AF42DF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213C6A55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5</w:t>
            </w:r>
          </w:p>
        </w:tc>
        <w:tc>
          <w:tcPr>
            <w:tcW w:w="785" w:type="pct"/>
            <w:noWrap/>
            <w:vAlign w:val="center"/>
            <w:hideMark/>
          </w:tcPr>
          <w:p w14:paraId="25C7F49B" w14:textId="70D77F8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348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02FF9ADB" w14:textId="762EABA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112 (32.2%)</w:t>
            </w:r>
          </w:p>
        </w:tc>
        <w:tc>
          <w:tcPr>
            <w:tcW w:w="475" w:type="pct"/>
            <w:noWrap/>
            <w:vAlign w:val="center"/>
            <w:hideMark/>
          </w:tcPr>
          <w:p w14:paraId="22E46E0C" w14:textId="732FB20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58.000</w:t>
            </w:r>
          </w:p>
        </w:tc>
        <w:tc>
          <w:tcPr>
            <w:tcW w:w="333" w:type="pct"/>
            <w:noWrap/>
            <w:vAlign w:val="center"/>
            <w:hideMark/>
          </w:tcPr>
          <w:p w14:paraId="305E7577" w14:textId="75A4404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522" w:type="pct"/>
            <w:noWrap/>
            <w:vAlign w:val="center"/>
            <w:hideMark/>
          </w:tcPr>
          <w:p w14:paraId="32CD1C11" w14:textId="5063625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3.47</w:t>
            </w:r>
          </w:p>
        </w:tc>
        <w:tc>
          <w:tcPr>
            <w:tcW w:w="735" w:type="pct"/>
            <w:noWrap/>
            <w:vAlign w:val="center"/>
            <w:hideMark/>
          </w:tcPr>
          <w:p w14:paraId="01BA76BF" w14:textId="09A4A93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(2.12, 6.09)</w:t>
            </w:r>
          </w:p>
        </w:tc>
        <w:tc>
          <w:tcPr>
            <w:tcW w:w="445" w:type="pct"/>
            <w:noWrap/>
            <w:vAlign w:val="center"/>
            <w:hideMark/>
          </w:tcPr>
          <w:p w14:paraId="27FB95D1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1E73BCAA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53A55DF2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6</w:t>
            </w:r>
          </w:p>
        </w:tc>
        <w:tc>
          <w:tcPr>
            <w:tcW w:w="785" w:type="pct"/>
            <w:noWrap/>
            <w:vAlign w:val="center"/>
            <w:hideMark/>
          </w:tcPr>
          <w:p w14:paraId="0A11ED5A" w14:textId="4936C28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297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CCB4067" w14:textId="0CC6DC3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139 (46.8%)</w:t>
            </w:r>
          </w:p>
        </w:tc>
        <w:tc>
          <w:tcPr>
            <w:tcW w:w="475" w:type="pct"/>
            <w:noWrap/>
            <w:vAlign w:val="center"/>
            <w:hideMark/>
          </w:tcPr>
          <w:p w14:paraId="4C729DC9" w14:textId="66C9D96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49.680</w:t>
            </w:r>
          </w:p>
        </w:tc>
        <w:tc>
          <w:tcPr>
            <w:tcW w:w="333" w:type="pct"/>
            <w:noWrap/>
            <w:vAlign w:val="center"/>
            <w:hideMark/>
          </w:tcPr>
          <w:p w14:paraId="641C1749" w14:textId="3331E9F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522" w:type="pct"/>
            <w:noWrap/>
            <w:vAlign w:val="center"/>
            <w:hideMark/>
          </w:tcPr>
          <w:p w14:paraId="24B6419C" w14:textId="730FFD3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5.03</w:t>
            </w:r>
          </w:p>
        </w:tc>
        <w:tc>
          <w:tcPr>
            <w:tcW w:w="735" w:type="pct"/>
            <w:noWrap/>
            <w:vAlign w:val="center"/>
            <w:hideMark/>
          </w:tcPr>
          <w:p w14:paraId="7EFFBB56" w14:textId="21167DE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(3.1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</w:t>
            </w: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, 8.78)</w:t>
            </w:r>
          </w:p>
        </w:tc>
        <w:tc>
          <w:tcPr>
            <w:tcW w:w="445" w:type="pct"/>
            <w:noWrap/>
            <w:vAlign w:val="center"/>
            <w:hideMark/>
          </w:tcPr>
          <w:p w14:paraId="5121F2FD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0AECFED0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591976AF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7</w:t>
            </w:r>
          </w:p>
        </w:tc>
        <w:tc>
          <w:tcPr>
            <w:tcW w:w="785" w:type="pct"/>
            <w:noWrap/>
            <w:vAlign w:val="center"/>
            <w:hideMark/>
          </w:tcPr>
          <w:p w14:paraId="40EB08DE" w14:textId="5806C38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188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13BFF8B4" w14:textId="040D1D8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88 (46.8%)</w:t>
            </w:r>
          </w:p>
        </w:tc>
        <w:tc>
          <w:tcPr>
            <w:tcW w:w="475" w:type="pct"/>
            <w:noWrap/>
            <w:vAlign w:val="center"/>
            <w:hideMark/>
          </w:tcPr>
          <w:p w14:paraId="46B4D2E1" w14:textId="72273AB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30.255</w:t>
            </w:r>
          </w:p>
        </w:tc>
        <w:tc>
          <w:tcPr>
            <w:tcW w:w="333" w:type="pct"/>
            <w:noWrap/>
            <w:vAlign w:val="center"/>
            <w:hideMark/>
          </w:tcPr>
          <w:p w14:paraId="220AD223" w14:textId="589ECD5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2.91</w:t>
            </w:r>
          </w:p>
        </w:tc>
        <w:tc>
          <w:tcPr>
            <w:tcW w:w="522" w:type="pct"/>
            <w:noWrap/>
            <w:vAlign w:val="center"/>
            <w:hideMark/>
          </w:tcPr>
          <w:p w14:paraId="142C5EBC" w14:textId="6A31A95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5.23</w:t>
            </w:r>
          </w:p>
        </w:tc>
        <w:tc>
          <w:tcPr>
            <w:tcW w:w="735" w:type="pct"/>
            <w:noWrap/>
            <w:vAlign w:val="center"/>
            <w:hideMark/>
          </w:tcPr>
          <w:p w14:paraId="053B19DB" w14:textId="39F1285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(3.16, 9.24)</w:t>
            </w:r>
          </w:p>
        </w:tc>
        <w:tc>
          <w:tcPr>
            <w:tcW w:w="445" w:type="pct"/>
            <w:noWrap/>
            <w:vAlign w:val="center"/>
            <w:hideMark/>
          </w:tcPr>
          <w:p w14:paraId="22E01E09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52621E99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0F8263D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8_over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ADFC03D" w14:textId="1B345AA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219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4DEA1FA" w14:textId="3E25889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109 (49.8%)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BF8C80B" w14:textId="5A92BC5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37.040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21F07C5" w14:textId="1F2B412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2.94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B79C5C3" w14:textId="3DCCC59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5.29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9A4C8B3" w14:textId="4B26A05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(3.23, 9.29)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91554C6" w14:textId="32FC5A4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A23E7" w:rsidRPr="00BF1E13" w14:paraId="2AB11E08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A07D6B7" w14:textId="6CA7D334" w:rsidR="00BF1E13" w:rsidRPr="00B5743C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5743C">
              <w:rPr>
                <w:rFonts w:cstheme="minorHAnsi"/>
                <w:sz w:val="21"/>
                <w:szCs w:val="21"/>
              </w:rPr>
              <w:t>BMI</w:t>
            </w:r>
            <w:r w:rsidR="00BA23E7" w:rsidRPr="00BA23E7">
              <w:rPr>
                <w:rFonts w:cstheme="minorHAnsi"/>
                <w:sz w:val="21"/>
                <w:szCs w:val="21"/>
                <w:vertAlign w:val="superscript"/>
              </w:rPr>
              <w:t>1</w:t>
            </w:r>
            <w:r w:rsidRPr="00B5743C">
              <w:rPr>
                <w:rFonts w:cstheme="minorHAnsi"/>
                <w:sz w:val="21"/>
                <w:szCs w:val="21"/>
              </w:rPr>
              <w:t xml:space="preserve"> (kg/m</w:t>
            </w:r>
            <w:r w:rsidR="00BA23E7" w:rsidRPr="00BA23E7">
              <w:rPr>
                <w:rFonts w:cstheme="minorHAnsi"/>
                <w:sz w:val="21"/>
                <w:szCs w:val="21"/>
                <w:vertAlign w:val="superscript"/>
              </w:rPr>
              <w:t>2</w:t>
            </w:r>
            <w:r w:rsidRPr="00B5743C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vAlign w:val="center"/>
          </w:tcPr>
          <w:p w14:paraId="193CB84A" w14:textId="4BF6E6FA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976A727" w14:textId="14DE3AD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7F76CD1" w14:textId="2C832EE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A166C1D" w14:textId="3FAC337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93E545F" w14:textId="4C3FD96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1737B76D" w14:textId="1015F02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B4FAD1E" w14:textId="41C79670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6866" w:rsidRPr="00BF1E13" w14:paraId="75974838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hideMark/>
          </w:tcPr>
          <w:p w14:paraId="67D9F358" w14:textId="47C36F2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&lt;18.5</w:t>
            </w:r>
          </w:p>
        </w:tc>
        <w:tc>
          <w:tcPr>
            <w:tcW w:w="785" w:type="pct"/>
            <w:noWrap/>
            <w:vAlign w:val="center"/>
            <w:hideMark/>
          </w:tcPr>
          <w:p w14:paraId="2F595A06" w14:textId="0C1D618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11DF76F8" w14:textId="0D2DA1F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44 (34.4%)</w:t>
            </w:r>
          </w:p>
        </w:tc>
        <w:tc>
          <w:tcPr>
            <w:tcW w:w="475" w:type="pct"/>
            <w:noWrap/>
            <w:vAlign w:val="center"/>
            <w:hideMark/>
          </w:tcPr>
          <w:p w14:paraId="44E3B2F4" w14:textId="35FEF28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23.980</w:t>
            </w:r>
          </w:p>
        </w:tc>
        <w:tc>
          <w:tcPr>
            <w:tcW w:w="333" w:type="pct"/>
            <w:noWrap/>
            <w:vAlign w:val="center"/>
            <w:hideMark/>
          </w:tcPr>
          <w:p w14:paraId="6E551095" w14:textId="28E4DD8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1.83</w:t>
            </w:r>
          </w:p>
        </w:tc>
        <w:tc>
          <w:tcPr>
            <w:tcW w:w="522" w:type="pct"/>
            <w:noWrap/>
            <w:vAlign w:val="center"/>
            <w:hideMark/>
          </w:tcPr>
          <w:p w14:paraId="506A0B14" w14:textId="3874C1C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0F37EE49" w14:textId="34AAE98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47C898B6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77D93A3C" w14:textId="77777777" w:rsidTr="005A11AE">
        <w:trPr>
          <w:trHeight w:val="320"/>
        </w:trPr>
        <w:tc>
          <w:tcPr>
            <w:tcW w:w="1042" w:type="pct"/>
            <w:noWrap/>
            <w:hideMark/>
          </w:tcPr>
          <w:p w14:paraId="47BA7ED6" w14:textId="2880DCB9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[18.5,25)</w:t>
            </w:r>
          </w:p>
        </w:tc>
        <w:tc>
          <w:tcPr>
            <w:tcW w:w="785" w:type="pct"/>
            <w:noWrap/>
            <w:vAlign w:val="center"/>
            <w:hideMark/>
          </w:tcPr>
          <w:p w14:paraId="58A0A032" w14:textId="55D55CE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784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252E90CE" w14:textId="2B3D556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225 (28.7%)</w:t>
            </w:r>
          </w:p>
        </w:tc>
        <w:tc>
          <w:tcPr>
            <w:tcW w:w="475" w:type="pct"/>
            <w:noWrap/>
            <w:vAlign w:val="center"/>
            <w:hideMark/>
          </w:tcPr>
          <w:p w14:paraId="0676053B" w14:textId="3F24188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134.840</w:t>
            </w:r>
          </w:p>
        </w:tc>
        <w:tc>
          <w:tcPr>
            <w:tcW w:w="333" w:type="pct"/>
            <w:noWrap/>
            <w:vAlign w:val="center"/>
            <w:hideMark/>
          </w:tcPr>
          <w:p w14:paraId="78B36C77" w14:textId="03D1A26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522" w:type="pct"/>
            <w:noWrap/>
            <w:vAlign w:val="center"/>
            <w:hideMark/>
          </w:tcPr>
          <w:p w14:paraId="16550EBD" w14:textId="35ED0CE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735" w:type="pct"/>
            <w:noWrap/>
            <w:vAlign w:val="center"/>
            <w:hideMark/>
          </w:tcPr>
          <w:p w14:paraId="582325BA" w14:textId="62B5519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(0.67, 1.27)</w:t>
            </w:r>
          </w:p>
        </w:tc>
        <w:tc>
          <w:tcPr>
            <w:tcW w:w="445" w:type="pct"/>
            <w:noWrap/>
            <w:vAlign w:val="center"/>
            <w:hideMark/>
          </w:tcPr>
          <w:p w14:paraId="457D6D5C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51D77E21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hideMark/>
          </w:tcPr>
          <w:p w14:paraId="639C0B80" w14:textId="0CC49FC2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[25,30)</w:t>
            </w:r>
          </w:p>
        </w:tc>
        <w:tc>
          <w:tcPr>
            <w:tcW w:w="785" w:type="pct"/>
            <w:noWrap/>
            <w:vAlign w:val="center"/>
            <w:hideMark/>
          </w:tcPr>
          <w:p w14:paraId="74722981" w14:textId="4FC83C4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784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5AAF2B4E" w14:textId="41A3E15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197 (25.1%)</w:t>
            </w:r>
          </w:p>
        </w:tc>
        <w:tc>
          <w:tcPr>
            <w:tcW w:w="475" w:type="pct"/>
            <w:noWrap/>
            <w:vAlign w:val="center"/>
            <w:hideMark/>
          </w:tcPr>
          <w:p w14:paraId="0D1D297A" w14:textId="2E37272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128.134</w:t>
            </w:r>
          </w:p>
        </w:tc>
        <w:tc>
          <w:tcPr>
            <w:tcW w:w="333" w:type="pct"/>
            <w:noWrap/>
            <w:vAlign w:val="center"/>
            <w:hideMark/>
          </w:tcPr>
          <w:p w14:paraId="32CCF481" w14:textId="5AB9BB8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522" w:type="pct"/>
            <w:noWrap/>
            <w:vAlign w:val="center"/>
            <w:hideMark/>
          </w:tcPr>
          <w:p w14:paraId="7BCCC1C4" w14:textId="529765B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735" w:type="pct"/>
            <w:noWrap/>
            <w:vAlign w:val="center"/>
            <w:hideMark/>
          </w:tcPr>
          <w:p w14:paraId="79327249" w14:textId="20186BE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(0.61, 1.18)</w:t>
            </w:r>
          </w:p>
        </w:tc>
        <w:tc>
          <w:tcPr>
            <w:tcW w:w="445" w:type="pct"/>
            <w:noWrap/>
            <w:vAlign w:val="center"/>
            <w:hideMark/>
          </w:tcPr>
          <w:p w14:paraId="76C72B5D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1AAA3655" w14:textId="77777777" w:rsidTr="005A11AE">
        <w:trPr>
          <w:trHeight w:val="320"/>
        </w:trPr>
        <w:tc>
          <w:tcPr>
            <w:tcW w:w="1042" w:type="pct"/>
            <w:noWrap/>
            <w:hideMark/>
          </w:tcPr>
          <w:p w14:paraId="530E8ED4" w14:textId="7DE4045C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sym w:font="Symbol" w:char="F0B3"/>
            </w: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708A48DC" w14:textId="1AF8FFD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725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041A04B4" w14:textId="5C10467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152 (21.0%)</w:t>
            </w:r>
          </w:p>
        </w:tc>
        <w:tc>
          <w:tcPr>
            <w:tcW w:w="475" w:type="pct"/>
            <w:noWrap/>
            <w:vAlign w:val="center"/>
            <w:hideMark/>
          </w:tcPr>
          <w:p w14:paraId="75332CB4" w14:textId="623A932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107.140</w:t>
            </w:r>
          </w:p>
        </w:tc>
        <w:tc>
          <w:tcPr>
            <w:tcW w:w="333" w:type="pct"/>
            <w:noWrap/>
            <w:vAlign w:val="center"/>
            <w:hideMark/>
          </w:tcPr>
          <w:p w14:paraId="4746E1E3" w14:textId="3782353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522" w:type="pct"/>
            <w:noWrap/>
            <w:vAlign w:val="center"/>
            <w:hideMark/>
          </w:tcPr>
          <w:p w14:paraId="05549BE8" w14:textId="7BF47CC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735" w:type="pct"/>
            <w:noWrap/>
            <w:vAlign w:val="center"/>
            <w:hideMark/>
          </w:tcPr>
          <w:p w14:paraId="19EDCFFA" w14:textId="26F5419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(0.56, 1.09)</w:t>
            </w:r>
          </w:p>
        </w:tc>
        <w:tc>
          <w:tcPr>
            <w:tcW w:w="445" w:type="pct"/>
            <w:noWrap/>
            <w:vAlign w:val="center"/>
            <w:hideMark/>
          </w:tcPr>
          <w:p w14:paraId="4DD5B5BF" w14:textId="20E3210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F1E13" w:rsidRPr="00BF1E13" w14:paraId="73BC264E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EF31B78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>Missing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F71941A" w14:textId="4B72CE4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34B6430" w14:textId="15E179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E4F6EDC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85CDD91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DACCFE2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39AFBA2A" w14:textId="1BCCAB7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327AA47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2BDAE38A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72AE0B0D" w14:textId="1158806B" w:rsidR="00BF1E13" w:rsidRPr="00E0710C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0710C">
              <w:rPr>
                <w:rFonts w:cstheme="minorHAnsi"/>
                <w:sz w:val="21"/>
                <w:szCs w:val="21"/>
              </w:rPr>
              <w:t>Symptomatic</w:t>
            </w:r>
            <w:r w:rsidR="00BA23E7" w:rsidRPr="00E0710C">
              <w:rPr>
                <w:rFonts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9EAED0F" w14:textId="05FC40B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4950B53" w14:textId="394BB74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4E055CE" w14:textId="28C1D50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D4893D4" w14:textId="2F15A7D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45C1D9C" w14:textId="6CD57F9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2CE8AB3C" w14:textId="0CD2E1E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D8CC127" w14:textId="138ECBDE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6866" w:rsidRPr="00BF1E13" w14:paraId="58065C57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hideMark/>
          </w:tcPr>
          <w:p w14:paraId="0757EDF8" w14:textId="2D60782F" w:rsidR="00BF1E13" w:rsidRPr="00E0710C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0710C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5350E57C" w14:textId="772901C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408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180AE32" w14:textId="5433FA0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85 (20.8%)</w:t>
            </w:r>
          </w:p>
        </w:tc>
        <w:tc>
          <w:tcPr>
            <w:tcW w:w="475" w:type="pct"/>
            <w:noWrap/>
            <w:vAlign w:val="center"/>
            <w:hideMark/>
          </w:tcPr>
          <w:p w14:paraId="20A7A070" w14:textId="6C29D10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92.110</w:t>
            </w:r>
          </w:p>
        </w:tc>
        <w:tc>
          <w:tcPr>
            <w:tcW w:w="333" w:type="pct"/>
            <w:noWrap/>
            <w:vAlign w:val="center"/>
            <w:hideMark/>
          </w:tcPr>
          <w:p w14:paraId="59C2AE38" w14:textId="6D12211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522" w:type="pct"/>
            <w:noWrap/>
            <w:vAlign w:val="center"/>
            <w:hideMark/>
          </w:tcPr>
          <w:p w14:paraId="1CA289C4" w14:textId="7E2348E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228BDB81" w14:textId="11305B7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7CB572E9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6D88AF64" w14:textId="77777777" w:rsidTr="005A11AE">
        <w:trPr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hideMark/>
          </w:tcPr>
          <w:p w14:paraId="07114DA6" w14:textId="4225AD65" w:rsidR="00BF1E13" w:rsidRPr="00E0710C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0710C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DDC9D31" w14:textId="6FF0624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2277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3872A01" w14:textId="01A0A7E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667 (29.3%)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36353F7" w14:textId="6E9203B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315.664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498D7EA" w14:textId="3B829DA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69FF3CA" w14:textId="73DADF9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15866AD" w14:textId="1B28BE0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(1.84, 2.89)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EE25FFA" w14:textId="48BB6EB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F1E13" w:rsidRPr="00BF1E13" w14:paraId="56647264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711D95C" w14:textId="77777777" w:rsidR="00BF1E13" w:rsidRPr="00E0710C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0710C">
              <w:rPr>
                <w:rFonts w:cstheme="minorHAnsi"/>
                <w:sz w:val="21"/>
                <w:szCs w:val="21"/>
              </w:rPr>
              <w:t>ICU admission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2CC54BE" w14:textId="558D519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3DBF151" w14:textId="298030D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7C5604F" w14:textId="35DDEB1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A0C6CCC" w14:textId="1D9196E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9B6AD7F" w14:textId="755797F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602A9D61" w14:textId="17AE7A5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F4C8A5A" w14:textId="715A7096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F1E13" w:rsidRPr="00BF1E13" w14:paraId="1C284387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66853C0B" w14:textId="77777777" w:rsidR="00BF1E13" w:rsidRPr="00E0710C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0710C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205D6A68" w14:textId="73F65BE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2073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3AC7EDA6" w14:textId="4162781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451 (21.8%)</w:t>
            </w:r>
          </w:p>
        </w:tc>
        <w:tc>
          <w:tcPr>
            <w:tcW w:w="475" w:type="pct"/>
            <w:noWrap/>
            <w:vAlign w:val="center"/>
            <w:hideMark/>
          </w:tcPr>
          <w:p w14:paraId="22F4D94A" w14:textId="4983B33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280.554</w:t>
            </w:r>
          </w:p>
        </w:tc>
        <w:tc>
          <w:tcPr>
            <w:tcW w:w="333" w:type="pct"/>
            <w:noWrap/>
            <w:vAlign w:val="center"/>
            <w:hideMark/>
          </w:tcPr>
          <w:p w14:paraId="2640B983" w14:textId="75660E2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522" w:type="pct"/>
            <w:noWrap/>
            <w:vAlign w:val="center"/>
            <w:hideMark/>
          </w:tcPr>
          <w:p w14:paraId="1C1990F6" w14:textId="509280A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1BDAF3F4" w14:textId="1B9774B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1DFA0897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A6866" w:rsidRPr="00BF1E13" w14:paraId="7063D37D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FB34E23" w14:textId="77777777" w:rsidR="00BF1E13" w:rsidRPr="00E0710C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0710C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CC9621E" w14:textId="32F460A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612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4C5E4BA" w14:textId="3AB0263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301 (49.2%)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6E48683" w14:textId="2F08D9F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127.220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80952B7" w14:textId="35D2745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8B70B86" w14:textId="7561085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141F3BE" w14:textId="002F2C7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(1.27, 1.7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</w:t>
            </w: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F02903B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3DAD2A4E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D50C4CB" w14:textId="77777777" w:rsidR="00BF1E13" w:rsidRPr="00E0710C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0710C">
              <w:rPr>
                <w:rFonts w:cstheme="minorHAnsi"/>
                <w:sz w:val="21"/>
                <w:szCs w:val="21"/>
              </w:rPr>
              <w:t>Oxygen requirement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vAlign w:val="center"/>
          </w:tcPr>
          <w:p w14:paraId="40B55B1F" w14:textId="4D714429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8757FB8" w14:textId="3C6E2D2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EB165F3" w14:textId="69C7418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6A0E649" w14:textId="1C2ABF4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5AF2B2E" w14:textId="2EF7CBD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1C184114" w14:textId="1C65F4B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EB4EB21" w14:textId="0FA963A5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6866" w:rsidRPr="00BF1E13" w14:paraId="6FC9A8BE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373CB998" w14:textId="77777777" w:rsidR="00BF1E13" w:rsidRPr="00E0710C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E0710C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2FA8CC18" w14:textId="0F27202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683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79AA8051" w14:textId="07A65B3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11 (1.6%)</w:t>
            </w:r>
          </w:p>
        </w:tc>
        <w:tc>
          <w:tcPr>
            <w:tcW w:w="475" w:type="pct"/>
            <w:noWrap/>
            <w:vAlign w:val="center"/>
            <w:hideMark/>
          </w:tcPr>
          <w:p w14:paraId="1D09AE32" w14:textId="561898B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104.434</w:t>
            </w:r>
          </w:p>
        </w:tc>
        <w:tc>
          <w:tcPr>
            <w:tcW w:w="333" w:type="pct"/>
            <w:noWrap/>
            <w:vAlign w:val="center"/>
            <w:hideMark/>
          </w:tcPr>
          <w:p w14:paraId="176C76EE" w14:textId="0D0A553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522" w:type="pct"/>
            <w:noWrap/>
            <w:vAlign w:val="center"/>
            <w:hideMark/>
          </w:tcPr>
          <w:p w14:paraId="371B35DE" w14:textId="695D495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29EE6256" w14:textId="0E69CE9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4C3386DD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F1E13" w:rsidRPr="00BF1E13" w14:paraId="5ED121E1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265B86C6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noWrap/>
            <w:vAlign w:val="center"/>
            <w:hideMark/>
          </w:tcPr>
          <w:p w14:paraId="204E1640" w14:textId="4D31D7A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1982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6EB85131" w14:textId="7B8BED1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733 (37.0%)</w:t>
            </w:r>
          </w:p>
        </w:tc>
        <w:tc>
          <w:tcPr>
            <w:tcW w:w="475" w:type="pct"/>
            <w:noWrap/>
            <w:vAlign w:val="center"/>
            <w:hideMark/>
          </w:tcPr>
          <w:p w14:paraId="300FAAA1" w14:textId="02C3DFF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302.070</w:t>
            </w:r>
          </w:p>
        </w:tc>
        <w:tc>
          <w:tcPr>
            <w:tcW w:w="333" w:type="pct"/>
            <w:noWrap/>
            <w:vAlign w:val="center"/>
            <w:hideMark/>
          </w:tcPr>
          <w:p w14:paraId="6411B6A2" w14:textId="5F51AF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2.43</w:t>
            </w:r>
          </w:p>
        </w:tc>
        <w:tc>
          <w:tcPr>
            <w:tcW w:w="522" w:type="pct"/>
            <w:noWrap/>
            <w:vAlign w:val="center"/>
            <w:hideMark/>
          </w:tcPr>
          <w:p w14:paraId="16983E05" w14:textId="133EF94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23.04</w:t>
            </w:r>
          </w:p>
        </w:tc>
        <w:tc>
          <w:tcPr>
            <w:tcW w:w="735" w:type="pct"/>
            <w:noWrap/>
            <w:vAlign w:val="center"/>
            <w:hideMark/>
          </w:tcPr>
          <w:p w14:paraId="698FFF22" w14:textId="4A72787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(13.38, 44.53)</w:t>
            </w:r>
          </w:p>
        </w:tc>
        <w:tc>
          <w:tcPr>
            <w:tcW w:w="445" w:type="pct"/>
            <w:noWrap/>
            <w:vAlign w:val="center"/>
            <w:hideMark/>
          </w:tcPr>
          <w:p w14:paraId="1254EB3C" w14:textId="70605F7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F1E13" w:rsidRPr="00BF1E13" w14:paraId="6C75458F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80DA0B6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Missing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DDB3624" w14:textId="433C5B6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DB8DC9E" w14:textId="4E8D391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7F4758F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84ED8D2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3E0E375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6582BA05" w14:textId="7F0D5A4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5B644AB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F1E13" w:rsidRPr="00BF1E13" w14:paraId="30337E33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9FA7F73" w14:textId="665EC64B" w:rsidR="00BF1E13" w:rsidRPr="00BF1E13" w:rsidRDefault="00B5743C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5743C">
              <w:rPr>
                <w:rFonts w:cstheme="minorHAnsi"/>
                <w:sz w:val="21"/>
                <w:szCs w:val="21"/>
              </w:rPr>
              <w:t>HFNO/CPAP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9F84C66" w14:textId="7354164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597B4ED" w14:textId="7BE68DF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804DA10" w14:textId="56E0E1D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D2E7C38" w14:textId="0C440BD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B60331A" w14:textId="2986BC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64956694" w14:textId="3E4C70F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9F5A7D0" w14:textId="3C3B7714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6866" w:rsidRPr="00BF1E13" w14:paraId="549A5736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427D47BD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5B35F600" w14:textId="0C2A4CC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2185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402B3DC2" w14:textId="3AAFEEC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520 (23.8%)</w:t>
            </w:r>
          </w:p>
        </w:tc>
        <w:tc>
          <w:tcPr>
            <w:tcW w:w="475" w:type="pct"/>
            <w:noWrap/>
            <w:vAlign w:val="center"/>
            <w:hideMark/>
          </w:tcPr>
          <w:p w14:paraId="55ED1A8F" w14:textId="7B8D49E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308.964</w:t>
            </w:r>
          </w:p>
        </w:tc>
        <w:tc>
          <w:tcPr>
            <w:tcW w:w="333" w:type="pct"/>
            <w:noWrap/>
            <w:vAlign w:val="center"/>
            <w:hideMark/>
          </w:tcPr>
          <w:p w14:paraId="0420CD0C" w14:textId="792BE93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522" w:type="pct"/>
            <w:noWrap/>
            <w:vAlign w:val="center"/>
            <w:hideMark/>
          </w:tcPr>
          <w:p w14:paraId="79670AD1" w14:textId="18A226C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0116DC61" w14:textId="159594C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5F8A382F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F1E13" w:rsidRPr="00BF1E13" w14:paraId="280F6DF8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4010A149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noWrap/>
            <w:vAlign w:val="center"/>
            <w:hideMark/>
          </w:tcPr>
          <w:p w14:paraId="59085239" w14:textId="0EC1257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473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2F473358" w14:textId="34CE111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222 (46.9%)</w:t>
            </w:r>
          </w:p>
        </w:tc>
        <w:tc>
          <w:tcPr>
            <w:tcW w:w="475" w:type="pct"/>
            <w:noWrap/>
            <w:vAlign w:val="center"/>
            <w:hideMark/>
          </w:tcPr>
          <w:p w14:paraId="59897A41" w14:textId="1335966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92.890</w:t>
            </w:r>
          </w:p>
        </w:tc>
        <w:tc>
          <w:tcPr>
            <w:tcW w:w="333" w:type="pct"/>
            <w:noWrap/>
            <w:vAlign w:val="center"/>
            <w:hideMark/>
          </w:tcPr>
          <w:p w14:paraId="0A23EDCD" w14:textId="3304832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522" w:type="pct"/>
            <w:noWrap/>
            <w:vAlign w:val="center"/>
            <w:hideMark/>
          </w:tcPr>
          <w:p w14:paraId="1F669150" w14:textId="7DDE09B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735" w:type="pct"/>
            <w:noWrap/>
            <w:vAlign w:val="center"/>
            <w:hideMark/>
          </w:tcPr>
          <w:p w14:paraId="3CE17A9C" w14:textId="689504A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(1.21, 1.66)</w:t>
            </w:r>
          </w:p>
        </w:tc>
        <w:tc>
          <w:tcPr>
            <w:tcW w:w="445" w:type="pct"/>
            <w:noWrap/>
            <w:vAlign w:val="center"/>
            <w:hideMark/>
          </w:tcPr>
          <w:p w14:paraId="23845DCE" w14:textId="525A60F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F1E13" w:rsidRPr="00BF1E13" w14:paraId="6B7404EA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2FA9D88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Missing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37A4D77" w14:textId="1EA81D1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5FA86CD" w14:textId="28C789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71245A3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306258D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DDB79EC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67E13B8F" w14:textId="267A991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B3BAD4B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F1E13" w:rsidRPr="00BF1E13" w14:paraId="5EDAE407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2A87189" w14:textId="695AE3C6" w:rsidR="00BF1E13" w:rsidRPr="00BF1E13" w:rsidRDefault="00B5743C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Invasive v</w:t>
            </w:r>
            <w:r w:rsidR="00BF1E13" w:rsidRPr="00BF1E13">
              <w:rPr>
                <w:rFonts w:cstheme="minorHAnsi"/>
                <w:sz w:val="21"/>
                <w:szCs w:val="21"/>
              </w:rPr>
              <w:t>entilation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3185FEC" w14:textId="30F4979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924C1B1" w14:textId="3268865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2277ECA" w14:textId="6EF5EB6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037DCE7" w14:textId="6B54B2A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5A227BBC" w14:textId="2B574BD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77F1B1C3" w14:textId="484F398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712FF59" w14:textId="0C1653A6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A6866" w:rsidRPr="00BF1E13" w14:paraId="4517E644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0E6AD390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3342E7D2" w14:textId="7F6BD71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2264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28C43915" w14:textId="105242B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500 (22.1%)</w:t>
            </w:r>
          </w:p>
        </w:tc>
        <w:tc>
          <w:tcPr>
            <w:tcW w:w="475" w:type="pct"/>
            <w:noWrap/>
            <w:vAlign w:val="center"/>
            <w:hideMark/>
          </w:tcPr>
          <w:p w14:paraId="0ACEB3A6" w14:textId="5A9FDFB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307.749</w:t>
            </w:r>
          </w:p>
        </w:tc>
        <w:tc>
          <w:tcPr>
            <w:tcW w:w="333" w:type="pct"/>
            <w:noWrap/>
            <w:vAlign w:val="center"/>
            <w:hideMark/>
          </w:tcPr>
          <w:p w14:paraId="36CE92B0" w14:textId="72C8FE7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522" w:type="pct"/>
            <w:noWrap/>
            <w:vAlign w:val="center"/>
            <w:hideMark/>
          </w:tcPr>
          <w:p w14:paraId="2DDE4A4C" w14:textId="64D2805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43D50FB7" w14:textId="225DEE4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  <w:hideMark/>
          </w:tcPr>
          <w:p w14:paraId="306C4821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F1E13" w:rsidRPr="00BF1E13" w14:paraId="098D8A63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40E99519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noWrap/>
            <w:vAlign w:val="center"/>
            <w:hideMark/>
          </w:tcPr>
          <w:p w14:paraId="5C09A41E" w14:textId="5A04205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405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78E9EA09" w14:textId="7DB416F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248 (61.2%)</w:t>
            </w:r>
          </w:p>
        </w:tc>
        <w:tc>
          <w:tcPr>
            <w:tcW w:w="475" w:type="pct"/>
            <w:noWrap/>
            <w:vAlign w:val="center"/>
            <w:hideMark/>
          </w:tcPr>
          <w:p w14:paraId="40C464FD" w14:textId="72D6CB9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97.145</w:t>
            </w:r>
          </w:p>
        </w:tc>
        <w:tc>
          <w:tcPr>
            <w:tcW w:w="333" w:type="pct"/>
            <w:noWrap/>
            <w:vAlign w:val="center"/>
            <w:hideMark/>
          </w:tcPr>
          <w:p w14:paraId="4963125B" w14:textId="13153B7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2.55</w:t>
            </w:r>
          </w:p>
        </w:tc>
        <w:tc>
          <w:tcPr>
            <w:tcW w:w="522" w:type="pct"/>
            <w:noWrap/>
            <w:vAlign w:val="center"/>
            <w:hideMark/>
          </w:tcPr>
          <w:p w14:paraId="78C3FBBB" w14:textId="399020D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1.57</w:t>
            </w:r>
          </w:p>
        </w:tc>
        <w:tc>
          <w:tcPr>
            <w:tcW w:w="735" w:type="pct"/>
            <w:noWrap/>
            <w:vAlign w:val="center"/>
            <w:hideMark/>
          </w:tcPr>
          <w:p w14:paraId="119D2A80" w14:textId="4D375CA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(1.35, 1.83)</w:t>
            </w:r>
          </w:p>
        </w:tc>
        <w:tc>
          <w:tcPr>
            <w:tcW w:w="445" w:type="pct"/>
            <w:noWrap/>
            <w:vAlign w:val="center"/>
            <w:hideMark/>
          </w:tcPr>
          <w:p w14:paraId="638F3FC0" w14:textId="4F93B19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&lt; 0.001</w:t>
            </w:r>
          </w:p>
        </w:tc>
      </w:tr>
      <w:tr w:rsidR="00BF1E13" w:rsidRPr="00BF1E13" w14:paraId="02275890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6029F15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Missing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D9D950F" w14:textId="7968373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16C55A4" w14:textId="5323049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41E2B5A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471ED12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1A0890E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46B6BCCC" w14:textId="2CCA423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BC8D1DA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2C7CCE44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627D5316" w14:textId="77777777" w:rsidR="00BF1E13" w:rsidRPr="00B5743C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E0710C">
              <w:rPr>
                <w:rFonts w:cstheme="minorHAnsi"/>
                <w:sz w:val="21"/>
                <w:szCs w:val="21"/>
              </w:rPr>
              <w:t>Dexamethasone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vAlign w:val="center"/>
          </w:tcPr>
          <w:p w14:paraId="5E4BF390" w14:textId="6225E2DE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22CBBF58" w14:textId="4F04A15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7D785940" w14:textId="7FAD54B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D04D4A1" w14:textId="3798352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D5DD904" w14:textId="653C851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645B2E97" w14:textId="665A7E5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19174348" w14:textId="77777777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A23E7" w:rsidRPr="00BF1E13" w14:paraId="590F221B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4B01C784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1E4FF15D" w14:textId="740F962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1399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7BEB5187" w14:textId="451592B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376 (26.9%)</w:t>
            </w:r>
          </w:p>
        </w:tc>
        <w:tc>
          <w:tcPr>
            <w:tcW w:w="475" w:type="pct"/>
            <w:noWrap/>
            <w:vAlign w:val="center"/>
            <w:hideMark/>
          </w:tcPr>
          <w:p w14:paraId="0DA39298" w14:textId="38BF464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215.994</w:t>
            </w:r>
          </w:p>
        </w:tc>
        <w:tc>
          <w:tcPr>
            <w:tcW w:w="333" w:type="pct"/>
            <w:noWrap/>
            <w:vAlign w:val="center"/>
            <w:hideMark/>
          </w:tcPr>
          <w:p w14:paraId="573B9015" w14:textId="7BEFB810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522" w:type="pct"/>
            <w:noWrap/>
            <w:vAlign w:val="center"/>
            <w:hideMark/>
          </w:tcPr>
          <w:p w14:paraId="23135EAE" w14:textId="482FAFE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39240603" w14:textId="38AE83D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</w:tcPr>
          <w:p w14:paraId="360781E6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A23E7" w:rsidRPr="00BF1E13" w14:paraId="7C5BF606" w14:textId="77777777" w:rsidTr="005A11AE">
        <w:trPr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349C3F93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93FB51B" w14:textId="1D38333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1286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C13AA52" w14:textId="12BF0C9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376 (29.2%)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979D9A4" w14:textId="1E57E94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191.780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29F37DA" w14:textId="71997B8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1.96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712E86C6" w14:textId="4A35FFE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0F55F4E" w14:textId="1A05731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(0.98, 1.3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</w:t>
            </w: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0055F31B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0.173</w:t>
            </w:r>
          </w:p>
        </w:tc>
      </w:tr>
      <w:tr w:rsidR="00486AD6" w:rsidRPr="00BF1E13" w14:paraId="431964DC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A7D40EA" w14:textId="77777777" w:rsidR="00BF1E13" w:rsidRPr="00BF1E13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F1E13">
              <w:rPr>
                <w:rFonts w:cstheme="minorHAnsi"/>
                <w:sz w:val="21"/>
                <w:szCs w:val="21"/>
              </w:rPr>
              <w:t>Tocilizumab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7230181D" w14:textId="5DCBA93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A1A0FD7" w14:textId="69276A3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4DE75F6" w14:textId="2823760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5602374" w14:textId="737402D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43CDEC0" w14:textId="449F096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6E3A3BC5" w14:textId="5E1D80A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57967BD4" w14:textId="008EA572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F1E13" w:rsidRPr="00BF1E13" w14:paraId="3086D78C" w14:textId="77777777" w:rsidTr="005A11AE">
        <w:trPr>
          <w:trHeight w:val="320"/>
        </w:trPr>
        <w:tc>
          <w:tcPr>
            <w:tcW w:w="1042" w:type="pct"/>
            <w:noWrap/>
            <w:vAlign w:val="center"/>
            <w:hideMark/>
          </w:tcPr>
          <w:p w14:paraId="403F1487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4F035942" w14:textId="15006F1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2438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4E840720" w14:textId="3EA5049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665 (27.3%)</w:t>
            </w:r>
          </w:p>
        </w:tc>
        <w:tc>
          <w:tcPr>
            <w:tcW w:w="475" w:type="pct"/>
            <w:noWrap/>
            <w:vAlign w:val="center"/>
            <w:hideMark/>
          </w:tcPr>
          <w:p w14:paraId="3A1241C6" w14:textId="2075E22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362.224</w:t>
            </w:r>
          </w:p>
        </w:tc>
        <w:tc>
          <w:tcPr>
            <w:tcW w:w="333" w:type="pct"/>
            <w:noWrap/>
            <w:vAlign w:val="center"/>
            <w:hideMark/>
          </w:tcPr>
          <w:p w14:paraId="69721907" w14:textId="0600BBD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522" w:type="pct"/>
            <w:noWrap/>
            <w:vAlign w:val="center"/>
            <w:hideMark/>
          </w:tcPr>
          <w:p w14:paraId="5937020D" w14:textId="5352A829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2E5684C4" w14:textId="2CDDD9E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</w:tcPr>
          <w:p w14:paraId="77F2968F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86AD6" w:rsidRPr="00BF1E13" w14:paraId="52228F38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007E968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A920291" w14:textId="0DF31D7D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247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E79289A" w14:textId="32F953FC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87 (35.2%)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9177111" w14:textId="011B869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45.550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35959D8" w14:textId="4CB2663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1.91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15D85D95" w14:textId="1CF9EFE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288AD3C1" w14:textId="224EE55A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(0.83, 1.29)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690724FB" w14:textId="63CDE73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0.008</w:t>
            </w:r>
          </w:p>
        </w:tc>
      </w:tr>
      <w:tr w:rsidR="00BF1E13" w:rsidRPr="00BF1E13" w14:paraId="4CD22961" w14:textId="77777777" w:rsidTr="005A11AE">
        <w:trPr>
          <w:trHeight w:val="320"/>
        </w:trPr>
        <w:tc>
          <w:tcPr>
            <w:tcW w:w="104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2DD2F9D" w14:textId="77777777" w:rsidR="00BF1E13" w:rsidRPr="00BF1E13" w:rsidRDefault="00BF1E13" w:rsidP="00BF1E13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BF1E13">
              <w:rPr>
                <w:rFonts w:cstheme="minorHAnsi"/>
                <w:sz w:val="21"/>
                <w:szCs w:val="21"/>
              </w:rPr>
              <w:t>Remdesivir</w:t>
            </w:r>
          </w:p>
        </w:tc>
        <w:tc>
          <w:tcPr>
            <w:tcW w:w="78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4A784C76" w14:textId="243910A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041A2E14" w14:textId="3C3FEA9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75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7B665542" w14:textId="7B18B27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1FE1B453" w14:textId="7D82B3B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4" w:space="0" w:color="D0CECE" w:themeColor="background2" w:themeShade="E6"/>
            </w:tcBorders>
            <w:noWrap/>
            <w:vAlign w:val="center"/>
            <w:hideMark/>
          </w:tcPr>
          <w:p w14:paraId="30CF84A2" w14:textId="1A34D6A3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24200256" w14:textId="55FCDB6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tcBorders>
              <w:top w:val="single" w:sz="4" w:space="0" w:color="D0CECE" w:themeColor="background2" w:themeShade="E6"/>
            </w:tcBorders>
            <w:noWrap/>
            <w:vAlign w:val="center"/>
          </w:tcPr>
          <w:p w14:paraId="3DF721A2" w14:textId="7B6DAF06" w:rsidR="00BF1E13" w:rsidRPr="00BF1E13" w:rsidRDefault="00BF1E13" w:rsidP="00BF1E13">
            <w:pPr>
              <w:spacing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86AD6" w:rsidRPr="00BF1E13" w14:paraId="5C659843" w14:textId="77777777" w:rsidTr="005A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42" w:type="pct"/>
            <w:noWrap/>
            <w:vAlign w:val="center"/>
            <w:hideMark/>
          </w:tcPr>
          <w:p w14:paraId="358A4CCC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No</w:t>
            </w:r>
          </w:p>
        </w:tc>
        <w:tc>
          <w:tcPr>
            <w:tcW w:w="785" w:type="pct"/>
            <w:noWrap/>
            <w:vAlign w:val="center"/>
            <w:hideMark/>
          </w:tcPr>
          <w:p w14:paraId="15B110CB" w14:textId="0584E04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2116 (100.0%)</w:t>
            </w:r>
          </w:p>
        </w:tc>
        <w:tc>
          <w:tcPr>
            <w:tcW w:w="663" w:type="pct"/>
            <w:noWrap/>
            <w:vAlign w:val="center"/>
            <w:hideMark/>
          </w:tcPr>
          <w:p w14:paraId="44DDF7B0" w14:textId="4D4B005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609 (28.8%)</w:t>
            </w:r>
          </w:p>
        </w:tc>
        <w:tc>
          <w:tcPr>
            <w:tcW w:w="475" w:type="pct"/>
            <w:noWrap/>
            <w:vAlign w:val="center"/>
            <w:hideMark/>
          </w:tcPr>
          <w:p w14:paraId="127400C5" w14:textId="0785B2F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317.149</w:t>
            </w:r>
          </w:p>
        </w:tc>
        <w:tc>
          <w:tcPr>
            <w:tcW w:w="333" w:type="pct"/>
            <w:noWrap/>
            <w:vAlign w:val="center"/>
            <w:hideMark/>
          </w:tcPr>
          <w:p w14:paraId="074E3347" w14:textId="4A600104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522" w:type="pct"/>
            <w:noWrap/>
            <w:vAlign w:val="center"/>
            <w:hideMark/>
          </w:tcPr>
          <w:p w14:paraId="5E11D6A0" w14:textId="74F96A18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735" w:type="pct"/>
            <w:noWrap/>
            <w:vAlign w:val="center"/>
          </w:tcPr>
          <w:p w14:paraId="6D639BED" w14:textId="607963D1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45" w:type="pct"/>
            <w:noWrap/>
            <w:vAlign w:val="center"/>
          </w:tcPr>
          <w:p w14:paraId="40A38657" w14:textId="77777777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F1E13" w:rsidRPr="00BF1E13" w14:paraId="74518BE4" w14:textId="77777777" w:rsidTr="005A11AE">
        <w:trPr>
          <w:trHeight w:val="320"/>
        </w:trPr>
        <w:tc>
          <w:tcPr>
            <w:tcW w:w="104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08F2851" w14:textId="77777777" w:rsidR="00BF1E13" w:rsidRPr="00BF1E13" w:rsidRDefault="00BF1E13" w:rsidP="00BF1E13">
            <w:pP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</w:p>
        </w:tc>
        <w:tc>
          <w:tcPr>
            <w:tcW w:w="78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4F0A8D6E" w14:textId="761A55DB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569 (100.0%)</w:t>
            </w:r>
          </w:p>
        </w:tc>
        <w:tc>
          <w:tcPr>
            <w:tcW w:w="66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2E0A547" w14:textId="5F81C64E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143 (25.1%)</w:t>
            </w:r>
          </w:p>
        </w:tc>
        <w:tc>
          <w:tcPr>
            <w:tcW w:w="47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5F317958" w14:textId="20048B92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90.625</w:t>
            </w:r>
          </w:p>
        </w:tc>
        <w:tc>
          <w:tcPr>
            <w:tcW w:w="333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8091C09" w14:textId="4DE3A91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52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0852A6F" w14:textId="2A90C215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735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6FB9C1C2" w14:textId="5424D5CF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(0.68, 0.98)</w:t>
            </w:r>
          </w:p>
        </w:tc>
        <w:tc>
          <w:tcPr>
            <w:tcW w:w="445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1099B8C1" w14:textId="6D2D0F36" w:rsidR="00BF1E13" w:rsidRPr="00BF1E13" w:rsidRDefault="00BF1E13" w:rsidP="00BF1E13">
            <w:pPr>
              <w:spacing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F1E13">
              <w:rPr>
                <w:rFonts w:asciiTheme="majorHAnsi" w:hAnsiTheme="majorHAnsi" w:cstheme="majorHAnsi"/>
                <w:sz w:val="21"/>
                <w:szCs w:val="21"/>
              </w:rPr>
              <w:t>0.085</w:t>
            </w:r>
          </w:p>
        </w:tc>
      </w:tr>
    </w:tbl>
    <w:p w14:paraId="669A9C76" w14:textId="1AD83932" w:rsidR="00486AD6" w:rsidRDefault="00486AD6" w:rsidP="00BA23E7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A23E7">
        <w:rPr>
          <w:rFonts w:asciiTheme="majorHAnsi" w:hAnsiTheme="majorHAnsi" w:cstheme="majorHAnsi"/>
          <w:sz w:val="18"/>
          <w:szCs w:val="18"/>
        </w:rPr>
        <w:t xml:space="preserve">(ɸ) </w:t>
      </w:r>
      <w:r>
        <w:rPr>
          <w:rFonts w:asciiTheme="majorHAnsi" w:hAnsiTheme="majorHAnsi" w:cstheme="majorHAnsi"/>
          <w:sz w:val="18"/>
          <w:szCs w:val="18"/>
        </w:rPr>
        <w:t xml:space="preserve">person-days per 100 </w:t>
      </w:r>
      <w:r w:rsidRPr="00BA23E7">
        <w:rPr>
          <w:rFonts w:asciiTheme="majorHAnsi" w:hAnsiTheme="majorHAnsi" w:cstheme="majorHAnsi"/>
          <w:sz w:val="18"/>
          <w:szCs w:val="18"/>
        </w:rPr>
        <w:t xml:space="preserve">(ỻ) mortality rate per </w:t>
      </w:r>
      <w:r>
        <w:rPr>
          <w:rFonts w:asciiTheme="majorHAnsi" w:hAnsiTheme="majorHAnsi" w:cstheme="majorHAnsi"/>
          <w:sz w:val="18"/>
          <w:szCs w:val="18"/>
        </w:rPr>
        <w:t xml:space="preserve">100 </w:t>
      </w:r>
      <w:r w:rsidRPr="00BA23E7">
        <w:rPr>
          <w:rFonts w:asciiTheme="majorHAnsi" w:hAnsiTheme="majorHAnsi" w:cstheme="majorHAnsi"/>
          <w:sz w:val="18"/>
          <w:szCs w:val="18"/>
        </w:rPr>
        <w:t>person-</w:t>
      </w:r>
      <w:r>
        <w:rPr>
          <w:rFonts w:asciiTheme="majorHAnsi" w:hAnsiTheme="majorHAnsi" w:cstheme="majorHAnsi"/>
          <w:sz w:val="18"/>
          <w:szCs w:val="18"/>
        </w:rPr>
        <w:t>days</w:t>
      </w:r>
    </w:p>
    <w:p w14:paraId="315E76AD" w14:textId="742FBE0B" w:rsidR="00BA23E7" w:rsidRDefault="00BA23E7" w:rsidP="00BA23E7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A23E7">
        <w:rPr>
          <w:rFonts w:asciiTheme="majorHAnsi" w:hAnsiTheme="majorHAnsi" w:cstheme="majorHAnsi"/>
          <w:sz w:val="18"/>
          <w:szCs w:val="18"/>
        </w:rPr>
        <w:t xml:space="preserve">(1) Brackets indicate that </w:t>
      </w: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Pr="00BA23E7">
        <w:rPr>
          <w:rFonts w:asciiTheme="majorHAnsi" w:hAnsiTheme="majorHAnsi" w:cstheme="majorHAnsi"/>
          <w:sz w:val="18"/>
          <w:szCs w:val="18"/>
        </w:rPr>
        <w:t xml:space="preserve">side of the interval is closed; parenthesis, that the number is excluded. </w:t>
      </w:r>
      <w:r>
        <w:rPr>
          <w:rFonts w:asciiTheme="majorHAnsi" w:hAnsiTheme="majorHAnsi" w:cstheme="majorHAnsi"/>
          <w:sz w:val="18"/>
          <w:szCs w:val="18"/>
        </w:rPr>
        <w:t>(2) Symptomatic at admission</w:t>
      </w:r>
    </w:p>
    <w:p w14:paraId="1132419A" w14:textId="01DE26B5" w:rsidR="009A6866" w:rsidRDefault="00BA23E7" w:rsidP="000711A6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CFS: Clinical Frailty Score, CCI: Charlson Comorbidity Index, ICU: </w:t>
      </w:r>
      <w:r w:rsidRPr="00BA23E7">
        <w:rPr>
          <w:rFonts w:asciiTheme="majorHAnsi" w:hAnsiTheme="majorHAnsi" w:cstheme="majorHAnsi"/>
          <w:sz w:val="18"/>
          <w:szCs w:val="18"/>
        </w:rPr>
        <w:t>Intensive Care Unit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BA23E7">
        <w:rPr>
          <w:rFonts w:asciiTheme="majorHAnsi" w:hAnsiTheme="majorHAnsi" w:cstheme="majorHAnsi"/>
          <w:sz w:val="18"/>
          <w:szCs w:val="18"/>
        </w:rPr>
        <w:t>HFNO/CPAP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r w:rsidRPr="00BA23E7">
        <w:rPr>
          <w:rFonts w:asciiTheme="majorHAnsi" w:hAnsiTheme="majorHAnsi" w:cstheme="majorHAnsi"/>
          <w:sz w:val="18"/>
          <w:szCs w:val="18"/>
        </w:rPr>
        <w:t>High Flow Nasal Oxygen/Continuous Positive Airway Pressure</w:t>
      </w:r>
      <w:r w:rsidR="00486AD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27F9E75" w14:textId="6BB07AFF" w:rsidR="001E7E23" w:rsidRPr="000711A6" w:rsidRDefault="001E7E23" w:rsidP="000711A6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Pr="001E7E23">
        <w:rPr>
          <w:rFonts w:asciiTheme="majorHAnsi" w:hAnsiTheme="majorHAnsi" w:cstheme="majorHAnsi"/>
          <w:sz w:val="18"/>
          <w:szCs w:val="18"/>
        </w:rPr>
        <w:t>eaths among those not requiring oxygen (n=11)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E7E23">
        <w:rPr>
          <w:rFonts w:asciiTheme="majorHAnsi" w:hAnsiTheme="majorHAnsi" w:cstheme="majorHAnsi"/>
          <w:sz w:val="18"/>
          <w:szCs w:val="18"/>
        </w:rPr>
        <w:t>occurred in patients who did not develop breathlessness and died of an alternate cause (despite having Covid-19 infection).</w:t>
      </w:r>
    </w:p>
    <w:p w14:paraId="6FF94D49" w14:textId="440F11FF" w:rsidR="00E1008F" w:rsidRDefault="00E1008F">
      <w:pPr>
        <w:spacing w:line="240" w:lineRule="auto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67445D0D" w14:textId="7D405792" w:rsidR="00997CB3" w:rsidRDefault="000964E2" w:rsidP="00667EE2">
      <w:pPr>
        <w:pStyle w:val="Caption"/>
        <w:keepNext/>
        <w:rPr>
          <w:noProof/>
        </w:rPr>
      </w:pPr>
      <w:r>
        <w:lastRenderedPageBreak/>
        <w:t xml:space="preserve">Supplementary </w:t>
      </w:r>
      <w:r w:rsidR="00793EEB">
        <w:rPr>
          <w:noProof/>
        </w:rPr>
        <w:t xml:space="preserve">Table 2: </w:t>
      </w:r>
      <w:r w:rsidR="00793EEB" w:rsidRPr="00D6641E">
        <w:t>Crude and adjusted IRR for the effect of wave on mortality</w:t>
      </w:r>
      <w:r w:rsidR="00793EEB">
        <w:t xml:space="preserve"> among ICU admissions</w:t>
      </w:r>
    </w:p>
    <w:tbl>
      <w:tblPr>
        <w:tblStyle w:val="PlainTable41"/>
        <w:tblW w:w="5000" w:type="pct"/>
        <w:tblLook w:val="0400" w:firstRow="0" w:lastRow="0" w:firstColumn="0" w:lastColumn="0" w:noHBand="0" w:noVBand="1"/>
      </w:tblPr>
      <w:tblGrid>
        <w:gridCol w:w="3296"/>
        <w:gridCol w:w="830"/>
        <w:gridCol w:w="972"/>
        <w:gridCol w:w="1108"/>
        <w:gridCol w:w="1249"/>
        <w:gridCol w:w="1011"/>
        <w:gridCol w:w="1274"/>
      </w:tblGrid>
      <w:tr w:rsidR="00793EEB" w:rsidRPr="00D6641E" w14:paraId="722AFD0B" w14:textId="77777777" w:rsidTr="00BC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692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66786A0B" w14:textId="77777777" w:rsidR="00793EEB" w:rsidRPr="00D6641E" w:rsidRDefault="00793EEB" w:rsidP="00BC7DF9">
            <w:pPr>
              <w:spacing w:line="240" w:lineRule="auto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szCs w:val="22"/>
                <w:lang w:eastAsia="en-GB"/>
              </w:rPr>
              <w:t>Covariate</w:t>
            </w:r>
          </w:p>
        </w:tc>
        <w:tc>
          <w:tcPr>
            <w:tcW w:w="426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34891F6F" w14:textId="77777777" w:rsidR="00793EEB" w:rsidRPr="00D6641E" w:rsidRDefault="00793EEB" w:rsidP="00BC7DF9">
            <w:pPr>
              <w:spacing w:line="240" w:lineRule="auto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szCs w:val="22"/>
                <w:lang w:eastAsia="en-GB"/>
              </w:rPr>
              <w:t>N</w:t>
            </w:r>
          </w:p>
        </w:tc>
        <w:tc>
          <w:tcPr>
            <w:tcW w:w="499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0B87AD55" w14:textId="77777777" w:rsidR="00793EEB" w:rsidRPr="00D6641E" w:rsidRDefault="00793EEB" w:rsidP="00BC7DF9">
            <w:pPr>
              <w:spacing w:line="240" w:lineRule="auto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szCs w:val="22"/>
                <w:lang w:eastAsia="en-GB"/>
              </w:rPr>
              <w:t>Missing</w:t>
            </w:r>
          </w:p>
        </w:tc>
        <w:tc>
          <w:tcPr>
            <w:tcW w:w="569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6F115EB5" w14:textId="77777777" w:rsidR="00793EEB" w:rsidRPr="00D6641E" w:rsidRDefault="00793EEB" w:rsidP="00BC7DF9">
            <w:pPr>
              <w:spacing w:line="240" w:lineRule="auto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szCs w:val="22"/>
                <w:lang w:eastAsia="en-GB"/>
              </w:rPr>
              <w:t>IRRc</w:t>
            </w:r>
          </w:p>
        </w:tc>
        <w:tc>
          <w:tcPr>
            <w:tcW w:w="641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086B34E0" w14:textId="77777777" w:rsidR="00793EEB" w:rsidRPr="00D6641E" w:rsidRDefault="00793EEB" w:rsidP="00BC7DF9">
            <w:pPr>
              <w:spacing w:line="240" w:lineRule="auto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szCs w:val="22"/>
                <w:lang w:eastAsia="en-GB"/>
              </w:rPr>
              <w:t>IRRa 95%CI</w:t>
            </w:r>
          </w:p>
        </w:tc>
        <w:tc>
          <w:tcPr>
            <w:tcW w:w="519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13D8373D" w14:textId="77777777" w:rsidR="00793EEB" w:rsidRPr="00D6641E" w:rsidRDefault="00793EEB" w:rsidP="00BC7DF9">
            <w:pPr>
              <w:spacing w:line="240" w:lineRule="auto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szCs w:val="22"/>
                <w:lang w:eastAsia="en-GB"/>
              </w:rPr>
              <w:t>IRRa</w:t>
            </w:r>
          </w:p>
        </w:tc>
        <w:tc>
          <w:tcPr>
            <w:tcW w:w="654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68CBEC09" w14:textId="77777777" w:rsidR="00793EEB" w:rsidRPr="00D6641E" w:rsidRDefault="00793EEB" w:rsidP="00BC7DF9">
            <w:pPr>
              <w:spacing w:line="240" w:lineRule="auto"/>
              <w:jc w:val="center"/>
              <w:rPr>
                <w:rFonts w:asciiTheme="majorHAnsi" w:hAnsiTheme="majorHAnsi" w:cstheme="majorHAnsi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szCs w:val="22"/>
                <w:lang w:eastAsia="en-GB"/>
              </w:rPr>
              <w:t>IRRa 95%CI</w:t>
            </w:r>
          </w:p>
        </w:tc>
      </w:tr>
      <w:tr w:rsidR="00793EEB" w:rsidRPr="00D6641E" w14:paraId="63B2683A" w14:textId="77777777" w:rsidTr="00793EEB">
        <w:trPr>
          <w:trHeight w:val="320"/>
        </w:trPr>
        <w:tc>
          <w:tcPr>
            <w:tcW w:w="1692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763A7EC9" w14:textId="62C44A8C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Dexamethasone</w:t>
            </w:r>
          </w:p>
        </w:tc>
        <w:tc>
          <w:tcPr>
            <w:tcW w:w="426" w:type="pct"/>
            <w:tcBorders>
              <w:top w:val="double" w:sz="4" w:space="0" w:color="D0CECE" w:themeColor="background2" w:themeShade="E6"/>
            </w:tcBorders>
            <w:vAlign w:val="center"/>
          </w:tcPr>
          <w:p w14:paraId="3D1EE586" w14:textId="363F1FEE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tcBorders>
              <w:top w:val="double" w:sz="4" w:space="0" w:color="D0CECE" w:themeColor="background2" w:themeShade="E6"/>
            </w:tcBorders>
            <w:vAlign w:val="center"/>
          </w:tcPr>
          <w:p w14:paraId="65580CEF" w14:textId="19DCEB5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tcBorders>
              <w:top w:val="double" w:sz="4" w:space="0" w:color="D0CECE" w:themeColor="background2" w:themeShade="E6"/>
            </w:tcBorders>
            <w:vAlign w:val="center"/>
          </w:tcPr>
          <w:p w14:paraId="7DF5230F" w14:textId="445CA0F1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tcBorders>
              <w:top w:val="double" w:sz="4" w:space="0" w:color="D0CECE" w:themeColor="background2" w:themeShade="E6"/>
            </w:tcBorders>
            <w:vAlign w:val="center"/>
          </w:tcPr>
          <w:p w14:paraId="404EE86A" w14:textId="74BF3F97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tcBorders>
              <w:top w:val="double" w:sz="4" w:space="0" w:color="D0CECE" w:themeColor="background2" w:themeShade="E6"/>
            </w:tcBorders>
            <w:vAlign w:val="center"/>
          </w:tcPr>
          <w:p w14:paraId="2E370EFD" w14:textId="06A8862F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2.19</w:t>
            </w:r>
          </w:p>
        </w:tc>
        <w:tc>
          <w:tcPr>
            <w:tcW w:w="654" w:type="pct"/>
            <w:tcBorders>
              <w:top w:val="double" w:sz="4" w:space="0" w:color="D0CECE" w:themeColor="background2" w:themeShade="E6"/>
            </w:tcBorders>
            <w:vAlign w:val="center"/>
          </w:tcPr>
          <w:p w14:paraId="1146C9A5" w14:textId="3595B98F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(1.3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, 3.68)</w:t>
            </w:r>
          </w:p>
        </w:tc>
      </w:tr>
      <w:tr w:rsidR="00793EEB" w:rsidRPr="00D6641E" w14:paraId="4F542B16" w14:textId="77777777" w:rsidTr="007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692" w:type="pct"/>
            <w:noWrap/>
            <w:vAlign w:val="center"/>
            <w:hideMark/>
          </w:tcPr>
          <w:p w14:paraId="51441A44" w14:textId="29C655E6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Remdesivir</w:t>
            </w:r>
          </w:p>
        </w:tc>
        <w:tc>
          <w:tcPr>
            <w:tcW w:w="426" w:type="pct"/>
            <w:vAlign w:val="center"/>
          </w:tcPr>
          <w:p w14:paraId="3CB0810A" w14:textId="010D8EC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vAlign w:val="center"/>
          </w:tcPr>
          <w:p w14:paraId="5A532A68" w14:textId="23966546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vAlign w:val="center"/>
          </w:tcPr>
          <w:p w14:paraId="438EC673" w14:textId="2D30029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vAlign w:val="center"/>
          </w:tcPr>
          <w:p w14:paraId="57600E7B" w14:textId="1D7DE607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vAlign w:val="center"/>
          </w:tcPr>
          <w:p w14:paraId="1B186352" w14:textId="7C236D06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1.15</w:t>
            </w:r>
          </w:p>
        </w:tc>
        <w:tc>
          <w:tcPr>
            <w:tcW w:w="654" w:type="pct"/>
            <w:vAlign w:val="center"/>
          </w:tcPr>
          <w:p w14:paraId="11A70414" w14:textId="4BFC6290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(0.88, 1.5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)</w:t>
            </w:r>
          </w:p>
        </w:tc>
      </w:tr>
      <w:tr w:rsidR="00793EEB" w:rsidRPr="00D6641E" w14:paraId="1A27DC1A" w14:textId="77777777" w:rsidTr="00793EEB">
        <w:trPr>
          <w:trHeight w:val="320"/>
        </w:trPr>
        <w:tc>
          <w:tcPr>
            <w:tcW w:w="1692" w:type="pct"/>
            <w:noWrap/>
            <w:vAlign w:val="center"/>
            <w:hideMark/>
          </w:tcPr>
          <w:p w14:paraId="6B05D131" w14:textId="2214A92C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Age grouped (years)</w:t>
            </w:r>
          </w:p>
        </w:tc>
        <w:tc>
          <w:tcPr>
            <w:tcW w:w="426" w:type="pct"/>
            <w:vAlign w:val="center"/>
          </w:tcPr>
          <w:p w14:paraId="59373BB6" w14:textId="2C2C8B55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vAlign w:val="center"/>
          </w:tcPr>
          <w:p w14:paraId="36FA9926" w14:textId="3C33A6F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vAlign w:val="center"/>
          </w:tcPr>
          <w:p w14:paraId="46D20D16" w14:textId="3DCCC868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vAlign w:val="center"/>
          </w:tcPr>
          <w:p w14:paraId="034CED5F" w14:textId="3275567A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vAlign w:val="center"/>
          </w:tcPr>
          <w:p w14:paraId="393B09F6" w14:textId="71AF831B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0.82</w:t>
            </w:r>
          </w:p>
        </w:tc>
        <w:tc>
          <w:tcPr>
            <w:tcW w:w="654" w:type="pct"/>
            <w:vAlign w:val="center"/>
          </w:tcPr>
          <w:p w14:paraId="28FA01E8" w14:textId="32911BCB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(0.65, 1.05)</w:t>
            </w:r>
          </w:p>
        </w:tc>
      </w:tr>
      <w:tr w:rsidR="00793EEB" w:rsidRPr="00D6641E" w14:paraId="459D3A9F" w14:textId="77777777" w:rsidTr="007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692" w:type="pct"/>
            <w:noWrap/>
            <w:vAlign w:val="center"/>
            <w:hideMark/>
          </w:tcPr>
          <w:p w14:paraId="06339B7A" w14:textId="13EE0134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Charlson Comorbidity Index (</w:t>
            </w:r>
            <w:r w:rsidRPr="00D6641E">
              <w:rPr>
                <w:rFonts w:asciiTheme="majorHAnsi" w:hAnsiTheme="majorHAnsi" w:cstheme="majorHAnsi"/>
                <w:color w:val="000000"/>
                <w:szCs w:val="22"/>
              </w:rPr>
              <w:t>CCI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)</w:t>
            </w:r>
          </w:p>
        </w:tc>
        <w:tc>
          <w:tcPr>
            <w:tcW w:w="426" w:type="pct"/>
            <w:vAlign w:val="center"/>
          </w:tcPr>
          <w:p w14:paraId="04E05C7C" w14:textId="04ADB438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vAlign w:val="center"/>
          </w:tcPr>
          <w:p w14:paraId="2E48A743" w14:textId="3CD46A13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vAlign w:val="center"/>
          </w:tcPr>
          <w:p w14:paraId="3445813E" w14:textId="194A4D1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vAlign w:val="center"/>
          </w:tcPr>
          <w:p w14:paraId="697C016F" w14:textId="78E27D8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vAlign w:val="center"/>
          </w:tcPr>
          <w:p w14:paraId="554FFE54" w14:textId="0BADFA4A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0.84</w:t>
            </w:r>
          </w:p>
        </w:tc>
        <w:tc>
          <w:tcPr>
            <w:tcW w:w="654" w:type="pct"/>
            <w:vAlign w:val="center"/>
          </w:tcPr>
          <w:p w14:paraId="78DCB1C8" w14:textId="5C253C22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(0.66, 1.08)</w:t>
            </w:r>
          </w:p>
        </w:tc>
      </w:tr>
      <w:tr w:rsidR="00793EEB" w:rsidRPr="00D6641E" w14:paraId="619AFB70" w14:textId="77777777" w:rsidTr="00793EEB">
        <w:trPr>
          <w:trHeight w:val="320"/>
        </w:trPr>
        <w:tc>
          <w:tcPr>
            <w:tcW w:w="1692" w:type="pct"/>
            <w:noWrap/>
            <w:vAlign w:val="center"/>
            <w:hideMark/>
          </w:tcPr>
          <w:p w14:paraId="3BDEAE11" w14:textId="05CC467B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Tocilizumab</w:t>
            </w:r>
          </w:p>
        </w:tc>
        <w:tc>
          <w:tcPr>
            <w:tcW w:w="426" w:type="pct"/>
            <w:vAlign w:val="center"/>
          </w:tcPr>
          <w:p w14:paraId="68C8A6E1" w14:textId="48A5C30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vAlign w:val="center"/>
          </w:tcPr>
          <w:p w14:paraId="74B6E45F" w14:textId="6BFF54F9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vAlign w:val="center"/>
          </w:tcPr>
          <w:p w14:paraId="2763FA2A" w14:textId="1E6D35D6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vAlign w:val="center"/>
          </w:tcPr>
          <w:p w14:paraId="4180D53B" w14:textId="6281E5AE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vAlign w:val="center"/>
          </w:tcPr>
          <w:p w14:paraId="06810637" w14:textId="1D39CEDB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1.07</w:t>
            </w:r>
          </w:p>
        </w:tc>
        <w:tc>
          <w:tcPr>
            <w:tcW w:w="654" w:type="pct"/>
            <w:vAlign w:val="center"/>
          </w:tcPr>
          <w:p w14:paraId="1ED80DED" w14:textId="37FE4D97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(0.84, 1.38)</w:t>
            </w:r>
          </w:p>
        </w:tc>
      </w:tr>
      <w:tr w:rsidR="00793EEB" w:rsidRPr="00D6641E" w14:paraId="483141A2" w14:textId="77777777" w:rsidTr="007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692" w:type="pct"/>
            <w:noWrap/>
            <w:vAlign w:val="center"/>
            <w:hideMark/>
          </w:tcPr>
          <w:p w14:paraId="11ACD653" w14:textId="6077A6AB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Clinical frailty score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 xml:space="preserve"> (CFS)</w:t>
            </w:r>
          </w:p>
        </w:tc>
        <w:tc>
          <w:tcPr>
            <w:tcW w:w="426" w:type="pct"/>
            <w:vAlign w:val="center"/>
          </w:tcPr>
          <w:p w14:paraId="2EA6F170" w14:textId="064446E4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vAlign w:val="center"/>
          </w:tcPr>
          <w:p w14:paraId="558933DF" w14:textId="6B8DF75D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vAlign w:val="center"/>
          </w:tcPr>
          <w:p w14:paraId="0B97D838" w14:textId="3213FA60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vAlign w:val="center"/>
          </w:tcPr>
          <w:p w14:paraId="5B4E8687" w14:textId="5D6DD0D8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vAlign w:val="center"/>
          </w:tcPr>
          <w:p w14:paraId="6E8BCCFF" w14:textId="104C5D3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0.89</w:t>
            </w:r>
          </w:p>
        </w:tc>
        <w:tc>
          <w:tcPr>
            <w:tcW w:w="654" w:type="pct"/>
            <w:vAlign w:val="center"/>
          </w:tcPr>
          <w:p w14:paraId="04443852" w14:textId="3C5C221E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, 1.14)</w:t>
            </w:r>
          </w:p>
        </w:tc>
      </w:tr>
      <w:tr w:rsidR="00793EEB" w:rsidRPr="00D6641E" w14:paraId="42ADE2BE" w14:textId="77777777" w:rsidTr="00793EEB">
        <w:trPr>
          <w:trHeight w:val="320"/>
        </w:trPr>
        <w:tc>
          <w:tcPr>
            <w:tcW w:w="1692" w:type="pct"/>
            <w:tcBorders>
              <w:bottom w:val="dashSmallGap" w:sz="4" w:space="0" w:color="AEAAAA" w:themeColor="background2" w:themeShade="BF"/>
            </w:tcBorders>
            <w:noWrap/>
            <w:vAlign w:val="center"/>
            <w:hideMark/>
          </w:tcPr>
          <w:p w14:paraId="46CE1252" w14:textId="32B4D0DC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color w:val="000000"/>
                <w:szCs w:val="22"/>
              </w:rPr>
              <w:t>HFNO/CPAP</w:t>
            </w:r>
          </w:p>
        </w:tc>
        <w:tc>
          <w:tcPr>
            <w:tcW w:w="426" w:type="pct"/>
            <w:tcBorders>
              <w:bottom w:val="dashSmallGap" w:sz="4" w:space="0" w:color="AEAAAA" w:themeColor="background2" w:themeShade="BF"/>
            </w:tcBorders>
            <w:vAlign w:val="center"/>
          </w:tcPr>
          <w:p w14:paraId="6AA1B81E" w14:textId="7C2B6BB7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604</w:t>
            </w:r>
          </w:p>
        </w:tc>
        <w:tc>
          <w:tcPr>
            <w:tcW w:w="499" w:type="pct"/>
            <w:tcBorders>
              <w:bottom w:val="dashSmallGap" w:sz="4" w:space="0" w:color="AEAAAA" w:themeColor="background2" w:themeShade="BF"/>
            </w:tcBorders>
            <w:vAlign w:val="center"/>
          </w:tcPr>
          <w:p w14:paraId="5921390E" w14:textId="7E335E7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8</w:t>
            </w:r>
          </w:p>
        </w:tc>
        <w:tc>
          <w:tcPr>
            <w:tcW w:w="569" w:type="pct"/>
            <w:tcBorders>
              <w:bottom w:val="dashSmallGap" w:sz="4" w:space="0" w:color="AEAAAA" w:themeColor="background2" w:themeShade="BF"/>
            </w:tcBorders>
            <w:vAlign w:val="center"/>
          </w:tcPr>
          <w:p w14:paraId="6A96A5F9" w14:textId="12C0FBFD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0.96</w:t>
            </w:r>
          </w:p>
        </w:tc>
        <w:tc>
          <w:tcPr>
            <w:tcW w:w="641" w:type="pct"/>
            <w:tcBorders>
              <w:bottom w:val="dashSmallGap" w:sz="4" w:space="0" w:color="AEAAAA" w:themeColor="background2" w:themeShade="BF"/>
            </w:tcBorders>
            <w:vAlign w:val="center"/>
          </w:tcPr>
          <w:p w14:paraId="306A4422" w14:textId="4FAF6416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(0.76, 1.21)</w:t>
            </w:r>
          </w:p>
        </w:tc>
        <w:tc>
          <w:tcPr>
            <w:tcW w:w="519" w:type="pct"/>
            <w:tcBorders>
              <w:bottom w:val="dashSmallGap" w:sz="4" w:space="0" w:color="AEAAAA" w:themeColor="background2" w:themeShade="BF"/>
            </w:tcBorders>
            <w:vAlign w:val="center"/>
          </w:tcPr>
          <w:p w14:paraId="77C49DCC" w14:textId="3AAB97CA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1.03</w:t>
            </w:r>
          </w:p>
        </w:tc>
        <w:tc>
          <w:tcPr>
            <w:tcW w:w="654" w:type="pct"/>
            <w:tcBorders>
              <w:bottom w:val="dashSmallGap" w:sz="4" w:space="0" w:color="AEAAAA" w:themeColor="background2" w:themeShade="BF"/>
            </w:tcBorders>
            <w:vAlign w:val="center"/>
          </w:tcPr>
          <w:p w14:paraId="4CE685F5" w14:textId="5670B1A6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(0.8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, 1.34)</w:t>
            </w:r>
          </w:p>
        </w:tc>
      </w:tr>
      <w:tr w:rsidR="00793EEB" w:rsidRPr="00D6641E" w14:paraId="6466D2D7" w14:textId="77777777" w:rsidTr="007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692" w:type="pct"/>
            <w:tcBorders>
              <w:top w:val="dashSmallGap" w:sz="4" w:space="0" w:color="AEAAAA" w:themeColor="background2" w:themeShade="BF"/>
            </w:tcBorders>
            <w:noWrap/>
            <w:vAlign w:val="center"/>
            <w:hideMark/>
          </w:tcPr>
          <w:p w14:paraId="23E06B97" w14:textId="3A6A5DAF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szCs w:val="22"/>
              </w:rPr>
              <w:t>Invasive v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entilation</w:t>
            </w:r>
          </w:p>
        </w:tc>
        <w:tc>
          <w:tcPr>
            <w:tcW w:w="426" w:type="pct"/>
            <w:tcBorders>
              <w:top w:val="dashSmallGap" w:sz="4" w:space="0" w:color="AEAAAA" w:themeColor="background2" w:themeShade="BF"/>
            </w:tcBorders>
            <w:vAlign w:val="center"/>
          </w:tcPr>
          <w:p w14:paraId="738C4E27" w14:textId="565C73B4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tcBorders>
              <w:top w:val="dashSmallGap" w:sz="4" w:space="0" w:color="AEAAAA" w:themeColor="background2" w:themeShade="BF"/>
            </w:tcBorders>
            <w:vAlign w:val="center"/>
          </w:tcPr>
          <w:p w14:paraId="689F2740" w14:textId="48EA0946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tcBorders>
              <w:top w:val="dashSmallGap" w:sz="4" w:space="0" w:color="AEAAAA" w:themeColor="background2" w:themeShade="BF"/>
            </w:tcBorders>
            <w:vAlign w:val="center"/>
          </w:tcPr>
          <w:p w14:paraId="3CB1B078" w14:textId="780DFEB8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tcBorders>
              <w:top w:val="dashSmallGap" w:sz="4" w:space="0" w:color="AEAAAA" w:themeColor="background2" w:themeShade="BF"/>
            </w:tcBorders>
            <w:vAlign w:val="center"/>
          </w:tcPr>
          <w:p w14:paraId="07CBCCDB" w14:textId="7DD2A067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tcBorders>
              <w:top w:val="dashSmallGap" w:sz="4" w:space="0" w:color="AEAAAA" w:themeColor="background2" w:themeShade="BF"/>
            </w:tcBorders>
            <w:vAlign w:val="center"/>
          </w:tcPr>
          <w:p w14:paraId="307E9832" w14:textId="4A03DD91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1.03</w:t>
            </w:r>
          </w:p>
        </w:tc>
        <w:tc>
          <w:tcPr>
            <w:tcW w:w="654" w:type="pct"/>
            <w:tcBorders>
              <w:top w:val="dashSmallGap" w:sz="4" w:space="0" w:color="AEAAAA" w:themeColor="background2" w:themeShade="BF"/>
            </w:tcBorders>
            <w:vAlign w:val="center"/>
          </w:tcPr>
          <w:p w14:paraId="03A17735" w14:textId="19BBE048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(0.81, 1.31)</w:t>
            </w:r>
          </w:p>
        </w:tc>
      </w:tr>
      <w:tr w:rsidR="00793EEB" w:rsidRPr="00D6641E" w14:paraId="60A893BF" w14:textId="77777777" w:rsidTr="00793EEB">
        <w:trPr>
          <w:trHeight w:val="320"/>
        </w:trPr>
        <w:tc>
          <w:tcPr>
            <w:tcW w:w="1692" w:type="pct"/>
            <w:noWrap/>
            <w:vAlign w:val="center"/>
            <w:hideMark/>
          </w:tcPr>
          <w:p w14:paraId="3DCC3937" w14:textId="01C9D9EE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Ethnicity</w:t>
            </w:r>
          </w:p>
        </w:tc>
        <w:tc>
          <w:tcPr>
            <w:tcW w:w="426" w:type="pct"/>
            <w:vAlign w:val="center"/>
          </w:tcPr>
          <w:p w14:paraId="5EBBC2A1" w14:textId="0485BF54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vAlign w:val="center"/>
          </w:tcPr>
          <w:p w14:paraId="6426778C" w14:textId="32393B70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vAlign w:val="center"/>
          </w:tcPr>
          <w:p w14:paraId="32C526A1" w14:textId="085338FF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vAlign w:val="center"/>
          </w:tcPr>
          <w:p w14:paraId="5067B020" w14:textId="4873FC5D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vAlign w:val="center"/>
          </w:tcPr>
          <w:p w14:paraId="34DC99F6" w14:textId="3D5371B0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0.97</w:t>
            </w:r>
          </w:p>
        </w:tc>
        <w:tc>
          <w:tcPr>
            <w:tcW w:w="654" w:type="pct"/>
            <w:vAlign w:val="center"/>
          </w:tcPr>
          <w:p w14:paraId="0E0B4025" w14:textId="4A259CA2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(0.76, 1.25)</w:t>
            </w:r>
          </w:p>
        </w:tc>
      </w:tr>
      <w:tr w:rsidR="00793EEB" w:rsidRPr="00D6641E" w14:paraId="6CAD6A03" w14:textId="77777777" w:rsidTr="007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692" w:type="pct"/>
            <w:noWrap/>
            <w:vAlign w:val="center"/>
            <w:hideMark/>
          </w:tcPr>
          <w:p w14:paraId="3E38EB17" w14:textId="3366553E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BMI grouped (kg/m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  <w:vertAlign w:val="superscript"/>
              </w:rPr>
              <w:t>2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)</w:t>
            </w:r>
          </w:p>
        </w:tc>
        <w:tc>
          <w:tcPr>
            <w:tcW w:w="426" w:type="pct"/>
            <w:vAlign w:val="center"/>
          </w:tcPr>
          <w:p w14:paraId="289FAFFE" w14:textId="005DFC87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563</w:t>
            </w:r>
          </w:p>
        </w:tc>
        <w:tc>
          <w:tcPr>
            <w:tcW w:w="499" w:type="pct"/>
            <w:vAlign w:val="center"/>
          </w:tcPr>
          <w:p w14:paraId="112F6690" w14:textId="0D38F332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49</w:t>
            </w:r>
          </w:p>
        </w:tc>
        <w:tc>
          <w:tcPr>
            <w:tcW w:w="569" w:type="pct"/>
            <w:vAlign w:val="center"/>
          </w:tcPr>
          <w:p w14:paraId="627E5A22" w14:textId="4D4317F8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1.14</w:t>
            </w:r>
          </w:p>
        </w:tc>
        <w:tc>
          <w:tcPr>
            <w:tcW w:w="641" w:type="pct"/>
            <w:vAlign w:val="center"/>
          </w:tcPr>
          <w:p w14:paraId="2454B08E" w14:textId="414E6385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(0.88, 1.5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)</w:t>
            </w:r>
          </w:p>
        </w:tc>
        <w:tc>
          <w:tcPr>
            <w:tcW w:w="519" w:type="pct"/>
            <w:vAlign w:val="center"/>
          </w:tcPr>
          <w:p w14:paraId="60060822" w14:textId="592A84F9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1.14</w:t>
            </w:r>
          </w:p>
        </w:tc>
        <w:tc>
          <w:tcPr>
            <w:tcW w:w="654" w:type="pct"/>
            <w:vAlign w:val="center"/>
          </w:tcPr>
          <w:p w14:paraId="6272E44E" w14:textId="58D58275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(0.88, 1.49)</w:t>
            </w:r>
          </w:p>
        </w:tc>
      </w:tr>
      <w:tr w:rsidR="00793EEB" w:rsidRPr="00D6641E" w14:paraId="4883CAC8" w14:textId="77777777" w:rsidTr="00793EEB">
        <w:trPr>
          <w:trHeight w:val="320"/>
        </w:trPr>
        <w:tc>
          <w:tcPr>
            <w:tcW w:w="1692" w:type="pct"/>
            <w:noWrap/>
            <w:vAlign w:val="center"/>
            <w:hideMark/>
          </w:tcPr>
          <w:p w14:paraId="53C8E196" w14:textId="4CCE66A6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D6641E">
              <w:rPr>
                <w:rFonts w:asciiTheme="majorHAnsi" w:hAnsiTheme="majorHAnsi" w:cstheme="majorHAnsi"/>
                <w:color w:val="000000"/>
                <w:szCs w:val="22"/>
              </w:rPr>
              <w:t>Symptomatic at admission</w:t>
            </w:r>
          </w:p>
        </w:tc>
        <w:tc>
          <w:tcPr>
            <w:tcW w:w="426" w:type="pct"/>
            <w:vAlign w:val="center"/>
          </w:tcPr>
          <w:p w14:paraId="5C8311EE" w14:textId="09257ECC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vAlign w:val="center"/>
          </w:tcPr>
          <w:p w14:paraId="2B53BA85" w14:textId="2BBC534B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vAlign w:val="center"/>
          </w:tcPr>
          <w:p w14:paraId="462738BD" w14:textId="4192DE39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vAlign w:val="center"/>
          </w:tcPr>
          <w:p w14:paraId="69B87BE1" w14:textId="6062717E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vAlign w:val="center"/>
          </w:tcPr>
          <w:p w14:paraId="6575630B" w14:textId="54DE07AE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54" w:type="pct"/>
            <w:vAlign w:val="center"/>
          </w:tcPr>
          <w:p w14:paraId="636583F2" w14:textId="56696C59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(0.78, 1.24)</w:t>
            </w:r>
          </w:p>
        </w:tc>
      </w:tr>
      <w:tr w:rsidR="00793EEB" w:rsidRPr="00D6641E" w14:paraId="3B53E28A" w14:textId="77777777" w:rsidTr="0079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692" w:type="pct"/>
            <w:tcBorders>
              <w:bottom w:val="single" w:sz="4" w:space="0" w:color="D0CECE" w:themeColor="background2" w:themeShade="E6"/>
            </w:tcBorders>
            <w:noWrap/>
            <w:vAlign w:val="center"/>
            <w:hideMark/>
          </w:tcPr>
          <w:p w14:paraId="03073BC4" w14:textId="1E8DBB04" w:rsidR="00793EEB" w:rsidRPr="00793EEB" w:rsidRDefault="00793EEB" w:rsidP="00793EEB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Sex</w:t>
            </w:r>
          </w:p>
        </w:tc>
        <w:tc>
          <w:tcPr>
            <w:tcW w:w="426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478C9144" w14:textId="448C6B4B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499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76ADA6FB" w14:textId="51BDD66A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</w:t>
            </w:r>
          </w:p>
        </w:tc>
        <w:tc>
          <w:tcPr>
            <w:tcW w:w="569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7EEBF4C0" w14:textId="2B292C34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41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3D195679" w14:textId="5A63644F" w:rsidR="00793EEB" w:rsidRPr="00793EEB" w:rsidRDefault="00793EEB" w:rsidP="00793EEB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(0.77, 1.24)</w:t>
            </w:r>
          </w:p>
        </w:tc>
        <w:tc>
          <w:tcPr>
            <w:tcW w:w="519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10172904" w14:textId="069A33FE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0.98</w:t>
            </w:r>
          </w:p>
        </w:tc>
        <w:tc>
          <w:tcPr>
            <w:tcW w:w="654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638D35C0" w14:textId="17BA2B59" w:rsidR="00793EEB" w:rsidRPr="00793EEB" w:rsidRDefault="00793EEB" w:rsidP="00793EEB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2"/>
                <w:lang w:eastAsia="en-GB"/>
              </w:rPr>
            </w:pPr>
            <w:r w:rsidRPr="00793EEB">
              <w:rPr>
                <w:rFonts w:asciiTheme="majorHAnsi" w:hAnsiTheme="majorHAnsi" w:cstheme="majorHAnsi"/>
                <w:color w:val="000000"/>
                <w:szCs w:val="22"/>
              </w:rPr>
              <w:t>(0.78, 1.24)</w:t>
            </w:r>
          </w:p>
        </w:tc>
      </w:tr>
    </w:tbl>
    <w:p w14:paraId="429D16B5" w14:textId="77777777" w:rsidR="00793EEB" w:rsidRPr="00D6641E" w:rsidRDefault="00793EEB" w:rsidP="00793EEB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D6641E">
        <w:rPr>
          <w:rFonts w:asciiTheme="majorHAnsi" w:hAnsiTheme="majorHAnsi" w:cstheme="majorHAnsi"/>
          <w:sz w:val="18"/>
          <w:szCs w:val="18"/>
        </w:rPr>
        <w:t xml:space="preserve">IRRc: crude RR. IRRa: adjusted RR. </w:t>
      </w:r>
      <w:r>
        <w:rPr>
          <w:rFonts w:asciiTheme="majorHAnsi" w:hAnsiTheme="majorHAnsi" w:cstheme="majorHAnsi"/>
          <w:sz w:val="18"/>
          <w:szCs w:val="18"/>
        </w:rPr>
        <w:t xml:space="preserve">Covariates above the dotted line are those </w:t>
      </w:r>
      <w:r w:rsidRPr="00837CC2">
        <w:rPr>
          <w:rFonts w:asciiTheme="majorHAnsi" w:hAnsiTheme="majorHAnsi" w:cstheme="majorHAnsi"/>
          <w:sz w:val="18"/>
          <w:szCs w:val="18"/>
        </w:rPr>
        <w:t>change in the magnitude</w:t>
      </w:r>
      <w:r>
        <w:rPr>
          <w:rFonts w:asciiTheme="majorHAnsi" w:hAnsiTheme="majorHAnsi" w:cstheme="majorHAnsi"/>
          <w:sz w:val="18"/>
          <w:szCs w:val="18"/>
        </w:rPr>
        <w:t xml:space="preserve"> of the effect was</w:t>
      </w:r>
      <w:r w:rsidRPr="00837CC2">
        <w:rPr>
          <w:rFonts w:asciiTheme="majorHAnsi" w:hAnsiTheme="majorHAnsi" w:cstheme="majorHAnsi"/>
          <w:sz w:val="18"/>
          <w:szCs w:val="18"/>
        </w:rPr>
        <w:t xml:space="preserve"> </w:t>
      </w:r>
      <w:r w:rsidRPr="00837CC2">
        <w:rPr>
          <w:rFonts w:asciiTheme="majorHAnsi" w:hAnsiTheme="majorHAnsi" w:cstheme="majorHAnsi"/>
          <w:sz w:val="18"/>
          <w:szCs w:val="18"/>
        </w:rPr>
        <w:sym w:font="Symbol" w:char="F0B3"/>
      </w:r>
      <w:r w:rsidRPr="00837CC2">
        <w:rPr>
          <w:rFonts w:asciiTheme="majorHAnsi" w:hAnsiTheme="majorHAnsi" w:cstheme="majorHAnsi"/>
          <w:sz w:val="18"/>
          <w:szCs w:val="18"/>
        </w:rPr>
        <w:t xml:space="preserve"> 5.5% </w:t>
      </w:r>
    </w:p>
    <w:p w14:paraId="1F7CE8FC" w14:textId="77777777" w:rsidR="00793EEB" w:rsidRPr="007020AE" w:rsidRDefault="00793EEB" w:rsidP="00793EEB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7020AE">
        <w:rPr>
          <w:rFonts w:asciiTheme="majorHAnsi" w:hAnsiTheme="majorHAnsi" w:cstheme="majorHAnsi"/>
          <w:sz w:val="18"/>
          <w:szCs w:val="18"/>
        </w:rPr>
        <w:t xml:space="preserve">ICU: Intensive Care Unit, HFNO/CPAP: High Flow Nasal Oxygen/Continuous Positive Airway Pressure </w:t>
      </w:r>
    </w:p>
    <w:p w14:paraId="0DD120F1" w14:textId="77777777" w:rsidR="00997CB3" w:rsidRDefault="00997CB3" w:rsidP="00667EE2">
      <w:pPr>
        <w:pStyle w:val="Caption"/>
        <w:keepNext/>
        <w:rPr>
          <w:noProof/>
        </w:rPr>
      </w:pPr>
    </w:p>
    <w:p w14:paraId="5D87844F" w14:textId="0F23FCAA" w:rsidR="00667EE2" w:rsidRDefault="0011211E" w:rsidP="00667EE2">
      <w:pPr>
        <w:pStyle w:val="Caption"/>
        <w:keepNext/>
      </w:pPr>
      <w:r>
        <w:t>Supplementa</w:t>
      </w:r>
      <w:r w:rsidR="000964E2">
        <w:t>ry</w:t>
      </w:r>
      <w:r>
        <w:t xml:space="preserve"> </w:t>
      </w:r>
      <w:r w:rsidR="00AD3399">
        <w:rPr>
          <w:noProof/>
        </w:rPr>
        <w:t xml:space="preserve">Table </w:t>
      </w:r>
      <w:r>
        <w:rPr>
          <w:noProof/>
        </w:rPr>
        <w:t>3</w:t>
      </w:r>
      <w:r w:rsidR="00AD3399">
        <w:rPr>
          <w:noProof/>
        </w:rPr>
        <w:t xml:space="preserve">: </w:t>
      </w:r>
      <w:r w:rsidR="00667EE2" w:rsidRPr="00E76F4A">
        <w:rPr>
          <w:noProof/>
        </w:rPr>
        <w:t>Multivariable causal models for the effect</w:t>
      </w:r>
      <w:r w:rsidR="00667EE2">
        <w:rPr>
          <w:noProof/>
        </w:rPr>
        <w:t xml:space="preserve"> of wave on in-hospital mortality</w:t>
      </w:r>
    </w:p>
    <w:tbl>
      <w:tblPr>
        <w:tblStyle w:val="PlainTable41"/>
        <w:tblW w:w="5000" w:type="pct"/>
        <w:tblLook w:val="0420" w:firstRow="1" w:lastRow="0" w:firstColumn="0" w:lastColumn="0" w:noHBand="0" w:noVBand="1"/>
      </w:tblPr>
      <w:tblGrid>
        <w:gridCol w:w="556"/>
        <w:gridCol w:w="2909"/>
        <w:gridCol w:w="857"/>
        <w:gridCol w:w="999"/>
        <w:gridCol w:w="551"/>
        <w:gridCol w:w="857"/>
        <w:gridCol w:w="857"/>
        <w:gridCol w:w="732"/>
        <w:gridCol w:w="1422"/>
      </w:tblGrid>
      <w:tr w:rsidR="00667EE2" w:rsidRPr="0008250D" w14:paraId="64CD2D4B" w14:textId="77777777" w:rsidTr="00AD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285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32EBBEEA" w14:textId="77777777" w:rsidR="00667EE2" w:rsidRPr="0008250D" w:rsidRDefault="00667EE2" w:rsidP="000F1FB1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#</w:t>
            </w:r>
          </w:p>
        </w:tc>
        <w:tc>
          <w:tcPr>
            <w:tcW w:w="1493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</w:tcPr>
          <w:p w14:paraId="1907E649" w14:textId="77777777" w:rsidR="00667EE2" w:rsidRPr="0008250D" w:rsidRDefault="00667EE2" w:rsidP="000F1FB1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MODEL</w:t>
            </w:r>
          </w:p>
        </w:tc>
        <w:tc>
          <w:tcPr>
            <w:tcW w:w="440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F1A38BD" w14:textId="77777777" w:rsidR="00667EE2" w:rsidRPr="0008250D" w:rsidRDefault="00667EE2" w:rsidP="000F1FB1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N</w:t>
            </w:r>
          </w:p>
        </w:tc>
        <w:tc>
          <w:tcPr>
            <w:tcW w:w="513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FF89AC" w14:textId="77777777" w:rsidR="00667EE2" w:rsidRPr="0008250D" w:rsidRDefault="00667EE2" w:rsidP="000F1FB1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Failures</w:t>
            </w:r>
          </w:p>
        </w:tc>
        <w:tc>
          <w:tcPr>
            <w:tcW w:w="283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514B3F" w14:textId="77777777" w:rsidR="00667EE2" w:rsidRPr="0008250D" w:rsidRDefault="00667EE2" w:rsidP="000F1FB1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Df</w:t>
            </w:r>
          </w:p>
        </w:tc>
        <w:tc>
          <w:tcPr>
            <w:tcW w:w="440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7AC09FD4" w14:textId="77777777" w:rsidR="00667EE2" w:rsidRPr="0008250D" w:rsidRDefault="00667EE2" w:rsidP="000F1FB1">
            <w:pPr>
              <w:spacing w:line="240" w:lineRule="auto"/>
              <w:jc w:val="center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b w:val="0"/>
                <w:bCs w:val="0"/>
                <w:szCs w:val="22"/>
              </w:rPr>
              <w:t>RMSE</w:t>
            </w:r>
          </w:p>
        </w:tc>
        <w:tc>
          <w:tcPr>
            <w:tcW w:w="440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4AC07017" w14:textId="77777777" w:rsidR="00667EE2" w:rsidRPr="0008250D" w:rsidRDefault="00667EE2" w:rsidP="000F1FB1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SE(β)</w:t>
            </w:r>
          </w:p>
        </w:tc>
        <w:tc>
          <w:tcPr>
            <w:tcW w:w="376" w:type="pct"/>
            <w:tcBorders>
              <w:bottom w:val="double" w:sz="4" w:space="0" w:color="D0CECE" w:themeColor="background2" w:themeShade="E6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9907BC" w14:textId="77777777" w:rsidR="00667EE2" w:rsidRPr="0008250D" w:rsidRDefault="00667EE2" w:rsidP="000F1FB1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HR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</w:tcPr>
          <w:p w14:paraId="30CA87EC" w14:textId="77777777" w:rsidR="00667EE2" w:rsidRPr="0008250D" w:rsidRDefault="00667EE2" w:rsidP="000F1FB1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szCs w:val="22"/>
              </w:rPr>
            </w:pPr>
            <w:r w:rsidRPr="0008250D">
              <w:rPr>
                <w:rFonts w:asciiTheme="majorHAnsi" w:hAnsiTheme="majorHAnsi" w:cstheme="majorHAnsi"/>
                <w:b w:val="0"/>
                <w:bCs w:val="0"/>
                <w:szCs w:val="22"/>
              </w:rPr>
              <w:t>HR 95%CI</w:t>
            </w:r>
          </w:p>
        </w:tc>
      </w:tr>
      <w:tr w:rsidR="00667EE2" w:rsidRPr="0008250D" w14:paraId="2A566489" w14:textId="77777777" w:rsidTr="00AD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285" w:type="pct"/>
            <w:tcBorders>
              <w:top w:val="double" w:sz="4" w:space="0" w:color="D0CECE" w:themeColor="background2" w:themeShade="E6"/>
            </w:tcBorders>
            <w:vAlign w:val="center"/>
          </w:tcPr>
          <w:p w14:paraId="2E4F77CE" w14:textId="256226F9" w:rsidR="00667EE2" w:rsidRPr="0008250D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m1 </w:t>
            </w:r>
          </w:p>
        </w:tc>
        <w:tc>
          <w:tcPr>
            <w:tcW w:w="1493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39B3E058" w14:textId="77777777" w:rsidR="00667EE2" w:rsidRPr="0008250D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wave</w:t>
            </w:r>
          </w:p>
        </w:tc>
        <w:tc>
          <w:tcPr>
            <w:tcW w:w="440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44B266E3" w14:textId="559BF042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2685</w:t>
            </w:r>
          </w:p>
        </w:tc>
        <w:tc>
          <w:tcPr>
            <w:tcW w:w="513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0B21E0EB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752</w:t>
            </w:r>
          </w:p>
        </w:tc>
        <w:tc>
          <w:tcPr>
            <w:tcW w:w="283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2DBE51AB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440" w:type="pct"/>
            <w:tcBorders>
              <w:top w:val="double" w:sz="4" w:space="0" w:color="D0CECE" w:themeColor="background2" w:themeShade="E6"/>
            </w:tcBorders>
            <w:vAlign w:val="center"/>
          </w:tcPr>
          <w:p w14:paraId="794FCCBB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--</w:t>
            </w:r>
          </w:p>
        </w:tc>
        <w:tc>
          <w:tcPr>
            <w:tcW w:w="440" w:type="pct"/>
            <w:tcBorders>
              <w:top w:val="double" w:sz="4" w:space="0" w:color="D0CECE" w:themeColor="background2" w:themeShade="E6"/>
            </w:tcBorders>
            <w:vAlign w:val="center"/>
          </w:tcPr>
          <w:p w14:paraId="056E2A4F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0.075</w:t>
            </w:r>
          </w:p>
        </w:tc>
        <w:tc>
          <w:tcPr>
            <w:tcW w:w="376" w:type="pct"/>
            <w:tcBorders>
              <w:top w:val="double" w:sz="4" w:space="0" w:color="D0CECE" w:themeColor="background2" w:themeShade="E6"/>
            </w:tcBorders>
            <w:noWrap/>
            <w:vAlign w:val="center"/>
            <w:hideMark/>
          </w:tcPr>
          <w:p w14:paraId="6E59BC4A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0.75</w:t>
            </w:r>
          </w:p>
        </w:tc>
        <w:tc>
          <w:tcPr>
            <w:tcW w:w="731" w:type="pct"/>
            <w:tcBorders>
              <w:top w:val="double" w:sz="4" w:space="0" w:color="D0CECE" w:themeColor="background2" w:themeShade="E6"/>
            </w:tcBorders>
            <w:noWrap/>
            <w:vAlign w:val="center"/>
          </w:tcPr>
          <w:p w14:paraId="03994771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(0.65, 0.87)</w:t>
            </w:r>
          </w:p>
        </w:tc>
      </w:tr>
      <w:tr w:rsidR="00667EE2" w:rsidRPr="0008250D" w14:paraId="7A655235" w14:textId="77777777" w:rsidTr="00AD3399">
        <w:trPr>
          <w:trHeight w:val="369"/>
        </w:trPr>
        <w:tc>
          <w:tcPr>
            <w:tcW w:w="285" w:type="pct"/>
            <w:vAlign w:val="center"/>
          </w:tcPr>
          <w:p w14:paraId="4F5BB53C" w14:textId="77777777" w:rsidR="00667EE2" w:rsidRPr="0008250D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m2</w:t>
            </w:r>
          </w:p>
        </w:tc>
        <w:tc>
          <w:tcPr>
            <w:tcW w:w="1493" w:type="pct"/>
            <w:noWrap/>
            <w:vAlign w:val="center"/>
          </w:tcPr>
          <w:p w14:paraId="0C4493FE" w14:textId="77777777" w:rsidR="00667EE2" w:rsidRPr="0008250D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wave</w:t>
            </w:r>
            <w:r w:rsidRPr="0008250D">
              <w:rPr>
                <w:rFonts w:asciiTheme="majorHAnsi" w:hAnsiTheme="majorHAnsi" w:cstheme="majorHAnsi"/>
                <w:szCs w:val="22"/>
              </w:rPr>
              <w:t xml:space="preserve"> + (A1, A2)</w:t>
            </w:r>
          </w:p>
        </w:tc>
        <w:tc>
          <w:tcPr>
            <w:tcW w:w="440" w:type="pct"/>
            <w:noWrap/>
            <w:vAlign w:val="center"/>
            <w:hideMark/>
          </w:tcPr>
          <w:p w14:paraId="3DEE3EE8" w14:textId="5A5CFB3A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2685</w:t>
            </w:r>
          </w:p>
        </w:tc>
        <w:tc>
          <w:tcPr>
            <w:tcW w:w="513" w:type="pct"/>
            <w:noWrap/>
            <w:vAlign w:val="center"/>
            <w:hideMark/>
          </w:tcPr>
          <w:p w14:paraId="77F016A1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752</w:t>
            </w:r>
          </w:p>
        </w:tc>
        <w:tc>
          <w:tcPr>
            <w:tcW w:w="283" w:type="pct"/>
            <w:noWrap/>
            <w:vAlign w:val="center"/>
            <w:hideMark/>
          </w:tcPr>
          <w:p w14:paraId="50A12236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5</w:t>
            </w:r>
          </w:p>
        </w:tc>
        <w:tc>
          <w:tcPr>
            <w:tcW w:w="440" w:type="pct"/>
            <w:vAlign w:val="center"/>
          </w:tcPr>
          <w:p w14:paraId="50AA580B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--</w:t>
            </w:r>
          </w:p>
        </w:tc>
        <w:tc>
          <w:tcPr>
            <w:tcW w:w="440" w:type="pct"/>
            <w:vAlign w:val="center"/>
          </w:tcPr>
          <w:p w14:paraId="32008373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0.075</w:t>
            </w:r>
          </w:p>
        </w:tc>
        <w:tc>
          <w:tcPr>
            <w:tcW w:w="376" w:type="pct"/>
            <w:noWrap/>
            <w:vAlign w:val="center"/>
            <w:hideMark/>
          </w:tcPr>
          <w:p w14:paraId="58BFAA5E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0.76</w:t>
            </w:r>
          </w:p>
        </w:tc>
        <w:tc>
          <w:tcPr>
            <w:tcW w:w="731" w:type="pct"/>
            <w:noWrap/>
            <w:vAlign w:val="center"/>
          </w:tcPr>
          <w:p w14:paraId="4BF7BEF3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(0.65, 0.88)</w:t>
            </w:r>
          </w:p>
        </w:tc>
      </w:tr>
      <w:tr w:rsidR="00667EE2" w:rsidRPr="0008250D" w14:paraId="63BC8367" w14:textId="77777777" w:rsidTr="00AD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285" w:type="pct"/>
            <w:vAlign w:val="center"/>
          </w:tcPr>
          <w:p w14:paraId="1C0FA49B" w14:textId="71EDFB5F" w:rsidR="00667EE2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m3 </w:t>
            </w:r>
          </w:p>
        </w:tc>
        <w:tc>
          <w:tcPr>
            <w:tcW w:w="1493" w:type="pct"/>
            <w:noWrap/>
            <w:vAlign w:val="center"/>
          </w:tcPr>
          <w:p w14:paraId="1F2A90C6" w14:textId="77777777" w:rsidR="00667EE2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wave </w:t>
            </w:r>
            <w:r w:rsidRPr="0008250D">
              <w:rPr>
                <w:rFonts w:asciiTheme="majorHAnsi" w:hAnsiTheme="majorHAnsi" w:cstheme="majorHAnsi"/>
                <w:szCs w:val="22"/>
              </w:rPr>
              <w:t>+ (A1, A2) + (V1</w:t>
            </w:r>
            <w:r>
              <w:rPr>
                <w:rFonts w:asciiTheme="majorHAnsi" w:hAnsiTheme="majorHAnsi" w:cstheme="majorHAnsi"/>
                <w:szCs w:val="22"/>
              </w:rPr>
              <w:t xml:space="preserve"> - V6)</w:t>
            </w:r>
          </w:p>
        </w:tc>
        <w:tc>
          <w:tcPr>
            <w:tcW w:w="440" w:type="pct"/>
            <w:noWrap/>
            <w:vAlign w:val="center"/>
          </w:tcPr>
          <w:p w14:paraId="3F00B3D4" w14:textId="3C1EC573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26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46</w:t>
            </w:r>
          </w:p>
        </w:tc>
        <w:tc>
          <w:tcPr>
            <w:tcW w:w="513" w:type="pct"/>
            <w:noWrap/>
            <w:vAlign w:val="center"/>
          </w:tcPr>
          <w:p w14:paraId="18FF92D3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7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38</w:t>
            </w:r>
          </w:p>
        </w:tc>
        <w:tc>
          <w:tcPr>
            <w:tcW w:w="283" w:type="pct"/>
            <w:noWrap/>
            <w:vAlign w:val="center"/>
          </w:tcPr>
          <w:p w14:paraId="1FB07515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18</w:t>
            </w:r>
          </w:p>
        </w:tc>
        <w:tc>
          <w:tcPr>
            <w:tcW w:w="440" w:type="pct"/>
            <w:vAlign w:val="center"/>
          </w:tcPr>
          <w:p w14:paraId="4F886498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0.13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440" w:type="pct"/>
            <w:vAlign w:val="center"/>
          </w:tcPr>
          <w:p w14:paraId="3E87FD60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0.13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376" w:type="pct"/>
            <w:noWrap/>
            <w:vAlign w:val="center"/>
          </w:tcPr>
          <w:p w14:paraId="021023C5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1.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65</w:t>
            </w:r>
          </w:p>
        </w:tc>
        <w:tc>
          <w:tcPr>
            <w:tcW w:w="731" w:type="pct"/>
            <w:noWrap/>
            <w:vAlign w:val="center"/>
          </w:tcPr>
          <w:p w14:paraId="4038F284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(1.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28</w:t>
            </w: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, 2.2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)</w:t>
            </w:r>
          </w:p>
        </w:tc>
      </w:tr>
      <w:tr w:rsidR="00667EE2" w:rsidRPr="0008250D" w14:paraId="23980141" w14:textId="77777777" w:rsidTr="00AD3399">
        <w:trPr>
          <w:trHeight w:val="369"/>
        </w:trPr>
        <w:tc>
          <w:tcPr>
            <w:tcW w:w="285" w:type="pct"/>
            <w:vAlign w:val="center"/>
          </w:tcPr>
          <w:p w14:paraId="5209E1E8" w14:textId="7EA7EE93" w:rsidR="00667EE2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m4 </w:t>
            </w:r>
          </w:p>
        </w:tc>
        <w:tc>
          <w:tcPr>
            <w:tcW w:w="1493" w:type="pct"/>
            <w:noWrap/>
            <w:vAlign w:val="center"/>
          </w:tcPr>
          <w:p w14:paraId="602C52CD" w14:textId="77777777" w:rsidR="00667EE2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wave</w:t>
            </w:r>
            <w:r w:rsidRPr="0008250D">
              <w:rPr>
                <w:rFonts w:asciiTheme="majorHAnsi" w:hAnsiTheme="majorHAnsi" w:cstheme="majorHAnsi"/>
                <w:szCs w:val="22"/>
              </w:rPr>
              <w:t xml:space="preserve"> + (A1, A2) + (V1</w:t>
            </w:r>
            <w:r>
              <w:rPr>
                <w:rFonts w:asciiTheme="majorHAnsi" w:hAnsiTheme="majorHAnsi" w:cstheme="majorHAnsi"/>
                <w:szCs w:val="22"/>
              </w:rPr>
              <w:t xml:space="preserve"> - V4)  </w:t>
            </w:r>
          </w:p>
        </w:tc>
        <w:tc>
          <w:tcPr>
            <w:tcW w:w="440" w:type="pct"/>
            <w:noWrap/>
            <w:vAlign w:val="center"/>
          </w:tcPr>
          <w:p w14:paraId="1F71744B" w14:textId="03899D6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26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65</w:t>
            </w:r>
          </w:p>
        </w:tc>
        <w:tc>
          <w:tcPr>
            <w:tcW w:w="513" w:type="pct"/>
            <w:noWrap/>
            <w:vAlign w:val="center"/>
          </w:tcPr>
          <w:p w14:paraId="5E871159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7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44</w:t>
            </w:r>
          </w:p>
        </w:tc>
        <w:tc>
          <w:tcPr>
            <w:tcW w:w="283" w:type="pct"/>
            <w:noWrap/>
            <w:vAlign w:val="center"/>
          </w:tcPr>
          <w:p w14:paraId="7EB174B2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</w:p>
        </w:tc>
        <w:tc>
          <w:tcPr>
            <w:tcW w:w="440" w:type="pct"/>
            <w:vAlign w:val="center"/>
          </w:tcPr>
          <w:p w14:paraId="78D6CA0B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0.1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29</w:t>
            </w:r>
          </w:p>
        </w:tc>
        <w:tc>
          <w:tcPr>
            <w:tcW w:w="440" w:type="pct"/>
            <w:vAlign w:val="center"/>
          </w:tcPr>
          <w:p w14:paraId="63121216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0.1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28</w:t>
            </w:r>
          </w:p>
        </w:tc>
        <w:tc>
          <w:tcPr>
            <w:tcW w:w="376" w:type="pct"/>
            <w:noWrap/>
            <w:vAlign w:val="center"/>
          </w:tcPr>
          <w:p w14:paraId="474CCD34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1.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62</w:t>
            </w:r>
          </w:p>
        </w:tc>
        <w:tc>
          <w:tcPr>
            <w:tcW w:w="731" w:type="pct"/>
            <w:noWrap/>
            <w:vAlign w:val="center"/>
          </w:tcPr>
          <w:p w14:paraId="68691D5A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(1.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26</w:t>
            </w: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, 2.</w:t>
            </w:r>
            <w:r>
              <w:rPr>
                <w:rFonts w:asciiTheme="majorHAnsi" w:hAnsiTheme="majorHAnsi" w:cstheme="majorHAnsi"/>
                <w:color w:val="000000"/>
                <w:szCs w:val="22"/>
              </w:rPr>
              <w:t>08</w:t>
            </w: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)</w:t>
            </w:r>
          </w:p>
        </w:tc>
      </w:tr>
      <w:tr w:rsidR="00667EE2" w:rsidRPr="004652BD" w14:paraId="2FB779CB" w14:textId="77777777" w:rsidTr="00AD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285" w:type="pct"/>
            <w:tcBorders>
              <w:top w:val="dashed" w:sz="4" w:space="0" w:color="D0CECE" w:themeColor="background2" w:themeShade="E6"/>
            </w:tcBorders>
            <w:vAlign w:val="center"/>
          </w:tcPr>
          <w:p w14:paraId="1974E23F" w14:textId="4DE5CF93" w:rsidR="00667EE2" w:rsidRPr="004652BD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 xml:space="preserve">i1 </w:t>
            </w:r>
          </w:p>
        </w:tc>
        <w:tc>
          <w:tcPr>
            <w:tcW w:w="1493" w:type="pct"/>
            <w:tcBorders>
              <w:top w:val="dashed" w:sz="4" w:space="0" w:color="D0CECE" w:themeColor="background2" w:themeShade="E6"/>
            </w:tcBorders>
            <w:noWrap/>
            <w:vAlign w:val="center"/>
            <w:hideMark/>
          </w:tcPr>
          <w:p w14:paraId="3418573D" w14:textId="77777777" w:rsidR="00667EE2" w:rsidRPr="004652BD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>wave</w:t>
            </w:r>
          </w:p>
        </w:tc>
        <w:tc>
          <w:tcPr>
            <w:tcW w:w="440" w:type="pct"/>
            <w:tcBorders>
              <w:top w:val="dashed" w:sz="4" w:space="0" w:color="D0CECE" w:themeColor="background2" w:themeShade="E6"/>
            </w:tcBorders>
            <w:noWrap/>
            <w:vAlign w:val="center"/>
            <w:hideMark/>
          </w:tcPr>
          <w:p w14:paraId="24D79C86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513" w:type="pct"/>
            <w:tcBorders>
              <w:top w:val="dashed" w:sz="4" w:space="0" w:color="D0CECE" w:themeColor="background2" w:themeShade="E6"/>
            </w:tcBorders>
            <w:noWrap/>
            <w:vAlign w:val="center"/>
            <w:hideMark/>
          </w:tcPr>
          <w:p w14:paraId="7E9C8097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301</w:t>
            </w:r>
          </w:p>
        </w:tc>
        <w:tc>
          <w:tcPr>
            <w:tcW w:w="283" w:type="pct"/>
            <w:tcBorders>
              <w:top w:val="dashed" w:sz="4" w:space="0" w:color="D0CECE" w:themeColor="background2" w:themeShade="E6"/>
            </w:tcBorders>
            <w:noWrap/>
            <w:vAlign w:val="center"/>
            <w:hideMark/>
          </w:tcPr>
          <w:p w14:paraId="54FE1EBC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440" w:type="pct"/>
            <w:tcBorders>
              <w:top w:val="dashed" w:sz="4" w:space="0" w:color="D0CECE" w:themeColor="background2" w:themeShade="E6"/>
            </w:tcBorders>
            <w:vAlign w:val="center"/>
          </w:tcPr>
          <w:p w14:paraId="33EDF222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--</w:t>
            </w:r>
          </w:p>
        </w:tc>
        <w:tc>
          <w:tcPr>
            <w:tcW w:w="440" w:type="pct"/>
            <w:tcBorders>
              <w:top w:val="dashed" w:sz="4" w:space="0" w:color="D0CECE" w:themeColor="background2" w:themeShade="E6"/>
            </w:tcBorders>
            <w:vAlign w:val="center"/>
          </w:tcPr>
          <w:p w14:paraId="4A6EC20A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0.120</w:t>
            </w:r>
          </w:p>
        </w:tc>
        <w:tc>
          <w:tcPr>
            <w:tcW w:w="376" w:type="pct"/>
            <w:tcBorders>
              <w:top w:val="dashed" w:sz="4" w:space="0" w:color="D0CECE" w:themeColor="background2" w:themeShade="E6"/>
            </w:tcBorders>
            <w:noWrap/>
            <w:vAlign w:val="center"/>
            <w:hideMark/>
          </w:tcPr>
          <w:p w14:paraId="1616E29C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0.95</w:t>
            </w:r>
          </w:p>
        </w:tc>
        <w:tc>
          <w:tcPr>
            <w:tcW w:w="731" w:type="pct"/>
            <w:tcBorders>
              <w:top w:val="dashed" w:sz="4" w:space="0" w:color="D0CECE" w:themeColor="background2" w:themeShade="E6"/>
            </w:tcBorders>
            <w:noWrap/>
            <w:vAlign w:val="center"/>
          </w:tcPr>
          <w:p w14:paraId="07004082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(0.75, 1.20)</w:t>
            </w:r>
          </w:p>
        </w:tc>
      </w:tr>
      <w:tr w:rsidR="00667EE2" w:rsidRPr="004652BD" w14:paraId="1D86E372" w14:textId="77777777" w:rsidTr="00AD3399">
        <w:trPr>
          <w:trHeight w:val="369"/>
        </w:trPr>
        <w:tc>
          <w:tcPr>
            <w:tcW w:w="285" w:type="pct"/>
            <w:vAlign w:val="center"/>
          </w:tcPr>
          <w:p w14:paraId="2CC82DEC" w14:textId="77777777" w:rsidR="00667EE2" w:rsidRPr="004652BD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 xml:space="preserve">i2 </w:t>
            </w:r>
          </w:p>
        </w:tc>
        <w:tc>
          <w:tcPr>
            <w:tcW w:w="1493" w:type="pct"/>
            <w:noWrap/>
            <w:vAlign w:val="center"/>
          </w:tcPr>
          <w:p w14:paraId="16969406" w14:textId="77777777" w:rsidR="00667EE2" w:rsidRPr="004652BD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>wave + (A1, A2)</w:t>
            </w:r>
          </w:p>
        </w:tc>
        <w:tc>
          <w:tcPr>
            <w:tcW w:w="440" w:type="pct"/>
            <w:noWrap/>
            <w:vAlign w:val="center"/>
            <w:hideMark/>
          </w:tcPr>
          <w:p w14:paraId="29B96320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612</w:t>
            </w:r>
          </w:p>
        </w:tc>
        <w:tc>
          <w:tcPr>
            <w:tcW w:w="513" w:type="pct"/>
            <w:noWrap/>
            <w:vAlign w:val="center"/>
            <w:hideMark/>
          </w:tcPr>
          <w:p w14:paraId="481C9E43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301</w:t>
            </w:r>
          </w:p>
        </w:tc>
        <w:tc>
          <w:tcPr>
            <w:tcW w:w="283" w:type="pct"/>
            <w:noWrap/>
            <w:vAlign w:val="center"/>
            <w:hideMark/>
          </w:tcPr>
          <w:p w14:paraId="0CF04FCD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5</w:t>
            </w:r>
          </w:p>
        </w:tc>
        <w:tc>
          <w:tcPr>
            <w:tcW w:w="440" w:type="pct"/>
            <w:vAlign w:val="center"/>
          </w:tcPr>
          <w:p w14:paraId="7A322EAE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--</w:t>
            </w:r>
          </w:p>
        </w:tc>
        <w:tc>
          <w:tcPr>
            <w:tcW w:w="440" w:type="pct"/>
            <w:vAlign w:val="center"/>
          </w:tcPr>
          <w:p w14:paraId="7235C6CA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0.124</w:t>
            </w:r>
          </w:p>
        </w:tc>
        <w:tc>
          <w:tcPr>
            <w:tcW w:w="376" w:type="pct"/>
            <w:noWrap/>
            <w:vAlign w:val="center"/>
            <w:hideMark/>
          </w:tcPr>
          <w:p w14:paraId="14181DB6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0.80</w:t>
            </w:r>
          </w:p>
        </w:tc>
        <w:tc>
          <w:tcPr>
            <w:tcW w:w="731" w:type="pct"/>
            <w:noWrap/>
            <w:vAlign w:val="center"/>
          </w:tcPr>
          <w:p w14:paraId="7C387900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(0.62, 1.01)</w:t>
            </w:r>
          </w:p>
        </w:tc>
      </w:tr>
      <w:tr w:rsidR="00667EE2" w:rsidRPr="004652BD" w14:paraId="53CC6BBC" w14:textId="77777777" w:rsidTr="00AD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285" w:type="pct"/>
            <w:vAlign w:val="center"/>
          </w:tcPr>
          <w:p w14:paraId="5AD05C5C" w14:textId="00439EE2" w:rsidR="00667EE2" w:rsidRPr="004652BD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>i3</w:t>
            </w:r>
          </w:p>
        </w:tc>
        <w:tc>
          <w:tcPr>
            <w:tcW w:w="1493" w:type="pct"/>
            <w:noWrap/>
            <w:vAlign w:val="center"/>
          </w:tcPr>
          <w:p w14:paraId="06742E5C" w14:textId="77777777" w:rsidR="00667EE2" w:rsidRPr="004652BD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>wave + (A1, A2) + (</w:t>
            </w:r>
            <w:r>
              <w:rPr>
                <w:rFonts w:asciiTheme="majorHAnsi" w:hAnsiTheme="majorHAnsi" w:cstheme="majorHAnsi"/>
                <w:szCs w:val="22"/>
              </w:rPr>
              <w:t>C</w:t>
            </w:r>
            <w:r w:rsidRPr="004652BD">
              <w:rPr>
                <w:rFonts w:asciiTheme="majorHAnsi" w:hAnsiTheme="majorHAnsi" w:cstheme="majorHAnsi"/>
                <w:szCs w:val="22"/>
              </w:rPr>
              <w:t>1 -</w:t>
            </w:r>
            <w:r>
              <w:rPr>
                <w:rFonts w:asciiTheme="majorHAnsi" w:hAnsiTheme="majorHAnsi" w:cstheme="majorHAnsi"/>
                <w:szCs w:val="22"/>
              </w:rPr>
              <w:t>C6</w:t>
            </w:r>
            <w:r w:rsidRPr="004652BD">
              <w:rPr>
                <w:rFonts w:asciiTheme="majorHAnsi" w:hAnsiTheme="majorHAnsi" w:cstheme="majorHAnsi"/>
                <w:szCs w:val="22"/>
              </w:rPr>
              <w:t xml:space="preserve">)  </w:t>
            </w:r>
          </w:p>
        </w:tc>
        <w:tc>
          <w:tcPr>
            <w:tcW w:w="440" w:type="pct"/>
            <w:noWrap/>
            <w:vAlign w:val="center"/>
          </w:tcPr>
          <w:p w14:paraId="32233958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604</w:t>
            </w:r>
          </w:p>
        </w:tc>
        <w:tc>
          <w:tcPr>
            <w:tcW w:w="513" w:type="pct"/>
            <w:noWrap/>
            <w:vAlign w:val="center"/>
          </w:tcPr>
          <w:p w14:paraId="0C5BA81C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298</w:t>
            </w:r>
          </w:p>
        </w:tc>
        <w:tc>
          <w:tcPr>
            <w:tcW w:w="283" w:type="pct"/>
            <w:noWrap/>
            <w:vAlign w:val="center"/>
          </w:tcPr>
          <w:p w14:paraId="334CE40F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23</w:t>
            </w:r>
          </w:p>
        </w:tc>
        <w:tc>
          <w:tcPr>
            <w:tcW w:w="440" w:type="pct"/>
            <w:vAlign w:val="center"/>
          </w:tcPr>
          <w:p w14:paraId="27D5DB88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0.323</w:t>
            </w:r>
          </w:p>
        </w:tc>
        <w:tc>
          <w:tcPr>
            <w:tcW w:w="440" w:type="pct"/>
            <w:vAlign w:val="center"/>
          </w:tcPr>
          <w:p w14:paraId="5253C034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0.323</w:t>
            </w:r>
          </w:p>
        </w:tc>
        <w:tc>
          <w:tcPr>
            <w:tcW w:w="376" w:type="pct"/>
            <w:noWrap/>
            <w:vAlign w:val="center"/>
          </w:tcPr>
          <w:p w14:paraId="720175E3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1.93</w:t>
            </w:r>
          </w:p>
        </w:tc>
        <w:tc>
          <w:tcPr>
            <w:tcW w:w="731" w:type="pct"/>
            <w:noWrap/>
            <w:vAlign w:val="center"/>
          </w:tcPr>
          <w:p w14:paraId="3D146DFE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(1.02, 3.63)</w:t>
            </w:r>
          </w:p>
        </w:tc>
      </w:tr>
      <w:tr w:rsidR="00667EE2" w:rsidRPr="004652BD" w14:paraId="299D1ED1" w14:textId="77777777" w:rsidTr="00AD3399">
        <w:trPr>
          <w:trHeight w:val="369"/>
        </w:trPr>
        <w:tc>
          <w:tcPr>
            <w:tcW w:w="285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644DE98E" w14:textId="10061D8D" w:rsidR="00667EE2" w:rsidRPr="004652BD" w:rsidRDefault="00667EE2" w:rsidP="000F1FB1">
            <w:pPr>
              <w:spacing w:line="240" w:lineRule="auto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 xml:space="preserve">i4 </w:t>
            </w:r>
          </w:p>
        </w:tc>
        <w:tc>
          <w:tcPr>
            <w:tcW w:w="1493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1C05D9C2" w14:textId="77777777" w:rsidR="00667EE2" w:rsidRPr="004652BD" w:rsidRDefault="00667EE2" w:rsidP="000F1FB1">
            <w:pPr>
              <w:spacing w:line="240" w:lineRule="auto"/>
              <w:ind w:left="57"/>
              <w:rPr>
                <w:rFonts w:asciiTheme="majorHAnsi" w:hAnsiTheme="majorHAnsi" w:cstheme="majorHAnsi"/>
                <w:szCs w:val="22"/>
              </w:rPr>
            </w:pPr>
            <w:r w:rsidRPr="004652BD">
              <w:rPr>
                <w:rFonts w:asciiTheme="majorHAnsi" w:hAnsiTheme="majorHAnsi" w:cstheme="majorHAnsi"/>
                <w:szCs w:val="22"/>
              </w:rPr>
              <w:t>wave + (A1, A2) + (</w:t>
            </w:r>
            <w:r>
              <w:rPr>
                <w:rFonts w:asciiTheme="majorHAnsi" w:hAnsiTheme="majorHAnsi" w:cstheme="majorHAnsi"/>
                <w:szCs w:val="22"/>
              </w:rPr>
              <w:t>C</w:t>
            </w:r>
            <w:r w:rsidRPr="004652BD">
              <w:rPr>
                <w:rFonts w:asciiTheme="majorHAnsi" w:hAnsiTheme="majorHAnsi" w:cstheme="majorHAnsi"/>
                <w:szCs w:val="22"/>
              </w:rPr>
              <w:t>1 -</w:t>
            </w:r>
            <w:r>
              <w:rPr>
                <w:rFonts w:asciiTheme="majorHAnsi" w:hAnsiTheme="majorHAnsi" w:cstheme="majorHAnsi"/>
                <w:szCs w:val="22"/>
              </w:rPr>
              <w:t>C4</w:t>
            </w:r>
            <w:r w:rsidRPr="004652BD">
              <w:rPr>
                <w:rFonts w:asciiTheme="majorHAnsi" w:hAnsiTheme="majorHAnsi" w:cstheme="majorHAnsi"/>
                <w:szCs w:val="22"/>
              </w:rPr>
              <w:t xml:space="preserve">)  </w:t>
            </w:r>
          </w:p>
        </w:tc>
        <w:tc>
          <w:tcPr>
            <w:tcW w:w="440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277FB3E8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604</w:t>
            </w:r>
          </w:p>
        </w:tc>
        <w:tc>
          <w:tcPr>
            <w:tcW w:w="513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6925893F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298</w:t>
            </w:r>
          </w:p>
        </w:tc>
        <w:tc>
          <w:tcPr>
            <w:tcW w:w="283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600F180B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9</w:t>
            </w:r>
          </w:p>
        </w:tc>
        <w:tc>
          <w:tcPr>
            <w:tcW w:w="440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3E1A35E3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0.306</w:t>
            </w:r>
          </w:p>
        </w:tc>
        <w:tc>
          <w:tcPr>
            <w:tcW w:w="440" w:type="pct"/>
            <w:tcBorders>
              <w:bottom w:val="single" w:sz="4" w:space="0" w:color="D0CECE" w:themeColor="background2" w:themeShade="E6"/>
            </w:tcBorders>
            <w:vAlign w:val="center"/>
          </w:tcPr>
          <w:p w14:paraId="0E9221C8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0.304</w:t>
            </w:r>
          </w:p>
        </w:tc>
        <w:tc>
          <w:tcPr>
            <w:tcW w:w="376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1726A0BE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2.00</w:t>
            </w:r>
          </w:p>
        </w:tc>
        <w:tc>
          <w:tcPr>
            <w:tcW w:w="731" w:type="pct"/>
            <w:tcBorders>
              <w:bottom w:val="single" w:sz="4" w:space="0" w:color="D0CECE" w:themeColor="background2" w:themeShade="E6"/>
            </w:tcBorders>
            <w:noWrap/>
            <w:vAlign w:val="center"/>
          </w:tcPr>
          <w:p w14:paraId="3FF15D82" w14:textId="77777777" w:rsidR="00667EE2" w:rsidRPr="00883A3C" w:rsidRDefault="00667EE2" w:rsidP="000F1FB1">
            <w:pPr>
              <w:spacing w:line="240" w:lineRule="auto"/>
              <w:ind w:left="57"/>
              <w:jc w:val="center"/>
              <w:rPr>
                <w:rFonts w:asciiTheme="majorHAnsi" w:hAnsiTheme="majorHAnsi" w:cstheme="majorHAnsi"/>
                <w:szCs w:val="22"/>
              </w:rPr>
            </w:pPr>
            <w:r w:rsidRPr="00883A3C">
              <w:rPr>
                <w:rFonts w:asciiTheme="majorHAnsi" w:hAnsiTheme="majorHAnsi" w:cstheme="majorHAnsi"/>
                <w:color w:val="000000"/>
                <w:szCs w:val="22"/>
              </w:rPr>
              <w:t>(1.10, 3.62)</w:t>
            </w:r>
          </w:p>
        </w:tc>
      </w:tr>
    </w:tbl>
    <w:p w14:paraId="2CE4C7AA" w14:textId="6631C3A7" w:rsidR="00AD3399" w:rsidRDefault="00AD3399" w:rsidP="00667EE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m: model in overall population, i: model in ICU admission only (sub-analysis)</w:t>
      </w:r>
    </w:p>
    <w:p w14:paraId="1E2BC6DF" w14:textId="60E56E2D" w:rsidR="00AD3399" w:rsidRDefault="00AD3399" w:rsidP="00667EE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#1: crude model, #2: adjusted for a priori confounders (forced variables), #3: full model, #4: reduced model</w:t>
      </w:r>
    </w:p>
    <w:p w14:paraId="0BB4028F" w14:textId="0D7DC46A" w:rsidR="00667EE2" w:rsidRPr="002A7005" w:rsidRDefault="00667EE2" w:rsidP="00667EE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2A7005">
        <w:rPr>
          <w:rFonts w:asciiTheme="majorHAnsi" w:hAnsiTheme="majorHAnsi" w:cstheme="majorHAnsi"/>
          <w:sz w:val="18"/>
          <w:szCs w:val="18"/>
        </w:rPr>
        <w:t>(A1) Age</w:t>
      </w:r>
      <w:r>
        <w:rPr>
          <w:rFonts w:asciiTheme="majorHAnsi" w:hAnsiTheme="majorHAnsi" w:cstheme="majorHAnsi"/>
          <w:sz w:val="18"/>
          <w:szCs w:val="18"/>
        </w:rPr>
        <w:t xml:space="preserve"> fitted as flexible spline</w:t>
      </w:r>
      <w:r w:rsidRPr="002A7005">
        <w:rPr>
          <w:rFonts w:asciiTheme="majorHAnsi" w:hAnsiTheme="majorHAnsi" w:cstheme="majorHAnsi"/>
          <w:sz w:val="18"/>
          <w:szCs w:val="18"/>
        </w:rPr>
        <w:t xml:space="preserve">, (A2) Gender. </w:t>
      </w:r>
    </w:p>
    <w:p w14:paraId="13D2D822" w14:textId="33891D54" w:rsidR="00667EE2" w:rsidRDefault="00667EE2" w:rsidP="00667EE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2A7005">
        <w:rPr>
          <w:rFonts w:asciiTheme="majorHAnsi" w:hAnsiTheme="majorHAnsi" w:cstheme="majorHAnsi"/>
          <w:sz w:val="18"/>
          <w:szCs w:val="18"/>
        </w:rPr>
        <w:t xml:space="preserve">(V1): </w:t>
      </w:r>
      <w:r>
        <w:rPr>
          <w:rFonts w:asciiTheme="majorHAnsi" w:hAnsiTheme="majorHAnsi" w:cstheme="majorHAnsi"/>
          <w:sz w:val="18"/>
          <w:szCs w:val="18"/>
        </w:rPr>
        <w:t>D</w:t>
      </w:r>
      <w:r w:rsidRPr="002A7005">
        <w:rPr>
          <w:rFonts w:asciiTheme="majorHAnsi" w:hAnsiTheme="majorHAnsi" w:cstheme="majorHAnsi"/>
          <w:sz w:val="18"/>
          <w:szCs w:val="18"/>
        </w:rPr>
        <w:t xml:space="preserve">examethasone, </w:t>
      </w:r>
      <w:r w:rsidR="00AD3399" w:rsidRPr="002A7005">
        <w:rPr>
          <w:rFonts w:asciiTheme="majorHAnsi" w:hAnsiTheme="majorHAnsi" w:cstheme="majorHAnsi"/>
          <w:sz w:val="18"/>
          <w:szCs w:val="18"/>
        </w:rPr>
        <w:t>(V</w:t>
      </w:r>
      <w:r w:rsidR="00AD3399">
        <w:rPr>
          <w:rFonts w:asciiTheme="majorHAnsi" w:hAnsiTheme="majorHAnsi" w:cstheme="majorHAnsi"/>
          <w:sz w:val="18"/>
          <w:szCs w:val="18"/>
        </w:rPr>
        <w:t>2</w:t>
      </w:r>
      <w:r w:rsidR="00AD3399" w:rsidRPr="002A7005">
        <w:rPr>
          <w:rFonts w:asciiTheme="majorHAnsi" w:hAnsiTheme="majorHAnsi" w:cstheme="majorHAnsi"/>
          <w:sz w:val="18"/>
          <w:szCs w:val="18"/>
        </w:rPr>
        <w:t xml:space="preserve">): </w:t>
      </w:r>
      <w:r w:rsidR="00AD3399">
        <w:rPr>
          <w:rFonts w:asciiTheme="majorHAnsi" w:hAnsiTheme="majorHAnsi" w:cstheme="majorHAnsi"/>
          <w:sz w:val="18"/>
          <w:szCs w:val="18"/>
        </w:rPr>
        <w:t xml:space="preserve">Oxygen requirement, </w:t>
      </w:r>
      <w:r w:rsidRPr="002A7005">
        <w:rPr>
          <w:rFonts w:asciiTheme="majorHAnsi" w:hAnsiTheme="majorHAnsi" w:cstheme="majorHAnsi"/>
          <w:sz w:val="18"/>
          <w:szCs w:val="18"/>
        </w:rPr>
        <w:t>(V</w:t>
      </w:r>
      <w:r w:rsidR="00AD3399">
        <w:rPr>
          <w:rFonts w:asciiTheme="majorHAnsi" w:hAnsiTheme="majorHAnsi" w:cstheme="majorHAnsi"/>
          <w:sz w:val="18"/>
          <w:szCs w:val="18"/>
        </w:rPr>
        <w:t>3</w:t>
      </w:r>
      <w:r w:rsidRPr="002A7005">
        <w:rPr>
          <w:rFonts w:asciiTheme="majorHAnsi" w:hAnsiTheme="majorHAnsi" w:cstheme="majorHAnsi"/>
          <w:sz w:val="18"/>
          <w:szCs w:val="18"/>
        </w:rPr>
        <w:t xml:space="preserve">): </w:t>
      </w:r>
      <w:r>
        <w:rPr>
          <w:rFonts w:asciiTheme="majorHAnsi" w:hAnsiTheme="majorHAnsi" w:cstheme="majorHAnsi"/>
          <w:sz w:val="18"/>
          <w:szCs w:val="18"/>
        </w:rPr>
        <w:t>Symptomatic at admission</w:t>
      </w:r>
      <w:r w:rsidR="00AD3399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A7005">
        <w:rPr>
          <w:rFonts w:asciiTheme="majorHAnsi" w:hAnsiTheme="majorHAnsi" w:cstheme="majorHAnsi"/>
          <w:sz w:val="18"/>
          <w:szCs w:val="18"/>
        </w:rPr>
        <w:t>(V</w:t>
      </w:r>
      <w:r>
        <w:rPr>
          <w:rFonts w:asciiTheme="majorHAnsi" w:hAnsiTheme="majorHAnsi" w:cstheme="majorHAnsi"/>
          <w:sz w:val="18"/>
          <w:szCs w:val="18"/>
        </w:rPr>
        <w:t>4</w:t>
      </w:r>
      <w:r w:rsidRPr="002A7005">
        <w:rPr>
          <w:rFonts w:asciiTheme="majorHAnsi" w:hAnsiTheme="majorHAnsi" w:cstheme="majorHAnsi"/>
          <w:sz w:val="18"/>
          <w:szCs w:val="18"/>
        </w:rPr>
        <w:t>)</w:t>
      </w:r>
      <w:r>
        <w:rPr>
          <w:rFonts w:asciiTheme="majorHAnsi" w:hAnsiTheme="majorHAnsi" w:cstheme="majorHAnsi"/>
          <w:sz w:val="18"/>
          <w:szCs w:val="18"/>
        </w:rPr>
        <w:t>:</w:t>
      </w:r>
      <w:r w:rsidRPr="002A7005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CCI.</w:t>
      </w:r>
      <w:r w:rsidRPr="002A7005">
        <w:rPr>
          <w:rFonts w:asciiTheme="majorHAnsi" w:hAnsiTheme="majorHAnsi" w:cstheme="majorHAnsi"/>
          <w:sz w:val="18"/>
          <w:szCs w:val="18"/>
        </w:rPr>
        <w:t xml:space="preserve"> (V5): </w:t>
      </w:r>
      <w:r>
        <w:rPr>
          <w:rFonts w:asciiTheme="majorHAnsi" w:hAnsiTheme="majorHAnsi" w:cstheme="majorHAnsi"/>
          <w:sz w:val="18"/>
          <w:szCs w:val="18"/>
        </w:rPr>
        <w:t xml:space="preserve">ICU admission, (V6): </w:t>
      </w:r>
      <w:r w:rsidRPr="00910E6A">
        <w:rPr>
          <w:rFonts w:asciiTheme="majorHAnsi" w:hAnsiTheme="majorHAnsi" w:cstheme="majorHAnsi"/>
          <w:sz w:val="18"/>
          <w:szCs w:val="18"/>
        </w:rPr>
        <w:t>HFNO/CPAP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1ABA3BF6" w14:textId="77777777" w:rsidR="00667EE2" w:rsidRDefault="00667EE2" w:rsidP="00667EE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2A7005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2A7005">
        <w:rPr>
          <w:rFonts w:asciiTheme="majorHAnsi" w:hAnsiTheme="majorHAnsi" w:cstheme="majorHAnsi"/>
          <w:sz w:val="18"/>
          <w:szCs w:val="18"/>
        </w:rPr>
        <w:t xml:space="preserve">1): </w:t>
      </w:r>
      <w:r w:rsidRPr="00CB01BB">
        <w:rPr>
          <w:rFonts w:asciiTheme="majorHAnsi" w:hAnsiTheme="majorHAnsi" w:cstheme="majorHAnsi"/>
          <w:sz w:val="18"/>
          <w:szCs w:val="18"/>
        </w:rPr>
        <w:t>Dexamethasone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2A7005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C2</w:t>
      </w:r>
      <w:r w:rsidRPr="002A7005">
        <w:rPr>
          <w:rFonts w:asciiTheme="majorHAnsi" w:hAnsiTheme="majorHAnsi" w:cstheme="majorHAnsi"/>
          <w:sz w:val="18"/>
          <w:szCs w:val="18"/>
        </w:rPr>
        <w:t xml:space="preserve">): </w:t>
      </w:r>
      <w:r w:rsidRPr="00CB01BB">
        <w:rPr>
          <w:rFonts w:asciiTheme="majorHAnsi" w:hAnsiTheme="majorHAnsi" w:cstheme="majorHAnsi"/>
          <w:sz w:val="18"/>
          <w:szCs w:val="18"/>
        </w:rPr>
        <w:t>Remdesivir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2A7005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C3</w:t>
      </w:r>
      <w:r w:rsidRPr="002A7005">
        <w:rPr>
          <w:rFonts w:asciiTheme="majorHAnsi" w:hAnsiTheme="majorHAnsi" w:cstheme="majorHAnsi"/>
          <w:sz w:val="18"/>
          <w:szCs w:val="18"/>
        </w:rPr>
        <w:t xml:space="preserve">): </w:t>
      </w:r>
      <w:r w:rsidRPr="00CB01BB">
        <w:rPr>
          <w:rFonts w:asciiTheme="majorHAnsi" w:hAnsiTheme="majorHAnsi" w:cstheme="majorHAnsi"/>
          <w:sz w:val="18"/>
          <w:szCs w:val="18"/>
        </w:rPr>
        <w:t>Tocilizumab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2A7005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C4</w:t>
      </w:r>
      <w:r w:rsidRPr="002A7005">
        <w:rPr>
          <w:rFonts w:asciiTheme="majorHAnsi" w:hAnsiTheme="majorHAnsi" w:cstheme="majorHAnsi"/>
          <w:sz w:val="18"/>
          <w:szCs w:val="18"/>
        </w:rPr>
        <w:t xml:space="preserve">): </w:t>
      </w:r>
      <w:r w:rsidRPr="00910E6A">
        <w:rPr>
          <w:rFonts w:asciiTheme="majorHAnsi" w:hAnsiTheme="majorHAnsi" w:cstheme="majorHAnsi"/>
          <w:sz w:val="18"/>
          <w:szCs w:val="18"/>
        </w:rPr>
        <w:t>HFNO/CPAP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2A7005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C5</w:t>
      </w:r>
      <w:r w:rsidRPr="002A7005">
        <w:rPr>
          <w:rFonts w:asciiTheme="majorHAnsi" w:hAnsiTheme="majorHAnsi" w:cstheme="majorHAnsi"/>
          <w:sz w:val="18"/>
          <w:szCs w:val="18"/>
        </w:rPr>
        <w:t xml:space="preserve">): </w:t>
      </w:r>
      <w:r>
        <w:rPr>
          <w:rFonts w:asciiTheme="majorHAnsi" w:hAnsiTheme="majorHAnsi" w:cstheme="majorHAnsi"/>
          <w:sz w:val="18"/>
          <w:szCs w:val="18"/>
        </w:rPr>
        <w:t xml:space="preserve">CFS, </w:t>
      </w:r>
      <w:r w:rsidRPr="002A7005">
        <w:rPr>
          <w:rFonts w:asciiTheme="majorHAnsi" w:hAnsiTheme="majorHAnsi" w:cstheme="majorHAnsi"/>
          <w:sz w:val="18"/>
          <w:szCs w:val="18"/>
        </w:rPr>
        <w:t>(</w:t>
      </w:r>
      <w:r>
        <w:rPr>
          <w:rFonts w:asciiTheme="majorHAnsi" w:hAnsiTheme="majorHAnsi" w:cstheme="majorHAnsi"/>
          <w:sz w:val="18"/>
          <w:szCs w:val="18"/>
        </w:rPr>
        <w:t>C6</w:t>
      </w:r>
      <w:r w:rsidRPr="002A7005">
        <w:rPr>
          <w:rFonts w:asciiTheme="majorHAnsi" w:hAnsiTheme="majorHAnsi" w:cstheme="majorHAnsi"/>
          <w:sz w:val="18"/>
          <w:szCs w:val="18"/>
        </w:rPr>
        <w:t xml:space="preserve">): </w:t>
      </w:r>
      <w:r>
        <w:rPr>
          <w:rFonts w:asciiTheme="majorHAnsi" w:hAnsiTheme="majorHAnsi" w:cstheme="majorHAnsi"/>
          <w:sz w:val="18"/>
          <w:szCs w:val="18"/>
        </w:rPr>
        <w:t>CCI.</w:t>
      </w:r>
    </w:p>
    <w:p w14:paraId="759B1B44" w14:textId="2D2EA88B" w:rsidR="00667EE2" w:rsidRDefault="00667EE2" w:rsidP="00667EE2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2A7005">
        <w:rPr>
          <w:rFonts w:asciiTheme="majorHAnsi" w:hAnsiTheme="majorHAnsi" w:cstheme="majorHAnsi"/>
          <w:sz w:val="18"/>
          <w:szCs w:val="18"/>
        </w:rPr>
        <w:t xml:space="preserve">Df: model degrees of freedom, </w:t>
      </w:r>
      <w:r w:rsidR="00AD3399">
        <w:rPr>
          <w:rFonts w:asciiTheme="majorHAnsi" w:hAnsiTheme="majorHAnsi" w:cstheme="majorHAnsi"/>
          <w:sz w:val="18"/>
          <w:szCs w:val="18"/>
        </w:rPr>
        <w:t xml:space="preserve">RMSE: </w:t>
      </w:r>
      <w:r w:rsidR="00AD3399" w:rsidRPr="00AD3399">
        <w:rPr>
          <w:rFonts w:asciiTheme="majorHAnsi" w:hAnsiTheme="majorHAnsi" w:cstheme="majorHAnsi"/>
          <w:sz w:val="18"/>
          <w:szCs w:val="18"/>
        </w:rPr>
        <w:t>Root Mean Square Error</w:t>
      </w:r>
      <w:r w:rsidR="00AD3399">
        <w:rPr>
          <w:rFonts w:asciiTheme="majorHAnsi" w:hAnsiTheme="majorHAnsi" w:cstheme="majorHAnsi"/>
          <w:sz w:val="18"/>
          <w:szCs w:val="18"/>
        </w:rPr>
        <w:t>,</w:t>
      </w:r>
      <w:r w:rsidR="00AD3399" w:rsidRPr="00AD3399">
        <w:rPr>
          <w:rFonts w:asciiTheme="majorHAnsi" w:hAnsiTheme="majorHAnsi" w:cstheme="majorHAnsi"/>
          <w:sz w:val="18"/>
          <w:szCs w:val="18"/>
        </w:rPr>
        <w:t xml:space="preserve"> </w:t>
      </w:r>
      <w:r w:rsidRPr="002A7005">
        <w:rPr>
          <w:rFonts w:asciiTheme="majorHAnsi" w:hAnsiTheme="majorHAnsi" w:cstheme="majorHAnsi"/>
          <w:sz w:val="18"/>
          <w:szCs w:val="18"/>
        </w:rPr>
        <w:t>SE(β) SE: of the coefficient</w:t>
      </w:r>
      <w:r>
        <w:rPr>
          <w:rFonts w:asciiTheme="majorHAnsi" w:hAnsiTheme="majorHAnsi" w:cstheme="majorHAnsi"/>
          <w:sz w:val="18"/>
          <w:szCs w:val="18"/>
        </w:rPr>
        <w:t xml:space="preserve"> (log scale)</w:t>
      </w:r>
      <w:r w:rsidRPr="002A7005">
        <w:rPr>
          <w:rFonts w:asciiTheme="majorHAnsi" w:hAnsiTheme="majorHAnsi" w:cstheme="majorHAnsi"/>
          <w:sz w:val="18"/>
          <w:szCs w:val="18"/>
        </w:rPr>
        <w:t>, HR: Hazard Ratio.</w:t>
      </w:r>
      <w:r w:rsidRPr="00CB01BB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17BFB2E" w14:textId="4CE3D465" w:rsidR="00C9130A" w:rsidRDefault="00C9130A" w:rsidP="00F86552"/>
    <w:sectPr w:rsidR="00C9130A" w:rsidSect="00113A72">
      <w:footerReference w:type="default" r:id="rId8"/>
      <w:pgSz w:w="11900" w:h="16840"/>
      <w:pgMar w:top="1160" w:right="1080" w:bottom="1145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80DE" w14:textId="77777777" w:rsidR="00A161F6" w:rsidRDefault="00A161F6" w:rsidP="005A11AE">
      <w:pPr>
        <w:spacing w:line="240" w:lineRule="auto"/>
      </w:pPr>
      <w:r>
        <w:separator/>
      </w:r>
    </w:p>
  </w:endnote>
  <w:endnote w:type="continuationSeparator" w:id="0">
    <w:p w14:paraId="2AB88C8B" w14:textId="77777777" w:rsidR="00A161F6" w:rsidRDefault="00A161F6" w:rsidP="005A1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66A2" w14:textId="77777777" w:rsidR="005A11AE" w:rsidRPr="005A11AE" w:rsidRDefault="005A11AE" w:rsidP="005A11AE">
    <w:pPr>
      <w:jc w:val="center"/>
    </w:pPr>
    <w:r w:rsidRPr="005A11AE">
      <w:t xml:space="preserve">Page </w:t>
    </w:r>
    <w:r w:rsidRPr="005A11AE">
      <w:fldChar w:fldCharType="begin"/>
    </w:r>
    <w:r w:rsidRPr="005A11AE">
      <w:instrText xml:space="preserve"> PAGE  \* Arabic  \* MERGEFORMAT </w:instrText>
    </w:r>
    <w:r w:rsidRPr="005A11AE">
      <w:fldChar w:fldCharType="separate"/>
    </w:r>
    <w:r w:rsidRPr="005A11AE">
      <w:t>2</w:t>
    </w:r>
    <w:r w:rsidRPr="005A11AE">
      <w:fldChar w:fldCharType="end"/>
    </w:r>
    <w:r w:rsidRPr="005A11AE">
      <w:t xml:space="preserve"> of </w:t>
    </w:r>
    <w:fldSimple w:instr=" NUMPAGES  \* Arabic  \* MERGEFORMAT ">
      <w:r w:rsidRPr="005A11AE">
        <w:t>2</w:t>
      </w:r>
    </w:fldSimple>
  </w:p>
  <w:p w14:paraId="506FA752" w14:textId="77777777" w:rsidR="005A11AE" w:rsidRDefault="005A1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D652" w14:textId="77777777" w:rsidR="00A161F6" w:rsidRDefault="00A161F6" w:rsidP="005A11AE">
      <w:pPr>
        <w:spacing w:line="240" w:lineRule="auto"/>
      </w:pPr>
      <w:r>
        <w:separator/>
      </w:r>
    </w:p>
  </w:footnote>
  <w:footnote w:type="continuationSeparator" w:id="0">
    <w:p w14:paraId="1920CD48" w14:textId="77777777" w:rsidR="00A161F6" w:rsidRDefault="00A161F6" w:rsidP="005A1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3F8"/>
    <w:multiLevelType w:val="hybridMultilevel"/>
    <w:tmpl w:val="86CA9882"/>
    <w:lvl w:ilvl="0" w:tplc="3A1A87F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AB1"/>
    <w:multiLevelType w:val="multilevel"/>
    <w:tmpl w:val="C86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4368A"/>
    <w:multiLevelType w:val="multilevel"/>
    <w:tmpl w:val="0F9E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C0533"/>
    <w:multiLevelType w:val="hybridMultilevel"/>
    <w:tmpl w:val="5EE0542A"/>
    <w:lvl w:ilvl="0" w:tplc="3A1A87F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42C7"/>
    <w:multiLevelType w:val="multilevel"/>
    <w:tmpl w:val="108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67137"/>
    <w:multiLevelType w:val="multilevel"/>
    <w:tmpl w:val="43B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76A95"/>
    <w:multiLevelType w:val="multilevel"/>
    <w:tmpl w:val="5B30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ad2fxfg29550ep9rcvfteyes2paw5zspx0&quot;&gt;Martina&amp;apos;s Library-Converted&lt;record-ids&gt;&lt;item&gt;288&lt;/item&gt;&lt;item&gt;647&lt;/item&gt;&lt;item&gt;648&lt;/item&gt;&lt;item&gt;649&lt;/item&gt;&lt;item&gt;650&lt;/item&gt;&lt;item&gt;651&lt;/item&gt;&lt;item&gt;652&lt;/item&gt;&lt;item&gt;653&lt;/item&gt;&lt;item&gt;654&lt;/item&gt;&lt;item&gt;655&lt;/item&gt;&lt;item&gt;656&lt;/item&gt;&lt;item&gt;657&lt;/item&gt;&lt;item&gt;660&lt;/item&gt;&lt;item&gt;661&lt;/item&gt;&lt;/record-ids&gt;&lt;/item&gt;&lt;/Libraries&gt;"/>
  </w:docVars>
  <w:rsids>
    <w:rsidRoot w:val="00C9130A"/>
    <w:rsid w:val="00002041"/>
    <w:rsid w:val="00003D78"/>
    <w:rsid w:val="00004282"/>
    <w:rsid w:val="00004674"/>
    <w:rsid w:val="00005892"/>
    <w:rsid w:val="00005D21"/>
    <w:rsid w:val="00010F95"/>
    <w:rsid w:val="00015C2C"/>
    <w:rsid w:val="00017C4C"/>
    <w:rsid w:val="00022A74"/>
    <w:rsid w:val="000278E2"/>
    <w:rsid w:val="00027AC5"/>
    <w:rsid w:val="000325C0"/>
    <w:rsid w:val="00032A49"/>
    <w:rsid w:val="00037151"/>
    <w:rsid w:val="000431D2"/>
    <w:rsid w:val="00045974"/>
    <w:rsid w:val="00052AB3"/>
    <w:rsid w:val="000578C9"/>
    <w:rsid w:val="00060C41"/>
    <w:rsid w:val="0006197B"/>
    <w:rsid w:val="00062FCE"/>
    <w:rsid w:val="000711A6"/>
    <w:rsid w:val="00073BE6"/>
    <w:rsid w:val="0008250D"/>
    <w:rsid w:val="000914A2"/>
    <w:rsid w:val="000928C0"/>
    <w:rsid w:val="00094F5A"/>
    <w:rsid w:val="00096495"/>
    <w:rsid w:val="000964E2"/>
    <w:rsid w:val="000A4579"/>
    <w:rsid w:val="000A5035"/>
    <w:rsid w:val="000B0878"/>
    <w:rsid w:val="000B2A4B"/>
    <w:rsid w:val="000B321A"/>
    <w:rsid w:val="000B3392"/>
    <w:rsid w:val="000C005F"/>
    <w:rsid w:val="000C0944"/>
    <w:rsid w:val="000C4931"/>
    <w:rsid w:val="000C5CB0"/>
    <w:rsid w:val="000D54E1"/>
    <w:rsid w:val="000D5AEF"/>
    <w:rsid w:val="000D60A4"/>
    <w:rsid w:val="000D7AE7"/>
    <w:rsid w:val="000E4FA2"/>
    <w:rsid w:val="000E6DA6"/>
    <w:rsid w:val="000F6B9E"/>
    <w:rsid w:val="0010227C"/>
    <w:rsid w:val="00107298"/>
    <w:rsid w:val="00110867"/>
    <w:rsid w:val="00110B69"/>
    <w:rsid w:val="00111514"/>
    <w:rsid w:val="0011211E"/>
    <w:rsid w:val="00113A72"/>
    <w:rsid w:val="00113D5C"/>
    <w:rsid w:val="0011518E"/>
    <w:rsid w:val="001178BC"/>
    <w:rsid w:val="00122410"/>
    <w:rsid w:val="00141CD5"/>
    <w:rsid w:val="001434F5"/>
    <w:rsid w:val="00145A85"/>
    <w:rsid w:val="0015308D"/>
    <w:rsid w:val="00155FC8"/>
    <w:rsid w:val="001609EC"/>
    <w:rsid w:val="00162E46"/>
    <w:rsid w:val="00173DE8"/>
    <w:rsid w:val="001747B9"/>
    <w:rsid w:val="0018082F"/>
    <w:rsid w:val="001815F5"/>
    <w:rsid w:val="001839A5"/>
    <w:rsid w:val="001942EF"/>
    <w:rsid w:val="001974DD"/>
    <w:rsid w:val="001A2BC6"/>
    <w:rsid w:val="001A3965"/>
    <w:rsid w:val="001A3EF2"/>
    <w:rsid w:val="001A76B0"/>
    <w:rsid w:val="001B11B4"/>
    <w:rsid w:val="001C5BDB"/>
    <w:rsid w:val="001E069D"/>
    <w:rsid w:val="001E0BDF"/>
    <w:rsid w:val="001E184F"/>
    <w:rsid w:val="001E2B49"/>
    <w:rsid w:val="001E4091"/>
    <w:rsid w:val="001E4A88"/>
    <w:rsid w:val="001E4CBA"/>
    <w:rsid w:val="001E7E23"/>
    <w:rsid w:val="001F0294"/>
    <w:rsid w:val="001F22DE"/>
    <w:rsid w:val="001F2E74"/>
    <w:rsid w:val="001F61B7"/>
    <w:rsid w:val="001F6766"/>
    <w:rsid w:val="0020160E"/>
    <w:rsid w:val="002017B8"/>
    <w:rsid w:val="00201E7A"/>
    <w:rsid w:val="00203088"/>
    <w:rsid w:val="0020666C"/>
    <w:rsid w:val="002113FC"/>
    <w:rsid w:val="0021779A"/>
    <w:rsid w:val="00223645"/>
    <w:rsid w:val="002313F9"/>
    <w:rsid w:val="0023249D"/>
    <w:rsid w:val="00233326"/>
    <w:rsid w:val="00244696"/>
    <w:rsid w:val="0024656E"/>
    <w:rsid w:val="002514D5"/>
    <w:rsid w:val="002517D7"/>
    <w:rsid w:val="002523C9"/>
    <w:rsid w:val="00256922"/>
    <w:rsid w:val="00256E39"/>
    <w:rsid w:val="00263458"/>
    <w:rsid w:val="00276D71"/>
    <w:rsid w:val="002770F8"/>
    <w:rsid w:val="00291CE4"/>
    <w:rsid w:val="00293EBA"/>
    <w:rsid w:val="002A1AC5"/>
    <w:rsid w:val="002A32EA"/>
    <w:rsid w:val="002A437D"/>
    <w:rsid w:val="002A4ACD"/>
    <w:rsid w:val="002A7005"/>
    <w:rsid w:val="002A75ED"/>
    <w:rsid w:val="002B528D"/>
    <w:rsid w:val="002B600E"/>
    <w:rsid w:val="002C7158"/>
    <w:rsid w:val="002C78D6"/>
    <w:rsid w:val="002D3121"/>
    <w:rsid w:val="002D3DA9"/>
    <w:rsid w:val="002D5D53"/>
    <w:rsid w:val="002E6133"/>
    <w:rsid w:val="002E6CA2"/>
    <w:rsid w:val="002F07B5"/>
    <w:rsid w:val="002F0C5D"/>
    <w:rsid w:val="002F43D0"/>
    <w:rsid w:val="002F58A5"/>
    <w:rsid w:val="002F639A"/>
    <w:rsid w:val="003018B6"/>
    <w:rsid w:val="00301EA3"/>
    <w:rsid w:val="003052E4"/>
    <w:rsid w:val="00314788"/>
    <w:rsid w:val="00322077"/>
    <w:rsid w:val="00326447"/>
    <w:rsid w:val="00326ABE"/>
    <w:rsid w:val="00327781"/>
    <w:rsid w:val="0032797F"/>
    <w:rsid w:val="00333D2C"/>
    <w:rsid w:val="003356DB"/>
    <w:rsid w:val="00335816"/>
    <w:rsid w:val="00336844"/>
    <w:rsid w:val="00343524"/>
    <w:rsid w:val="00357666"/>
    <w:rsid w:val="003640E5"/>
    <w:rsid w:val="00366444"/>
    <w:rsid w:val="003677BC"/>
    <w:rsid w:val="0037088C"/>
    <w:rsid w:val="00376C12"/>
    <w:rsid w:val="00377AFD"/>
    <w:rsid w:val="003858FD"/>
    <w:rsid w:val="003869C0"/>
    <w:rsid w:val="00386FED"/>
    <w:rsid w:val="00391629"/>
    <w:rsid w:val="003954E9"/>
    <w:rsid w:val="003975BD"/>
    <w:rsid w:val="003A22EC"/>
    <w:rsid w:val="003A6155"/>
    <w:rsid w:val="003B7ABB"/>
    <w:rsid w:val="003C204E"/>
    <w:rsid w:val="003C2C12"/>
    <w:rsid w:val="003C5055"/>
    <w:rsid w:val="003C7AD0"/>
    <w:rsid w:val="003D0553"/>
    <w:rsid w:val="003E387D"/>
    <w:rsid w:val="003E75DC"/>
    <w:rsid w:val="003F2888"/>
    <w:rsid w:val="003F4958"/>
    <w:rsid w:val="003F55C8"/>
    <w:rsid w:val="0040085B"/>
    <w:rsid w:val="0040431E"/>
    <w:rsid w:val="00410F06"/>
    <w:rsid w:val="004113AA"/>
    <w:rsid w:val="00414964"/>
    <w:rsid w:val="00414C71"/>
    <w:rsid w:val="00427E75"/>
    <w:rsid w:val="00427EC3"/>
    <w:rsid w:val="00435E6E"/>
    <w:rsid w:val="00435FD1"/>
    <w:rsid w:val="00437637"/>
    <w:rsid w:val="004426E4"/>
    <w:rsid w:val="004433CB"/>
    <w:rsid w:val="004445AA"/>
    <w:rsid w:val="00445555"/>
    <w:rsid w:val="00446912"/>
    <w:rsid w:val="00447C6D"/>
    <w:rsid w:val="0045330A"/>
    <w:rsid w:val="00456546"/>
    <w:rsid w:val="004652BD"/>
    <w:rsid w:val="0047452D"/>
    <w:rsid w:val="00486AD6"/>
    <w:rsid w:val="004932C4"/>
    <w:rsid w:val="004932E6"/>
    <w:rsid w:val="0049340D"/>
    <w:rsid w:val="004A0120"/>
    <w:rsid w:val="004B41D6"/>
    <w:rsid w:val="004B45D0"/>
    <w:rsid w:val="004B4C8E"/>
    <w:rsid w:val="004B670A"/>
    <w:rsid w:val="004C4408"/>
    <w:rsid w:val="004C6999"/>
    <w:rsid w:val="004D1558"/>
    <w:rsid w:val="004E1A04"/>
    <w:rsid w:val="004F4B66"/>
    <w:rsid w:val="00502A28"/>
    <w:rsid w:val="00505065"/>
    <w:rsid w:val="00512A35"/>
    <w:rsid w:val="0051405E"/>
    <w:rsid w:val="0052085F"/>
    <w:rsid w:val="00526A5A"/>
    <w:rsid w:val="005270EC"/>
    <w:rsid w:val="00533922"/>
    <w:rsid w:val="00537309"/>
    <w:rsid w:val="00537F94"/>
    <w:rsid w:val="00542165"/>
    <w:rsid w:val="00543B62"/>
    <w:rsid w:val="005509BB"/>
    <w:rsid w:val="005517B9"/>
    <w:rsid w:val="00577A6D"/>
    <w:rsid w:val="00577DFC"/>
    <w:rsid w:val="0058433E"/>
    <w:rsid w:val="005864A0"/>
    <w:rsid w:val="005960B3"/>
    <w:rsid w:val="005967F1"/>
    <w:rsid w:val="005A11AE"/>
    <w:rsid w:val="005A28DC"/>
    <w:rsid w:val="005C12BA"/>
    <w:rsid w:val="005C2349"/>
    <w:rsid w:val="005D33C7"/>
    <w:rsid w:val="005D4424"/>
    <w:rsid w:val="005F0C32"/>
    <w:rsid w:val="005F51F8"/>
    <w:rsid w:val="005F7073"/>
    <w:rsid w:val="005F7B2F"/>
    <w:rsid w:val="00600A59"/>
    <w:rsid w:val="0060644E"/>
    <w:rsid w:val="006128F0"/>
    <w:rsid w:val="00613000"/>
    <w:rsid w:val="00614A0F"/>
    <w:rsid w:val="00614B03"/>
    <w:rsid w:val="00616EC2"/>
    <w:rsid w:val="006176BF"/>
    <w:rsid w:val="00622229"/>
    <w:rsid w:val="00624CA9"/>
    <w:rsid w:val="006415AC"/>
    <w:rsid w:val="00646EE7"/>
    <w:rsid w:val="0065157A"/>
    <w:rsid w:val="00667EE2"/>
    <w:rsid w:val="00667F48"/>
    <w:rsid w:val="00670AA6"/>
    <w:rsid w:val="00670B5D"/>
    <w:rsid w:val="00670C63"/>
    <w:rsid w:val="006727BA"/>
    <w:rsid w:val="00672A77"/>
    <w:rsid w:val="0067477D"/>
    <w:rsid w:val="006811E7"/>
    <w:rsid w:val="00681B3F"/>
    <w:rsid w:val="006921B0"/>
    <w:rsid w:val="00692BAA"/>
    <w:rsid w:val="006A0206"/>
    <w:rsid w:val="006A31FE"/>
    <w:rsid w:val="006A4A65"/>
    <w:rsid w:val="006A745C"/>
    <w:rsid w:val="006B25B1"/>
    <w:rsid w:val="006B33D5"/>
    <w:rsid w:val="006B50FC"/>
    <w:rsid w:val="006C00D9"/>
    <w:rsid w:val="006C1297"/>
    <w:rsid w:val="006C157D"/>
    <w:rsid w:val="006C3A1B"/>
    <w:rsid w:val="006C4A31"/>
    <w:rsid w:val="006C4D5B"/>
    <w:rsid w:val="006C7AFC"/>
    <w:rsid w:val="006D01A7"/>
    <w:rsid w:val="006D0E2E"/>
    <w:rsid w:val="006D1801"/>
    <w:rsid w:val="006E6C9E"/>
    <w:rsid w:val="006E7099"/>
    <w:rsid w:val="006F11F4"/>
    <w:rsid w:val="006F4B62"/>
    <w:rsid w:val="006F7000"/>
    <w:rsid w:val="00700397"/>
    <w:rsid w:val="00701E76"/>
    <w:rsid w:val="00702CE4"/>
    <w:rsid w:val="00705FF4"/>
    <w:rsid w:val="007118BA"/>
    <w:rsid w:val="00717DCC"/>
    <w:rsid w:val="00724967"/>
    <w:rsid w:val="007313A1"/>
    <w:rsid w:val="00733AED"/>
    <w:rsid w:val="00733F24"/>
    <w:rsid w:val="00734CE2"/>
    <w:rsid w:val="00735AEE"/>
    <w:rsid w:val="0074179C"/>
    <w:rsid w:val="00745D10"/>
    <w:rsid w:val="00747106"/>
    <w:rsid w:val="00756440"/>
    <w:rsid w:val="0076057F"/>
    <w:rsid w:val="00761F7F"/>
    <w:rsid w:val="00763886"/>
    <w:rsid w:val="00764E67"/>
    <w:rsid w:val="007652EF"/>
    <w:rsid w:val="00765FCC"/>
    <w:rsid w:val="00772E23"/>
    <w:rsid w:val="007746C1"/>
    <w:rsid w:val="00781F77"/>
    <w:rsid w:val="0078712F"/>
    <w:rsid w:val="00787AF9"/>
    <w:rsid w:val="007907C3"/>
    <w:rsid w:val="00793EEB"/>
    <w:rsid w:val="007940FD"/>
    <w:rsid w:val="0079550E"/>
    <w:rsid w:val="00796707"/>
    <w:rsid w:val="007A08B2"/>
    <w:rsid w:val="007B351D"/>
    <w:rsid w:val="007B76CA"/>
    <w:rsid w:val="007C206E"/>
    <w:rsid w:val="007C3D30"/>
    <w:rsid w:val="007C7163"/>
    <w:rsid w:val="007D0FD6"/>
    <w:rsid w:val="007F04BC"/>
    <w:rsid w:val="007F47F8"/>
    <w:rsid w:val="007F4A9B"/>
    <w:rsid w:val="00807982"/>
    <w:rsid w:val="008101C6"/>
    <w:rsid w:val="008115DC"/>
    <w:rsid w:val="00811D4F"/>
    <w:rsid w:val="00812A02"/>
    <w:rsid w:val="00814FD5"/>
    <w:rsid w:val="00820505"/>
    <w:rsid w:val="008263D3"/>
    <w:rsid w:val="00826944"/>
    <w:rsid w:val="00827AD3"/>
    <w:rsid w:val="008314D8"/>
    <w:rsid w:val="00831FB1"/>
    <w:rsid w:val="00833372"/>
    <w:rsid w:val="00835D3E"/>
    <w:rsid w:val="00841243"/>
    <w:rsid w:val="00843172"/>
    <w:rsid w:val="008501BA"/>
    <w:rsid w:val="008604D5"/>
    <w:rsid w:val="00860F14"/>
    <w:rsid w:val="0086559B"/>
    <w:rsid w:val="00865F16"/>
    <w:rsid w:val="008674DE"/>
    <w:rsid w:val="00867B10"/>
    <w:rsid w:val="00875289"/>
    <w:rsid w:val="00880159"/>
    <w:rsid w:val="00881312"/>
    <w:rsid w:val="00884F97"/>
    <w:rsid w:val="00891B85"/>
    <w:rsid w:val="00895766"/>
    <w:rsid w:val="00895D2B"/>
    <w:rsid w:val="008A549F"/>
    <w:rsid w:val="008B68AE"/>
    <w:rsid w:val="008B6FA2"/>
    <w:rsid w:val="008B7B83"/>
    <w:rsid w:val="008C19BE"/>
    <w:rsid w:val="008C3316"/>
    <w:rsid w:val="008C3FBC"/>
    <w:rsid w:val="008C46CE"/>
    <w:rsid w:val="008D3D57"/>
    <w:rsid w:val="008D4C13"/>
    <w:rsid w:val="008E0C41"/>
    <w:rsid w:val="008E4F72"/>
    <w:rsid w:val="008E67C8"/>
    <w:rsid w:val="008F5EF6"/>
    <w:rsid w:val="008F6397"/>
    <w:rsid w:val="008F697C"/>
    <w:rsid w:val="008F6F61"/>
    <w:rsid w:val="00902018"/>
    <w:rsid w:val="00907D76"/>
    <w:rsid w:val="0091138F"/>
    <w:rsid w:val="009211F1"/>
    <w:rsid w:val="009309F8"/>
    <w:rsid w:val="00930C41"/>
    <w:rsid w:val="00931159"/>
    <w:rsid w:val="00932A31"/>
    <w:rsid w:val="0093490A"/>
    <w:rsid w:val="00936296"/>
    <w:rsid w:val="0094279C"/>
    <w:rsid w:val="00944040"/>
    <w:rsid w:val="0095575A"/>
    <w:rsid w:val="00956C1B"/>
    <w:rsid w:val="00957450"/>
    <w:rsid w:val="0096030A"/>
    <w:rsid w:val="0096058B"/>
    <w:rsid w:val="0096133A"/>
    <w:rsid w:val="00964E80"/>
    <w:rsid w:val="0096798F"/>
    <w:rsid w:val="0097002D"/>
    <w:rsid w:val="00975D96"/>
    <w:rsid w:val="00981D4B"/>
    <w:rsid w:val="00981F50"/>
    <w:rsid w:val="00986440"/>
    <w:rsid w:val="00987255"/>
    <w:rsid w:val="0099197E"/>
    <w:rsid w:val="00997CB3"/>
    <w:rsid w:val="009A488C"/>
    <w:rsid w:val="009A6866"/>
    <w:rsid w:val="009C28D8"/>
    <w:rsid w:val="009D2D56"/>
    <w:rsid w:val="009D3155"/>
    <w:rsid w:val="009D4932"/>
    <w:rsid w:val="009E0194"/>
    <w:rsid w:val="009E1FF3"/>
    <w:rsid w:val="009E53D1"/>
    <w:rsid w:val="009F06DF"/>
    <w:rsid w:val="009F0949"/>
    <w:rsid w:val="009F5783"/>
    <w:rsid w:val="00A161F6"/>
    <w:rsid w:val="00A16F70"/>
    <w:rsid w:val="00A171AC"/>
    <w:rsid w:val="00A21E0A"/>
    <w:rsid w:val="00A2247B"/>
    <w:rsid w:val="00A22523"/>
    <w:rsid w:val="00A243A9"/>
    <w:rsid w:val="00A307F4"/>
    <w:rsid w:val="00A30CD9"/>
    <w:rsid w:val="00A32239"/>
    <w:rsid w:val="00A430EB"/>
    <w:rsid w:val="00A45FEE"/>
    <w:rsid w:val="00A477F5"/>
    <w:rsid w:val="00A519D2"/>
    <w:rsid w:val="00A5543F"/>
    <w:rsid w:val="00A6539C"/>
    <w:rsid w:val="00A65D16"/>
    <w:rsid w:val="00A72BCB"/>
    <w:rsid w:val="00A73830"/>
    <w:rsid w:val="00A75C28"/>
    <w:rsid w:val="00A779B9"/>
    <w:rsid w:val="00A8003B"/>
    <w:rsid w:val="00A8615D"/>
    <w:rsid w:val="00AA2C6E"/>
    <w:rsid w:val="00AB125D"/>
    <w:rsid w:val="00AB2268"/>
    <w:rsid w:val="00AB31EB"/>
    <w:rsid w:val="00AB3AF6"/>
    <w:rsid w:val="00AB4815"/>
    <w:rsid w:val="00AB73F7"/>
    <w:rsid w:val="00AB75D0"/>
    <w:rsid w:val="00AB7AAD"/>
    <w:rsid w:val="00AC23FD"/>
    <w:rsid w:val="00AC2E8D"/>
    <w:rsid w:val="00AC465C"/>
    <w:rsid w:val="00AD3399"/>
    <w:rsid w:val="00AD38F6"/>
    <w:rsid w:val="00AD5171"/>
    <w:rsid w:val="00AE4087"/>
    <w:rsid w:val="00AF5A6C"/>
    <w:rsid w:val="00B0423C"/>
    <w:rsid w:val="00B06396"/>
    <w:rsid w:val="00B12DDD"/>
    <w:rsid w:val="00B13EC2"/>
    <w:rsid w:val="00B17F9C"/>
    <w:rsid w:val="00B25895"/>
    <w:rsid w:val="00B421C3"/>
    <w:rsid w:val="00B45B4D"/>
    <w:rsid w:val="00B5743C"/>
    <w:rsid w:val="00B65BEC"/>
    <w:rsid w:val="00B725A6"/>
    <w:rsid w:val="00B72787"/>
    <w:rsid w:val="00B73239"/>
    <w:rsid w:val="00B7380D"/>
    <w:rsid w:val="00B74B5A"/>
    <w:rsid w:val="00B7597C"/>
    <w:rsid w:val="00B772CA"/>
    <w:rsid w:val="00B82A60"/>
    <w:rsid w:val="00B85B26"/>
    <w:rsid w:val="00B960DC"/>
    <w:rsid w:val="00BA23E7"/>
    <w:rsid w:val="00BA60D3"/>
    <w:rsid w:val="00BB20CF"/>
    <w:rsid w:val="00BB281C"/>
    <w:rsid w:val="00BC6310"/>
    <w:rsid w:val="00BD430C"/>
    <w:rsid w:val="00BD75B1"/>
    <w:rsid w:val="00BF1AD5"/>
    <w:rsid w:val="00BF1E13"/>
    <w:rsid w:val="00BF3317"/>
    <w:rsid w:val="00BF4B23"/>
    <w:rsid w:val="00C043BA"/>
    <w:rsid w:val="00C0510D"/>
    <w:rsid w:val="00C07EBA"/>
    <w:rsid w:val="00C11645"/>
    <w:rsid w:val="00C1748D"/>
    <w:rsid w:val="00C17D3E"/>
    <w:rsid w:val="00C24469"/>
    <w:rsid w:val="00C26BBC"/>
    <w:rsid w:val="00C36699"/>
    <w:rsid w:val="00C40058"/>
    <w:rsid w:val="00C445AC"/>
    <w:rsid w:val="00C47F72"/>
    <w:rsid w:val="00C51387"/>
    <w:rsid w:val="00C52F34"/>
    <w:rsid w:val="00C53517"/>
    <w:rsid w:val="00C61A41"/>
    <w:rsid w:val="00C7140C"/>
    <w:rsid w:val="00C73739"/>
    <w:rsid w:val="00C742A7"/>
    <w:rsid w:val="00C754FE"/>
    <w:rsid w:val="00C76FDC"/>
    <w:rsid w:val="00C85D0E"/>
    <w:rsid w:val="00C86D3B"/>
    <w:rsid w:val="00C9130A"/>
    <w:rsid w:val="00CA0B89"/>
    <w:rsid w:val="00CA0E32"/>
    <w:rsid w:val="00CA3E6B"/>
    <w:rsid w:val="00CB3C94"/>
    <w:rsid w:val="00CB41CB"/>
    <w:rsid w:val="00CB4346"/>
    <w:rsid w:val="00CC6556"/>
    <w:rsid w:val="00CD02EB"/>
    <w:rsid w:val="00CD4A9A"/>
    <w:rsid w:val="00CE330A"/>
    <w:rsid w:val="00CE6599"/>
    <w:rsid w:val="00CF0CCE"/>
    <w:rsid w:val="00CF1A6F"/>
    <w:rsid w:val="00D03BBF"/>
    <w:rsid w:val="00D106D0"/>
    <w:rsid w:val="00D21067"/>
    <w:rsid w:val="00D24545"/>
    <w:rsid w:val="00D2680B"/>
    <w:rsid w:val="00D3075F"/>
    <w:rsid w:val="00D3171A"/>
    <w:rsid w:val="00D36D3D"/>
    <w:rsid w:val="00D466FD"/>
    <w:rsid w:val="00D50581"/>
    <w:rsid w:val="00D50BFE"/>
    <w:rsid w:val="00D51D1E"/>
    <w:rsid w:val="00D54484"/>
    <w:rsid w:val="00D5468B"/>
    <w:rsid w:val="00D568CE"/>
    <w:rsid w:val="00D56B50"/>
    <w:rsid w:val="00D57CAF"/>
    <w:rsid w:val="00D6060E"/>
    <w:rsid w:val="00D6068E"/>
    <w:rsid w:val="00D6600A"/>
    <w:rsid w:val="00D747AD"/>
    <w:rsid w:val="00D76D2E"/>
    <w:rsid w:val="00D829A6"/>
    <w:rsid w:val="00D93023"/>
    <w:rsid w:val="00D97CDC"/>
    <w:rsid w:val="00DA1449"/>
    <w:rsid w:val="00DA34E6"/>
    <w:rsid w:val="00DA35AD"/>
    <w:rsid w:val="00DB3B5C"/>
    <w:rsid w:val="00DB4E01"/>
    <w:rsid w:val="00DC0322"/>
    <w:rsid w:val="00DC1633"/>
    <w:rsid w:val="00DC5048"/>
    <w:rsid w:val="00DC6392"/>
    <w:rsid w:val="00DD0F5C"/>
    <w:rsid w:val="00DD25E5"/>
    <w:rsid w:val="00DD7B61"/>
    <w:rsid w:val="00DE08D6"/>
    <w:rsid w:val="00DE4218"/>
    <w:rsid w:val="00DF010F"/>
    <w:rsid w:val="00DF0731"/>
    <w:rsid w:val="00DF2BC0"/>
    <w:rsid w:val="00DF3CB0"/>
    <w:rsid w:val="00E02B02"/>
    <w:rsid w:val="00E066CC"/>
    <w:rsid w:val="00E0710C"/>
    <w:rsid w:val="00E07FF1"/>
    <w:rsid w:val="00E1008F"/>
    <w:rsid w:val="00E1118D"/>
    <w:rsid w:val="00E118AC"/>
    <w:rsid w:val="00E17EDB"/>
    <w:rsid w:val="00E23596"/>
    <w:rsid w:val="00E24E96"/>
    <w:rsid w:val="00E26B2A"/>
    <w:rsid w:val="00E27AF6"/>
    <w:rsid w:val="00E33810"/>
    <w:rsid w:val="00E52A3C"/>
    <w:rsid w:val="00E67B51"/>
    <w:rsid w:val="00E74ED1"/>
    <w:rsid w:val="00E80CC2"/>
    <w:rsid w:val="00E8148F"/>
    <w:rsid w:val="00E86459"/>
    <w:rsid w:val="00E95D4B"/>
    <w:rsid w:val="00EA02DF"/>
    <w:rsid w:val="00EB03C6"/>
    <w:rsid w:val="00EB092B"/>
    <w:rsid w:val="00EC4FDA"/>
    <w:rsid w:val="00EC5E4E"/>
    <w:rsid w:val="00F00A8E"/>
    <w:rsid w:val="00F0548E"/>
    <w:rsid w:val="00F07ECC"/>
    <w:rsid w:val="00F21094"/>
    <w:rsid w:val="00F269C1"/>
    <w:rsid w:val="00F3261E"/>
    <w:rsid w:val="00F34195"/>
    <w:rsid w:val="00F34F48"/>
    <w:rsid w:val="00F36E98"/>
    <w:rsid w:val="00F405EC"/>
    <w:rsid w:val="00F41D4D"/>
    <w:rsid w:val="00F41EEE"/>
    <w:rsid w:val="00F4274E"/>
    <w:rsid w:val="00F439E6"/>
    <w:rsid w:val="00F572B3"/>
    <w:rsid w:val="00F60894"/>
    <w:rsid w:val="00F61F30"/>
    <w:rsid w:val="00F70D8E"/>
    <w:rsid w:val="00F71821"/>
    <w:rsid w:val="00F749CE"/>
    <w:rsid w:val="00F84194"/>
    <w:rsid w:val="00F86552"/>
    <w:rsid w:val="00F86894"/>
    <w:rsid w:val="00F97315"/>
    <w:rsid w:val="00FA4497"/>
    <w:rsid w:val="00FA6D1C"/>
    <w:rsid w:val="00FA7FBD"/>
    <w:rsid w:val="00FB03DF"/>
    <w:rsid w:val="00FC1CA5"/>
    <w:rsid w:val="00FC3CFD"/>
    <w:rsid w:val="00FC4826"/>
    <w:rsid w:val="00FD65A8"/>
    <w:rsid w:val="00FD74FA"/>
    <w:rsid w:val="00FE6425"/>
    <w:rsid w:val="00FE76A6"/>
    <w:rsid w:val="00FF0499"/>
    <w:rsid w:val="00FF0CB2"/>
    <w:rsid w:val="00FF4260"/>
    <w:rsid w:val="00FF650A"/>
    <w:rsid w:val="00FF783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C3A6"/>
  <w15:chartTrackingRefBased/>
  <w15:docId w15:val="{710E579A-0644-2D46-89C7-38505BC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30A"/>
    <w:pPr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A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30A"/>
    <w:rPr>
      <w:rFonts w:eastAsiaTheme="majorEastAsia" w:cstheme="majorBidi"/>
      <w:b/>
      <w:szCs w:val="32"/>
    </w:rPr>
  </w:style>
  <w:style w:type="paragraph" w:styleId="NormalWeb">
    <w:name w:val="Normal (Web)"/>
    <w:basedOn w:val="Normal"/>
    <w:uiPriority w:val="99"/>
    <w:semiHidden/>
    <w:unhideWhenUsed/>
    <w:rsid w:val="005C12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F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130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C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D6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84F97"/>
    <w:pPr>
      <w:tabs>
        <w:tab w:val="left" w:pos="567"/>
      </w:tabs>
      <w:spacing w:after="120" w:line="240" w:lineRule="auto"/>
      <w:ind w:left="567" w:hanging="567"/>
    </w:pPr>
    <w:rPr>
      <w:rFonts w:ascii="Calibri" w:eastAsia="Times New Roman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4F97"/>
    <w:rPr>
      <w:rFonts w:ascii="Calibri" w:eastAsia="Times New Roman" w:hAnsi="Calibri" w:cs="Calibri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113D5C"/>
    <w:rPr>
      <w:color w:val="808080"/>
    </w:rPr>
  </w:style>
  <w:style w:type="paragraph" w:customStyle="1" w:styleId="RNormal">
    <w:name w:val="R(Normal)"/>
    <w:basedOn w:val="Normal"/>
    <w:link w:val="RNormalChar"/>
    <w:qFormat/>
    <w:rsid w:val="00FF0CB2"/>
    <w:pPr>
      <w:keepLines/>
      <w:spacing w:after="240" w:line="480" w:lineRule="auto"/>
    </w:pPr>
    <w:rPr>
      <w:rFonts w:eastAsia="Times New Roman" w:cs="Times New Roman"/>
    </w:rPr>
  </w:style>
  <w:style w:type="character" w:customStyle="1" w:styleId="RNormalChar">
    <w:name w:val="R(Normal) Char"/>
    <w:basedOn w:val="DefaultParagraphFont"/>
    <w:link w:val="RNormal"/>
    <w:rsid w:val="00FF0CB2"/>
    <w:rPr>
      <w:rFonts w:eastAsia="Times New Roman" w:cs="Times New Roman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B25895"/>
  </w:style>
  <w:style w:type="character" w:styleId="Hyperlink">
    <w:name w:val="Hyperlink"/>
    <w:basedOn w:val="DefaultParagraphFont"/>
    <w:uiPriority w:val="99"/>
    <w:unhideWhenUsed/>
    <w:rsid w:val="006A3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1F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100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455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E52A3C"/>
  </w:style>
  <w:style w:type="paragraph" w:customStyle="1" w:styleId="EndNoteBibliographyTitle">
    <w:name w:val="EndNote Bibliography Title"/>
    <w:basedOn w:val="Normal"/>
    <w:link w:val="EndNoteBibliographyTitleChar"/>
    <w:rsid w:val="002A32E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32EA"/>
    <w:rPr>
      <w:rFonts w:ascii="Calibri" w:hAnsi="Calibri" w:cs="Calibri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1B3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B321A"/>
    <w:pPr>
      <w:spacing w:after="120"/>
    </w:pPr>
    <w:rPr>
      <w:i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9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414964"/>
    <w:rPr>
      <w:i/>
      <w:iCs/>
    </w:rPr>
  </w:style>
  <w:style w:type="character" w:customStyle="1" w:styleId="highwire-cite-article-type">
    <w:name w:val="highwire-cite-article-type"/>
    <w:basedOn w:val="DefaultParagraphFont"/>
    <w:rsid w:val="00414964"/>
  </w:style>
  <w:style w:type="character" w:customStyle="1" w:styleId="highwire-cite-journal">
    <w:name w:val="highwire-cite-journal"/>
    <w:basedOn w:val="DefaultParagraphFont"/>
    <w:rsid w:val="00414964"/>
  </w:style>
  <w:style w:type="character" w:customStyle="1" w:styleId="highwire-cite-published-year">
    <w:name w:val="highwire-cite-published-year"/>
    <w:basedOn w:val="DefaultParagraphFont"/>
    <w:rsid w:val="00414964"/>
  </w:style>
  <w:style w:type="character" w:customStyle="1" w:styleId="highwire-cite-volume-issue">
    <w:name w:val="highwire-cite-volume-issue"/>
    <w:basedOn w:val="DefaultParagraphFont"/>
    <w:rsid w:val="00414964"/>
  </w:style>
  <w:style w:type="character" w:customStyle="1" w:styleId="highwire-cite-doi">
    <w:name w:val="highwire-cite-doi"/>
    <w:basedOn w:val="DefaultParagraphFont"/>
    <w:rsid w:val="00414964"/>
  </w:style>
  <w:style w:type="character" w:customStyle="1" w:styleId="highwire-cite-date">
    <w:name w:val="highwire-cite-date"/>
    <w:basedOn w:val="DefaultParagraphFont"/>
    <w:rsid w:val="00414964"/>
  </w:style>
  <w:style w:type="character" w:customStyle="1" w:styleId="highwire-cite-article-as">
    <w:name w:val="highwire-cite-article-as"/>
    <w:basedOn w:val="DefaultParagraphFont"/>
    <w:rsid w:val="00414964"/>
  </w:style>
  <w:style w:type="character" w:customStyle="1" w:styleId="italic">
    <w:name w:val="italic"/>
    <w:basedOn w:val="DefaultParagraphFont"/>
    <w:rsid w:val="00414964"/>
  </w:style>
  <w:style w:type="character" w:customStyle="1" w:styleId="sound-cloud">
    <w:name w:val="sound-cloud"/>
    <w:basedOn w:val="DefaultParagraphFont"/>
    <w:rsid w:val="00414964"/>
  </w:style>
  <w:style w:type="paragraph" w:customStyle="1" w:styleId="first">
    <w:name w:val="first"/>
    <w:basedOn w:val="Normal"/>
    <w:rsid w:val="0041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ontributor">
    <w:name w:val="contributor"/>
    <w:basedOn w:val="Normal"/>
    <w:rsid w:val="0041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ame">
    <w:name w:val="name"/>
    <w:basedOn w:val="DefaultParagraphFont"/>
    <w:rsid w:val="00414964"/>
  </w:style>
  <w:style w:type="character" w:customStyle="1" w:styleId="contrib-role">
    <w:name w:val="contrib-role"/>
    <w:basedOn w:val="DefaultParagraphFont"/>
    <w:rsid w:val="00414964"/>
  </w:style>
  <w:style w:type="paragraph" w:customStyle="1" w:styleId="last">
    <w:name w:val="last"/>
    <w:basedOn w:val="Normal"/>
    <w:rsid w:val="0041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orresp">
    <w:name w:val="corresp"/>
    <w:basedOn w:val="Normal"/>
    <w:rsid w:val="0041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em-addr">
    <w:name w:val="em-addr"/>
    <w:basedOn w:val="DefaultParagraphFont"/>
    <w:rsid w:val="00414964"/>
  </w:style>
  <w:style w:type="character" w:styleId="Emphasis">
    <w:name w:val="Emphasis"/>
    <w:basedOn w:val="DefaultParagraphFont"/>
    <w:uiPriority w:val="20"/>
    <w:qFormat/>
    <w:rsid w:val="00414964"/>
    <w:rPr>
      <w:i/>
      <w:iCs/>
    </w:rPr>
  </w:style>
  <w:style w:type="character" w:customStyle="1" w:styleId="ali-license-ref">
    <w:name w:val="ali-license-ref"/>
    <w:basedOn w:val="DefaultParagraphFont"/>
    <w:rsid w:val="00414964"/>
  </w:style>
  <w:style w:type="character" w:customStyle="1" w:styleId="cit-auth">
    <w:name w:val="cit-auth"/>
    <w:basedOn w:val="DefaultParagraphFont"/>
    <w:rsid w:val="00414964"/>
  </w:style>
  <w:style w:type="character" w:customStyle="1" w:styleId="cit-name-surname">
    <w:name w:val="cit-name-surname"/>
    <w:basedOn w:val="DefaultParagraphFont"/>
    <w:rsid w:val="00414964"/>
  </w:style>
  <w:style w:type="character" w:customStyle="1" w:styleId="cit-name-given-names">
    <w:name w:val="cit-name-given-names"/>
    <w:basedOn w:val="DefaultParagraphFont"/>
    <w:rsid w:val="00414964"/>
  </w:style>
  <w:style w:type="character" w:customStyle="1" w:styleId="cit-etal">
    <w:name w:val="cit-etal"/>
    <w:basedOn w:val="DefaultParagraphFont"/>
    <w:rsid w:val="00414964"/>
  </w:style>
  <w:style w:type="character" w:customStyle="1" w:styleId="cit-article-title">
    <w:name w:val="cit-article-title"/>
    <w:basedOn w:val="DefaultParagraphFont"/>
    <w:rsid w:val="00414964"/>
  </w:style>
  <w:style w:type="character" w:customStyle="1" w:styleId="cit-comment">
    <w:name w:val="cit-comment"/>
    <w:basedOn w:val="DefaultParagraphFont"/>
    <w:rsid w:val="00414964"/>
  </w:style>
  <w:style w:type="character" w:customStyle="1" w:styleId="cit-pub-date">
    <w:name w:val="cit-pub-date"/>
    <w:basedOn w:val="DefaultParagraphFont"/>
    <w:rsid w:val="00414964"/>
  </w:style>
  <w:style w:type="character" w:customStyle="1" w:styleId="cit-vol">
    <w:name w:val="cit-vol"/>
    <w:basedOn w:val="DefaultParagraphFont"/>
    <w:rsid w:val="00414964"/>
  </w:style>
  <w:style w:type="character" w:customStyle="1" w:styleId="cit-fpage">
    <w:name w:val="cit-fpage"/>
    <w:basedOn w:val="DefaultParagraphFont"/>
    <w:rsid w:val="00414964"/>
  </w:style>
  <w:style w:type="character" w:customStyle="1" w:styleId="cit-lpage">
    <w:name w:val="cit-lpage"/>
    <w:basedOn w:val="DefaultParagraphFont"/>
    <w:rsid w:val="00414964"/>
  </w:style>
  <w:style w:type="character" w:customStyle="1" w:styleId="cit-pub-id">
    <w:name w:val="cit-pub-id"/>
    <w:basedOn w:val="DefaultParagraphFont"/>
    <w:rsid w:val="00414964"/>
  </w:style>
  <w:style w:type="character" w:customStyle="1" w:styleId="cit-pub-id-scheme-doi">
    <w:name w:val="cit-pub-id-scheme-doi"/>
    <w:basedOn w:val="DefaultParagraphFont"/>
    <w:rsid w:val="00414964"/>
  </w:style>
  <w:style w:type="character" w:customStyle="1" w:styleId="cit-pub-id-scheme-pmid">
    <w:name w:val="cit-pub-id-scheme-pmid"/>
    <w:basedOn w:val="DefaultParagraphFont"/>
    <w:rsid w:val="00414964"/>
  </w:style>
  <w:style w:type="character" w:customStyle="1" w:styleId="cit-elocation-id">
    <w:name w:val="cit-elocation-id"/>
    <w:basedOn w:val="DefaultParagraphFont"/>
    <w:rsid w:val="00414964"/>
  </w:style>
  <w:style w:type="paragraph" w:styleId="Revision">
    <w:name w:val="Revision"/>
    <w:hidden/>
    <w:uiPriority w:val="99"/>
    <w:semiHidden/>
    <w:rsid w:val="00414964"/>
    <w:rPr>
      <w:sz w:val="22"/>
    </w:rPr>
  </w:style>
  <w:style w:type="paragraph" w:styleId="ListParagraph">
    <w:name w:val="List Paragraph"/>
    <w:basedOn w:val="Normal"/>
    <w:uiPriority w:val="34"/>
    <w:qFormat/>
    <w:rsid w:val="00C85D0E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67E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A1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A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A1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1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6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0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5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6D6D6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8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03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62313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27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05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6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55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5881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0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41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0801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59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9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890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06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397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40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57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6908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5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39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595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85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8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09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9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22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9507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49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52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95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35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3788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9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6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7405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31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02D8A-2B63-0B4F-B678-8AB42E93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cusinato</dc:creator>
  <cp:keywords/>
  <dc:description/>
  <cp:lastModifiedBy>martina cusinato</cp:lastModifiedBy>
  <cp:revision>49</cp:revision>
  <dcterms:created xsi:type="dcterms:W3CDTF">2021-05-27T12:44:00Z</dcterms:created>
  <dcterms:modified xsi:type="dcterms:W3CDTF">2021-07-25T16:41:00Z</dcterms:modified>
</cp:coreProperties>
</file>