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CA975" w14:textId="0884DCCC" w:rsidR="003460B6" w:rsidRPr="009B28F3" w:rsidRDefault="00C732C3">
      <w:pPr>
        <w:rPr>
          <w:b/>
        </w:rPr>
      </w:pPr>
      <w:r w:rsidRPr="009B28F3">
        <w:rPr>
          <w:b/>
        </w:rPr>
        <w:t>Supplementary files</w:t>
      </w:r>
    </w:p>
    <w:p w14:paraId="6C1739E6" w14:textId="7D0D83F9" w:rsidR="009155EC" w:rsidRPr="009B28F3" w:rsidRDefault="009155EC" w:rsidP="009155EC">
      <w:pPr>
        <w:spacing w:after="120"/>
        <w:jc w:val="both"/>
        <w:rPr>
          <w:iCs/>
          <w:color w:val="404040" w:themeColor="text1" w:themeTint="BF"/>
          <w:sz w:val="18"/>
        </w:rPr>
      </w:pPr>
      <w:proofErr w:type="gramStart"/>
      <w:r w:rsidRPr="009B28F3">
        <w:rPr>
          <w:rStyle w:val="SubtleEmphasis"/>
        </w:rPr>
        <w:t>Supplementary Table 1.</w:t>
      </w:r>
      <w:proofErr w:type="gramEnd"/>
      <w:r w:rsidRPr="009B28F3">
        <w:rPr>
          <w:rStyle w:val="SubtleEmphasis"/>
        </w:rPr>
        <w:t xml:space="preserve"> Classification of </w:t>
      </w:r>
      <w:r w:rsidR="00EE673A" w:rsidRPr="009B28F3">
        <w:rPr>
          <w:rStyle w:val="SubtleEmphasis"/>
        </w:rPr>
        <w:t xml:space="preserve">endemic and re-emerging </w:t>
      </w:r>
      <w:r w:rsidRPr="009B28F3">
        <w:rPr>
          <w:rStyle w:val="SubtleEmphasis"/>
        </w:rPr>
        <w:t xml:space="preserve">diseases based on their epidemiology. </w:t>
      </w:r>
    </w:p>
    <w:tbl>
      <w:tblPr>
        <w:tblStyle w:val="Cuadrculadetablaclara1"/>
        <w:tblW w:w="0" w:type="auto"/>
        <w:tblLook w:val="04A0" w:firstRow="1" w:lastRow="0" w:firstColumn="1" w:lastColumn="0" w:noHBand="0" w:noVBand="1"/>
      </w:tblPr>
      <w:tblGrid>
        <w:gridCol w:w="1465"/>
        <w:gridCol w:w="7939"/>
        <w:gridCol w:w="2808"/>
        <w:gridCol w:w="1010"/>
      </w:tblGrid>
      <w:tr w:rsidR="009E1B56" w:rsidRPr="009B28F3" w14:paraId="0F986C94" w14:textId="77777777" w:rsidTr="00220A2A">
        <w:trPr>
          <w:trHeight w:val="202"/>
        </w:trPr>
        <w:tc>
          <w:tcPr>
            <w:tcW w:w="0" w:type="auto"/>
          </w:tcPr>
          <w:p w14:paraId="0ED28D0E" w14:textId="325FFC5C" w:rsidR="00C732C3" w:rsidRPr="008D3A39" w:rsidRDefault="0044600E" w:rsidP="00ED42D1">
            <w:pPr>
              <w:spacing w:after="120" w:line="276" w:lineRule="auto"/>
              <w:rPr>
                <w:b/>
                <w:sz w:val="16"/>
                <w:szCs w:val="16"/>
              </w:rPr>
            </w:pPr>
            <w:r w:rsidRPr="008D3A39">
              <w:rPr>
                <w:b/>
                <w:sz w:val="16"/>
                <w:szCs w:val="16"/>
              </w:rPr>
              <w:t>Disease</w:t>
            </w:r>
          </w:p>
        </w:tc>
        <w:tc>
          <w:tcPr>
            <w:tcW w:w="0" w:type="auto"/>
          </w:tcPr>
          <w:p w14:paraId="3E7A0D5B" w14:textId="77777777" w:rsidR="00C732C3" w:rsidRPr="008D3A39" w:rsidRDefault="00C732C3" w:rsidP="00ED42D1">
            <w:pPr>
              <w:spacing w:after="120" w:line="276" w:lineRule="auto"/>
              <w:rPr>
                <w:b/>
                <w:sz w:val="16"/>
                <w:szCs w:val="16"/>
              </w:rPr>
            </w:pPr>
            <w:r w:rsidRPr="008D3A39">
              <w:rPr>
                <w:b/>
                <w:sz w:val="16"/>
                <w:szCs w:val="16"/>
              </w:rPr>
              <w:t>Prevalence</w:t>
            </w:r>
          </w:p>
        </w:tc>
        <w:tc>
          <w:tcPr>
            <w:tcW w:w="0" w:type="auto"/>
          </w:tcPr>
          <w:p w14:paraId="6B5F2988" w14:textId="77777777" w:rsidR="00C732C3" w:rsidRPr="008D3A39" w:rsidRDefault="00C732C3" w:rsidP="00ED42D1">
            <w:pPr>
              <w:spacing w:after="120" w:line="276" w:lineRule="auto"/>
              <w:rPr>
                <w:b/>
                <w:sz w:val="16"/>
                <w:szCs w:val="16"/>
              </w:rPr>
            </w:pPr>
            <w:r w:rsidRPr="008D3A39">
              <w:rPr>
                <w:b/>
                <w:sz w:val="16"/>
                <w:szCs w:val="16"/>
              </w:rPr>
              <w:t>Current treatments</w:t>
            </w:r>
          </w:p>
        </w:tc>
        <w:tc>
          <w:tcPr>
            <w:tcW w:w="0" w:type="auto"/>
          </w:tcPr>
          <w:p w14:paraId="3CC93F91" w14:textId="39187F7A" w:rsidR="00C732C3" w:rsidRPr="008D3A39" w:rsidRDefault="00C732C3" w:rsidP="00ED42D1">
            <w:pPr>
              <w:spacing w:after="120" w:line="276" w:lineRule="auto"/>
              <w:rPr>
                <w:b/>
                <w:sz w:val="16"/>
                <w:szCs w:val="16"/>
              </w:rPr>
            </w:pPr>
            <w:r w:rsidRPr="008D3A39">
              <w:rPr>
                <w:b/>
                <w:sz w:val="16"/>
                <w:szCs w:val="16"/>
              </w:rPr>
              <w:t>Vaccine</w:t>
            </w:r>
            <w:r w:rsidR="00EE673A" w:rsidRPr="008D3A39">
              <w:rPr>
                <w:b/>
                <w:sz w:val="16"/>
                <w:szCs w:val="16"/>
              </w:rPr>
              <w:t xml:space="preserve"> available?</w:t>
            </w:r>
          </w:p>
        </w:tc>
      </w:tr>
      <w:tr w:rsidR="009E1B56" w:rsidRPr="009B28F3" w14:paraId="3AAD703C" w14:textId="77777777" w:rsidTr="00220A2A">
        <w:trPr>
          <w:trHeight w:val="202"/>
        </w:trPr>
        <w:tc>
          <w:tcPr>
            <w:tcW w:w="0" w:type="auto"/>
          </w:tcPr>
          <w:p w14:paraId="658A2781" w14:textId="490629EE" w:rsidR="00C732C3" w:rsidRPr="008D3A39" w:rsidRDefault="00C732C3" w:rsidP="00ED42D1">
            <w:pPr>
              <w:spacing w:after="120" w:line="276" w:lineRule="auto"/>
              <w:rPr>
                <w:sz w:val="16"/>
                <w:szCs w:val="16"/>
              </w:rPr>
            </w:pPr>
            <w:r w:rsidRPr="008D3A39">
              <w:rPr>
                <w:sz w:val="16"/>
                <w:szCs w:val="16"/>
              </w:rPr>
              <w:t>Dengue</w:t>
            </w:r>
            <w:r w:rsidR="00411364">
              <w:rPr>
                <w:sz w:val="16"/>
                <w:szCs w:val="16"/>
              </w:rPr>
              <w:t xml:space="preserve"> fever</w:t>
            </w:r>
          </w:p>
        </w:tc>
        <w:tc>
          <w:tcPr>
            <w:tcW w:w="0" w:type="auto"/>
          </w:tcPr>
          <w:p w14:paraId="001A737B" w14:textId="20305E57" w:rsidR="00C732C3" w:rsidRPr="008D3A39" w:rsidRDefault="00C732C3" w:rsidP="009B28F3">
            <w:pPr>
              <w:spacing w:after="120" w:line="276" w:lineRule="auto"/>
              <w:rPr>
                <w:sz w:val="16"/>
                <w:szCs w:val="16"/>
              </w:rPr>
            </w:pPr>
            <w:r w:rsidRPr="008D3A39">
              <w:rPr>
                <w:sz w:val="16"/>
                <w:szCs w:val="16"/>
              </w:rPr>
              <w:t xml:space="preserve">In 2000, 505,430 cases of </w:t>
            </w:r>
            <w:r w:rsidR="009B28F3" w:rsidRPr="008D3A39">
              <w:rPr>
                <w:sz w:val="16"/>
                <w:szCs w:val="16"/>
              </w:rPr>
              <w:t xml:space="preserve">dengue </w:t>
            </w:r>
            <w:r w:rsidRPr="008D3A39">
              <w:rPr>
                <w:sz w:val="16"/>
                <w:szCs w:val="16"/>
              </w:rPr>
              <w:t xml:space="preserve">were reported worldwide. The mortality </w:t>
            </w:r>
            <w:r w:rsidR="009B28F3" w:rsidRPr="008D3A39">
              <w:rPr>
                <w:sz w:val="16"/>
                <w:szCs w:val="16"/>
              </w:rPr>
              <w:t xml:space="preserve">rate </w:t>
            </w:r>
            <w:r w:rsidRPr="008D3A39">
              <w:rPr>
                <w:sz w:val="16"/>
                <w:szCs w:val="16"/>
              </w:rPr>
              <w:t xml:space="preserve">was a 0.2% (960 deaths). Currently, dengue is endemic in more than 100 countries worldwide. In 2019, 4.2 million of cases of dengue </w:t>
            </w:r>
            <w:r w:rsidR="009B28F3" w:rsidRPr="008D3A39">
              <w:rPr>
                <w:sz w:val="16"/>
                <w:szCs w:val="16"/>
              </w:rPr>
              <w:t>were</w:t>
            </w:r>
            <w:r w:rsidRPr="008D3A39">
              <w:rPr>
                <w:sz w:val="16"/>
                <w:szCs w:val="16"/>
              </w:rPr>
              <w:t xml:space="preserve"> reported, </w:t>
            </w:r>
            <w:r w:rsidR="009B28F3" w:rsidRPr="008D3A39">
              <w:rPr>
                <w:sz w:val="16"/>
                <w:szCs w:val="16"/>
              </w:rPr>
              <w:t xml:space="preserve">an </w:t>
            </w:r>
            <w:r w:rsidRPr="008D3A39">
              <w:rPr>
                <w:sz w:val="16"/>
                <w:szCs w:val="16"/>
              </w:rPr>
              <w:t xml:space="preserve">8-fold </w:t>
            </w:r>
            <w:r w:rsidR="009B28F3" w:rsidRPr="008D3A39">
              <w:rPr>
                <w:sz w:val="16"/>
                <w:szCs w:val="16"/>
              </w:rPr>
              <w:t>increase compared to</w:t>
            </w:r>
            <w:r w:rsidRPr="008D3A39">
              <w:rPr>
                <w:sz w:val="16"/>
                <w:szCs w:val="16"/>
              </w:rPr>
              <w:t xml:space="preserve"> 2000. The highest number of cases (3.1 million) was reported in Brazil and Ecuador, followed by </w:t>
            </w:r>
            <w:r w:rsidR="009B28F3" w:rsidRPr="008D3A39">
              <w:rPr>
                <w:sz w:val="16"/>
                <w:szCs w:val="16"/>
              </w:rPr>
              <w:t xml:space="preserve">the </w:t>
            </w:r>
            <w:r w:rsidRPr="008D3A39">
              <w:rPr>
                <w:sz w:val="16"/>
                <w:szCs w:val="16"/>
              </w:rPr>
              <w:t xml:space="preserve">Philippines (420,000 cases) and Vietnam (320,000 cases) </w:t>
            </w:r>
            <w:r w:rsidRPr="008D3A39">
              <w:rPr>
                <w:sz w:val="16"/>
                <w:szCs w:val="16"/>
              </w:rPr>
              <w:fldChar w:fldCharType="begin" w:fldLock="1"/>
            </w:r>
            <w:r w:rsidR="00DB02CA" w:rsidRPr="008D3A39">
              <w:rPr>
                <w:sz w:val="16"/>
                <w:szCs w:val="16"/>
              </w:rPr>
              <w:instrText>ADDIN CSL_CITATION {"citationItems":[{"id":"ITEM-1","itemData":{"URL":"https://www.who.int/news-room/fact-sheets/detail/dengue-and-severe-dengue","accessed":{"date-parts":[["2020","5","21"]]},"author":[{"dropping-particle":"","family":"WHO","given":"","non-dropping-particle":"","parse-names":false,"suffix":""}],"id":"ITEM-1","issued":{"date-parts":[["0"]]},"title":"Dengue and severe dengue","type":"webpage"},"uris":["http://www.mendeley.com/documents/?uuid=c24487cc-c427-3604-b0c9-8e7fd9d6cec5"]}],"mendeley":{"formattedCitation":"[1]","plainTextFormattedCitation":"[1]","previouslyFormattedCitation":"[1]"},"properties":{"noteIndex":0},"schema":"https://github.com/citation-style-language/schema/raw/master/csl-citation.json"}</w:instrText>
            </w:r>
            <w:r w:rsidRPr="008D3A39">
              <w:rPr>
                <w:sz w:val="16"/>
                <w:szCs w:val="16"/>
              </w:rPr>
              <w:fldChar w:fldCharType="separate"/>
            </w:r>
            <w:r w:rsidR="0093316C" w:rsidRPr="008D3A39">
              <w:rPr>
                <w:sz w:val="16"/>
                <w:szCs w:val="16"/>
              </w:rPr>
              <w:t>[1]</w:t>
            </w:r>
            <w:r w:rsidRPr="008D3A39">
              <w:rPr>
                <w:sz w:val="16"/>
                <w:szCs w:val="16"/>
              </w:rPr>
              <w:fldChar w:fldCharType="end"/>
            </w:r>
            <w:r w:rsidRPr="008D3A39">
              <w:rPr>
                <w:sz w:val="16"/>
                <w:szCs w:val="16"/>
              </w:rPr>
              <w:t xml:space="preserve">. </w:t>
            </w:r>
          </w:p>
        </w:tc>
        <w:tc>
          <w:tcPr>
            <w:tcW w:w="0" w:type="auto"/>
          </w:tcPr>
          <w:p w14:paraId="11CCF394" w14:textId="2F6A4447" w:rsidR="00C732C3" w:rsidRPr="008D3A39" w:rsidRDefault="009D039D" w:rsidP="00ED42D1">
            <w:pPr>
              <w:spacing w:after="120" w:line="276" w:lineRule="auto"/>
              <w:rPr>
                <w:sz w:val="16"/>
                <w:szCs w:val="16"/>
              </w:rPr>
            </w:pPr>
            <w:r w:rsidRPr="008D3A39">
              <w:rPr>
                <w:sz w:val="16"/>
                <w:szCs w:val="16"/>
              </w:rPr>
              <w:t xml:space="preserve">Treat symptoms (paracetamol  administration) </w:t>
            </w:r>
            <w:r w:rsidR="00C732C3" w:rsidRPr="008D3A39">
              <w:rPr>
                <w:sz w:val="16"/>
                <w:szCs w:val="16"/>
              </w:rPr>
              <w:fldChar w:fldCharType="begin" w:fldLock="1"/>
            </w:r>
            <w:r w:rsidR="00DB02CA" w:rsidRPr="008D3A39">
              <w:rPr>
                <w:sz w:val="16"/>
                <w:szCs w:val="16"/>
              </w:rPr>
              <w:instrText>ADDIN CSL_CITATION {"citationItems":[{"id":"ITEM-1","itemData":{"DOI":"10.2147/idr.s22613","ISSN":"11786973","abstract":"The endemic area for dengue fever extends over 60 countries, and approximately 2.5 billion people are at risk of infection. The incidence of dengue has multiplied many times over the last fve decades at an alarming rate. In the endemic areas, waves of infection occur in epidemics, with thousands of individuals affected, creating a huge burden on the limited resources of a country's health care system. While the illness passes off as a simple febrile episode in many, a few have a severe illness marked by hypovolemic shock and bleeding. Iatrogenic fuid overload in the management may further complicate the picture. In this severe form dengue can be fatal. Tackling the burden of dengue is impeded by several issues, including a lack of understanding about the exact pathophysiology of the infection, inability to successfully control the vector population, lack of specifc therapy against the virus, and the technical diffculties in developing a vaccine. This review provides an overview on the epidemiology, natural history, management strategies, and future directions for research on dengue, including the potential for development of a vaccine. © 2012 Rajapakse et al, publisher and licensee Dove Medical Press Ltd. T.","author":[{"dropping-particle":"","family":"Rajapakse","given":"Senaka","non-dropping-particle":"","parse-names":false,"suffix":""},{"dropping-particle":"","family":"Rodrigo","given":"Chaturaka","non-dropping-particle":"","parse-names":false,"suffix":""},{"dropping-particle":"","family":"Rajapakse","given":"Anoja","non-dropping-particle":"","parse-names":false,"suffix":""}],"container-title":"Infection and Drug Resistance","id":"ITEM-1","issue":"1","issued":{"date-parts":[["2012"]]},"page":"103-112","title":"Treatment of dengue fever","type":"article-journal","volume":"5"},"uris":["http://www.mendeley.com/documents/?uuid=93a9bbe9-5c45-4277-9449-5f1da448c860"]}],"mendeley":{"formattedCitation":"[2]","plainTextFormattedCitation":"[2]","previouslyFormattedCitation":"[2]"},"properties":{"noteIndex":0},"schema":"https://github.com/citation-style-language/schema/raw/master/csl-citation.json"}</w:instrText>
            </w:r>
            <w:r w:rsidR="00C732C3" w:rsidRPr="008D3A39">
              <w:rPr>
                <w:sz w:val="16"/>
                <w:szCs w:val="16"/>
              </w:rPr>
              <w:fldChar w:fldCharType="separate"/>
            </w:r>
            <w:r w:rsidR="0093316C" w:rsidRPr="008D3A39">
              <w:rPr>
                <w:sz w:val="16"/>
                <w:szCs w:val="16"/>
              </w:rPr>
              <w:t>[2]</w:t>
            </w:r>
            <w:r w:rsidR="00C732C3" w:rsidRPr="008D3A39">
              <w:rPr>
                <w:sz w:val="16"/>
                <w:szCs w:val="16"/>
              </w:rPr>
              <w:fldChar w:fldCharType="end"/>
            </w:r>
          </w:p>
        </w:tc>
        <w:tc>
          <w:tcPr>
            <w:tcW w:w="0" w:type="auto"/>
          </w:tcPr>
          <w:p w14:paraId="7EA92997" w14:textId="7DD2E285" w:rsidR="00C732C3" w:rsidRPr="008D3A39" w:rsidRDefault="00090D31" w:rsidP="00ED42D1">
            <w:pPr>
              <w:spacing w:after="120" w:line="276" w:lineRule="auto"/>
              <w:rPr>
                <w:sz w:val="16"/>
                <w:szCs w:val="16"/>
              </w:rPr>
            </w:pPr>
            <w:r w:rsidRPr="008D3A39">
              <w:rPr>
                <w:sz w:val="16"/>
                <w:szCs w:val="16"/>
              </w:rPr>
              <w:t xml:space="preserve">Yes </w:t>
            </w:r>
            <w:r w:rsidR="00C732C3" w:rsidRPr="008D3A39">
              <w:rPr>
                <w:sz w:val="16"/>
                <w:szCs w:val="16"/>
              </w:rPr>
              <w:fldChar w:fldCharType="begin" w:fldLock="1"/>
            </w:r>
            <w:r w:rsidR="00DB02CA" w:rsidRPr="008D3A39">
              <w:rPr>
                <w:sz w:val="16"/>
                <w:szCs w:val="16"/>
              </w:rPr>
              <w:instrText>ADDIN CSL_CITATION {"citationItems":[{"id":"ITEM-1","itemData":{"DOI":"10.1056/NEJMoa1903869","ISSN":"15334406","PMID":"31693803","abstract":"BACKGROUND Dengue, a mosquito-borne viral disease, was designated a World Health Organization top 10 threat to global health in 2019. METHODS We present primary efficacy data from part 1 of an ongoing phase 3 randomized trial of a tetravalent dengue vaccine candidate (TAK-003) in regions of Asia and Latin America in which the disease is endemic. Healthy children and adolescents 4 to 16 years of age were randomly assigned in a 2:1 ratio (stratified according to age category and region) to receive two doses of vaccine or placebo 3 months apart. Participants presenting with febrile illness were tested for virologically confirmed dengue by serotypespecific reverse-transcriptase polymerase chain reaction. The primary end point was overall vaccine efficacy in preventing virologically confirmed dengue caused by any dengue virus serotype. RESULTS Of the 20,071 participants who were given at least one dose of vaccine or placebo (safety population), 19,021 (94.8%) received both injections and were included in the per-protocol analysis. The overall vaccine efficacy in the safety population was 80.9% (95% confidence interval [CI], 75.2 to 85.3; 78 cases per 13,380 [0.5 per 100 personyears] in the vaccine group vs. 199 cases per 6687 [2.5 per 100 person-years] in the placebo group). In the per-protocol analyses, vaccine efficacy was 80.2% (95% CI, 73.3 to 85.3; 61 cases of virologically confirmed dengue in the vaccine group vs. 149 cases in the placebo group), with 95.4% efficacy against dengue leading to hospitalization (95% CI, 88.4 to 98.2; 5 hospitalizations in the vaccine group vs. 53 hospitalizations in the placebo group). Planned exploratory analyses involving the 27.7% of the perprotocol population that was seronegative at baseline showed vaccine efficacy of 74.9% (95% CI, 57.0 to 85.4; 20 cases of virologically confirmed dengue in the vaccine group vs. 39 cases in the placebo group). Efficacy trends varied according to serotype. The incidence of serious adverse events was similar in the vaccine group and placebo group (3.1% and 3.8%, respectively). CONCLUSIONS TAK-003 was efficacious against symptomatic dengue in countries in which the disease is endemic.","author":[{"dropping-particle":"","family":"Biswal","given":"Shibadas","non-dropping-particle":"","parse-names":false,"suffix":""},{"dropping-particle":"","family":"Reynales","given":"Humberto","non-dropping-particle":"","parse-names":false,"suffix":""},{"dropping-particle":"","family":"Llorens","given":"Xavier Saez","non-dropping-particle":"","parse-names":false,"suffix":""},{"dropping-particle":"","family":"Lopez","given":"Pio","non-dropping-particle":"","parse-names":false,"suffix":""},{"dropping-particle":"","family":"Tabora","given":"Charissa Borja","non-dropping-particle":"","parse-names":false,"suffix":""},{"dropping-particle":"","family":"Kosalaraksa","given":"Pope","non-dropping-particle":"","parse-names":false,"suffix":""},{"dropping-particle":"","family":"Sirivichayakul","given":"Chukiat","non-dropping-particle":"","parse-names":false,"suffix":""},{"dropping-particle":"","family":"Watanaveeradej","given":"Veerachai","non-dropping-particle":"","parse-names":false,"suffix":""},{"dropping-particle":"","family":"Rivera","given":"Luis","non-dropping-particle":"","parse-names":false,"suffix":""},{"dropping-particle":"","family":"Espinoza","given":"Felix","non-dropping-particle":"","parse-names":false,"suffix":""},{"dropping-particle":"","family":"Fernando","given":"Lak Kumar","non-dropping-particle":"","parse-names":false,"suffix":""},{"dropping-particle":"","family":"Dietze","given":"Reynaldo","non-dropping-particle":"","parse-names":false,"suffix":""},{"dropping-particle":"","family":"Luz","given":"Kleber","non-dropping-particle":"","parse-names":false,"suffix":""},{"dropping-particle":"","family":"Cunha","given":"Rivaldo Venancio","non-dropping-particle":"Da","parse-names":false,"suffix":""},{"dropping-particle":"","family":"Jimeno","given":"Jose","non-dropping-particle":"","parse-names":false,"suffix":""},{"dropping-particle":"","family":"Medina","given":"Eduardo Lopez","non-dropping-particle":"","parse-names":false,"suffix":""},{"dropping-particle":"","family":"Borkowski","given":"Astrid","non-dropping-particle":"","parse-names":false,"suffix":""},{"dropping-particle":"","family":"Brose","given":"Manja","non-dropping-particle":"","parse-names":false,"suffix":""},{"dropping-particle":"","family":"Rauscher","given":"Martina","non-dropping-particle":"","parse-names":false,"suffix":""},{"dropping-particle":"","family":"LeFevre","given":"Inge","non-dropping-particle":"","parse-names":false,"suffix":""},{"dropping-particle":"","family":"Bizjajeva","given":"Svetlana","non-dropping-particle":"","parse-names":false,"suffix":""},{"dropping-particle":"","family":"Bravo","given":"Lulu","non-dropping-particle":"","parse-names":false,"suffix":""},{"dropping-particle":"","family":"Wallace","given":"Derek","non-dropping-particle":"","parse-names":false,"suffix":""}],"container-title":"New England Journal of Medicine","id":"ITEM-1","issue":"21","issued":{"date-parts":[["2019"]]},"page":"2009-2019","title":"Efficacy of a tetravalent dengue vaccine in healthy children and adolescents","type":"article-journal","volume":"381"},"uris":["http://www.mendeley.com/documents/?uuid=77fcad1c-ef90-4dab-b326-d7861a738f84"]}],"mendeley":{"formattedCitation":"[3]","plainTextFormattedCitation":"[3]","previouslyFormattedCitation":"[3]"},"properties":{"noteIndex":0},"schema":"https://github.com/citation-style-language/schema/raw/master/csl-citation.json"}</w:instrText>
            </w:r>
            <w:r w:rsidR="00C732C3" w:rsidRPr="008D3A39">
              <w:rPr>
                <w:sz w:val="16"/>
                <w:szCs w:val="16"/>
              </w:rPr>
              <w:fldChar w:fldCharType="separate"/>
            </w:r>
            <w:r w:rsidR="0093316C" w:rsidRPr="008D3A39">
              <w:rPr>
                <w:sz w:val="16"/>
                <w:szCs w:val="16"/>
              </w:rPr>
              <w:t>[3]</w:t>
            </w:r>
            <w:r w:rsidR="00C732C3" w:rsidRPr="008D3A39">
              <w:rPr>
                <w:sz w:val="16"/>
                <w:szCs w:val="16"/>
              </w:rPr>
              <w:fldChar w:fldCharType="end"/>
            </w:r>
          </w:p>
        </w:tc>
      </w:tr>
      <w:tr w:rsidR="009E1B56" w:rsidRPr="009B28F3" w14:paraId="3597839A" w14:textId="77777777" w:rsidTr="00220A2A">
        <w:trPr>
          <w:trHeight w:val="191"/>
        </w:trPr>
        <w:tc>
          <w:tcPr>
            <w:tcW w:w="0" w:type="auto"/>
          </w:tcPr>
          <w:p w14:paraId="2AB78CE2" w14:textId="0C8378AA" w:rsidR="00C732C3" w:rsidRPr="008D3A39" w:rsidRDefault="00C732C3" w:rsidP="00ED42D1">
            <w:pPr>
              <w:spacing w:after="120" w:line="276" w:lineRule="auto"/>
              <w:rPr>
                <w:sz w:val="16"/>
                <w:szCs w:val="16"/>
              </w:rPr>
            </w:pPr>
            <w:r w:rsidRPr="008D3A39">
              <w:rPr>
                <w:sz w:val="16"/>
                <w:szCs w:val="16"/>
              </w:rPr>
              <w:t>West Nile</w:t>
            </w:r>
            <w:r w:rsidR="00411364">
              <w:rPr>
                <w:sz w:val="16"/>
                <w:szCs w:val="16"/>
              </w:rPr>
              <w:t xml:space="preserve"> fever</w:t>
            </w:r>
            <w:bookmarkStart w:id="0" w:name="_GoBack"/>
            <w:bookmarkEnd w:id="0"/>
          </w:p>
        </w:tc>
        <w:tc>
          <w:tcPr>
            <w:tcW w:w="0" w:type="auto"/>
          </w:tcPr>
          <w:p w14:paraId="5EA480D5" w14:textId="3DC90834" w:rsidR="00C732C3" w:rsidRPr="008D3A39" w:rsidRDefault="00C732C3" w:rsidP="009B28F3">
            <w:pPr>
              <w:spacing w:after="120" w:line="276" w:lineRule="auto"/>
              <w:rPr>
                <w:sz w:val="16"/>
                <w:szCs w:val="16"/>
              </w:rPr>
            </w:pPr>
            <w:r w:rsidRPr="008D3A39">
              <w:rPr>
                <w:sz w:val="16"/>
                <w:szCs w:val="16"/>
              </w:rPr>
              <w:t xml:space="preserve">West Nile virus (WNV) is endemic in Asia, Africa, and the Middle East. WNV was first identified in Uganda, in 1937. A number of outbreaks occurred in Africa from the 1950s to the </w:t>
            </w:r>
            <w:r w:rsidR="009B28F3" w:rsidRPr="008D3A39">
              <w:rPr>
                <w:sz w:val="16"/>
                <w:szCs w:val="16"/>
              </w:rPr>
              <w:t>19</w:t>
            </w:r>
            <w:r w:rsidRPr="008D3A39">
              <w:rPr>
                <w:sz w:val="16"/>
                <w:szCs w:val="16"/>
              </w:rPr>
              <w:t>80s. In 1950, a serological study in Cairo demonstrated that WNV is wide</w:t>
            </w:r>
            <w:r w:rsidR="009B28F3" w:rsidRPr="008D3A39">
              <w:rPr>
                <w:sz w:val="16"/>
                <w:szCs w:val="16"/>
              </w:rPr>
              <w:t>s</w:t>
            </w:r>
            <w:r w:rsidRPr="008D3A39">
              <w:rPr>
                <w:sz w:val="16"/>
                <w:szCs w:val="16"/>
              </w:rPr>
              <w:t xml:space="preserve">pread </w:t>
            </w:r>
            <w:r w:rsidR="009B28F3" w:rsidRPr="008D3A39">
              <w:rPr>
                <w:sz w:val="16"/>
                <w:szCs w:val="16"/>
              </w:rPr>
              <w:t xml:space="preserve">in the </w:t>
            </w:r>
            <w:r w:rsidRPr="008D3A39">
              <w:rPr>
                <w:sz w:val="16"/>
                <w:szCs w:val="16"/>
              </w:rPr>
              <w:t xml:space="preserve">population, </w:t>
            </w:r>
            <w:r w:rsidR="009B28F3" w:rsidRPr="008D3A39">
              <w:rPr>
                <w:sz w:val="16"/>
                <w:szCs w:val="16"/>
              </w:rPr>
              <w:t>mostly in</w:t>
            </w:r>
            <w:r w:rsidRPr="008D3A39">
              <w:rPr>
                <w:sz w:val="16"/>
                <w:szCs w:val="16"/>
              </w:rPr>
              <w:t xml:space="preserve"> children. Another seropositivity study in Egypt demonstrated that WNV is endemic in this region. In 1951</w:t>
            </w:r>
            <w:r w:rsidR="009B28F3" w:rsidRPr="008D3A39">
              <w:rPr>
                <w:sz w:val="16"/>
                <w:szCs w:val="16"/>
              </w:rPr>
              <w:t>,</w:t>
            </w:r>
            <w:r w:rsidRPr="008D3A39">
              <w:rPr>
                <w:sz w:val="16"/>
                <w:szCs w:val="16"/>
              </w:rPr>
              <w:t xml:space="preserve"> there were 417 serologically </w:t>
            </w:r>
            <w:r w:rsidR="009B28F3" w:rsidRPr="008D3A39">
              <w:rPr>
                <w:sz w:val="16"/>
                <w:szCs w:val="16"/>
              </w:rPr>
              <w:t xml:space="preserve">confirmed </w:t>
            </w:r>
            <w:r w:rsidRPr="008D3A39">
              <w:rPr>
                <w:sz w:val="16"/>
                <w:szCs w:val="16"/>
              </w:rPr>
              <w:t xml:space="preserve">WNV cases in Israel with a fatality rate of 8.3% (35 deaths), </w:t>
            </w:r>
            <w:r w:rsidR="009B28F3" w:rsidRPr="008D3A39">
              <w:rPr>
                <w:sz w:val="16"/>
                <w:szCs w:val="16"/>
              </w:rPr>
              <w:t>and every subsequent</w:t>
            </w:r>
            <w:r w:rsidRPr="008D3A39">
              <w:rPr>
                <w:sz w:val="16"/>
                <w:szCs w:val="16"/>
              </w:rPr>
              <w:t xml:space="preserve"> summer </w:t>
            </w:r>
            <w:r w:rsidR="009B28F3" w:rsidRPr="008D3A39">
              <w:rPr>
                <w:sz w:val="16"/>
                <w:szCs w:val="16"/>
              </w:rPr>
              <w:t>has seen</w:t>
            </w:r>
            <w:r w:rsidRPr="008D3A39">
              <w:rPr>
                <w:sz w:val="16"/>
                <w:szCs w:val="16"/>
              </w:rPr>
              <w:t xml:space="preserve"> outbreaks of different sizes. In 1996, there was a WNV outbreak in R</w:t>
            </w:r>
            <w:r w:rsidR="009B28F3" w:rsidRPr="008D3A39">
              <w:rPr>
                <w:sz w:val="16"/>
                <w:szCs w:val="16"/>
              </w:rPr>
              <w:t>o</w:t>
            </w:r>
            <w:r w:rsidRPr="008D3A39">
              <w:rPr>
                <w:sz w:val="16"/>
                <w:szCs w:val="16"/>
              </w:rPr>
              <w:t>mania</w:t>
            </w:r>
            <w:r w:rsidR="009B28F3" w:rsidRPr="008D3A39">
              <w:rPr>
                <w:sz w:val="16"/>
                <w:szCs w:val="16"/>
              </w:rPr>
              <w:t>,</w:t>
            </w:r>
            <w:r w:rsidRPr="008D3A39">
              <w:rPr>
                <w:sz w:val="16"/>
                <w:szCs w:val="16"/>
              </w:rPr>
              <w:t xml:space="preserve"> with 343 positive cases reported and a mortality of 5% (17 deaths). In 1999, a WNV outbreak occurred in Russia</w:t>
            </w:r>
            <w:r w:rsidR="009B28F3" w:rsidRPr="008D3A39">
              <w:rPr>
                <w:sz w:val="16"/>
                <w:szCs w:val="16"/>
              </w:rPr>
              <w:t>,</w:t>
            </w:r>
            <w:r w:rsidRPr="008D3A39">
              <w:rPr>
                <w:sz w:val="16"/>
                <w:szCs w:val="16"/>
              </w:rPr>
              <w:t xml:space="preserve"> with 183 reported cases and a mortality of 21.9% (40 deaths) </w:t>
            </w:r>
            <w:r w:rsidRPr="008D3A39">
              <w:rPr>
                <w:sz w:val="16"/>
                <w:szCs w:val="16"/>
              </w:rPr>
              <w:fldChar w:fldCharType="begin" w:fldLock="1"/>
            </w:r>
            <w:r w:rsidR="00DB02CA" w:rsidRPr="008D3A39">
              <w:rPr>
                <w:sz w:val="16"/>
                <w:szCs w:val="16"/>
              </w:rPr>
              <w:instrText>ADDIN CSL_CITATION {"citationItems":[{"id":"ITEM-1","itemData":{"DOI":"10.1155/2015/376230","ISSN":"23146141","PMID":"25866777","abstract":"Since its initial isolation in Uganda in 1937 through the present, West Nile virus (WNV) has become an important cause of human and animal disease worldwide. WNV, an enveloped virus of the genus Flavivirus, is naturally maintained in an enzootic cycle between birds and mosquitoes, with occasional epizootic spillover causing disease in humans and horses. The mosquito vectors for WNV are widely distributed worldwide, and the known geographic range of WNV transmission and disease has continued to increase over the past 77 years. While most human infections with WNV are asymptomatic, severe neurological disease may develop resulting in long-term sequelae or death. Surveillance and preventive measures are an ongoing need to reduce the public health impact of WNV in areas with the potential for transmission.","author":[{"dropping-particle":"","family":"Chancey","given":"Caren","non-dropping-particle":"","parse-names":false,"suffix":""},{"dropping-particle":"","family":"Grinev","given":"Andriyan","non-dropping-particle":"","parse-names":false,"suffix":""},{"dropping-particle":"","family":"Volkova","given":"Evgeniya","non-dropping-particle":"","parse-names":false,"suffix":""},{"dropping-particle":"","family":"Rios","given":"Maria","non-dropping-particle":"","parse-names":false,"suffix":""}],"container-title":"BioMed Research International","id":"ITEM-1","issued":{"date-parts":[["2015"]]},"title":"The global ecology and epidemiology of West Nile Virus","type":"article-journal","volume":"2015"},"uris":["http://www.mendeley.com/documents/?uuid=850c581b-8255-4217-85d6-a6a0ebd450dd"]}],"mendeley":{"formattedCitation":"[4]","plainTextFormattedCitation":"[4]","previouslyFormattedCitation":"[4]"},"properties":{"noteIndex":0},"schema":"https://github.com/citation-style-language/schema/raw/master/csl-citation.json"}</w:instrText>
            </w:r>
            <w:r w:rsidRPr="008D3A39">
              <w:rPr>
                <w:sz w:val="16"/>
                <w:szCs w:val="16"/>
              </w:rPr>
              <w:fldChar w:fldCharType="separate"/>
            </w:r>
            <w:r w:rsidR="0093316C" w:rsidRPr="008D3A39">
              <w:rPr>
                <w:sz w:val="16"/>
                <w:szCs w:val="16"/>
              </w:rPr>
              <w:t>[4]</w:t>
            </w:r>
            <w:r w:rsidRPr="008D3A39">
              <w:rPr>
                <w:sz w:val="16"/>
                <w:szCs w:val="16"/>
              </w:rPr>
              <w:fldChar w:fldCharType="end"/>
            </w:r>
            <w:r w:rsidRPr="008D3A39">
              <w:rPr>
                <w:sz w:val="16"/>
                <w:szCs w:val="16"/>
              </w:rPr>
              <w:t xml:space="preserve">. In 1999, it was introduced </w:t>
            </w:r>
            <w:r w:rsidR="009B28F3" w:rsidRPr="008D3A39">
              <w:rPr>
                <w:sz w:val="16"/>
                <w:szCs w:val="16"/>
              </w:rPr>
              <w:t xml:space="preserve">to </w:t>
            </w:r>
            <w:r w:rsidRPr="008D3A39">
              <w:rPr>
                <w:sz w:val="16"/>
                <w:szCs w:val="16"/>
              </w:rPr>
              <w:t xml:space="preserve">the USA </w:t>
            </w:r>
            <w:r w:rsidRPr="008D3A39">
              <w:rPr>
                <w:sz w:val="16"/>
                <w:szCs w:val="16"/>
              </w:rPr>
              <w:fldChar w:fldCharType="begin" w:fldLock="1"/>
            </w:r>
            <w:r w:rsidR="00DB02CA" w:rsidRPr="008D3A39">
              <w:rPr>
                <w:sz w:val="16"/>
                <w:szCs w:val="16"/>
              </w:rPr>
              <w:instrText>ADDIN CSL_CITATION {"citationItems":[{"id":"ITEM-1","itemData":{"URL":"https://emedicine.medscape.com/article/312210-overview#a6","accessed":{"date-parts":[["2020","8","14"]]},"author":[{"dropping-particle":"","family":"Salinas","given":"Jess D","non-dropping-particle":"","parse-names":false,"suffix":""},{"dropping-particle":"","family":"Steiner","given":"Monica L","non-dropping-particle":"","parse-names":false,"suffix":""}],"container-title":"Medscape","id":"ITEM-1","issued":{"date-parts":[["2020"]]},"title":"West Nile Virus: Practice Essentials, Pathophysiology, Epidemiology","type":"webpage"},"uris":["http://www.mendeley.com/documents/?uuid=5b21af1d-2ebb-3d7f-a46e-f9b64a512328"]}],"mendeley":{"formattedCitation":"[5]","plainTextFormattedCitation":"[5]","previouslyFormattedCitation":"[5]"},"properties":{"noteIndex":0},"schema":"https://github.com/citation-style-language/schema/raw/master/csl-citation.json"}</w:instrText>
            </w:r>
            <w:r w:rsidRPr="008D3A39">
              <w:rPr>
                <w:sz w:val="16"/>
                <w:szCs w:val="16"/>
              </w:rPr>
              <w:fldChar w:fldCharType="separate"/>
            </w:r>
            <w:r w:rsidR="0093316C" w:rsidRPr="008D3A39">
              <w:rPr>
                <w:sz w:val="16"/>
                <w:szCs w:val="16"/>
              </w:rPr>
              <w:t>[5]</w:t>
            </w:r>
            <w:r w:rsidRPr="008D3A39">
              <w:rPr>
                <w:sz w:val="16"/>
                <w:szCs w:val="16"/>
              </w:rPr>
              <w:fldChar w:fldCharType="end"/>
            </w:r>
            <w:r w:rsidRPr="008D3A39">
              <w:rPr>
                <w:sz w:val="16"/>
                <w:szCs w:val="16"/>
              </w:rPr>
              <w:t>. In 2018, 2647 infections were reported</w:t>
            </w:r>
            <w:r w:rsidR="009B28F3" w:rsidRPr="008D3A39">
              <w:rPr>
                <w:sz w:val="16"/>
                <w:szCs w:val="16"/>
              </w:rPr>
              <w:t xml:space="preserve"> in the USA</w:t>
            </w:r>
            <w:r w:rsidRPr="008D3A39">
              <w:rPr>
                <w:sz w:val="16"/>
                <w:szCs w:val="16"/>
              </w:rPr>
              <w:t xml:space="preserve">, with a mortality of 6.2% (165 deaths) </w:t>
            </w:r>
            <w:r w:rsidRPr="008D3A39">
              <w:rPr>
                <w:sz w:val="16"/>
                <w:szCs w:val="16"/>
              </w:rPr>
              <w:fldChar w:fldCharType="begin" w:fldLock="1"/>
            </w:r>
            <w:r w:rsidR="00DB02CA" w:rsidRPr="008D3A39">
              <w:rPr>
                <w:sz w:val="16"/>
                <w:szCs w:val="16"/>
              </w:rPr>
              <w:instrText>ADDIN CSL_CITATION {"citationItems":[{"id":"ITEM-1","itemData":{"URL":"https://www.cdc.gov/westnile/statsmaps/cumMapsData.html","accessed":{"date-parts":[["2020","8","12"]]},"author":[{"dropping-particle":"","family":"CDC","given":"","non-dropping-particle":"","parse-names":false,"suffix":""}],"id":"ITEM-1","issued":{"date-parts":[["0"]]},"title":"Final Cumulative Maps and Data | West Nile Virus","type":"webpage"},"uris":["http://www.mendeley.com/documents/?uuid=145a67df-3a97-30eb-93c7-9306d2257ae7"]}],"mendeley":{"formattedCitation":"[6]","plainTextFormattedCitation":"[6]","previouslyFormattedCitation":"[6]"},"properties":{"noteIndex":0},"schema":"https://github.com/citation-style-language/schema/raw/master/csl-citation.json"}</w:instrText>
            </w:r>
            <w:r w:rsidRPr="008D3A39">
              <w:rPr>
                <w:sz w:val="16"/>
                <w:szCs w:val="16"/>
              </w:rPr>
              <w:fldChar w:fldCharType="separate"/>
            </w:r>
            <w:r w:rsidR="0093316C" w:rsidRPr="008D3A39">
              <w:rPr>
                <w:sz w:val="16"/>
                <w:szCs w:val="16"/>
              </w:rPr>
              <w:t>[6]</w:t>
            </w:r>
            <w:r w:rsidRPr="008D3A39">
              <w:rPr>
                <w:sz w:val="16"/>
                <w:szCs w:val="16"/>
              </w:rPr>
              <w:fldChar w:fldCharType="end"/>
            </w:r>
            <w:r w:rsidR="009B28F3" w:rsidRPr="008D3A39">
              <w:rPr>
                <w:sz w:val="16"/>
                <w:szCs w:val="16"/>
              </w:rPr>
              <w:t>.</w:t>
            </w:r>
          </w:p>
        </w:tc>
        <w:tc>
          <w:tcPr>
            <w:tcW w:w="0" w:type="auto"/>
          </w:tcPr>
          <w:p w14:paraId="67EF5733" w14:textId="5BA040F8" w:rsidR="00C732C3" w:rsidRPr="008D3A39" w:rsidRDefault="009D039D" w:rsidP="00ED42D1">
            <w:pPr>
              <w:spacing w:after="120" w:line="276" w:lineRule="auto"/>
              <w:rPr>
                <w:sz w:val="16"/>
                <w:szCs w:val="16"/>
              </w:rPr>
            </w:pPr>
            <w:r w:rsidRPr="008D3A39">
              <w:rPr>
                <w:sz w:val="16"/>
                <w:szCs w:val="16"/>
              </w:rPr>
              <w:t>Treat symptoms</w:t>
            </w:r>
            <w:r w:rsidR="00356FA1" w:rsidRPr="008D3A39">
              <w:rPr>
                <w:sz w:val="16"/>
                <w:szCs w:val="16"/>
              </w:rPr>
              <w:t xml:space="preserve"> (headaches control, antiemetic therapy and rehydration) </w:t>
            </w:r>
            <w:r w:rsidR="00C732C3" w:rsidRPr="008D3A39">
              <w:rPr>
                <w:sz w:val="16"/>
                <w:szCs w:val="16"/>
              </w:rPr>
              <w:fldChar w:fldCharType="begin" w:fldLock="1"/>
            </w:r>
            <w:r w:rsidR="00DB02CA" w:rsidRPr="008D3A39">
              <w:rPr>
                <w:sz w:val="16"/>
                <w:szCs w:val="16"/>
              </w:rPr>
              <w:instrText>ADDIN CSL_CITATION {"citationItems":[{"id":"ITEM-1","itemData":{"DOI":"10.1016/B978-1-4377-0126-5.00091-4","ISBN":"9781437701265","abstract":"Before 1999, West Nile virus (WNV) received little attention outside Africa, Asia, and Europe, where WNV is an endemic, mosquito-borne cause of febrile illness and sporadic encephalitis. After the dramatic emergence of WNV in New York City in 1999, the virus spread westward across the United States, resulting in the largest outbreaks of serious WNV disease ever reported. From 1999 through 2009, 29,681 cases of WNV disease were reported in the United States, including 12,208 infections affecting the central nervous system (neuroinvasive disease) and 1,167 deaths. Over the past decade, much has been learned about the virology, ecology, transmission, epidemiology, and clinical manifestations of WNV. This review highlights these new developments, which provide a platform for further research into the prevention and control of WNV disease.","author":[{"dropping-particle":"","family":"CDC","given":"","non-dropping-particle":"","parse-names":false,"suffix":""}],"id":"ITEM-1","issued":{"date-parts":[["2018"]]},"title":"West Nile virus disease therapeutics: review of the literature for healthcare providers","type":"article-journal"},"uris":["http://www.mendeley.com/documents/?uuid=5bcb4801-ed7f-4409-bfde-78f5a7638878"]}],"mendeley":{"formattedCitation":"[7]","plainTextFormattedCitation":"[7]","previouslyFormattedCitation":"[7]"},"properties":{"noteIndex":0},"schema":"https://github.com/citation-style-language/schema/raw/master/csl-citation.json"}</w:instrText>
            </w:r>
            <w:r w:rsidR="00C732C3" w:rsidRPr="008D3A39">
              <w:rPr>
                <w:sz w:val="16"/>
                <w:szCs w:val="16"/>
              </w:rPr>
              <w:fldChar w:fldCharType="separate"/>
            </w:r>
            <w:r w:rsidR="0093316C" w:rsidRPr="008D3A39">
              <w:rPr>
                <w:sz w:val="16"/>
                <w:szCs w:val="16"/>
              </w:rPr>
              <w:t>[7]</w:t>
            </w:r>
            <w:r w:rsidR="00C732C3" w:rsidRPr="008D3A39">
              <w:rPr>
                <w:sz w:val="16"/>
                <w:szCs w:val="16"/>
              </w:rPr>
              <w:fldChar w:fldCharType="end"/>
            </w:r>
          </w:p>
        </w:tc>
        <w:tc>
          <w:tcPr>
            <w:tcW w:w="0" w:type="auto"/>
          </w:tcPr>
          <w:p w14:paraId="63F127FA" w14:textId="5D8897E8" w:rsidR="00C732C3" w:rsidRPr="008D3A39" w:rsidRDefault="00931A35" w:rsidP="00ED42D1">
            <w:pPr>
              <w:spacing w:after="120" w:line="276" w:lineRule="auto"/>
              <w:rPr>
                <w:sz w:val="16"/>
                <w:szCs w:val="16"/>
              </w:rPr>
            </w:pPr>
            <w:r w:rsidRPr="008D3A39">
              <w:rPr>
                <w:sz w:val="16"/>
                <w:szCs w:val="16"/>
              </w:rPr>
              <w:t>No</w:t>
            </w:r>
          </w:p>
        </w:tc>
      </w:tr>
      <w:tr w:rsidR="009E1B56" w:rsidRPr="009B28F3" w14:paraId="29A5005D" w14:textId="77777777" w:rsidTr="00220A2A">
        <w:trPr>
          <w:trHeight w:val="202"/>
        </w:trPr>
        <w:tc>
          <w:tcPr>
            <w:tcW w:w="0" w:type="auto"/>
          </w:tcPr>
          <w:p w14:paraId="10A0865C" w14:textId="77777777" w:rsidR="00C732C3" w:rsidRPr="008D3A39" w:rsidRDefault="00C732C3" w:rsidP="00ED42D1">
            <w:pPr>
              <w:spacing w:after="120" w:line="276" w:lineRule="auto"/>
              <w:rPr>
                <w:sz w:val="16"/>
                <w:szCs w:val="16"/>
              </w:rPr>
            </w:pPr>
            <w:r w:rsidRPr="008D3A39">
              <w:rPr>
                <w:sz w:val="16"/>
                <w:szCs w:val="16"/>
              </w:rPr>
              <w:t>Yellow fever</w:t>
            </w:r>
          </w:p>
        </w:tc>
        <w:tc>
          <w:tcPr>
            <w:tcW w:w="0" w:type="auto"/>
          </w:tcPr>
          <w:p w14:paraId="794F41F9" w14:textId="0E7C4A01" w:rsidR="00C732C3" w:rsidRPr="008D3A39" w:rsidRDefault="00C732C3" w:rsidP="009B28F3">
            <w:pPr>
              <w:spacing w:after="120" w:line="276" w:lineRule="auto"/>
              <w:rPr>
                <w:sz w:val="16"/>
                <w:szCs w:val="16"/>
              </w:rPr>
            </w:pPr>
            <w:r w:rsidRPr="008D3A39">
              <w:rPr>
                <w:sz w:val="16"/>
                <w:szCs w:val="16"/>
              </w:rPr>
              <w:t xml:space="preserve">Yellow fever is endemic in 33 countries in Africa and 11 countries in South America </w:t>
            </w:r>
            <w:r w:rsidRPr="008D3A39">
              <w:rPr>
                <w:sz w:val="16"/>
                <w:szCs w:val="16"/>
              </w:rPr>
              <w:fldChar w:fldCharType="begin" w:fldLock="1"/>
            </w:r>
            <w:r w:rsidR="00DB02CA" w:rsidRPr="008D3A39">
              <w:rPr>
                <w:sz w:val="16"/>
                <w:szCs w:val="16"/>
              </w:rPr>
              <w:instrText>ADDIN CSL_CITATION {"citationItems":[{"id":"ITEM-1","itemData":{"URL":"https://www.who.int/news-room/fact-sheets/detail/yellow-fever","accessed":{"date-parts":[["2020","5","29"]]},"author":[{"dropping-particle":"","family":"WHO","given":"","non-dropping-particle":"","parse-names":false,"suffix":""}],"id":"ITEM-1","issued":{"date-parts":[["0"]]},"title":"Yellow fever","type":"webpage"},"uris":["http://www.mendeley.com/documents/?uuid=6ace2fb3-6e78-3bac-870b-2fbd125dcfad"]}],"mendeley":{"formattedCitation":"[8]","plainTextFormattedCitation":"[8]","previouslyFormattedCitation":"[8]"},"properties":{"noteIndex":0},"schema":"https://github.com/citation-style-language/schema/raw/master/csl-citation.json"}</w:instrText>
            </w:r>
            <w:r w:rsidRPr="008D3A39">
              <w:rPr>
                <w:sz w:val="16"/>
                <w:szCs w:val="16"/>
              </w:rPr>
              <w:fldChar w:fldCharType="separate"/>
            </w:r>
            <w:r w:rsidR="0093316C" w:rsidRPr="008D3A39">
              <w:rPr>
                <w:sz w:val="16"/>
                <w:szCs w:val="16"/>
              </w:rPr>
              <w:t>[8]</w:t>
            </w:r>
            <w:r w:rsidRPr="008D3A39">
              <w:rPr>
                <w:sz w:val="16"/>
                <w:szCs w:val="16"/>
              </w:rPr>
              <w:fldChar w:fldCharType="end"/>
            </w:r>
            <w:r w:rsidRPr="008D3A39">
              <w:rPr>
                <w:sz w:val="16"/>
                <w:szCs w:val="16"/>
              </w:rPr>
              <w:t xml:space="preserve">. In 1961, more than 100,000 yellow fever cases </w:t>
            </w:r>
            <w:r w:rsidR="009B28F3" w:rsidRPr="008D3A39">
              <w:rPr>
                <w:sz w:val="16"/>
                <w:szCs w:val="16"/>
              </w:rPr>
              <w:t xml:space="preserve">were </w:t>
            </w:r>
            <w:r w:rsidRPr="008D3A39">
              <w:rPr>
                <w:sz w:val="16"/>
                <w:szCs w:val="16"/>
              </w:rPr>
              <w:t xml:space="preserve">reported </w:t>
            </w:r>
            <w:r w:rsidR="009B28F3" w:rsidRPr="008D3A39">
              <w:rPr>
                <w:sz w:val="16"/>
                <w:szCs w:val="16"/>
              </w:rPr>
              <w:t xml:space="preserve">in Ethiopia </w:t>
            </w:r>
            <w:r w:rsidRPr="008D3A39">
              <w:rPr>
                <w:sz w:val="16"/>
                <w:szCs w:val="16"/>
              </w:rPr>
              <w:t xml:space="preserve">with 30,000 deaths. From 1986 to 1994 </w:t>
            </w:r>
            <w:r w:rsidR="009B28F3" w:rsidRPr="008D3A39">
              <w:rPr>
                <w:sz w:val="16"/>
                <w:szCs w:val="16"/>
              </w:rPr>
              <w:t xml:space="preserve">there was </w:t>
            </w:r>
            <w:r w:rsidRPr="008D3A39">
              <w:rPr>
                <w:sz w:val="16"/>
                <w:szCs w:val="16"/>
              </w:rPr>
              <w:t xml:space="preserve">a major yellow fever outbreak in Nigeria, </w:t>
            </w:r>
            <w:r w:rsidR="009B28F3" w:rsidRPr="008D3A39">
              <w:rPr>
                <w:sz w:val="16"/>
                <w:szCs w:val="16"/>
              </w:rPr>
              <w:t xml:space="preserve">and </w:t>
            </w:r>
            <w:r w:rsidRPr="008D3A39">
              <w:rPr>
                <w:sz w:val="16"/>
                <w:szCs w:val="16"/>
              </w:rPr>
              <w:t xml:space="preserve">20,495 cases were reported with a mortality rate of 30% </w:t>
            </w:r>
            <w:r w:rsidRPr="008D3A39">
              <w:rPr>
                <w:sz w:val="16"/>
                <w:szCs w:val="16"/>
              </w:rPr>
              <w:fldChar w:fldCharType="begin" w:fldLock="1"/>
            </w:r>
            <w:r w:rsidR="00DB02CA" w:rsidRPr="008D3A39">
              <w:rPr>
                <w:sz w:val="16"/>
                <w:szCs w:val="16"/>
              </w:rPr>
              <w:instrText>ADDIN CSL_CITATION {"citationItems":[{"id":"ITEM-1","itemData":{"DOI":"10.1016/j.physbeh.2017.03.040","author":[{"dropping-particle":"","family":"Douam","given":"F.","non-dropping-particle":"","parse-names":false,"suffix":""},{"dropping-particle":"","family":"Ploss","given":"A.","non-dropping-particle":"","parse-names":false,"suffix":""}],"container-title":"Trends in Microbiology","id":"ITEM-1","issued":{"date-parts":[["2018"]]},"page":"913-928","title":"Yellow fever virus: Knowledge gaps impeding the fight against an old foe","type":"article-journal","volume":"26"},"uris":["http://www.mendeley.com/documents/?uuid=f226d78d-bc89-4cee-be4f-eae7b173f7f8"]}],"mendeley":{"formattedCitation":"[9]","plainTextFormattedCitation":"[9]","previouslyFormattedCitation":"[9]"},"properties":{"noteIndex":0},"schema":"https://github.com/citation-style-language/schema/raw/master/csl-citation.json"}</w:instrText>
            </w:r>
            <w:r w:rsidRPr="008D3A39">
              <w:rPr>
                <w:sz w:val="16"/>
                <w:szCs w:val="16"/>
              </w:rPr>
              <w:fldChar w:fldCharType="separate"/>
            </w:r>
            <w:r w:rsidR="0093316C" w:rsidRPr="008D3A39">
              <w:rPr>
                <w:sz w:val="16"/>
                <w:szCs w:val="16"/>
              </w:rPr>
              <w:t>[9]</w:t>
            </w:r>
            <w:r w:rsidRPr="008D3A39">
              <w:rPr>
                <w:sz w:val="16"/>
                <w:szCs w:val="16"/>
              </w:rPr>
              <w:fldChar w:fldCharType="end"/>
            </w:r>
            <w:r w:rsidRPr="008D3A39">
              <w:rPr>
                <w:sz w:val="16"/>
                <w:szCs w:val="16"/>
              </w:rPr>
              <w:t xml:space="preserve">. A modeling study estimated that in 2013 in Africa there were 84,000-170,000 severe cases of yellow fever with 29,000-60,000 deaths </w:t>
            </w:r>
            <w:r w:rsidRPr="008D3A39">
              <w:rPr>
                <w:sz w:val="16"/>
                <w:szCs w:val="16"/>
              </w:rPr>
              <w:fldChar w:fldCharType="begin" w:fldLock="1"/>
            </w:r>
            <w:r w:rsidR="00DB02CA" w:rsidRPr="008D3A39">
              <w:rPr>
                <w:sz w:val="16"/>
                <w:szCs w:val="16"/>
              </w:rPr>
              <w:instrText>ADDIN CSL_CITATION {"citationItems":[{"id":"ITEM-1","itemData":{"URL":"https://www.who.int/news-room/fact-sheets/detail/yellow-fever","accessed":{"date-parts":[["2020","5","29"]]},"author":[{"dropping-particle":"","family":"WHO","given":"","non-dropping-particle":"","parse-names":false,"suffix":""}],"id":"ITEM-1","issued":{"date-parts":[["0"]]},"title":"Yellow fever","type":"webpage"},"uris":["http://www.mendeley.com/documents/?uuid=6ace2fb3-6e78-3bac-870b-2fbd125dcfad"]}],"mendeley":{"formattedCitation":"[8]","plainTextFormattedCitation":"[8]","previouslyFormattedCitation":"[8]"},"properties":{"noteIndex":0},"schema":"https://github.com/citation-style-language/schema/raw/master/csl-citation.json"}</w:instrText>
            </w:r>
            <w:r w:rsidRPr="008D3A39">
              <w:rPr>
                <w:sz w:val="16"/>
                <w:szCs w:val="16"/>
              </w:rPr>
              <w:fldChar w:fldCharType="separate"/>
            </w:r>
            <w:r w:rsidR="0093316C" w:rsidRPr="008D3A39">
              <w:rPr>
                <w:sz w:val="16"/>
                <w:szCs w:val="16"/>
              </w:rPr>
              <w:t>[8]</w:t>
            </w:r>
            <w:r w:rsidRPr="008D3A39">
              <w:rPr>
                <w:sz w:val="16"/>
                <w:szCs w:val="16"/>
              </w:rPr>
              <w:fldChar w:fldCharType="end"/>
            </w:r>
            <w:r w:rsidRPr="008D3A39">
              <w:rPr>
                <w:sz w:val="16"/>
                <w:szCs w:val="16"/>
              </w:rPr>
              <w:t xml:space="preserve">. From December 2015 </w:t>
            </w:r>
            <w:r w:rsidR="009B28F3">
              <w:rPr>
                <w:sz w:val="16"/>
                <w:szCs w:val="16"/>
              </w:rPr>
              <w:t>to</w:t>
            </w:r>
            <w:r w:rsidR="009B28F3" w:rsidRPr="008D3A39">
              <w:rPr>
                <w:sz w:val="16"/>
                <w:szCs w:val="16"/>
              </w:rPr>
              <w:t xml:space="preserve"> </w:t>
            </w:r>
            <w:r w:rsidRPr="008D3A39">
              <w:rPr>
                <w:sz w:val="16"/>
                <w:szCs w:val="16"/>
              </w:rPr>
              <w:t>October 2016, 884 cases were reported with 121 deaths. From December 2016 to May 2017</w:t>
            </w:r>
            <w:r w:rsidR="009B28F3">
              <w:rPr>
                <w:sz w:val="16"/>
                <w:szCs w:val="16"/>
              </w:rPr>
              <w:t>,</w:t>
            </w:r>
            <w:r w:rsidRPr="008D3A39">
              <w:rPr>
                <w:sz w:val="16"/>
                <w:szCs w:val="16"/>
              </w:rPr>
              <w:t xml:space="preserve"> 792 cases were reported with a mortality rate of 35%</w:t>
            </w:r>
            <w:r w:rsidR="009B28F3">
              <w:rPr>
                <w:sz w:val="16"/>
                <w:szCs w:val="16"/>
              </w:rPr>
              <w:t xml:space="preserve">. A further </w:t>
            </w:r>
            <w:r w:rsidRPr="008D3A39">
              <w:rPr>
                <w:sz w:val="16"/>
                <w:szCs w:val="16"/>
              </w:rPr>
              <w:t xml:space="preserve">723 cases and 274 deaths were reported until February 2018 </w:t>
            </w:r>
            <w:r w:rsidRPr="008D3A39">
              <w:rPr>
                <w:sz w:val="16"/>
                <w:szCs w:val="16"/>
              </w:rPr>
              <w:fldChar w:fldCharType="begin" w:fldLock="1"/>
            </w:r>
            <w:r w:rsidR="00DB02CA" w:rsidRPr="008D3A39">
              <w:rPr>
                <w:sz w:val="16"/>
                <w:szCs w:val="16"/>
              </w:rPr>
              <w:instrText>ADDIN CSL_CITATION {"citationItems":[{"id":"ITEM-1","itemData":{"DOI":"10.1016/j.physbeh.2017.03.040","author":[{"dropping-particle":"","family":"Douam","given":"F.","non-dropping-particle":"","parse-names":false,"suffix":""},{"dropping-particle":"","family":"Ploss","given":"A.","non-dropping-particle":"","parse-names":false,"suffix":""}],"container-title":"Trends in Microbiology","id":"ITEM-1","issued":{"date-parts":[["2018"]]},"page":"913-928","title":"Yellow fever virus: Knowledge gaps impeding the fight against an old foe","type":"article-journal","volume":"26"},"uris":["http://www.mendeley.com/documents/?uuid=f226d78d-bc89-4cee-be4f-eae7b173f7f8"]}],"mendeley":{"formattedCitation":"[9]","plainTextFormattedCitation":"[9]","previouslyFormattedCitation":"[9]"},"properties":{"noteIndex":0},"schema":"https://github.com/citation-style-language/schema/raw/master/csl-citation.json"}</w:instrText>
            </w:r>
            <w:r w:rsidRPr="008D3A39">
              <w:rPr>
                <w:sz w:val="16"/>
                <w:szCs w:val="16"/>
              </w:rPr>
              <w:fldChar w:fldCharType="separate"/>
            </w:r>
            <w:r w:rsidR="0093316C" w:rsidRPr="008D3A39">
              <w:rPr>
                <w:sz w:val="16"/>
                <w:szCs w:val="16"/>
              </w:rPr>
              <w:t>[9]</w:t>
            </w:r>
            <w:r w:rsidRPr="008D3A39">
              <w:rPr>
                <w:sz w:val="16"/>
                <w:szCs w:val="16"/>
              </w:rPr>
              <w:fldChar w:fldCharType="end"/>
            </w:r>
            <w:r w:rsidRPr="008D3A39">
              <w:rPr>
                <w:sz w:val="16"/>
                <w:szCs w:val="16"/>
              </w:rPr>
              <w:t>.</w:t>
            </w:r>
          </w:p>
        </w:tc>
        <w:tc>
          <w:tcPr>
            <w:tcW w:w="0" w:type="auto"/>
          </w:tcPr>
          <w:p w14:paraId="70A2E364" w14:textId="512FAF40" w:rsidR="00C732C3" w:rsidRPr="009B28F3" w:rsidRDefault="00356FA1" w:rsidP="009B28F3">
            <w:pPr>
              <w:spacing w:after="120" w:line="276" w:lineRule="auto"/>
              <w:rPr>
                <w:sz w:val="16"/>
                <w:szCs w:val="16"/>
              </w:rPr>
            </w:pPr>
            <w:r w:rsidRPr="009B28F3">
              <w:rPr>
                <w:sz w:val="16"/>
                <w:szCs w:val="16"/>
              </w:rPr>
              <w:t xml:space="preserve">Supportive treatment (hydration, treat liver and kidney failure and fever) and antibiotics (if bacteria-associated infections) </w:t>
            </w:r>
            <w:r w:rsidR="00C732C3" w:rsidRPr="009B28F3">
              <w:rPr>
                <w:sz w:val="16"/>
                <w:szCs w:val="16"/>
              </w:rPr>
              <w:fldChar w:fldCharType="begin" w:fldLock="1"/>
            </w:r>
            <w:r w:rsidR="00DB02CA" w:rsidRPr="009B28F3">
              <w:rPr>
                <w:sz w:val="16"/>
                <w:szCs w:val="16"/>
              </w:rPr>
              <w:instrText>ADDIN CSL_CITATION {"citationItems":[{"id":"ITEM-1","itemData":{"URL":"https://www.who.int/news-room/fact-sheets/detail/yellow-fever","accessed":{"date-parts":[["2020","5","29"]]},"author":[{"dropping-particle":"","family":"WHO","given":"","non-dropping-particle":"","parse-names":false,"suffix":""}],"id":"ITEM-1","issued":{"date-parts":[["0"]]},"title":"Yellow fever","type":"webpage"},"uris":["http://www.mendeley.com/documents/?uuid=6ace2fb3-6e78-3bac-870b-2fbd125dcfad"]}],"mendeley":{"formattedCitation":"[8]","plainTextFormattedCitation":"[8]","previouslyFormattedCitation":"[8]"},"properties":{"noteIndex":0},"schema":"https://github.com/citation-style-language/schema/raw/master/csl-citation.json"}</w:instrText>
            </w:r>
            <w:r w:rsidR="00C732C3" w:rsidRPr="009B28F3">
              <w:rPr>
                <w:sz w:val="16"/>
                <w:szCs w:val="16"/>
              </w:rPr>
              <w:fldChar w:fldCharType="separate"/>
            </w:r>
            <w:r w:rsidR="0093316C" w:rsidRPr="008D3A39">
              <w:rPr>
                <w:sz w:val="16"/>
                <w:szCs w:val="16"/>
              </w:rPr>
              <w:t>[8]</w:t>
            </w:r>
            <w:r w:rsidR="00C732C3" w:rsidRPr="009B28F3">
              <w:rPr>
                <w:sz w:val="16"/>
                <w:szCs w:val="16"/>
              </w:rPr>
              <w:fldChar w:fldCharType="end"/>
            </w:r>
            <w:r w:rsidRPr="009B28F3">
              <w:rPr>
                <w:sz w:val="16"/>
                <w:szCs w:val="16"/>
              </w:rPr>
              <w:t xml:space="preserve"> </w:t>
            </w:r>
          </w:p>
        </w:tc>
        <w:tc>
          <w:tcPr>
            <w:tcW w:w="0" w:type="auto"/>
          </w:tcPr>
          <w:p w14:paraId="33FA6FEF" w14:textId="6B1B1B1B" w:rsidR="00C732C3" w:rsidRPr="009B28F3" w:rsidRDefault="00090D31" w:rsidP="00ED42D1">
            <w:pPr>
              <w:spacing w:after="120" w:line="276" w:lineRule="auto"/>
              <w:rPr>
                <w:sz w:val="16"/>
                <w:szCs w:val="16"/>
              </w:rPr>
            </w:pPr>
            <w:r w:rsidRPr="009B28F3">
              <w:rPr>
                <w:sz w:val="16"/>
                <w:szCs w:val="16"/>
              </w:rPr>
              <w:t xml:space="preserve">Yes </w:t>
            </w:r>
            <w:r w:rsidR="00C732C3" w:rsidRPr="009B28F3">
              <w:rPr>
                <w:sz w:val="16"/>
                <w:szCs w:val="16"/>
              </w:rPr>
              <w:fldChar w:fldCharType="begin" w:fldLock="1"/>
            </w:r>
            <w:r w:rsidR="00DB02CA" w:rsidRPr="009B28F3">
              <w:rPr>
                <w:sz w:val="16"/>
                <w:szCs w:val="16"/>
              </w:rPr>
              <w:instrText>ADDIN CSL_CITATION {"citationItems":[{"id":"ITEM-1","itemData":{"URL":"https://www.who.int/news-room/fact-sheets/detail/yellow-fever","accessed":{"date-parts":[["2020","5","29"]]},"author":[{"dropping-particle":"","family":"WHO","given":"","non-dropping-particle":"","parse-names":false,"suffix":""}],"id":"ITEM-1","issued":{"date-parts":[["0"]]},"title":"Yellow fever","type":"webpage"},"uris":["http://www.mendeley.com/documents/?uuid=6ace2fb3-6e78-3bac-870b-2fbd125dcfad"]},{"id":"ITEM-2","itemData":{"DOI":"10.1016/j.physbeh.2017.03.040","author":[{"dropping-particle":"","family":"Douam","given":"F.","non-dropping-particle":"","parse-names":false,"suffix":""},{"dropping-particle":"","family":"Ploss","given":"A.","non-dropping-particle":"","parse-names":false,"suffix":""}],"container-title":"Trends in Microbiology","id":"ITEM-2","issued":{"date-parts":[["2018"]]},"page":"913-928","title":"Yellow fever virus: Knowledge gaps impeding the fight against an old foe","type":"article-journal","volume":"26"},"uris":["http://www.mendeley.com/documents/?uuid=f226d78d-bc89-4cee-be4f-eae7b173f7f8"]}],"mendeley":{"formattedCitation":"[8,9]","plainTextFormattedCitation":"[8,9]","previouslyFormattedCitation":"[8,9]"},"properties":{"noteIndex":0},"schema":"https://github.com/citation-style-language/schema/raw/master/csl-citation.json"}</w:instrText>
            </w:r>
            <w:r w:rsidR="00C732C3" w:rsidRPr="009B28F3">
              <w:rPr>
                <w:sz w:val="16"/>
                <w:szCs w:val="16"/>
              </w:rPr>
              <w:fldChar w:fldCharType="separate"/>
            </w:r>
            <w:r w:rsidR="0093316C" w:rsidRPr="008D3A39">
              <w:rPr>
                <w:sz w:val="16"/>
                <w:szCs w:val="16"/>
              </w:rPr>
              <w:t>[8,9]</w:t>
            </w:r>
            <w:r w:rsidR="00C732C3" w:rsidRPr="009B28F3">
              <w:rPr>
                <w:sz w:val="16"/>
                <w:szCs w:val="16"/>
              </w:rPr>
              <w:fldChar w:fldCharType="end"/>
            </w:r>
          </w:p>
        </w:tc>
      </w:tr>
      <w:tr w:rsidR="009E1B56" w:rsidRPr="009B28F3" w14:paraId="4181E686" w14:textId="77777777" w:rsidTr="00220A2A">
        <w:trPr>
          <w:trHeight w:val="202"/>
        </w:trPr>
        <w:tc>
          <w:tcPr>
            <w:tcW w:w="0" w:type="auto"/>
          </w:tcPr>
          <w:p w14:paraId="5B46F38E" w14:textId="77777777" w:rsidR="00C732C3" w:rsidRPr="009B28F3" w:rsidRDefault="00C732C3" w:rsidP="00ED42D1">
            <w:pPr>
              <w:spacing w:after="120" w:line="276" w:lineRule="auto"/>
              <w:rPr>
                <w:sz w:val="16"/>
                <w:szCs w:val="16"/>
              </w:rPr>
            </w:pPr>
            <w:r w:rsidRPr="009B28F3">
              <w:rPr>
                <w:sz w:val="16"/>
                <w:szCs w:val="16"/>
              </w:rPr>
              <w:t>Rabies</w:t>
            </w:r>
          </w:p>
        </w:tc>
        <w:tc>
          <w:tcPr>
            <w:tcW w:w="0" w:type="auto"/>
          </w:tcPr>
          <w:p w14:paraId="4BFA8353" w14:textId="72FC3CBB" w:rsidR="00C732C3" w:rsidRPr="008D3A39" w:rsidRDefault="00C732C3" w:rsidP="009B28F3">
            <w:pPr>
              <w:spacing w:after="120" w:line="276" w:lineRule="auto"/>
              <w:rPr>
                <w:sz w:val="16"/>
                <w:szCs w:val="16"/>
              </w:rPr>
            </w:pPr>
            <w:r w:rsidRPr="008D3A39">
              <w:rPr>
                <w:sz w:val="16"/>
                <w:szCs w:val="16"/>
              </w:rPr>
              <w:t xml:space="preserve">Rabies is endemic worldwide </w:t>
            </w:r>
            <w:r w:rsidRPr="008D3A39">
              <w:rPr>
                <w:sz w:val="16"/>
                <w:szCs w:val="16"/>
              </w:rPr>
              <w:fldChar w:fldCharType="begin" w:fldLock="1"/>
            </w:r>
            <w:r w:rsidR="00DB02CA" w:rsidRPr="008D3A39">
              <w:rPr>
                <w:sz w:val="16"/>
                <w:szCs w:val="16"/>
              </w:rPr>
              <w:instrText>ADDIN CSL_CITATION {"citationItems":[{"id":"ITEM-1","itemData":{"URL":"https://www.paho.org/salud-en-las-americas-2017/?tag=rabies","accessed":{"date-parts":[["2020","8","14"]]},"author":[{"dropping-particle":"","family":"WHO","given":"","non-dropping-particle":"","parse-names":false,"suffix":""}],"id":"ITEM-1","issued":{"date-parts":[["0"]]},"title":"Zoonoses","type":"webpage"},"uris":["http://www.mendeley.com/documents/?uuid=c7e74d4c-c230-34e6-ba83-9420778d4fbf"]}],"mendeley":{"formattedCitation":"[10]","plainTextFormattedCitation":"[10]","previouslyFormattedCitation":"[10]"},"properties":{"noteIndex":0},"schema":"https://github.com/citation-style-language/schema/raw/master/csl-citation.json"}</w:instrText>
            </w:r>
            <w:r w:rsidRPr="008D3A39">
              <w:rPr>
                <w:sz w:val="16"/>
                <w:szCs w:val="16"/>
              </w:rPr>
              <w:fldChar w:fldCharType="separate"/>
            </w:r>
            <w:r w:rsidR="0093316C" w:rsidRPr="008D3A39">
              <w:rPr>
                <w:sz w:val="16"/>
                <w:szCs w:val="16"/>
              </w:rPr>
              <w:t>[10]</w:t>
            </w:r>
            <w:r w:rsidRPr="008D3A39">
              <w:rPr>
                <w:sz w:val="16"/>
                <w:szCs w:val="16"/>
              </w:rPr>
              <w:fldChar w:fldCharType="end"/>
            </w:r>
            <w:r w:rsidRPr="008D3A39">
              <w:rPr>
                <w:sz w:val="16"/>
                <w:szCs w:val="16"/>
              </w:rPr>
              <w:t>. It is estimated that rabies cause</w:t>
            </w:r>
            <w:r w:rsidR="009B28F3">
              <w:rPr>
                <w:sz w:val="16"/>
                <w:szCs w:val="16"/>
              </w:rPr>
              <w:t>s</w:t>
            </w:r>
            <w:r w:rsidRPr="008D3A39">
              <w:rPr>
                <w:sz w:val="16"/>
                <w:szCs w:val="16"/>
              </w:rPr>
              <w:t xml:space="preserve"> 59,000 human deaths each year in 150 countries, 95% of the cases occur in Asia and Africa. In Asia</w:t>
            </w:r>
            <w:r w:rsidR="009B28F3">
              <w:rPr>
                <w:sz w:val="16"/>
                <w:szCs w:val="16"/>
              </w:rPr>
              <w:t>,</w:t>
            </w:r>
            <w:r w:rsidRPr="008D3A39">
              <w:rPr>
                <w:sz w:val="16"/>
                <w:szCs w:val="16"/>
              </w:rPr>
              <w:t xml:space="preserve"> the estimated human deaths per year is 35,152, and in Africa is 21,476 </w:t>
            </w:r>
            <w:r w:rsidRPr="008D3A39">
              <w:rPr>
                <w:sz w:val="16"/>
                <w:szCs w:val="16"/>
              </w:rPr>
              <w:fldChar w:fldCharType="begin" w:fldLock="1"/>
            </w:r>
            <w:r w:rsidR="00DB02CA" w:rsidRPr="008D3A39">
              <w:rPr>
                <w:sz w:val="16"/>
                <w:szCs w:val="16"/>
              </w:rPr>
              <w:instrText>ADDIN CSL_CITATION {"citationItems":[{"id":"ITEM-1","itemData":{"URL":"https://www.who.int/rabies/epidemiology/en/","accessed":{"date-parts":[["2020","5","29"]]},"author":[{"dropping-particle":"","family":"WHO","given":"","non-dropping-particle":"","parse-names":false,"suffix":""}],"id":"ITEM-1","issued":{"date-parts":[["0"]]},"title":"Epidemiology and burden of disease","type":"webpage"},"uris":["http://www.mendeley.com/documents/?uuid=1d182f0d-7929-37ea-890d-267e475e184c"]}],"mendeley":{"formattedCitation":"[11]","plainTextFormattedCitation":"[11]","previouslyFormattedCitation":"[11]"},"properties":{"noteIndex":0},"schema":"https://github.com/citation-style-language/schema/raw/master/csl-citation.json"}</w:instrText>
            </w:r>
            <w:r w:rsidRPr="008D3A39">
              <w:rPr>
                <w:sz w:val="16"/>
                <w:szCs w:val="16"/>
              </w:rPr>
              <w:fldChar w:fldCharType="separate"/>
            </w:r>
            <w:r w:rsidR="0093316C" w:rsidRPr="008D3A39">
              <w:rPr>
                <w:sz w:val="16"/>
                <w:szCs w:val="16"/>
              </w:rPr>
              <w:t>[11]</w:t>
            </w:r>
            <w:r w:rsidRPr="008D3A39">
              <w:rPr>
                <w:sz w:val="16"/>
                <w:szCs w:val="16"/>
              </w:rPr>
              <w:fldChar w:fldCharType="end"/>
            </w:r>
            <w:r w:rsidRPr="008D3A39">
              <w:rPr>
                <w:sz w:val="16"/>
                <w:szCs w:val="16"/>
              </w:rPr>
              <w:t xml:space="preserve">. </w:t>
            </w:r>
            <w:r w:rsidR="009B28F3">
              <w:rPr>
                <w:sz w:val="16"/>
                <w:szCs w:val="16"/>
              </w:rPr>
              <w:t>The</w:t>
            </w:r>
            <w:r w:rsidRPr="008D3A39">
              <w:rPr>
                <w:sz w:val="16"/>
                <w:szCs w:val="16"/>
              </w:rPr>
              <w:t xml:space="preserve"> incidence of </w:t>
            </w:r>
            <w:r w:rsidR="009B28F3">
              <w:rPr>
                <w:sz w:val="16"/>
                <w:szCs w:val="16"/>
              </w:rPr>
              <w:t xml:space="preserve">rabies </w:t>
            </w:r>
            <w:r w:rsidRPr="008D3A39">
              <w:rPr>
                <w:sz w:val="16"/>
                <w:szCs w:val="16"/>
              </w:rPr>
              <w:t>2.33 cases per 100</w:t>
            </w:r>
            <w:r w:rsidR="009B28F3">
              <w:rPr>
                <w:sz w:val="16"/>
                <w:szCs w:val="16"/>
              </w:rPr>
              <w:t>,</w:t>
            </w:r>
            <w:r w:rsidRPr="008D3A39">
              <w:rPr>
                <w:sz w:val="16"/>
                <w:szCs w:val="16"/>
              </w:rPr>
              <w:t xml:space="preserve">000 humans was estimated </w:t>
            </w:r>
            <w:r w:rsidRPr="008D3A39">
              <w:rPr>
                <w:sz w:val="16"/>
                <w:szCs w:val="16"/>
              </w:rPr>
              <w:fldChar w:fldCharType="begin" w:fldLock="1"/>
            </w:r>
            <w:r w:rsidR="00DB02CA" w:rsidRPr="008D3A39">
              <w:rPr>
                <w:sz w:val="16"/>
                <w:szCs w:val="16"/>
              </w:rPr>
              <w:instrText>ADDIN CSL_CITATION {"citationItems":[{"id":"ITEM-1","itemData":{"DOI":"10.1371/journal.pntd.0002216","ISSN":"19352735","abstract":"Background: Rabies is a zoonotic disease that has been prevalent in humans and animals for centuries in Ethiopia and it is often dealt with using traditional practices. There is lack of accurate quantitative information on rabies both in humans and animals in Ethiopia and little is known about the awareness of the people about the disease. In this study, we estimated the incidence of rabies in humans and domestic animals, and assessed the people's awareness about the disease in North Gondar zone, Ethiopia. Methodology/Principal Findings: The incidence of rabies in humans and domestic animals was prospectively followed up for one year period based on clinical observation. A questionnaire was also administered to 120 randomly selected dog owners and 5 traditional healers to assess the knowledge and practices about the disease. We found an annual estimated rabies incidence of 2.33 cases per 100,000 in humans, 412.83 cases per 100,000 in dogs, 19.89 cases per 100,000 in cattle, 67.68 cases per 100,000 in equines, and 14.45 cases per 100,000 in goats. Dog bite was the source of infection for all fatal rabies cases. Ninety eight percent of the questionnaire respondents were familiar with rabies and mentioned dog bite as a means of transmission. But discordant with current scientific knowledge, 84% and 32% of the respondents respectively mentioned any type of contact (irrespective of skin condition) with saliva, and inhalation as a means of transmission of rabies. Eighty four percent of the respondents relied on traditional healers for management of rabies. Conclusions: The study shows high canine rabies burden, and lack of sufficient awareness about the disease and high reliance on traditional treatment that interfere with timely post exposure management. Vaccination of dogs, proper post exposure management, and increasing the awareness of the community are suggested to reduce the disease burden. © 2013 Jemberu et al.","author":[{"dropping-particle":"","family":"Jemberu","given":"Wudu Temesgen","non-dropping-particle":"","parse-names":false,"suffix":""},{"dropping-particle":"","family":"Molla","given":"Wassie","non-dropping-particle":"","parse-names":false,"suffix":""},{"dropping-particle":"","family":"Almaw","given":"Gizat","non-dropping-particle":"","parse-names":false,"suffix":""},{"dropping-particle":"","family":"Alemu","given":"Sefinew","non-dropping-particle":"","parse-names":false,"suffix":""}],"container-title":"PLoS Neglected Tropical Diseases","id":"ITEM-1","issue":"5","issued":{"date-parts":[["2013"]]},"title":"Incidence of Rabies in Humans and Domestic Animals and People's Awareness in North Gondar Zone, Ethiopia","type":"article-journal","volume":"7"},"uris":["http://www.mendeley.com/documents/?uuid=4ab70b96-66a8-4418-9a74-13516ae85e0c"]}],"mendeley":{"formattedCitation":"[12]","plainTextFormattedCitation":"[12]","previouslyFormattedCitation":"[12]"},"properties":{"noteIndex":0},"schema":"https://github.com/citation-style-language/schema/raw/master/csl-citation.json"}</w:instrText>
            </w:r>
            <w:r w:rsidRPr="008D3A39">
              <w:rPr>
                <w:sz w:val="16"/>
                <w:szCs w:val="16"/>
              </w:rPr>
              <w:fldChar w:fldCharType="separate"/>
            </w:r>
            <w:r w:rsidR="0093316C" w:rsidRPr="008D3A39">
              <w:rPr>
                <w:sz w:val="16"/>
                <w:szCs w:val="16"/>
              </w:rPr>
              <w:t>[12]</w:t>
            </w:r>
            <w:r w:rsidRPr="008D3A39">
              <w:rPr>
                <w:sz w:val="16"/>
                <w:szCs w:val="16"/>
              </w:rPr>
              <w:fldChar w:fldCharType="end"/>
            </w:r>
            <w:r w:rsidRPr="008D3A39">
              <w:rPr>
                <w:sz w:val="16"/>
                <w:szCs w:val="16"/>
              </w:rPr>
              <w:t>.</w:t>
            </w:r>
          </w:p>
        </w:tc>
        <w:tc>
          <w:tcPr>
            <w:tcW w:w="0" w:type="auto"/>
          </w:tcPr>
          <w:p w14:paraId="648CE0D7" w14:textId="35FFF76C" w:rsidR="00C732C3" w:rsidRPr="008D3A39" w:rsidRDefault="007A30BB" w:rsidP="00ED42D1">
            <w:pPr>
              <w:spacing w:after="120" w:line="276" w:lineRule="auto"/>
              <w:rPr>
                <w:sz w:val="16"/>
                <w:szCs w:val="16"/>
              </w:rPr>
            </w:pPr>
            <w:r w:rsidRPr="009B28F3">
              <w:rPr>
                <w:sz w:val="16"/>
                <w:szCs w:val="16"/>
              </w:rPr>
              <w:t xml:space="preserve">Rabies vaccine, dose of human rabies immune globulin and wound treatment </w:t>
            </w:r>
            <w:r w:rsidR="00C732C3" w:rsidRPr="008D3A39">
              <w:rPr>
                <w:sz w:val="16"/>
                <w:szCs w:val="16"/>
              </w:rPr>
              <w:fldChar w:fldCharType="begin" w:fldLock="1"/>
            </w:r>
            <w:r w:rsidR="00DB02CA" w:rsidRPr="008D3A39">
              <w:rPr>
                <w:sz w:val="16"/>
                <w:szCs w:val="16"/>
              </w:rPr>
              <w:instrText>ADDIN CSL_CITATION {"citationItems":[{"id":"ITEM-1","itemData":{"URL":"https://www.who.int/rabies/about/home_treatment/en/","accessed":{"date-parts":[["2020","5","29"]]},"author":[{"dropping-particle":"","family":"WHO","given":"","non-dropping-particle":"","parse-names":false,"suffix":""}],"id":"ITEM-1","issued":{"date-parts":[["0"]]},"title":"Rabies. Treatment","type":"webpage"},"uris":["http://www.mendeley.com/documents/?uuid=4add9bfe-920a-3d28-b357-6c6741cc3101"]},{"id":"ITEM-2","itemData":{"URL":"https://www.cdc.gov/rabies/medical_care/index.html","accessed":{"date-parts":[["2020","5","29"]]},"author":[{"dropping-particle":"","family":"CDC","given":"","non-dropping-particle":"","parse-names":false,"suffix":""}],"id":"ITEM-2","issued":{"date-parts":[["0"]]},"title":"Rabies Postexposure Prophylaxis (PEP) | Medical Care | Rabies","type":"webpage"},"uris":["http://www.mendeley.com/documents/?uuid=54ecb661-c3a9-3bad-8e3e-6f70e1a41644"]}],"mendeley":{"formattedCitation":"[13,14]","plainTextFormattedCitation":"[13,14]","previouslyFormattedCitation":"[13,14]"},"properties":{"noteIndex":0},"schema":"https://github.com/citation-style-language/schema/raw/master/csl-citation.json"}</w:instrText>
            </w:r>
            <w:r w:rsidR="00C732C3" w:rsidRPr="008D3A39">
              <w:rPr>
                <w:sz w:val="16"/>
                <w:szCs w:val="16"/>
              </w:rPr>
              <w:fldChar w:fldCharType="separate"/>
            </w:r>
            <w:r w:rsidR="0093316C" w:rsidRPr="008D3A39">
              <w:rPr>
                <w:sz w:val="16"/>
                <w:szCs w:val="16"/>
              </w:rPr>
              <w:t>[13,14]</w:t>
            </w:r>
            <w:r w:rsidR="00C732C3" w:rsidRPr="008D3A39">
              <w:rPr>
                <w:sz w:val="16"/>
                <w:szCs w:val="16"/>
              </w:rPr>
              <w:fldChar w:fldCharType="end"/>
            </w:r>
          </w:p>
        </w:tc>
        <w:tc>
          <w:tcPr>
            <w:tcW w:w="0" w:type="auto"/>
          </w:tcPr>
          <w:p w14:paraId="0B9A8235" w14:textId="168DCF7F" w:rsidR="00C732C3" w:rsidRPr="008D3A39" w:rsidRDefault="00090D31" w:rsidP="00ED42D1">
            <w:pPr>
              <w:spacing w:after="120" w:line="276" w:lineRule="auto"/>
              <w:rPr>
                <w:sz w:val="16"/>
                <w:szCs w:val="16"/>
              </w:rPr>
            </w:pPr>
            <w:r w:rsidRPr="008D3A39">
              <w:rPr>
                <w:sz w:val="16"/>
                <w:szCs w:val="16"/>
              </w:rPr>
              <w:t xml:space="preserve">Yes </w:t>
            </w:r>
            <w:r w:rsidR="00C732C3" w:rsidRPr="008D3A39">
              <w:rPr>
                <w:sz w:val="16"/>
                <w:szCs w:val="16"/>
              </w:rPr>
              <w:fldChar w:fldCharType="begin" w:fldLock="1"/>
            </w:r>
            <w:r w:rsidR="00DB02CA" w:rsidRPr="008D3A39">
              <w:rPr>
                <w:sz w:val="16"/>
                <w:szCs w:val="16"/>
              </w:rPr>
              <w:instrText>ADDIN CSL_CITATION {"citationItems":[{"id":"ITEM-1","itemData":{"URL":"https://www.cdc.gov/vaccines/hcp/vis/vis-statements/rabies.html","accessed":{"date-parts":[["2020","5","29"]]},"author":[{"dropping-particle":"","family":"CDC","given":"","non-dropping-particle":"","parse-names":false,"suffix":""}],"id":"ITEM-1","issued":{"date-parts":[["0"]]},"title":"Vaccine Information Statement | Rabies | VIS","type":"webpage"},"uris":["http://www.mendeley.com/documents/?uuid=b70a4440-b28d-318f-a1fa-90d18f601b3a"]},{"id":"ITEM-2","itemData":{"URL":"https://www.cdc.gov/rabies/medical_care/vaccine.html","accessed":{"date-parts":[["2020","5","29"]]},"author":[{"dropping-particle":"","family":"CDC","given":"","non-dropping-particle":"","parse-names":false,"suffix":""}],"id":"ITEM-2","issued":{"date-parts":[["0"]]},"title":"Medical Care: Rabies Vaccine - Rabies","type":"webpage"},"uris":["http://www.mendeley.com/documents/?uuid=5cecd971-6410-3912-9df8-ca2400b0029f"]},{"id":"ITEM-3","itemData":{"URL":"https://www.nhs.uk/conditions/rabies/vaccination/","accessed":{"date-parts":[["2020","5","29"]]},"author":[{"dropping-particle":"","family":"NHS","given":"","non-dropping-particle":"","parse-names":false,"suffix":""}],"id":"ITEM-3","issued":{"date-parts":[["0"]]},"title":"Rabies - Vaccination - NHS","type":"webpage"},"uris":["http://www.mendeley.com/documents/?uuid=b754c974-d351-3282-8def-75cf23eafdd7"]}],"mendeley":{"formattedCitation":"[15–17]","plainTextFormattedCitation":"[15–17]","previouslyFormattedCitation":"[15–17]"},"properties":{"noteIndex":0},"schema":"https://github.com/citation-style-language/schema/raw/master/csl-citation.json"}</w:instrText>
            </w:r>
            <w:r w:rsidR="00C732C3" w:rsidRPr="008D3A39">
              <w:rPr>
                <w:sz w:val="16"/>
                <w:szCs w:val="16"/>
              </w:rPr>
              <w:fldChar w:fldCharType="separate"/>
            </w:r>
            <w:r w:rsidR="0093316C" w:rsidRPr="008D3A39">
              <w:rPr>
                <w:sz w:val="16"/>
                <w:szCs w:val="16"/>
              </w:rPr>
              <w:t>[15–17]</w:t>
            </w:r>
            <w:r w:rsidR="00C732C3" w:rsidRPr="008D3A39">
              <w:rPr>
                <w:sz w:val="16"/>
                <w:szCs w:val="16"/>
              </w:rPr>
              <w:fldChar w:fldCharType="end"/>
            </w:r>
          </w:p>
        </w:tc>
      </w:tr>
      <w:tr w:rsidR="009E1B56" w:rsidRPr="009B28F3" w14:paraId="29CDAA66" w14:textId="77777777" w:rsidTr="00220A2A">
        <w:trPr>
          <w:trHeight w:val="202"/>
        </w:trPr>
        <w:tc>
          <w:tcPr>
            <w:tcW w:w="0" w:type="auto"/>
          </w:tcPr>
          <w:p w14:paraId="2F757028" w14:textId="77777777" w:rsidR="00C732C3" w:rsidRPr="008D3A39" w:rsidRDefault="00C732C3" w:rsidP="00ED42D1">
            <w:pPr>
              <w:spacing w:after="120" w:line="276" w:lineRule="auto"/>
              <w:rPr>
                <w:sz w:val="16"/>
                <w:szCs w:val="16"/>
              </w:rPr>
            </w:pPr>
            <w:r w:rsidRPr="008D3A39">
              <w:rPr>
                <w:sz w:val="16"/>
                <w:szCs w:val="16"/>
              </w:rPr>
              <w:t>Malaria</w:t>
            </w:r>
          </w:p>
        </w:tc>
        <w:tc>
          <w:tcPr>
            <w:tcW w:w="0" w:type="auto"/>
          </w:tcPr>
          <w:p w14:paraId="475C8154" w14:textId="611765F8" w:rsidR="00C732C3" w:rsidRPr="008D3A39" w:rsidRDefault="00C732C3" w:rsidP="009B28F3">
            <w:pPr>
              <w:spacing w:after="120" w:line="276" w:lineRule="auto"/>
              <w:rPr>
                <w:sz w:val="16"/>
                <w:szCs w:val="16"/>
              </w:rPr>
            </w:pPr>
            <w:r w:rsidRPr="009B28F3">
              <w:rPr>
                <w:sz w:val="16"/>
                <w:szCs w:val="16"/>
              </w:rPr>
              <w:t>Malaria mostly occurs in poor, tropical and subtropical areas. Africa is the most affected region</w:t>
            </w:r>
            <w:r w:rsidR="009B28F3">
              <w:rPr>
                <w:sz w:val="16"/>
                <w:szCs w:val="16"/>
              </w:rPr>
              <w:t>, with 94% of all malaria deaths</w:t>
            </w:r>
            <w:r w:rsidRPr="009B28F3">
              <w:rPr>
                <w:sz w:val="16"/>
                <w:szCs w:val="16"/>
              </w:rPr>
              <w:t xml:space="preserve"> </w:t>
            </w:r>
            <w:r w:rsidRPr="009B28F3">
              <w:rPr>
                <w:sz w:val="16"/>
                <w:szCs w:val="16"/>
              </w:rPr>
              <w:fldChar w:fldCharType="begin" w:fldLock="1"/>
            </w:r>
            <w:r w:rsidR="00DB02CA" w:rsidRPr="009B28F3">
              <w:rPr>
                <w:sz w:val="16"/>
                <w:szCs w:val="16"/>
              </w:rPr>
              <w:instrText>ADDIN CSL_CITATION {"citationItems":[{"id":"ITEM-1","itemData":{"URL":"https://www.cdc.gov/malaria/malaria_worldwide/impact.html","accessed":{"date-parts":[["2020","8","14"]]},"author":[{"dropping-particle":"","family":"CDC","given":"","non-dropping-particle":"","parse-names":false,"suffix":""}],"id":"ITEM-1","issued":{"date-parts":[["0"]]},"title":"Malaria - Malaria Worldwide - Impact of Malaria","type":"webpage"},"uris":["http://www.mendeley.com/documents/?uuid=11af88b0-df63-3489-be15-f91d01bf9a4e"]}],"mendeley":{"formattedCitation":"[18]","plainTextFormattedCitation":"[18]","previouslyFormattedCitation":"[18]"},"properties":{"noteIndex":0},"schema":"https://github.com/citation-style-language/schema/raw/master/csl-citation.json"}</w:instrText>
            </w:r>
            <w:r w:rsidRPr="009B28F3">
              <w:rPr>
                <w:sz w:val="16"/>
                <w:szCs w:val="16"/>
              </w:rPr>
              <w:fldChar w:fldCharType="separate"/>
            </w:r>
            <w:r w:rsidR="0093316C" w:rsidRPr="008D3A39">
              <w:rPr>
                <w:sz w:val="16"/>
                <w:szCs w:val="16"/>
              </w:rPr>
              <w:t>[18]</w:t>
            </w:r>
            <w:r w:rsidRPr="009B28F3">
              <w:rPr>
                <w:sz w:val="16"/>
                <w:szCs w:val="16"/>
              </w:rPr>
              <w:fldChar w:fldCharType="end"/>
            </w:r>
            <w:r w:rsidRPr="009B28F3">
              <w:rPr>
                <w:sz w:val="16"/>
                <w:szCs w:val="16"/>
              </w:rPr>
              <w:t>. In 201</w:t>
            </w:r>
            <w:r w:rsidR="00C330F8" w:rsidRPr="009B28F3">
              <w:rPr>
                <w:sz w:val="16"/>
                <w:szCs w:val="16"/>
              </w:rPr>
              <w:t>9</w:t>
            </w:r>
            <w:r w:rsidRPr="009B28F3">
              <w:rPr>
                <w:sz w:val="16"/>
                <w:szCs w:val="16"/>
              </w:rPr>
              <w:t>, 2</w:t>
            </w:r>
            <w:r w:rsidR="00C330F8" w:rsidRPr="009B28F3">
              <w:rPr>
                <w:sz w:val="16"/>
                <w:szCs w:val="16"/>
              </w:rPr>
              <w:t>2</w:t>
            </w:r>
            <w:r w:rsidRPr="009B28F3">
              <w:rPr>
                <w:sz w:val="16"/>
                <w:szCs w:val="16"/>
              </w:rPr>
              <w:t xml:space="preserve">9 million cases of malaria were estimated worldwide, with </w:t>
            </w:r>
            <w:r w:rsidR="00C330F8" w:rsidRPr="009B28F3">
              <w:rPr>
                <w:sz w:val="16"/>
                <w:szCs w:val="16"/>
              </w:rPr>
              <w:t>0.18</w:t>
            </w:r>
            <w:r w:rsidRPr="009B28F3">
              <w:rPr>
                <w:sz w:val="16"/>
                <w:szCs w:val="16"/>
              </w:rPr>
              <w:t>% mortality</w:t>
            </w:r>
            <w:r w:rsidR="003C3588" w:rsidRPr="009B28F3">
              <w:rPr>
                <w:sz w:val="16"/>
                <w:szCs w:val="16"/>
              </w:rPr>
              <w:t xml:space="preserve"> (409,000 deaths)</w:t>
            </w:r>
            <w:r w:rsidRPr="009B28F3">
              <w:rPr>
                <w:sz w:val="16"/>
                <w:szCs w:val="16"/>
              </w:rPr>
              <w:t xml:space="preserve">. The global incidence of malaria decreased </w:t>
            </w:r>
            <w:r w:rsidR="009B28F3">
              <w:rPr>
                <w:sz w:val="16"/>
                <w:szCs w:val="16"/>
              </w:rPr>
              <w:t>by</w:t>
            </w:r>
            <w:r w:rsidR="009B28F3" w:rsidRPr="009B28F3">
              <w:rPr>
                <w:sz w:val="16"/>
                <w:szCs w:val="16"/>
              </w:rPr>
              <w:t xml:space="preserve"> </w:t>
            </w:r>
            <w:r w:rsidR="003C3588" w:rsidRPr="009B28F3">
              <w:rPr>
                <w:sz w:val="16"/>
                <w:szCs w:val="16"/>
              </w:rPr>
              <w:t>25</w:t>
            </w:r>
            <w:r w:rsidRPr="009B28F3">
              <w:rPr>
                <w:sz w:val="16"/>
                <w:szCs w:val="16"/>
              </w:rPr>
              <w:t>% from 2010 to 201</w:t>
            </w:r>
            <w:r w:rsidR="003C3588" w:rsidRPr="009B28F3">
              <w:rPr>
                <w:sz w:val="16"/>
                <w:szCs w:val="16"/>
              </w:rPr>
              <w:t>6</w:t>
            </w:r>
            <w:r w:rsidRPr="009B28F3">
              <w:rPr>
                <w:sz w:val="16"/>
                <w:szCs w:val="16"/>
              </w:rPr>
              <w:t xml:space="preserve">. </w:t>
            </w:r>
          </w:p>
        </w:tc>
        <w:tc>
          <w:tcPr>
            <w:tcW w:w="0" w:type="auto"/>
          </w:tcPr>
          <w:p w14:paraId="42DA4257" w14:textId="6868F5C0" w:rsidR="00C732C3" w:rsidRPr="009B28F3" w:rsidRDefault="00945FF6" w:rsidP="00ED42D1">
            <w:pPr>
              <w:spacing w:after="120" w:line="276" w:lineRule="auto"/>
              <w:rPr>
                <w:sz w:val="16"/>
                <w:szCs w:val="16"/>
              </w:rPr>
            </w:pPr>
            <w:r w:rsidRPr="009B28F3">
              <w:rPr>
                <w:sz w:val="16"/>
                <w:szCs w:val="16"/>
              </w:rPr>
              <w:t xml:space="preserve">Oral </w:t>
            </w:r>
            <w:proofErr w:type="spellStart"/>
            <w:r w:rsidRPr="009B28F3">
              <w:rPr>
                <w:sz w:val="16"/>
                <w:szCs w:val="16"/>
              </w:rPr>
              <w:t>antimalarials</w:t>
            </w:r>
            <w:proofErr w:type="spellEnd"/>
            <w:r w:rsidRPr="009B28F3">
              <w:rPr>
                <w:sz w:val="16"/>
                <w:szCs w:val="16"/>
              </w:rPr>
              <w:t xml:space="preserve"> (if uncomplicated malaria) or parenteral antimalarial therapy (if severe malaria) </w:t>
            </w:r>
            <w:r w:rsidR="00C732C3" w:rsidRPr="008D3A39">
              <w:rPr>
                <w:sz w:val="16"/>
                <w:szCs w:val="16"/>
              </w:rPr>
              <w:fldChar w:fldCharType="begin" w:fldLock="1"/>
            </w:r>
            <w:r w:rsidR="00DB02CA" w:rsidRPr="009B28F3">
              <w:rPr>
                <w:sz w:val="16"/>
                <w:szCs w:val="16"/>
              </w:rPr>
              <w:instrText>ADDIN CSL_CITATION {"citationItems":[{"id":"ITEM-1","itemData":{"DOI":"10.1016/S0140-6736(05)66420-3","ISBN":"1474-547X (Electronic)\\n0140-6736 (Linking)","ISSN":"1756-1833","PMID":"15109558","abstract":"Guidelines for clinicians for the treatment of malaria focusing on general approcahes to treatment and treatment of uncomplicated malaria. Part 2 of 3","author":[{"dropping-particle":"","family":"CDC","given":"","non-dropping-particle":"","parse-names":false,"suffix":""}],"id":"ITEM-1","issued":{"date-parts":[["0"]]},"title":"Treatment of Malaria (Guidelines For Clinicians)","type":"article-journal"},"uris":["http://www.mendeley.com/documents/?uuid=8527c2bf-8656-4635-8e72-b34dcfa0a99f"]}],"mendeley":{"formattedCitation":"[20]","plainTextFormattedCitation":"[20]","previouslyFormattedCitation":"[20]"},"properties":{"noteIndex":0},"schema":"https://github.com/citation-style-language/schema/raw/master/csl-citation.json"}</w:instrText>
            </w:r>
            <w:r w:rsidR="00C732C3" w:rsidRPr="008D3A39">
              <w:rPr>
                <w:sz w:val="16"/>
                <w:szCs w:val="16"/>
              </w:rPr>
              <w:fldChar w:fldCharType="separate"/>
            </w:r>
            <w:r w:rsidR="0093316C" w:rsidRPr="008D3A39">
              <w:rPr>
                <w:sz w:val="16"/>
                <w:szCs w:val="16"/>
              </w:rPr>
              <w:t>[20]</w:t>
            </w:r>
            <w:r w:rsidR="00C732C3" w:rsidRPr="008D3A39">
              <w:rPr>
                <w:sz w:val="16"/>
                <w:szCs w:val="16"/>
              </w:rPr>
              <w:fldChar w:fldCharType="end"/>
            </w:r>
          </w:p>
        </w:tc>
        <w:tc>
          <w:tcPr>
            <w:tcW w:w="0" w:type="auto"/>
          </w:tcPr>
          <w:p w14:paraId="4A2FE0BE" w14:textId="57E02004" w:rsidR="00C732C3" w:rsidRPr="008D3A39" w:rsidRDefault="00090D31" w:rsidP="00ED42D1">
            <w:pPr>
              <w:spacing w:after="120" w:line="276" w:lineRule="auto"/>
              <w:rPr>
                <w:sz w:val="16"/>
                <w:szCs w:val="16"/>
              </w:rPr>
            </w:pPr>
            <w:r w:rsidRPr="008D3A39">
              <w:rPr>
                <w:sz w:val="16"/>
                <w:szCs w:val="16"/>
              </w:rPr>
              <w:t xml:space="preserve">Yes </w:t>
            </w:r>
            <w:r w:rsidR="00C732C3" w:rsidRPr="008D3A39">
              <w:rPr>
                <w:sz w:val="16"/>
                <w:szCs w:val="16"/>
              </w:rPr>
              <w:fldChar w:fldCharType="begin" w:fldLock="1"/>
            </w:r>
            <w:r w:rsidR="00DB02CA" w:rsidRPr="008D3A39">
              <w:rPr>
                <w:sz w:val="16"/>
                <w:szCs w:val="16"/>
              </w:rPr>
              <w:instrText>ADDIN CSL_CITATION {"citationItems":[{"id":"ITEM-1","itemData":{"URL":"https://www.sciencemag.org/news/2019/11/first-malaria-vaccine-rolled-out-africa-despite-limited-efficacy-and-nagging-safety","accessed":{"date-parts":[["2020","5","29"]]},"id":"ITEM-1","issued":{"date-parts":[["0"]]},"title":"First malaria vaccine rolled out in Africa—despite limited efficacy and nagging safety concerns | Science | AAAS","type":"webpage"},"uris":["http://www.mendeley.com/documents/?uuid=84b4bb81-ab25-3172-990a-f21d110bdde0"]},{"id":"ITEM-2","itemData":{"DOI":"10.1038/s41586-020-2220-1","ISSN":"14764687","abstract":"Malaria caused by Plasmodium falciparum remains the leading single-agent cause of mortality in children1, yet the promise of an effective vaccine has not been fulfilled. Here, using our previously described differential screening method to analyse the proteome of blood-stage P. falciparum parasites2, we identify P. falciparum glutamic-acid-rich protein (PfGARP) as a parasite antigen that is recognized by antibodies in the plasma of children who are relatively resistant—but not those who are susceptible—to malaria caused by P. falciparum. PfGARP is a parasite antigen of 80 kDa that is expressed on the exofacial surface of erythrocytes infected by early-to-late-trophozoite-stage parasites. We demonstrate that antibodies against PfGARP kill trophozoite-infected erythrocytes in culture by inducing programmed cell death in the parasites, and that vaccinating non-human primates with PfGARP partially protects against a challenge with P. falciparum. Furthermore, our longitudinal cohort studies showed that, compared to individuals who had naturally occurring anti-PfGARP antibodies, Tanzanian children without anti-PfGARP antibodies had a 2.5-fold-higher risk of severe malaria and Kenyan adolescents and adults without these antibodies had a twofold-higher parasite density. By killing trophozoite-infected erythrocytes, PfGARP could synergize with other vaccines that target parasite invasion of hepatocytes or the invasion of and egress from erythrocytes.","author":[{"dropping-particle":"","family":"Raj","given":"Dipak K.","non-dropping-particle":"","parse-names":false,"suffix":""},{"dropping-particle":"","family":"Mohapatra","given":"Alok","non-dropping-particle":"Das","parse-names":false,"suffix":""},{"dropping-particle":"","family":"Jnawali","given":"Anup","non-dropping-particle":"","parse-names":false,"suffix":""},{"dropping-particle":"","family":"Zuromski","given":"Jenna","non-dropping-particle":"","parse-names":false,"suffix":""},{"dropping-particle":"","family":"Jha","given":"Ambrish","non-dropping-particle":"","parse-names":false,"suffix":""},{"dropping-particle":"","family":"Cham-Kpu","given":"Gerald","non-dropping-particle":"","parse-names":false,"suffix":""},{"dropping-particle":"","family":"Sherman","given":"Brett","non-dropping-particle":"","parse-names":false,"suffix":""},{"dropping-particle":"","family":"Rudlaff","given":"Rachel M.","non-dropping-particle":"","parse-names":false,"suffix":""},{"dropping-particle":"","family":"Nixon","given":"Christina E.","non-dropping-particle":"","parse-names":false,"suffix":""},{"dropping-particle":"","family":"Hilton","given":"Nicholas","non-dropping-particle":"","parse-names":false,"suffix":""},{"dropping-particle":"V.","family":"Oleinikov","given":"Andrew","non-dropping-particle":"","parse-names":false,"suffix":""},{"dropping-particle":"","family":"Chesnokov","given":"Olga","non-dropping-particle":"","parse-names":false,"suffix":""},{"dropping-particle":"","family":"Merritt","given":"Jordan","non-dropping-particle":"","parse-names":false,"suffix":""},{"dropping-particle":"","family":"Pond-Tor","given":"Sunthorn","non-dropping-particle":"","parse-names":false,"suffix":""},{"dropping-particle":"","family":"Burns","given":"Lauren","non-dropping-particle":"","parse-names":false,"suffix":""},{"dropping-particle":"","family":"Jolly","given":"Grant","non-dropping-particle":"","parse-names":false,"suffix":""},{"dropping-particle":"","family":"Mamoun","given":"Choukri","non-dropping-particle":"Ben","parse-names":false,"suffix":""},{"dropping-particle":"","family":"Kabyemela","given":"Edward","non-dropping-particle":"","parse-names":false,"suffix":""},{"dropping-particle":"","family":"Muehlenbachs","given":"Atis","non-dropping-particle":"","parse-names":false,"suffix":""},{"dropping-particle":"","family":"Lambert","given":"Lynn","non-dropping-particle":"","parse-names":false,"suffix":""},{"dropping-particle":"","family":"Orr-Gonzalez","given":"Sachy","non-dropping-particle":"","parse-names":false,"suffix":""},{"dropping-particle":"","family":"Gnädig","given":"Nina F.","non-dropping-particle":"","parse-names":false,"suffix":""},{"dropping-particle":"","family":"Fidock","given":"David A.","non-dropping-particle":"","parse-names":false,"suffix":""},{"dropping-particle":"","family":"Park","given":"Sangshin","non-dropping-particle":"","parse-names":false,"suffix":""},{"dropping-particle":"","family":"Dvorin","given":"Jeffrey D.","non-dropping-particle":"","parse-names":false,"suffix":""},{"dropping-particle":"","family":"Pardi","given":"Norbert","non-dropping-particle":"","parse-names":false,"suffix":""},{"dropping-particle":"","family":"Weissman","given":"Drew","non-dropping-particle":"","parse-names":false,"suffix":""},{"dropping-particle":"","family":"Mui","given":"Barbara L.","non-dropping-particle":"","parse-names":false,"suffix":""},{"dropping-particle":"","family":"Tam","given":"Ying K.","non-dropping-particle":"","parse-names":false,"suffix":""},{"dropping-particle":"","family":"Friedman","given":"Jennifer F.","non-dropping-particle":"","parse-names":false,"suffix":""},{"dropping-particle":"","family":"Fried","given":"Michal","non-dropping-particle":"","parse-names":false,"suffix":""},{"dropping-particle":"","family":"Duffy","given":"Patrick E.","non-dropping-particle":"","parse-names":false,"suffix":""},{"dropping-particle":"","family":"Kurtis","given":"Jonathan D.","non-dropping-particle":"","parse-names":false,"suffix":""}],"container-title":"Nature","id":"ITEM-2","issue":"February 2019","issued":{"date-parts":[["2020"]]},"title":"Anti-PfGARP activates programmed cell death of parasites and reduces severe malaria","type":"article-journal"},"uris":["http://www.mendeley.com/documents/?uuid=fafae4c7-65db-458a-b26a-2c0bd026bb8b"]}],"mendeley":{"formattedCitation":"[21,22]","plainTextFormattedCitation":"[21,22]","previouslyFormattedCitation":"[21,22]"},"properties":{"noteIndex":0},"schema":"https://github.com/citation-style-language/schema/raw/master/csl-citation.json"}</w:instrText>
            </w:r>
            <w:r w:rsidR="00C732C3" w:rsidRPr="008D3A39">
              <w:rPr>
                <w:sz w:val="16"/>
                <w:szCs w:val="16"/>
              </w:rPr>
              <w:fldChar w:fldCharType="separate"/>
            </w:r>
            <w:r w:rsidR="0093316C" w:rsidRPr="008D3A39">
              <w:rPr>
                <w:sz w:val="16"/>
                <w:szCs w:val="16"/>
              </w:rPr>
              <w:t>[21,22]</w:t>
            </w:r>
            <w:r w:rsidR="00C732C3" w:rsidRPr="008D3A39">
              <w:rPr>
                <w:sz w:val="16"/>
                <w:szCs w:val="16"/>
              </w:rPr>
              <w:fldChar w:fldCharType="end"/>
            </w:r>
          </w:p>
        </w:tc>
      </w:tr>
      <w:tr w:rsidR="009E1B56" w:rsidRPr="009B28F3" w14:paraId="5A374F2C" w14:textId="77777777" w:rsidTr="00220A2A">
        <w:trPr>
          <w:trHeight w:val="191"/>
        </w:trPr>
        <w:tc>
          <w:tcPr>
            <w:tcW w:w="0" w:type="auto"/>
          </w:tcPr>
          <w:p w14:paraId="520EC892" w14:textId="77777777" w:rsidR="00C732C3" w:rsidRPr="008D3A39" w:rsidRDefault="00C732C3" w:rsidP="00ED42D1">
            <w:pPr>
              <w:spacing w:after="120" w:line="276" w:lineRule="auto"/>
              <w:rPr>
                <w:sz w:val="16"/>
                <w:szCs w:val="16"/>
              </w:rPr>
            </w:pPr>
            <w:r w:rsidRPr="008D3A39">
              <w:rPr>
                <w:sz w:val="16"/>
                <w:szCs w:val="16"/>
              </w:rPr>
              <w:t>Tuberculosis</w:t>
            </w:r>
          </w:p>
        </w:tc>
        <w:tc>
          <w:tcPr>
            <w:tcW w:w="0" w:type="auto"/>
          </w:tcPr>
          <w:p w14:paraId="1C3167C0" w14:textId="546DA556" w:rsidR="00C732C3" w:rsidRPr="008D3A39" w:rsidRDefault="00C732C3" w:rsidP="00F761B4">
            <w:pPr>
              <w:spacing w:after="120" w:line="276" w:lineRule="auto"/>
              <w:rPr>
                <w:sz w:val="16"/>
                <w:szCs w:val="16"/>
              </w:rPr>
            </w:pPr>
            <w:r w:rsidRPr="008D3A39">
              <w:rPr>
                <w:sz w:val="16"/>
                <w:szCs w:val="16"/>
              </w:rPr>
              <w:t>In 2018, 7,600,000 cases of tuberculosis were reported</w:t>
            </w:r>
            <w:r w:rsidR="00F761B4">
              <w:rPr>
                <w:sz w:val="16"/>
                <w:szCs w:val="16"/>
              </w:rPr>
              <w:t>, many</w:t>
            </w:r>
            <w:r w:rsidRPr="008D3A39">
              <w:rPr>
                <w:sz w:val="16"/>
                <w:szCs w:val="16"/>
              </w:rPr>
              <w:t xml:space="preserve"> in China (1,430,000 cases),</w:t>
            </w:r>
            <w:r w:rsidR="003C3588" w:rsidRPr="008D3A39">
              <w:rPr>
                <w:sz w:val="16"/>
                <w:szCs w:val="16"/>
              </w:rPr>
              <w:t xml:space="preserve"> </w:t>
            </w:r>
            <w:r w:rsidRPr="008D3A39">
              <w:rPr>
                <w:sz w:val="16"/>
                <w:szCs w:val="16"/>
              </w:rPr>
              <w:t>India (1,350,000 cases), and Indonesia (268,000 cases)</w:t>
            </w:r>
            <w:r w:rsidR="005435F2" w:rsidRPr="008D3A39">
              <w:rPr>
                <w:sz w:val="16"/>
                <w:szCs w:val="16"/>
              </w:rPr>
              <w:t xml:space="preserve">. A small, but increasing number of multidrug-resistant tuberculosis cases has been recorded </w:t>
            </w:r>
            <w:r w:rsidR="00F761B4">
              <w:rPr>
                <w:sz w:val="16"/>
                <w:szCs w:val="16"/>
              </w:rPr>
              <w:t>in recent</w:t>
            </w:r>
            <w:r w:rsidR="005435F2" w:rsidRPr="008D3A39">
              <w:rPr>
                <w:sz w:val="16"/>
                <w:szCs w:val="16"/>
              </w:rPr>
              <w:t xml:space="preserve"> years</w:t>
            </w:r>
            <w:r w:rsidRPr="008D3A39">
              <w:rPr>
                <w:sz w:val="16"/>
                <w:szCs w:val="16"/>
              </w:rPr>
              <w:t xml:space="preserve"> </w:t>
            </w:r>
            <w:r w:rsidRPr="008D3A39">
              <w:rPr>
                <w:sz w:val="16"/>
                <w:szCs w:val="16"/>
              </w:rPr>
              <w:fldChar w:fldCharType="begin" w:fldLock="1"/>
            </w:r>
            <w:r w:rsidR="00DB02CA" w:rsidRPr="008D3A39">
              <w:rPr>
                <w:sz w:val="16"/>
                <w:szCs w:val="16"/>
              </w:rPr>
              <w:instrText>ADDIN CSL_CITATION {"citationItems":[{"id":"ITEM-1","itemData":{"ISBN":"9781931971874","author":[{"dropping-particle":"","family":"WHO","given":"","non-dropping-particle":"","parse-names":false,"suffix":""}],"id":"ITEM-1","issued":{"date-parts":[["2019"]]},"title":"Global Tuberculosis Report","type":"article"},"uris":["http://www.mendeley.com/documents/?uuid=2c047f1b-0421-460b-8dcd-bcf05cbf6c95"]}],"mendeley":{"formattedCitation":"[23]","plainTextFormattedCitation":"[23]","previouslyFormattedCitation":"[23]"},"properties":{"noteIndex":0},"schema":"https://github.com/citation-style-language/schema/raw/master/csl-citation.json"}</w:instrText>
            </w:r>
            <w:r w:rsidRPr="008D3A39">
              <w:rPr>
                <w:sz w:val="16"/>
                <w:szCs w:val="16"/>
              </w:rPr>
              <w:fldChar w:fldCharType="separate"/>
            </w:r>
            <w:r w:rsidR="0093316C" w:rsidRPr="008D3A39">
              <w:rPr>
                <w:sz w:val="16"/>
                <w:szCs w:val="16"/>
              </w:rPr>
              <w:t>[23]</w:t>
            </w:r>
            <w:r w:rsidRPr="008D3A39">
              <w:rPr>
                <w:sz w:val="16"/>
                <w:szCs w:val="16"/>
              </w:rPr>
              <w:fldChar w:fldCharType="end"/>
            </w:r>
            <w:r w:rsidRPr="008D3A39">
              <w:rPr>
                <w:sz w:val="16"/>
                <w:szCs w:val="16"/>
              </w:rPr>
              <w:t>.</w:t>
            </w:r>
          </w:p>
        </w:tc>
        <w:tc>
          <w:tcPr>
            <w:tcW w:w="0" w:type="auto"/>
          </w:tcPr>
          <w:p w14:paraId="2E65FB01" w14:textId="296C4208" w:rsidR="00C732C3" w:rsidRPr="008D3A39" w:rsidRDefault="00945FF6" w:rsidP="00945FF6">
            <w:pPr>
              <w:spacing w:after="120" w:line="276" w:lineRule="auto"/>
              <w:rPr>
                <w:sz w:val="16"/>
                <w:szCs w:val="16"/>
              </w:rPr>
            </w:pPr>
            <w:r w:rsidRPr="008D3A39">
              <w:rPr>
                <w:sz w:val="16"/>
                <w:szCs w:val="16"/>
              </w:rPr>
              <w:t xml:space="preserve">Antibiotics </w:t>
            </w:r>
            <w:r w:rsidRPr="008D3A39">
              <w:rPr>
                <w:sz w:val="16"/>
                <w:szCs w:val="16"/>
              </w:rPr>
              <w:fldChar w:fldCharType="begin" w:fldLock="1"/>
            </w:r>
            <w:r w:rsidR="00DB02CA" w:rsidRPr="008D3A39">
              <w:rPr>
                <w:sz w:val="16"/>
                <w:szCs w:val="16"/>
              </w:rPr>
              <w:instrText>ADDIN CSL_CITATION {"citationItems":[{"id":"ITEM-1","itemData":{"URL":"https://www.nhs.uk/conditions/tuberculosis-tb/treatment/","accessed":{"date-parts":[["2020","9","3"]]},"author":[{"dropping-particle":"","family":"NHS","given":"","non-dropping-particle":"","parse-names":false,"suffix":""}],"id":"ITEM-1","issued":{"date-parts":[["2019"]]},"title":"Tuberculosis (TB) - Treatment ","type":"webpage"},"uris":["http://www.mendeley.com/documents/?uuid=6fa68da0-e6f0-322e-b6e4-2f2686f09d7e"]}],"mendeley":{"formattedCitation":"[24]","plainTextFormattedCitation":"[24]","previouslyFormattedCitation":"[24]"},"properties":{"noteIndex":0},"schema":"https://github.com/citation-style-language/schema/raw/master/csl-citation.json"}</w:instrText>
            </w:r>
            <w:r w:rsidRPr="008D3A39">
              <w:rPr>
                <w:sz w:val="16"/>
                <w:szCs w:val="16"/>
              </w:rPr>
              <w:fldChar w:fldCharType="separate"/>
            </w:r>
            <w:r w:rsidR="0093316C" w:rsidRPr="008D3A39">
              <w:rPr>
                <w:sz w:val="16"/>
                <w:szCs w:val="16"/>
              </w:rPr>
              <w:t>[24]</w:t>
            </w:r>
            <w:r w:rsidRPr="008D3A39">
              <w:rPr>
                <w:sz w:val="16"/>
                <w:szCs w:val="16"/>
              </w:rPr>
              <w:fldChar w:fldCharType="end"/>
            </w:r>
          </w:p>
        </w:tc>
        <w:tc>
          <w:tcPr>
            <w:tcW w:w="0" w:type="auto"/>
          </w:tcPr>
          <w:p w14:paraId="195B2F6E" w14:textId="68B227B3" w:rsidR="00C732C3" w:rsidRPr="008D3A39" w:rsidRDefault="00090D31" w:rsidP="00ED42D1">
            <w:pPr>
              <w:spacing w:after="120" w:line="276" w:lineRule="auto"/>
              <w:rPr>
                <w:sz w:val="16"/>
                <w:szCs w:val="16"/>
              </w:rPr>
            </w:pPr>
            <w:r w:rsidRPr="008D3A39">
              <w:rPr>
                <w:sz w:val="16"/>
                <w:szCs w:val="16"/>
              </w:rPr>
              <w:t xml:space="preserve">Yes </w:t>
            </w:r>
            <w:r w:rsidR="00C732C3" w:rsidRPr="008D3A39">
              <w:rPr>
                <w:sz w:val="16"/>
                <w:szCs w:val="16"/>
              </w:rPr>
              <w:fldChar w:fldCharType="begin" w:fldLock="1"/>
            </w:r>
            <w:r w:rsidR="00DB02CA" w:rsidRPr="008D3A39">
              <w:rPr>
                <w:sz w:val="16"/>
                <w:szCs w:val="16"/>
              </w:rPr>
              <w:instrText>ADDIN CSL_CITATION {"citationItems":[{"id":"ITEM-1","itemData":{"ISBN":"9781931971874","author":[{"dropping-particle":"","family":"WHO","given":"","non-dropping-particle":"","parse-names":false,"suffix":""}],"id":"ITEM-1","issued":{"date-parts":[["2019"]]},"title":"Global Tuberculosis Report","type":"article"},"uris":["http://www.mendeley.com/documents/?uuid=2c047f1b-0421-460b-8dcd-bcf05cbf6c95"]},{"id":"ITEM-2","itemData":{"DOI":"10.1186/1471-2334-14-S1-S2","ISSN":"14712334","PMID":"24564340","abstract":"Background: one of the World Health Organization Millennium Development Goal is to reduce tuberculosis incidence by 2015. However, more of 8.5 million tuberculosis cases have been reported in 2011, with an increase of multidrug-resistant strains. Therefore, the World Health Organization target cannot be reach without the help of a vaccine able to limit the spread of tuberculosis. Nowadays, bacille Calmette-Guérin is the only vaccine available against tuberculosis. It prevents against meningeal and disseminated tuberculosis in children, but its effectiveness against pulmonary form in adolescents and adults is argued. Method: a systematic review was performed by searches of Pubmed, references of the relevant articles and Aeras and ClinicalTrial.gov websites. Results: 100 articles were included in this review. Three viral vectored booster vaccines, five protein adjuvant booster vaccines, two priming vaccines and two therapeutic vaccines have been analyzed. Conclusions: Several vaccines are in the pipeline, but further studies on basic research, clinical trial and mass vaccination campaigns are needed to achieve the TB eradication target by 2050.","author":[{"dropping-particle":"","family":"Montagnani","given":"Carlotta","non-dropping-particle":"","parse-names":false,"suffix":""},{"dropping-particle":"","family":"Chiappini","given":"Elena","non-dropping-particle":"","parse-names":false,"suffix":""},{"dropping-particle":"","family":"Galli","given":"Luisa","non-dropping-particle":"","parse-names":false,"suffix":""},{"dropping-particle":"","family":"Martino","given":"Maurizio","non-dropping-particle":"de","parse-names":false,"suffix":""}],"container-title":"BMC Infectious Diseases","id":"ITEM-2","issued":{"date-parts":[["2014"]]},"page":"1-9","title":"Vaccine against tuberculosis: What's new?","type":"article-journal","volume":"14"},"uris":["http://www.mendeley.com/documents/?uuid=e0d06af4-de86-4c4e-9b05-3fd6331cc789"]}],"mendeley":{"formattedCitation":"[23,25]","plainTextFormattedCitation":"[23,25]","previouslyFormattedCitation":"[23,25]"},"properties":{"noteIndex":0},"schema":"https://github.com/citation-style-language/schema/raw/master/csl-citation.json"}</w:instrText>
            </w:r>
            <w:r w:rsidR="00C732C3" w:rsidRPr="008D3A39">
              <w:rPr>
                <w:sz w:val="16"/>
                <w:szCs w:val="16"/>
              </w:rPr>
              <w:fldChar w:fldCharType="separate"/>
            </w:r>
            <w:r w:rsidR="0093316C" w:rsidRPr="008D3A39">
              <w:rPr>
                <w:sz w:val="16"/>
                <w:szCs w:val="16"/>
              </w:rPr>
              <w:t>[23,25]</w:t>
            </w:r>
            <w:r w:rsidR="00C732C3" w:rsidRPr="008D3A39">
              <w:rPr>
                <w:sz w:val="16"/>
                <w:szCs w:val="16"/>
              </w:rPr>
              <w:fldChar w:fldCharType="end"/>
            </w:r>
          </w:p>
        </w:tc>
      </w:tr>
      <w:tr w:rsidR="00C732C3" w:rsidRPr="009B28F3" w14:paraId="7396B839" w14:textId="77777777" w:rsidTr="00220A2A">
        <w:trPr>
          <w:trHeight w:val="191"/>
        </w:trPr>
        <w:tc>
          <w:tcPr>
            <w:tcW w:w="0" w:type="auto"/>
            <w:gridSpan w:val="4"/>
          </w:tcPr>
          <w:p w14:paraId="16E53E60" w14:textId="77777777" w:rsidR="00C732C3" w:rsidRPr="008D3A39" w:rsidRDefault="00C732C3" w:rsidP="00ED42D1">
            <w:pPr>
              <w:spacing w:after="120" w:line="276" w:lineRule="auto"/>
              <w:rPr>
                <w:b/>
                <w:sz w:val="16"/>
                <w:szCs w:val="16"/>
              </w:rPr>
            </w:pPr>
            <w:r w:rsidRPr="008D3A39">
              <w:rPr>
                <w:b/>
                <w:sz w:val="16"/>
                <w:szCs w:val="16"/>
              </w:rPr>
              <w:lastRenderedPageBreak/>
              <w:t>Re-emerging or rare/neglected diseases</w:t>
            </w:r>
          </w:p>
        </w:tc>
      </w:tr>
      <w:tr w:rsidR="009E1B56" w:rsidRPr="009B28F3" w14:paraId="4343EFB0" w14:textId="77777777" w:rsidTr="00220A2A">
        <w:trPr>
          <w:trHeight w:val="191"/>
        </w:trPr>
        <w:tc>
          <w:tcPr>
            <w:tcW w:w="0" w:type="auto"/>
          </w:tcPr>
          <w:p w14:paraId="78264A41" w14:textId="77777777" w:rsidR="00C732C3" w:rsidRPr="008D3A39" w:rsidRDefault="00C732C3" w:rsidP="00ED42D1">
            <w:pPr>
              <w:spacing w:after="120" w:line="276" w:lineRule="auto"/>
              <w:rPr>
                <w:sz w:val="16"/>
                <w:szCs w:val="16"/>
              </w:rPr>
            </w:pPr>
            <w:r w:rsidRPr="008D3A39">
              <w:rPr>
                <w:sz w:val="16"/>
                <w:szCs w:val="16"/>
              </w:rPr>
              <w:t>Cholera</w:t>
            </w:r>
          </w:p>
        </w:tc>
        <w:tc>
          <w:tcPr>
            <w:tcW w:w="0" w:type="auto"/>
          </w:tcPr>
          <w:p w14:paraId="6FFBA103" w14:textId="262438EF" w:rsidR="00C732C3" w:rsidRPr="008D3A39" w:rsidRDefault="00C732C3" w:rsidP="00ED42D1">
            <w:pPr>
              <w:spacing w:after="120" w:line="276" w:lineRule="auto"/>
              <w:rPr>
                <w:sz w:val="16"/>
                <w:szCs w:val="16"/>
              </w:rPr>
            </w:pPr>
            <w:r w:rsidRPr="008D3A39">
              <w:rPr>
                <w:sz w:val="16"/>
                <w:szCs w:val="16"/>
              </w:rPr>
              <w:t xml:space="preserve">In 2016, 131,121 cases of cholera were reported worldwide, with a mortality of 1.8% (2,420 deaths). Africa reported 54% of the cases, followed by Hispaniola (32%) and Asia (13%) </w:t>
            </w:r>
            <w:r w:rsidRPr="008D3A39">
              <w:rPr>
                <w:sz w:val="16"/>
                <w:szCs w:val="16"/>
              </w:rPr>
              <w:fldChar w:fldCharType="begin" w:fldLock="1"/>
            </w:r>
            <w:r w:rsidR="00DB02CA" w:rsidRPr="008D3A39">
              <w:rPr>
                <w:sz w:val="16"/>
                <w:szCs w:val="16"/>
              </w:rPr>
              <w:instrText>ADDIN CSL_CITATION {"citationItems":[{"id":"ITEM-1","itemData":{"URL":"https://www.who.int/data/gho/data/themes/cholera","accessed":{"date-parts":[["2020","5","21"]]},"author":[{"dropping-particle":"","family":"WHO","given":"","non-dropping-particle":"","parse-names":false,"suffix":""}],"id":"ITEM-1","issued":{"date-parts":[["0"]]},"title":"Cholera","type":"webpage"},"uris":["http://www.mendeley.com/documents/?uuid=29fe96d5-4bb7-37f6-bc35-bc6a061e30f9"]}],"mendeley":{"formattedCitation":"[26]","plainTextFormattedCitation":"[26]","previouslyFormattedCitation":"[26]"},"properties":{"noteIndex":0},"schema":"https://github.com/citation-style-language/schema/raw/master/csl-citation.json"}</w:instrText>
            </w:r>
            <w:r w:rsidRPr="008D3A39">
              <w:rPr>
                <w:sz w:val="16"/>
                <w:szCs w:val="16"/>
              </w:rPr>
              <w:fldChar w:fldCharType="separate"/>
            </w:r>
            <w:r w:rsidR="0093316C" w:rsidRPr="008D3A39">
              <w:rPr>
                <w:sz w:val="16"/>
                <w:szCs w:val="16"/>
              </w:rPr>
              <w:t>[26]</w:t>
            </w:r>
            <w:r w:rsidRPr="008D3A39">
              <w:rPr>
                <w:sz w:val="16"/>
                <w:szCs w:val="16"/>
              </w:rPr>
              <w:fldChar w:fldCharType="end"/>
            </w:r>
            <w:r w:rsidRPr="008D3A39">
              <w:rPr>
                <w:sz w:val="16"/>
                <w:szCs w:val="16"/>
              </w:rPr>
              <w:t xml:space="preserve">. In 2017, 71 countries reported 1,227,391 cholera cases with a mortality of 0.5% (5,654 deaths). Yemen reported 84% of all cases and 41% of all deaths </w:t>
            </w:r>
            <w:r w:rsidRPr="008D3A39">
              <w:rPr>
                <w:sz w:val="16"/>
                <w:szCs w:val="16"/>
              </w:rPr>
              <w:fldChar w:fldCharType="begin" w:fldLock="1"/>
            </w:r>
            <w:r w:rsidR="00DB02CA" w:rsidRPr="008D3A39">
              <w:rPr>
                <w:sz w:val="16"/>
                <w:szCs w:val="16"/>
              </w:rPr>
              <w:instrText>ADDIN CSL_CITATION {"citationItems":[{"id":"ITEM-1","itemData":{"ISSN":"0049-8114","author":[{"dropping-particle":"","family":"WHO","given":"","non-dropping-particle":"","parse-names":false,"suffix":""}],"container-title":"Weekly Epidemiological Record","id":"ITEM-1","issue":"38","issued":{"date-parts":[["2018"]]},"page":"489–500","title":"Weekly Epidemiological Record, 21 September 2018","type":"article-journal","volume":"93"},"uris":["http://www.mendeley.com/documents/?uuid=4820b4e7-c8b0-4063-900f-5f4267ae0afc"]}],"mendeley":{"formattedCitation":"[27]","plainTextFormattedCitation":"[27]","previouslyFormattedCitation":"[27]"},"properties":{"noteIndex":0},"schema":"https://github.com/citation-style-language/schema/raw/master/csl-citation.json"}</w:instrText>
            </w:r>
            <w:r w:rsidRPr="008D3A39">
              <w:rPr>
                <w:sz w:val="16"/>
                <w:szCs w:val="16"/>
              </w:rPr>
              <w:fldChar w:fldCharType="separate"/>
            </w:r>
            <w:r w:rsidR="0093316C" w:rsidRPr="008D3A39">
              <w:rPr>
                <w:sz w:val="16"/>
                <w:szCs w:val="16"/>
              </w:rPr>
              <w:t>[27]</w:t>
            </w:r>
            <w:r w:rsidRPr="008D3A39">
              <w:rPr>
                <w:sz w:val="16"/>
                <w:szCs w:val="16"/>
              </w:rPr>
              <w:fldChar w:fldCharType="end"/>
            </w:r>
            <w:r w:rsidRPr="008D3A39">
              <w:rPr>
                <w:sz w:val="16"/>
                <w:szCs w:val="16"/>
              </w:rPr>
              <w:t>.</w:t>
            </w:r>
          </w:p>
        </w:tc>
        <w:tc>
          <w:tcPr>
            <w:tcW w:w="0" w:type="auto"/>
          </w:tcPr>
          <w:p w14:paraId="235CE49B" w14:textId="2D98673F" w:rsidR="00C732C3" w:rsidRPr="008D3A39" w:rsidRDefault="007035A3" w:rsidP="00ED42D1">
            <w:pPr>
              <w:spacing w:after="120" w:line="276" w:lineRule="auto"/>
              <w:rPr>
                <w:sz w:val="16"/>
                <w:szCs w:val="16"/>
              </w:rPr>
            </w:pPr>
            <w:r w:rsidRPr="008D3A39">
              <w:rPr>
                <w:sz w:val="16"/>
                <w:szCs w:val="16"/>
              </w:rPr>
              <w:t xml:space="preserve">Rehydration solution </w:t>
            </w:r>
            <w:r w:rsidR="00C732C3" w:rsidRPr="008D3A39">
              <w:rPr>
                <w:sz w:val="16"/>
                <w:szCs w:val="16"/>
              </w:rPr>
              <w:fldChar w:fldCharType="begin" w:fldLock="1"/>
            </w:r>
            <w:r w:rsidR="00DB02CA" w:rsidRPr="008D3A39">
              <w:rPr>
                <w:sz w:val="16"/>
                <w:szCs w:val="16"/>
              </w:rPr>
              <w:instrText>ADDIN CSL_CITATION {"citationItems":[{"id":"ITEM-1","itemData":{"DOI":"10.1016/j.vaccine.2019.09.098","ISSN":"18732518","PMID":"31668817","abstract":"Cholera still affects about three million people a year and kills approximately 100,000. Cholera can be effectively managed in the majority of cases with oral rehydration solution alone. Up to one third of patients present with severe dehydration, which can be diagnosed clinically, and will require rapid intravenous rehydration with Ringers Lactate or other appropriate fluid before being managed with oral rehydration solution. Antibiotics reduce the duration of illness and should be used in patients with severe dehydration. Resistance is common and local sensitivities should guide the choice of antibiotic. All children between six months and five years should receive zinc supplements. Effective case management with strict attention to detail including infection control and the use of protocolized approaches can reduce the mortality to around 1% even in resource poor settings.","author":[{"dropping-particle":"","family":"Pietroni","given":"M. A.C.","non-dropping-particle":"","parse-names":false,"suffix":""}],"container-title":"Vaccine","id":"ITEM-1","issued":{"date-parts":[["2020"]]},"page":"A105-A109","publisher":"The Author(s)","title":"Case management of cholera","type":"article-journal","volume":"38"},"uris":["http://www.mendeley.com/documents/?uuid=52e3508e-09ba-4a2c-a0d0-7da8b4139436"]}],"mendeley":{"formattedCitation":"[28]","plainTextFormattedCitation":"[28]","previouslyFormattedCitation":"[28]"},"properties":{"noteIndex":0},"schema":"https://github.com/citation-style-language/schema/raw/master/csl-citation.json"}</w:instrText>
            </w:r>
            <w:r w:rsidR="00C732C3" w:rsidRPr="008D3A39">
              <w:rPr>
                <w:sz w:val="16"/>
                <w:szCs w:val="16"/>
              </w:rPr>
              <w:fldChar w:fldCharType="separate"/>
            </w:r>
            <w:r w:rsidR="0093316C" w:rsidRPr="008D3A39">
              <w:rPr>
                <w:sz w:val="16"/>
                <w:szCs w:val="16"/>
              </w:rPr>
              <w:t>[28]</w:t>
            </w:r>
            <w:r w:rsidR="00C732C3" w:rsidRPr="008D3A39">
              <w:rPr>
                <w:sz w:val="16"/>
                <w:szCs w:val="16"/>
              </w:rPr>
              <w:fldChar w:fldCharType="end"/>
            </w:r>
          </w:p>
        </w:tc>
        <w:tc>
          <w:tcPr>
            <w:tcW w:w="0" w:type="auto"/>
          </w:tcPr>
          <w:p w14:paraId="3DBAD32B" w14:textId="52E77E3E" w:rsidR="00C732C3" w:rsidRPr="008D3A39" w:rsidRDefault="00090D31" w:rsidP="00ED42D1">
            <w:pPr>
              <w:spacing w:after="120" w:line="276" w:lineRule="auto"/>
              <w:rPr>
                <w:sz w:val="16"/>
                <w:szCs w:val="16"/>
              </w:rPr>
            </w:pPr>
            <w:r w:rsidRPr="008D3A39">
              <w:rPr>
                <w:sz w:val="16"/>
                <w:szCs w:val="16"/>
              </w:rPr>
              <w:t xml:space="preserve">Yes </w:t>
            </w:r>
            <w:r w:rsidR="00C732C3" w:rsidRPr="008D3A39">
              <w:rPr>
                <w:sz w:val="16"/>
                <w:szCs w:val="16"/>
              </w:rPr>
              <w:fldChar w:fldCharType="begin" w:fldLock="1"/>
            </w:r>
            <w:r w:rsidR="00DB02CA" w:rsidRPr="008D3A39">
              <w:rPr>
                <w:sz w:val="16"/>
                <w:szCs w:val="16"/>
              </w:rPr>
              <w:instrText>ADDIN CSL_CITATION {"citationItems":[{"id":"ITEM-1","itemData":{"author":[{"dropping-particle":"","family":"States","given":"Member","non-dropping-particle":"","parse-names":false,"suffix":""},{"dropping-particle":"","family":"Advi","given":"W H O Strategic","non-dropping-particle":"","parse-names":false,"suffix":""}],"id":"ITEM-1","issued":{"date-parts":[["2010"]]},"title":"Cholera vaccines: WHO position paper","type":"article-journal"},"uris":["http://www.mendeley.com/documents/?uuid=380c6aae-7664-44fc-92d2-4dcc43ed2963"]}],"mendeley":{"formattedCitation":"[29]","plainTextFormattedCitation":"[29]","previouslyFormattedCitation":"[29]"},"properties":{"noteIndex":0},"schema":"https://github.com/citation-style-language/schema/raw/master/csl-citation.json"}</w:instrText>
            </w:r>
            <w:r w:rsidR="00C732C3" w:rsidRPr="008D3A39">
              <w:rPr>
                <w:sz w:val="16"/>
                <w:szCs w:val="16"/>
              </w:rPr>
              <w:fldChar w:fldCharType="separate"/>
            </w:r>
            <w:r w:rsidR="0093316C" w:rsidRPr="008D3A39">
              <w:rPr>
                <w:sz w:val="16"/>
                <w:szCs w:val="16"/>
              </w:rPr>
              <w:t>[29]</w:t>
            </w:r>
            <w:r w:rsidR="00C732C3" w:rsidRPr="008D3A39">
              <w:rPr>
                <w:sz w:val="16"/>
                <w:szCs w:val="16"/>
              </w:rPr>
              <w:fldChar w:fldCharType="end"/>
            </w:r>
          </w:p>
        </w:tc>
      </w:tr>
      <w:tr w:rsidR="009E1B56" w:rsidRPr="009B28F3" w14:paraId="184BE203" w14:textId="77777777" w:rsidTr="00220A2A">
        <w:trPr>
          <w:trHeight w:val="191"/>
        </w:trPr>
        <w:tc>
          <w:tcPr>
            <w:tcW w:w="0" w:type="auto"/>
          </w:tcPr>
          <w:p w14:paraId="27C3D00E" w14:textId="77777777" w:rsidR="00C732C3" w:rsidRPr="008D3A39" w:rsidRDefault="00C732C3" w:rsidP="00ED42D1">
            <w:pPr>
              <w:spacing w:after="120" w:line="276" w:lineRule="auto"/>
              <w:rPr>
                <w:sz w:val="16"/>
                <w:szCs w:val="16"/>
              </w:rPr>
            </w:pPr>
            <w:r w:rsidRPr="008D3A39">
              <w:rPr>
                <w:sz w:val="16"/>
                <w:szCs w:val="16"/>
              </w:rPr>
              <w:t>Measles</w:t>
            </w:r>
          </w:p>
        </w:tc>
        <w:tc>
          <w:tcPr>
            <w:tcW w:w="0" w:type="auto"/>
          </w:tcPr>
          <w:p w14:paraId="1E117CEF" w14:textId="27FED513" w:rsidR="00C732C3" w:rsidRPr="008D3A39" w:rsidRDefault="00C732C3" w:rsidP="009B28F3">
            <w:pPr>
              <w:spacing w:after="120" w:line="276" w:lineRule="auto"/>
              <w:rPr>
                <w:sz w:val="16"/>
                <w:szCs w:val="16"/>
              </w:rPr>
            </w:pPr>
            <w:r w:rsidRPr="008D3A39">
              <w:rPr>
                <w:sz w:val="16"/>
                <w:szCs w:val="16"/>
              </w:rPr>
              <w:t xml:space="preserve">In 2000, there were 145 cases of measles per million people with </w:t>
            </w:r>
            <w:r w:rsidR="009B28F3" w:rsidRPr="008D3A39">
              <w:rPr>
                <w:sz w:val="16"/>
                <w:szCs w:val="16"/>
              </w:rPr>
              <w:t>an estimated</w:t>
            </w:r>
            <w:r w:rsidRPr="008D3A39">
              <w:rPr>
                <w:sz w:val="16"/>
                <w:szCs w:val="16"/>
              </w:rPr>
              <w:t xml:space="preserve"> 550,000</w:t>
            </w:r>
            <w:r w:rsidR="009B28F3" w:rsidRPr="008D3A39">
              <w:rPr>
                <w:sz w:val="16"/>
                <w:szCs w:val="16"/>
              </w:rPr>
              <w:t xml:space="preserve"> deaths</w:t>
            </w:r>
            <w:r w:rsidRPr="008D3A39">
              <w:rPr>
                <w:sz w:val="16"/>
                <w:szCs w:val="16"/>
              </w:rPr>
              <w:t xml:space="preserve">. This was reduced after the first dose of measles vaccine, </w:t>
            </w:r>
            <w:r w:rsidR="009B28F3" w:rsidRPr="008D3A39">
              <w:rPr>
                <w:sz w:val="16"/>
                <w:szCs w:val="16"/>
              </w:rPr>
              <w:t xml:space="preserve">and </w:t>
            </w:r>
            <w:r w:rsidRPr="008D3A39">
              <w:rPr>
                <w:sz w:val="16"/>
                <w:szCs w:val="16"/>
              </w:rPr>
              <w:t xml:space="preserve">the incidence in 2016 was 19 cases per one million people </w:t>
            </w:r>
            <w:r w:rsidR="009B28F3" w:rsidRPr="008D3A39">
              <w:rPr>
                <w:sz w:val="16"/>
                <w:szCs w:val="16"/>
              </w:rPr>
              <w:t xml:space="preserve">with </w:t>
            </w:r>
            <w:r w:rsidRPr="008D3A39">
              <w:rPr>
                <w:sz w:val="16"/>
                <w:szCs w:val="16"/>
              </w:rPr>
              <w:t>89,780</w:t>
            </w:r>
            <w:r w:rsidR="009B28F3" w:rsidRPr="008D3A39">
              <w:rPr>
                <w:sz w:val="16"/>
                <w:szCs w:val="16"/>
              </w:rPr>
              <w:t xml:space="preserve"> deaths</w:t>
            </w:r>
            <w:r w:rsidRPr="008D3A39">
              <w:rPr>
                <w:sz w:val="16"/>
                <w:szCs w:val="16"/>
              </w:rPr>
              <w:t xml:space="preserve"> </w:t>
            </w:r>
            <w:r w:rsidRPr="008D3A39">
              <w:rPr>
                <w:sz w:val="16"/>
                <w:szCs w:val="16"/>
              </w:rPr>
              <w:fldChar w:fldCharType="begin" w:fldLock="1"/>
            </w:r>
            <w:r w:rsidR="00DB02CA" w:rsidRPr="008D3A39">
              <w:rPr>
                <w:sz w:val="16"/>
                <w:szCs w:val="16"/>
              </w:rPr>
              <w:instrText>ADDIN CSL_CITATION {"citationItems":[{"id":"ITEM-1","itemData":{"author":[{"dropping-particle":"","family":"Gans","given":"H.","non-dropping-particle":"","parse-names":false,"suffix":""},{"dropping-particle":"","family":"Maldonado","given":"Y.A.","non-dropping-particle":"","parse-names":false,"suffix":""}],"container-title":"UpToDate","id":"ITEM-1","issued":{"date-parts":[["2020"]]},"title":"Measles: Epidemiology and transmission - UpToDate","type":"article-journal"},"uris":["http://www.mendeley.com/documents/?uuid=ec46dc3a-c377-3953-804d-2a5722917f24"]}],"mendeley":{"formattedCitation":"[30]","plainTextFormattedCitation":"[30]","previouslyFormattedCitation":"[30]"},"properties":{"noteIndex":0},"schema":"https://github.com/citation-style-language/schema/raw/master/csl-citation.json"}</w:instrText>
            </w:r>
            <w:r w:rsidRPr="008D3A39">
              <w:rPr>
                <w:sz w:val="16"/>
                <w:szCs w:val="16"/>
              </w:rPr>
              <w:fldChar w:fldCharType="separate"/>
            </w:r>
            <w:r w:rsidR="0093316C" w:rsidRPr="008D3A39">
              <w:rPr>
                <w:sz w:val="16"/>
                <w:szCs w:val="16"/>
              </w:rPr>
              <w:t>[30]</w:t>
            </w:r>
            <w:r w:rsidRPr="008D3A39">
              <w:rPr>
                <w:sz w:val="16"/>
                <w:szCs w:val="16"/>
              </w:rPr>
              <w:fldChar w:fldCharType="end"/>
            </w:r>
            <w:r w:rsidRPr="008D3A39">
              <w:rPr>
                <w:sz w:val="16"/>
                <w:szCs w:val="16"/>
              </w:rPr>
              <w:t xml:space="preserve">. In 2014-2015, </w:t>
            </w:r>
            <w:r w:rsidR="00EA7D98" w:rsidRPr="008D3A39">
              <w:rPr>
                <w:sz w:val="16"/>
                <w:szCs w:val="16"/>
              </w:rPr>
              <w:t>the estimated global measles cases were 9.7 million</w:t>
            </w:r>
            <w:r w:rsidRPr="008D3A39">
              <w:rPr>
                <w:sz w:val="16"/>
                <w:szCs w:val="16"/>
              </w:rPr>
              <w:t xml:space="preserve"> with 134,200 deaths, most of the cases were reported in the African region (98,621 cases) followed by the Western Pacific Region (65,176 cases) and the South-East Asian region (29,109 cases) </w:t>
            </w:r>
            <w:r w:rsidRPr="008D3A39">
              <w:rPr>
                <w:sz w:val="16"/>
                <w:szCs w:val="16"/>
              </w:rPr>
              <w:fldChar w:fldCharType="begin" w:fldLock="1"/>
            </w:r>
            <w:r w:rsidR="00DB02CA" w:rsidRPr="008D3A39">
              <w:rPr>
                <w:sz w:val="16"/>
                <w:szCs w:val="16"/>
              </w:rPr>
              <w:instrText>ADDIN CSL_CITATION {"citationItems":[{"id":"ITEM-1","itemData":{"DOI":"10.3390/v9010011","ISSN":"19994915","abstract":"Measles is a highly contagious, vaccine preventable disease. Measles results in a systemic illness which causes profound immunosuppression often leading to severe complications. In 2010, the World Health Assembly declared that measles can and should be eradicated. Measles has been eliminated in the Region of the Americas, and the remaining five regions of the World Health Organization (WHO) have adopted measles elimination goals. Significant progress has been made through increased global coverage of first and second doses of measles-containing vaccine, leading to a decrease in global incidence of measles, and through improved case based surveillance supported by the WHO Global Measles and Rubella Laboratory Network. Improved vaccine delivery methods will likely play an important role in achieving measles elimination goals as these delivery methods circumvent many of the logistic issues associated with subcutaneous injection. This review highlights the status of global measles epidemiology, novel measles vaccination strategies, and describes the pathway toward measles elimination.","author":[{"dropping-particle":"","family":"Coughlin","given":"Melissa M.","non-dropping-particle":"","parse-names":false,"suffix":""},{"dropping-particle":"","family":"Beck","given":"Andrew S.","non-dropping-particle":"","parse-names":false,"suffix":""},{"dropping-particle":"","family":"Bankamp","given":"Bettina","non-dropping-particle":"","parse-names":false,"suffix":""},{"dropping-particle":"","family":"Rota","given":"Paul A.","non-dropping-particle":"","parse-names":false,"suffix":""}],"container-title":"Viruses","id":"ITEM-1","issue":"1","issued":{"date-parts":[["2017"]]},"title":"Perspective on global measles epidemiology and control and the role of novel vaccination strategies","type":"article-journal","volume":"9"},"uris":["http://www.mendeley.com/documents/?uuid=41421a10-b9fb-4fc8-b9fb-eaa231087ba0"]}],"mendeley":{"formattedCitation":"[31]","plainTextFormattedCitation":"[31]","previouslyFormattedCitation":"[31]"},"properties":{"noteIndex":0},"schema":"https://github.com/citation-style-language/schema/raw/master/csl-citation.json"}</w:instrText>
            </w:r>
            <w:r w:rsidRPr="008D3A39">
              <w:rPr>
                <w:sz w:val="16"/>
                <w:szCs w:val="16"/>
              </w:rPr>
              <w:fldChar w:fldCharType="separate"/>
            </w:r>
            <w:r w:rsidR="0093316C" w:rsidRPr="008D3A39">
              <w:rPr>
                <w:sz w:val="16"/>
                <w:szCs w:val="16"/>
              </w:rPr>
              <w:t>[31]</w:t>
            </w:r>
            <w:r w:rsidRPr="008D3A39">
              <w:rPr>
                <w:sz w:val="16"/>
                <w:szCs w:val="16"/>
              </w:rPr>
              <w:fldChar w:fldCharType="end"/>
            </w:r>
            <w:r w:rsidRPr="008D3A39">
              <w:rPr>
                <w:sz w:val="16"/>
                <w:szCs w:val="16"/>
              </w:rPr>
              <w:t xml:space="preserve">. In 2019, the cases had risen by 300% </w:t>
            </w:r>
            <w:r w:rsidR="009B28F3" w:rsidRPr="008D3A39">
              <w:rPr>
                <w:sz w:val="16"/>
                <w:szCs w:val="16"/>
              </w:rPr>
              <w:t>compared to</w:t>
            </w:r>
            <w:r w:rsidRPr="008D3A39">
              <w:rPr>
                <w:sz w:val="16"/>
                <w:szCs w:val="16"/>
              </w:rPr>
              <w:t xml:space="preserve"> 2018 in regions with low vaccination rates (some parts of Europe and </w:t>
            </w:r>
            <w:r w:rsidR="009B28F3" w:rsidRPr="008D3A39">
              <w:rPr>
                <w:sz w:val="16"/>
                <w:szCs w:val="16"/>
              </w:rPr>
              <w:t xml:space="preserve">the </w:t>
            </w:r>
            <w:r w:rsidRPr="008D3A39">
              <w:rPr>
                <w:sz w:val="16"/>
                <w:szCs w:val="16"/>
              </w:rPr>
              <w:t xml:space="preserve">USA) </w:t>
            </w:r>
            <w:r w:rsidRPr="008D3A39">
              <w:rPr>
                <w:sz w:val="16"/>
                <w:szCs w:val="16"/>
              </w:rPr>
              <w:fldChar w:fldCharType="begin" w:fldLock="1"/>
            </w:r>
            <w:r w:rsidR="00DB02CA" w:rsidRPr="008D3A39">
              <w:rPr>
                <w:sz w:val="16"/>
                <w:szCs w:val="16"/>
              </w:rPr>
              <w:instrText>ADDIN CSL_CITATION {"citationItems":[{"id":"ITEM-1","itemData":{"author":[{"dropping-particle":"","family":"Gans","given":"H.","non-dropping-particle":"","parse-names":false,"suffix":""},{"dropping-particle":"","family":"Maldonado","given":"Y.A.","non-dropping-particle":"","parse-names":false,"suffix":""}],"container-title":"UpToDate","id":"ITEM-1","issued":{"date-parts":[["2020"]]},"title":"Measles: Epidemiology and transmission - UpToDate","type":"article-journal"},"uris":["http://www.mendeley.com/documents/?uuid=ec46dc3a-c377-3953-804d-2a5722917f24"]}],"mendeley":{"formattedCitation":"[30]","plainTextFormattedCitation":"[30]","previouslyFormattedCitation":"[30]"},"properties":{"noteIndex":0},"schema":"https://github.com/citation-style-language/schema/raw/master/csl-citation.json"}</w:instrText>
            </w:r>
            <w:r w:rsidRPr="008D3A39">
              <w:rPr>
                <w:sz w:val="16"/>
                <w:szCs w:val="16"/>
              </w:rPr>
              <w:fldChar w:fldCharType="separate"/>
            </w:r>
            <w:r w:rsidR="0093316C" w:rsidRPr="008D3A39">
              <w:rPr>
                <w:sz w:val="16"/>
                <w:szCs w:val="16"/>
              </w:rPr>
              <w:t>[30]</w:t>
            </w:r>
            <w:r w:rsidRPr="008D3A39">
              <w:rPr>
                <w:sz w:val="16"/>
                <w:szCs w:val="16"/>
              </w:rPr>
              <w:fldChar w:fldCharType="end"/>
            </w:r>
          </w:p>
        </w:tc>
        <w:tc>
          <w:tcPr>
            <w:tcW w:w="0" w:type="auto"/>
          </w:tcPr>
          <w:p w14:paraId="1FF29A1E" w14:textId="2E7E05D6" w:rsidR="00C732C3" w:rsidRPr="008D3A39" w:rsidRDefault="00056EE6" w:rsidP="00056EE6">
            <w:pPr>
              <w:spacing w:after="120" w:line="276" w:lineRule="auto"/>
              <w:rPr>
                <w:sz w:val="16"/>
                <w:szCs w:val="16"/>
              </w:rPr>
            </w:pPr>
            <w:r w:rsidRPr="008D3A39">
              <w:rPr>
                <w:sz w:val="16"/>
                <w:szCs w:val="16"/>
              </w:rPr>
              <w:t xml:space="preserve">Supportive and symptom treatments and vitamin A treatment (if children severe measles) </w:t>
            </w:r>
            <w:r w:rsidR="00C732C3" w:rsidRPr="008D3A39">
              <w:rPr>
                <w:sz w:val="16"/>
                <w:szCs w:val="16"/>
              </w:rPr>
              <w:fldChar w:fldCharType="begin" w:fldLock="1"/>
            </w:r>
            <w:r w:rsidR="00DB02CA" w:rsidRPr="008D3A39">
              <w:rPr>
                <w:sz w:val="16"/>
                <w:szCs w:val="16"/>
              </w:rPr>
              <w:instrText>ADDIN CSL_CITATION {"citationItems":[{"id":"ITEM-1","itemData":{"URL":"https://www.cdc.gov/measles/hcp/index.html","accessed":{"date-parts":[["2020","5","29"]]},"author":[{"dropping-particle":"","family":"CDC","given":"","non-dropping-particle":"","parse-names":false,"suffix":""}],"id":"ITEM-1","issued":{"date-parts":[["0"]]},"title":"For Healthcare Professionals - Diagnosing and Treating Measles","type":"webpage"},"uris":["http://www.mendeley.com/documents/?uuid=b1e19e87-f211-370e-bbff-c03a18b92fa0"]}],"mendeley":{"formattedCitation":"[32]","plainTextFormattedCitation":"[32]","previouslyFormattedCitation":"[32]"},"properties":{"noteIndex":0},"schema":"https://github.com/citation-style-language/schema/raw/master/csl-citation.json"}</w:instrText>
            </w:r>
            <w:r w:rsidR="00C732C3" w:rsidRPr="008D3A39">
              <w:rPr>
                <w:sz w:val="16"/>
                <w:szCs w:val="16"/>
              </w:rPr>
              <w:fldChar w:fldCharType="separate"/>
            </w:r>
            <w:r w:rsidR="0093316C" w:rsidRPr="008D3A39">
              <w:rPr>
                <w:sz w:val="16"/>
                <w:szCs w:val="16"/>
              </w:rPr>
              <w:t>[32]</w:t>
            </w:r>
            <w:r w:rsidR="00C732C3" w:rsidRPr="008D3A39">
              <w:rPr>
                <w:sz w:val="16"/>
                <w:szCs w:val="16"/>
              </w:rPr>
              <w:fldChar w:fldCharType="end"/>
            </w:r>
          </w:p>
        </w:tc>
        <w:tc>
          <w:tcPr>
            <w:tcW w:w="0" w:type="auto"/>
          </w:tcPr>
          <w:p w14:paraId="390F3AB4" w14:textId="3876E29B" w:rsidR="00C732C3" w:rsidRPr="008D3A39" w:rsidRDefault="00090D31" w:rsidP="00ED42D1">
            <w:pPr>
              <w:spacing w:after="120" w:line="276" w:lineRule="auto"/>
              <w:rPr>
                <w:sz w:val="16"/>
                <w:szCs w:val="16"/>
              </w:rPr>
            </w:pPr>
            <w:r w:rsidRPr="008D3A39">
              <w:rPr>
                <w:sz w:val="16"/>
                <w:szCs w:val="16"/>
              </w:rPr>
              <w:t xml:space="preserve">Yes </w:t>
            </w:r>
            <w:r w:rsidR="00C732C3" w:rsidRPr="008D3A39">
              <w:rPr>
                <w:sz w:val="16"/>
                <w:szCs w:val="16"/>
              </w:rPr>
              <w:fldChar w:fldCharType="begin" w:fldLock="1"/>
            </w:r>
            <w:r w:rsidR="00DB02CA" w:rsidRPr="008D3A39">
              <w:rPr>
                <w:sz w:val="16"/>
                <w:szCs w:val="16"/>
              </w:rPr>
              <w:instrText>ADDIN CSL_CITATION {"citationItems":[{"id":"ITEM-1","itemData":{"URL":"https://www.cdc.gov/measles/hcp/index.html","accessed":{"date-parts":[["2020","5","29"]]},"author":[{"dropping-particle":"","family":"CDC","given":"","non-dropping-particle":"","parse-names":false,"suffix":""}],"id":"ITEM-1","issued":{"date-parts":[["0"]]},"title":"For Healthcare Professionals - Diagnosing and Treating Measles","type":"webpage"},"uris":["http://www.mendeley.com/documents/?uuid=b1e19e87-f211-370e-bbff-c03a18b92fa0"]},{"id":"ITEM-2","itemData":{"DOI":"10.3390/v9010011","ISSN":"19994915","abstract":"Measles is a highly contagious, vaccine preventable disease. Measles results in a systemic illness which causes profound immunosuppression often leading to severe complications. In 2010, the World Health Assembly declared that measles can and should be eradicated. Measles has been eliminated in the Region of the Americas, and the remaining five regions of the World Health Organization (WHO) have adopted measles elimination goals. Significant progress has been made through increased global coverage of first and second doses of measles-containing vaccine, leading to a decrease in global incidence of measles, and through improved case based surveillance supported by the WHO Global Measles and Rubella Laboratory Network. Improved vaccine delivery methods will likely play an important role in achieving measles elimination goals as these delivery methods circumvent many of the logistic issues associated with subcutaneous injection. This review highlights the status of global measles epidemiology, novel measles vaccination strategies, and describes the pathway toward measles elimination.","author":[{"dropping-particle":"","family":"Coughlin","given":"Melissa M.","non-dropping-particle":"","parse-names":false,"suffix":""},{"dropping-particle":"","family":"Beck","given":"Andrew S.","non-dropping-particle":"","parse-names":false,"suffix":""},{"dropping-particle":"","family":"Bankamp","given":"Bettina","non-dropping-particle":"","parse-names":false,"suffix":""},{"dropping-particle":"","family":"Rota","given":"Paul A.","non-dropping-particle":"","parse-names":false,"suffix":""}],"container-title":"Viruses","id":"ITEM-2","issue":"1","issued":{"date-parts":[["2017"]]},"title":"Perspective on global measles epidemiology and control and the role of novel vaccination strategies","type":"article-journal","volume":"9"},"uris":["http://www.mendeley.com/documents/?uuid=41421a10-b9fb-4fc8-b9fb-eaa231087ba0"]}],"mendeley":{"formattedCitation":"[31,32]","manualFormatting":"[33-35]","plainTextFormattedCitation":"[31,32]","previouslyFormattedCitation":"[31,32]"},"properties":{"noteIndex":0},"schema":"https://github.com/citation-style-language/schema/raw/master/csl-citation.json"}</w:instrText>
            </w:r>
            <w:r w:rsidR="00C732C3" w:rsidRPr="008D3A39">
              <w:rPr>
                <w:sz w:val="16"/>
                <w:szCs w:val="16"/>
              </w:rPr>
              <w:fldChar w:fldCharType="separate"/>
            </w:r>
            <w:r w:rsidR="00356FA1" w:rsidRPr="008D3A39">
              <w:rPr>
                <w:sz w:val="16"/>
                <w:szCs w:val="16"/>
              </w:rPr>
              <w:t>[</w:t>
            </w:r>
            <w:r w:rsidR="00DB02CA" w:rsidRPr="008D3A39">
              <w:rPr>
                <w:sz w:val="16"/>
                <w:szCs w:val="16"/>
              </w:rPr>
              <w:t>33-35</w:t>
            </w:r>
            <w:r w:rsidR="00356FA1" w:rsidRPr="008D3A39">
              <w:rPr>
                <w:sz w:val="16"/>
                <w:szCs w:val="16"/>
              </w:rPr>
              <w:t>]</w:t>
            </w:r>
            <w:r w:rsidR="00C732C3" w:rsidRPr="008D3A39">
              <w:rPr>
                <w:sz w:val="16"/>
                <w:szCs w:val="16"/>
              </w:rPr>
              <w:fldChar w:fldCharType="end"/>
            </w:r>
          </w:p>
        </w:tc>
      </w:tr>
      <w:tr w:rsidR="009E1B56" w:rsidRPr="009B28F3" w14:paraId="37E343A6" w14:textId="77777777" w:rsidTr="00220A2A">
        <w:trPr>
          <w:trHeight w:val="191"/>
        </w:trPr>
        <w:tc>
          <w:tcPr>
            <w:tcW w:w="0" w:type="auto"/>
          </w:tcPr>
          <w:p w14:paraId="322A3FAB" w14:textId="34660623" w:rsidR="00C732C3" w:rsidRPr="008D3A39" w:rsidRDefault="00C732C3" w:rsidP="001737BE">
            <w:pPr>
              <w:spacing w:after="120" w:line="276" w:lineRule="auto"/>
              <w:rPr>
                <w:sz w:val="16"/>
                <w:szCs w:val="16"/>
              </w:rPr>
            </w:pPr>
            <w:r w:rsidRPr="008D3A39">
              <w:rPr>
                <w:sz w:val="16"/>
                <w:szCs w:val="16"/>
              </w:rPr>
              <w:t xml:space="preserve">Crimean-Congo </w:t>
            </w:r>
            <w:r w:rsidR="00411364" w:rsidRPr="008D3A39">
              <w:rPr>
                <w:sz w:val="16"/>
                <w:szCs w:val="16"/>
              </w:rPr>
              <w:t>hemorrhagic</w:t>
            </w:r>
            <w:r w:rsidRPr="008D3A39">
              <w:rPr>
                <w:sz w:val="16"/>
                <w:szCs w:val="16"/>
              </w:rPr>
              <w:t xml:space="preserve"> fever (</w:t>
            </w:r>
            <w:r w:rsidR="001737BE" w:rsidRPr="008D3A39">
              <w:rPr>
                <w:sz w:val="16"/>
                <w:szCs w:val="16"/>
              </w:rPr>
              <w:t>CCHF</w:t>
            </w:r>
            <w:r w:rsidRPr="008D3A39">
              <w:rPr>
                <w:sz w:val="16"/>
                <w:szCs w:val="16"/>
              </w:rPr>
              <w:t>)</w:t>
            </w:r>
          </w:p>
        </w:tc>
        <w:tc>
          <w:tcPr>
            <w:tcW w:w="0" w:type="auto"/>
          </w:tcPr>
          <w:p w14:paraId="19D94DE7" w14:textId="69BEDDAC" w:rsidR="00C732C3" w:rsidRPr="008D3A39" w:rsidRDefault="00C732C3" w:rsidP="009B28F3">
            <w:pPr>
              <w:spacing w:after="120" w:line="276" w:lineRule="auto"/>
              <w:rPr>
                <w:sz w:val="16"/>
                <w:szCs w:val="16"/>
              </w:rPr>
            </w:pPr>
            <w:r w:rsidRPr="008D3A39">
              <w:rPr>
                <w:sz w:val="16"/>
                <w:szCs w:val="16"/>
              </w:rPr>
              <w:t>From 1953 to 2010</w:t>
            </w:r>
            <w:r w:rsidR="009B28F3" w:rsidRPr="008D3A39">
              <w:rPr>
                <w:sz w:val="16"/>
                <w:szCs w:val="16"/>
              </w:rPr>
              <w:t xml:space="preserve">, </w:t>
            </w:r>
            <w:r w:rsidRPr="008D3A39">
              <w:rPr>
                <w:sz w:val="16"/>
                <w:szCs w:val="16"/>
              </w:rPr>
              <w:t xml:space="preserve">6000 cases of CGHF were reported in south eastern Europe </w:t>
            </w:r>
            <w:r w:rsidRPr="008D3A39">
              <w:rPr>
                <w:sz w:val="16"/>
                <w:szCs w:val="16"/>
              </w:rPr>
              <w:fldChar w:fldCharType="begin" w:fldLock="1"/>
            </w:r>
            <w:r w:rsidR="00DB02CA" w:rsidRPr="008D3A39">
              <w:rPr>
                <w:sz w:val="16"/>
                <w:szCs w:val="16"/>
              </w:rPr>
              <w:instrText>ADDIN CSL_CITATION {"citationItems":[{"id":"ITEM-1","itemData":{"DOI":"10.1016/j.antiviral.2013.02.007","ISSN":"18729096","abstract":"Climatic, environmental and economic changes, as well as the steadily increasing global trade and personal mobility provide ample opportunities for emerging pathogens with zoonotic potential to spread to previously unaffected countries. Crimean-Congo hemorrhagic fever virus (CCHFV) is considered to be one of the major emerging disease threats spreading to and within the European Union following an expanding distribution of its main vector, ticks of the genus Hyalomma. Every year more than 1000 human CCHF cases are reported from countries of southeastern Europe and Turkey. CCHFV can cause high case fatality rates and can be transmitted from human to human. There are no vaccine prophylaxis and therapeutic interventions available at present. Several EU-funded research projects focus currently on CCHFV which highlights the awareness for this problem at the European level. As public health deals with questions of prevention on a population level rather than healing and health on an individual level, the analysis of existing data plays a fundamental role to minimize its epidemic potential, by reducing infection risks, and to manage disease outbreaks. This review gives a summary of the current knowledge and data with focus at the interface between public health and CCHFV. Based on this knowledge, guidelines for the risk classification of a region and for outbreak prevention are given. This review will assist decision makers and public health authorities in understanding risk scenarios and in deciding on effective countermeasures, as well as human and veterinary scientists by highlighting existing gaps in knowledge. © 2013 Elsevier B.V.","author":[{"dropping-particle":"","family":"Mertens","given":"Marc","non-dropping-particle":"","parse-names":false,"suffix":""},{"dropping-particle":"","family":"Schmidt","given":"Katja","non-dropping-particle":"","parse-names":false,"suffix":""},{"dropping-particle":"","family":"Ozkul","given":"Aykut","non-dropping-particle":"","parse-names":false,"suffix":""},{"dropping-particle":"","family":"Groschup","given":"Martin H.","non-dropping-particle":"","parse-names":false,"suffix":""}],"container-title":"Antiviral Research","id":"ITEM-1","issue":"2","issued":{"date-parts":[["2013"]]},"page":"248-260","publisher":"Elsevier B.V.","title":"The impact of Crimean-Congo hemorrhagic fever virus on public health","type":"article-journal","volume":"98"},"uris":["http://www.mendeley.com/documents/?uuid=c09441f7-e1d4-4397-a8ef-7a81e7362bb4"]}],"mendeley":{"formattedCitation":"[33]","plainTextFormattedCitation":"[33]","previouslyFormattedCitation":"[33]"},"properties":{"noteIndex":0},"schema":"https://github.com/citation-style-language/schema/raw/master/csl-citation.json"}</w:instrText>
            </w:r>
            <w:r w:rsidRPr="008D3A39">
              <w:rPr>
                <w:sz w:val="16"/>
                <w:szCs w:val="16"/>
              </w:rPr>
              <w:fldChar w:fldCharType="separate"/>
            </w:r>
            <w:r w:rsidR="0093316C" w:rsidRPr="008D3A39">
              <w:rPr>
                <w:sz w:val="16"/>
                <w:szCs w:val="16"/>
              </w:rPr>
              <w:t>[3</w:t>
            </w:r>
            <w:r w:rsidR="002D2976" w:rsidRPr="008D3A39">
              <w:rPr>
                <w:sz w:val="16"/>
                <w:szCs w:val="16"/>
              </w:rPr>
              <w:t>6</w:t>
            </w:r>
            <w:r w:rsidR="0093316C" w:rsidRPr="008D3A39">
              <w:rPr>
                <w:sz w:val="16"/>
                <w:szCs w:val="16"/>
              </w:rPr>
              <w:t>]</w:t>
            </w:r>
            <w:r w:rsidRPr="008D3A39">
              <w:rPr>
                <w:sz w:val="16"/>
                <w:szCs w:val="16"/>
              </w:rPr>
              <w:fldChar w:fldCharType="end"/>
            </w:r>
            <w:r w:rsidRPr="008D3A39">
              <w:rPr>
                <w:sz w:val="16"/>
                <w:szCs w:val="16"/>
              </w:rPr>
              <w:t xml:space="preserve">. Until 2016, the mortality rate was 32.4%. More than 1000 cases are reported each year in Turkey and south eastern Europe </w:t>
            </w:r>
            <w:r w:rsidRPr="008D3A39">
              <w:rPr>
                <w:sz w:val="16"/>
                <w:szCs w:val="16"/>
              </w:rPr>
              <w:fldChar w:fldCharType="begin" w:fldLock="1"/>
            </w:r>
            <w:r w:rsidR="00DB02CA" w:rsidRPr="008D3A39">
              <w:rPr>
                <w:sz w:val="16"/>
                <w:szCs w:val="16"/>
              </w:rPr>
              <w:instrText>ADDIN CSL_CITATION {"citationItems":[{"id":"ITEM-1","itemData":{"DOI":"10.1016/j.jhin.2019.12.001","ISSN":"15322939","PMID":"31821852","abstract":"Crimean–Congo haemorrhagic fever (CCHF) is an acute febrile illness, often accompanied by haemorrhagic manifestations, with a high case fatality rate (CFR). The causative agent is CCHF virus (CCHFV), and is transmitted to humans mainly through tick bites or exposure to blood or tissues of viraemic patients or livestock. Human-to-human transmission usually occurs in hospital settings, and healthcare workers (HCWs) are mainly affected. A review on nosocomial CCHFV infections was performed to elucidate the routes and circumstances of CCHFV transmission in hospital settings. From 1953 to 2016, 158 published cases of CCHFV nosocomial infection in 20 countries in Africa, Asia and Europe were found. Almost all cases were symptomatic (92.4%), with an overall CFR of 32.4%. The majority of cases occurred in hospital clinics (92.0%) and 10 cases (8.0%) occurred in laboratories. Most cases occurred among HCWs (86.1%), followed by visitors (12.7%) and hospitalized patients (1.3%). Nursing staff (44.9%) and doctors (32.3%) were the most affected HCWs, followed by laboratory staff (6.3%). The primary transmission route was percutaneous contact (34.3%). Cutaneous contact accounted for 22.2% of cases, followed by exposure to aerosols (proximity) (18.2%), indirect contact (17.2%) and exposure to patient environment (8.1%). CCHFV can cause nosocomial infections with a high CFR. During the care and treatment of patients with CCHF, standard contact precautions, barrier precautions and airborne preventive measures should be applied. In order to improve patient safety and reduce healthcare-associated CCHFV exposure, there is a need for guidelines and education for HCWs to ensure that CCHF is appropriately included in differential diagnoses; this will enable early diagnosis and implementation of infection prevention measures.","author":[{"dropping-particle":"","family":"Tsergouli","given":"K.","non-dropping-particle":"","parse-names":false,"suffix":""},{"dropping-particle":"","family":"Karampatakis","given":"T.","non-dropping-particle":"","parse-names":false,"suffix":""},{"dropping-particle":"","family":"Haidich","given":"A. B.","non-dropping-particle":"","parse-names":false,"suffix":""},{"dropping-particle":"","family":"Metallidis","given":"S.","non-dropping-particle":"","parse-names":false,"suffix":""},{"dropping-particle":"","family":"Papa","given":"A.","non-dropping-particle":"","parse-names":false,"suffix":""}],"container-title":"Journal of Hospital Infection","id":"ITEM-1","issue":"1","issued":{"date-parts":[["2020"]]},"page":"43-52","publisher":"Elsevier Ltd","title":"Nosocomial infections caused by Crimean–Congo haemorrhagic fever virus","type":"article-journal","volume":"105"},"uris":["http://www.mendeley.com/documents/?uuid=e21f1366-fb39-472e-87d9-dc78d3fec3fe"]}],"mendeley":{"formattedCitation":"[34]","plainTextFormattedCitation":"[34]","previouslyFormattedCitation":"[34]"},"properties":{"noteIndex":0},"schema":"https://github.com/citation-style-language/schema/raw/master/csl-citation.json"}</w:instrText>
            </w:r>
            <w:r w:rsidRPr="008D3A39">
              <w:rPr>
                <w:sz w:val="16"/>
                <w:szCs w:val="16"/>
              </w:rPr>
              <w:fldChar w:fldCharType="separate"/>
            </w:r>
            <w:r w:rsidR="0093316C" w:rsidRPr="008D3A39">
              <w:rPr>
                <w:sz w:val="16"/>
                <w:szCs w:val="16"/>
              </w:rPr>
              <w:t>[3</w:t>
            </w:r>
            <w:r w:rsidR="002D2976" w:rsidRPr="008D3A39">
              <w:rPr>
                <w:sz w:val="16"/>
                <w:szCs w:val="16"/>
              </w:rPr>
              <w:t>7</w:t>
            </w:r>
            <w:r w:rsidR="0093316C" w:rsidRPr="008D3A39">
              <w:rPr>
                <w:sz w:val="16"/>
                <w:szCs w:val="16"/>
              </w:rPr>
              <w:t>]</w:t>
            </w:r>
            <w:r w:rsidRPr="008D3A39">
              <w:rPr>
                <w:sz w:val="16"/>
                <w:szCs w:val="16"/>
              </w:rPr>
              <w:fldChar w:fldCharType="end"/>
            </w:r>
            <w:r w:rsidRPr="008D3A39">
              <w:rPr>
                <w:sz w:val="16"/>
                <w:szCs w:val="16"/>
              </w:rPr>
              <w:t>.</w:t>
            </w:r>
          </w:p>
        </w:tc>
        <w:tc>
          <w:tcPr>
            <w:tcW w:w="0" w:type="auto"/>
          </w:tcPr>
          <w:p w14:paraId="408E5509" w14:textId="5A4B0F29" w:rsidR="00C732C3" w:rsidRPr="008D3A39" w:rsidRDefault="00C67B02" w:rsidP="00C67B02">
            <w:pPr>
              <w:spacing w:after="120" w:line="276" w:lineRule="auto"/>
              <w:rPr>
                <w:sz w:val="16"/>
                <w:szCs w:val="16"/>
              </w:rPr>
            </w:pPr>
            <w:r w:rsidRPr="008D3A39">
              <w:rPr>
                <w:sz w:val="16"/>
                <w:szCs w:val="16"/>
              </w:rPr>
              <w:t xml:space="preserve">Ribavirin therapy </w:t>
            </w:r>
            <w:r w:rsidR="00C732C3" w:rsidRPr="008D3A39">
              <w:rPr>
                <w:sz w:val="16"/>
                <w:szCs w:val="16"/>
              </w:rPr>
              <w:fldChar w:fldCharType="begin" w:fldLock="1"/>
            </w:r>
            <w:r w:rsidR="00DB02CA" w:rsidRPr="008D3A39">
              <w:rPr>
                <w:sz w:val="16"/>
                <w:szCs w:val="16"/>
              </w:rPr>
              <w:instrText xml:space="preserve">ADDIN CSL_CITATION {"citationItems":[{"id":"ITEM-1","itemData":{"DOI":"10.1093/jac/dkz328","ISBN":"4201809293","ISSN":"14602091","abstract":"Objectives: Recently, ribavirin has been suggested as a therapeutic approach in Crimean-Congo haemorrhagic fever (CCHF) patients; however, there are controversial findings about its efficacy. In the current study, a meta-analysis was systematically performed to assess the effectiveness of ribavirin administration regarding CCHF patient survival and to explore the most important influential parameters for its efficacy. Methods: All of the outcomes of the clinically studied CCHF patients who were treated with ribavirin were included in the meta-analysis. Results: Overall, 24 studies met our criteria. Although the studies did not have high quality there was no heterogeneity and publication bias across studies. The results indicated that the administration of ribavirin to CCHF patients significantly decreased the mortality rate (by 1.7-fold) compared with those who did not receive this medication. Furthermore, it was found that the prescription of ribavirin in the initial phase of disease was more effective, and a delay in the start of treatment resulted in a 1.6-fold increase in mortality rate. In addition, interventional therapy resulted in an </w:instrText>
            </w:r>
            <w:r w:rsidR="00DB02CA" w:rsidRPr="008D3A39">
              <w:rPr>
                <w:rFonts w:ascii="Cambria Math" w:hAnsi="Cambria Math" w:cs="Cambria Math"/>
                <w:sz w:val="16"/>
                <w:szCs w:val="16"/>
              </w:rPr>
              <w:instrText>∼</w:instrText>
            </w:r>
            <w:r w:rsidR="00DB02CA" w:rsidRPr="008D3A39">
              <w:rPr>
                <w:sz w:val="16"/>
                <w:szCs w:val="16"/>
              </w:rPr>
              <w:instrText>2.3-fold reduction in the mortality rate of those who received ribavirin along with corticosteroids compared with those who were treated with ribavirin monotherapy. Conclusions: This meta-analysis reveals that ribavirin should be considered as a crucial antiviral drug in the therapeutic approach used for CCHF patients, especially in early phases of the disease. Additionally, it seems that the administration of corticosteroids alongside ribavirin can play an effective role in alleviation of the disease status, particularly in haemorrhagic phases.","author":[{"dropping-particle":"","family":"Arab-Bafrani","given":"Zahra","non-dropping-particle":"","parse-names":false,"suffix":""},{"dropping-particle":"","family":"Jabbari","given":"Ali","non-dropping-particle":"","parse-names":false,"suffix":""},{"dropping-particle":"","family":"Mostakhdem Hashemi","given":"Mohammad","non-dropping-particle":"","parse-names":false,"suffix":""},{"dropping-particle":"","family":"Arabzadeh","given":"Ali Mohammad","non-dropping-particle":"","parse-names":false,"suffix":""},{"dropping-particle":"","family":"Gilanipour","given":"Atena","non-dropping-particle":"","parse-names":false,"suffix":""},{"dropping-particle":"","family":"Mousavi","given":"Elham","non-dropping-particle":"","parse-names":false,"suffix":""}],"container-title":"Journal of Antimicrobial Chemotherapy","id":"ITEM-1","issue":"12","issued":{"date-parts":[["2019"]]},"page":"3432-3439","title":"Identification of the crucial parameters regarding the efficacy of ribavirin therapy in Crimean-Congo haemorrhagic fever (CCHF) patients: A systematic review and meta-analysis","type":"article-journal","volume":"74"},"uris":["http://www.mendeley.com/documents/?uuid=97926a83-c435-4021-909f-316358ded704"]}],"mendeley":{"formattedCitation":"[35]","plainTextFormattedCitation":"[35]","previouslyFormattedCitation":"[35]"},"properties":{"noteIndex":0},"schema":"https://github.com/citation-style-language/schema/raw/master/csl-citation.json"}</w:instrText>
            </w:r>
            <w:r w:rsidR="00C732C3" w:rsidRPr="008D3A39">
              <w:rPr>
                <w:sz w:val="16"/>
                <w:szCs w:val="16"/>
              </w:rPr>
              <w:fldChar w:fldCharType="separate"/>
            </w:r>
            <w:r w:rsidR="0093316C" w:rsidRPr="008D3A39">
              <w:rPr>
                <w:sz w:val="16"/>
                <w:szCs w:val="16"/>
              </w:rPr>
              <w:t>[3</w:t>
            </w:r>
            <w:r w:rsidR="002D2976" w:rsidRPr="008D3A39">
              <w:rPr>
                <w:sz w:val="16"/>
                <w:szCs w:val="16"/>
              </w:rPr>
              <w:t>8</w:t>
            </w:r>
            <w:r w:rsidR="0093316C" w:rsidRPr="008D3A39">
              <w:rPr>
                <w:sz w:val="16"/>
                <w:szCs w:val="16"/>
              </w:rPr>
              <w:t>]</w:t>
            </w:r>
            <w:r w:rsidR="00C732C3" w:rsidRPr="008D3A39">
              <w:rPr>
                <w:sz w:val="16"/>
                <w:szCs w:val="16"/>
              </w:rPr>
              <w:fldChar w:fldCharType="end"/>
            </w:r>
            <w:r w:rsidRPr="008D3A39">
              <w:rPr>
                <w:sz w:val="16"/>
                <w:szCs w:val="16"/>
              </w:rPr>
              <w:t xml:space="preserve"> </w:t>
            </w:r>
          </w:p>
        </w:tc>
        <w:tc>
          <w:tcPr>
            <w:tcW w:w="0" w:type="auto"/>
          </w:tcPr>
          <w:p w14:paraId="2F610400" w14:textId="24929316" w:rsidR="00C732C3" w:rsidRPr="008D3A39" w:rsidRDefault="00090D31" w:rsidP="00ED42D1">
            <w:pPr>
              <w:spacing w:after="120" w:line="276" w:lineRule="auto"/>
              <w:rPr>
                <w:sz w:val="16"/>
                <w:szCs w:val="16"/>
              </w:rPr>
            </w:pPr>
            <w:r w:rsidRPr="008D3A39">
              <w:rPr>
                <w:sz w:val="16"/>
                <w:szCs w:val="16"/>
              </w:rPr>
              <w:t xml:space="preserve">Yes </w:t>
            </w:r>
            <w:r w:rsidR="00C732C3" w:rsidRPr="008D3A39">
              <w:rPr>
                <w:sz w:val="16"/>
                <w:szCs w:val="16"/>
              </w:rPr>
              <w:fldChar w:fldCharType="begin" w:fldLock="1"/>
            </w:r>
            <w:r w:rsidR="00547C39" w:rsidRPr="008D3A39">
              <w:rPr>
                <w:sz w:val="16"/>
                <w:szCs w:val="16"/>
              </w:rPr>
              <w:instrText>ADDIN CSL_CITATION {"citationItems":[{"id":"ITEM-1","itemData":{"DOI":"10.1016/j.antiviral.2011.02.010","ISBN":"2722002000","ISSN":"01663542","abstract":"Crimean-Congo hemorrhagic fever (CCHF) is a tick-borne disease caused by CCHF virus (CCHFV), a nairovirus in the family Bunyaviridae. CCHF occurs sporadically in a number of countries in Asia, the Middle East, southeastern Europe and Africa. Patients may develop subclinical to severe hemorrhagic disease, with fatal outcomes in a substantial percentage of cases. Transmission usually occurs through contact with viremic livestock or patients or bites by infected ticks. The number of reported cases has increased in recent years, possibly due to global climatic change and human perturbations of biocenoses that may have led to the migration of tick vectors. There is currently no FDA-approved vaccine or specific antiviral therapy for CCHF. The classification of CCHFV as a WHO Risk Group IV pathogen and the lack of suitable animal models has caused progress in developing new prophylactic and therapeutic measures to be slow. Ribavirin is active against CCHFV in vitro, but its efficacy for human therapy has not been definitively demonstrated by clinical studies. CCHF-immunoglobulin is also in use, but without clear evidence of efficacy. In this article, we review the development of prophylaxis and therapy for CCHF and discuss future prospects for vaccine and drug development. © 2011.","author":[{"dropping-particle":"","family":"Keshtkar-Jahromi","given":"Maryam","non-dropping-particle":"","parse-names":false,"suffix":""},{"dropping-particle":"","family":"Kuhn","given":"Jens H.","non-dropping-particle":"","parse-names":false,"suffix":""},{"dropping-particle":"","family":"Christova","given":"Iva","non-dropping-particle":"","parse-names":false,"suffix":""},{"dropping-particle":"","family":"Bradfute","given":"Steven B.","non-dropping-particle":"","parse-names":false,"suffix":""},{"dropping-particle":"","family":"Jahrling","given":"Peter B.","non-dropping-particle":"","parse-names":false,"suffix":""},{"dropping-particle":"","family":"Bavari","given":"Sina","non-dropping-particle":"","parse-names":false,"suffix":""}],"container-title":"Antiviral Research","id":"ITEM-1","issue":"2","issued":{"date-parts":[["2011"]]},"page":"85-92","title":"Crimean-Congo hemorrhagic fever: Current and future prospects of vaccines and therapies","type":"article-journal","volume":"90"},"uris":["http://www.mendeley.com/documents/?uuid=5bc13281-69c3-46ea-858b-581ee64abc10"]}],"mendeley":{"formattedCitation":"[36]","manualFormatting":"[396]","plainTextFormattedCitation":"[36]","previouslyFormattedCitation":"[36]"},"properties":{"noteIndex":0},"schema":"https://github.com/citation-style-language/schema/raw/master/csl-citation.json"}</w:instrText>
            </w:r>
            <w:r w:rsidR="00C732C3" w:rsidRPr="008D3A39">
              <w:rPr>
                <w:sz w:val="16"/>
                <w:szCs w:val="16"/>
              </w:rPr>
              <w:fldChar w:fldCharType="separate"/>
            </w:r>
            <w:r w:rsidR="0093316C" w:rsidRPr="008D3A39">
              <w:rPr>
                <w:sz w:val="16"/>
                <w:szCs w:val="16"/>
              </w:rPr>
              <w:t>[3</w:t>
            </w:r>
            <w:r w:rsidR="002D2976" w:rsidRPr="008D3A39">
              <w:rPr>
                <w:sz w:val="16"/>
                <w:szCs w:val="16"/>
              </w:rPr>
              <w:t>9</w:t>
            </w:r>
            <w:r w:rsidR="0093316C" w:rsidRPr="008D3A39">
              <w:rPr>
                <w:sz w:val="16"/>
                <w:szCs w:val="16"/>
              </w:rPr>
              <w:t>]</w:t>
            </w:r>
            <w:r w:rsidR="00C732C3" w:rsidRPr="008D3A39">
              <w:rPr>
                <w:sz w:val="16"/>
                <w:szCs w:val="16"/>
              </w:rPr>
              <w:fldChar w:fldCharType="end"/>
            </w:r>
          </w:p>
        </w:tc>
      </w:tr>
    </w:tbl>
    <w:p w14:paraId="24A7145E" w14:textId="77777777" w:rsidR="00C732C3" w:rsidRPr="009B28F3" w:rsidRDefault="00C732C3">
      <w:pPr>
        <w:rPr>
          <w:b/>
        </w:rPr>
      </w:pPr>
    </w:p>
    <w:p w14:paraId="38C5248E" w14:textId="34241A78" w:rsidR="00652FA3" w:rsidRPr="009B28F3" w:rsidRDefault="00C732C3" w:rsidP="00652FA3">
      <w:r w:rsidRPr="009B28F3">
        <w:rPr>
          <w:b/>
        </w:rPr>
        <w:t>References</w:t>
      </w:r>
    </w:p>
    <w:p w14:paraId="7152F654" w14:textId="24B60EEC" w:rsidR="00715B9A" w:rsidRPr="009B28F3" w:rsidRDefault="001F3B18" w:rsidP="00715B9A">
      <w:r w:rsidRPr="009B28F3">
        <w:t xml:space="preserve">1. </w:t>
      </w:r>
      <w:r w:rsidRPr="009B28F3">
        <w:tab/>
        <w:t>WHO (2020)</w:t>
      </w:r>
      <w:r w:rsidR="00715B9A" w:rsidRPr="009B28F3">
        <w:t xml:space="preserve"> Dengue and severe dengue. </w:t>
      </w:r>
      <w:hyperlink r:id="rId10" w:history="1">
        <w:r w:rsidRPr="009B28F3">
          <w:rPr>
            <w:rStyle w:val="Hyperlink"/>
          </w:rPr>
          <w:t>https://www.who.int/news-room/fact-sheets/detail/dengue-and-severe-dengue</w:t>
        </w:r>
      </w:hyperlink>
      <w:r w:rsidRPr="009B28F3">
        <w:t xml:space="preserve">. </w:t>
      </w:r>
    </w:p>
    <w:p w14:paraId="16C0F8B1" w14:textId="38994BD2" w:rsidR="00715B9A" w:rsidRPr="009B28F3" w:rsidRDefault="00715B9A" w:rsidP="00715B9A">
      <w:r w:rsidRPr="009B28F3">
        <w:t xml:space="preserve">2. </w:t>
      </w:r>
      <w:r w:rsidRPr="009B28F3">
        <w:tab/>
      </w:r>
      <w:proofErr w:type="spellStart"/>
      <w:r w:rsidRPr="009B28F3">
        <w:t>Rajapakse</w:t>
      </w:r>
      <w:proofErr w:type="spellEnd"/>
      <w:r w:rsidRPr="009B28F3">
        <w:t xml:space="preserve"> S, Rodrigo C, </w:t>
      </w:r>
      <w:proofErr w:type="spellStart"/>
      <w:r w:rsidRPr="009B28F3">
        <w:t>Rajapakse</w:t>
      </w:r>
      <w:proofErr w:type="spellEnd"/>
      <w:r w:rsidRPr="009B28F3">
        <w:t xml:space="preserve"> A</w:t>
      </w:r>
      <w:r w:rsidR="00676198" w:rsidRPr="009B28F3">
        <w:t xml:space="preserve"> (2012)</w:t>
      </w:r>
      <w:r w:rsidRPr="009B28F3">
        <w:t xml:space="preserve"> Treatment of dengue</w:t>
      </w:r>
      <w:r w:rsidR="00676198" w:rsidRPr="009B28F3">
        <w:t xml:space="preserve"> fever. Infect Drug Resist</w:t>
      </w:r>
      <w:r w:rsidRPr="009B28F3">
        <w:t xml:space="preserve"> 5:103–112.</w:t>
      </w:r>
    </w:p>
    <w:p w14:paraId="041161AA" w14:textId="16629074" w:rsidR="00715B9A" w:rsidRPr="009B28F3" w:rsidRDefault="00715B9A" w:rsidP="00715B9A">
      <w:r w:rsidRPr="009B28F3">
        <w:t xml:space="preserve">3. </w:t>
      </w:r>
      <w:r w:rsidRPr="009B28F3">
        <w:tab/>
      </w:r>
      <w:proofErr w:type="spellStart"/>
      <w:r w:rsidRPr="009B28F3">
        <w:t>Biswal</w:t>
      </w:r>
      <w:proofErr w:type="spellEnd"/>
      <w:r w:rsidRPr="009B28F3">
        <w:t xml:space="preserve"> S, </w:t>
      </w:r>
      <w:proofErr w:type="spellStart"/>
      <w:r w:rsidRPr="009B28F3">
        <w:t>Reynales</w:t>
      </w:r>
      <w:proofErr w:type="spellEnd"/>
      <w:r w:rsidRPr="009B28F3">
        <w:t xml:space="preserve"> H, </w:t>
      </w:r>
      <w:proofErr w:type="spellStart"/>
      <w:r w:rsidRPr="009B28F3">
        <w:t>Llorens</w:t>
      </w:r>
      <w:proofErr w:type="spellEnd"/>
      <w:r w:rsidRPr="009B28F3">
        <w:t xml:space="preserve"> XS, Lopez P, </w:t>
      </w:r>
      <w:proofErr w:type="spellStart"/>
      <w:r w:rsidRPr="009B28F3">
        <w:t>Tabora</w:t>
      </w:r>
      <w:proofErr w:type="spellEnd"/>
      <w:r w:rsidRPr="009B28F3">
        <w:t xml:space="preserve"> CB, </w:t>
      </w:r>
      <w:proofErr w:type="spellStart"/>
      <w:r w:rsidRPr="009B28F3">
        <w:t>Kosalaraksa</w:t>
      </w:r>
      <w:proofErr w:type="spellEnd"/>
      <w:r w:rsidRPr="009B28F3">
        <w:t xml:space="preserve"> P, </w:t>
      </w:r>
      <w:proofErr w:type="spellStart"/>
      <w:r w:rsidRPr="009B28F3">
        <w:t>Sirivichayakul</w:t>
      </w:r>
      <w:proofErr w:type="spellEnd"/>
      <w:r w:rsidRPr="009B28F3">
        <w:t xml:space="preserve"> C, </w:t>
      </w:r>
      <w:proofErr w:type="spellStart"/>
      <w:r w:rsidRPr="009B28F3">
        <w:t>Watanaveeradej</w:t>
      </w:r>
      <w:proofErr w:type="spellEnd"/>
      <w:r w:rsidRPr="009B28F3">
        <w:t xml:space="preserve"> V, Rivera L, Espinoza F,</w:t>
      </w:r>
      <w:r w:rsidR="00676198" w:rsidRPr="009B28F3">
        <w:t xml:space="preserve"> Fernando LK, </w:t>
      </w:r>
      <w:proofErr w:type="spellStart"/>
      <w:r w:rsidR="00676198" w:rsidRPr="009B28F3">
        <w:t>Dietze</w:t>
      </w:r>
      <w:proofErr w:type="spellEnd"/>
      <w:r w:rsidR="00676198" w:rsidRPr="009B28F3">
        <w:t xml:space="preserve"> R, Luz K, Da Cunha RV, </w:t>
      </w:r>
      <w:proofErr w:type="spellStart"/>
      <w:r w:rsidR="00676198" w:rsidRPr="009B28F3">
        <w:t>Jimeno</w:t>
      </w:r>
      <w:proofErr w:type="spellEnd"/>
      <w:r w:rsidR="00676198" w:rsidRPr="009B28F3">
        <w:t xml:space="preserve"> J, Medina EL, </w:t>
      </w:r>
      <w:proofErr w:type="spellStart"/>
      <w:r w:rsidR="00676198" w:rsidRPr="009B28F3">
        <w:t>Borkowski</w:t>
      </w:r>
      <w:proofErr w:type="spellEnd"/>
      <w:r w:rsidR="00676198" w:rsidRPr="009B28F3">
        <w:t xml:space="preserve"> A, Brose M, Rauscher M, </w:t>
      </w:r>
      <w:proofErr w:type="spellStart"/>
      <w:r w:rsidR="00676198" w:rsidRPr="009B28F3">
        <w:t>LeFevre</w:t>
      </w:r>
      <w:proofErr w:type="spellEnd"/>
      <w:r w:rsidR="00676198" w:rsidRPr="009B28F3">
        <w:t xml:space="preserve"> I, </w:t>
      </w:r>
      <w:proofErr w:type="spellStart"/>
      <w:r w:rsidR="00676198" w:rsidRPr="009B28F3">
        <w:t>Bizjajeva</w:t>
      </w:r>
      <w:proofErr w:type="spellEnd"/>
      <w:r w:rsidR="00676198" w:rsidRPr="009B28F3">
        <w:t xml:space="preserve"> S, Bravo L, Wallace D (2019)</w:t>
      </w:r>
      <w:r w:rsidRPr="009B28F3">
        <w:t xml:space="preserve"> Efficacy of a tetravalent dengue vaccine in healthy children and </w:t>
      </w:r>
      <w:r w:rsidR="00676198" w:rsidRPr="009B28F3">
        <w:t xml:space="preserve">adolescents. N </w:t>
      </w:r>
      <w:proofErr w:type="spellStart"/>
      <w:r w:rsidR="00676198" w:rsidRPr="009B28F3">
        <w:t>Engl</w:t>
      </w:r>
      <w:proofErr w:type="spellEnd"/>
      <w:r w:rsidR="00676198" w:rsidRPr="009B28F3">
        <w:t xml:space="preserve"> J Med </w:t>
      </w:r>
      <w:r w:rsidRPr="009B28F3">
        <w:t>381:2009–2019.</w:t>
      </w:r>
    </w:p>
    <w:p w14:paraId="29DC758D" w14:textId="048AF47B" w:rsidR="00715B9A" w:rsidRPr="009B28F3" w:rsidRDefault="00715B9A" w:rsidP="00715B9A">
      <w:r w:rsidRPr="009B28F3">
        <w:t xml:space="preserve">4. </w:t>
      </w:r>
      <w:r w:rsidRPr="009B28F3">
        <w:tab/>
      </w:r>
      <w:proofErr w:type="spellStart"/>
      <w:r w:rsidRPr="009B28F3">
        <w:t>Chancey</w:t>
      </w:r>
      <w:proofErr w:type="spellEnd"/>
      <w:r w:rsidR="009F426B" w:rsidRPr="009B28F3">
        <w:t xml:space="preserve"> C, </w:t>
      </w:r>
      <w:proofErr w:type="spellStart"/>
      <w:r w:rsidR="009F426B" w:rsidRPr="009B28F3">
        <w:t>Grinev</w:t>
      </w:r>
      <w:proofErr w:type="spellEnd"/>
      <w:r w:rsidR="009F426B" w:rsidRPr="009B28F3">
        <w:t xml:space="preserve"> A, </w:t>
      </w:r>
      <w:proofErr w:type="spellStart"/>
      <w:r w:rsidR="009F426B" w:rsidRPr="009B28F3">
        <w:t>Volkova</w:t>
      </w:r>
      <w:proofErr w:type="spellEnd"/>
      <w:r w:rsidR="009F426B" w:rsidRPr="009B28F3">
        <w:t xml:space="preserve"> E, Rios M (2015)</w:t>
      </w:r>
      <w:r w:rsidRPr="009B28F3">
        <w:t xml:space="preserve"> </w:t>
      </w:r>
      <w:proofErr w:type="gramStart"/>
      <w:r w:rsidRPr="009B28F3">
        <w:t>The</w:t>
      </w:r>
      <w:proofErr w:type="gramEnd"/>
      <w:r w:rsidRPr="009B28F3">
        <w:t xml:space="preserve"> global ecology and epidemiology of West Nile Virus. </w:t>
      </w:r>
      <w:proofErr w:type="gramStart"/>
      <w:r w:rsidRPr="009B28F3">
        <w:t xml:space="preserve">Biomed Res </w:t>
      </w:r>
      <w:proofErr w:type="spellStart"/>
      <w:r w:rsidRPr="009B28F3">
        <w:t>Int</w:t>
      </w:r>
      <w:proofErr w:type="spellEnd"/>
      <w:r w:rsidRPr="009B28F3">
        <w:t xml:space="preserve"> 2015</w:t>
      </w:r>
      <w:r w:rsidR="00E934EF" w:rsidRPr="009B28F3">
        <w:t>.</w:t>
      </w:r>
      <w:proofErr w:type="gramEnd"/>
    </w:p>
    <w:p w14:paraId="09965DF2" w14:textId="36A01FAA" w:rsidR="00715B9A" w:rsidRPr="009B28F3" w:rsidRDefault="00715B9A" w:rsidP="00715B9A">
      <w:r w:rsidRPr="009B28F3">
        <w:t xml:space="preserve">5. </w:t>
      </w:r>
      <w:r w:rsidRPr="009B28F3">
        <w:tab/>
      </w:r>
      <w:r w:rsidR="009F426B" w:rsidRPr="009B28F3">
        <w:t xml:space="preserve">Medscape (2020) </w:t>
      </w:r>
      <w:r w:rsidRPr="009B28F3">
        <w:t>Salinas JD, Steiner ML: West Nile Virus: Practice Essentials,</w:t>
      </w:r>
      <w:r w:rsidR="009F426B" w:rsidRPr="009B28F3">
        <w:t xml:space="preserve"> Pathophysiology, </w:t>
      </w:r>
      <w:proofErr w:type="gramStart"/>
      <w:r w:rsidR="009F426B" w:rsidRPr="009B28F3">
        <w:t>Epidemiology</w:t>
      </w:r>
      <w:proofErr w:type="gramEnd"/>
      <w:r w:rsidR="009F426B" w:rsidRPr="009B28F3">
        <w:t xml:space="preserve">. </w:t>
      </w:r>
      <w:hyperlink r:id="rId11" w:anchor="a6" w:history="1">
        <w:r w:rsidR="009F426B" w:rsidRPr="009B28F3">
          <w:rPr>
            <w:rStyle w:val="Hyperlink"/>
          </w:rPr>
          <w:t>https://emedicine.medscape.com/article/312210-overview#a6</w:t>
        </w:r>
      </w:hyperlink>
      <w:r w:rsidR="009F426B" w:rsidRPr="009B28F3">
        <w:t xml:space="preserve">. </w:t>
      </w:r>
    </w:p>
    <w:p w14:paraId="689EB779" w14:textId="78F19909" w:rsidR="00715B9A" w:rsidRPr="009B28F3" w:rsidRDefault="009F426B" w:rsidP="00715B9A">
      <w:r w:rsidRPr="009B28F3">
        <w:t xml:space="preserve">6. </w:t>
      </w:r>
      <w:r w:rsidRPr="009B28F3">
        <w:tab/>
        <w:t>CDC (2020)</w:t>
      </w:r>
      <w:r w:rsidR="00715B9A" w:rsidRPr="009B28F3">
        <w:t xml:space="preserve"> Final Cumulative Maps and Data | West Nile Virus. </w:t>
      </w:r>
      <w:hyperlink r:id="rId12" w:history="1">
        <w:r w:rsidRPr="009B28F3">
          <w:rPr>
            <w:rStyle w:val="Hyperlink"/>
          </w:rPr>
          <w:t>https://www.cdc.gov/westnile/statsmaps/cumMapsData.html</w:t>
        </w:r>
      </w:hyperlink>
      <w:r w:rsidRPr="009B28F3">
        <w:t xml:space="preserve">. </w:t>
      </w:r>
    </w:p>
    <w:p w14:paraId="2BF17D64" w14:textId="65FC6150" w:rsidR="00715B9A" w:rsidRPr="009B28F3" w:rsidRDefault="009F426B" w:rsidP="00715B9A">
      <w:r w:rsidRPr="009B28F3">
        <w:t xml:space="preserve">7. </w:t>
      </w:r>
      <w:r w:rsidRPr="009B28F3">
        <w:tab/>
        <w:t>CDC (2018)</w:t>
      </w:r>
      <w:r w:rsidR="00715B9A" w:rsidRPr="009B28F3">
        <w:t xml:space="preserve"> West Nile virus disease therapeutics: review of the literature </w:t>
      </w:r>
      <w:r w:rsidRPr="009B28F3">
        <w:t xml:space="preserve">for healthcare providers. </w:t>
      </w:r>
      <w:r w:rsidR="00715B9A" w:rsidRPr="009B28F3">
        <w:t>doi:10.1016/B978-1-4377-0126-5.00091-4.</w:t>
      </w:r>
    </w:p>
    <w:p w14:paraId="6A643666" w14:textId="00874A30" w:rsidR="00715B9A" w:rsidRPr="009B28F3" w:rsidRDefault="009F426B" w:rsidP="00715B9A">
      <w:r w:rsidRPr="009B28F3">
        <w:lastRenderedPageBreak/>
        <w:t xml:space="preserve">8. </w:t>
      </w:r>
      <w:r w:rsidRPr="009B28F3">
        <w:tab/>
        <w:t>WHO (2019)</w:t>
      </w:r>
      <w:r w:rsidR="00715B9A" w:rsidRPr="009B28F3">
        <w:t xml:space="preserve"> Yellow fever. </w:t>
      </w:r>
      <w:hyperlink r:id="rId13" w:history="1">
        <w:r w:rsidRPr="009B28F3">
          <w:rPr>
            <w:rStyle w:val="Hyperlink"/>
          </w:rPr>
          <w:t>https://www.who.int/news-room/fact-sheets/detail/yellow-fever</w:t>
        </w:r>
      </w:hyperlink>
      <w:r w:rsidRPr="009B28F3">
        <w:t xml:space="preserve">. </w:t>
      </w:r>
    </w:p>
    <w:p w14:paraId="2187D56D" w14:textId="1C3E4986" w:rsidR="00715B9A" w:rsidRPr="009B28F3" w:rsidRDefault="00715B9A" w:rsidP="00715B9A">
      <w:r w:rsidRPr="009B28F3">
        <w:t xml:space="preserve">9. </w:t>
      </w:r>
      <w:r w:rsidRPr="009B28F3">
        <w:tab/>
      </w:r>
      <w:proofErr w:type="spellStart"/>
      <w:r w:rsidRPr="009B28F3">
        <w:t>Douam</w:t>
      </w:r>
      <w:proofErr w:type="spellEnd"/>
      <w:r w:rsidRPr="009B28F3">
        <w:t xml:space="preserve"> F, </w:t>
      </w:r>
      <w:proofErr w:type="spellStart"/>
      <w:r w:rsidRPr="009B28F3">
        <w:t>Plos</w:t>
      </w:r>
      <w:r w:rsidR="009F426B" w:rsidRPr="009B28F3">
        <w:t>s</w:t>
      </w:r>
      <w:proofErr w:type="spellEnd"/>
      <w:r w:rsidR="009F426B" w:rsidRPr="009B28F3">
        <w:t xml:space="preserve"> A (2018)</w:t>
      </w:r>
      <w:r w:rsidRPr="009B28F3">
        <w:t xml:space="preserve"> Yellow fever virus: Knowledge gaps impeding the fight against an </w:t>
      </w:r>
      <w:r w:rsidR="009F426B" w:rsidRPr="009B28F3">
        <w:t xml:space="preserve">old foe. </w:t>
      </w:r>
      <w:proofErr w:type="gramStart"/>
      <w:r w:rsidR="009F426B" w:rsidRPr="009B28F3">
        <w:t xml:space="preserve">Trends </w:t>
      </w:r>
      <w:proofErr w:type="spellStart"/>
      <w:r w:rsidR="009F426B" w:rsidRPr="009B28F3">
        <w:t>Microbiol</w:t>
      </w:r>
      <w:proofErr w:type="spellEnd"/>
      <w:r w:rsidR="009F426B" w:rsidRPr="009B28F3">
        <w:t xml:space="preserve"> </w:t>
      </w:r>
      <w:r w:rsidRPr="009B28F3">
        <w:t>26:913–928.</w:t>
      </w:r>
      <w:proofErr w:type="gramEnd"/>
    </w:p>
    <w:p w14:paraId="73137F6D" w14:textId="74DA65E9" w:rsidR="00715B9A" w:rsidRPr="00DD6307" w:rsidRDefault="00715B9A" w:rsidP="00715B9A">
      <w:r w:rsidRPr="00DD6307">
        <w:t xml:space="preserve">10. </w:t>
      </w:r>
      <w:r w:rsidRPr="00DD6307">
        <w:tab/>
      </w:r>
      <w:r w:rsidR="009F426B" w:rsidRPr="004F7CB7">
        <w:rPr>
          <w:lang w:val="es-ES"/>
        </w:rPr>
        <w:t>PAHO (2017)</w:t>
      </w:r>
      <w:r w:rsidRPr="004F7CB7">
        <w:rPr>
          <w:lang w:val="es-ES"/>
        </w:rPr>
        <w:t xml:space="preserve"> </w:t>
      </w:r>
      <w:proofErr w:type="spellStart"/>
      <w:r w:rsidRPr="004F7CB7">
        <w:rPr>
          <w:lang w:val="es-ES"/>
        </w:rPr>
        <w:t>Zoonoses</w:t>
      </w:r>
      <w:proofErr w:type="spellEnd"/>
      <w:r w:rsidRPr="004F7CB7">
        <w:rPr>
          <w:lang w:val="es-ES"/>
        </w:rPr>
        <w:t xml:space="preserve">. </w:t>
      </w:r>
      <w:hyperlink r:id="rId14" w:history="1">
        <w:r w:rsidR="009F426B" w:rsidRPr="00DD6307">
          <w:rPr>
            <w:rStyle w:val="Hyperlink"/>
          </w:rPr>
          <w:t>https://www.paho.org/salud-en-las-americas-2017/?tag=rabies</w:t>
        </w:r>
      </w:hyperlink>
      <w:r w:rsidR="009F426B" w:rsidRPr="00DD6307">
        <w:t xml:space="preserve">. </w:t>
      </w:r>
    </w:p>
    <w:p w14:paraId="4E0C67B7" w14:textId="661C165D" w:rsidR="00715B9A" w:rsidRPr="009B28F3" w:rsidRDefault="009F426B" w:rsidP="00715B9A">
      <w:r w:rsidRPr="009B28F3">
        <w:t xml:space="preserve">11. </w:t>
      </w:r>
      <w:r w:rsidRPr="009B28F3">
        <w:tab/>
        <w:t>WHO (2020)</w:t>
      </w:r>
      <w:r w:rsidR="00715B9A" w:rsidRPr="009B28F3">
        <w:t xml:space="preserve"> Epidemiology and burden of disease. </w:t>
      </w:r>
      <w:hyperlink r:id="rId15" w:history="1">
        <w:r w:rsidRPr="009B28F3">
          <w:rPr>
            <w:rStyle w:val="Hyperlink"/>
          </w:rPr>
          <w:t>https://www.who.int/rabies/epidemiology/en/</w:t>
        </w:r>
      </w:hyperlink>
      <w:r w:rsidRPr="009B28F3">
        <w:t xml:space="preserve">. </w:t>
      </w:r>
    </w:p>
    <w:p w14:paraId="4CF3BFB5" w14:textId="18FD6A51" w:rsidR="00715B9A" w:rsidRPr="009B28F3" w:rsidRDefault="00715B9A" w:rsidP="00715B9A">
      <w:r w:rsidRPr="009B28F3">
        <w:t xml:space="preserve">12. </w:t>
      </w:r>
      <w:r w:rsidRPr="009B28F3">
        <w:tab/>
      </w:r>
      <w:proofErr w:type="spellStart"/>
      <w:r w:rsidRPr="009B28F3">
        <w:t>Jemberu</w:t>
      </w:r>
      <w:proofErr w:type="spellEnd"/>
      <w:r w:rsidRPr="009B28F3">
        <w:t xml:space="preserve"> WT, </w:t>
      </w:r>
      <w:proofErr w:type="spellStart"/>
      <w:r w:rsidRPr="009B28F3">
        <w:t>Molla</w:t>
      </w:r>
      <w:proofErr w:type="spellEnd"/>
      <w:r w:rsidRPr="009B28F3">
        <w:t xml:space="preserve"> W, </w:t>
      </w:r>
      <w:proofErr w:type="spellStart"/>
      <w:r w:rsidRPr="009B28F3">
        <w:t>Almaw</w:t>
      </w:r>
      <w:proofErr w:type="spellEnd"/>
      <w:r w:rsidRPr="009B28F3">
        <w:t xml:space="preserve"> G, </w:t>
      </w:r>
      <w:proofErr w:type="spellStart"/>
      <w:r w:rsidRPr="009B28F3">
        <w:t>Alemu</w:t>
      </w:r>
      <w:proofErr w:type="spellEnd"/>
      <w:r w:rsidRPr="009B28F3">
        <w:t xml:space="preserve"> S</w:t>
      </w:r>
      <w:r w:rsidR="009F426B" w:rsidRPr="009B28F3">
        <w:t xml:space="preserve"> (2013)</w:t>
      </w:r>
      <w:r w:rsidRPr="009B28F3">
        <w:t xml:space="preserve"> Incidence of Rabies in Humans and Domestic Animals and People’s Awareness in North Gondar Zone, Et</w:t>
      </w:r>
      <w:r w:rsidR="009F426B" w:rsidRPr="009B28F3">
        <w:t xml:space="preserve">hiopia. </w:t>
      </w:r>
      <w:proofErr w:type="spellStart"/>
      <w:proofErr w:type="gramStart"/>
      <w:r w:rsidR="009F426B" w:rsidRPr="009B28F3">
        <w:t>PLoS</w:t>
      </w:r>
      <w:proofErr w:type="spellEnd"/>
      <w:r w:rsidR="009F426B" w:rsidRPr="009B28F3">
        <w:t xml:space="preserve"> </w:t>
      </w:r>
      <w:proofErr w:type="spellStart"/>
      <w:r w:rsidR="009F426B" w:rsidRPr="009B28F3">
        <w:t>Negl</w:t>
      </w:r>
      <w:proofErr w:type="spellEnd"/>
      <w:r w:rsidR="009F426B" w:rsidRPr="009B28F3">
        <w:t xml:space="preserve"> Trop Dis</w:t>
      </w:r>
      <w:r w:rsidRPr="009B28F3">
        <w:t xml:space="preserve"> 7.</w:t>
      </w:r>
      <w:proofErr w:type="gramEnd"/>
    </w:p>
    <w:p w14:paraId="3E0E4FA1" w14:textId="185611D4" w:rsidR="00715B9A" w:rsidRPr="009B28F3" w:rsidRDefault="009F426B" w:rsidP="00715B9A">
      <w:proofErr w:type="gramStart"/>
      <w:r w:rsidRPr="009B28F3">
        <w:t xml:space="preserve">13. </w:t>
      </w:r>
      <w:r w:rsidRPr="009B28F3">
        <w:tab/>
        <w:t>WHO</w:t>
      </w:r>
      <w:proofErr w:type="gramEnd"/>
      <w:r w:rsidRPr="009B28F3">
        <w:t xml:space="preserve"> (2020)</w:t>
      </w:r>
      <w:r w:rsidR="00715B9A" w:rsidRPr="009B28F3">
        <w:t xml:space="preserve"> Rabies. </w:t>
      </w:r>
      <w:proofErr w:type="gramStart"/>
      <w:r w:rsidR="00715B9A" w:rsidRPr="009B28F3">
        <w:t>Treatment.</w:t>
      </w:r>
      <w:proofErr w:type="gramEnd"/>
      <w:r w:rsidR="00715B9A" w:rsidRPr="009B28F3">
        <w:t xml:space="preserve"> </w:t>
      </w:r>
      <w:hyperlink r:id="rId16" w:history="1">
        <w:r w:rsidRPr="009B28F3">
          <w:rPr>
            <w:rStyle w:val="Hyperlink"/>
          </w:rPr>
          <w:t>https://www.who.int/rabies/about/home_treatment/en/</w:t>
        </w:r>
      </w:hyperlink>
      <w:r w:rsidRPr="009B28F3">
        <w:t xml:space="preserve">. </w:t>
      </w:r>
    </w:p>
    <w:p w14:paraId="4611BB44" w14:textId="4586E677" w:rsidR="00715B9A" w:rsidRPr="009B28F3" w:rsidRDefault="009F426B" w:rsidP="00715B9A">
      <w:r w:rsidRPr="009B28F3">
        <w:t xml:space="preserve">14. </w:t>
      </w:r>
      <w:r w:rsidRPr="009B28F3">
        <w:tab/>
        <w:t>CDC (2019)</w:t>
      </w:r>
      <w:r w:rsidR="00715B9A" w:rsidRPr="009B28F3">
        <w:t xml:space="preserve"> Rabies </w:t>
      </w:r>
      <w:proofErr w:type="spellStart"/>
      <w:r w:rsidR="00715B9A" w:rsidRPr="009B28F3">
        <w:t>Postexposure</w:t>
      </w:r>
      <w:proofErr w:type="spellEnd"/>
      <w:r w:rsidR="00715B9A" w:rsidRPr="009B28F3">
        <w:t xml:space="preserve"> Prophylaxis (PEP) | Medical Care | Rabies. </w:t>
      </w:r>
      <w:hyperlink r:id="rId17" w:history="1">
        <w:r w:rsidRPr="009B28F3">
          <w:rPr>
            <w:rStyle w:val="Hyperlink"/>
          </w:rPr>
          <w:t>https://www.cdc.gov/rabies/medical_care/index.html</w:t>
        </w:r>
      </w:hyperlink>
      <w:r w:rsidRPr="009B28F3">
        <w:t xml:space="preserve">. </w:t>
      </w:r>
    </w:p>
    <w:p w14:paraId="3149E922" w14:textId="2F5DDFCE" w:rsidR="00715B9A" w:rsidRPr="009B28F3" w:rsidRDefault="009F426B" w:rsidP="00715B9A">
      <w:r w:rsidRPr="009B28F3">
        <w:t xml:space="preserve">15. </w:t>
      </w:r>
      <w:r w:rsidRPr="009B28F3">
        <w:tab/>
        <w:t>CDC (2020)</w:t>
      </w:r>
      <w:r w:rsidR="00715B9A" w:rsidRPr="009B28F3">
        <w:t xml:space="preserve"> Vaccine Information Statement | Rabies | VIS. </w:t>
      </w:r>
      <w:hyperlink r:id="rId18" w:history="1">
        <w:r w:rsidRPr="009B28F3">
          <w:rPr>
            <w:rStyle w:val="Hyperlink"/>
          </w:rPr>
          <w:t>https://www.cdc.gov/vaccines/hcp/vis/vis-statements/rabies.html</w:t>
        </w:r>
      </w:hyperlink>
      <w:r w:rsidRPr="009B28F3">
        <w:t xml:space="preserve">. </w:t>
      </w:r>
    </w:p>
    <w:p w14:paraId="7B81977D" w14:textId="3F8CCE17" w:rsidR="00715B9A" w:rsidRPr="009B28F3" w:rsidRDefault="009F426B" w:rsidP="00715B9A">
      <w:r w:rsidRPr="009B28F3">
        <w:t xml:space="preserve">16. </w:t>
      </w:r>
      <w:r w:rsidRPr="009B28F3">
        <w:tab/>
        <w:t>CDC (2014)</w:t>
      </w:r>
      <w:r w:rsidR="00715B9A" w:rsidRPr="009B28F3">
        <w:t xml:space="preserve"> Medical Care: Rabies Vaccine - Rabies. </w:t>
      </w:r>
      <w:hyperlink r:id="rId19" w:history="1">
        <w:r w:rsidRPr="009B28F3">
          <w:rPr>
            <w:rStyle w:val="Hyperlink"/>
          </w:rPr>
          <w:t>https://www.cdc.gov/rabies/medical_care/vaccine.html</w:t>
        </w:r>
      </w:hyperlink>
      <w:r w:rsidRPr="009B28F3">
        <w:t xml:space="preserve">. </w:t>
      </w:r>
    </w:p>
    <w:p w14:paraId="359D83F5" w14:textId="677CF1AE" w:rsidR="00715B9A" w:rsidRPr="009B28F3" w:rsidRDefault="009F426B" w:rsidP="00715B9A">
      <w:r w:rsidRPr="009B28F3">
        <w:t xml:space="preserve">17. </w:t>
      </w:r>
      <w:r w:rsidRPr="009B28F3">
        <w:tab/>
        <w:t>NHS (2020)</w:t>
      </w:r>
      <w:r w:rsidR="00715B9A" w:rsidRPr="009B28F3">
        <w:t xml:space="preserve"> Rabies - Vaccination - NHS. </w:t>
      </w:r>
      <w:hyperlink r:id="rId20" w:history="1">
        <w:r w:rsidRPr="009B28F3">
          <w:rPr>
            <w:rStyle w:val="Hyperlink"/>
          </w:rPr>
          <w:t>https://www.nhs.uk/conditions/rabies/vaccination/</w:t>
        </w:r>
      </w:hyperlink>
      <w:r w:rsidRPr="009B28F3">
        <w:t xml:space="preserve">. </w:t>
      </w:r>
    </w:p>
    <w:p w14:paraId="76DC170E" w14:textId="1572DF71" w:rsidR="00715B9A" w:rsidRPr="009B28F3" w:rsidRDefault="009F426B" w:rsidP="00715B9A">
      <w:r w:rsidRPr="009B28F3">
        <w:t xml:space="preserve">18. </w:t>
      </w:r>
      <w:r w:rsidRPr="009B28F3">
        <w:tab/>
        <w:t>CDC (2021)</w:t>
      </w:r>
      <w:r w:rsidR="00715B9A" w:rsidRPr="009B28F3">
        <w:t xml:space="preserve"> Malaria - Malaria Worldwide - Impact of Malaria. </w:t>
      </w:r>
      <w:hyperlink r:id="rId21" w:history="1">
        <w:r w:rsidRPr="009B28F3">
          <w:rPr>
            <w:rStyle w:val="Hyperlink"/>
          </w:rPr>
          <w:t>https://www.cdc.gov/malaria/malaria_worldwide/impact.html</w:t>
        </w:r>
      </w:hyperlink>
      <w:r w:rsidRPr="009B28F3">
        <w:t xml:space="preserve">. </w:t>
      </w:r>
    </w:p>
    <w:p w14:paraId="746D781B" w14:textId="4EDE8004" w:rsidR="00715B9A" w:rsidRPr="009B28F3" w:rsidRDefault="009F426B" w:rsidP="00715B9A">
      <w:proofErr w:type="gramStart"/>
      <w:r w:rsidRPr="009B28F3">
        <w:t xml:space="preserve">19. </w:t>
      </w:r>
      <w:r w:rsidRPr="009B28F3">
        <w:tab/>
        <w:t>WHO</w:t>
      </w:r>
      <w:proofErr w:type="gramEnd"/>
      <w:r w:rsidRPr="009B28F3">
        <w:t xml:space="preserve"> (2018)</w:t>
      </w:r>
      <w:r w:rsidR="00715B9A" w:rsidRPr="009B28F3">
        <w:t xml:space="preserve"> Malaria. </w:t>
      </w:r>
      <w:hyperlink r:id="rId22" w:history="1">
        <w:r w:rsidRPr="009B28F3">
          <w:rPr>
            <w:rStyle w:val="Hyperlink"/>
          </w:rPr>
          <w:t>https://www.who.int/data/gho/data/themes/malaria</w:t>
        </w:r>
      </w:hyperlink>
      <w:r w:rsidRPr="009B28F3">
        <w:t xml:space="preserve">. </w:t>
      </w:r>
    </w:p>
    <w:p w14:paraId="26A5A61C" w14:textId="767CFD4A" w:rsidR="00715B9A" w:rsidRPr="009B28F3" w:rsidRDefault="00715B9A" w:rsidP="00715B9A">
      <w:r w:rsidRPr="009B28F3">
        <w:t xml:space="preserve">20. </w:t>
      </w:r>
      <w:r w:rsidRPr="009B28F3">
        <w:tab/>
        <w:t>CDC</w:t>
      </w:r>
      <w:r w:rsidR="009F426B" w:rsidRPr="009B28F3">
        <w:t xml:space="preserve"> (2020)</w:t>
      </w:r>
      <w:r w:rsidRPr="009B28F3">
        <w:t xml:space="preserve"> Treatment of Malaria (Guidelines </w:t>
      </w:r>
      <w:proofErr w:type="gramStart"/>
      <w:r w:rsidRPr="009B28F3">
        <w:t>For</w:t>
      </w:r>
      <w:proofErr w:type="gramEnd"/>
      <w:r w:rsidRPr="009B28F3">
        <w:t xml:space="preserve"> Clinicians). </w:t>
      </w:r>
      <w:proofErr w:type="gramStart"/>
      <w:r w:rsidRPr="009B28F3">
        <w:t>doi:</w:t>
      </w:r>
      <w:proofErr w:type="gramEnd"/>
      <w:r w:rsidRPr="009B28F3">
        <w:t>10.1016/S0140-6736(05)66420-3.</w:t>
      </w:r>
    </w:p>
    <w:p w14:paraId="3BE25537" w14:textId="22EAC1F5" w:rsidR="00715B9A" w:rsidRPr="009B28F3" w:rsidRDefault="00715B9A" w:rsidP="00715B9A">
      <w:r w:rsidRPr="009B28F3">
        <w:t xml:space="preserve">21. </w:t>
      </w:r>
      <w:r w:rsidRPr="009B28F3">
        <w:tab/>
      </w:r>
      <w:r w:rsidR="009F426B" w:rsidRPr="009B28F3">
        <w:t xml:space="preserve">Science | AAAS (2019) </w:t>
      </w:r>
      <w:r w:rsidRPr="009B28F3">
        <w:t>First malaria vaccine rolled out in Africa—despite limited efficacy and nagging safety concerns</w:t>
      </w:r>
      <w:r w:rsidR="009F426B" w:rsidRPr="009B28F3">
        <w:t xml:space="preserve">. </w:t>
      </w:r>
      <w:hyperlink r:id="rId23" w:history="1">
        <w:r w:rsidR="009F426B" w:rsidRPr="009B28F3">
          <w:rPr>
            <w:rStyle w:val="Hyperlink"/>
          </w:rPr>
          <w:t>https://www.sciencemag.org/news/2019/11/first-malaria-vaccine-rolled-out-africa-despite-limited-efficacy-and-nagging-safety</w:t>
        </w:r>
      </w:hyperlink>
      <w:r w:rsidR="009F426B" w:rsidRPr="009B28F3">
        <w:t xml:space="preserve">. </w:t>
      </w:r>
      <w:r w:rsidRPr="009B28F3">
        <w:t xml:space="preserve"> </w:t>
      </w:r>
    </w:p>
    <w:p w14:paraId="74EBFF09" w14:textId="61D1D884" w:rsidR="00715B9A" w:rsidRPr="009B28F3" w:rsidRDefault="00715B9A" w:rsidP="00715B9A">
      <w:r w:rsidRPr="009B28F3">
        <w:t xml:space="preserve">22. </w:t>
      </w:r>
      <w:r w:rsidRPr="009B28F3">
        <w:tab/>
        <w:t xml:space="preserve">Raj DK, Das </w:t>
      </w:r>
      <w:proofErr w:type="spellStart"/>
      <w:r w:rsidRPr="009B28F3">
        <w:t>Mohapatra</w:t>
      </w:r>
      <w:proofErr w:type="spellEnd"/>
      <w:r w:rsidRPr="009B28F3">
        <w:t xml:space="preserve"> A, </w:t>
      </w:r>
      <w:proofErr w:type="spellStart"/>
      <w:r w:rsidRPr="009B28F3">
        <w:t>Jnawali</w:t>
      </w:r>
      <w:proofErr w:type="spellEnd"/>
      <w:r w:rsidRPr="009B28F3">
        <w:t xml:space="preserve"> A, </w:t>
      </w:r>
      <w:proofErr w:type="spellStart"/>
      <w:r w:rsidRPr="009B28F3">
        <w:t>Zuromski</w:t>
      </w:r>
      <w:proofErr w:type="spellEnd"/>
      <w:r w:rsidRPr="009B28F3">
        <w:t xml:space="preserve"> J, </w:t>
      </w:r>
      <w:proofErr w:type="spellStart"/>
      <w:r w:rsidRPr="009B28F3">
        <w:t>Jha</w:t>
      </w:r>
      <w:proofErr w:type="spellEnd"/>
      <w:r w:rsidRPr="009B28F3">
        <w:t xml:space="preserve"> A, Cham-</w:t>
      </w:r>
      <w:proofErr w:type="spellStart"/>
      <w:r w:rsidRPr="009B28F3">
        <w:t>Kpu</w:t>
      </w:r>
      <w:proofErr w:type="spellEnd"/>
      <w:r w:rsidRPr="009B28F3">
        <w:t xml:space="preserve"> G, Sherman B, </w:t>
      </w:r>
      <w:proofErr w:type="spellStart"/>
      <w:r w:rsidRPr="009B28F3">
        <w:t>Rudlaf</w:t>
      </w:r>
      <w:r w:rsidR="009F426B" w:rsidRPr="009B28F3">
        <w:t>f</w:t>
      </w:r>
      <w:proofErr w:type="spellEnd"/>
      <w:r w:rsidR="009F426B" w:rsidRPr="009B28F3">
        <w:t xml:space="preserve"> RM, Nixon CE, Hilton N, </w:t>
      </w:r>
      <w:proofErr w:type="spellStart"/>
      <w:r w:rsidR="009F426B" w:rsidRPr="009B28F3">
        <w:t>Oleinikov</w:t>
      </w:r>
      <w:proofErr w:type="spellEnd"/>
      <w:r w:rsidR="009F426B" w:rsidRPr="009B28F3">
        <w:t xml:space="preserve"> AV, </w:t>
      </w:r>
      <w:proofErr w:type="spellStart"/>
      <w:r w:rsidR="009F426B" w:rsidRPr="009B28F3">
        <w:t>Chesnokov</w:t>
      </w:r>
      <w:proofErr w:type="spellEnd"/>
      <w:r w:rsidR="009F426B" w:rsidRPr="009B28F3">
        <w:t xml:space="preserve">, O, Merritt J, Pond-Tor S, Burns L, Jolly G, Ben </w:t>
      </w:r>
      <w:proofErr w:type="spellStart"/>
      <w:r w:rsidR="009F426B" w:rsidRPr="009B28F3">
        <w:t>Mamoun</w:t>
      </w:r>
      <w:proofErr w:type="spellEnd"/>
      <w:r w:rsidR="009F426B" w:rsidRPr="009B28F3">
        <w:t xml:space="preserve"> C, </w:t>
      </w:r>
      <w:proofErr w:type="spellStart"/>
      <w:r w:rsidR="009F426B" w:rsidRPr="009B28F3">
        <w:t>Kabyemela</w:t>
      </w:r>
      <w:proofErr w:type="spellEnd"/>
      <w:r w:rsidR="009F426B" w:rsidRPr="009B28F3">
        <w:t xml:space="preserve"> E, </w:t>
      </w:r>
      <w:proofErr w:type="spellStart"/>
      <w:r w:rsidR="009F426B" w:rsidRPr="009B28F3">
        <w:t>Muehlenbachs</w:t>
      </w:r>
      <w:proofErr w:type="spellEnd"/>
      <w:r w:rsidR="009F426B" w:rsidRPr="009B28F3">
        <w:t xml:space="preserve"> A, Lambert L, Orr-Gonzalez S, </w:t>
      </w:r>
      <w:proofErr w:type="spellStart"/>
      <w:r w:rsidR="009F426B" w:rsidRPr="009B28F3">
        <w:t>Gnädig</w:t>
      </w:r>
      <w:proofErr w:type="spellEnd"/>
      <w:r w:rsidR="009F426B" w:rsidRPr="009B28F3">
        <w:t xml:space="preserve"> NF, Fidock DA, Park S, </w:t>
      </w:r>
      <w:proofErr w:type="spellStart"/>
      <w:r w:rsidR="009F426B" w:rsidRPr="009B28F3">
        <w:t>Dvorin</w:t>
      </w:r>
      <w:proofErr w:type="spellEnd"/>
      <w:r w:rsidR="009F426B" w:rsidRPr="009B28F3">
        <w:t xml:space="preserve"> JD, </w:t>
      </w:r>
      <w:proofErr w:type="spellStart"/>
      <w:r w:rsidR="009F426B" w:rsidRPr="009B28F3">
        <w:t>Pardi</w:t>
      </w:r>
      <w:proofErr w:type="spellEnd"/>
      <w:r w:rsidR="009F426B" w:rsidRPr="009B28F3">
        <w:t xml:space="preserve"> N, </w:t>
      </w:r>
      <w:proofErr w:type="spellStart"/>
      <w:r w:rsidR="009F426B" w:rsidRPr="009B28F3">
        <w:t>Weissman</w:t>
      </w:r>
      <w:proofErr w:type="spellEnd"/>
      <w:r w:rsidR="009F426B" w:rsidRPr="009B28F3">
        <w:t xml:space="preserve"> D, Mui BL, Tam YK, Friedman JF, Duffy PE, Kurtis JD (2020)</w:t>
      </w:r>
      <w:r w:rsidRPr="009B28F3">
        <w:t xml:space="preserve"> Anti-</w:t>
      </w:r>
      <w:proofErr w:type="spellStart"/>
      <w:r w:rsidRPr="009B28F3">
        <w:t>PfGARP</w:t>
      </w:r>
      <w:proofErr w:type="spellEnd"/>
      <w:r w:rsidRPr="009B28F3">
        <w:t xml:space="preserve"> activates programmed cell death of parasites and reduces severe </w:t>
      </w:r>
      <w:r w:rsidR="002E7A07" w:rsidRPr="009B28F3">
        <w:t>malaria. Nature 582:104-108</w:t>
      </w:r>
      <w:r w:rsidR="00E934EF" w:rsidRPr="009B28F3">
        <w:t>.</w:t>
      </w:r>
    </w:p>
    <w:p w14:paraId="1CA3F73B" w14:textId="56EAD4C0" w:rsidR="00715B9A" w:rsidRPr="009B28F3" w:rsidRDefault="00652FA3" w:rsidP="00715B9A">
      <w:proofErr w:type="gramStart"/>
      <w:r w:rsidRPr="009B28F3">
        <w:t xml:space="preserve">23. </w:t>
      </w:r>
      <w:r w:rsidRPr="009B28F3">
        <w:tab/>
        <w:t>WHO</w:t>
      </w:r>
      <w:proofErr w:type="gramEnd"/>
      <w:r w:rsidRPr="009B28F3">
        <w:t xml:space="preserve"> (2019)</w:t>
      </w:r>
      <w:r w:rsidR="00715B9A" w:rsidRPr="009B28F3">
        <w:t xml:space="preserve"> Global Tuberculosis Report. </w:t>
      </w:r>
      <w:hyperlink r:id="rId24" w:history="1">
        <w:r w:rsidRPr="009B28F3">
          <w:rPr>
            <w:rStyle w:val="Hyperlink"/>
          </w:rPr>
          <w:t>https://www.who.int/teams/global-tuberculosis-programme/tb-reports</w:t>
        </w:r>
      </w:hyperlink>
      <w:r w:rsidRPr="009B28F3">
        <w:t xml:space="preserve">. </w:t>
      </w:r>
    </w:p>
    <w:p w14:paraId="595048C1" w14:textId="27B80A84" w:rsidR="00715B9A" w:rsidRPr="009B28F3" w:rsidRDefault="00715B9A" w:rsidP="00715B9A">
      <w:r w:rsidRPr="009B28F3">
        <w:lastRenderedPageBreak/>
        <w:t xml:space="preserve">24. </w:t>
      </w:r>
      <w:r w:rsidRPr="009B28F3">
        <w:tab/>
        <w:t>NHS</w:t>
      </w:r>
      <w:r w:rsidR="00652FA3" w:rsidRPr="009B28F3">
        <w:t xml:space="preserve"> (2019) Tuberculosis (TB) - Treatment</w:t>
      </w:r>
      <w:r w:rsidRPr="009B28F3">
        <w:t xml:space="preserve">. </w:t>
      </w:r>
      <w:hyperlink r:id="rId25" w:history="1">
        <w:r w:rsidR="00652FA3" w:rsidRPr="009B28F3">
          <w:rPr>
            <w:rStyle w:val="Hyperlink"/>
          </w:rPr>
          <w:t>https://www.nhs.uk/conditions/tuberculosis-tb/treatment/</w:t>
        </w:r>
      </w:hyperlink>
      <w:r w:rsidR="00652FA3" w:rsidRPr="009B28F3">
        <w:t xml:space="preserve">. </w:t>
      </w:r>
    </w:p>
    <w:p w14:paraId="78040866" w14:textId="60A01E1F" w:rsidR="00715B9A" w:rsidRPr="009B28F3" w:rsidRDefault="00715B9A" w:rsidP="00715B9A">
      <w:r w:rsidRPr="009B28F3">
        <w:t xml:space="preserve">25. </w:t>
      </w:r>
      <w:r w:rsidRPr="009B28F3">
        <w:tab/>
      </w:r>
      <w:proofErr w:type="spellStart"/>
      <w:r w:rsidRPr="009B28F3">
        <w:t>Montagnani</w:t>
      </w:r>
      <w:proofErr w:type="spellEnd"/>
      <w:r w:rsidRPr="009B28F3">
        <w:t xml:space="preserve"> C, </w:t>
      </w:r>
      <w:proofErr w:type="spellStart"/>
      <w:r w:rsidRPr="009B28F3">
        <w:t>Chi</w:t>
      </w:r>
      <w:r w:rsidR="00652FA3" w:rsidRPr="009B28F3">
        <w:t>appini</w:t>
      </w:r>
      <w:proofErr w:type="spellEnd"/>
      <w:r w:rsidR="00652FA3" w:rsidRPr="009B28F3">
        <w:t xml:space="preserve"> E, </w:t>
      </w:r>
      <w:proofErr w:type="gramStart"/>
      <w:r w:rsidR="00652FA3" w:rsidRPr="009B28F3">
        <w:t>Galli</w:t>
      </w:r>
      <w:proofErr w:type="gramEnd"/>
      <w:r w:rsidR="00652FA3" w:rsidRPr="009B28F3">
        <w:t xml:space="preserve"> L, de Martino M (2014)</w:t>
      </w:r>
      <w:r w:rsidRPr="009B28F3">
        <w:t xml:space="preserve"> Vaccine against tuberculosis: What’s new? BMC Infect D</w:t>
      </w:r>
      <w:r w:rsidR="00652FA3" w:rsidRPr="009B28F3">
        <w:t xml:space="preserve">is </w:t>
      </w:r>
      <w:r w:rsidRPr="009B28F3">
        <w:t>14:1–9.</w:t>
      </w:r>
    </w:p>
    <w:p w14:paraId="4DC32DA9" w14:textId="08AB33E6" w:rsidR="00715B9A" w:rsidRPr="009B28F3" w:rsidRDefault="00652FA3" w:rsidP="00715B9A">
      <w:proofErr w:type="gramStart"/>
      <w:r w:rsidRPr="009B28F3">
        <w:t xml:space="preserve">26. </w:t>
      </w:r>
      <w:r w:rsidRPr="009B28F3">
        <w:tab/>
        <w:t>WHO</w:t>
      </w:r>
      <w:proofErr w:type="gramEnd"/>
      <w:r w:rsidRPr="009B28F3">
        <w:t xml:space="preserve"> (2017)</w:t>
      </w:r>
      <w:r w:rsidR="00715B9A" w:rsidRPr="009B28F3">
        <w:t xml:space="preserve"> Cholera. </w:t>
      </w:r>
      <w:hyperlink r:id="rId26" w:history="1">
        <w:r w:rsidRPr="009B28F3">
          <w:rPr>
            <w:rStyle w:val="Hyperlink"/>
          </w:rPr>
          <w:t>https://www.who.int/data/gho/data/themes/cholera</w:t>
        </w:r>
      </w:hyperlink>
      <w:r w:rsidRPr="009B28F3">
        <w:t xml:space="preserve">. </w:t>
      </w:r>
    </w:p>
    <w:p w14:paraId="53BB88EE" w14:textId="209F5E85" w:rsidR="00715B9A" w:rsidRPr="009B28F3" w:rsidRDefault="00652FA3" w:rsidP="00715B9A">
      <w:r w:rsidRPr="009B28F3">
        <w:t xml:space="preserve">27. </w:t>
      </w:r>
      <w:r w:rsidRPr="009B28F3">
        <w:tab/>
        <w:t>WHO (2018)</w:t>
      </w:r>
      <w:r w:rsidR="00715B9A" w:rsidRPr="009B28F3">
        <w:t xml:space="preserve"> Weekly Epidemiological Record, 21 September 2018. </w:t>
      </w:r>
      <w:proofErr w:type="spellStart"/>
      <w:r w:rsidR="00715B9A" w:rsidRPr="009B28F3">
        <w:t>Wkly</w:t>
      </w:r>
      <w:proofErr w:type="spellEnd"/>
      <w:r w:rsidR="00715B9A" w:rsidRPr="009B28F3">
        <w:t xml:space="preserve"> </w:t>
      </w:r>
      <w:proofErr w:type="spellStart"/>
      <w:r w:rsidR="00715B9A" w:rsidRPr="009B28F3">
        <w:t>Epidemiol</w:t>
      </w:r>
      <w:proofErr w:type="spellEnd"/>
      <w:r w:rsidR="00715B9A" w:rsidRPr="009B28F3">
        <w:t xml:space="preserve"> Rec 93:489–500.</w:t>
      </w:r>
    </w:p>
    <w:p w14:paraId="5C80F8D0" w14:textId="03C8A034" w:rsidR="00715B9A" w:rsidRPr="009B28F3" w:rsidRDefault="00652FA3" w:rsidP="00715B9A">
      <w:proofErr w:type="gramStart"/>
      <w:r w:rsidRPr="009B28F3">
        <w:t xml:space="preserve">28. </w:t>
      </w:r>
      <w:r w:rsidRPr="009B28F3">
        <w:tab/>
      </w:r>
      <w:proofErr w:type="spellStart"/>
      <w:r w:rsidRPr="009B28F3">
        <w:t>Pietroni</w:t>
      </w:r>
      <w:proofErr w:type="spellEnd"/>
      <w:r w:rsidRPr="009B28F3">
        <w:t xml:space="preserve"> MAC (2020)</w:t>
      </w:r>
      <w:r w:rsidR="00715B9A" w:rsidRPr="009B28F3">
        <w:t xml:space="preserve"> Case manag</w:t>
      </w:r>
      <w:r w:rsidRPr="009B28F3">
        <w:t>ement of cholera.</w:t>
      </w:r>
      <w:proofErr w:type="gramEnd"/>
      <w:r w:rsidRPr="009B28F3">
        <w:t xml:space="preserve"> Vaccine </w:t>
      </w:r>
      <w:r w:rsidR="00715B9A" w:rsidRPr="009B28F3">
        <w:t>38:A105–A109.</w:t>
      </w:r>
    </w:p>
    <w:p w14:paraId="5AD6220C" w14:textId="5DDADCB9" w:rsidR="00715B9A" w:rsidRPr="009B28F3" w:rsidRDefault="00715B9A" w:rsidP="00715B9A">
      <w:r w:rsidRPr="009B28F3">
        <w:t xml:space="preserve">29. </w:t>
      </w:r>
      <w:r w:rsidRPr="009B28F3">
        <w:tab/>
      </w:r>
      <w:r w:rsidR="00652FA3" w:rsidRPr="009B28F3">
        <w:t>WHO (2010)</w:t>
      </w:r>
      <w:r w:rsidRPr="009B28F3">
        <w:t xml:space="preserve"> Choler</w:t>
      </w:r>
      <w:r w:rsidR="00652FA3" w:rsidRPr="009B28F3">
        <w:t>a vaccines: WHO position paper.</w:t>
      </w:r>
    </w:p>
    <w:p w14:paraId="63E50212" w14:textId="2588F593" w:rsidR="00715B9A" w:rsidRPr="009B28F3" w:rsidRDefault="00715B9A" w:rsidP="00715B9A">
      <w:r w:rsidRPr="009B28F3">
        <w:t xml:space="preserve">30. </w:t>
      </w:r>
      <w:r w:rsidRPr="009B28F3">
        <w:tab/>
      </w:r>
      <w:proofErr w:type="spellStart"/>
      <w:r w:rsidR="00652FA3" w:rsidRPr="009B28F3">
        <w:t>UpToDate</w:t>
      </w:r>
      <w:proofErr w:type="spellEnd"/>
      <w:r w:rsidR="00652FA3" w:rsidRPr="009B28F3">
        <w:t xml:space="preserve"> (2020) </w:t>
      </w:r>
      <w:r w:rsidRPr="009B28F3">
        <w:t xml:space="preserve">Measles: </w:t>
      </w:r>
      <w:r w:rsidR="00652FA3" w:rsidRPr="009B28F3">
        <w:t xml:space="preserve">Epidemiology and transmission. </w:t>
      </w:r>
      <w:hyperlink r:id="rId27" w:history="1">
        <w:r w:rsidR="00652FA3" w:rsidRPr="009B28F3">
          <w:rPr>
            <w:rStyle w:val="Hyperlink"/>
          </w:rPr>
          <w:t>https://www.uptodate.com/contents/measles-epidemiology-and-transmission</w:t>
        </w:r>
      </w:hyperlink>
      <w:r w:rsidR="00652FA3" w:rsidRPr="009B28F3">
        <w:t xml:space="preserve">.  </w:t>
      </w:r>
    </w:p>
    <w:p w14:paraId="638D52F7" w14:textId="3CF5AF3E" w:rsidR="00715B9A" w:rsidRPr="009B28F3" w:rsidRDefault="00715B9A" w:rsidP="00715B9A">
      <w:r w:rsidRPr="009B28F3">
        <w:t xml:space="preserve">31. </w:t>
      </w:r>
      <w:r w:rsidRPr="009B28F3">
        <w:tab/>
        <w:t xml:space="preserve">Coughlin </w:t>
      </w:r>
      <w:r w:rsidR="00652FA3" w:rsidRPr="009B28F3">
        <w:t xml:space="preserve">MM, Beck AS, </w:t>
      </w:r>
      <w:proofErr w:type="spellStart"/>
      <w:r w:rsidR="00652FA3" w:rsidRPr="009B28F3">
        <w:t>Bankamp</w:t>
      </w:r>
      <w:proofErr w:type="spellEnd"/>
      <w:r w:rsidR="00652FA3" w:rsidRPr="009B28F3">
        <w:t xml:space="preserve"> B, Rota PA (2017)</w:t>
      </w:r>
      <w:r w:rsidRPr="009B28F3">
        <w:t xml:space="preserve"> Perspective on global measles epidemiology and control and the role of novel vacci</w:t>
      </w:r>
      <w:r w:rsidR="00652FA3" w:rsidRPr="009B28F3">
        <w:t xml:space="preserve">nation strategies. </w:t>
      </w:r>
      <w:proofErr w:type="gramStart"/>
      <w:r w:rsidR="00652FA3" w:rsidRPr="009B28F3">
        <w:t>Viruses</w:t>
      </w:r>
      <w:r w:rsidRPr="009B28F3">
        <w:t xml:space="preserve"> 9.</w:t>
      </w:r>
      <w:proofErr w:type="gramEnd"/>
    </w:p>
    <w:p w14:paraId="3FB4B32F" w14:textId="2EDD6F87" w:rsidR="00715B9A" w:rsidRPr="009B28F3" w:rsidRDefault="00652FA3" w:rsidP="00715B9A">
      <w:r w:rsidRPr="009B28F3">
        <w:t xml:space="preserve">32. </w:t>
      </w:r>
      <w:r w:rsidRPr="009B28F3">
        <w:tab/>
        <w:t>CDC (2020)</w:t>
      </w:r>
      <w:r w:rsidR="00715B9A" w:rsidRPr="009B28F3">
        <w:t xml:space="preserve"> For Healthcare Professionals - Diagnosing and Treating Measles. </w:t>
      </w:r>
      <w:hyperlink r:id="rId28" w:history="1">
        <w:r w:rsidRPr="009B28F3">
          <w:rPr>
            <w:rStyle w:val="Hyperlink"/>
          </w:rPr>
          <w:t>https://www.cdc.gov/measles/hcp/index.html</w:t>
        </w:r>
      </w:hyperlink>
      <w:r w:rsidRPr="009B28F3">
        <w:t xml:space="preserve">. </w:t>
      </w:r>
    </w:p>
    <w:p w14:paraId="05EA0E84" w14:textId="4A2575D3" w:rsidR="00DB02CA" w:rsidRPr="009B28F3" w:rsidRDefault="00DB02CA" w:rsidP="00715B9A">
      <w:r w:rsidRPr="009B28F3">
        <w:t>33.</w:t>
      </w:r>
      <w:r w:rsidRPr="009B28F3">
        <w:tab/>
        <w:t>WHO (2010) Cholera vaccines: WHO position paper-Recommendations. Vaccine 28:4687-8.</w:t>
      </w:r>
    </w:p>
    <w:p w14:paraId="0D8A4E71" w14:textId="11D5F3AF" w:rsidR="00DB02CA" w:rsidRPr="009B28F3" w:rsidRDefault="00DB02CA" w:rsidP="00715B9A">
      <w:r w:rsidRPr="009B28F3">
        <w:t>34.</w:t>
      </w:r>
      <w:r w:rsidRPr="009B28F3">
        <w:tab/>
      </w:r>
      <w:proofErr w:type="spellStart"/>
      <w:r w:rsidR="002D2976" w:rsidRPr="009B28F3">
        <w:t>Richardus</w:t>
      </w:r>
      <w:proofErr w:type="spellEnd"/>
      <w:r w:rsidR="002D2976" w:rsidRPr="009B28F3">
        <w:t xml:space="preserve"> R, </w:t>
      </w:r>
      <w:proofErr w:type="spellStart"/>
      <w:r w:rsidR="002D2976" w:rsidRPr="009B28F3">
        <w:t>Alam</w:t>
      </w:r>
      <w:proofErr w:type="spellEnd"/>
      <w:r w:rsidR="002D2976" w:rsidRPr="009B28F3">
        <w:t xml:space="preserve"> K, </w:t>
      </w:r>
      <w:proofErr w:type="spellStart"/>
      <w:r w:rsidR="002D2976" w:rsidRPr="009B28F3">
        <w:t>Kundu</w:t>
      </w:r>
      <w:proofErr w:type="spellEnd"/>
      <w:r w:rsidR="002D2976" w:rsidRPr="009B28F3">
        <w:t xml:space="preserve"> K, Chandra Roy J, Zafar T, Chowdhury AS, </w:t>
      </w:r>
      <w:proofErr w:type="spellStart"/>
      <w:r w:rsidR="002D2976" w:rsidRPr="009B28F3">
        <w:t>Nieboer</w:t>
      </w:r>
      <w:proofErr w:type="spellEnd"/>
      <w:r w:rsidR="002D2976" w:rsidRPr="009B28F3">
        <w:t xml:space="preserve"> D, Faber R, </w:t>
      </w:r>
      <w:proofErr w:type="spellStart"/>
      <w:r w:rsidR="002D2976" w:rsidRPr="009B28F3">
        <w:t>Butlin</w:t>
      </w:r>
      <w:proofErr w:type="spellEnd"/>
      <w:r w:rsidR="002D2976" w:rsidRPr="009B28F3">
        <w:t xml:space="preserve"> CR, </w:t>
      </w:r>
      <w:proofErr w:type="spellStart"/>
      <w:r w:rsidR="002D2976" w:rsidRPr="009B28F3">
        <w:t>Geluk</w:t>
      </w:r>
      <w:proofErr w:type="spellEnd"/>
      <w:r w:rsidR="002D2976" w:rsidRPr="009B28F3">
        <w:t xml:space="preserve"> A, </w:t>
      </w:r>
      <w:proofErr w:type="spellStart"/>
      <w:proofErr w:type="gramStart"/>
      <w:r w:rsidR="002D2976" w:rsidRPr="009B28F3">
        <w:t>Richardus</w:t>
      </w:r>
      <w:proofErr w:type="spellEnd"/>
      <w:proofErr w:type="gramEnd"/>
      <w:r w:rsidR="002D2976" w:rsidRPr="009B28F3">
        <w:t xml:space="preserve"> JH (2019) Effectiveness of single-dose rifampicin after BCG vaccination to prevent leprosy in close contacts of patients with newly diagnosed leprosy: A cluster randomized controlled trial. </w:t>
      </w:r>
      <w:proofErr w:type="spellStart"/>
      <w:r w:rsidR="002D2976" w:rsidRPr="009B28F3">
        <w:t>Int</w:t>
      </w:r>
      <w:proofErr w:type="spellEnd"/>
      <w:r w:rsidR="002D2976" w:rsidRPr="009B28F3">
        <w:t xml:space="preserve"> J Infect Dis 88:65-72</w:t>
      </w:r>
    </w:p>
    <w:p w14:paraId="1712D8BD" w14:textId="77777777" w:rsidR="002D2976" w:rsidRPr="009B28F3" w:rsidRDefault="00DB02CA" w:rsidP="00715B9A">
      <w:r w:rsidRPr="009B28F3">
        <w:t>35.</w:t>
      </w:r>
      <w:r w:rsidR="002D2976" w:rsidRPr="009B28F3">
        <w:tab/>
      </w:r>
      <w:proofErr w:type="spellStart"/>
      <w:r w:rsidR="002D2976" w:rsidRPr="009B28F3">
        <w:t>Gans</w:t>
      </w:r>
      <w:proofErr w:type="spellEnd"/>
      <w:r w:rsidR="002D2976" w:rsidRPr="009B28F3">
        <w:t xml:space="preserve"> H, Maldonado YA (2020). Measles: Epidemiology and transmission. </w:t>
      </w:r>
      <w:proofErr w:type="spellStart"/>
      <w:r w:rsidR="002D2976" w:rsidRPr="009B28F3">
        <w:t>UpToDate</w:t>
      </w:r>
      <w:proofErr w:type="spellEnd"/>
    </w:p>
    <w:p w14:paraId="124AE9AB" w14:textId="26217DD9" w:rsidR="00715B9A" w:rsidRPr="009B28F3" w:rsidRDefault="00715B9A" w:rsidP="00715B9A">
      <w:r w:rsidRPr="009B28F3">
        <w:t>3</w:t>
      </w:r>
      <w:r w:rsidR="002D2976" w:rsidRPr="009B28F3">
        <w:t>6</w:t>
      </w:r>
      <w:r w:rsidRPr="009B28F3">
        <w:t xml:space="preserve">. </w:t>
      </w:r>
      <w:r w:rsidRPr="009B28F3">
        <w:tab/>
      </w:r>
      <w:proofErr w:type="spellStart"/>
      <w:r w:rsidRPr="009B28F3">
        <w:t>Mertens</w:t>
      </w:r>
      <w:proofErr w:type="spellEnd"/>
      <w:r w:rsidRPr="009B28F3">
        <w:t xml:space="preserve"> M, </w:t>
      </w:r>
      <w:r w:rsidR="00652FA3" w:rsidRPr="009B28F3">
        <w:t xml:space="preserve">Schmidt K, </w:t>
      </w:r>
      <w:proofErr w:type="spellStart"/>
      <w:r w:rsidR="00652FA3" w:rsidRPr="009B28F3">
        <w:t>Ozkul</w:t>
      </w:r>
      <w:proofErr w:type="spellEnd"/>
      <w:r w:rsidR="00652FA3" w:rsidRPr="009B28F3">
        <w:t xml:space="preserve"> A, </w:t>
      </w:r>
      <w:proofErr w:type="spellStart"/>
      <w:r w:rsidR="00652FA3" w:rsidRPr="009B28F3">
        <w:t>Groschup</w:t>
      </w:r>
      <w:proofErr w:type="spellEnd"/>
      <w:r w:rsidR="00652FA3" w:rsidRPr="009B28F3">
        <w:t xml:space="preserve"> MH (2013)</w:t>
      </w:r>
      <w:r w:rsidRPr="009B28F3">
        <w:t xml:space="preserve"> </w:t>
      </w:r>
      <w:proofErr w:type="gramStart"/>
      <w:r w:rsidRPr="009B28F3">
        <w:t>The</w:t>
      </w:r>
      <w:proofErr w:type="gramEnd"/>
      <w:r w:rsidRPr="009B28F3">
        <w:t xml:space="preserve"> impact of Crimean-Congo hemorrhagic fever virus on pub</w:t>
      </w:r>
      <w:r w:rsidR="00652FA3" w:rsidRPr="009B28F3">
        <w:t xml:space="preserve">lic health. Antiviral Res </w:t>
      </w:r>
      <w:r w:rsidRPr="009B28F3">
        <w:t>98:248–260.</w:t>
      </w:r>
    </w:p>
    <w:p w14:paraId="5EF3058F" w14:textId="6DE5B2EA" w:rsidR="00715B9A" w:rsidRPr="009B28F3" w:rsidRDefault="00715B9A" w:rsidP="00715B9A">
      <w:r w:rsidRPr="009B28F3">
        <w:t>3</w:t>
      </w:r>
      <w:r w:rsidR="002D2976" w:rsidRPr="009B28F3">
        <w:t>7</w:t>
      </w:r>
      <w:r w:rsidRPr="009B28F3">
        <w:t xml:space="preserve">. </w:t>
      </w:r>
      <w:r w:rsidRPr="009B28F3">
        <w:tab/>
      </w:r>
      <w:proofErr w:type="spellStart"/>
      <w:r w:rsidRPr="009B28F3">
        <w:t>Tsergouli</w:t>
      </w:r>
      <w:proofErr w:type="spellEnd"/>
      <w:r w:rsidRPr="009B28F3">
        <w:t xml:space="preserve"> K, </w:t>
      </w:r>
      <w:proofErr w:type="spellStart"/>
      <w:r w:rsidRPr="009B28F3">
        <w:t>Karampatakis</w:t>
      </w:r>
      <w:proofErr w:type="spellEnd"/>
      <w:r w:rsidRPr="009B28F3">
        <w:t xml:space="preserve"> T, </w:t>
      </w:r>
      <w:proofErr w:type="spellStart"/>
      <w:r w:rsidRPr="009B28F3">
        <w:t>H</w:t>
      </w:r>
      <w:r w:rsidR="00652FA3" w:rsidRPr="009B28F3">
        <w:t>aidich</w:t>
      </w:r>
      <w:proofErr w:type="spellEnd"/>
      <w:r w:rsidR="00652FA3" w:rsidRPr="009B28F3">
        <w:t xml:space="preserve"> AB, </w:t>
      </w:r>
      <w:proofErr w:type="spellStart"/>
      <w:r w:rsidR="00652FA3" w:rsidRPr="009B28F3">
        <w:t>Metallidis</w:t>
      </w:r>
      <w:proofErr w:type="spellEnd"/>
      <w:r w:rsidR="00652FA3" w:rsidRPr="009B28F3">
        <w:t xml:space="preserve"> S, Papa A (2020)</w:t>
      </w:r>
      <w:r w:rsidRPr="009B28F3">
        <w:t xml:space="preserve"> Nosocomial infections caused by Crimean–Congo </w:t>
      </w:r>
      <w:proofErr w:type="spellStart"/>
      <w:r w:rsidRPr="009B28F3">
        <w:t>haemorrhagic</w:t>
      </w:r>
      <w:proofErr w:type="spellEnd"/>
      <w:r w:rsidRPr="009B28F3">
        <w:t xml:space="preserve"> f</w:t>
      </w:r>
      <w:r w:rsidR="00652FA3" w:rsidRPr="009B28F3">
        <w:t xml:space="preserve">ever virus. J </w:t>
      </w:r>
      <w:proofErr w:type="spellStart"/>
      <w:r w:rsidR="00652FA3" w:rsidRPr="009B28F3">
        <w:t>Hosp</w:t>
      </w:r>
      <w:proofErr w:type="spellEnd"/>
      <w:r w:rsidR="00652FA3" w:rsidRPr="009B28F3">
        <w:t xml:space="preserve"> Infect </w:t>
      </w:r>
      <w:r w:rsidRPr="009B28F3">
        <w:t>105:43–52.</w:t>
      </w:r>
    </w:p>
    <w:p w14:paraId="2C2920E2" w14:textId="200DA6FB" w:rsidR="00715B9A" w:rsidRPr="009B28F3" w:rsidRDefault="00715B9A" w:rsidP="00715B9A">
      <w:r w:rsidRPr="009B28F3">
        <w:lastRenderedPageBreak/>
        <w:t>3</w:t>
      </w:r>
      <w:r w:rsidR="002D2976" w:rsidRPr="009B28F3">
        <w:t>8</w:t>
      </w:r>
      <w:r w:rsidRPr="009B28F3">
        <w:t xml:space="preserve">. </w:t>
      </w:r>
      <w:r w:rsidRPr="009B28F3">
        <w:tab/>
        <w:t>Arab-</w:t>
      </w:r>
      <w:proofErr w:type="spellStart"/>
      <w:r w:rsidRPr="009B28F3">
        <w:t>Bafrani</w:t>
      </w:r>
      <w:proofErr w:type="spellEnd"/>
      <w:r w:rsidRPr="009B28F3">
        <w:t xml:space="preserve"> Z, Jabbari A, </w:t>
      </w:r>
      <w:proofErr w:type="spellStart"/>
      <w:r w:rsidRPr="009B28F3">
        <w:t>Mostakhdem</w:t>
      </w:r>
      <w:proofErr w:type="spellEnd"/>
      <w:r w:rsidRPr="009B28F3">
        <w:t xml:space="preserve"> </w:t>
      </w:r>
      <w:proofErr w:type="spellStart"/>
      <w:r w:rsidRPr="009B28F3">
        <w:t>Hashemi</w:t>
      </w:r>
      <w:proofErr w:type="spellEnd"/>
      <w:r w:rsidRPr="009B28F3">
        <w:t xml:space="preserve"> M, </w:t>
      </w:r>
      <w:proofErr w:type="spellStart"/>
      <w:r w:rsidRPr="009B28F3">
        <w:t>Arabzadeh</w:t>
      </w:r>
      <w:proofErr w:type="spellEnd"/>
      <w:r w:rsidRPr="009B28F3">
        <w:t xml:space="preserve"> AM, </w:t>
      </w:r>
      <w:proofErr w:type="spellStart"/>
      <w:r w:rsidRPr="009B28F3">
        <w:t>Gilanipour</w:t>
      </w:r>
      <w:proofErr w:type="spellEnd"/>
      <w:r w:rsidRPr="009B28F3">
        <w:t xml:space="preserve"> A, Mousavi E</w:t>
      </w:r>
      <w:r w:rsidR="00652FA3" w:rsidRPr="009B28F3">
        <w:t xml:space="preserve"> (2019)</w:t>
      </w:r>
      <w:r w:rsidRPr="009B28F3">
        <w:t xml:space="preserve"> Identification of the crucial parameters regarding the efficacy of ribavirin therapy in Crimean-Congo </w:t>
      </w:r>
      <w:proofErr w:type="spellStart"/>
      <w:r w:rsidRPr="009B28F3">
        <w:t>haemorrhagic</w:t>
      </w:r>
      <w:proofErr w:type="spellEnd"/>
      <w:r w:rsidRPr="009B28F3">
        <w:t xml:space="preserve"> fever (CCHF) patients: A systematic review and meta-analysi</w:t>
      </w:r>
      <w:r w:rsidR="00652FA3" w:rsidRPr="009B28F3">
        <w:t xml:space="preserve">s. J </w:t>
      </w:r>
      <w:proofErr w:type="spellStart"/>
      <w:r w:rsidR="00652FA3" w:rsidRPr="009B28F3">
        <w:t>Antimicrob</w:t>
      </w:r>
      <w:proofErr w:type="spellEnd"/>
      <w:r w:rsidR="00652FA3" w:rsidRPr="009B28F3">
        <w:t xml:space="preserve"> </w:t>
      </w:r>
      <w:proofErr w:type="spellStart"/>
      <w:r w:rsidR="00652FA3" w:rsidRPr="009B28F3">
        <w:t>Chemother</w:t>
      </w:r>
      <w:proofErr w:type="spellEnd"/>
      <w:r w:rsidR="00652FA3" w:rsidRPr="009B28F3">
        <w:t xml:space="preserve"> </w:t>
      </w:r>
      <w:r w:rsidRPr="009B28F3">
        <w:t>74:3432–3439.</w:t>
      </w:r>
    </w:p>
    <w:p w14:paraId="40DF4116" w14:textId="46CBBB48" w:rsidR="00715B9A" w:rsidRPr="009B28F3" w:rsidRDefault="00715B9A" w:rsidP="00715B9A">
      <w:r w:rsidRPr="009B28F3">
        <w:t>3</w:t>
      </w:r>
      <w:r w:rsidR="002D2976" w:rsidRPr="009B28F3">
        <w:t>9</w:t>
      </w:r>
      <w:r w:rsidRPr="009B28F3">
        <w:t xml:space="preserve">. </w:t>
      </w:r>
      <w:r w:rsidRPr="009B28F3">
        <w:tab/>
      </w:r>
      <w:proofErr w:type="spellStart"/>
      <w:r w:rsidRPr="009B28F3">
        <w:t>Keshtkar-Jahromi</w:t>
      </w:r>
      <w:proofErr w:type="spellEnd"/>
      <w:r w:rsidRPr="009B28F3">
        <w:t xml:space="preserve"> M, Kuhn JH, </w:t>
      </w:r>
      <w:proofErr w:type="spellStart"/>
      <w:r w:rsidRPr="009B28F3">
        <w:t>Christova</w:t>
      </w:r>
      <w:proofErr w:type="spellEnd"/>
      <w:r w:rsidRPr="009B28F3">
        <w:t xml:space="preserve"> I, </w:t>
      </w:r>
      <w:proofErr w:type="spellStart"/>
      <w:r w:rsidRPr="009B28F3">
        <w:t>Bradfute</w:t>
      </w:r>
      <w:proofErr w:type="spellEnd"/>
      <w:r w:rsidRPr="009B28F3">
        <w:t xml:space="preserve"> SB, </w:t>
      </w:r>
      <w:proofErr w:type="spellStart"/>
      <w:r w:rsidRPr="009B28F3">
        <w:t>Jahrling</w:t>
      </w:r>
      <w:proofErr w:type="spellEnd"/>
      <w:r w:rsidRPr="009B28F3">
        <w:t xml:space="preserve"> PB, </w:t>
      </w:r>
      <w:proofErr w:type="spellStart"/>
      <w:r w:rsidRPr="009B28F3">
        <w:t>Bavari</w:t>
      </w:r>
      <w:proofErr w:type="spellEnd"/>
      <w:r w:rsidRPr="009B28F3">
        <w:t xml:space="preserve"> S</w:t>
      </w:r>
      <w:r w:rsidR="00652FA3" w:rsidRPr="009B28F3">
        <w:t xml:space="preserve"> (2011)</w:t>
      </w:r>
      <w:r w:rsidRPr="009B28F3">
        <w:t xml:space="preserve"> Crimean-Congo hemorrhagic fever: Current and future prospects of vaccines and</w:t>
      </w:r>
      <w:r w:rsidR="00652FA3" w:rsidRPr="009B28F3">
        <w:t xml:space="preserve"> therapies. Antiviral Res </w:t>
      </w:r>
      <w:r w:rsidRPr="009B28F3">
        <w:t>90:85–92.</w:t>
      </w:r>
    </w:p>
    <w:p w14:paraId="1671D3BB" w14:textId="77777777" w:rsidR="00C732C3" w:rsidRPr="009B28F3" w:rsidRDefault="00C732C3"/>
    <w:sectPr w:rsidR="00C732C3" w:rsidRPr="009B28F3" w:rsidSect="00C732C3">
      <w:pgSz w:w="15840" w:h="12240" w:orient="landscape"/>
      <w:pgMar w:top="1701" w:right="1417" w:bottom="170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78F5A" w16cex:dateUtc="2021-06-06T16:15:00Z"/>
  <w16cex:commentExtensible w16cex:durableId="24678FCB" w16cex:dateUtc="2021-06-06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60A5B" w16cid:durableId="24678F1E"/>
  <w16cid:commentId w16cid:paraId="0B6FF657" w16cid:durableId="24678F5A"/>
  <w16cid:commentId w16cid:paraId="3C4DEA9F" w16cid:durableId="24678F1F"/>
  <w16cid:commentId w16cid:paraId="5FCFBC00" w16cid:durableId="24678F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D20ED"/>
    <w:multiLevelType w:val="hybridMultilevel"/>
    <w:tmpl w:val="01D23F0C"/>
    <w:lvl w:ilvl="0" w:tplc="4CBAF914">
      <w:start w:val="1"/>
      <w:numFmt w:val="decimal"/>
      <w:lvlText w:val="%1)"/>
      <w:lvlJc w:val="left"/>
      <w:pPr>
        <w:ind w:left="720" w:hanging="360"/>
      </w:pPr>
      <w:rPr>
        <w:rFonts w:ascii="Arial" w:hAnsi="Arial" w:cs="Arial"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C3"/>
    <w:rsid w:val="00056EE6"/>
    <w:rsid w:val="00090D31"/>
    <w:rsid w:val="000D166D"/>
    <w:rsid w:val="000E1FFF"/>
    <w:rsid w:val="000E2FF5"/>
    <w:rsid w:val="000F4C70"/>
    <w:rsid w:val="00103EDF"/>
    <w:rsid w:val="00162662"/>
    <w:rsid w:val="001737BE"/>
    <w:rsid w:val="001A3806"/>
    <w:rsid w:val="001C2B0A"/>
    <w:rsid w:val="001F3B18"/>
    <w:rsid w:val="00200228"/>
    <w:rsid w:val="00220A2A"/>
    <w:rsid w:val="00242908"/>
    <w:rsid w:val="002B0BC4"/>
    <w:rsid w:val="002D2976"/>
    <w:rsid w:val="002E7A07"/>
    <w:rsid w:val="003460B6"/>
    <w:rsid w:val="00356FA1"/>
    <w:rsid w:val="003C3588"/>
    <w:rsid w:val="00411364"/>
    <w:rsid w:val="00427D2F"/>
    <w:rsid w:val="0044600E"/>
    <w:rsid w:val="004906AE"/>
    <w:rsid w:val="004C15AA"/>
    <w:rsid w:val="004E06A4"/>
    <w:rsid w:val="004F7CB7"/>
    <w:rsid w:val="0050543F"/>
    <w:rsid w:val="00510C0C"/>
    <w:rsid w:val="00537452"/>
    <w:rsid w:val="005435F2"/>
    <w:rsid w:val="00547C39"/>
    <w:rsid w:val="00644FE6"/>
    <w:rsid w:val="00652FA3"/>
    <w:rsid w:val="006651BF"/>
    <w:rsid w:val="00676198"/>
    <w:rsid w:val="00687E62"/>
    <w:rsid w:val="007035A3"/>
    <w:rsid w:val="00715B9A"/>
    <w:rsid w:val="0074731D"/>
    <w:rsid w:val="00795B99"/>
    <w:rsid w:val="0079754E"/>
    <w:rsid w:val="007A30BB"/>
    <w:rsid w:val="00801726"/>
    <w:rsid w:val="00822B7F"/>
    <w:rsid w:val="008279C5"/>
    <w:rsid w:val="0084388E"/>
    <w:rsid w:val="00854470"/>
    <w:rsid w:val="0087433E"/>
    <w:rsid w:val="008850CF"/>
    <w:rsid w:val="008A74C8"/>
    <w:rsid w:val="008C2170"/>
    <w:rsid w:val="008D3A39"/>
    <w:rsid w:val="009155EC"/>
    <w:rsid w:val="00931A35"/>
    <w:rsid w:val="0093316C"/>
    <w:rsid w:val="00945FF6"/>
    <w:rsid w:val="009B28F3"/>
    <w:rsid w:val="009C297D"/>
    <w:rsid w:val="009D039D"/>
    <w:rsid w:val="009E1B56"/>
    <w:rsid w:val="009F426B"/>
    <w:rsid w:val="00A00D72"/>
    <w:rsid w:val="00A22A85"/>
    <w:rsid w:val="00A254B6"/>
    <w:rsid w:val="00A55CF6"/>
    <w:rsid w:val="00AA2DE4"/>
    <w:rsid w:val="00AE1D8B"/>
    <w:rsid w:val="00AF5C77"/>
    <w:rsid w:val="00B70585"/>
    <w:rsid w:val="00B83536"/>
    <w:rsid w:val="00C330F8"/>
    <w:rsid w:val="00C67B02"/>
    <w:rsid w:val="00C732C3"/>
    <w:rsid w:val="00CA6B93"/>
    <w:rsid w:val="00CE18E2"/>
    <w:rsid w:val="00CF2B29"/>
    <w:rsid w:val="00D029B9"/>
    <w:rsid w:val="00D422B2"/>
    <w:rsid w:val="00D46A2C"/>
    <w:rsid w:val="00D67F9B"/>
    <w:rsid w:val="00D91490"/>
    <w:rsid w:val="00DA5F62"/>
    <w:rsid w:val="00DB02CA"/>
    <w:rsid w:val="00DD6307"/>
    <w:rsid w:val="00E5627D"/>
    <w:rsid w:val="00E66A7E"/>
    <w:rsid w:val="00E758A9"/>
    <w:rsid w:val="00E934EF"/>
    <w:rsid w:val="00EA7D98"/>
    <w:rsid w:val="00ED42D1"/>
    <w:rsid w:val="00EE673A"/>
    <w:rsid w:val="00F761B4"/>
    <w:rsid w:val="00FB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2C3"/>
    <w:rPr>
      <w:sz w:val="16"/>
      <w:szCs w:val="16"/>
    </w:rPr>
  </w:style>
  <w:style w:type="paragraph" w:styleId="CommentText">
    <w:name w:val="annotation text"/>
    <w:basedOn w:val="Normal"/>
    <w:link w:val="CommentTextChar"/>
    <w:uiPriority w:val="99"/>
    <w:unhideWhenUsed/>
    <w:qFormat/>
    <w:rsid w:val="00C732C3"/>
    <w:pPr>
      <w:spacing w:after="200" w:line="240" w:lineRule="auto"/>
    </w:pPr>
    <w:rPr>
      <w:sz w:val="20"/>
      <w:szCs w:val="20"/>
    </w:rPr>
  </w:style>
  <w:style w:type="character" w:customStyle="1" w:styleId="CommentTextChar">
    <w:name w:val="Comment Text Char"/>
    <w:basedOn w:val="DefaultParagraphFont"/>
    <w:link w:val="CommentText"/>
    <w:uiPriority w:val="99"/>
    <w:rsid w:val="00C732C3"/>
    <w:rPr>
      <w:sz w:val="20"/>
      <w:szCs w:val="20"/>
    </w:rPr>
  </w:style>
  <w:style w:type="table" w:customStyle="1" w:styleId="Cuadrculadetablaclara1">
    <w:name w:val="Cuadrícula de tabla clara1"/>
    <w:basedOn w:val="TableNormal"/>
    <w:uiPriority w:val="40"/>
    <w:rsid w:val="00C732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73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C3"/>
    <w:rPr>
      <w:rFonts w:ascii="Segoe UI" w:hAnsi="Segoe UI" w:cs="Segoe UI"/>
      <w:sz w:val="18"/>
      <w:szCs w:val="18"/>
    </w:rPr>
  </w:style>
  <w:style w:type="character" w:styleId="SubtleEmphasis">
    <w:name w:val="Subtle Emphasis"/>
    <w:aliases w:val="Tables"/>
    <w:basedOn w:val="DefaultParagraphFont"/>
    <w:uiPriority w:val="19"/>
    <w:qFormat/>
    <w:rsid w:val="009155EC"/>
    <w:rPr>
      <w:i w:val="0"/>
      <w:iCs/>
      <w:color w:val="404040" w:themeColor="text1" w:themeTint="BF"/>
      <w:sz w:val="18"/>
    </w:rPr>
  </w:style>
  <w:style w:type="paragraph" w:styleId="CommentSubject">
    <w:name w:val="annotation subject"/>
    <w:basedOn w:val="CommentText"/>
    <w:next w:val="CommentText"/>
    <w:link w:val="CommentSubjectChar"/>
    <w:uiPriority w:val="99"/>
    <w:semiHidden/>
    <w:unhideWhenUsed/>
    <w:rsid w:val="009155EC"/>
    <w:pPr>
      <w:spacing w:after="160"/>
    </w:pPr>
    <w:rPr>
      <w:b/>
      <w:bCs/>
    </w:rPr>
  </w:style>
  <w:style w:type="character" w:customStyle="1" w:styleId="CommentSubjectChar">
    <w:name w:val="Comment Subject Char"/>
    <w:basedOn w:val="CommentTextChar"/>
    <w:link w:val="CommentSubject"/>
    <w:uiPriority w:val="99"/>
    <w:semiHidden/>
    <w:rsid w:val="009155EC"/>
    <w:rPr>
      <w:b/>
      <w:bCs/>
      <w:sz w:val="20"/>
      <w:szCs w:val="20"/>
    </w:rPr>
  </w:style>
  <w:style w:type="character" w:styleId="Hyperlink">
    <w:name w:val="Hyperlink"/>
    <w:basedOn w:val="DefaultParagraphFont"/>
    <w:uiPriority w:val="99"/>
    <w:unhideWhenUsed/>
    <w:rsid w:val="000F4C70"/>
    <w:rPr>
      <w:color w:val="0563C1" w:themeColor="hyperlink"/>
      <w:u w:val="single"/>
    </w:rPr>
  </w:style>
  <w:style w:type="paragraph" w:styleId="Revision">
    <w:name w:val="Revision"/>
    <w:hidden/>
    <w:uiPriority w:val="99"/>
    <w:semiHidden/>
    <w:rsid w:val="009B28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2C3"/>
    <w:rPr>
      <w:sz w:val="16"/>
      <w:szCs w:val="16"/>
    </w:rPr>
  </w:style>
  <w:style w:type="paragraph" w:styleId="CommentText">
    <w:name w:val="annotation text"/>
    <w:basedOn w:val="Normal"/>
    <w:link w:val="CommentTextChar"/>
    <w:uiPriority w:val="99"/>
    <w:unhideWhenUsed/>
    <w:qFormat/>
    <w:rsid w:val="00C732C3"/>
    <w:pPr>
      <w:spacing w:after="200" w:line="240" w:lineRule="auto"/>
    </w:pPr>
    <w:rPr>
      <w:sz w:val="20"/>
      <w:szCs w:val="20"/>
    </w:rPr>
  </w:style>
  <w:style w:type="character" w:customStyle="1" w:styleId="CommentTextChar">
    <w:name w:val="Comment Text Char"/>
    <w:basedOn w:val="DefaultParagraphFont"/>
    <w:link w:val="CommentText"/>
    <w:uiPriority w:val="99"/>
    <w:rsid w:val="00C732C3"/>
    <w:rPr>
      <w:sz w:val="20"/>
      <w:szCs w:val="20"/>
    </w:rPr>
  </w:style>
  <w:style w:type="table" w:customStyle="1" w:styleId="Cuadrculadetablaclara1">
    <w:name w:val="Cuadrícula de tabla clara1"/>
    <w:basedOn w:val="TableNormal"/>
    <w:uiPriority w:val="40"/>
    <w:rsid w:val="00C732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73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C3"/>
    <w:rPr>
      <w:rFonts w:ascii="Segoe UI" w:hAnsi="Segoe UI" w:cs="Segoe UI"/>
      <w:sz w:val="18"/>
      <w:szCs w:val="18"/>
    </w:rPr>
  </w:style>
  <w:style w:type="character" w:styleId="SubtleEmphasis">
    <w:name w:val="Subtle Emphasis"/>
    <w:aliases w:val="Tables"/>
    <w:basedOn w:val="DefaultParagraphFont"/>
    <w:uiPriority w:val="19"/>
    <w:qFormat/>
    <w:rsid w:val="009155EC"/>
    <w:rPr>
      <w:i w:val="0"/>
      <w:iCs/>
      <w:color w:val="404040" w:themeColor="text1" w:themeTint="BF"/>
      <w:sz w:val="18"/>
    </w:rPr>
  </w:style>
  <w:style w:type="paragraph" w:styleId="CommentSubject">
    <w:name w:val="annotation subject"/>
    <w:basedOn w:val="CommentText"/>
    <w:next w:val="CommentText"/>
    <w:link w:val="CommentSubjectChar"/>
    <w:uiPriority w:val="99"/>
    <w:semiHidden/>
    <w:unhideWhenUsed/>
    <w:rsid w:val="009155EC"/>
    <w:pPr>
      <w:spacing w:after="160"/>
    </w:pPr>
    <w:rPr>
      <w:b/>
      <w:bCs/>
    </w:rPr>
  </w:style>
  <w:style w:type="character" w:customStyle="1" w:styleId="CommentSubjectChar">
    <w:name w:val="Comment Subject Char"/>
    <w:basedOn w:val="CommentTextChar"/>
    <w:link w:val="CommentSubject"/>
    <w:uiPriority w:val="99"/>
    <w:semiHidden/>
    <w:rsid w:val="009155EC"/>
    <w:rPr>
      <w:b/>
      <w:bCs/>
      <w:sz w:val="20"/>
      <w:szCs w:val="20"/>
    </w:rPr>
  </w:style>
  <w:style w:type="character" w:styleId="Hyperlink">
    <w:name w:val="Hyperlink"/>
    <w:basedOn w:val="DefaultParagraphFont"/>
    <w:uiPriority w:val="99"/>
    <w:unhideWhenUsed/>
    <w:rsid w:val="000F4C70"/>
    <w:rPr>
      <w:color w:val="0563C1" w:themeColor="hyperlink"/>
      <w:u w:val="single"/>
    </w:rPr>
  </w:style>
  <w:style w:type="paragraph" w:styleId="Revision">
    <w:name w:val="Revision"/>
    <w:hidden/>
    <w:uiPriority w:val="99"/>
    <w:semiHidden/>
    <w:rsid w:val="009B28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o.int/news-room/fact-sheets/detail/yellow-fever" TargetMode="External"/><Relationship Id="rId18" Type="http://schemas.openxmlformats.org/officeDocument/2006/relationships/hyperlink" Target="https://www.cdc.gov/vaccines/hcp/vis/vis-statements/rabies.html" TargetMode="External"/><Relationship Id="rId26" Type="http://schemas.openxmlformats.org/officeDocument/2006/relationships/hyperlink" Target="https://www.who.int/data/gho/data/themes/cholera" TargetMode="External"/><Relationship Id="rId3" Type="http://schemas.openxmlformats.org/officeDocument/2006/relationships/customXml" Target="../customXml/item3.xml"/><Relationship Id="rId21" Type="http://schemas.openxmlformats.org/officeDocument/2006/relationships/hyperlink" Target="https://www.cdc.gov/malaria/malaria_worldwide/impact.html" TargetMode="External"/><Relationship Id="rId7" Type="http://schemas.microsoft.com/office/2007/relationships/stylesWithEffects" Target="stylesWithEffects.xml"/><Relationship Id="rId12" Type="http://schemas.openxmlformats.org/officeDocument/2006/relationships/hyperlink" Target="https://www.cdc.gov/westnile/statsmaps/cumMapsData.html" TargetMode="External"/><Relationship Id="rId17" Type="http://schemas.openxmlformats.org/officeDocument/2006/relationships/hyperlink" Target="https://www.cdc.gov/rabies/medical_care/index.html" TargetMode="External"/><Relationship Id="rId25" Type="http://schemas.openxmlformats.org/officeDocument/2006/relationships/hyperlink" Target="https://www.nhs.uk/conditions/tuberculosis-tb/treatment/" TargetMode="External"/><Relationship Id="rId2" Type="http://schemas.openxmlformats.org/officeDocument/2006/relationships/customXml" Target="../customXml/item2.xml"/><Relationship Id="rId16" Type="http://schemas.openxmlformats.org/officeDocument/2006/relationships/hyperlink" Target="https://www.who.int/rabies/about/home_treatment/en/" TargetMode="External"/><Relationship Id="rId20" Type="http://schemas.openxmlformats.org/officeDocument/2006/relationships/hyperlink" Target="https://www.nhs.uk/conditions/rabies/vaccin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edicine.medscape.com/article/312210-overview" TargetMode="External"/><Relationship Id="rId24" Type="http://schemas.openxmlformats.org/officeDocument/2006/relationships/hyperlink" Target="https://www.who.int/teams/global-tuberculosis-programme/tb-reports"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ho.int/rabies/epidemiology/en/" TargetMode="External"/><Relationship Id="rId23" Type="http://schemas.openxmlformats.org/officeDocument/2006/relationships/hyperlink" Target="https://www.sciencemag.org/news/2019/11/first-malaria-vaccine-rolled-out-africa-despite-limited-efficacy-and-nagging-safety" TargetMode="External"/><Relationship Id="rId28" Type="http://schemas.openxmlformats.org/officeDocument/2006/relationships/hyperlink" Target="https://www.cdc.gov/measles/hcp/index.html" TargetMode="External"/><Relationship Id="rId10" Type="http://schemas.openxmlformats.org/officeDocument/2006/relationships/hyperlink" Target="https://www.who.int/news-room/fact-sheets/detail/dengue-and-severe-dengue" TargetMode="External"/><Relationship Id="rId19" Type="http://schemas.openxmlformats.org/officeDocument/2006/relationships/hyperlink" Target="https://www.cdc.gov/rabies/medical_care/vaccine.html"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aho.org/salud-en-las-americas-2017/?tag=rabies" TargetMode="External"/><Relationship Id="rId22" Type="http://schemas.openxmlformats.org/officeDocument/2006/relationships/hyperlink" Target="https://www.who.int/data/gho/data/themes/malaria" TargetMode="External"/><Relationship Id="rId27" Type="http://schemas.openxmlformats.org/officeDocument/2006/relationships/hyperlink" Target="https://www.uptodate.com/contents/measles-epidemiology-and-transmission"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3C0174F1DC3D4BAB99C3828A802CB4" ma:contentTypeVersion="10" ma:contentTypeDescription="Create a new document." ma:contentTypeScope="" ma:versionID="5b95066e49782d8dc28a1032e1cdaff8">
  <xsd:schema xmlns:xsd="http://www.w3.org/2001/XMLSchema" xmlns:xs="http://www.w3.org/2001/XMLSchema" xmlns:p="http://schemas.microsoft.com/office/2006/metadata/properties" xmlns:ns3="02dde78e-75bd-4089-b478-d16ca3faeb89" targetNamespace="http://schemas.microsoft.com/office/2006/metadata/properties" ma:root="true" ma:fieldsID="ab7075ecdfc6b667933477e607aa7c2f" ns3:_="">
    <xsd:import namespace="02dde78e-75bd-4089-b478-d16ca3faeb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de78e-75bd-4089-b478-d16ca3fa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AC21-0557-4639-8647-C95741637920}">
  <ds:schemaRefs>
    <ds:schemaRef ds:uri="http://schemas.microsoft.com/sharepoint/v3/contenttype/forms"/>
  </ds:schemaRefs>
</ds:datastoreItem>
</file>

<file path=customXml/itemProps2.xml><?xml version="1.0" encoding="utf-8"?>
<ds:datastoreItem xmlns:ds="http://schemas.openxmlformats.org/officeDocument/2006/customXml" ds:itemID="{D6BF188D-E293-43A1-AD81-CB773547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de78e-75bd-4089-b478-d16ca3fa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FB79A-BFC7-424E-A8FA-57F7E773CC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9341E-2754-4FF1-99D5-853143B9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Pages>
  <Words>11173</Words>
  <Characters>63690</Characters>
  <Application>Microsoft Office Word</Application>
  <DocSecurity>0</DocSecurity>
  <Lines>530</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Lobato Gómez</dc:creator>
  <cp:lastModifiedBy>Dr Richard M Twyman</cp:lastModifiedBy>
  <cp:revision>26</cp:revision>
  <dcterms:created xsi:type="dcterms:W3CDTF">2021-02-15T22:49:00Z</dcterms:created>
  <dcterms:modified xsi:type="dcterms:W3CDTF">2021-06-23T20:48:00Z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576cc95c-219a-3250-80ec-cbde3a83a23e</vt:lpwstr>
  </property>
  <property fmtid="{D5CDD505-2E9C-101B-9397-08002B2CF9AE}" pid="4" name="Mendeley Citation Style_1">
    <vt:lpwstr>http://www.zotero.org/styles/current-opinion-in-biotechnology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http://www.zotero.org/styles/current-opinion-in-biotechnology</vt:lpwstr>
  </property>
  <property fmtid="{D5CDD505-2E9C-101B-9397-08002B2CF9AE}" pid="14" name="Mendeley Recent Style Name 4_1">
    <vt:lpwstr>Current Opinion in Biotechnology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http://www.zotero.org/styles/plant-biotechnology-journal</vt:lpwstr>
  </property>
  <property fmtid="{D5CDD505-2E9C-101B-9397-08002B2CF9AE}" pid="22" name="Mendeley Recent Style Name 8_1">
    <vt:lpwstr>Plant Biotechnology Journal</vt:lpwstr>
  </property>
  <property fmtid="{D5CDD505-2E9C-101B-9397-08002B2CF9AE}" pid="23" name="Mendeley Recent Style Id 9_1">
    <vt:lpwstr>http://www.zotero.org/styles/transgenic-research</vt:lpwstr>
  </property>
  <property fmtid="{D5CDD505-2E9C-101B-9397-08002B2CF9AE}" pid="24" name="Mendeley Recent Style Name 9_1">
    <vt:lpwstr>Transgenic Research</vt:lpwstr>
  </property>
  <property fmtid="{D5CDD505-2E9C-101B-9397-08002B2CF9AE}" pid="25" name="ContentTypeId">
    <vt:lpwstr>0x010100F63C0174F1DC3D4BAB99C3828A802CB4</vt:lpwstr>
  </property>
</Properties>
</file>