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6E99" w14:textId="77777777" w:rsidR="00A06D6F" w:rsidRDefault="00A06D6F" w:rsidP="00A06D6F">
      <w:pPr>
        <w:rPr>
          <w:b/>
          <w:bCs/>
          <w:sz w:val="28"/>
          <w:szCs w:val="28"/>
        </w:rPr>
      </w:pPr>
      <w:r>
        <w:rPr>
          <w:b/>
          <w:bCs/>
          <w:sz w:val="28"/>
          <w:szCs w:val="28"/>
        </w:rPr>
        <w:t>B</w:t>
      </w:r>
      <w:r w:rsidRPr="005C2E0D">
        <w:rPr>
          <w:b/>
          <w:bCs/>
          <w:sz w:val="28"/>
          <w:szCs w:val="28"/>
        </w:rPr>
        <w:t>arriers &amp; enablers to providing community</w:t>
      </w:r>
      <w:r>
        <w:rPr>
          <w:b/>
          <w:bCs/>
          <w:sz w:val="28"/>
          <w:szCs w:val="28"/>
        </w:rPr>
        <w:t>-</w:t>
      </w:r>
      <w:r w:rsidRPr="005C2E0D">
        <w:rPr>
          <w:b/>
          <w:bCs/>
          <w:sz w:val="28"/>
          <w:szCs w:val="28"/>
        </w:rPr>
        <w:t xml:space="preserve">based occupational therapy to </w:t>
      </w:r>
      <w:r>
        <w:rPr>
          <w:b/>
          <w:bCs/>
          <w:sz w:val="28"/>
          <w:szCs w:val="28"/>
        </w:rPr>
        <w:t>people</w:t>
      </w:r>
      <w:r w:rsidRPr="005C2E0D">
        <w:rPr>
          <w:b/>
          <w:bCs/>
          <w:sz w:val="28"/>
          <w:szCs w:val="28"/>
        </w:rPr>
        <w:t xml:space="preserve"> with Functional Neurological</w:t>
      </w:r>
      <w:r>
        <w:rPr>
          <w:b/>
          <w:bCs/>
          <w:sz w:val="28"/>
          <w:szCs w:val="28"/>
        </w:rPr>
        <w:t xml:space="preserve"> Disorder</w:t>
      </w:r>
      <w:r w:rsidRPr="005C2E0D">
        <w:rPr>
          <w:b/>
          <w:bCs/>
          <w:sz w:val="28"/>
          <w:szCs w:val="28"/>
        </w:rPr>
        <w:t>: An interview study with occupational therapists in the U</w:t>
      </w:r>
      <w:r>
        <w:rPr>
          <w:b/>
          <w:bCs/>
          <w:sz w:val="28"/>
          <w:szCs w:val="28"/>
        </w:rPr>
        <w:t xml:space="preserve">nited </w:t>
      </w:r>
      <w:r w:rsidRPr="005C2E0D">
        <w:rPr>
          <w:b/>
          <w:bCs/>
          <w:sz w:val="28"/>
          <w:szCs w:val="28"/>
        </w:rPr>
        <w:t>K</w:t>
      </w:r>
      <w:r>
        <w:rPr>
          <w:b/>
          <w:bCs/>
          <w:sz w:val="28"/>
          <w:szCs w:val="28"/>
        </w:rPr>
        <w:t xml:space="preserve">ingdom </w:t>
      </w:r>
    </w:p>
    <w:p w14:paraId="72C2AEA8" w14:textId="77777777" w:rsidR="00A06D6F" w:rsidRDefault="00A06D6F" w:rsidP="00A06D6F">
      <w:pPr>
        <w:rPr>
          <w:b/>
          <w:bCs/>
          <w:sz w:val="28"/>
          <w:szCs w:val="28"/>
        </w:rPr>
      </w:pPr>
    </w:p>
    <w:p w14:paraId="31B36362" w14:textId="77777777" w:rsidR="00A06D6F" w:rsidRPr="00BF78D7" w:rsidRDefault="00A06D6F" w:rsidP="00A06D6F">
      <w:pPr>
        <w:spacing w:line="240" w:lineRule="auto"/>
        <w:jc w:val="both"/>
        <w:rPr>
          <w:rFonts w:ascii="Arial" w:hAnsi="Arial" w:cs="Arial"/>
          <w:bCs/>
          <w:sz w:val="24"/>
          <w:szCs w:val="24"/>
        </w:rPr>
      </w:pPr>
      <w:r w:rsidRPr="00BF78D7">
        <w:rPr>
          <w:rFonts w:ascii="Arial" w:hAnsi="Arial" w:cs="Arial"/>
          <w:bCs/>
          <w:sz w:val="24"/>
          <w:szCs w:val="24"/>
        </w:rPr>
        <w:t xml:space="preserve">Clare </w:t>
      </w:r>
      <w:r w:rsidRPr="00341696">
        <w:rPr>
          <w:rFonts w:ascii="Arial" w:hAnsi="Arial" w:cs="Arial"/>
          <w:bCs/>
          <w:sz w:val="24"/>
          <w:szCs w:val="24"/>
        </w:rPr>
        <w:t>Nicholson</w:t>
      </w:r>
      <w:r w:rsidRPr="00346610">
        <w:rPr>
          <w:rFonts w:ascii="Arial" w:hAnsi="Arial" w:cs="Arial"/>
          <w:bCs/>
          <w:sz w:val="24"/>
          <w:szCs w:val="24"/>
          <w:vertAlign w:val="superscript"/>
        </w:rPr>
        <w:t>1</w:t>
      </w:r>
      <w:r w:rsidRPr="00BF78D7">
        <w:rPr>
          <w:rFonts w:ascii="Arial" w:hAnsi="Arial" w:cs="Arial"/>
          <w:bCs/>
          <w:sz w:val="24"/>
          <w:szCs w:val="24"/>
        </w:rPr>
        <w:t>, Jill Francis</w:t>
      </w:r>
      <w:r w:rsidRPr="00346610">
        <w:rPr>
          <w:rFonts w:ascii="Arial" w:hAnsi="Arial" w:cs="Arial"/>
          <w:bCs/>
          <w:sz w:val="24"/>
          <w:szCs w:val="24"/>
          <w:vertAlign w:val="superscript"/>
        </w:rPr>
        <w:t>2</w:t>
      </w:r>
      <w:r w:rsidRPr="00BF78D7">
        <w:rPr>
          <w:rFonts w:ascii="Arial" w:hAnsi="Arial" w:cs="Arial"/>
          <w:bCs/>
          <w:sz w:val="24"/>
          <w:szCs w:val="24"/>
        </w:rPr>
        <w:t>, Glenn Nielsen</w:t>
      </w:r>
      <w:r w:rsidRPr="00346610">
        <w:rPr>
          <w:rFonts w:ascii="Arial" w:hAnsi="Arial" w:cs="Arial"/>
          <w:bCs/>
          <w:sz w:val="24"/>
          <w:szCs w:val="24"/>
          <w:vertAlign w:val="superscript"/>
        </w:rPr>
        <w:t>3</w:t>
      </w:r>
      <w:r w:rsidRPr="00BF78D7">
        <w:rPr>
          <w:rFonts w:ascii="Arial" w:hAnsi="Arial" w:cs="Arial"/>
          <w:bCs/>
          <w:sz w:val="24"/>
          <w:szCs w:val="24"/>
        </w:rPr>
        <w:t>, Fabiana Lorencatto</w:t>
      </w:r>
      <w:r w:rsidRPr="00346610">
        <w:rPr>
          <w:rFonts w:ascii="Arial" w:hAnsi="Arial" w:cs="Arial"/>
          <w:bCs/>
          <w:sz w:val="24"/>
          <w:szCs w:val="24"/>
          <w:vertAlign w:val="superscript"/>
        </w:rPr>
        <w:t>4</w:t>
      </w:r>
    </w:p>
    <w:p w14:paraId="49F88649" w14:textId="77777777" w:rsidR="00A06D6F" w:rsidRDefault="00A06D6F" w:rsidP="00A06D6F">
      <w:pPr>
        <w:spacing w:line="240" w:lineRule="auto"/>
        <w:jc w:val="both"/>
        <w:rPr>
          <w:rFonts w:ascii="Arial" w:hAnsi="Arial" w:cs="Arial"/>
          <w:bCs/>
          <w:sz w:val="24"/>
          <w:szCs w:val="24"/>
        </w:rPr>
      </w:pPr>
    </w:p>
    <w:p w14:paraId="5E4476A2" w14:textId="77777777" w:rsidR="00A06D6F" w:rsidRPr="00C256C8" w:rsidRDefault="00A06D6F" w:rsidP="00A06D6F">
      <w:pPr>
        <w:spacing w:line="240" w:lineRule="auto"/>
        <w:jc w:val="both"/>
        <w:rPr>
          <w:rFonts w:ascii="Arial" w:hAnsi="Arial" w:cs="Arial"/>
          <w:b/>
          <w:sz w:val="24"/>
          <w:szCs w:val="24"/>
        </w:rPr>
      </w:pPr>
      <w:r w:rsidRPr="00C256C8">
        <w:rPr>
          <w:rFonts w:ascii="Arial" w:hAnsi="Arial" w:cs="Arial"/>
          <w:b/>
          <w:sz w:val="24"/>
          <w:szCs w:val="24"/>
        </w:rPr>
        <w:t>Author Affiliations:</w:t>
      </w:r>
    </w:p>
    <w:p w14:paraId="03881612" w14:textId="77777777" w:rsidR="00A06D6F" w:rsidRPr="00346610" w:rsidRDefault="00A06D6F" w:rsidP="00A06D6F">
      <w:pPr>
        <w:pStyle w:val="ListParagraph"/>
        <w:numPr>
          <w:ilvl w:val="0"/>
          <w:numId w:val="34"/>
        </w:numPr>
        <w:spacing w:line="240" w:lineRule="auto"/>
        <w:jc w:val="both"/>
        <w:rPr>
          <w:rFonts w:ascii="Arial" w:hAnsi="Arial" w:cs="Arial"/>
          <w:bCs/>
          <w:sz w:val="24"/>
          <w:szCs w:val="24"/>
        </w:rPr>
      </w:pPr>
      <w:r>
        <w:rPr>
          <w:rFonts w:ascii="Arial" w:hAnsi="Arial" w:cs="Arial"/>
          <w:bCs/>
          <w:sz w:val="24"/>
          <w:szCs w:val="24"/>
        </w:rPr>
        <w:t xml:space="preserve">Clinical Specialist Occupational Therapist, neuro-sciences. </w:t>
      </w:r>
      <w:r w:rsidRPr="00346610">
        <w:rPr>
          <w:rFonts w:ascii="Arial" w:hAnsi="Arial" w:cs="Arial"/>
          <w:bCs/>
          <w:sz w:val="24"/>
          <w:szCs w:val="24"/>
        </w:rPr>
        <w:t>Department of Therapy Services, University College London Hospitals NHS Foundation Trust, National Hospital for Neurology &amp; Neurosurgery, London, UK.</w:t>
      </w:r>
    </w:p>
    <w:p w14:paraId="16C375A0" w14:textId="77777777" w:rsidR="00A06D6F" w:rsidRPr="00341696" w:rsidRDefault="00A06D6F" w:rsidP="00A06D6F">
      <w:pPr>
        <w:pStyle w:val="ListParagraph"/>
        <w:numPr>
          <w:ilvl w:val="0"/>
          <w:numId w:val="34"/>
        </w:numPr>
        <w:spacing w:line="240" w:lineRule="auto"/>
        <w:jc w:val="both"/>
        <w:rPr>
          <w:rFonts w:ascii="Arial" w:hAnsi="Arial" w:cs="Arial"/>
          <w:bCs/>
          <w:sz w:val="24"/>
          <w:szCs w:val="24"/>
        </w:rPr>
      </w:pPr>
      <w:r>
        <w:rPr>
          <w:rFonts w:ascii="Arial" w:hAnsi="Arial" w:cs="Arial"/>
          <w:bCs/>
          <w:sz w:val="24"/>
          <w:szCs w:val="24"/>
        </w:rPr>
        <w:t xml:space="preserve">Professor of Implementation Science. </w:t>
      </w:r>
      <w:r w:rsidRPr="00346610">
        <w:rPr>
          <w:rFonts w:ascii="Arial" w:hAnsi="Arial" w:cs="Arial"/>
          <w:bCs/>
          <w:sz w:val="24"/>
          <w:szCs w:val="24"/>
        </w:rPr>
        <w:t xml:space="preserve">School of Health Sciences, Faculty of Medicine Dentistry and Health Science, University of Melbourne, Clinical </w:t>
      </w:r>
      <w:r w:rsidRPr="00341696">
        <w:rPr>
          <w:rFonts w:ascii="Arial" w:hAnsi="Arial" w:cs="Arial"/>
          <w:bCs/>
          <w:sz w:val="24"/>
          <w:szCs w:val="24"/>
        </w:rPr>
        <w:t>Epidemiology Program, Ottawa Hospital Research Institute.</w:t>
      </w:r>
    </w:p>
    <w:p w14:paraId="638440BB" w14:textId="77777777" w:rsidR="00A06D6F" w:rsidRPr="00341696" w:rsidRDefault="00A06D6F" w:rsidP="00A06D6F">
      <w:pPr>
        <w:pStyle w:val="ListParagraph"/>
        <w:numPr>
          <w:ilvl w:val="0"/>
          <w:numId w:val="34"/>
        </w:numPr>
        <w:spacing w:line="240" w:lineRule="auto"/>
        <w:jc w:val="both"/>
        <w:rPr>
          <w:rFonts w:ascii="Arial" w:hAnsi="Arial" w:cs="Arial"/>
          <w:bCs/>
          <w:sz w:val="24"/>
          <w:szCs w:val="24"/>
        </w:rPr>
      </w:pPr>
      <w:r>
        <w:rPr>
          <w:rFonts w:ascii="Arial" w:hAnsi="Arial" w:cs="Arial"/>
          <w:bCs/>
          <w:sz w:val="24"/>
          <w:szCs w:val="24"/>
        </w:rPr>
        <w:t xml:space="preserve">Senior Lecturer in Neurological Physiotherapy. </w:t>
      </w:r>
      <w:r w:rsidRPr="00341696">
        <w:rPr>
          <w:rFonts w:ascii="Arial" w:hAnsi="Arial" w:cs="Arial"/>
          <w:bCs/>
          <w:sz w:val="24"/>
          <w:szCs w:val="24"/>
        </w:rPr>
        <w:t xml:space="preserve">Neurosciences Research Centre, </w:t>
      </w:r>
      <w:r>
        <w:rPr>
          <w:rFonts w:ascii="Arial" w:hAnsi="Arial" w:cs="Arial"/>
          <w:bCs/>
          <w:sz w:val="24"/>
          <w:szCs w:val="24"/>
        </w:rPr>
        <w:t xml:space="preserve">St George’s, </w:t>
      </w:r>
      <w:r w:rsidRPr="00341696">
        <w:rPr>
          <w:rFonts w:ascii="Arial" w:hAnsi="Arial" w:cs="Arial"/>
          <w:bCs/>
          <w:sz w:val="24"/>
          <w:szCs w:val="24"/>
        </w:rPr>
        <w:t>University of London</w:t>
      </w:r>
      <w:r>
        <w:rPr>
          <w:rFonts w:ascii="Arial" w:hAnsi="Arial" w:cs="Arial"/>
          <w:bCs/>
          <w:sz w:val="24"/>
          <w:szCs w:val="24"/>
        </w:rPr>
        <w:t>,</w:t>
      </w:r>
      <w:r w:rsidRPr="00341696">
        <w:rPr>
          <w:rFonts w:ascii="Arial" w:hAnsi="Arial" w:cs="Arial"/>
          <w:bCs/>
          <w:sz w:val="24"/>
          <w:szCs w:val="24"/>
        </w:rPr>
        <w:t xml:space="preserve"> London, UK</w:t>
      </w:r>
    </w:p>
    <w:p w14:paraId="63B43C52" w14:textId="77777777" w:rsidR="00A06D6F" w:rsidRPr="00F96FD5" w:rsidRDefault="00A06D6F" w:rsidP="00A06D6F">
      <w:pPr>
        <w:pStyle w:val="ListParagraph"/>
        <w:numPr>
          <w:ilvl w:val="0"/>
          <w:numId w:val="34"/>
        </w:numPr>
        <w:spacing w:line="240" w:lineRule="auto"/>
        <w:jc w:val="both"/>
        <w:rPr>
          <w:rFonts w:ascii="Arial" w:hAnsi="Arial" w:cs="Arial"/>
          <w:bCs/>
          <w:sz w:val="24"/>
          <w:szCs w:val="24"/>
        </w:rPr>
      </w:pPr>
      <w:r>
        <w:rPr>
          <w:rFonts w:ascii="Arial" w:hAnsi="Arial" w:cs="Arial"/>
          <w:sz w:val="24"/>
          <w:szCs w:val="24"/>
        </w:rPr>
        <w:t xml:space="preserve">Research Lead. </w:t>
      </w:r>
      <w:r w:rsidRPr="00341696">
        <w:rPr>
          <w:rFonts w:ascii="Arial" w:hAnsi="Arial" w:cs="Arial"/>
          <w:sz w:val="24"/>
          <w:szCs w:val="24"/>
        </w:rPr>
        <w:t>Centre for Behaviour Change, University College London, London</w:t>
      </w:r>
      <w:r>
        <w:rPr>
          <w:rFonts w:ascii="Arial" w:hAnsi="Arial" w:cs="Arial"/>
          <w:sz w:val="24"/>
          <w:szCs w:val="24"/>
        </w:rPr>
        <w:t>,</w:t>
      </w:r>
      <w:r w:rsidRPr="00341696">
        <w:rPr>
          <w:rFonts w:ascii="Arial" w:hAnsi="Arial" w:cs="Arial"/>
          <w:sz w:val="24"/>
          <w:szCs w:val="24"/>
        </w:rPr>
        <w:t xml:space="preserve"> UK </w:t>
      </w:r>
    </w:p>
    <w:p w14:paraId="147AEF55" w14:textId="77777777" w:rsidR="00A06D6F" w:rsidRPr="00C256C8" w:rsidRDefault="00A06D6F" w:rsidP="00A06D6F">
      <w:pPr>
        <w:spacing w:line="240" w:lineRule="auto"/>
        <w:jc w:val="both"/>
        <w:rPr>
          <w:rFonts w:ascii="Arial" w:hAnsi="Arial" w:cs="Arial"/>
          <w:b/>
          <w:sz w:val="24"/>
          <w:szCs w:val="24"/>
        </w:rPr>
      </w:pPr>
    </w:p>
    <w:p w14:paraId="4B3C45AD" w14:textId="77777777" w:rsidR="00A06D6F" w:rsidRPr="00C256C8" w:rsidRDefault="00A06D6F" w:rsidP="00A06D6F">
      <w:pPr>
        <w:spacing w:line="240" w:lineRule="auto"/>
        <w:jc w:val="both"/>
        <w:rPr>
          <w:rFonts w:ascii="Arial" w:hAnsi="Arial" w:cs="Arial"/>
          <w:b/>
          <w:sz w:val="24"/>
          <w:szCs w:val="24"/>
        </w:rPr>
      </w:pPr>
      <w:r w:rsidRPr="00C256C8">
        <w:rPr>
          <w:rFonts w:ascii="Arial" w:hAnsi="Arial" w:cs="Arial"/>
          <w:b/>
          <w:sz w:val="24"/>
          <w:szCs w:val="24"/>
        </w:rPr>
        <w:t>Corresponding author:</w:t>
      </w:r>
    </w:p>
    <w:p w14:paraId="6249E7B8" w14:textId="77777777" w:rsidR="00A06D6F" w:rsidRDefault="00A06D6F" w:rsidP="00A06D6F">
      <w:pPr>
        <w:spacing w:line="240" w:lineRule="auto"/>
        <w:jc w:val="both"/>
        <w:rPr>
          <w:rFonts w:ascii="Arial" w:hAnsi="Arial" w:cs="Arial"/>
          <w:bCs/>
          <w:sz w:val="24"/>
          <w:szCs w:val="24"/>
        </w:rPr>
      </w:pPr>
      <w:r>
        <w:rPr>
          <w:rFonts w:ascii="Arial" w:hAnsi="Arial" w:cs="Arial"/>
          <w:bCs/>
          <w:sz w:val="24"/>
          <w:szCs w:val="24"/>
        </w:rPr>
        <w:t>Clare Nicholson</w:t>
      </w:r>
    </w:p>
    <w:p w14:paraId="484B70EF" w14:textId="77777777" w:rsidR="00A06D6F" w:rsidRDefault="00A06D6F" w:rsidP="00A06D6F">
      <w:pPr>
        <w:spacing w:line="240" w:lineRule="auto"/>
        <w:jc w:val="both"/>
        <w:rPr>
          <w:rFonts w:ascii="Arial" w:hAnsi="Arial" w:cs="Arial"/>
          <w:bCs/>
          <w:sz w:val="24"/>
          <w:szCs w:val="24"/>
        </w:rPr>
      </w:pPr>
      <w:r>
        <w:rPr>
          <w:rFonts w:ascii="Arial" w:hAnsi="Arial" w:cs="Arial"/>
          <w:bCs/>
          <w:sz w:val="24"/>
          <w:szCs w:val="24"/>
        </w:rPr>
        <w:t>Therapy Services Department</w:t>
      </w:r>
    </w:p>
    <w:p w14:paraId="11385AAB" w14:textId="77777777" w:rsidR="00A06D6F" w:rsidRDefault="00A06D6F" w:rsidP="00A06D6F">
      <w:pPr>
        <w:spacing w:line="240" w:lineRule="auto"/>
        <w:jc w:val="both"/>
        <w:rPr>
          <w:rFonts w:ascii="Arial" w:hAnsi="Arial" w:cs="Arial"/>
          <w:bCs/>
          <w:sz w:val="24"/>
          <w:szCs w:val="24"/>
        </w:rPr>
      </w:pPr>
      <w:r>
        <w:rPr>
          <w:rFonts w:ascii="Arial" w:hAnsi="Arial" w:cs="Arial"/>
          <w:bCs/>
          <w:sz w:val="24"/>
          <w:szCs w:val="24"/>
        </w:rPr>
        <w:t>The National Hospital for Neurology &amp; Neurosurgery</w:t>
      </w:r>
    </w:p>
    <w:p w14:paraId="39FAFD6E" w14:textId="77777777" w:rsidR="00A06D6F" w:rsidRDefault="00A06D6F" w:rsidP="00A06D6F">
      <w:pPr>
        <w:spacing w:line="240" w:lineRule="auto"/>
        <w:jc w:val="both"/>
        <w:rPr>
          <w:rFonts w:ascii="Arial" w:hAnsi="Arial" w:cs="Arial"/>
          <w:bCs/>
          <w:sz w:val="24"/>
          <w:szCs w:val="24"/>
        </w:rPr>
      </w:pPr>
      <w:r>
        <w:rPr>
          <w:rFonts w:ascii="Arial" w:hAnsi="Arial" w:cs="Arial"/>
          <w:bCs/>
          <w:sz w:val="24"/>
          <w:szCs w:val="24"/>
        </w:rPr>
        <w:t>2</w:t>
      </w:r>
      <w:r w:rsidRPr="00346610">
        <w:rPr>
          <w:rFonts w:ascii="Arial" w:hAnsi="Arial" w:cs="Arial"/>
          <w:bCs/>
          <w:sz w:val="24"/>
          <w:szCs w:val="24"/>
          <w:vertAlign w:val="superscript"/>
        </w:rPr>
        <w:t>nd</w:t>
      </w:r>
      <w:r>
        <w:rPr>
          <w:rFonts w:ascii="Arial" w:hAnsi="Arial" w:cs="Arial"/>
          <w:bCs/>
          <w:sz w:val="24"/>
          <w:szCs w:val="24"/>
        </w:rPr>
        <w:t xml:space="preserve"> Floor, 8-11 Queens Square, London, WC1N 3BG</w:t>
      </w:r>
    </w:p>
    <w:p w14:paraId="6CD93E59" w14:textId="77777777" w:rsidR="00A06D6F" w:rsidRPr="00346610" w:rsidRDefault="00A06D6F" w:rsidP="00A06D6F">
      <w:pPr>
        <w:spacing w:line="240" w:lineRule="auto"/>
        <w:jc w:val="both"/>
        <w:rPr>
          <w:rFonts w:ascii="Arial" w:hAnsi="Arial" w:cs="Arial"/>
          <w:bCs/>
          <w:sz w:val="24"/>
          <w:szCs w:val="24"/>
        </w:rPr>
      </w:pPr>
      <w:r>
        <w:rPr>
          <w:rFonts w:ascii="Arial" w:hAnsi="Arial" w:cs="Arial"/>
          <w:bCs/>
          <w:sz w:val="24"/>
          <w:szCs w:val="24"/>
        </w:rPr>
        <w:t>Tel +44(0)2034484705 / clare.nicholson6@nhs.net</w:t>
      </w:r>
    </w:p>
    <w:p w14:paraId="6539D0EB" w14:textId="77777777" w:rsidR="00A06D6F" w:rsidRDefault="00A06D6F" w:rsidP="00A06D6F">
      <w:pPr>
        <w:spacing w:line="240" w:lineRule="auto"/>
        <w:jc w:val="both"/>
        <w:rPr>
          <w:rFonts w:ascii="Arial" w:hAnsi="Arial" w:cs="Arial"/>
          <w:bCs/>
          <w:sz w:val="24"/>
          <w:szCs w:val="24"/>
        </w:rPr>
      </w:pPr>
    </w:p>
    <w:p w14:paraId="7610B97C" w14:textId="77777777" w:rsidR="00A06D6F" w:rsidRPr="000D43DD" w:rsidRDefault="00A06D6F" w:rsidP="00A06D6F">
      <w:pPr>
        <w:spacing w:line="360" w:lineRule="auto"/>
        <w:rPr>
          <w:rFonts w:ascii="Arial" w:hAnsi="Arial" w:cs="Arial"/>
          <w:b/>
          <w:sz w:val="24"/>
          <w:szCs w:val="24"/>
        </w:rPr>
      </w:pPr>
      <w:r>
        <w:rPr>
          <w:rFonts w:ascii="Arial" w:hAnsi="Arial" w:cs="Arial"/>
          <w:b/>
          <w:sz w:val="24"/>
          <w:szCs w:val="24"/>
        </w:rPr>
        <w:t>Research Ethics</w:t>
      </w:r>
    </w:p>
    <w:p w14:paraId="7AA8BC62" w14:textId="77777777" w:rsidR="00A06D6F" w:rsidRDefault="00A06D6F" w:rsidP="00A06D6F">
      <w:pPr>
        <w:spacing w:line="360" w:lineRule="auto"/>
        <w:rPr>
          <w:rFonts w:ascii="Arial" w:hAnsi="Arial" w:cs="Arial"/>
          <w:sz w:val="24"/>
          <w:szCs w:val="24"/>
        </w:rPr>
      </w:pPr>
      <w:r>
        <w:rPr>
          <w:rFonts w:ascii="Arial" w:hAnsi="Arial" w:cs="Arial"/>
          <w:sz w:val="24"/>
          <w:szCs w:val="24"/>
        </w:rPr>
        <w:t>A</w:t>
      </w:r>
      <w:r w:rsidRPr="000D43DD">
        <w:rPr>
          <w:rFonts w:ascii="Arial" w:hAnsi="Arial" w:cs="Arial"/>
          <w:sz w:val="24"/>
          <w:szCs w:val="24"/>
        </w:rPr>
        <w:t>pprov</w:t>
      </w:r>
      <w:r>
        <w:rPr>
          <w:rFonts w:ascii="Arial" w:hAnsi="Arial" w:cs="Arial"/>
          <w:sz w:val="24"/>
          <w:szCs w:val="24"/>
        </w:rPr>
        <w:t>ed by</w:t>
      </w:r>
      <w:r w:rsidRPr="000D43DD">
        <w:rPr>
          <w:rFonts w:ascii="Arial" w:hAnsi="Arial" w:cs="Arial"/>
          <w:sz w:val="24"/>
          <w:szCs w:val="24"/>
        </w:rPr>
        <w:t xml:space="preserve"> the School of Health Sciences Ethics Committee, City University of London (REC reference number: </w:t>
      </w:r>
      <w:proofErr w:type="spellStart"/>
      <w:r w:rsidRPr="000D43DD">
        <w:rPr>
          <w:rFonts w:ascii="Arial" w:hAnsi="Arial" w:cs="Arial"/>
          <w:sz w:val="24"/>
          <w:szCs w:val="24"/>
        </w:rPr>
        <w:t>MRes</w:t>
      </w:r>
      <w:proofErr w:type="spellEnd"/>
      <w:r w:rsidRPr="000D43DD">
        <w:rPr>
          <w:rFonts w:ascii="Arial" w:hAnsi="Arial" w:cs="Arial"/>
          <w:sz w:val="24"/>
          <w:szCs w:val="24"/>
        </w:rPr>
        <w:t>/16-17/10)</w:t>
      </w:r>
      <w:r>
        <w:rPr>
          <w:rFonts w:ascii="Arial" w:hAnsi="Arial" w:cs="Arial"/>
          <w:sz w:val="24"/>
          <w:szCs w:val="24"/>
        </w:rPr>
        <w:t xml:space="preserve"> on the 24 February 2017 and appropriate local authorities. </w:t>
      </w:r>
      <w:r w:rsidRPr="000D43DD">
        <w:rPr>
          <w:rFonts w:ascii="Arial" w:hAnsi="Arial" w:cs="Arial"/>
          <w:sz w:val="24"/>
          <w:szCs w:val="24"/>
        </w:rPr>
        <w:t xml:space="preserve"> </w:t>
      </w:r>
    </w:p>
    <w:p w14:paraId="365002FF" w14:textId="77777777" w:rsidR="00A06D6F" w:rsidRPr="00F95596" w:rsidRDefault="00A06D6F" w:rsidP="00A06D6F">
      <w:pPr>
        <w:rPr>
          <w:rFonts w:ascii="Arial" w:hAnsi="Arial" w:cs="Arial"/>
          <w:b/>
          <w:color w:val="000000" w:themeColor="text1"/>
          <w:sz w:val="24"/>
          <w:szCs w:val="24"/>
        </w:rPr>
      </w:pPr>
      <w:r w:rsidRPr="00F95596">
        <w:rPr>
          <w:rFonts w:ascii="Arial" w:hAnsi="Arial" w:cs="Arial"/>
          <w:b/>
          <w:color w:val="000000" w:themeColor="text1"/>
          <w:sz w:val="24"/>
          <w:szCs w:val="24"/>
        </w:rPr>
        <w:t>Declaration of conflicting interests:</w:t>
      </w:r>
    </w:p>
    <w:p w14:paraId="368FD32B" w14:textId="77777777" w:rsidR="00A06D6F" w:rsidRPr="00F95596" w:rsidRDefault="00A06D6F" w:rsidP="00A06D6F">
      <w:pPr>
        <w:rPr>
          <w:rFonts w:ascii="Arial" w:hAnsi="Arial" w:cs="Arial"/>
          <w:color w:val="000000" w:themeColor="text1"/>
          <w:sz w:val="24"/>
          <w:szCs w:val="24"/>
        </w:rPr>
      </w:pPr>
      <w:r w:rsidRPr="00F95596">
        <w:rPr>
          <w:rFonts w:ascii="Arial" w:hAnsi="Arial" w:cs="Arial"/>
          <w:color w:val="000000" w:themeColor="text1"/>
          <w:sz w:val="24"/>
          <w:szCs w:val="24"/>
        </w:rPr>
        <w:t xml:space="preserve">None </w:t>
      </w:r>
    </w:p>
    <w:p w14:paraId="46A4ECFE" w14:textId="77777777" w:rsidR="00A06D6F" w:rsidRPr="003D139A" w:rsidRDefault="00A06D6F" w:rsidP="00A06D6F">
      <w:pPr>
        <w:rPr>
          <w:rFonts w:ascii="Arial" w:hAnsi="Arial" w:cs="Arial"/>
          <w:b/>
          <w:bCs/>
          <w:color w:val="000000" w:themeColor="text1"/>
          <w:sz w:val="24"/>
          <w:szCs w:val="24"/>
        </w:rPr>
      </w:pPr>
      <w:proofErr w:type="spellStart"/>
      <w:r w:rsidRPr="003D139A">
        <w:rPr>
          <w:rFonts w:ascii="Arial" w:hAnsi="Arial" w:cs="Arial"/>
          <w:b/>
          <w:bCs/>
          <w:color w:val="000000" w:themeColor="text1"/>
          <w:sz w:val="24"/>
          <w:szCs w:val="24"/>
        </w:rPr>
        <w:t>Contributorship</w:t>
      </w:r>
      <w:proofErr w:type="spellEnd"/>
    </w:p>
    <w:p w14:paraId="402493FB" w14:textId="77777777" w:rsidR="00A06D6F" w:rsidRPr="003D139A" w:rsidRDefault="00A06D6F" w:rsidP="00A06D6F">
      <w:pPr>
        <w:rPr>
          <w:rFonts w:ascii="Arial" w:hAnsi="Arial" w:cs="Arial"/>
          <w:bCs/>
          <w:color w:val="000000" w:themeColor="text1"/>
          <w:sz w:val="24"/>
          <w:szCs w:val="24"/>
        </w:rPr>
      </w:pPr>
      <w:r>
        <w:rPr>
          <w:rFonts w:ascii="Arial" w:hAnsi="Arial" w:cs="Arial"/>
          <w:bCs/>
          <w:color w:val="000000" w:themeColor="text1"/>
          <w:sz w:val="24"/>
          <w:szCs w:val="24"/>
        </w:rPr>
        <w:t>CN</w:t>
      </w:r>
      <w:r w:rsidRPr="003D139A">
        <w:rPr>
          <w:rFonts w:ascii="Arial" w:hAnsi="Arial" w:cs="Arial"/>
          <w:bCs/>
          <w:color w:val="000000" w:themeColor="text1"/>
          <w:sz w:val="24"/>
          <w:szCs w:val="24"/>
        </w:rPr>
        <w:t xml:space="preserve"> was the primary investigator for this study, researched the literature and applied for ethical approval. </w:t>
      </w:r>
      <w:r>
        <w:rPr>
          <w:rFonts w:ascii="Arial" w:hAnsi="Arial" w:cs="Arial"/>
          <w:bCs/>
          <w:color w:val="000000" w:themeColor="text1"/>
          <w:sz w:val="24"/>
          <w:szCs w:val="24"/>
        </w:rPr>
        <w:t>CN, FL, JF</w:t>
      </w:r>
      <w:r w:rsidRPr="003D139A">
        <w:rPr>
          <w:rFonts w:ascii="Arial" w:hAnsi="Arial" w:cs="Arial"/>
          <w:bCs/>
          <w:color w:val="000000" w:themeColor="text1"/>
          <w:sz w:val="24"/>
          <w:szCs w:val="24"/>
        </w:rPr>
        <w:t xml:space="preserve"> contributed to the methodology. </w:t>
      </w:r>
      <w:r>
        <w:rPr>
          <w:rFonts w:ascii="Arial" w:hAnsi="Arial" w:cs="Arial"/>
          <w:bCs/>
          <w:color w:val="000000" w:themeColor="text1"/>
          <w:sz w:val="24"/>
          <w:szCs w:val="24"/>
        </w:rPr>
        <w:t>CN</w:t>
      </w:r>
      <w:r w:rsidRPr="003D139A">
        <w:rPr>
          <w:rFonts w:ascii="Arial" w:hAnsi="Arial" w:cs="Arial"/>
          <w:bCs/>
          <w:color w:val="000000" w:themeColor="text1"/>
          <w:sz w:val="24"/>
          <w:szCs w:val="24"/>
        </w:rPr>
        <w:t xml:space="preserve"> and </w:t>
      </w:r>
      <w:r>
        <w:rPr>
          <w:rFonts w:ascii="Arial" w:hAnsi="Arial" w:cs="Arial"/>
          <w:bCs/>
          <w:color w:val="000000" w:themeColor="text1"/>
          <w:sz w:val="24"/>
          <w:szCs w:val="24"/>
        </w:rPr>
        <w:t>FL</w:t>
      </w:r>
      <w:r w:rsidRPr="003D139A">
        <w:rPr>
          <w:rFonts w:ascii="Arial" w:hAnsi="Arial" w:cs="Arial"/>
          <w:bCs/>
          <w:color w:val="000000" w:themeColor="text1"/>
          <w:sz w:val="24"/>
          <w:szCs w:val="24"/>
        </w:rPr>
        <w:t xml:space="preserve"> </w:t>
      </w:r>
      <w:r w:rsidRPr="003D139A">
        <w:rPr>
          <w:rFonts w:ascii="Arial" w:hAnsi="Arial" w:cs="Arial"/>
          <w:bCs/>
          <w:color w:val="000000" w:themeColor="text1"/>
          <w:sz w:val="24"/>
          <w:szCs w:val="24"/>
        </w:rPr>
        <w:lastRenderedPageBreak/>
        <w:t xml:space="preserve">interpreted the data. </w:t>
      </w:r>
      <w:r>
        <w:rPr>
          <w:rFonts w:ascii="Arial" w:hAnsi="Arial" w:cs="Arial"/>
          <w:bCs/>
          <w:color w:val="000000" w:themeColor="text1"/>
          <w:sz w:val="24"/>
          <w:szCs w:val="24"/>
        </w:rPr>
        <w:t>CN</w:t>
      </w:r>
      <w:r w:rsidRPr="003D139A">
        <w:rPr>
          <w:rFonts w:ascii="Arial" w:hAnsi="Arial" w:cs="Arial"/>
          <w:bCs/>
          <w:color w:val="000000" w:themeColor="text1"/>
          <w:sz w:val="24"/>
          <w:szCs w:val="24"/>
        </w:rPr>
        <w:t xml:space="preserve"> wrote the first draft of the paper. </w:t>
      </w:r>
      <w:r>
        <w:rPr>
          <w:rFonts w:ascii="Arial" w:hAnsi="Arial" w:cs="Arial"/>
          <w:bCs/>
          <w:color w:val="000000" w:themeColor="text1"/>
          <w:sz w:val="24"/>
          <w:szCs w:val="24"/>
        </w:rPr>
        <w:t xml:space="preserve">All authors </w:t>
      </w:r>
      <w:r w:rsidRPr="003D139A">
        <w:rPr>
          <w:rFonts w:ascii="Arial" w:hAnsi="Arial" w:cs="Arial"/>
          <w:bCs/>
          <w:color w:val="000000" w:themeColor="text1"/>
          <w:sz w:val="24"/>
          <w:szCs w:val="24"/>
        </w:rPr>
        <w:t xml:space="preserve">reviewed and edited the manuscript. </w:t>
      </w:r>
    </w:p>
    <w:p w14:paraId="564DD781" w14:textId="77777777" w:rsidR="00A06D6F" w:rsidRPr="00F95596" w:rsidRDefault="00A06D6F" w:rsidP="00A06D6F">
      <w:pPr>
        <w:rPr>
          <w:rFonts w:ascii="Arial" w:hAnsi="Arial" w:cs="Arial"/>
          <w:b/>
          <w:color w:val="000000" w:themeColor="text1"/>
          <w:sz w:val="24"/>
          <w:szCs w:val="24"/>
        </w:rPr>
      </w:pPr>
      <w:r w:rsidRPr="00F95596">
        <w:rPr>
          <w:rFonts w:ascii="Arial" w:hAnsi="Arial" w:cs="Arial"/>
          <w:b/>
          <w:color w:val="000000" w:themeColor="text1"/>
          <w:sz w:val="24"/>
          <w:szCs w:val="24"/>
        </w:rPr>
        <w:t>Funding</w:t>
      </w:r>
    </w:p>
    <w:p w14:paraId="0351491B" w14:textId="77777777" w:rsidR="00A06D6F" w:rsidRPr="00F95596" w:rsidRDefault="00A06D6F" w:rsidP="00A06D6F">
      <w:pPr>
        <w:rPr>
          <w:rFonts w:ascii="Arial" w:hAnsi="Arial" w:cs="Arial"/>
          <w:bCs/>
          <w:sz w:val="24"/>
          <w:szCs w:val="24"/>
        </w:rPr>
      </w:pPr>
      <w:r w:rsidRPr="00F95596">
        <w:rPr>
          <w:rFonts w:ascii="Arial" w:hAnsi="Arial" w:cs="Arial"/>
          <w:sz w:val="24"/>
          <w:szCs w:val="24"/>
        </w:rPr>
        <w:t>This study was undertaken as partial fulfilment of a</w:t>
      </w:r>
      <w:r w:rsidRPr="00F95596">
        <w:rPr>
          <w:rFonts w:ascii="Arial" w:hAnsi="Arial" w:cs="Arial"/>
          <w:b/>
          <w:sz w:val="24"/>
          <w:szCs w:val="24"/>
        </w:rPr>
        <w:t xml:space="preserve"> </w:t>
      </w:r>
      <w:proofErr w:type="spellStart"/>
      <w:r w:rsidRPr="00F95596">
        <w:rPr>
          <w:rFonts w:ascii="Arial" w:hAnsi="Arial" w:cs="Arial"/>
          <w:bCs/>
          <w:sz w:val="24"/>
          <w:szCs w:val="24"/>
        </w:rPr>
        <w:t>MRes</w:t>
      </w:r>
      <w:proofErr w:type="spellEnd"/>
      <w:r w:rsidRPr="00F95596">
        <w:rPr>
          <w:rFonts w:ascii="Arial" w:hAnsi="Arial" w:cs="Arial"/>
          <w:bCs/>
          <w:sz w:val="24"/>
          <w:szCs w:val="24"/>
        </w:rPr>
        <w:t xml:space="preserve"> in Clinical Research, City University London</w:t>
      </w:r>
      <w:r>
        <w:rPr>
          <w:rFonts w:ascii="Arial" w:hAnsi="Arial" w:cs="Arial"/>
          <w:bCs/>
          <w:sz w:val="24"/>
          <w:szCs w:val="24"/>
        </w:rPr>
        <w:t xml:space="preserve"> under the supervision of JF and FL</w:t>
      </w:r>
      <w:r w:rsidRPr="00F95596">
        <w:rPr>
          <w:rFonts w:ascii="Arial" w:hAnsi="Arial" w:cs="Arial"/>
          <w:bCs/>
          <w:sz w:val="24"/>
          <w:szCs w:val="24"/>
        </w:rPr>
        <w:t xml:space="preserve">. This was kindly funded by </w:t>
      </w:r>
      <w:r w:rsidRPr="00F95596">
        <w:rPr>
          <w:rFonts w:ascii="Arial" w:hAnsi="Arial" w:cs="Arial"/>
          <w:bCs/>
          <w:i/>
          <w:sz w:val="24"/>
          <w:szCs w:val="24"/>
        </w:rPr>
        <w:t>HENCEL.</w:t>
      </w:r>
      <w:r w:rsidRPr="00F95596">
        <w:rPr>
          <w:rFonts w:ascii="Arial" w:hAnsi="Arial" w:cs="Arial"/>
          <w:bCs/>
          <w:sz w:val="24"/>
          <w:szCs w:val="24"/>
        </w:rPr>
        <w:t xml:space="preserve"> </w:t>
      </w:r>
    </w:p>
    <w:p w14:paraId="606E5118" w14:textId="77777777" w:rsidR="00A06D6F" w:rsidRDefault="00A06D6F" w:rsidP="00A06D6F">
      <w:pPr>
        <w:rPr>
          <w:rFonts w:ascii="Arial" w:hAnsi="Arial" w:cs="Arial"/>
          <w:b/>
          <w:color w:val="000000" w:themeColor="text1"/>
          <w:sz w:val="24"/>
          <w:szCs w:val="24"/>
        </w:rPr>
      </w:pPr>
      <w:r w:rsidRPr="00AF4324">
        <w:rPr>
          <w:rFonts w:ascii="Arial" w:hAnsi="Arial" w:cs="Arial"/>
          <w:b/>
          <w:color w:val="000000" w:themeColor="text1"/>
          <w:sz w:val="24"/>
          <w:szCs w:val="24"/>
        </w:rPr>
        <w:t>Acknowledgements:</w:t>
      </w:r>
    </w:p>
    <w:p w14:paraId="032A0015" w14:textId="77777777" w:rsidR="00A06D6F" w:rsidRDefault="00A06D6F" w:rsidP="00A06D6F">
      <w:pPr>
        <w:rPr>
          <w:rFonts w:ascii="Arial" w:hAnsi="Arial" w:cs="Arial"/>
          <w:color w:val="000000" w:themeColor="text1"/>
          <w:sz w:val="24"/>
          <w:szCs w:val="24"/>
        </w:rPr>
      </w:pPr>
      <w:r>
        <w:rPr>
          <w:rFonts w:ascii="Arial" w:hAnsi="Arial" w:cs="Arial"/>
          <w:color w:val="000000" w:themeColor="text1"/>
          <w:sz w:val="24"/>
          <w:szCs w:val="24"/>
        </w:rPr>
        <w:t xml:space="preserve">The authors wish to thank the participants for their involvement in this study and to RCOT SSNIP for their assistance with recruitment. </w:t>
      </w:r>
    </w:p>
    <w:p w14:paraId="5C33F53F" w14:textId="601C30C7" w:rsidR="00A06D6F" w:rsidRPr="00F96FD5" w:rsidRDefault="00AC75C2" w:rsidP="00AC75C2">
      <w:pPr>
        <w:rPr>
          <w:rFonts w:ascii="Arial" w:hAnsi="Arial" w:cs="Arial"/>
          <w:b/>
          <w:bCs/>
          <w:sz w:val="24"/>
          <w:szCs w:val="24"/>
        </w:rPr>
      </w:pPr>
      <w:r>
        <w:rPr>
          <w:rFonts w:ascii="Arial" w:hAnsi="Arial" w:cs="Arial"/>
          <w:b/>
          <w:bCs/>
          <w:sz w:val="24"/>
          <w:szCs w:val="24"/>
        </w:rPr>
        <w:br w:type="page"/>
      </w:r>
    </w:p>
    <w:p w14:paraId="43F3BA08" w14:textId="77777777" w:rsidR="00D13942" w:rsidRPr="008725D4" w:rsidRDefault="00D13942" w:rsidP="00D13942">
      <w:pPr>
        <w:rPr>
          <w:rFonts w:ascii="Arial" w:hAnsi="Arial" w:cs="Arial"/>
          <w:b/>
          <w:sz w:val="24"/>
          <w:szCs w:val="24"/>
        </w:rPr>
      </w:pPr>
      <w:r>
        <w:rPr>
          <w:rFonts w:ascii="Arial" w:hAnsi="Arial" w:cs="Arial"/>
          <w:b/>
          <w:sz w:val="24"/>
          <w:szCs w:val="24"/>
        </w:rPr>
        <w:lastRenderedPageBreak/>
        <w:t>INTRODUCTION</w:t>
      </w:r>
    </w:p>
    <w:p w14:paraId="7834924E" w14:textId="73F1802C" w:rsidR="00D13942" w:rsidRDefault="00D13942" w:rsidP="00D13942">
      <w:pPr>
        <w:spacing w:line="360" w:lineRule="auto"/>
        <w:jc w:val="both"/>
        <w:rPr>
          <w:rFonts w:ascii="Arial" w:hAnsi="Arial" w:cs="Arial"/>
          <w:sz w:val="24"/>
          <w:szCs w:val="24"/>
        </w:rPr>
      </w:pPr>
      <w:r w:rsidRPr="000443F7">
        <w:rPr>
          <w:rFonts w:ascii="Arial" w:hAnsi="Arial" w:cs="Arial"/>
          <w:sz w:val="24"/>
          <w:szCs w:val="24"/>
        </w:rPr>
        <w:t xml:space="preserve">Functional Neurological Disorder (FND), also known as conversion disorder, </w:t>
      </w:r>
      <w:r>
        <w:rPr>
          <w:rFonts w:ascii="Arial" w:hAnsi="Arial" w:cs="Arial"/>
          <w:sz w:val="24"/>
          <w:szCs w:val="24"/>
        </w:rPr>
        <w:t>is characterised by</w:t>
      </w:r>
      <w:r w:rsidRPr="0057668A">
        <w:rPr>
          <w:rFonts w:ascii="Arial" w:hAnsi="Arial" w:cs="Arial"/>
          <w:sz w:val="24"/>
          <w:szCs w:val="24"/>
        </w:rPr>
        <w:t xml:space="preserve"> </w:t>
      </w:r>
      <w:r>
        <w:rPr>
          <w:rFonts w:ascii="Arial" w:hAnsi="Arial" w:cs="Arial"/>
          <w:sz w:val="24"/>
          <w:szCs w:val="24"/>
        </w:rPr>
        <w:t>altered sensory or motor function</w:t>
      </w:r>
      <w:r w:rsidRPr="0057668A">
        <w:rPr>
          <w:rFonts w:ascii="Arial" w:hAnsi="Arial" w:cs="Arial"/>
          <w:sz w:val="24"/>
          <w:szCs w:val="24"/>
        </w:rPr>
        <w:t xml:space="preserve"> that </w:t>
      </w:r>
      <w:r>
        <w:rPr>
          <w:rFonts w:ascii="Arial" w:hAnsi="Arial" w:cs="Arial"/>
          <w:sz w:val="24"/>
          <w:szCs w:val="24"/>
        </w:rPr>
        <w:t>is</w:t>
      </w:r>
      <w:r w:rsidRPr="0057668A">
        <w:rPr>
          <w:rFonts w:ascii="Arial" w:hAnsi="Arial" w:cs="Arial"/>
          <w:sz w:val="24"/>
          <w:szCs w:val="24"/>
        </w:rPr>
        <w:t xml:space="preserve"> inconsistent with </w:t>
      </w:r>
      <w:r>
        <w:rPr>
          <w:rFonts w:ascii="Arial" w:hAnsi="Arial" w:cs="Arial"/>
          <w:sz w:val="24"/>
          <w:szCs w:val="24"/>
        </w:rPr>
        <w:t xml:space="preserve">known </w:t>
      </w:r>
      <w:r w:rsidRPr="0057668A">
        <w:rPr>
          <w:rFonts w:ascii="Arial" w:hAnsi="Arial" w:cs="Arial"/>
          <w:sz w:val="24"/>
          <w:szCs w:val="24"/>
        </w:rPr>
        <w:t>structural neurological disease</w:t>
      </w:r>
      <w:r>
        <w:rPr>
          <w:rFonts w:ascii="Arial" w:hAnsi="Arial" w:cs="Arial"/>
          <w:sz w:val="24"/>
          <w:szCs w:val="24"/>
        </w:rPr>
        <w:t xml:space="preserve"> </w:t>
      </w:r>
      <w:r>
        <w:rPr>
          <w:rFonts w:ascii="Arial" w:hAnsi="Arial" w:cs="Arial"/>
          <w:sz w:val="24"/>
          <w:szCs w:val="24"/>
        </w:rPr>
        <w:fldChar w:fldCharType="begin" w:fldLock="1"/>
      </w:r>
      <w:r w:rsidR="003D3A46">
        <w:rPr>
          <w:rFonts w:ascii="Arial" w:hAnsi="Arial" w:cs="Arial"/>
          <w:sz w:val="24"/>
          <w:szCs w:val="24"/>
        </w:rPr>
        <w:instrText>ADDIN CSL_CITATION {"citationItems":[{"id":"ITEM-1","itemData":{"author":[{"dropping-particle":"","family":"Espay","given":"A","non-dropping-particle":"","parse-names":false,"suffix":""},{"dropping-particle":"","family":"Aybek","given":"S","non-dropping-particle":"","parse-names":false,"suffix":""},{"dropping-particle":"","family":"Carson","given":"A","non-dropping-particle":"","parse-names":false,"suffix":""},{"dropping-particle":"","family":"Edwards","given":"M","non-dropping-particle":"","parse-names":false,"suffix":""},{"dropping-particle":"","family":"Goldstein","given":"L","non-dropping-particle":"","parse-names":false,"suffix":""},{"dropping-particle":"","family":"Hallett","given":"M","non-dropping-particle":"","parse-names":false,"suffix":""},{"dropping-particle":"","family":"LaFaver","given":"K","non-dropping-particle":"","parse-names":false,"suffix":""},{"dropping-particle":"","family":"LaFrance Jr","given":"C","non-dropping-particle":"","parse-names":false,"suffix":""},{"dropping-particle":"","family":"Lang","given":"A","non-dropping-particle":"","parse-names":false,"suffix":""},{"dropping-particle":"","family":"Nicholson","given":"T","non-dropping-particle":"","parse-names":false,"suffix":""},{"dropping-particle":"","family":"Nielsen","given":"G","non-dropping-particle":"","parse-names":false,"suffix":""},{"dropping-particle":"","family":"Reuber","given":"M","non-dropping-particle":"","parse-names":false,"suffix":""},{"dropping-particle":"","family":"Voon","given":"V","non-dropping-particle":"","parse-names":false,"suffix":""},{"dropping-particle":"","family":"Stone","given":"J","non-dropping-particle":"","parse-names":false,"suffix":""},{"dropping-particle":"","family":"Morgante","given":"F","non-dropping-particle":"","parse-names":false,"suffix":""}],"container-title":"JAMA Neurol","id":"ITEM-1","issue":"9","issued":{"date-parts":[["2018"]]},"page":"1132-1141","title":"Current Concepts in Diagnosis and Treatment of Functional Neurological Disorders","type":"article-journal","volume":"75"},"uris":["http://www.mendeley.com/documents/?uuid=e9dabda5-46e0-4195-a745-88c65b3a8106"]}],"mendeley":{"formattedCitation":"(Espay et al., 2018)","plainTextFormattedCitation":"(Espay et al., 2018)","previouslyFormattedCitation":"(Espay et al., 2018)"},"properties":{"noteIndex":0},"schema":"https://github.com/citation-style-language/schema/raw/master/csl-citation.json"}</w:instrText>
      </w:r>
      <w:r>
        <w:rPr>
          <w:rFonts w:ascii="Arial" w:hAnsi="Arial" w:cs="Arial"/>
          <w:sz w:val="24"/>
          <w:szCs w:val="24"/>
        </w:rPr>
        <w:fldChar w:fldCharType="separate"/>
      </w:r>
      <w:r w:rsidR="00670826" w:rsidRPr="00670826">
        <w:rPr>
          <w:rFonts w:ascii="Arial" w:hAnsi="Arial" w:cs="Arial"/>
          <w:noProof/>
          <w:sz w:val="24"/>
          <w:szCs w:val="24"/>
        </w:rPr>
        <w:t>(Espay et al., 2018)</w:t>
      </w:r>
      <w:r>
        <w:rPr>
          <w:rFonts w:ascii="Arial" w:hAnsi="Arial" w:cs="Arial"/>
          <w:sz w:val="24"/>
          <w:szCs w:val="24"/>
        </w:rPr>
        <w:fldChar w:fldCharType="end"/>
      </w:r>
      <w:r>
        <w:rPr>
          <w:rFonts w:ascii="Arial" w:hAnsi="Arial" w:cs="Arial"/>
          <w:sz w:val="24"/>
          <w:szCs w:val="24"/>
        </w:rPr>
        <w:t xml:space="preserve">. </w:t>
      </w:r>
      <w:r w:rsidRPr="000443F7">
        <w:rPr>
          <w:rFonts w:ascii="Arial" w:hAnsi="Arial" w:cs="Arial"/>
          <w:sz w:val="24"/>
          <w:szCs w:val="24"/>
        </w:rPr>
        <w:t xml:space="preserve"> Symptoms are diverse and may include movement disorder, weakness, sensory </w:t>
      </w:r>
      <w:r>
        <w:rPr>
          <w:rFonts w:ascii="Arial" w:hAnsi="Arial" w:cs="Arial"/>
          <w:sz w:val="24"/>
          <w:szCs w:val="24"/>
        </w:rPr>
        <w:t>symptoms</w:t>
      </w:r>
      <w:r w:rsidRPr="000443F7">
        <w:rPr>
          <w:rFonts w:ascii="Arial" w:hAnsi="Arial" w:cs="Arial"/>
          <w:sz w:val="24"/>
          <w:szCs w:val="24"/>
        </w:rPr>
        <w:t xml:space="preserve">, cognitive dysfunction and dissociative seizures </w:t>
      </w:r>
      <w:r>
        <w:rPr>
          <w:rFonts w:ascii="Arial" w:hAnsi="Arial" w:cs="Arial"/>
          <w:sz w:val="24"/>
          <w:szCs w:val="24"/>
        </w:rPr>
        <w:fldChar w:fldCharType="begin" w:fldLock="1"/>
      </w:r>
      <w:r w:rsidR="00670826">
        <w:rPr>
          <w:rFonts w:ascii="Arial" w:hAnsi="Arial" w:cs="Arial"/>
          <w:sz w:val="24"/>
          <w:szCs w:val="24"/>
        </w:rPr>
        <w:instrText>ADDIN CSL_CITATION {"citationItems":[{"id":"ITEM-1","itemData":{"author":[{"dropping-particle":"","family":"Stone","given":"J.","non-dropping-particle":"","parse-names":false,"suffix":""}],"container-title":"Neurological Practice","id":"ITEM-1","issued":{"date-parts":[["2009"]]},"page":"179-189","title":"Function symptoms in neurology","type":"article-journal","volume":"9"},"uris":["http://www.mendeley.com/documents/?uuid=601d256c-5374-4d4c-a812-5dc0470e2132"]}],"mendeley":{"formattedCitation":"(Stone, 2009)","plainTextFormattedCitation":"(Stone, 2009)","previouslyFormattedCitation":"(Stone, 2009)"},"properties":{"noteIndex":0},"schema":"https://github.com/citation-style-language/schema/raw/master/csl-citation.json"}</w:instrText>
      </w:r>
      <w:r>
        <w:rPr>
          <w:rFonts w:ascii="Arial" w:hAnsi="Arial" w:cs="Arial"/>
          <w:sz w:val="24"/>
          <w:szCs w:val="24"/>
        </w:rPr>
        <w:fldChar w:fldCharType="separate"/>
      </w:r>
      <w:r w:rsidR="00670826" w:rsidRPr="00670826">
        <w:rPr>
          <w:rFonts w:ascii="Arial" w:hAnsi="Arial" w:cs="Arial"/>
          <w:noProof/>
          <w:sz w:val="24"/>
          <w:szCs w:val="24"/>
        </w:rPr>
        <w:t>(Stone, 2009)</w:t>
      </w:r>
      <w:r>
        <w:rPr>
          <w:rFonts w:ascii="Arial" w:hAnsi="Arial" w:cs="Arial"/>
          <w:sz w:val="24"/>
          <w:szCs w:val="24"/>
        </w:rPr>
        <w:fldChar w:fldCharType="end"/>
      </w:r>
      <w:r w:rsidRPr="000443F7">
        <w:rPr>
          <w:rFonts w:ascii="Arial" w:hAnsi="Arial" w:cs="Arial"/>
          <w:sz w:val="24"/>
          <w:szCs w:val="24"/>
        </w:rPr>
        <w:t xml:space="preserve">. </w:t>
      </w:r>
      <w:r>
        <w:rPr>
          <w:rFonts w:ascii="Arial" w:hAnsi="Arial" w:cs="Arial"/>
          <w:color w:val="000000"/>
          <w:sz w:val="24"/>
          <w:szCs w:val="24"/>
        </w:rPr>
        <w:t>Functional symptoms are</w:t>
      </w:r>
      <w:r w:rsidRPr="000443F7">
        <w:rPr>
          <w:rFonts w:ascii="Arial" w:hAnsi="Arial" w:cs="Arial"/>
          <w:color w:val="000000"/>
          <w:sz w:val="24"/>
          <w:szCs w:val="24"/>
        </w:rPr>
        <w:t xml:space="preserve"> common, with an estimated 30% of neurology outpatients and 10% of neurology inpatients presenting with symptoms that are ‘somewhat or not at all explained by disease’ </w:t>
      </w:r>
      <w:r>
        <w:rPr>
          <w:rFonts w:ascii="Arial" w:hAnsi="Arial" w:cs="Arial"/>
          <w:color w:val="000000"/>
          <w:sz w:val="24"/>
          <w:szCs w:val="24"/>
        </w:rPr>
        <w:fldChar w:fldCharType="begin" w:fldLock="1"/>
      </w:r>
      <w:r w:rsidR="003D3A46">
        <w:rPr>
          <w:rFonts w:ascii="Arial" w:hAnsi="Arial" w:cs="Arial"/>
          <w:color w:val="000000"/>
          <w:sz w:val="24"/>
          <w:szCs w:val="24"/>
        </w:rPr>
        <w:instrText>ADDIN CSL_CITATION {"citationItems":[{"id":"ITEM-1","itemData":{"DOI":"10.1016/j.clineuro.2010.05.011","ISBN":"03038467","ISSN":"03038467","PMID":"20646830","abstract":"Objective: Information on the nature and relative frequency of diagnoses made in referrals to neurology outpatient clinics is an important guide to priorities in services, teaching and research. Previous studies of this topic have been limited by being of only single centres or lacking in detail. We aimed to describe the neurological diagnoses made in a large series of referrals to neurology outpatient clinics. Method: Newly referred outpatients attending neurology clinics in all the NHS neurological centres in Scotland, UK were recruited over a period of 15 months. The assessing neurologists recorded the initial diagnosis they made. An additional rating of the degree to which the neurologist considered the patient's symptoms to be explained by disease was used to categorise those diagnoses that simply described a symptom such as 'fatigue'. Results: Three thousand seven hundred and eighty-one patients participated (91% of those eligible). The commonest categories of diagnosis made were: headache (19%), functional and psychological symptoms (16%), epilepsy (14%), peripheral nerve disorders (11%), miscellaneous neurological disorders (10%), demyelination (7%), spinal disorders (6%), Parkinson's disease/movement disorders (6%), and syncope (4%). Detailed breakdowns of each category are provided. Conclusions: Headache, functional/psychological disorders and epilepsy are the most common diagnoses in new patient referral to neurological services. This information should be used to shape priorities for services, teaching and research. ?? 2010 Elsevier B.V. All rights reserved.","author":[{"dropping-particle":"","family":"Stone","given":"J.","non-dropping-particle":"","parse-names":false,"suffix":""},{"dropping-particle":"","family":"Carson","given":"A.","non-dropping-particle":"","parse-names":false,"suffix":""},{"dropping-particle":"","family":"Duncan","given":"R.","non-dropping-particle":"","parse-names":false,"suffix":""},{"dropping-particle":"","family":"Roberts","given":"R.","non-dropping-particle":"","parse-names":false,"suffix":""},{"dropping-particle":"","family":"Warlow","given":"C.","non-dropping-particle":"","parse-names":false,"suffix":""},{"dropping-particle":"","family":"Hibberd","given":"C.","non-dropping-particle":"","parse-names":false,"suffix":""},{"dropping-particle":"","family":"Coleman","given":"R.","non-dropping-particle":"","parse-names":false,"suffix":""},{"dropping-particle":"","family":"Cull","given":"R.","non-dropping-particle":"","parse-names":false,"suffix":""},{"dropping-particle":"","family":"Murray","given":"G.","non-dropping-particle":"","parse-names":false,"suffix":""},{"dropping-particle":"","family":"Pelosi","given":"A.","non-dropping-particle":"","parse-names":false,"suffix":""},{"dropping-particle":"","family":"Cavanagh","given":"J.","non-dropping-particle":"","parse-names":false,"suffix":""},{"dropping-particle":"","family":"Matthews","given":"K.","non-dropping-particle":"","parse-names":false,"suffix":""},{"dropping-particle":"","family":"Goldbeck","given":"R.","non-dropping-particle":"","parse-names":false,"suffix":""},{"dropping-particle":"","family":"Smyth","given":"R.","non-dropping-particle":"","parse-names":false,"suffix":""},{"dropping-particle":"","family":"Walker","given":"J.","non-dropping-particle":"","parse-names":false,"suffix":""},{"dropping-particle":"","family":"Sharpe","given":"M.","non-dropping-particle":"","parse-names":false,"suffix":""}],"container-title":"Clinical Neurology and Neurosurgery","id":"ITEM-1","issue":"9","issued":{"date-parts":[["2010"]]},"page":"747-751","publisher":"Elsevier B.V.","title":"Who is referred to neurology clinics? - The diagnoses made in 3781 new patients","type":"article-journal","volume":"112"},"uris":["http://www.mendeley.com/documents/?uuid=95cd9c65-0336-47ff-b5b3-766b43fbc947"]}],"mendeley":{"formattedCitation":"(Stone et al., 2010)","plainTextFormattedCitation":"(Stone et al., 2010)","previouslyFormattedCitation":"(Stone et al., 2010)"},"properties":{"noteIndex":0},"schema":"https://github.com/citation-style-language/schema/raw/master/csl-citation.json"}</w:instrText>
      </w:r>
      <w:r>
        <w:rPr>
          <w:rFonts w:ascii="Arial" w:hAnsi="Arial" w:cs="Arial"/>
          <w:color w:val="000000"/>
          <w:sz w:val="24"/>
          <w:szCs w:val="24"/>
        </w:rPr>
        <w:fldChar w:fldCharType="separate"/>
      </w:r>
      <w:r w:rsidR="00670826" w:rsidRPr="00670826">
        <w:rPr>
          <w:rFonts w:ascii="Arial" w:hAnsi="Arial" w:cs="Arial"/>
          <w:noProof/>
          <w:color w:val="000000"/>
          <w:sz w:val="24"/>
          <w:szCs w:val="24"/>
        </w:rPr>
        <w:t>(Stone et al., 2010)</w:t>
      </w:r>
      <w:r>
        <w:rPr>
          <w:rFonts w:ascii="Arial" w:hAnsi="Arial" w:cs="Arial"/>
          <w:color w:val="000000"/>
          <w:sz w:val="24"/>
          <w:szCs w:val="24"/>
        </w:rPr>
        <w:fldChar w:fldCharType="end"/>
      </w:r>
      <w:r w:rsidRPr="000443F7">
        <w:rPr>
          <w:rFonts w:ascii="Arial" w:hAnsi="Arial" w:cs="Arial"/>
          <w:sz w:val="24"/>
          <w:szCs w:val="24"/>
        </w:rPr>
        <w:t xml:space="preserve">. </w:t>
      </w:r>
      <w:r>
        <w:rPr>
          <w:rFonts w:ascii="Arial" w:hAnsi="Arial" w:cs="Arial"/>
          <w:sz w:val="24"/>
          <w:szCs w:val="24"/>
        </w:rPr>
        <w:t xml:space="preserve">The symptoms of FND can be highly disabling and are associated with high levels of distress, reduced quality of life and high health and social care utilisation </w:t>
      </w:r>
      <w:r>
        <w:rPr>
          <w:rFonts w:ascii="Arial" w:hAnsi="Arial" w:cs="Arial"/>
          <w:sz w:val="24"/>
          <w:szCs w:val="24"/>
        </w:rPr>
        <w:fldChar w:fldCharType="begin" w:fldLock="1"/>
      </w:r>
      <w:r w:rsidR="003D3A46">
        <w:rPr>
          <w:rFonts w:ascii="Arial" w:hAnsi="Arial" w:cs="Arial"/>
          <w:sz w:val="24"/>
          <w:szCs w:val="24"/>
        </w:rPr>
        <w:instrText>ADDIN CSL_CITATION {"citationItems":[{"id":"ITEM-1","itemData":{"ISBN":"0028-3878","abstract":"OBJECTIVE:To estimate the emergency department (ED) and inpatient healthcare resource utilization of patients diagnosed with conversion disorder. BACKGROUND: Conversion disorder is characterized by involuntary neurological symptoms that cannot be explained by organic disease. The social, occupational, emotional and physical consequences are substantial, yet the health care utilization is unclear. DESIGN/METHODS: We identified all patients discharged from California, New York, and Florida EDs and acute care hospitals between 2005 and 2012 with a primary discharge diagnosis of conversion disorder, as defined by International Classification of Diseases, 9th Revision, Clinical Modification (ICD-9CM) code 300.11. Patients discharged with a primary diagnosis of seizures (345.x) or transient global amnesia (TGA) (437.7) served as our control groups. Our primary outcome was the rate of repeat ED visits and hospital admissions after initial presentation. We also counted the total number of visits throughout follow-up. Descriptive statistics and Poisson regression with robust standard errors were used to report outcomes and compare rates between diagnosis groups while adjusting for demographic characteristics. RESULTS:We identified 7,946 patients discharged with a primary diagnosis of conversion disorder. During a mean follow-up of 3.0 (+/-1.6) years, patients with conversion disorder had a median of 3 (interquartile range [IQR], 19) repeat ED or inpatient revisits, compared with 0 (IQR, 0-2) in patients with TGA and 3 (IQR, 1-7) in those with seizures. Repeat visit rates were 18.25 (95[percnt] CI, 18.10-18.40) visits per 100 patients per month in those with conversion disorder, 3.90 (95[percnt] CI, 3.84-3.95) in those with TGA, and 17.78 (95[percnt] CI, 17.75-17.81) in those with seizures. As compared to the conversion group, the incidence rate ratio for repeat ED visits or hospitalizations was 0.89 (95[percnt] CI, 0.860.93) for seizure disorder and 0.32 (95[percnt] CI 0.31-0.34) for TGA. CONCLUSIONS: Conversion disorder is associated with substantial hospital-based health care utilization.","author":[{"dropping-particle":"","family":"Merkler","given":"A","non-dropping-particle":"","parse-names":false,"suffix":""},{"dropping-particle":"","family":"Parikh","given":"N","non-dropping-particle":"","parse-names":false,"suffix":""},{"dropping-particle":"","family":"Chaudhry","given":"S","non-dropping-particle":"","parse-names":false,"suffix":""},{"dropping-particle":"","family":"Chait","given":"A","non-dropping-particle":"","parse-names":false,"suffix":""},{"dropping-particle":"","family":"Allen","given":"N","non-dropping-particle":"","parse-names":false,"suffix":""},{"dropping-particle":"","family":"Navi","given":"B","non-dropping-particle":"","parse-names":false,"suffix":""}],"container-title":"Neurology","id":"ITEM-1","issued":{"date-parts":[["2015"]]},"page":"no pagination","title":"Healthcare utilization after a diagnosis of conversion disorder","type":"article","volume":"84"},"uris":["http://www.mendeley.com/documents/?uuid=e613bb77-f712-4674-8b57-18020c0d536e"]},{"id":"ITEM-2","itemData":{"DOI":"10.1136/jnnp.2010.220640","ISBN":"1468-330X (Electronic)\\r0022-3050 (Linking)","ISSN":"1468-330X","PMID":"21257981","abstract":"OBJECTIVES: To determine the disability, distress and employment status of new neurology outpatients with physical symptoms unexplained by organic disease and to compare them with patients with symptoms explained by organic disease. METHODS: As part of a cohort study (the Scottish Neurological Symptoms Study) neurologists rated the extent to which each new patient's symptoms were explained by organic disease. Patients whose symptoms were rated as 'not at all' or only 'somewhat' explained by disease were considered cases, and those whose symptoms were 'largely' or 'completely' explained by disease were considered controls. All patients completed self-ratings of disability, health status (Medical Outcomes Study Short Form 12-Item Scale (SF-12)) and emotional distress (Hospital Anxiety and Depression Scale) and also reported their employment and state financial benefit status. RESULTS: 3781 patients were recruited: 1144 (30%) cases and 2637 (70%) controls. Cases had worse physical health status (SF-12 score 42 vs 44; difference in means 1.7 (95% CI -2.5 to 0.9)) and worse mental health status (SF-12 score 43 vs 47; difference in means -3.5 (95% CI -4.3 to to 2.7)). Unemployment was similar in cases and controls (50% vs 50%) but cases were more likely not to be working for health reasons (54% vs 37% of the 50% not working; OR 2.0 (95% CI 1.6 to 2.4)) and also more likely to be receiving disability-related state financial benefits (27% vs 22%; (OR 1.3, 95% CI 1.1 to 1.6)). CONCLUSIONS: New neurology patients with symptoms unexplained by organic disease have more disability-, distress- and disability-related state financial benefits than patients with symptoms explained by disease.","author":[{"dropping-particle":"","family":"Carson","given":"A","non-dropping-particle":"","parse-names":false,"suffix":""},{"dropping-particle":"","family":"Stone","given":"J","non-dropping-particle":"","parse-names":false,"suffix":""},{"dropping-particle":"","family":"Hibberd","given":"C","non-dropping-particle":"","parse-names":false,"suffix":""},{"dropping-particle":"","family":"Murray","given":"G","non-dropping-particle":"","parse-names":false,"suffix":""},{"dropping-particle":"","family":"Duncan","given":"R","non-dropping-particle":"","parse-names":false,"suffix":""},{"dropping-particle":"","family":"Coleman","given":"R","non-dropping-particle":"","parse-names":false,"suffix":""},{"dropping-particle":"","family":"Warlow","given":"C","non-dropping-particle":"","parse-names":false,"suffix":""},{"dropping-particle":"","family":"Roberts","given":"R","non-dropping-particle":"","parse-names":false,"suffix":""},{"dropping-particle":"","family":"Pelosi","given":"A","non-dropping-particle":"","parse-names":false,"suffix":""},{"dropping-particle":"","family":"Cavanagh","given":"J","non-dropping-particle":"","parse-names":false,"suffix":""},{"dropping-particle":"","family":"Matthews","given":"K","non-dropping-particle":"","parse-names":false,"suffix":""},{"dropping-particle":"","family":"Goldbeck","given":"R","non-dropping-particle":"","parse-names":false,"suffix":""},{"dropping-particle":"","family":"Hansen","given":"C","non-dropping-particle":"","parse-names":false,"suffix":""},{"dropping-particle":"","family":"Sharpe","given":"M","non-dropping-particle":"","parse-names":false,"suffix":""}],"container-title":"J Neurol Neurosurg Psychiatry","id":"ITEM-2","issue":"7","issued":{"date-parts":[["2011"]]},"page":"810-813","title":"Disability, distress and unemployment in neurology outpatients with symptoms 'unexplained by organic disease'","type":"article-journal","volume":"82"},"uris":["http://www.mendeley.com/documents/?uuid=bfd7b144-9f41-4703-89a0-ef1623351c65"]},{"id":"ITEM-3","itemData":{"DOI":"10.1093/brain/awz138","ISSN":"14602156","PMID":"31167232","abstract":"Reliable data on the prognosis of functional motor disorder are scarce, as existing studies of the prognosis of functional motor disorder are nearly all retrospective, small and uncontrolled. In this study we used a prospectively recruited, controlled cohort design to assess misdiagnosis, mortality and symptomatic and health outcome in patients with functional limb weakness compared to neurological disease and healthy control subjects. We also carried out an exploratory analysis for baseline factors predicting outcome. One hundred and seven patients with functional limb weakness, 46 neurological and 38 healthy control subjects from our previously studied prospective cohort were traced for follow-up after an average of 14 years. Misdiagnosis was determined in a consensus meeting using information from records, patients and their GPs. Numbers and causes of death were collected via death certificates. Outcome of limb weakness, physical and psychiatric symptoms, disability/quality of life and illness perception were recorded with self-rated questionnaires. Outcome measures were compared within and between groups. Seventy-six patients (71%) with functional limb weakness, 31 (67%) neurological and 23 (61%) healthy controls were included in follow-up. Misdiagnosis was found in one patient in the functional limb weakness group (1%) and in one neurological control (2%). Eleven patients with functional limb weakness, eight neurological control subjects and one healthy control subject had died. Weakness had completely remitted in 20% of patients in the functional limb weakness group and in 18% of the neurological controls (P = 0.785) and improved in a larger proportion of functional limb weakness patients (P = 0.011). Outcomes were comparable between patient groups, and worse than the healthy control group. No baseline factors were independent predictors of outcome, although somatization disorder, general health, pain and total symptoms at baseline were univariably correlated to outcome. This study is the largest and longest follow-up study of functional limb weakness. Misdiagnosis in functional limb weakness is rare after long-term follow-up. The disorder is associated with a higher mortality rate than expected, and symptoms are persistent and disabling. It appears difficult to predict outcome based on common baseline variables. These data should help inform clinicians to provide a more realistic outlook of the outcome and emphasize the importance of active and t…","author":[{"dropping-particle":"","family":"Gelauff","given":"Jeannette M.","non-dropping-particle":"","parse-names":false,"suffix":""},{"dropping-particle":"","family":"Carson","given":"Alan","non-dropping-particle":"","parse-names":false,"suffix":""},{"dropping-particle":"","family":"Ludwig","given":"Lea","non-dropping-particle":"","parse-names":false,"suffix":""},{"dropping-particle":"","family":"Tijssen","given":"Marina A.J.","non-dropping-particle":"","parse-names":false,"suffix":""},{"dropping-particle":"","family":"Stone","given":"Jon","non-dropping-particle":"","parse-names":false,"suffix":""}],"container-title":"Brain","id":"ITEM-3","issue":"7","issued":{"date-parts":[["2019"]]},"page":"2137-2148","title":"The prognosis of functional limb weakness: A 14-year case-control study","type":"article-journal","volume":"142"},"uris":["http://www.mendeley.com/documents/?uuid=ed6d0929-b12a-42de-98a9-5d7f1cb59a3f"]}],"mendeley":{"formattedCitation":"(Carson et al., 2011; Gelauff et al., 2019; Merkler et al., 2015)","plainTextFormattedCitation":"(Carson et al., 2011; Gelauff et al., 2019; Merkler et al., 2015)","previouslyFormattedCitation":"(Carson et al., 2011; Gelauff et al., 2019; Merkler et al., 2015)"},"properties":{"noteIndex":0},"schema":"https://github.com/citation-style-language/schema/raw/master/csl-citation.json"}</w:instrText>
      </w:r>
      <w:r>
        <w:rPr>
          <w:rFonts w:ascii="Arial" w:hAnsi="Arial" w:cs="Arial"/>
          <w:sz w:val="24"/>
          <w:szCs w:val="24"/>
        </w:rPr>
        <w:fldChar w:fldCharType="separate"/>
      </w:r>
      <w:r w:rsidR="00670826" w:rsidRPr="00670826">
        <w:rPr>
          <w:rFonts w:ascii="Arial" w:hAnsi="Arial" w:cs="Arial"/>
          <w:noProof/>
          <w:sz w:val="24"/>
          <w:szCs w:val="24"/>
        </w:rPr>
        <w:t>(Carson et al., 2011; Gelauff et al., 2019; Merkler et al., 2015)</w:t>
      </w:r>
      <w:r>
        <w:rPr>
          <w:rFonts w:ascii="Arial" w:hAnsi="Arial" w:cs="Arial"/>
          <w:sz w:val="24"/>
          <w:szCs w:val="24"/>
        </w:rPr>
        <w:fldChar w:fldCharType="end"/>
      </w:r>
      <w:r>
        <w:rPr>
          <w:rFonts w:ascii="Arial" w:hAnsi="Arial" w:cs="Arial"/>
          <w:sz w:val="24"/>
          <w:szCs w:val="24"/>
        </w:rPr>
        <w:t xml:space="preserve">. </w:t>
      </w:r>
    </w:p>
    <w:p w14:paraId="13DDAC88" w14:textId="2C3DDF0C" w:rsidR="00D13942" w:rsidRDefault="00D13942" w:rsidP="00D13942">
      <w:pPr>
        <w:spacing w:line="360" w:lineRule="auto"/>
        <w:jc w:val="both"/>
      </w:pPr>
      <w:r w:rsidRPr="0080128D">
        <w:rPr>
          <w:rFonts w:ascii="Arial" w:hAnsi="Arial" w:cs="Arial"/>
          <w:sz w:val="24"/>
          <w:szCs w:val="24"/>
        </w:rPr>
        <w:t xml:space="preserve">Inpatient multi-disciplinary (MDT) rehabilitation involving occupational therapy is currently considered the gold standard treatment for FND. There is growing evidence to support this treatment </w:t>
      </w:r>
      <w:r w:rsidR="00101C1B">
        <w:rPr>
          <w:rFonts w:ascii="Arial" w:hAnsi="Arial" w:cs="Arial"/>
          <w:sz w:val="24"/>
          <w:szCs w:val="24"/>
        </w:rPr>
        <w:t>approach</w:t>
      </w:r>
      <w:r w:rsidRPr="0080128D">
        <w:rPr>
          <w:rFonts w:ascii="Arial" w:hAnsi="Arial" w:cs="Arial"/>
          <w:sz w:val="24"/>
          <w:szCs w:val="24"/>
        </w:rPr>
        <w:t>, which includes several large cohort studies (</w:t>
      </w:r>
      <w:r>
        <w:rPr>
          <w:rFonts w:ascii="Arial" w:hAnsi="Arial" w:cs="Arial"/>
          <w:sz w:val="24"/>
          <w:szCs w:val="24"/>
        </w:rPr>
        <w:t>participant</w:t>
      </w:r>
      <w:r w:rsidRPr="0080128D">
        <w:rPr>
          <w:rFonts w:ascii="Arial" w:hAnsi="Arial" w:cs="Arial"/>
          <w:sz w:val="24"/>
          <w:szCs w:val="24"/>
        </w:rPr>
        <w:t xml:space="preserve"> numbers 26–78) </w:t>
      </w:r>
      <w:r>
        <w:rPr>
          <w:rFonts w:ascii="Arial" w:hAnsi="Arial" w:cs="Arial"/>
          <w:sz w:val="24"/>
          <w:szCs w:val="24"/>
        </w:rPr>
        <w:fldChar w:fldCharType="begin" w:fldLock="1"/>
      </w:r>
      <w:r w:rsidR="003D3A46">
        <w:rPr>
          <w:rFonts w:ascii="Arial" w:hAnsi="Arial" w:cs="Arial"/>
          <w:sz w:val="24"/>
          <w:szCs w:val="24"/>
        </w:rPr>
        <w:instrText>ADDIN CSL_CITATION {"citationItems":[{"id":"ITEM-1","itemData":{"DOI":"10.1007/s00415-014-7495-4","ISBN":"0192-6187","ISSN":"14321459","PMID":"25239392","abstract":"Although functional neurological symptoms are often very disabling there is limited information on outcome after treatment. Here we prospectively assessed the short- and long-term efficacy of an inpatient multidisciplinary programme for patients with FNS. We also sought to determine predictors of good outcome by assessing the responsiveness of different scales administered at admission, discharge and follow-up. Sixty-six consecutive patients were included. Assessments at admission, discharge and at 1 year follow-up (55%) included: the Health of the Nation Outcome Scale, the Hospital Anxiety and Depression Scale, the Patient Health Questionnaire-15, the Revised Illness Perception Questionnaire, the Common Neurological Symptom Questionnaire, the Fear Questionnaire and the Canadian Occupational Performance Measure. At discharge and at 1 year follow-up patients were also asked to complete five-point self-rated scales of improvement. There were significant improvements in clinician-rated mental health and functional ability. In addition, patients reported that their levels of mood and anxiety had improved and that they were less bothered by somatic symptoms in general and neurological symptoms in particular. Two-thirds of patients rated their general health such as \"better\" or \"much better\" at discharge and this improvement was maintained over the following year. Change in HoNOS score was the only measure that successfully predicted patient-rated improvement. Our data suggest that a specialized multidisciplinary inpatient programme for FNS can provide long-lasting benefits in the majority of patients. Good outcome at discharge was exclusively predicted by improvement in the HoNOS which continued to improve over the 1 year following discharge.","author":[{"dropping-particle":"","family":"Demartini","given":"Benedetta","non-dropping-particle":"","parse-names":false,"suffix":""},{"dropping-particle":"","family":"Batla","given":"Amit","non-dropping-particle":"","parse-names":false,"suffix":""},{"dropping-particle":"","family":"Petrochilos","given":"Panayiota","non-dropping-particle":"","parse-names":false,"suffix":""},{"dropping-particle":"","family":"Fisher","given":"Linda","non-dropping-particle":"","parse-names":false,"suffix":""},{"dropping-particle":"","family":"Edwards","given":"Mark J.","non-dropping-particle":"","parse-names":false,"suffix":""},{"dropping-particle":"","family":"Joyce","given":"Eileen","non-dropping-particle":"","parse-names":false,"suffix":""}],"container-title":"Journal of Neurology","id":"ITEM-1","issue":"12","issued":{"date-parts":[["2014"]]},"page":"2370-2377","title":"Multidisciplinary treatment for functional neurological symptoms: a prospective study","type":"article-journal","volume":"261"},"uris":["http://www.mendeley.com/documents/?uuid=af014b74-00df-4e3d-b66b-455ed8ad4fc8"]},{"id":"ITEM-2","itemData":{"DOI":"10.1016/j.pmrj.2018.05.011","ISSN":"19341482","abstract":"Background: Functional movement disorders (FMDs) are conditions of abnormal motor control thought to be caused by psychological factors. These disorders are commonly seen in neurologic practice, and prognosis is often poor. No consensus treatment guidelines have been established; however, the role of physical therapy in addition to psychotherapy has increasingly been recognized. This study reports patient outcomes from a multidisciplinary FMD treatment program using motor retraining (MoRe) strategies. Objective: To assess outcomes of FMD patients undergoing a multidisciplinary treatment program and determine factors predictive of treatment success. Design: Retrospective chart review. Setting: University-affiliated rehabilitation institute. Patients: Thirty-two consecutive FMD patients admitted to the MoRe program from July 2014–July 2016. Intervention: Patients participated in a 1-week, multidisciplinary inpatient treatment program with daily physical, occupational, speech therapy, and psychotherapy interventions. Main Outcome Measurements: Primary outcome measures were changes in the patient-rated Clinical Global Impression Scale (CGI) and the physician-rated Psychogenic Movement Disorder Rating Scale (PMDRS) based on review of standardized patient videos. Measurements were taken as part of the clinical evaluation of the program. Results: Twenty-four of the 32 patients were female with a mean age of 49.1 (±14.2) years and mean symptom duration of 7.4 (±10.8) years. Most common movement phenomenologies were abnormal gait (31.2%), hyperkinetic movements (31.2%), and dystonia (31.2%). At discharge, 86.7% of patients reported symptom improvement on the CGI, and self-reported improvement was maintained in 69.2% at the 6-month follow-up. PMDRS scores improved by 59.1% from baseline to discharge. Longer duration of symptoms, history of abuse, and comorbid psychiatric disorders were not significant predictors of treatment outcomes. Conclusions: The majority of FMD patients experienced improvement from a 1-week multidisciplinary inpatient rehabilitation program. Treatment outcomes were not negatively correlated with longer disease duration or psychiatric comorbidities. The results from our study are encouraging, although further long-term prospective randomized studies are needed. Level of Evidence: III","author":[{"dropping-particle":"","family":"Jacob","given":"Alexandra E.","non-dropping-particle":"","parse-names":false,"suffix":""},{"dropping-particle":"","family":"Kaelin","given":"Darryl L.","non-dropping-particle":"","parse-names":false,"suffix":""},{"dropping-particle":"","family":"Roach","given":"Abbey R.","non-dropping-particle":"","parse-names":false,"suffix":""},{"dropping-particle":"","family":"Ziegler","given":"Craig H.","non-dropping-particle":"","parse-names":false,"suffix":""},{"dropping-particle":"","family":"LaFaver","given":"Kathrin","non-dropping-particle":"","parse-names":false,"suffix":""}],"container-title":"PM and R","id":"ITEM-2","issue":"11","issued":{"date-parts":[["2018"]]},"page":"1164-1172","publisher":"American Academy of Physical Medicine and Rehabilitation","title":"Motor Retraining (MoRe) for Functional Movement Disorders: Outcomes From a 1-Week Multidisciplinary Rehabilitation Program","type":"article-journal","volume":"10"},"uris":["http://www.mendeley.com/documents/?uuid=cf44ff25-4964-45c7-95ad-8c3ae1dc89b6"]},{"id":"ITEM-3","itemData":{"DOI":"10.1136/jnnp-2013-305716","ISSN":"1468330X","abstract":"Background: Gold standard protocols have yet to be established for the treatment of motor conversion disorder (MCD). There is limited evidence to support inpatient, multidisciplinary intervention in chronic, severe cases. Aims: To evaluate the characteristics and outcomes of MCD patients admitted to a specialist neuropsychiatric inpatient unit. Methods: All patients admitted to the Lishman Unit (years 2007-2011) with a diagnosis of MCD were included. Data relevant to characteristics and status with regard to mobility, activities of daily living (ADLs) and Modified Rankin Scale (MRS) score at admission and discharge were extracted. Results: Thirty-three cases (78.8% female) were included; the median duration of illness was 48 months. In comparison with brain injury patients admitted to the same unit, more cases had histories of childhood sexual abuse (36.4%, n=12), premorbid non-dissociative mental illness (81.1%, n=27) and employment as a healthcare/social-care worker (45.5%, n=15). Cases showed signi ficant improvements in MRS scores (p&lt;0.001), mobility (p&lt;0.001) and ADL (p=0.002) following inpatient treatment. Conclusions: Patients with severe, long-standing MCD can achieve significant improvements in functioning after admission to a neuropsychiatry unit.","author":[{"dropping-particle":"","family":"McCormack","given":"Ruaidhri","non-dropping-particle":"","parse-names":false,"suffix":""},{"dropping-particle":"","family":"Moriarty","given":"John","non-dropping-particle":"","parse-names":false,"suffix":""},{"dropping-particle":"","family":"Mellers","given":"John D.","non-dropping-particle":"","parse-names":false,"suffix":""},{"dropping-particle":"","family":"Shotbolt","given":"Paul","non-dropping-particle":"","parse-names":false,"suffix":""},{"dropping-particle":"","family":"Pastena","given":"Rosa","non-dropping-particle":"","parse-names":false,"suffix":""},{"dropping-particle":"","family":"Landes","given":"Nadine","non-dropping-particle":"","parse-names":false,"suffix":""},{"dropping-particle":"","family":"Goldstein","given":"Laura","non-dropping-particle":"","parse-names":false,"suffix":""},{"dropping-particle":"","family":"Fleminger","given":"Simon","non-dropping-particle":"","parse-names":false,"suffix":""},{"dropping-particle":"","family":"David","given":"Anthony S.","non-dropping-particle":"","parse-names":false,"suffix":""}],"container-title":"Journal of Neurology, Neurosurgery and Psychiatry","id":"ITEM-3","issue":"8","issued":{"date-parts":[["2014"]]},"page":"893-898","title":"Specialist inpatient treatment for severe motor conversion disorder: A retrospective comparative study","type":"article-journal","volume":"85"},"uris":["http://www.mendeley.com/documents/?uuid=d359ce14-360a-4c79-a233-675bd44a2e5d"]},{"id":"ITEM-4","itemData":{"DOI":"10.1007/s00415-012-6530-6","ISSN":"03405354","PMID":"22584953","abstract":"Functional neurological disorders are common, disabling and often difficult to treat. There is little consensus on the best approach to management. Multidisciplinary inpatient approaches are employed in some centres for patients with severe refractory symptoms, but their efficacy and, in particular, long-term outcomes are uncertain. We conducted a study using questionnaires completed retrospectively by patients treated at a specialised multidisciplinary inpatient programme at the National Hospital for Neurology and Neurosurgery. Consecutive patients with functional motor symptoms admitted to this centre between 2006 and 2008 were invited to participate. Questionnaires were sent at least 2 years after discharge. We contacted 32 patients, and 26 responded. The majority had symptoms for at least 3 years prior to admission; 58 % of patients reported benefit from the programme on discharge. This self-reported benefit to symptoms and function was after a 2-year follow-up period in the majority of patients, but return to work or cessation of health-related financial benefits was uncommon even in those who improved. Seventy-four percent of those questioned stated they would recommend the programme to others with similar symptoms. Attribution of symptoms to stress or emotional state was correlated with favourable outcome. Our data suggest that multidisciplinary inpatient treatment for patients with refractory functional motor symptoms provides self-reported benefit in the long-term. Prospective analysis of such interventions and the determinants of benefit need assessment in order to improve the service and target treatment to patients most likely to benefit.","author":[{"dropping-particle":"","family":"Saifee","given":"T. A.","non-dropping-particle":"","parse-names":false,"suffix":""},{"dropping-particle":"","family":"Kassavetis","given":"P.","non-dropping-particle":"","parse-names":false,"suffix":""},{"dropping-particle":"","family":"Pareés","given":"I.","non-dropping-particle":"","parse-names":false,"suffix":""},{"dropping-particle":"","family":"Kojovic","given":"M.","non-dropping-particle":"","parse-names":false,"suffix":""},{"dropping-particle":"","family":"Fisher","given":"L.","non-dropping-particle":"","parse-names":false,"suffix":""},{"dropping-particle":"","family":"Morton","given":"L.","non-dropping-particle":"","parse-names":false,"suffix":""},{"dropping-particle":"","family":"Foong","given":"J.","non-dropping-particle":"","parse-names":false,"suffix":""},{"dropping-particle":"","family":"Price","given":"G.","non-dropping-particle":"","parse-names":false,"suffix":""},{"dropping-particle":"","family":"Joyce","given":"E. M.","non-dropping-particle":"","parse-names":false,"suffix":""},{"dropping-particle":"","family":"Edwards","given":"M. J.","non-dropping-particle":"","parse-names":false,"suffix":""}],"container-title":"Journal of Neurology","id":"ITEM-4","issue":"9","issued":{"date-parts":[["2012"]]},"page":"1958-1963","title":"Inpatient treatment of functional motor symptoms: A long-term follow-up study","type":"article-journal","volume":"259"},"uris":["http://www.mendeley.com/documents/?uuid=123bf507-efe0-4404-bc50-0f431a1aecdf"]}],"mendeley":{"formattedCitation":"(Demartini et al., 2014; Jacob et al., 2018; McCormack et al., 2014; Saifee et al., 2012)","plainTextFormattedCitation":"(Demartini et al., 2014; Jacob et al., 2018; McCormack et al., 2014; Saifee et al., 2012)","previouslyFormattedCitation":"(Demartini et al., 2014; Jacob et al., 2018; McCormack et al., 2014; Saifee et al., 2012)"},"properties":{"noteIndex":0},"schema":"https://github.com/citation-style-language/schema/raw/master/csl-citation.json"}</w:instrText>
      </w:r>
      <w:r>
        <w:rPr>
          <w:rFonts w:ascii="Arial" w:hAnsi="Arial" w:cs="Arial"/>
          <w:sz w:val="24"/>
          <w:szCs w:val="24"/>
        </w:rPr>
        <w:fldChar w:fldCharType="separate"/>
      </w:r>
      <w:r w:rsidR="00670826" w:rsidRPr="00670826">
        <w:rPr>
          <w:rFonts w:ascii="Arial" w:hAnsi="Arial" w:cs="Arial"/>
          <w:noProof/>
          <w:sz w:val="24"/>
          <w:szCs w:val="24"/>
        </w:rPr>
        <w:t>(Demartini et al., 2014; Jacob et al., 2018; McCormack et al., 2014; Saifee et al., 2012)</w:t>
      </w:r>
      <w:r>
        <w:rPr>
          <w:rFonts w:ascii="Arial" w:hAnsi="Arial" w:cs="Arial"/>
          <w:sz w:val="24"/>
          <w:szCs w:val="24"/>
        </w:rPr>
        <w:fldChar w:fldCharType="end"/>
      </w:r>
      <w:r>
        <w:rPr>
          <w:rFonts w:ascii="Arial" w:hAnsi="Arial" w:cs="Arial"/>
          <w:sz w:val="24"/>
          <w:szCs w:val="24"/>
        </w:rPr>
        <w:t xml:space="preserve"> </w:t>
      </w:r>
      <w:r w:rsidRPr="00A20501">
        <w:rPr>
          <w:rFonts w:ascii="Arial" w:hAnsi="Arial" w:cs="Arial"/>
          <w:color w:val="000000" w:themeColor="text1"/>
          <w:sz w:val="24"/>
          <w:szCs w:val="24"/>
        </w:rPr>
        <w:t>and a small randomised study (n=60)</w:t>
      </w:r>
      <w:r>
        <w:rPr>
          <w:rFonts w:ascii="Arial" w:hAnsi="Arial" w:cs="Arial"/>
          <w:color w:val="000000" w:themeColor="text1"/>
          <w:sz w:val="24"/>
          <w:szCs w:val="24"/>
        </w:rPr>
        <w:fldChar w:fldCharType="begin" w:fldLock="1"/>
      </w:r>
      <w:r w:rsidR="003D3A46">
        <w:rPr>
          <w:rFonts w:ascii="Arial" w:hAnsi="Arial" w:cs="Arial"/>
          <w:color w:val="000000" w:themeColor="text1"/>
          <w:sz w:val="24"/>
          <w:szCs w:val="24"/>
        </w:rPr>
        <w:instrText>ADDIN CSL_CITATION {"citationItems":[{"id":"ITEM-1","itemData":{"DOI":"10.2340/16501977-1246","ISSN":"16501977","abstract":"OBJECTIVE: Psychogenic gait disorder, defined as loss of ability to walk without neurological aetiologies, has poor rehabilitation options that are well documented. Left untreated these patients have substantial and long-lasting dysfunction. The present study examined the effect of a 3-week inpatient rehabilitation programme compared with a waiting list control condition, and whether eventual gains were maintained at 1-month and 1-year follow-up.\\n\\nDESIGN: A cross-over design evaluated the effect of treatment, and a carry-over effect was considered as a long-lasting treatment effect. Treatment consisted of adapted physical activity within a cognitive behavioural framework, and focused on offering an alternative explanation of symptoms, positively reinforcing normal gait and not reinforcing dysfunction.\\n\\nPATIENTS: A total of 60 patients were recruited from neurological departments and were randomly assigned to immediate treatment (intervention) or treatment after 4 weeks (controls).\\n\\nRESULTS: Cross-over design revealed that the mean difference between treatment vs no treatment was 8.4 Functional Independence Measure units (p &lt; 0.001, 95% confidence interval 5.2-11.7), and 6.9 Functional Mobility Scale units (p &lt; 0.001, 95% confidence interval 5.5-8.3). Patients significantly improved their ability to walk and their quality of life after inpatient rehabilitation compared with the untreated control group. The improvements in gait were sustained at 1-month and 1-year follow-up.\\n\\nCONCLUSION: Substantial and lasting improvement can be achieved by inpatient rehabilitation of patients with psychogenic gait, and the gains are maintained during follow-up.","author":[{"dropping-particle":"","family":"Jordbru","given":"Anika Aakerøy","non-dropping-particle":"","parse-names":false,"suffix":""},{"dropping-particle":"","family":"Smedstad","given":"Liv Marit","non-dropping-particle":"","parse-names":false,"suffix":""},{"dropping-particle":"","family":"Klungsøyr","given":"Ole","non-dropping-particle":"","parse-names":false,"suffix":""},{"dropping-particle":"","family":"Martinsen","given":"Egil Wilhelm","non-dropping-particle":"","parse-names":false,"suffix":""}],"container-title":"Journal of Rehabilitation Medicine","id":"ITEM-1","issue":"2","issued":{"date-parts":[["2014"]]},"page":"181-187","title":"Psychogen ic gait diso rde r: A random ized cont rolled trial of physical rehabilitation with one -year fo llow -up","type":"article-journal","volume":"46"},"uris":["http://www.mendeley.com/documents/?uuid=95eb4844-f36e-4df3-9896-364d78d534c1"]}],"mendeley":{"formattedCitation":"(Jordbru et al., 2014)","plainTextFormattedCitation":"(Jordbru et al., 2014)","previouslyFormattedCitation":"(Jordbru et al., 2014)"},"properties":{"noteIndex":0},"schema":"https://github.com/citation-style-language/schema/raw/master/csl-citation.json"}</w:instrText>
      </w:r>
      <w:r>
        <w:rPr>
          <w:rFonts w:ascii="Arial" w:hAnsi="Arial" w:cs="Arial"/>
          <w:color w:val="000000" w:themeColor="text1"/>
          <w:sz w:val="24"/>
          <w:szCs w:val="24"/>
        </w:rPr>
        <w:fldChar w:fldCharType="separate"/>
      </w:r>
      <w:r w:rsidR="00670826" w:rsidRPr="00670826">
        <w:rPr>
          <w:rFonts w:ascii="Arial" w:hAnsi="Arial" w:cs="Arial"/>
          <w:noProof/>
          <w:color w:val="000000" w:themeColor="text1"/>
          <w:sz w:val="24"/>
          <w:szCs w:val="24"/>
        </w:rPr>
        <w:t>(Jordbru et al., 2014)</w:t>
      </w:r>
      <w:r>
        <w:rPr>
          <w:rFonts w:ascii="Arial" w:hAnsi="Arial" w:cs="Arial"/>
          <w:color w:val="000000" w:themeColor="text1"/>
          <w:sz w:val="24"/>
          <w:szCs w:val="24"/>
        </w:rPr>
        <w:fldChar w:fldCharType="end"/>
      </w:r>
      <w:r w:rsidRPr="0080128D">
        <w:rPr>
          <w:rFonts w:ascii="Arial" w:hAnsi="Arial" w:cs="Arial"/>
          <w:sz w:val="24"/>
          <w:szCs w:val="24"/>
        </w:rPr>
        <w:t xml:space="preserve">. </w:t>
      </w:r>
      <w:r w:rsidR="00106EF1">
        <w:rPr>
          <w:rFonts w:ascii="Arial" w:hAnsi="Arial" w:cs="Arial"/>
          <w:sz w:val="24"/>
          <w:szCs w:val="24"/>
        </w:rPr>
        <w:t>Yet</w:t>
      </w:r>
      <w:r w:rsidR="002E6AE1">
        <w:rPr>
          <w:rFonts w:ascii="Arial" w:hAnsi="Arial" w:cs="Arial"/>
          <w:sz w:val="24"/>
          <w:szCs w:val="24"/>
        </w:rPr>
        <w:t>,</w:t>
      </w:r>
      <w:r w:rsidRPr="0080128D">
        <w:rPr>
          <w:rFonts w:ascii="Arial" w:hAnsi="Arial" w:cs="Arial"/>
          <w:sz w:val="24"/>
          <w:szCs w:val="24"/>
        </w:rPr>
        <w:t xml:space="preserve"> there are limitations to </w:t>
      </w:r>
      <w:r w:rsidR="00A918C1">
        <w:rPr>
          <w:rFonts w:ascii="Arial" w:hAnsi="Arial" w:cs="Arial"/>
          <w:sz w:val="24"/>
          <w:szCs w:val="24"/>
        </w:rPr>
        <w:t>inpatient MDT rehabilitation for FND</w:t>
      </w:r>
      <w:r w:rsidRPr="0080128D">
        <w:rPr>
          <w:rFonts w:ascii="Arial" w:hAnsi="Arial" w:cs="Arial"/>
          <w:sz w:val="24"/>
          <w:szCs w:val="24"/>
        </w:rPr>
        <w:t xml:space="preserve">. Inpatient settings do not suit all individuals; </w:t>
      </w:r>
      <w:r>
        <w:rPr>
          <w:rFonts w:ascii="Arial" w:hAnsi="Arial" w:cs="Arial"/>
          <w:sz w:val="24"/>
          <w:szCs w:val="24"/>
        </w:rPr>
        <w:t>inpatient rehabilitation</w:t>
      </w:r>
      <w:r w:rsidRPr="0080128D">
        <w:rPr>
          <w:rFonts w:ascii="Arial" w:hAnsi="Arial" w:cs="Arial"/>
          <w:sz w:val="24"/>
          <w:szCs w:val="24"/>
        </w:rPr>
        <w:t xml:space="preserve"> is costly</w:t>
      </w:r>
      <w:r>
        <w:rPr>
          <w:rFonts w:ascii="Arial" w:hAnsi="Arial" w:cs="Arial"/>
          <w:sz w:val="24"/>
          <w:szCs w:val="24"/>
        </w:rPr>
        <w:t>,</w:t>
      </w:r>
      <w:r w:rsidRPr="0080128D">
        <w:rPr>
          <w:rFonts w:ascii="Arial" w:hAnsi="Arial" w:cs="Arial"/>
          <w:sz w:val="24"/>
          <w:szCs w:val="24"/>
        </w:rPr>
        <w:t xml:space="preserve"> resource intensive and </w:t>
      </w:r>
      <w:r w:rsidR="00724A8B">
        <w:rPr>
          <w:rFonts w:ascii="Arial" w:hAnsi="Arial" w:cs="Arial"/>
          <w:sz w:val="24"/>
          <w:szCs w:val="24"/>
        </w:rPr>
        <w:t>in</w:t>
      </w:r>
      <w:r w:rsidR="00D803BF">
        <w:rPr>
          <w:rFonts w:ascii="Arial" w:hAnsi="Arial" w:cs="Arial"/>
          <w:sz w:val="24"/>
          <w:szCs w:val="24"/>
        </w:rPr>
        <w:t xml:space="preserve"> </w:t>
      </w:r>
      <w:r w:rsidR="00724A8B">
        <w:rPr>
          <w:rFonts w:ascii="Arial" w:hAnsi="Arial" w:cs="Arial"/>
          <w:sz w:val="24"/>
          <w:szCs w:val="24"/>
        </w:rPr>
        <w:t xml:space="preserve">the </w:t>
      </w:r>
      <w:r w:rsidR="00F320F7">
        <w:rPr>
          <w:rFonts w:ascii="Arial" w:hAnsi="Arial" w:cs="Arial"/>
          <w:sz w:val="24"/>
          <w:szCs w:val="24"/>
        </w:rPr>
        <w:t>UK,</w:t>
      </w:r>
      <w:r w:rsidR="00724A8B">
        <w:rPr>
          <w:rFonts w:ascii="Arial" w:hAnsi="Arial" w:cs="Arial"/>
          <w:sz w:val="24"/>
          <w:szCs w:val="24"/>
        </w:rPr>
        <w:t xml:space="preserve"> it is </w:t>
      </w:r>
      <w:r w:rsidRPr="0080128D">
        <w:rPr>
          <w:rFonts w:ascii="Arial" w:hAnsi="Arial" w:cs="Arial"/>
          <w:sz w:val="24"/>
          <w:szCs w:val="24"/>
        </w:rPr>
        <w:t>oversubscribed resulting in long waiting times. An alternative treatment model is outpatient and community-based therapy, which has the advantage of lower costs</w:t>
      </w:r>
      <w:r w:rsidR="00724A8B">
        <w:rPr>
          <w:rFonts w:ascii="Arial" w:hAnsi="Arial" w:cs="Arial"/>
          <w:sz w:val="24"/>
          <w:szCs w:val="24"/>
        </w:rPr>
        <w:t xml:space="preserve">. </w:t>
      </w:r>
      <w:r w:rsidRPr="0080128D">
        <w:rPr>
          <w:rFonts w:ascii="Arial" w:hAnsi="Arial" w:cs="Arial"/>
          <w:sz w:val="24"/>
          <w:szCs w:val="24"/>
        </w:rPr>
        <w:t xml:space="preserve"> </w:t>
      </w:r>
      <w:r w:rsidR="00724A8B">
        <w:rPr>
          <w:rFonts w:ascii="Arial" w:hAnsi="Arial" w:cs="Arial"/>
          <w:sz w:val="24"/>
          <w:szCs w:val="24"/>
        </w:rPr>
        <w:t xml:space="preserve">However, </w:t>
      </w:r>
      <w:r w:rsidRPr="0080128D">
        <w:rPr>
          <w:rFonts w:ascii="Arial" w:hAnsi="Arial" w:cs="Arial"/>
          <w:sz w:val="24"/>
          <w:szCs w:val="24"/>
        </w:rPr>
        <w:t>evidence for occupational therapy in this context is lacking</w:t>
      </w:r>
      <w:r w:rsidR="000C3B84">
        <w:rPr>
          <w:rFonts w:ascii="Arial" w:hAnsi="Arial" w:cs="Arial"/>
          <w:sz w:val="24"/>
          <w:szCs w:val="24"/>
        </w:rPr>
        <w:t xml:space="preserve">; anecdotally </w:t>
      </w:r>
      <w:r w:rsidRPr="0080128D">
        <w:rPr>
          <w:rFonts w:ascii="Arial" w:hAnsi="Arial" w:cs="Arial"/>
          <w:sz w:val="24"/>
          <w:szCs w:val="24"/>
        </w:rPr>
        <w:t xml:space="preserve">clinicians </w:t>
      </w:r>
      <w:r w:rsidR="00724A8B">
        <w:rPr>
          <w:rFonts w:ascii="Arial" w:hAnsi="Arial" w:cs="Arial"/>
          <w:sz w:val="24"/>
          <w:szCs w:val="24"/>
        </w:rPr>
        <w:t>can</w:t>
      </w:r>
      <w:r w:rsidR="00724A8B" w:rsidRPr="0080128D">
        <w:rPr>
          <w:rFonts w:ascii="Arial" w:hAnsi="Arial" w:cs="Arial"/>
          <w:sz w:val="24"/>
          <w:szCs w:val="24"/>
        </w:rPr>
        <w:t xml:space="preserve"> </w:t>
      </w:r>
      <w:r w:rsidRPr="0080128D">
        <w:rPr>
          <w:rFonts w:ascii="Arial" w:hAnsi="Arial" w:cs="Arial"/>
          <w:sz w:val="24"/>
          <w:szCs w:val="24"/>
        </w:rPr>
        <w:t>lack experience</w:t>
      </w:r>
      <w:r w:rsidR="00B070A7">
        <w:rPr>
          <w:rFonts w:ascii="Arial" w:hAnsi="Arial" w:cs="Arial"/>
          <w:sz w:val="24"/>
          <w:szCs w:val="24"/>
        </w:rPr>
        <w:t>, confidence</w:t>
      </w:r>
      <w:r w:rsidRPr="0080128D">
        <w:rPr>
          <w:rFonts w:ascii="Arial" w:hAnsi="Arial" w:cs="Arial"/>
          <w:sz w:val="24"/>
          <w:szCs w:val="24"/>
        </w:rPr>
        <w:t xml:space="preserve"> and expertise in FND</w:t>
      </w:r>
      <w:r w:rsidR="000C3B84">
        <w:rPr>
          <w:rFonts w:ascii="Arial" w:hAnsi="Arial" w:cs="Arial"/>
          <w:sz w:val="24"/>
          <w:szCs w:val="24"/>
        </w:rPr>
        <w:t xml:space="preserve"> with </w:t>
      </w:r>
      <w:r w:rsidR="00E80E5E">
        <w:rPr>
          <w:rFonts w:ascii="Arial" w:hAnsi="Arial" w:cs="Arial"/>
          <w:sz w:val="24"/>
          <w:szCs w:val="24"/>
        </w:rPr>
        <w:t>many</w:t>
      </w:r>
      <w:r w:rsidR="000C3B84">
        <w:rPr>
          <w:rFonts w:ascii="Arial" w:hAnsi="Arial" w:cs="Arial"/>
          <w:sz w:val="24"/>
          <w:szCs w:val="24"/>
        </w:rPr>
        <w:t xml:space="preserve"> </w:t>
      </w:r>
      <w:r w:rsidRPr="0080128D">
        <w:rPr>
          <w:rFonts w:ascii="Arial" w:hAnsi="Arial" w:cs="Arial"/>
          <w:sz w:val="24"/>
          <w:szCs w:val="24"/>
        </w:rPr>
        <w:t>community</w:t>
      </w:r>
      <w:r w:rsidR="00717B1E">
        <w:rPr>
          <w:rFonts w:ascii="Arial" w:hAnsi="Arial" w:cs="Arial"/>
          <w:sz w:val="24"/>
          <w:szCs w:val="24"/>
        </w:rPr>
        <w:t xml:space="preserve"> occupational</w:t>
      </w:r>
      <w:r w:rsidRPr="0080128D">
        <w:rPr>
          <w:rFonts w:ascii="Arial" w:hAnsi="Arial" w:cs="Arial"/>
          <w:sz w:val="24"/>
          <w:szCs w:val="24"/>
        </w:rPr>
        <w:t xml:space="preserve"> therapists </w:t>
      </w:r>
      <w:r w:rsidR="000C3B84">
        <w:rPr>
          <w:rFonts w:ascii="Arial" w:hAnsi="Arial" w:cs="Arial"/>
          <w:sz w:val="24"/>
          <w:szCs w:val="24"/>
        </w:rPr>
        <w:t>working</w:t>
      </w:r>
      <w:r w:rsidRPr="0080128D">
        <w:rPr>
          <w:rFonts w:ascii="Arial" w:hAnsi="Arial" w:cs="Arial"/>
          <w:sz w:val="24"/>
          <w:szCs w:val="24"/>
        </w:rPr>
        <w:t xml:space="preserve"> in isolation </w:t>
      </w:r>
      <w:r w:rsidR="00F320F7">
        <w:rPr>
          <w:rFonts w:ascii="Arial" w:hAnsi="Arial" w:cs="Arial"/>
          <w:sz w:val="24"/>
          <w:szCs w:val="24"/>
        </w:rPr>
        <w:t>with reduced</w:t>
      </w:r>
      <w:r w:rsidR="00724A8B">
        <w:rPr>
          <w:rFonts w:ascii="Arial" w:hAnsi="Arial" w:cs="Arial"/>
          <w:sz w:val="24"/>
          <w:szCs w:val="24"/>
        </w:rPr>
        <w:t xml:space="preserve"> MDT</w:t>
      </w:r>
      <w:r w:rsidR="00F320F7">
        <w:rPr>
          <w:rFonts w:ascii="Arial" w:hAnsi="Arial" w:cs="Arial"/>
          <w:sz w:val="24"/>
          <w:szCs w:val="24"/>
        </w:rPr>
        <w:t xml:space="preserve"> support</w:t>
      </w:r>
      <w:r w:rsidR="00724A8B">
        <w:rPr>
          <w:rFonts w:ascii="Arial" w:hAnsi="Arial" w:cs="Arial"/>
          <w:sz w:val="24"/>
          <w:szCs w:val="24"/>
        </w:rPr>
        <w:t xml:space="preserve">. </w:t>
      </w:r>
    </w:p>
    <w:p w14:paraId="1AA24F47" w14:textId="3F648327" w:rsidR="00670826" w:rsidRDefault="00EA2565" w:rsidP="00D13942">
      <w:pPr>
        <w:spacing w:line="360" w:lineRule="auto"/>
        <w:jc w:val="both"/>
        <w:rPr>
          <w:rFonts w:ascii="Arial" w:hAnsi="Arial" w:cs="Arial"/>
          <w:color w:val="000000" w:themeColor="text1"/>
          <w:sz w:val="24"/>
          <w:szCs w:val="24"/>
          <w:shd w:val="clear" w:color="auto" w:fill="FFFFFF"/>
        </w:rPr>
      </w:pPr>
      <w:r>
        <w:rPr>
          <w:rFonts w:ascii="Arial" w:hAnsi="Arial" w:cs="Arial"/>
          <w:sz w:val="24"/>
          <w:szCs w:val="24"/>
        </w:rPr>
        <w:t xml:space="preserve">People with </w:t>
      </w:r>
      <w:r w:rsidR="002D0B91">
        <w:rPr>
          <w:rFonts w:ascii="Arial" w:hAnsi="Arial" w:cs="Arial"/>
          <w:sz w:val="24"/>
          <w:szCs w:val="24"/>
        </w:rPr>
        <w:t>FND are common</w:t>
      </w:r>
      <w:r w:rsidR="009D1785">
        <w:rPr>
          <w:rFonts w:ascii="Arial" w:hAnsi="Arial" w:cs="Arial"/>
          <w:sz w:val="24"/>
          <w:szCs w:val="24"/>
        </w:rPr>
        <w:t>ly seen by</w:t>
      </w:r>
      <w:r w:rsidR="002D0B91">
        <w:rPr>
          <w:rFonts w:ascii="Arial" w:hAnsi="Arial" w:cs="Arial"/>
          <w:sz w:val="24"/>
          <w:szCs w:val="24"/>
        </w:rPr>
        <w:t xml:space="preserve"> </w:t>
      </w:r>
      <w:r w:rsidR="009D1785">
        <w:rPr>
          <w:rFonts w:ascii="Arial" w:hAnsi="Arial" w:cs="Arial"/>
          <w:sz w:val="24"/>
          <w:szCs w:val="24"/>
        </w:rPr>
        <w:t xml:space="preserve">neurological </w:t>
      </w:r>
      <w:r w:rsidR="002D0B91">
        <w:rPr>
          <w:rFonts w:ascii="Arial" w:hAnsi="Arial" w:cs="Arial"/>
          <w:sz w:val="24"/>
          <w:szCs w:val="24"/>
        </w:rPr>
        <w:t>occupational therapists in the UK and abroad</w:t>
      </w:r>
      <w:r w:rsidR="000C3B84">
        <w:rPr>
          <w:rFonts w:ascii="Arial" w:hAnsi="Arial" w:cs="Arial"/>
          <w:sz w:val="24"/>
          <w:szCs w:val="24"/>
        </w:rPr>
        <w:t xml:space="preserve"> in a variety of settings</w:t>
      </w:r>
      <w:r w:rsidR="002D0B91">
        <w:rPr>
          <w:rFonts w:ascii="Arial" w:hAnsi="Arial" w:cs="Arial"/>
          <w:sz w:val="24"/>
          <w:szCs w:val="24"/>
        </w:rPr>
        <w:t xml:space="preserve"> </w:t>
      </w:r>
      <w:r>
        <w:rPr>
          <w:rFonts w:ascii="Arial" w:hAnsi="Arial" w:cs="Arial"/>
          <w:sz w:val="24"/>
          <w:szCs w:val="24"/>
        </w:rPr>
        <w:fldChar w:fldCharType="begin" w:fldLock="1"/>
      </w:r>
      <w:r w:rsidR="005322EE">
        <w:rPr>
          <w:rFonts w:ascii="Arial" w:hAnsi="Arial" w:cs="Arial"/>
          <w:sz w:val="24"/>
          <w:szCs w:val="24"/>
        </w:rPr>
        <w:instrText>ADDIN CSL_CITATION {"citationItems":[{"id":"ITEM-1","itemData":{"author":[{"dropping-particle":"","family":"Paget","given":"J","non-dropping-particle":"","parse-names":false,"suffix":""},{"dropping-particle":"","family":"Rigby","given":"H","non-dropping-particle":"","parse-names":false,"suffix":""}],"container-title":"New Zealand Journal of Occupational Therapy","id":"ITEM-1","issue":"2","issued":{"date-parts":[["1996"]]},"page":"15-18","title":"Symptom Elaboration and Head Injury: A Case Study","type":"article-journal","volume":"42"},"uris":["http://www.mendeley.com/documents/?uuid=6242603d-8529-434a-864d-4a52c9d739d0"]},{"id":"ITEM-2","itemData":{"DOI":"10.1017/S1092852917000797","ISBN":"1092852917000","ISSN":"10928529","abstract":"Functional neurological disorders (FND)—also called psychogenic, nonorganic, conversion, and dissociative disorders—constitute one of the commonest problems in neurological practice. An occupational therapist (OT) is commonly involved in management, but there is no specific literature or guidance for these professionals. Classification now emphasizes the importance of positive diagnosis of FND based on physical signs, more than psychological features. Studies of mechanism have produced new clinical and neurobiological ways of thinking about these disorders. Evidence has emerged to support the use of physiotherapy and occupational therapy as part of a multidisciplinary team for functional movement disorders (FMD) and psychotherapy for dissociative (nonepileptic) attacks. The diagnosis and management of FND has entered a new evidence-based era and deserves a standard place in the OT neurological curriculum. We discuss specific management areas relevant to occupational therapy and propose a research agenda.","author":[{"dropping-particle":"","family":"Gardiner","given":"Paula","non-dropping-particle":"","parse-names":false,"suffix":""},{"dropping-particle":"","family":"Macgregor","given":"Lindsey","non-dropping-particle":"","parse-names":false,"suffix":""},{"dropping-particle":"","family":"Carson","given":"Alan","non-dropping-particle":"","parse-names":false,"suffix":""},{"dropping-particle":"","family":"Stone","given":"Jon","non-dropping-particle":"","parse-names":false,"suffix":""}],"container-title":"CNS Spectrums","id":"ITEM-2","issue":"3","issued":{"date-parts":[["2018"]]},"page":"205-212","title":"Occupational therapy for functional neurological disorders: A scoping review and agenda for research","type":"article-journal","volume":"23"},"uris":["http://www.mendeley.com/documents/?uuid=024cd97e-076a-40d3-808c-200ee2dcac6a"]},{"id":"ITEM-3","itemData":{"DOI":"10.1016/j.psym.2020.02.003","ISSN":"15457206","PMID":"32284249","abstract":"Background: Functional neurological disorder (FND) is a prevalent neuropsychiatric condition characterized by sensorimotor difficulties. Patients with FND at times report that sensory experiences trigger and/or exacerbate their symptoms. Sensory processing difficulties are also commonly reported in other psychiatric disorders frequently comorbid in FND, suggesting that contextualizing sensory profiles in FND within a biopsychosocial model may be clinically relevant. Objective: To address this literature gap, we conducted a retrospective cohort study to examine sensory processing patterns and their relationship to other neuropsychiatric characteristics in patients with FND. Methods: A retrospective chart review design was used to investigate sensory processing patterns, established with the Adolescent/Adult Sensory Profile self-report questionnaire, in 44 patients with FND. Univariate analyses of cross-sectional screening tests followed by multivariate linear regression analyses were performed to identify clinical factors associated with sensory processing scores in the FND cohort. Results: Compared to normative data, most patients with FND reported sensory processing tendencies toward low registration, sensory sensitivity, and sensation avoiding. In multivariate regression analyses, the presence of a lifetime anxiety disorder independently predicted elevated low registration scores, while female gender and number of current medications independently predicted increased sensory sensitivity scores. In uncorrected univariate analyses only, individuals with psychogenic nonepileptic seizures were more likely to report increased sensory sensitivity and elevated low registration. Conclusion: These preliminary findings support sensory processing difficulties in some patients with FND. Prospective and large sample size studies are needed to investigate relationships between sensory processing profiles, neuropsychiatric comorbidities, FND subtypes, and treatment outcomes.","author":[{"dropping-particle":"","family":"Ranford","given":"Jessica","non-dropping-particle":"","parse-names":false,"suffix":""},{"dropping-particle":"","family":"MacLean","given":"Julie","non-dropping-particle":"","parse-names":false,"suffix":""},{"dropping-particle":"","family":"Alluri","given":"Priyanka R.","non-dropping-particle":"","parse-names":false,"suffix":""},{"dropping-particle":"","family":"Comeau","given":"Olivia","non-dropping-particle":"","parse-names":false,"suffix":""},{"dropping-particle":"","family":"Godena","given":"Ellen","non-dropping-particle":"","parse-names":false,"suffix":""},{"dropping-particle":"","family":"Curt LaFrance","given":"W.","non-dropping-particle":"","parse-names":false,"suffix":""},{"dropping-particle":"","family":"Hunt","given":"Ann","non-dropping-particle":"","parse-names":false,"suffix":""},{"dropping-particle":"","family":"Stephen","given":"Christopher D.","non-dropping-particle":"","parse-names":false,"suffix":""},{"dropping-particle":"","family":"Perez","given":"David L.","non-dropping-particle":"","parse-names":false,"suffix":""}],"container-title":"Psychosomatics","id":"ITEM-3","issued":{"date-parts":[["2020"]]},"page":"1-10","publisher":"Elsevier Inc","title":"Sensory Processing Difficulties in Functional Neurological Disorder: A Possible Predisposing Vulnerability?","type":"article-journal"},"uris":["http://www.mendeley.com/documents/?uuid=9ae829a0-6706-41b6-b389-acbf76908cc5"]}],"mendeley":{"formattedCitation":"(Gardiner et al., 2018; Paget and Rigby, 1996; Ranford et al., 2020a)","plainTextFormattedCitation":"(Gardiner et al., 2018; Paget and Rigby, 1996; Ranford et al., 2020a)","previouslyFormattedCitation":"(Gardiner et al., 2018; Paget and Rigby, 1996; Ranford et al., 2020a)"},"properties":{"noteIndex":0},"schema":"https://github.com/citation-style-language/schema/raw/master/csl-citation.json"}</w:instrText>
      </w:r>
      <w:r>
        <w:rPr>
          <w:rFonts w:ascii="Arial" w:hAnsi="Arial" w:cs="Arial"/>
          <w:sz w:val="24"/>
          <w:szCs w:val="24"/>
        </w:rPr>
        <w:fldChar w:fldCharType="separate"/>
      </w:r>
      <w:r w:rsidRPr="00EA2565">
        <w:rPr>
          <w:rFonts w:ascii="Arial" w:hAnsi="Arial" w:cs="Arial"/>
          <w:noProof/>
          <w:sz w:val="24"/>
          <w:szCs w:val="24"/>
        </w:rPr>
        <w:t>(Gardiner et al., 2018; Paget and Rigby, 1996; Ranford et al., 2020a)</w:t>
      </w:r>
      <w:r>
        <w:rPr>
          <w:rFonts w:ascii="Arial" w:hAnsi="Arial" w:cs="Arial"/>
          <w:sz w:val="24"/>
          <w:szCs w:val="24"/>
        </w:rPr>
        <w:fldChar w:fldCharType="end"/>
      </w:r>
      <w:r w:rsidR="002D0B91">
        <w:rPr>
          <w:rFonts w:ascii="Arial" w:hAnsi="Arial" w:cs="Arial"/>
          <w:sz w:val="24"/>
          <w:szCs w:val="24"/>
        </w:rPr>
        <w:t xml:space="preserve">, </w:t>
      </w:r>
      <w:r w:rsidR="00106EF1">
        <w:rPr>
          <w:rFonts w:ascii="Arial" w:hAnsi="Arial" w:cs="Arial"/>
          <w:sz w:val="24"/>
          <w:szCs w:val="24"/>
        </w:rPr>
        <w:t>but</w:t>
      </w:r>
      <w:r w:rsidR="002D0B91">
        <w:rPr>
          <w:rFonts w:ascii="Arial" w:hAnsi="Arial" w:cs="Arial"/>
          <w:sz w:val="24"/>
          <w:szCs w:val="24"/>
        </w:rPr>
        <w:t xml:space="preserve"> l</w:t>
      </w:r>
      <w:r w:rsidR="00D13942">
        <w:rPr>
          <w:rFonts w:ascii="Arial" w:hAnsi="Arial" w:cs="Arial"/>
          <w:sz w:val="24"/>
          <w:szCs w:val="24"/>
        </w:rPr>
        <w:t>ittle is known about the</w:t>
      </w:r>
      <w:r>
        <w:rPr>
          <w:rFonts w:ascii="Arial" w:hAnsi="Arial" w:cs="Arial"/>
          <w:sz w:val="24"/>
          <w:szCs w:val="24"/>
        </w:rPr>
        <w:t xml:space="preserve"> experiences</w:t>
      </w:r>
      <w:r w:rsidR="000C3B84">
        <w:rPr>
          <w:rFonts w:ascii="Arial" w:hAnsi="Arial" w:cs="Arial"/>
          <w:sz w:val="24"/>
          <w:szCs w:val="24"/>
        </w:rPr>
        <w:t xml:space="preserve"> or interventions</w:t>
      </w:r>
      <w:r>
        <w:rPr>
          <w:rFonts w:ascii="Arial" w:hAnsi="Arial" w:cs="Arial"/>
          <w:sz w:val="24"/>
          <w:szCs w:val="24"/>
        </w:rPr>
        <w:t xml:space="preserve"> of occupational therapists working in community settings. </w:t>
      </w:r>
      <w:r w:rsidR="002D0B91">
        <w:rPr>
          <w:rFonts w:ascii="Arial" w:hAnsi="Arial" w:cs="Arial"/>
          <w:sz w:val="24"/>
          <w:szCs w:val="24"/>
        </w:rPr>
        <w:t xml:space="preserve">A systematic review of studies of physical interventions for people with FND from 2013 found no examples of occupational therapy or home-based treatments </w:t>
      </w:r>
      <w:r w:rsidR="002D0B91">
        <w:rPr>
          <w:rFonts w:ascii="Arial" w:hAnsi="Arial" w:cs="Arial"/>
          <w:sz w:val="24"/>
          <w:szCs w:val="24"/>
        </w:rPr>
        <w:fldChar w:fldCharType="begin" w:fldLock="1"/>
      </w:r>
      <w:r w:rsidR="0036359D">
        <w:rPr>
          <w:rFonts w:ascii="Arial" w:hAnsi="Arial" w:cs="Arial"/>
          <w:sz w:val="24"/>
          <w:szCs w:val="24"/>
        </w:rPr>
        <w:instrText>ADDIN CSL_CITATION {"citationItems":[{"id":"ITEM-1","itemData":{"DOI":"10.1016/j.jpsychores.2013.05.006","ISSN":"00223999","PMID":"23915764","abstract":"Objective: Functional (psychogenic) motor symptoms (FMS), also called motor conversion disorder or non-organic motor symptoms are a common cause of disability and distress among patients attending neurology and neurorehabilitation services. Patients with FMS are often referred for physiotherapy but it is not clear whether this is effective. Here we aim to systematically review the literature regarding physiotherapy interventions for patients with functional motor symptoms. Methods: Systematic review of databases with reference search for period 1950 to September 2012. Results: There was only one controlled intervention study with a historical control group and 28 case series or reports describing interventions. The total number of patients in all studies was 373. Physiotherapy most commonly occurred in the context of multidisciplinary treatment and involved a motor learning approach. Novel approaches included the use of distraction techniques and transcutaneous electrical nerve stimulation (TENS) machine. Deceptive behavioural techniques have also been described. Most studies reported benefit from physical treatment, including some studies with long-term follow up. Conclusions: Patients with FMS are commonly encountered in neurological practice and are often referred for physiotherapy. The existing data to guide physiotherapy treatment for FMS is of low quality and limited in scope. However, it suggests potential positive effects and provides a useful resource for developing and testing physiotherapy interventions in future studies. © 2013 Elsevier Inc.","author":[{"dropping-particle":"","family":"Nielsen","given":"Glenn","non-dropping-particle":"","parse-names":false,"suffix":""},{"dropping-particle":"","family":"Stone","given":"Jon","non-dropping-particle":"","parse-names":false,"suffix":""},{"dropping-particle":"","family":"Edwards","given":"Mark J.","non-dropping-particle":"","parse-names":false,"suffix":""}],"container-title":"Journal of Psychosomatic Research","id":"ITEM-1","issue":"2","issued":{"date-parts":[["2013"]]},"page":"93-102","title":"Physiotherapy for functional (psychogenic) motor symptoms: A systematic review","type":"article-journal","volume":"75"},"uris":["http://www.mendeley.com/documents/?uuid=9cc1c60c-f594-4cce-8cb0-4870e32bc1bb"]}],"mendeley":{"formattedCitation":"(Nielsen et al., 2013)","plainTextFormattedCitation":"(Nielsen et al., 2013)","previouslyFormattedCitation":"(Nielsen et al., 2013)"},"properties":{"noteIndex":0},"schema":"https://github.com/citation-style-language/schema/raw/master/csl-citation.json"}</w:instrText>
      </w:r>
      <w:r w:rsidR="002D0B91">
        <w:rPr>
          <w:rFonts w:ascii="Arial" w:hAnsi="Arial" w:cs="Arial"/>
          <w:sz w:val="24"/>
          <w:szCs w:val="24"/>
        </w:rPr>
        <w:fldChar w:fldCharType="separate"/>
      </w:r>
      <w:r w:rsidR="002D0B91" w:rsidRPr="002D0B91">
        <w:rPr>
          <w:rFonts w:ascii="Arial" w:hAnsi="Arial" w:cs="Arial"/>
          <w:noProof/>
          <w:sz w:val="24"/>
          <w:szCs w:val="24"/>
        </w:rPr>
        <w:t>(Nielsen et al., 2013)</w:t>
      </w:r>
      <w:r w:rsidR="002D0B91">
        <w:rPr>
          <w:rFonts w:ascii="Arial" w:hAnsi="Arial" w:cs="Arial"/>
          <w:sz w:val="24"/>
          <w:szCs w:val="24"/>
        </w:rPr>
        <w:fldChar w:fldCharType="end"/>
      </w:r>
      <w:r w:rsidR="002D0B91">
        <w:rPr>
          <w:rFonts w:ascii="Arial" w:hAnsi="Arial" w:cs="Arial"/>
          <w:sz w:val="24"/>
          <w:szCs w:val="24"/>
        </w:rPr>
        <w:t>. Our search of the literature</w:t>
      </w:r>
      <w:r w:rsidR="0036359D">
        <w:rPr>
          <w:rFonts w:ascii="Arial" w:hAnsi="Arial" w:cs="Arial"/>
          <w:sz w:val="24"/>
          <w:szCs w:val="24"/>
        </w:rPr>
        <w:t xml:space="preserve"> for examples of barriers / enablers to community occupational therapy practice</w:t>
      </w:r>
      <w:r w:rsidR="000C3B84">
        <w:rPr>
          <w:rFonts w:ascii="Arial" w:hAnsi="Arial" w:cs="Arial"/>
          <w:sz w:val="24"/>
          <w:szCs w:val="24"/>
        </w:rPr>
        <w:t xml:space="preserve"> for people with FND</w:t>
      </w:r>
      <w:r w:rsidR="0036359D">
        <w:rPr>
          <w:rFonts w:ascii="Arial" w:hAnsi="Arial" w:cs="Arial"/>
          <w:sz w:val="24"/>
          <w:szCs w:val="24"/>
        </w:rPr>
        <w:t xml:space="preserve"> found only a single case study from 1996</w:t>
      </w:r>
      <w:r w:rsidR="007071BF">
        <w:rPr>
          <w:rFonts w:ascii="Arial" w:hAnsi="Arial" w:cs="Arial"/>
          <w:sz w:val="24"/>
          <w:szCs w:val="24"/>
        </w:rPr>
        <w:t>. This paper</w:t>
      </w:r>
      <w:r w:rsidR="0036359D">
        <w:rPr>
          <w:rFonts w:ascii="Arial" w:hAnsi="Arial" w:cs="Arial"/>
          <w:sz w:val="24"/>
          <w:szCs w:val="24"/>
        </w:rPr>
        <w:t xml:space="preserve"> described ongoing compensation claims and non-acceptance of the diagnosis as barriers to therapy engagement in a patient with functional ov</w:t>
      </w:r>
      <w:r w:rsidR="00106EF1">
        <w:rPr>
          <w:rFonts w:ascii="Arial" w:hAnsi="Arial" w:cs="Arial"/>
          <w:sz w:val="24"/>
          <w:szCs w:val="24"/>
        </w:rPr>
        <w:t>erla</w:t>
      </w:r>
      <w:r w:rsidR="0036359D">
        <w:rPr>
          <w:rFonts w:ascii="Arial" w:hAnsi="Arial" w:cs="Arial"/>
          <w:sz w:val="24"/>
          <w:szCs w:val="24"/>
        </w:rPr>
        <w:t xml:space="preserve">y following traumatic </w:t>
      </w:r>
      <w:r w:rsidR="0036359D">
        <w:rPr>
          <w:rFonts w:ascii="Arial" w:hAnsi="Arial" w:cs="Arial"/>
          <w:sz w:val="24"/>
          <w:szCs w:val="24"/>
        </w:rPr>
        <w:lastRenderedPageBreak/>
        <w:t xml:space="preserve">brain injury </w:t>
      </w:r>
      <w:r w:rsidR="0036359D">
        <w:rPr>
          <w:rFonts w:ascii="Arial" w:hAnsi="Arial" w:cs="Arial"/>
          <w:sz w:val="24"/>
          <w:szCs w:val="24"/>
        </w:rPr>
        <w:fldChar w:fldCharType="begin" w:fldLock="1"/>
      </w:r>
      <w:r w:rsidR="0036359D">
        <w:rPr>
          <w:rFonts w:ascii="Arial" w:hAnsi="Arial" w:cs="Arial"/>
          <w:sz w:val="24"/>
          <w:szCs w:val="24"/>
        </w:rPr>
        <w:instrText>ADDIN CSL_CITATION {"citationItems":[{"id":"ITEM-1","itemData":{"author":[{"dropping-particle":"","family":"Paget","given":"J","non-dropping-particle":"","parse-names":false,"suffix":""},{"dropping-particle":"","family":"Rigby","given":"H","non-dropping-particle":"","parse-names":false,"suffix":""}],"container-title":"New Zealand Journal of Occupational Therapy","id":"ITEM-1","issue":"2","issued":{"date-parts":[["1996"]]},"page":"15-18","title":"Symptom Elaboration and Head Injury: A Case Study","type":"article-journal","volume":"42"},"uris":["http://www.mendeley.com/documents/?uuid=6242603d-8529-434a-864d-4a52c9d739d0"]}],"mendeley":{"formattedCitation":"(Paget and Rigby, 1996)","plainTextFormattedCitation":"(Paget and Rigby, 1996)","previouslyFormattedCitation":"(Paget and Rigby, 1996)"},"properties":{"noteIndex":0},"schema":"https://github.com/citation-style-language/schema/raw/master/csl-citation.json"}</w:instrText>
      </w:r>
      <w:r w:rsidR="0036359D">
        <w:rPr>
          <w:rFonts w:ascii="Arial" w:hAnsi="Arial" w:cs="Arial"/>
          <w:sz w:val="24"/>
          <w:szCs w:val="24"/>
        </w:rPr>
        <w:fldChar w:fldCharType="separate"/>
      </w:r>
      <w:r w:rsidR="0036359D" w:rsidRPr="0036359D">
        <w:rPr>
          <w:rFonts w:ascii="Arial" w:hAnsi="Arial" w:cs="Arial"/>
          <w:noProof/>
          <w:sz w:val="24"/>
          <w:szCs w:val="24"/>
        </w:rPr>
        <w:t>(Paget and Rigby, 1996)</w:t>
      </w:r>
      <w:r w:rsidR="0036359D">
        <w:rPr>
          <w:rFonts w:ascii="Arial" w:hAnsi="Arial" w:cs="Arial"/>
          <w:sz w:val="24"/>
          <w:szCs w:val="24"/>
        </w:rPr>
        <w:fldChar w:fldCharType="end"/>
      </w:r>
      <w:r w:rsidR="0036359D">
        <w:rPr>
          <w:rFonts w:ascii="Arial" w:hAnsi="Arial" w:cs="Arial"/>
          <w:sz w:val="24"/>
          <w:szCs w:val="24"/>
        </w:rPr>
        <w:t xml:space="preserve">. </w:t>
      </w:r>
      <w:r w:rsidR="00D13942">
        <w:rPr>
          <w:rFonts w:ascii="Arial" w:hAnsi="Arial" w:cs="Arial"/>
          <w:sz w:val="24"/>
          <w:szCs w:val="24"/>
        </w:rPr>
        <w:t xml:space="preserve">Barriers to </w:t>
      </w:r>
      <w:r w:rsidR="003D3A46">
        <w:rPr>
          <w:rFonts w:ascii="Arial" w:hAnsi="Arial" w:cs="Arial"/>
          <w:sz w:val="24"/>
          <w:szCs w:val="24"/>
        </w:rPr>
        <w:t xml:space="preserve">the </w:t>
      </w:r>
      <w:r w:rsidR="00D13942">
        <w:rPr>
          <w:rFonts w:ascii="Arial" w:hAnsi="Arial" w:cs="Arial"/>
          <w:sz w:val="24"/>
          <w:szCs w:val="24"/>
        </w:rPr>
        <w:t>treatment</w:t>
      </w:r>
      <w:r w:rsidR="003D3A46">
        <w:rPr>
          <w:rFonts w:ascii="Arial" w:hAnsi="Arial" w:cs="Arial"/>
          <w:sz w:val="24"/>
          <w:szCs w:val="24"/>
        </w:rPr>
        <w:t xml:space="preserve"> of people with FND in </w:t>
      </w:r>
      <w:r w:rsidR="00F83474">
        <w:rPr>
          <w:rFonts w:ascii="Arial" w:hAnsi="Arial" w:cs="Arial"/>
          <w:sz w:val="24"/>
          <w:szCs w:val="24"/>
        </w:rPr>
        <w:t xml:space="preserve">settings other than the home </w:t>
      </w:r>
      <w:r w:rsidR="003D3A46">
        <w:rPr>
          <w:rFonts w:ascii="Arial" w:hAnsi="Arial" w:cs="Arial"/>
          <w:sz w:val="24"/>
          <w:szCs w:val="24"/>
        </w:rPr>
        <w:t xml:space="preserve">have been </w:t>
      </w:r>
      <w:r w:rsidR="00D13942">
        <w:rPr>
          <w:rFonts w:ascii="Arial" w:hAnsi="Arial" w:cs="Arial"/>
          <w:sz w:val="24"/>
          <w:szCs w:val="24"/>
        </w:rPr>
        <w:t>identified by</w:t>
      </w:r>
      <w:r w:rsidR="00724A8B">
        <w:rPr>
          <w:rFonts w:ascii="Arial" w:hAnsi="Arial" w:cs="Arial"/>
          <w:sz w:val="24"/>
          <w:szCs w:val="24"/>
        </w:rPr>
        <w:t xml:space="preserve"> other</w:t>
      </w:r>
      <w:r w:rsidR="00D13942">
        <w:rPr>
          <w:rFonts w:ascii="Arial" w:hAnsi="Arial" w:cs="Arial"/>
          <w:sz w:val="24"/>
          <w:szCs w:val="24"/>
        </w:rPr>
        <w:t xml:space="preserve"> health care professionals</w:t>
      </w:r>
      <w:r w:rsidR="00724A8B">
        <w:rPr>
          <w:rFonts w:ascii="Arial" w:hAnsi="Arial" w:cs="Arial"/>
          <w:sz w:val="24"/>
          <w:szCs w:val="24"/>
        </w:rPr>
        <w:t xml:space="preserve">, </w:t>
      </w:r>
      <w:r w:rsidR="00AC5028">
        <w:rPr>
          <w:rFonts w:ascii="Arial" w:hAnsi="Arial" w:cs="Arial"/>
          <w:sz w:val="24"/>
          <w:szCs w:val="24"/>
        </w:rPr>
        <w:t>and have relevance</w:t>
      </w:r>
      <w:r w:rsidR="00724A8B">
        <w:rPr>
          <w:rFonts w:ascii="Arial" w:hAnsi="Arial" w:cs="Arial"/>
          <w:sz w:val="24"/>
          <w:szCs w:val="24"/>
        </w:rPr>
        <w:t xml:space="preserve"> to </w:t>
      </w:r>
      <w:r w:rsidR="009B2E5F">
        <w:rPr>
          <w:rFonts w:ascii="Arial" w:hAnsi="Arial" w:cs="Arial"/>
          <w:sz w:val="24"/>
          <w:szCs w:val="24"/>
        </w:rPr>
        <w:t>o</w:t>
      </w:r>
      <w:r w:rsidR="00724A8B">
        <w:rPr>
          <w:rFonts w:ascii="Arial" w:hAnsi="Arial" w:cs="Arial"/>
          <w:sz w:val="24"/>
          <w:szCs w:val="24"/>
        </w:rPr>
        <w:t>ccupational therapy practice</w:t>
      </w:r>
      <w:r w:rsidR="003D3A46">
        <w:rPr>
          <w:rFonts w:ascii="Arial" w:hAnsi="Arial" w:cs="Arial"/>
          <w:sz w:val="24"/>
          <w:szCs w:val="24"/>
        </w:rPr>
        <w:t xml:space="preserve">. </w:t>
      </w:r>
      <w:r w:rsidR="00724A8B">
        <w:rPr>
          <w:rFonts w:ascii="Arial" w:hAnsi="Arial" w:cs="Arial"/>
          <w:sz w:val="24"/>
          <w:szCs w:val="24"/>
        </w:rPr>
        <w:t>Perceived</w:t>
      </w:r>
      <w:r w:rsidR="003D3A46">
        <w:rPr>
          <w:rFonts w:ascii="Arial" w:hAnsi="Arial" w:cs="Arial"/>
          <w:sz w:val="24"/>
          <w:szCs w:val="24"/>
        </w:rPr>
        <w:t xml:space="preserve"> barriers</w:t>
      </w:r>
      <w:r w:rsidR="00D13942">
        <w:rPr>
          <w:rFonts w:ascii="Arial" w:hAnsi="Arial" w:cs="Arial"/>
          <w:sz w:val="24"/>
          <w:szCs w:val="24"/>
        </w:rPr>
        <w:t xml:space="preserve"> include lack of knowledge of the condition</w:t>
      </w:r>
      <w:r w:rsidR="00724A8B">
        <w:rPr>
          <w:rFonts w:ascii="Arial" w:hAnsi="Arial" w:cs="Arial"/>
          <w:sz w:val="24"/>
          <w:szCs w:val="24"/>
        </w:rPr>
        <w:t xml:space="preserve"> and</w:t>
      </w:r>
      <w:r w:rsidR="00D13942">
        <w:rPr>
          <w:rFonts w:ascii="Arial" w:hAnsi="Arial" w:cs="Arial"/>
          <w:sz w:val="24"/>
          <w:szCs w:val="24"/>
        </w:rPr>
        <w:t xml:space="preserve"> its treatment; </w:t>
      </w:r>
      <w:r w:rsidR="004E6175">
        <w:rPr>
          <w:rFonts w:ascii="Arial" w:hAnsi="Arial" w:cs="Arial"/>
          <w:sz w:val="24"/>
          <w:szCs w:val="24"/>
        </w:rPr>
        <w:t xml:space="preserve">stigma about the diagnosis; </w:t>
      </w:r>
      <w:r w:rsidR="00D13942">
        <w:rPr>
          <w:rFonts w:ascii="Arial" w:hAnsi="Arial" w:cs="Arial"/>
          <w:sz w:val="24"/>
          <w:szCs w:val="24"/>
        </w:rPr>
        <w:t xml:space="preserve">reduced confidence in discussing psychological aspects of the diagnosis; </w:t>
      </w:r>
      <w:r w:rsidR="004E6175">
        <w:rPr>
          <w:rFonts w:ascii="Arial" w:hAnsi="Arial" w:cs="Arial"/>
          <w:sz w:val="24"/>
          <w:szCs w:val="24"/>
        </w:rPr>
        <w:t xml:space="preserve">reduced access to mental health support </w:t>
      </w:r>
      <w:r w:rsidR="00D13942">
        <w:rPr>
          <w:rFonts w:ascii="Arial" w:hAnsi="Arial" w:cs="Arial"/>
          <w:sz w:val="24"/>
          <w:szCs w:val="24"/>
        </w:rPr>
        <w:t xml:space="preserve">and lack of continuity of care from hospital to community environments </w:t>
      </w:r>
      <w:r w:rsidR="00D13942">
        <w:rPr>
          <w:rFonts w:ascii="Arial" w:hAnsi="Arial" w:cs="Arial"/>
          <w:sz w:val="24"/>
          <w:szCs w:val="24"/>
        </w:rPr>
        <w:fldChar w:fldCharType="begin" w:fldLock="1"/>
      </w:r>
      <w:r w:rsidR="00B56CB8">
        <w:rPr>
          <w:rFonts w:ascii="Arial" w:hAnsi="Arial" w:cs="Arial"/>
          <w:sz w:val="24"/>
          <w:szCs w:val="24"/>
        </w:rPr>
        <w:instrText>ADDIN CSL_CITATION {"citationItems":[{"id":"ITEM-1","itemData":{"DOI":"10.1136/jnnp-2011-302147","ISBN":"1468-330X (Electronic)\\r0022-3050 (Linking)","ISSN":"1468-330X","PMID":"22496582","abstract":"Functional (psychogenic) motor symptoms are commonly encountered in clinical neurology. Physiotherapy has face validity as a treatment for such symptoms and, anecdotally, referral of patients with functional motor symptoms (FMS) to physiotherapy services is common practice by neurologists. Here the authors sought to explore exposure to and attitudes towards patients with FMS among neurophysiotherapists.","author":[{"dropping-particle":"","family":"Edwards","given":"Mj J Mark J","non-dropping-particle":"","parse-names":false,"suffix":""},{"dropping-particle":"","family":"Stone","given":"Jon","non-dropping-particle":"","parse-names":false,"suffix":""},{"dropping-particle":"","family":"Nielsen","given":"Glenn","non-dropping-particle":"","parse-names":false,"suffix":""}],"container-title":"Journal of neurology, neurosurgery, and psychiatry","id":"ITEM-1","issue":"6","issued":{"date-parts":[["2012"]]},"page":"655-658","title":"Physiotherapists and patients with functional (psychogenic) motor symptoms: a survey of attitudes and interest.","type":"article-journal","volume":"83"},"uris":["http://www.mendeley.com/documents/?uuid=665b900b-b1c6-48a0-9d0d-bf359f63a78f"]},{"id":"ITEM-2","itemData":{"DOI":"10.1176/appi.psy.50.4.336","ISBN":"0033-3182","ISSN":"00333182","PMID":"19687173","abstract":"BACKGROUND: Patients with conversion symptoms on neurology wards often report negative interactions with nursing staff. Objective/METHOD: The authors therefore systematically studied, by means of an anonymous questionnaire, the attitudes of neuroscience nurses (N=68) toward these patients. RESULTS: Negative attitudes were common: 16% disagreed that conversion symptoms were \"real;\" 46% thought the patients were \"manipulative;\" and 34% disagreed that neurology was \"an appropriate place\" for these patients. Levels of self-perceived knowledge were low. CONCLUSION: These negative attitudes toward patients are likely to impair effective management. Illness beliefs of patients with conversion symptoms need to be understood in the context of the beliefs of the health professionals looking after them","author":[{"dropping-particle":"","family":"Ahern","given":"Lisa","non-dropping-particle":"","parse-names":false,"suffix":""},{"dropping-particle":"","family":"Stone","given":"Jon","non-dropping-particle":"","parse-names":false,"suffix":""},{"dropping-particle":"","family":"Sharpe","given":"Michael C Michael C","non-dropping-particle":"","parse-names":false,"suffix":""}],"container-title":"Psychosomatics","id":"ITEM-2","issue":"1545-7206 (Electronic)","issued":{"date-parts":[["2009"]]},"page":"336-339","publisher":"Elsevier","title":"Attitudes of neuroscience nurses toward patients with conversion symptoms","type":"article-journal","volume":"50"},"uris":["http://www.mendeley.com/documents/?uuid=e5653d0a-b883-4a09-89ef-1f6725254c7a"]},{"id":"ITEM-3","itemData":{"DOI":"10.1080/09638288.2018.1550685","ISSN":"14645165","abstract":"Background: Patients with functional motor disorder are perceived as difficult by health care professionals, but we know very little about the patients’ perspective. Understanding the experiences and perceptions of patients could help to improve clinical services and patient outcomes. Purpose: To explore the experiences and perspectives of patients with functional motor disorder using qualitative research methods. Methods: This qualitative study was embedded within a feasibility study of specialist physiotherapy. Eleven patients with functional motor disorder participated in semi-structured qualitative interviews prior to receiving treatment. The interview transcripts were subjected to an inductive thematic analysis. Results: The data were arranged into six themes: (1) the burden of living with functional motor disorder; (2) nobody knew what was wrong; (3) dissatisfaction with psychological explanations; (4) patients feel abandoned; (5) iatrogenic harm; and (6) powerlessness. Discussion and Conclusion: The study participants experienced substantial physical and emotional burdens associated with functional motor disorder. They were generally dissatisfied with psychological explanations for their symptoms and commonly felt misunderstood and abandoned by health care professionals, which appeared to leave them vulnerable to iatrogenic harm. A lack of understanding of functional motor disorder left participants feeling unable to help themselves. This research highlights a number of inadequacies within current clinical services for patients with functional motor disorder.Implications for rehabilitation Careful communication is required to help patients understand and accept the diagnosis of functional motor disorder. It is important to listen to the patient’s narrative in order to help them make sense of their illness experience. A nuanced biopsychosocial explanatory model is needed to help patients understand how psychological factors can be relevant to physical symptoms and symptoms that are often perceived to be precipitated by a physical event. A lack of understanding and acceptance of the diagnosis may leave patients vulnerable to iatrogenic harm and powerless to help themselves.","author":[{"dropping-particle":"","family":"Nielsen","given":"Glenn","non-dropping-particle":"","parse-names":false,"suffix":""},{"dropping-particle":"","family":"Buszewicz","given":"Marta","non-dropping-particle":"","parse-names":false,"suffix":""},{"dropping-particle":"","family":"Edwards","given":"Mark J.","non-dropping-particle":"","parse-names":false,"suffix":""},{"dropping-particle":"","family":"Stevenson","given":"Fiona","non-dropping-particle":"","parse-names":false,"suffix":""}],"container-title":"Disability and Rehabilitation","id":"ITEM-3","issue":"0","issued":{"date-parts":[["2018"]]},"page":"1-6","publisher":"Taylor &amp; Francis","title":"A qualitative study of the experiences and perceptions of patients with functional motor disorder","type":"article-journal","volume":"0"},"uris":["http://www.mendeley.com/documents/?uuid=8ff52527-b05a-4a66-a4f0-f7551b4296ea"]},{"id":"ITEM-4","itemData":{"DOI":"10.1080/09638288.2020.1867910","ISSN":"14645165","abstract":"Purpose: Patients with functional stroke can present with functional speech, language or swallowing symptoms, which are managed by speech and language therapists (SLTs). The aim of this study was to explore SLTs’ views and experiences of working with patients with functional stroke. Methods: Constructivist grounded theory approach was used. Semi-structured interviews were the method of data collection. Constant comparative analysis was used to analyse data. Participants were eligible if they were SLTs who thought they had experience of working with functional stroke. Results: 12 participants were interviewed. Patients with functional stroke were a common occurrence on participants’ caseloads; yet they felt patients do not receive optimum care. All participants wanted to help their patients, yet felt they were working within a multitude of barriers to effective input. These included: stigma about the diagnosis, lack of pre-qualification training, quick discharge from inpatient settings, lack of access to mental health services and lack of clinical guidelines and care pathways. Conclusions: As healthcare professionals, participants were keen to help their patients. However, they felt they did not have the skills or knowledge to help which caused professional turmoil. Reducing stigma and increasing awareness and knowledge of functional stroke are required to improve patient outcomes.","author":[{"dropping-particle":"","family":"Barnett","given":"Caroline","non-dropping-particle":"","parse-names":false,"suffix":""},{"dropping-particle":"","family":"Mitchell","given":"Claire","non-dropping-particle":"","parse-names":false,"suffix":""},{"dropping-particle":"","family":"Tyson","given":"Sarah","non-dropping-particle":"","parse-names":false,"suffix":""}],"container-title":"Disability and Rehabilitation","id":"ITEM-4","issue":"0","issued":{"date-parts":[["2021"]]},"page":"1-12","publisher":"Taylor &amp; Francis","title":"The management of patients with functional stroke: speech and language therapists’ views and experiences","type":"article-journal","volume":"0"},"uris":["http://www.mendeley.com/documents/?uuid=774f6d95-8601-4206-9652-87514923557a"]},{"id":"ITEM-5","itemData":{"DOI":"10.1007/s00415-014-7495-4","ISBN":"0192-6187","ISSN":"14321459","PMID":"25239392","abstract":"Although functional neurological symptoms are often very disabling there is limited information on outcome after treatment. Here we prospectively assessed the short- and long-term efficacy of an inpatient multidisciplinary programme for patients with FNS. We also sought to determine predictors of good outcome by assessing the responsiveness of different scales administered at admission, discharge and follow-up. Sixty-six consecutive patients were included. Assessments at admission, discharge and at 1 year follow-up (55%) included: the Health of the Nation Outcome Scale, the Hospital Anxiety and Depression Scale, the Patient Health Questionnaire-15, the Revised Illness Perception Questionnaire, the Common Neurological Symptom Questionnaire, the Fear Questionnaire and the Canadian Occupational Performance Measure. At discharge and at 1 year follow-up patients were also asked to complete five-point self-rated scales of improvement. There were significant improvements in clinician-rated mental health and functional ability. In addition, patients reported that their levels of mood and anxiety had improved and that they were less bothered by somatic symptoms in general and neurological symptoms in particular. Two-thirds of patients rated their general health such as \"better\" or \"much better\" at discharge and this improvement was maintained over the following year. Change in HoNOS score was the only measure that successfully predicted patient-rated improvement. Our data suggest that a specialized multidisciplinary inpatient programme for FNS can provide long-lasting benefits in the majority of patients. Good outcome at discharge was exclusively predicted by improvement in the HoNOS which continued to improve over the 1 year following discharge.","author":[{"dropping-particle":"","family":"Demartini","given":"Benedetta","non-dropping-particle":"","parse-names":false,"suffix":""},{"dropping-particle":"","family":"Batla","given":"Amit","non-dropping-particle":"","parse-names":false,"suffix":""},{"dropping-particle":"","family":"Petrochilos","given":"Panayiota","non-dropping-particle":"","parse-names":false,"suffix":""},{"dropping-particle":"","family":"Fisher","given":"Linda","non-dropping-particle":"","parse-names":false,"suffix":""},{"dropping-particle":"","family":"Edwards","given":"Mark J.","non-dropping-particle":"","parse-names":false,"suffix":""},{"dropping-particle":"","family":"Joyce","given":"Eileen","non-dropping-particle":"","parse-names":false,"suffix":""}],"container-title":"Journal of Neurology","id":"ITEM-5","issue":"12","issued":{"date-parts":[["2014"]]},"page":"2370-2377","title":"Multidisciplinary treatment for functional neurological symptoms: a prospective study","type":"article-journal","volume":"261"},"uris":["http://www.mendeley.com/documents/?uuid=af014b74-00df-4e3d-b66b-455ed8ad4fc8"]},{"id":"ITEM-6","itemData":{"DOI":"10.1016/j.pec.2009.05.021","ISSN":"0738-3991","author":[{"dropping-particle":"","family":"Kanaan","given":"Richard","non-dropping-particle":"","parse-names":false,"suffix":""},{"dropping-particle":"","family":"Armstrong","given":"David","non-dropping-particle":"","parse-names":false,"suffix":""},{"dropping-particle":"","family":"Wessely","given":"Simon","non-dropping-particle":"","parse-names":false,"suffix":""}],"container-title":"Patient Education and Counseling","id":"ITEM-6","issue":"2","issued":{"date-parts":[["2009"]]},"page":"296-301","publisher":"Elsevier Ireland Ltd","title":"Patient Education and Counseling Limits to truth-telling : Neurologists ’ communication in conversion disorder","type":"article-journal","volume":"77"},"uris":["http://www.mendeley.com/documents/?uuid=306ba2ff-b9ff-40b2-b6d7-89f452a46708"]}],"mendeley":{"formattedCitation":"(Ahern et al., 2009; Barnett et al., 2021; Demartini et al., 2014; Edwards et al., 2012; Kanaan et al., 2009; Nielsen et al., 2018)","plainTextFormattedCitation":"(Ahern et al., 2009; Barnett et al., 2021; Demartini et al., 2014; Edwards et al., 2012; Kanaan et al., 2009; Nielsen et al., 2018)","previouslyFormattedCitation":"(Ahern et al., 2009; Barnett et al., 2021; Demartini et al., 2014; Edwards et al., 2012; Kanaan et al., 2009; Nielsen et al., 2018)"},"properties":{"noteIndex":0},"schema":"https://github.com/citation-style-language/schema/raw/master/csl-citation.json"}</w:instrText>
      </w:r>
      <w:r w:rsidR="00D13942">
        <w:rPr>
          <w:rFonts w:ascii="Arial" w:hAnsi="Arial" w:cs="Arial"/>
          <w:sz w:val="24"/>
          <w:szCs w:val="24"/>
        </w:rPr>
        <w:fldChar w:fldCharType="separate"/>
      </w:r>
      <w:r w:rsidR="00D803BF" w:rsidRPr="00D803BF">
        <w:rPr>
          <w:rFonts w:ascii="Arial" w:hAnsi="Arial" w:cs="Arial"/>
          <w:noProof/>
          <w:sz w:val="24"/>
          <w:szCs w:val="24"/>
        </w:rPr>
        <w:t>(Ahern et al., 2009; Barnett et al., 2021; Demartini et al., 2014; Edwards et al., 2012; Kanaan et al., 2009; Nielsen et al., 2018)</w:t>
      </w:r>
      <w:r w:rsidR="00D13942">
        <w:rPr>
          <w:rFonts w:ascii="Arial" w:hAnsi="Arial" w:cs="Arial"/>
          <w:sz w:val="24"/>
          <w:szCs w:val="24"/>
        </w:rPr>
        <w:fldChar w:fldCharType="end"/>
      </w:r>
      <w:r w:rsidR="00D13942">
        <w:rPr>
          <w:rFonts w:ascii="Arial" w:hAnsi="Arial" w:cs="Arial"/>
          <w:color w:val="000000" w:themeColor="text1"/>
          <w:sz w:val="24"/>
          <w:szCs w:val="24"/>
          <w:shd w:val="clear" w:color="auto" w:fill="FFFFFF"/>
        </w:rPr>
        <w:t xml:space="preserve">. </w:t>
      </w:r>
    </w:p>
    <w:p w14:paraId="064CDFB9" w14:textId="0A679FD0" w:rsidR="009D1785" w:rsidRDefault="009D1785" w:rsidP="00BE6460">
      <w:pPr>
        <w:autoSpaceDE w:val="0"/>
        <w:autoSpaceDN w:val="0"/>
        <w:adjustRightInd w:val="0"/>
        <w:spacing w:after="0" w:line="360" w:lineRule="auto"/>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Despite the growing recognition of the role of occupational therapy in FND, the lack of published </w:t>
      </w:r>
      <w:r w:rsidR="004213F5">
        <w:rPr>
          <w:rFonts w:ascii="Arial" w:hAnsi="Arial" w:cs="Arial"/>
          <w:color w:val="000000" w:themeColor="text1"/>
          <w:sz w:val="24"/>
          <w:szCs w:val="24"/>
          <w:shd w:val="clear" w:color="auto" w:fill="FFFFFF"/>
        </w:rPr>
        <w:t>guidance</w:t>
      </w:r>
      <w:r>
        <w:rPr>
          <w:rFonts w:ascii="Arial" w:hAnsi="Arial" w:cs="Arial"/>
          <w:color w:val="000000" w:themeColor="text1"/>
          <w:sz w:val="24"/>
          <w:szCs w:val="24"/>
          <w:shd w:val="clear" w:color="auto" w:fill="FFFFFF"/>
        </w:rPr>
        <w:t xml:space="preserve"> and limitations of community therapy frameworks leave many services feeling unable to accept referrals </w:t>
      </w:r>
      <w:r>
        <w:rPr>
          <w:rFonts w:ascii="Arial" w:hAnsi="Arial" w:cs="Arial"/>
          <w:color w:val="000000" w:themeColor="text1"/>
          <w:sz w:val="24"/>
          <w:szCs w:val="24"/>
          <w:shd w:val="clear" w:color="auto" w:fill="FFFFFF"/>
        </w:rPr>
        <w:fldChar w:fldCharType="begin" w:fldLock="1"/>
      </w:r>
      <w:r w:rsidR="0055413C">
        <w:rPr>
          <w:rFonts w:ascii="Arial" w:hAnsi="Arial" w:cs="Arial"/>
          <w:color w:val="000000" w:themeColor="text1"/>
          <w:sz w:val="24"/>
          <w:szCs w:val="24"/>
          <w:shd w:val="clear" w:color="auto" w:fill="FFFFFF"/>
        </w:rPr>
        <w:instrText>ADDIN CSL_CITATION {"citationItems":[{"id":"ITEM-1","itemData":{"DOI":"10.1080/09638288.2020.1822935","ISSN":"14645165","abstract":"Purpose: The objective of this review was to synthesise studies which address the views of healthcare professionals (HCPs) towards patients with functional neurological disorder (FND). Methods: An interpretive systematised review was conducted. Seven databases were searched using a comprehensive search strategy (MEDLINE, EMBASE, AMED, CINAHL, PsychINFO, ProQuest Nursing and Allied Health, and Scopus). Qualitative studies and those using survey methods were included. An inductive approach to thematic analysis was used to identify concepts from the data and to synthesise the results. Results: The views of 2769 HCPs were represented in 11 included articles. The overarching theme across the articles was uncertainty: about making the diagnosis of FND, about professional roles, and about optimum management. Fear was also a common theme: of saying the wrong thing, of offending patients, or of breaking the therapeutic relationship. Conclusions: If all HCPs felt uncertain about how to manage patients with FND and avoided them by passing them on to another discipline, then a “vicious cycle” is formed in which patients are passed from one professional to another but without receiving clear, honest information, or effective treatment. HCPs would benefit from increased training on FND and clear clinical pathways to alleviate feelings of uncertainty.Implications for rehabilitation Evidence-based or, at the very least, consensus-based multi-disciplinary care pathways for the assessment and treatment of patients with functional neurological disorder are required to improve equitability of services. Training packages for healthcare professionals need to be developed, evaluated and implemented in order to improve confidence of making and explaining the diagnosis and to reduce stigma of functional neurological disorders. Improved input for patients with functional neurological disorder is likely to occur if healthcare professionals are open, honest and use effective communication skills, both with their patients and fellow healthcare professionals.","author":[{"dropping-particle":"","family":"Barnett","given":"Caroline","non-dropping-particle":"","parse-names":false,"suffix":""},{"dropping-particle":"","family":"Davis","given":"Rebecca","non-dropping-particle":"","parse-names":false,"suffix":""},{"dropping-particle":"","family":"Mitchell","given":"Claire","non-dropping-particle":"","parse-names":false,"suffix":""},{"dropping-particle":"","family":"Tyson","given":"Sarah","non-dropping-particle":"","parse-names":false,"suffix":""}],"container-title":"Disability and Rehabilitation","id":"ITEM-1","issue":"0","issued":{"date-parts":[["2020"]]},"page":"1-10","publisher":"Taylor &amp; Francis","title":"The vicious cycle of functional neurological disorders: a synthesis of healthcare professionals’ views on working with patients with functional neurological disorder","type":"article-journal","volume":"0"},"uris":["http://www.mendeley.com/documents/?uuid=d35792d7-d80a-46ca-bd40-c9b7934596ec"]},{"id":"ITEM-2","itemData":{"DOI":"10.1007/s00415-014-7495-4","ISBN":"0192-6187","ISSN":"14321459","PMID":"25239392","abstract":"Although functional neurological symptoms are often very disabling there is limited information on outcome after treatment. Here we prospectively assessed the short- and long-term efficacy of an inpatient multidisciplinary programme for patients with FNS. We also sought to determine predictors of good outcome by assessing the responsiveness of different scales administered at admission, discharge and follow-up. Sixty-six consecutive patients were included. Assessments at admission, discharge and at 1 year follow-up (55%) included: the Health of the Nation Outcome Scale, the Hospital Anxiety and Depression Scale, the Patient Health Questionnaire-15, the Revised Illness Perception Questionnaire, the Common Neurological Symptom Questionnaire, the Fear Questionnaire and the Canadian Occupational Performance Measure. At discharge and at 1 year follow-up patients were also asked to complete five-point self-rated scales of improvement. There were significant improvements in clinician-rated mental health and functional ability. In addition, patients reported that their levels of mood and anxiety had improved and that they were less bothered by somatic symptoms in general and neurological symptoms in particular. Two-thirds of patients rated their general health such as \"better\" or \"much better\" at discharge and this improvement was maintained over the following year. Change in HoNOS score was the only measure that successfully predicted patient-rated improvement. Our data suggest that a specialized multidisciplinary inpatient programme for FNS can provide long-lasting benefits in the majority of patients. Good outcome at discharge was exclusively predicted by improvement in the HoNOS which continued to improve over the 1 year following discharge.","author":[{"dropping-particle":"","family":"Demartini","given":"Benedetta","non-dropping-particle":"","parse-names":false,"suffix":""},{"dropping-particle":"","family":"Batla","given":"Amit","non-dropping-particle":"","parse-names":false,"suffix":""},{"dropping-particle":"","family":"Petrochilos","given":"Panayiota","non-dropping-particle":"","parse-names":false,"suffix":""},{"dropping-particle":"","family":"Fisher","given":"Linda","non-dropping-particle":"","parse-names":false,"suffix":""},{"dropping-particle":"","family":"Edwards","given":"Mark J.","non-dropping-particle":"","parse-names":false,"suffix":""},{"dropping-particle":"","family":"Joyce","given":"Eileen","non-dropping-particle":"","parse-names":false,"suffix":""}],"container-title":"Journal of Neurology","id":"ITEM-2","issue":"12","issued":{"date-parts":[["2014"]]},"page":"2370-2377","title":"Multidisciplinary treatment for functional neurological symptoms: a prospective study","type":"article-journal","volume":"261"},"uris":["http://www.mendeley.com/documents/?uuid=af014b74-00df-4e3d-b66b-455ed8ad4fc8"]}],"mendeley":{"formattedCitation":"(Barnett et al., 2020; Demartini et al., 2014)","plainTextFormattedCitation":"(Barnett et al., 2020; Demartini et al., 2014)","previouslyFormattedCitation":"(Barnett et al., 2020; Demartini et al., 2014)"},"properties":{"noteIndex":0},"schema":"https://github.com/citation-style-language/schema/raw/master/csl-citation.json"}</w:instrText>
      </w:r>
      <w:r>
        <w:rPr>
          <w:rFonts w:ascii="Arial" w:hAnsi="Arial" w:cs="Arial"/>
          <w:color w:val="000000" w:themeColor="text1"/>
          <w:sz w:val="24"/>
          <w:szCs w:val="24"/>
          <w:shd w:val="clear" w:color="auto" w:fill="FFFFFF"/>
        </w:rPr>
        <w:fldChar w:fldCharType="separate"/>
      </w:r>
      <w:r w:rsidR="005076DC" w:rsidRPr="005076DC">
        <w:rPr>
          <w:rFonts w:ascii="Arial" w:hAnsi="Arial" w:cs="Arial"/>
          <w:noProof/>
          <w:color w:val="000000" w:themeColor="text1"/>
          <w:sz w:val="24"/>
          <w:szCs w:val="24"/>
          <w:shd w:val="clear" w:color="auto" w:fill="FFFFFF"/>
        </w:rPr>
        <w:t>(Barnett et al., 2020; Demartini et al., 2014)</w:t>
      </w:r>
      <w:r>
        <w:rPr>
          <w:rFonts w:ascii="Arial" w:hAnsi="Arial" w:cs="Arial"/>
          <w:color w:val="000000" w:themeColor="text1"/>
          <w:sz w:val="24"/>
          <w:szCs w:val="24"/>
          <w:shd w:val="clear" w:color="auto" w:fill="FFFFFF"/>
        </w:rPr>
        <w:fldChar w:fldCharType="end"/>
      </w:r>
      <w:r>
        <w:rPr>
          <w:rFonts w:ascii="Arial" w:hAnsi="Arial" w:cs="Arial"/>
          <w:color w:val="000000" w:themeColor="text1"/>
          <w:sz w:val="24"/>
          <w:szCs w:val="24"/>
          <w:shd w:val="clear" w:color="auto" w:fill="FFFFFF"/>
        </w:rPr>
        <w:t xml:space="preserve">. As a result, a large group of patients with high levels of distress and disability are unable to access treatment. We therefore sought to explore the barriers and enablers to delivering community-based interventions to people with FND, from the perspective of </w:t>
      </w:r>
      <w:r w:rsidR="00F83115">
        <w:rPr>
          <w:rFonts w:ascii="Arial" w:hAnsi="Arial" w:cs="Arial"/>
          <w:color w:val="000000" w:themeColor="text1"/>
          <w:sz w:val="24"/>
          <w:szCs w:val="24"/>
          <w:shd w:val="clear" w:color="auto" w:fill="FFFFFF"/>
        </w:rPr>
        <w:t xml:space="preserve">neurological </w:t>
      </w:r>
      <w:r>
        <w:rPr>
          <w:rFonts w:ascii="Arial" w:hAnsi="Arial" w:cs="Arial"/>
          <w:color w:val="000000" w:themeColor="text1"/>
          <w:sz w:val="24"/>
          <w:szCs w:val="24"/>
          <w:shd w:val="clear" w:color="auto" w:fill="FFFFFF"/>
        </w:rPr>
        <w:t>occupational therapists in the UK.</w:t>
      </w:r>
      <w:r w:rsidR="00F83115">
        <w:rPr>
          <w:rFonts w:ascii="Arial" w:hAnsi="Arial" w:cs="Arial"/>
          <w:color w:val="000000" w:themeColor="text1"/>
          <w:sz w:val="24"/>
          <w:szCs w:val="24"/>
          <w:shd w:val="clear" w:color="auto" w:fill="FFFFFF"/>
        </w:rPr>
        <w:t xml:space="preserve"> This </w:t>
      </w:r>
      <w:r w:rsidR="006A23DA">
        <w:rPr>
          <w:rFonts w:ascii="Arial" w:hAnsi="Arial" w:cs="Arial"/>
          <w:color w:val="000000" w:themeColor="text1"/>
          <w:sz w:val="24"/>
          <w:szCs w:val="24"/>
          <w:shd w:val="clear" w:color="auto" w:fill="FFFFFF"/>
        </w:rPr>
        <w:t>exploration</w:t>
      </w:r>
      <w:r w:rsidR="00F83115">
        <w:rPr>
          <w:rFonts w:ascii="Arial" w:hAnsi="Arial" w:cs="Arial"/>
          <w:color w:val="000000" w:themeColor="text1"/>
          <w:sz w:val="24"/>
          <w:szCs w:val="24"/>
          <w:shd w:val="clear" w:color="auto" w:fill="FFFFFF"/>
        </w:rPr>
        <w:t xml:space="preserve"> was supported by the application of a behavioural science framework; the Theoretical Domains Framework (TDF) </w:t>
      </w:r>
      <w:r w:rsidR="00F83115">
        <w:rPr>
          <w:rFonts w:ascii="Arial" w:hAnsi="Arial" w:cs="Arial"/>
          <w:color w:val="000000" w:themeColor="text1"/>
          <w:sz w:val="24"/>
          <w:szCs w:val="24"/>
          <w:shd w:val="clear" w:color="auto" w:fill="FFFFFF"/>
        </w:rPr>
        <w:fldChar w:fldCharType="begin" w:fldLock="1"/>
      </w:r>
      <w:r w:rsidR="006A23DA">
        <w:rPr>
          <w:rFonts w:ascii="Arial" w:hAnsi="Arial" w:cs="Arial"/>
          <w:color w:val="000000" w:themeColor="text1"/>
          <w:sz w:val="24"/>
          <w:szCs w:val="24"/>
          <w:shd w:val="clear" w:color="auto" w:fill="FFFFFF"/>
        </w:rPr>
        <w:instrText>ADDIN CSL_CITATION {"citationItems":[{"id":"ITEM-1","itemData":{"DOI":"10.2147/JMDH.S78458","ISSN":"11782390","PMID":"25834455","abstract":"BACKGROUND: The Theoretical Domains Framework (TDF) is an integrative framework developed from a synthesis of psychological theories as a vehicle to help apply theoretical approaches to interventions aimed at behavior change.\\n\\nPURPOSE: This study explores experiences of TDF use by professionals from multiple disciplines across diverse clinical settings.\\n\\nMETHODS: Mixed methods were used to examine experiences, attitudes, and perspectives of health professionals in using the TDF in health care implementation projects. Individual interviews were conducted with ten health care professionals from six disciplines who used the TDF in implementation projects. Deductive content and thematic analysis were used.\\n\\nRESULTS: Three main themes and associated subthemes were identified including: 1) reasons for use of the TDF (increased confidence, broader perspective, and theoretical underpinnings); 2) challenges using the TDF (time and resources, operationalization of the TDF) and; 3) future use of the TDF.\\n\\nCONCLUSION: The TDF provided a useful, flexible framework for a diverse group of health professionals working across different clinical settings for the assessment of barriers and targeting resources to influence behavior change for implementation projects. The development of practical tools and training or support is likely to aid the utility of TDF.","author":[{"dropping-particle":"","family":"Phillips","given":"Cameron J.","non-dropping-particle":"","parse-names":false,"suffix":""},{"dropping-particle":"","family":"Marshal","given":"Andrea P.","non-dropping-particle":"","parse-names":false,"suffix":""},{"dropping-particle":"","family":"Chaves","given":"Nadia J.","non-dropping-particle":"","parse-names":false,"suffix":""},{"dropping-particle":"","family":"Jankelowitz","given":"Stacey K.","non-dropping-particle":"","parse-names":false,"suffix":""},{"dropping-particle":"","family":"Lin","given":"Ivan B.","non-dropping-particle":"","parse-names":false,"suffix":""},{"dropping-particle":"","family":"Loy","given":"Clement T.","non-dropping-particle":"","parse-names":false,"suffix":""},{"dropping-particle":"","family":"Rees","given":"Gwyneth","non-dropping-particle":"","parse-names":false,"suffix":""},{"dropping-particle":"","family":"Sakzewski","given":"Leanne","non-dropping-particle":"","parse-names":false,"suffix":""},{"dropping-particle":"","family":"Thomas","given":"Susie","non-dropping-particle":"","parse-names":false,"suffix":""},{"dropping-particle":"","family":"To","given":"The Phung","non-dropping-particle":"","parse-names":false,"suffix":""},{"dropping-particle":"","family":"Wilkinson","given":"Shelley A.","non-dropping-particle":"","parse-names":false,"suffix":""},{"dropping-particle":"","family":"Michie","given":"Susan","non-dropping-particle":"","parse-names":false,"suffix":""}],"container-title":"Journal of Multidisciplinary Healthcare","id":"ITEM-1","issued":{"date-parts":[["2015"]]},"page":"139-146","title":"Experiences of using the Theoretical Domains framework across diverse clinical environments: A qualitative study","type":"article-journal","volume":"8"},"uris":["http://www.mendeley.com/documents/?uuid=50c7b0dc-3fc1-4828-8121-206159fb2a66"]}],"mendeley":{"formattedCitation":"(Phillips et al., 2015)","plainTextFormattedCitation":"(Phillips et al., 2015)","previouslyFormattedCitation":"(Phillips et al., 2015)"},"properties":{"noteIndex":0},"schema":"https://github.com/citation-style-language/schema/raw/master/csl-citation.json"}</w:instrText>
      </w:r>
      <w:r w:rsidR="00F83115">
        <w:rPr>
          <w:rFonts w:ascii="Arial" w:hAnsi="Arial" w:cs="Arial"/>
          <w:color w:val="000000" w:themeColor="text1"/>
          <w:sz w:val="24"/>
          <w:szCs w:val="24"/>
          <w:shd w:val="clear" w:color="auto" w:fill="FFFFFF"/>
        </w:rPr>
        <w:fldChar w:fldCharType="separate"/>
      </w:r>
      <w:r w:rsidR="00F83115" w:rsidRPr="0018301B">
        <w:rPr>
          <w:rFonts w:ascii="Arial" w:hAnsi="Arial" w:cs="Arial"/>
          <w:noProof/>
          <w:color w:val="000000" w:themeColor="text1"/>
          <w:sz w:val="24"/>
          <w:szCs w:val="24"/>
          <w:shd w:val="clear" w:color="auto" w:fill="FFFFFF"/>
        </w:rPr>
        <w:t>(Phillips et al., 2015)</w:t>
      </w:r>
      <w:r w:rsidR="00F83115">
        <w:rPr>
          <w:rFonts w:ascii="Arial" w:hAnsi="Arial" w:cs="Arial"/>
          <w:color w:val="000000" w:themeColor="text1"/>
          <w:sz w:val="24"/>
          <w:szCs w:val="24"/>
          <w:shd w:val="clear" w:color="auto" w:fill="FFFFFF"/>
        </w:rPr>
        <w:fldChar w:fldCharType="end"/>
      </w:r>
      <w:r w:rsidR="00F83115">
        <w:rPr>
          <w:rFonts w:ascii="Arial" w:hAnsi="Arial" w:cs="Arial"/>
          <w:color w:val="000000" w:themeColor="text1"/>
          <w:sz w:val="24"/>
          <w:szCs w:val="24"/>
          <w:shd w:val="clear" w:color="auto" w:fill="FFFFFF"/>
        </w:rPr>
        <w:t>.</w:t>
      </w:r>
      <w:r w:rsidR="008B3E22">
        <w:rPr>
          <w:rFonts w:ascii="Arial" w:hAnsi="Arial" w:cs="Arial"/>
          <w:color w:val="000000" w:themeColor="text1"/>
          <w:sz w:val="24"/>
          <w:szCs w:val="24"/>
          <w:shd w:val="clear" w:color="auto" w:fill="FFFFFF"/>
        </w:rPr>
        <w:t xml:space="preserve"> </w:t>
      </w:r>
      <w:r w:rsidR="00737468" w:rsidRPr="00FF42AD">
        <w:rPr>
          <w:rFonts w:ascii="Arial" w:hAnsi="Arial" w:cs="Arial"/>
          <w:color w:val="000000"/>
          <w:sz w:val="24"/>
          <w:szCs w:val="24"/>
          <w:shd w:val="clear" w:color="auto" w:fill="FFFFFF"/>
        </w:rPr>
        <w:t>The TDF provides a framework in which influences on behaviour (delivery of occupational therapy intervention) and behaviour change (changes in clinical practice) can be systematically explored.</w:t>
      </w:r>
      <w:r w:rsidR="00737468">
        <w:rPr>
          <w:rFonts w:ascii="Arial" w:hAnsi="Arial" w:cs="Arial"/>
          <w:color w:val="000000"/>
          <w:shd w:val="clear" w:color="auto" w:fill="FFFFFF"/>
        </w:rPr>
        <w:t xml:space="preserve"> </w:t>
      </w:r>
      <w:r w:rsidR="009B2E5F">
        <w:rPr>
          <w:rFonts w:ascii="Arial" w:hAnsi="Arial" w:cs="Arial"/>
          <w:sz w:val="24"/>
          <w:szCs w:val="24"/>
        </w:rPr>
        <w:t xml:space="preserve">Published descriptions of occupational therapy interventions for FND are limited </w:t>
      </w:r>
      <w:r w:rsidR="009B2E5F">
        <w:rPr>
          <w:rFonts w:ascii="Arial" w:hAnsi="Arial" w:cs="Arial"/>
          <w:sz w:val="24"/>
          <w:szCs w:val="24"/>
        </w:rPr>
        <w:fldChar w:fldCharType="begin" w:fldLock="1"/>
      </w:r>
      <w:r w:rsidR="009B2E5F">
        <w:rPr>
          <w:rFonts w:ascii="Arial" w:hAnsi="Arial" w:cs="Arial"/>
          <w:sz w:val="24"/>
          <w:szCs w:val="24"/>
        </w:rPr>
        <w:instrText>ADDIN CSL_CITATION {"citationItems":[{"id":"ITEM-1","itemData":{"DOI":"10.1017/S1092852917000797","ISBN":"1092852917000","ISSN":"10928529","abstract":"Functional neurological disorders (FND)—also called psychogenic, nonorganic, conversion, and dissociative disorders—constitute one of the commonest problems in neurological practice. An occupational therapist (OT) is commonly involved in management, but there is no specific literature or guidance for these professionals. Classification now emphasizes the importance of positive diagnosis of FND based on physical signs, more than psychological features. Studies of mechanism have produced new clinical and neurobiological ways of thinking about these disorders. Evidence has emerged to support the use of physiotherapy and occupational therapy as part of a multidisciplinary team for functional movement disorders (FMD) and psychotherapy for dissociative (nonepileptic) attacks. The diagnosis and management of FND has entered a new evidence-based era and deserves a standard place in the OT neurological curriculum. We discuss specific management areas relevant to occupational therapy and propose a research agenda.","author":[{"dropping-particle":"","family":"Gardiner","given":"Paula","non-dropping-particle":"","parse-names":false,"suffix":""},{"dropping-particle":"","family":"Macgregor","given":"Lindsey","non-dropping-particle":"","parse-names":false,"suffix":""},{"dropping-particle":"","family":"Carson","given":"Alan","non-dropping-particle":"","parse-names":false,"suffix":""},{"dropping-particle":"","family":"Stone","given":"Jon","non-dropping-particle":"","parse-names":false,"suffix":""}],"container-title":"CNS Spectrums","id":"ITEM-1","issue":"3","issued":{"date-parts":[["2018"]]},"page":"205-212","title":"Occupational therapy for functional neurological disorders: A scoping review and agenda for research","type":"article-journal","volume":"23"},"uris":["http://www.mendeley.com/documents/?uuid=024cd97e-076a-40d3-808c-200ee2dcac6a"]},{"id":"ITEM-2","itemData":{"DOI":"10.1016/j.psym.2020.02.003","ISSN":"15457206","PMID":"32284249","abstract":"Background: Functional neurological disorder (FND) is a prevalent neuropsychiatric condition characterized by sensorimotor difficulties. Patients with FND at times report that sensory experiences trigger and/or exacerbate their symptoms. Sensory processing difficulties are also commonly reported in other psychiatric disorders frequently comorbid in FND, suggesting that contextualizing sensory profiles in FND within a biopsychosocial model may be clinically relevant. Objective: To address this literature gap, we conducted a retrospective cohort study to examine sensory processing patterns and their relationship to other neuropsychiatric characteristics in patients with FND. Methods: A retrospective chart review design was used to investigate sensory processing patterns, established with the Adolescent/Adult Sensory Profile self-report questionnaire, in 44 patients with FND. Univariate analyses of cross-sectional screening tests followed by multivariate linear regression analyses were performed to identify clinical factors associated with sensory processing scores in the FND cohort. Results: Compared to normative data, most patients with FND reported sensory processing tendencies toward low registration, sensory sensitivity, and sensation avoiding. In multivariate regression analyses, the presence of a lifetime anxiety disorder independently predicted elevated low registration scores, while female gender and number of current medications independently predicted increased sensory sensitivity scores. In uncorrected univariate analyses only, individuals with psychogenic nonepileptic seizures were more likely to report increased sensory sensitivity and elevated low registration. Conclusion: These preliminary findings support sensory processing difficulties in some patients with FND. Prospective and large sample size studies are needed to investigate relationships between sensory processing profiles, neuropsychiatric comorbidities, FND subtypes, and treatment outcomes.","author":[{"dropping-particle":"","family":"Ranford","given":"Jessica","non-dropping-particle":"","parse-names":false,"suffix":""},{"dropping-particle":"","family":"MacLean","given":"Julie","non-dropping-particle":"","parse-names":false,"suffix":""},{"dropping-particle":"","family":"Alluri","given":"Priyanka R.","non-dropping-particle":"","parse-names":false,"suffix":""},{"dropping-particle":"","family":"Comeau","given":"Olivia","non-dropping-particle":"","parse-names":false,"suffix":""},{"dropping-particle":"","family":"Godena","given":"Ellen","non-dropping-particle":"","parse-names":false,"suffix":""},{"dropping-particle":"","family":"Curt LaFrance","given":"W.","non-dropping-particle":"","parse-names":false,"suffix":""},{"dropping-particle":"","family":"Hunt","given":"Ann","non-dropping-particle":"","parse-names":false,"suffix":""},{"dropping-particle":"","family":"Stephen","given":"Christopher D.","non-dropping-particle":"","parse-names":false,"suffix":""},{"dropping-particle":"","family":"Perez","given":"David L.","non-dropping-particle":"","parse-names":false,"suffix":""}],"container-title":"Psychosomatics","id":"ITEM-2","issued":{"date-parts":[["2020"]]},"page":"1-10","publisher":"Elsevier Inc","title":"Sensory Processing Difficulties in Functional Neurological Disorder: A Possible Predisposing Vulnerability?","type":"article-journal"},"uris":["http://www.mendeley.com/documents/?uuid=9ae829a0-6706-41b6-b389-acbf76908cc5"]},{"id":"ITEM-3","itemData":{"DOI":"10.1016/j.psym.2020.02.003","ISSN":"0033-3182","author":[{"dropping-particle":"","family":"Ranford","given":"Jessica","non-dropping-particle":"","parse-names":false,"suffix":""},{"dropping-particle":"","family":"Otr","given":"L","non-dropping-particle":"","parse-names":false,"suffix":""},{"dropping-particle":"","family":"Maclean","given":"Julie","non-dropping-particle":"","parse-names":false,"suffix":""},{"dropping-particle":"","family":"Otr","given":"L","non-dropping-particle":"","parse-names":false,"suffix":""},{"dropping-particle":"","family":"Alluri","given":"Priyanka R","non-dropping-particle":"","parse-names":false,"suffix":""},{"dropping-particle":"","family":"Edm","given":"Ellen Godena","non-dropping-particle":"","parse-names":false,"suffix":""},{"dropping-particle":"","family":"Lafrance","given":"W Curt","non-dropping-particle":"","parse-names":false,"suffix":""},{"dropping-particle":"","family":"Stephen","given":"Christopher D","non-dropping-particle":"","parse-names":false,"suffix":""},{"dropping-particle":"","family":"Chb","given":"M B","non-dropping-particle":"","parse-names":false,"suffix":""},{"dropping-particle":"","family":"Perez","given":"David L","non-dropping-particle":"","parse-names":false,"suffix":""}],"container-title":"Psychosomatics","id":"ITEM-3","issued":{"date-parts":[["2020"]]},"publisher":"Academy of Consultation-Liaison Psychiatry","title":"Sensory Processing Difficulties in Functional Neurological Disorder: A Possible Predisposing Vulnerability?","type":"article-journal"},"uris":["http://www.mendeley.com/documents/?uuid=4338028d-82d8-441e-8341-80487b36a4db"]},{"id":"ITEM-4","itemData":{"author":[{"dropping-particle":"","family":"Nicholson","given":"Clare","non-dropping-particle":"","parse-names":false,"suffix":""},{"dropping-particle":"","family":"Edwards","given":"Mark J.","non-dropping-particle":"","parse-names":false,"suffix":""},{"dropping-particle":"","family":"Carson","given":"Alan J","non-dropping-particle":"","parse-names":false,"suffix":""},{"dropping-particle":"","family":"Gardiner","given":"Paula","non-dropping-particle":"","parse-names":false,"suffix":""},{"dropping-particle":"","family":"Golder","given":"Dawn","non-dropping-particle":"","parse-names":false,"suffix":""},{"dropping-particle":"","family":"Hayward","given":"Kate","non-dropping-particle":"","parse-names":false,"suffix":""},{"dropping-particle":"","family":"Humblestone","given":"Susan","non-dropping-particle":"","parse-names":false,"suffix":""},{"dropping-particle":"","family":"Jinadu","given":"Helen","non-dropping-particle":"","parse-names":false,"suffix":""},{"dropping-particle":"","family":"Lumsden","given":"Carrie","non-dropping-particle":"","parse-names":false,"suffix":""},{"dropping-particle":"","family":"MacLean","given":"Julie","non-dropping-particle":"","parse-names":false,"suffix":""},{"dropping-particle":"","family":"Main","given":"Lynne","non-dropping-particle":"","parse-names":false,"suffix":""},{"dropping-particle":"","family":"Macgregor","given":"Lindsey","non-dropping-particle":"","parse-names":false,"suffix":""},{"dropping-particle":"","family":"Nielsen","given":"Glenn","non-dropping-particle":"","parse-names":false,"suffix":""},{"dropping-particle":"","family":"Oakley","given":"Louise","non-dropping-particle":"","parse-names":false,"suffix":""},{"dropping-particle":"","family":"Price","given":"Jason","non-dropping-particle":"","parse-names":false,"suffix":""},{"dropping-particle":"","family":"Ranford","given":"Jessica","non-dropping-particle":"","parse-names":false,"suffix":""},{"dropping-particle":"","family":"Ranu","given":"Jasbir","non-dropping-particle":"","parse-names":false,"suffix":""},{"dropping-particle":"","family":"Sum","given":"Ed","non-dropping-particle":"","parse-names":false,"suffix":""},{"dropping-particle":"","family":"Stone","given":"Jon","non-dropping-particle":"","parse-names":false,"suffix":""}],"container-title":"Journal of Neurology Neurosurgery and Psychiatry","id":"ITEM-4","issued":{"date-parts":[["2020"]]},"page":"1-9","title":"Occupational therapy consensus recommendations for functional neurological disorder","type":"article-journal"},"uris":["http://www.mendeley.com/documents/?uuid=2de97f64-98bb-4f22-abef-2bd3364999f1"]}],"mendeley":{"formattedCitation":"(Gardiner et al., 2018; Nicholson et al., 2020; Ranford et al., 2020a, 2020b)","plainTextFormattedCitation":"(Gardiner et al., 2018; Nicholson et al., 2020; Ranford et al., 2020a, 2020b)","previouslyFormattedCitation":"(Gardiner et al., 2018; Nicholson et al., 2020; Ranford et al., 2020a, 2020b)"},"properties":{"noteIndex":0},"schema":"https://github.com/citation-style-language/schema/raw/master/csl-citation.json"}</w:instrText>
      </w:r>
      <w:r w:rsidR="009B2E5F">
        <w:rPr>
          <w:rFonts w:ascii="Arial" w:hAnsi="Arial" w:cs="Arial"/>
          <w:sz w:val="24"/>
          <w:szCs w:val="24"/>
        </w:rPr>
        <w:fldChar w:fldCharType="separate"/>
      </w:r>
      <w:r w:rsidR="009B2E5F" w:rsidRPr="00167F15">
        <w:rPr>
          <w:rFonts w:ascii="Arial" w:hAnsi="Arial" w:cs="Arial"/>
          <w:noProof/>
          <w:sz w:val="24"/>
          <w:szCs w:val="24"/>
        </w:rPr>
        <w:t>(Gardiner et al., 2018; Nicholson et al., 2020; Ranford et al., 2020a, 2020b)</w:t>
      </w:r>
      <w:r w:rsidR="009B2E5F">
        <w:rPr>
          <w:rFonts w:ascii="Arial" w:hAnsi="Arial" w:cs="Arial"/>
          <w:sz w:val="24"/>
          <w:szCs w:val="24"/>
        </w:rPr>
        <w:fldChar w:fldCharType="end"/>
      </w:r>
      <w:r w:rsidR="009B2E5F">
        <w:rPr>
          <w:rFonts w:ascii="Arial" w:hAnsi="Arial" w:cs="Arial"/>
          <w:sz w:val="24"/>
          <w:szCs w:val="24"/>
        </w:rPr>
        <w:t xml:space="preserve"> and it remains unclear as to whether occupational therapy interv</w:t>
      </w:r>
      <w:r w:rsidR="00E8385D">
        <w:rPr>
          <w:rFonts w:ascii="Arial" w:hAnsi="Arial" w:cs="Arial"/>
          <w:sz w:val="24"/>
          <w:szCs w:val="24"/>
        </w:rPr>
        <w:t>entions</w:t>
      </w:r>
      <w:r w:rsidR="009B2E5F">
        <w:rPr>
          <w:rFonts w:ascii="Arial" w:hAnsi="Arial" w:cs="Arial"/>
          <w:sz w:val="24"/>
          <w:szCs w:val="24"/>
        </w:rPr>
        <w:t xml:space="preserve"> vary between practice settings, hence this study also sought to </w:t>
      </w:r>
      <w:r w:rsidR="00E41C0E">
        <w:rPr>
          <w:rFonts w:ascii="Arial" w:hAnsi="Arial" w:cs="Arial"/>
          <w:sz w:val="24"/>
          <w:szCs w:val="24"/>
        </w:rPr>
        <w:t xml:space="preserve">review </w:t>
      </w:r>
      <w:r w:rsidR="009B2E5F">
        <w:rPr>
          <w:rFonts w:ascii="Arial" w:hAnsi="Arial" w:cs="Arial"/>
          <w:sz w:val="24"/>
          <w:szCs w:val="24"/>
        </w:rPr>
        <w:t xml:space="preserve">the practice of </w:t>
      </w:r>
      <w:r w:rsidR="0018301B">
        <w:rPr>
          <w:rFonts w:ascii="Arial" w:hAnsi="Arial" w:cs="Arial"/>
          <w:sz w:val="24"/>
          <w:szCs w:val="24"/>
        </w:rPr>
        <w:t xml:space="preserve">neurological </w:t>
      </w:r>
      <w:r w:rsidR="009B2E5F">
        <w:rPr>
          <w:rFonts w:ascii="Arial" w:hAnsi="Arial" w:cs="Arial"/>
          <w:sz w:val="24"/>
          <w:szCs w:val="24"/>
        </w:rPr>
        <w:t xml:space="preserve">occupational therapists working in community settings. </w:t>
      </w:r>
    </w:p>
    <w:p w14:paraId="07BAFF22" w14:textId="77777777" w:rsidR="00D13942" w:rsidRDefault="00D13942" w:rsidP="00D13942">
      <w:pPr>
        <w:autoSpaceDE w:val="0"/>
        <w:autoSpaceDN w:val="0"/>
        <w:adjustRightInd w:val="0"/>
        <w:spacing w:after="0" w:line="360" w:lineRule="auto"/>
        <w:jc w:val="both"/>
        <w:rPr>
          <w:rFonts w:ascii="Arial" w:eastAsia="Calibri" w:hAnsi="Arial" w:cs="Arial"/>
          <w:color w:val="FF0000"/>
          <w:sz w:val="28"/>
          <w:szCs w:val="24"/>
        </w:rPr>
      </w:pPr>
    </w:p>
    <w:p w14:paraId="2BDA6CBB" w14:textId="77777777" w:rsidR="00D13942" w:rsidRDefault="00D13942" w:rsidP="00D13942">
      <w:pPr>
        <w:spacing w:line="360" w:lineRule="auto"/>
        <w:rPr>
          <w:rFonts w:ascii="Arial" w:hAnsi="Arial" w:cs="Arial"/>
          <w:b/>
          <w:sz w:val="24"/>
          <w:szCs w:val="24"/>
        </w:rPr>
      </w:pPr>
      <w:r>
        <w:rPr>
          <w:rFonts w:ascii="Arial" w:hAnsi="Arial" w:cs="Arial"/>
          <w:b/>
          <w:sz w:val="24"/>
          <w:szCs w:val="24"/>
        </w:rPr>
        <w:t>METHODS</w:t>
      </w:r>
    </w:p>
    <w:p w14:paraId="758A104E" w14:textId="77777777" w:rsidR="00D13942" w:rsidRPr="000D43DD" w:rsidRDefault="00D13942" w:rsidP="00D13942">
      <w:pPr>
        <w:spacing w:line="360" w:lineRule="auto"/>
        <w:rPr>
          <w:rFonts w:ascii="Arial" w:hAnsi="Arial" w:cs="Arial"/>
          <w:b/>
          <w:sz w:val="24"/>
          <w:szCs w:val="24"/>
        </w:rPr>
      </w:pPr>
      <w:r>
        <w:rPr>
          <w:rFonts w:ascii="Arial" w:hAnsi="Arial" w:cs="Arial"/>
          <w:b/>
          <w:sz w:val="24"/>
          <w:szCs w:val="24"/>
        </w:rPr>
        <w:t>Research Design</w:t>
      </w:r>
    </w:p>
    <w:p w14:paraId="4CA08063" w14:textId="682CF550" w:rsidR="00D13942" w:rsidRDefault="00D13942" w:rsidP="00D13942">
      <w:pPr>
        <w:spacing w:line="360" w:lineRule="auto"/>
        <w:jc w:val="both"/>
        <w:rPr>
          <w:rFonts w:ascii="Arial" w:hAnsi="Arial" w:cs="Arial"/>
          <w:color w:val="000000" w:themeColor="text1"/>
          <w:sz w:val="24"/>
          <w:szCs w:val="24"/>
          <w:lang w:val="en"/>
        </w:rPr>
      </w:pPr>
      <w:r w:rsidRPr="000D43DD">
        <w:rPr>
          <w:rFonts w:ascii="Arial" w:hAnsi="Arial" w:cs="Arial"/>
          <w:sz w:val="24"/>
          <w:szCs w:val="24"/>
        </w:rPr>
        <w:t xml:space="preserve">This was a UK based, qualitative, semi-structured interview study </w:t>
      </w:r>
      <w:r>
        <w:rPr>
          <w:rFonts w:ascii="Arial" w:hAnsi="Arial" w:cs="Arial"/>
          <w:sz w:val="24"/>
          <w:szCs w:val="24"/>
        </w:rPr>
        <w:t>modelled</w:t>
      </w:r>
      <w:r w:rsidRPr="000D43DD">
        <w:rPr>
          <w:rFonts w:ascii="Arial" w:hAnsi="Arial" w:cs="Arial"/>
          <w:sz w:val="24"/>
          <w:szCs w:val="24"/>
        </w:rPr>
        <w:t xml:space="preserve"> on the Theoretical Domains Framework (TDF) </w:t>
      </w:r>
      <w:r>
        <w:rPr>
          <w:rFonts w:ascii="Arial" w:hAnsi="Arial" w:cs="Arial"/>
          <w:sz w:val="24"/>
          <w:szCs w:val="24"/>
        </w:rPr>
        <w:fldChar w:fldCharType="begin" w:fldLock="1"/>
      </w:r>
      <w:r w:rsidR="003D3A46">
        <w:rPr>
          <w:rFonts w:ascii="Arial" w:hAnsi="Arial" w:cs="Arial"/>
          <w:sz w:val="24"/>
          <w:szCs w:val="24"/>
        </w:rPr>
        <w:instrText>ADDIN CSL_CITATION {"citationItems":[{"id":"ITEM-1","itemData":{"DOI":"10.1136/qshc.2004.011155","ISBN":"1475-3898","ISSN":"1475-3898","PMID":"15692000","abstract":"BACKGROUND: Evidence-based guidelines are often not implemented effectively with the result that best health outcomes are not achieved. This may be due to a lack of theoretical understanding of the processes involved in changing the behaviour of healthcare professionals. This paper reports the development of a consensus on a theoretical framework that could be used in implementation research. The objectives were to identify an agreed set of key theoretical constructs for use in (1) studying the implementation of evidence based practice and (2) developing strategies for effective implementation, and to communicate these constructs to an interdisciplinary audience.\\n\\nMETHODS: Six phases of work were conducted to develop a consensus: (1) identifying theoretical constructs; (2) simplifying into construct domains; (3) evaluating the importance of the construct domains; (4) interdisciplinary evaluation; (5) validating the domain list; and (6) piloting interview questions. The contributors were a \"psychological theory\" group (n = 18), a \"health services research\" group (n = 13), and a \"health psychology\" group (n = 30).\\n\\nRESULTS: Twelve domains were identified to explain behaviour change: (1) knowledge, (2) skills, (3) social/professional role and identity, (4) beliefs about capabilities, (5) beliefs about consequences, (6) motivation and goals, (7) memory, attention and decision processes, (8) environmental context and resources, (9) social influences, (10) emotion regulation, (11) behavioural regulation, and (12) nature of the behaviour.\\n\\nCONCLUSIONS: A set of behaviour change domains agreed by a consensus of experts is available for use in implementation research. Applications of this domain list will enhance understanding of the behaviour change processes inherent in implementation of evidence-based practice and will also test the validity of these proposed domains.","author":[{"dropping-particle":"","family":"Michie","given":"S","non-dropping-particle":"","parse-names":false,"suffix":""},{"dropping-particle":"","family":"Johnston","given":"M","non-dropping-particle":"","parse-names":false,"suffix":""},{"dropping-particle":"","family":"Abraham","given":"C","non-dropping-particle":"","parse-names":false,"suffix":""},{"dropping-particle":"","family":"Lawton","given":"R","non-dropping-particle":"","parse-names":false,"suffix":""},{"dropping-particle":"","family":"Parker","given":"D","non-dropping-particle":"","parse-names":false,"suffix":""},{"dropping-particle":"","family":"Walker","given":"A","non-dropping-particle":"","parse-names":false,"suffix":""}],"container-title":"Quality &amp; safety in health care","id":"ITEM-1","issue":"1","issued":{"date-parts":[["2005"]]},"page":"26-33","title":"Making psychological theory useful for implementing evidence based practice: a consensus approach.","type":"article-journal","volume":"14"},"uris":["http://www.mendeley.com/documents/?uuid=81b095c3-0a31-440f-921c-04aa5ca0b695"]}],"mendeley":{"formattedCitation":"(Michie et al., 2005)","plainTextFormattedCitation":"(Michie et al., 2005)","previouslyFormattedCitation":"(Michie et al., 2005)"},"properties":{"noteIndex":0},"schema":"https://github.com/citation-style-language/schema/raw/master/csl-citation.json"}</w:instrText>
      </w:r>
      <w:r>
        <w:rPr>
          <w:rFonts w:ascii="Arial" w:hAnsi="Arial" w:cs="Arial"/>
          <w:sz w:val="24"/>
          <w:szCs w:val="24"/>
        </w:rPr>
        <w:fldChar w:fldCharType="separate"/>
      </w:r>
      <w:r w:rsidR="00670826" w:rsidRPr="00670826">
        <w:rPr>
          <w:rFonts w:ascii="Arial" w:hAnsi="Arial" w:cs="Arial"/>
          <w:noProof/>
          <w:sz w:val="24"/>
          <w:szCs w:val="24"/>
        </w:rPr>
        <w:t>(Michie et al., 2005)</w:t>
      </w:r>
      <w:r>
        <w:rPr>
          <w:rFonts w:ascii="Arial" w:hAnsi="Arial" w:cs="Arial"/>
          <w:sz w:val="24"/>
          <w:szCs w:val="24"/>
        </w:rPr>
        <w:fldChar w:fldCharType="end"/>
      </w:r>
      <w:r w:rsidRPr="000D43DD">
        <w:rPr>
          <w:rFonts w:ascii="Arial" w:hAnsi="Arial" w:cs="Arial"/>
          <w:color w:val="000000" w:themeColor="text1"/>
          <w:sz w:val="24"/>
          <w:szCs w:val="24"/>
          <w:lang w:val="en"/>
        </w:rPr>
        <w:t>.</w:t>
      </w:r>
    </w:p>
    <w:p w14:paraId="1FCBF294" w14:textId="1DD87311" w:rsidR="006A23DA" w:rsidRPr="00BE6460" w:rsidRDefault="006A23DA" w:rsidP="00D13942">
      <w:pPr>
        <w:spacing w:line="360" w:lineRule="auto"/>
        <w:jc w:val="both"/>
        <w:rPr>
          <w:rFonts w:ascii="Arial" w:hAnsi="Arial" w:cs="Arial"/>
          <w:color w:val="FF0000"/>
          <w:sz w:val="24"/>
          <w:szCs w:val="24"/>
        </w:rPr>
      </w:pPr>
      <w:r>
        <w:rPr>
          <w:rFonts w:ascii="Arial" w:hAnsi="Arial" w:cs="Arial"/>
          <w:color w:val="000000" w:themeColor="text1"/>
          <w:sz w:val="24"/>
          <w:szCs w:val="24"/>
          <w:shd w:val="clear" w:color="auto" w:fill="FFFFFF"/>
        </w:rPr>
        <w:t>The TDF is a behavioural and implementation science framework that synthesises constructs from 33 behaviour change theories into 12 theoretical domains</w:t>
      </w:r>
      <w:r w:rsidRPr="00805092">
        <w:rPr>
          <w:rFonts w:ascii="Arial" w:hAnsi="Arial" w:cs="Arial"/>
          <w:sz w:val="24"/>
          <w:szCs w:val="24"/>
        </w:rPr>
        <w:t xml:space="preserve">, representing </w:t>
      </w:r>
      <w:r>
        <w:rPr>
          <w:rFonts w:ascii="Arial" w:hAnsi="Arial" w:cs="Arial"/>
          <w:sz w:val="24"/>
          <w:szCs w:val="24"/>
        </w:rPr>
        <w:t>the</w:t>
      </w:r>
      <w:r w:rsidRPr="00805092">
        <w:rPr>
          <w:rFonts w:ascii="Arial" w:hAnsi="Arial" w:cs="Arial"/>
          <w:sz w:val="24"/>
          <w:szCs w:val="24"/>
        </w:rPr>
        <w:t xml:space="preserve"> </w:t>
      </w:r>
      <w:r>
        <w:rPr>
          <w:rFonts w:ascii="Arial" w:hAnsi="Arial" w:cs="Arial"/>
          <w:sz w:val="24"/>
          <w:szCs w:val="24"/>
        </w:rPr>
        <w:t>range of individual, sociocultural, and environmental influences</w:t>
      </w:r>
      <w:r w:rsidRPr="00805092">
        <w:rPr>
          <w:rFonts w:ascii="Arial" w:hAnsi="Arial" w:cs="Arial"/>
          <w:sz w:val="24"/>
          <w:szCs w:val="24"/>
        </w:rPr>
        <w:t xml:space="preserve"> of </w:t>
      </w:r>
      <w:r w:rsidRPr="00805092">
        <w:rPr>
          <w:rFonts w:ascii="Arial" w:hAnsi="Arial" w:cs="Arial"/>
          <w:sz w:val="24"/>
          <w:szCs w:val="24"/>
        </w:rPr>
        <w:lastRenderedPageBreak/>
        <w:t>behavio</w:t>
      </w:r>
      <w:r>
        <w:rPr>
          <w:rFonts w:ascii="Arial" w:hAnsi="Arial" w:cs="Arial"/>
          <w:sz w:val="24"/>
          <w:szCs w:val="24"/>
        </w:rPr>
        <w:t>u</w:t>
      </w:r>
      <w:r w:rsidRPr="00805092">
        <w:rPr>
          <w:rFonts w:ascii="Arial" w:hAnsi="Arial" w:cs="Arial"/>
          <w:sz w:val="24"/>
          <w:szCs w:val="24"/>
        </w:rPr>
        <w:t>r and behavio</w:t>
      </w:r>
      <w:r>
        <w:rPr>
          <w:rFonts w:ascii="Arial" w:hAnsi="Arial" w:cs="Arial"/>
          <w:sz w:val="24"/>
          <w:szCs w:val="24"/>
        </w:rPr>
        <w:t>u</w:t>
      </w:r>
      <w:r w:rsidRPr="00805092">
        <w:rPr>
          <w:rFonts w:ascii="Arial" w:hAnsi="Arial" w:cs="Arial"/>
          <w:sz w:val="24"/>
          <w:szCs w:val="24"/>
        </w:rPr>
        <w:t>r change (e.g. knowledge, motivation and goals</w:t>
      </w:r>
      <w:r>
        <w:rPr>
          <w:rFonts w:ascii="Arial" w:hAnsi="Arial" w:cs="Arial"/>
          <w:sz w:val="24"/>
          <w:szCs w:val="24"/>
        </w:rPr>
        <w:t xml:space="preserve">, beliefs about capabilities, </w:t>
      </w:r>
      <w:r w:rsidRPr="00805092">
        <w:rPr>
          <w:rFonts w:ascii="Arial" w:hAnsi="Arial" w:cs="Arial"/>
          <w:sz w:val="24"/>
          <w:szCs w:val="24"/>
        </w:rPr>
        <w:t xml:space="preserve">social influences, </w:t>
      </w:r>
      <w:r>
        <w:rPr>
          <w:rFonts w:ascii="Arial" w:hAnsi="Arial" w:cs="Arial"/>
          <w:sz w:val="24"/>
          <w:szCs w:val="24"/>
        </w:rPr>
        <w:t>social identity/role</w:t>
      </w:r>
      <w:r w:rsidR="00300ED6">
        <w:rPr>
          <w:rFonts w:ascii="Arial" w:hAnsi="Arial" w:cs="Arial"/>
          <w:sz w:val="24"/>
          <w:szCs w:val="24"/>
        </w:rPr>
        <w:t>)</w:t>
      </w:r>
      <w:r w:rsidR="00F320F7">
        <w:rPr>
          <w:rFonts w:ascii="Arial" w:hAnsi="Arial" w:cs="Arial"/>
          <w:sz w:val="24"/>
          <w:szCs w:val="24"/>
        </w:rPr>
        <w:t xml:space="preserve"> </w:t>
      </w:r>
      <w:r w:rsidR="00F320F7">
        <w:rPr>
          <w:rFonts w:ascii="Arial" w:hAnsi="Arial" w:cs="Arial"/>
          <w:color w:val="000000" w:themeColor="text1"/>
          <w:sz w:val="24"/>
          <w:szCs w:val="24"/>
          <w:shd w:val="clear" w:color="auto" w:fill="FFFFFF"/>
        </w:rPr>
        <w:t>( See Table 1)</w:t>
      </w:r>
      <w:r w:rsidR="00300ED6">
        <w:rPr>
          <w:rFonts w:ascii="Arial" w:hAnsi="Arial" w:cs="Arial"/>
          <w:sz w:val="24"/>
          <w:szCs w:val="24"/>
        </w:rPr>
        <w:t xml:space="preserve"> </w:t>
      </w:r>
      <w:r>
        <w:rPr>
          <w:rFonts w:ascii="Arial" w:hAnsi="Arial" w:cs="Arial"/>
          <w:sz w:val="24"/>
          <w:szCs w:val="24"/>
        </w:rPr>
        <w:fldChar w:fldCharType="begin" w:fldLock="1"/>
      </w:r>
      <w:r w:rsidR="00BE6460">
        <w:rPr>
          <w:rFonts w:ascii="Arial" w:hAnsi="Arial" w:cs="Arial"/>
          <w:sz w:val="24"/>
          <w:szCs w:val="24"/>
        </w:rPr>
        <w:instrText>ADDIN CSL_CITATION {"citationItems":[{"id":"ITEM-1","itemData":{"author":[{"dropping-particle":"","family":"Francis","given":"J","non-dropping-particle":"","parse-names":false,"suffix":""},{"dropping-particle":"","family":"O'Connor","given":"D","non-dropping-particle":"","parse-names":false,"suffix":""},{"dropping-particle":"","family":"Curran","given":"J","non-dropping-particle":"","parse-names":false,"suffix":""}],"container-title":"Implementation science : IS","id":"ITEM-1","issue":"35","issued":{"date-parts":[["2012"]]},"page":"1-9","title":"Theories of behaviour change synthesised into a set of theoretical groupings:introducing a thematic series on the theoretical domains framework","type":"article-journal","volume":"7"},"uris":["http://www.mendeley.com/documents/?uuid=f5f29a3b-9c78-43d6-85f5-5994a433ce1d"]},{"id":"ITEM-2","itemData":{"author":[{"dropping-particle":"","family":"Roberts","given":"N","non-dropping-particle":"","parse-names":false,"suffix":""},{"dropping-particle":"","family":"Lorencatto","given":"F","non-dropping-particle":"","parse-names":false,"suffix":""},{"dropping-particle":"","family":"Manson","given":"J","non-dropping-particle":"","parse-names":false,"suffix":""},{"dropping-particle":"","family":"Brundage","given":"S","non-dropping-particle":"","parse-names":false,"suffix":""},{"dropping-particle":"","family":"Jansen","given":"J","non-dropping-particle":"","parse-names":false,"suffix":""}],"container-title":"Scandinavian Journal of Trauma, Resuscitation and Emergency Medicine","id":"ITEM-2","issue":"30","issued":{"date-parts":[["2016"]]},"page":"2-15","title":"What helps or hinders the transformation from a major tertiary centre to a major trauma centre? Identifying barriers and enablers using the Theoretical Domains Framework","type":"article-journal","volume":"24"},"uris":["http://www.mendeley.com/documents/?uuid=a56b4fe1-77d4-4eb9-8463-9335910e7804"]}],"mendeley":{"formattedCitation":"(Francis et al., 2012; Roberts et al., 2016)","plainTextFormattedCitation":"(Francis et al., 2012; Roberts et al., 2016)","previouslyFormattedCitation":"(Francis et al., 2012; Roberts et al., 2016)"},"properties":{"noteIndex":0},"schema":"https://github.com/citation-style-language/schema/raw/master/csl-citation.json"}</w:instrText>
      </w:r>
      <w:r>
        <w:rPr>
          <w:rFonts w:ascii="Arial" w:hAnsi="Arial" w:cs="Arial"/>
          <w:sz w:val="24"/>
          <w:szCs w:val="24"/>
        </w:rPr>
        <w:fldChar w:fldCharType="separate"/>
      </w:r>
      <w:r w:rsidRPr="006A23DA">
        <w:rPr>
          <w:rFonts w:ascii="Arial" w:hAnsi="Arial" w:cs="Arial"/>
          <w:noProof/>
          <w:sz w:val="24"/>
          <w:szCs w:val="24"/>
        </w:rPr>
        <w:t>(Francis et al., 2012; Roberts et al., 2016)</w:t>
      </w:r>
      <w:r>
        <w:rPr>
          <w:rFonts w:ascii="Arial" w:hAnsi="Arial" w:cs="Arial"/>
          <w:sz w:val="24"/>
          <w:szCs w:val="24"/>
        </w:rPr>
        <w:fldChar w:fldCharType="end"/>
      </w:r>
      <w:r>
        <w:rPr>
          <w:rFonts w:ascii="Arial" w:hAnsi="Arial" w:cs="Arial"/>
          <w:sz w:val="24"/>
          <w:szCs w:val="24"/>
        </w:rPr>
        <w:t xml:space="preserve">. </w:t>
      </w:r>
      <w:r w:rsidR="00BE6460">
        <w:rPr>
          <w:rFonts w:ascii="Arial" w:hAnsi="Arial" w:cs="Arial"/>
          <w:sz w:val="24"/>
          <w:szCs w:val="24"/>
        </w:rPr>
        <w:t xml:space="preserve">Applying the TDF during data collection enables a systematic and comprehensive exploration of possible influences on practice and provides a systematic method for selecting change strategies to support change to clinical practice </w:t>
      </w:r>
      <w:r w:rsidR="00BE6460">
        <w:rPr>
          <w:rFonts w:ascii="Arial" w:hAnsi="Arial" w:cs="Arial"/>
          <w:sz w:val="24"/>
          <w:szCs w:val="24"/>
        </w:rPr>
        <w:fldChar w:fldCharType="begin" w:fldLock="1"/>
      </w:r>
      <w:r w:rsidR="00EA2565">
        <w:rPr>
          <w:rFonts w:ascii="Arial" w:hAnsi="Arial" w:cs="Arial"/>
          <w:sz w:val="24"/>
          <w:szCs w:val="24"/>
        </w:rPr>
        <w:instrText>ADDIN CSL_CITATION {"citationItems":[{"id":"ITEM-1","itemData":{"DOI":"10.2147/JMDH.S78458","ISSN":"11782390","PMID":"25834455","abstract":"BACKGROUND: The Theoretical Domains Framework (TDF) is an integrative framework developed from a synthesis of psychological theories as a vehicle to help apply theoretical approaches to interventions aimed at behavior change.\\n\\nPURPOSE: This study explores experiences of TDF use by professionals from multiple disciplines across diverse clinical settings.\\n\\nMETHODS: Mixed methods were used to examine experiences, attitudes, and perspectives of health professionals in using the TDF in health care implementation projects. Individual interviews were conducted with ten health care professionals from six disciplines who used the TDF in implementation projects. Deductive content and thematic analysis were used.\\n\\nRESULTS: Three main themes and associated subthemes were identified including: 1) reasons for use of the TDF (increased confidence, broader perspective, and theoretical underpinnings); 2) challenges using the TDF (time and resources, operationalization of the TDF) and; 3) future use of the TDF.\\n\\nCONCLUSION: The TDF provided a useful, flexible framework for a diverse group of health professionals working across different clinical settings for the assessment of barriers and targeting resources to influence behavior change for implementation projects. The development of practical tools and training or support is likely to aid the utility of TDF.","author":[{"dropping-particle":"","family":"Phillips","given":"Cameron J.","non-dropping-particle":"","parse-names":false,"suffix":""},{"dropping-particle":"","family":"Marshal","given":"Andrea P.","non-dropping-particle":"","parse-names":false,"suffix":""},{"dropping-particle":"","family":"Chaves","given":"Nadia J.","non-dropping-particle":"","parse-names":false,"suffix":""},{"dropping-particle":"","family":"Jankelowitz","given":"Stacey K.","non-dropping-particle":"","parse-names":false,"suffix":""},{"dropping-particle":"","family":"Lin","given":"Ivan B.","non-dropping-particle":"","parse-names":false,"suffix":""},{"dropping-particle":"","family":"Loy","given":"Clement T.","non-dropping-particle":"","parse-names":false,"suffix":""},{"dropping-particle":"","family":"Rees","given":"Gwyneth","non-dropping-particle":"","parse-names":false,"suffix":""},{"dropping-particle":"","family":"Sakzewski","given":"Leanne","non-dropping-particle":"","parse-names":false,"suffix":""},{"dropping-particle":"","family":"Thomas","given":"Susie","non-dropping-particle":"","parse-names":false,"suffix":""},{"dropping-particle":"","family":"To","given":"The Phung","non-dropping-particle":"","parse-names":false,"suffix":""},{"dropping-particle":"","family":"Wilkinson","given":"Shelley A.","non-dropping-particle":"","parse-names":false,"suffix":""},{"dropping-particle":"","family":"Michie","given":"Susan","non-dropping-particle":"","parse-names":false,"suffix":""}],"container-title":"Journal of Multidisciplinary Healthcare","id":"ITEM-1","issued":{"date-parts":[["2015"]]},"page":"139-146","title":"Experiences of using the Theoretical Domains framework across diverse clinical environments: A qualitative study","type":"article-journal","volume":"8"},"uris":["http://www.mendeley.com/documents/?uuid=50c7b0dc-3fc1-4828-8121-206159fb2a66"]}],"mendeley":{"formattedCitation":"(Phillips et al., 2015)","plainTextFormattedCitation":"(Phillips et al., 2015)","previouslyFormattedCitation":"(Phillips et al., 2015)"},"properties":{"noteIndex":0},"schema":"https://github.com/citation-style-language/schema/raw/master/csl-citation.json"}</w:instrText>
      </w:r>
      <w:r w:rsidR="00BE6460">
        <w:rPr>
          <w:rFonts w:ascii="Arial" w:hAnsi="Arial" w:cs="Arial"/>
          <w:sz w:val="24"/>
          <w:szCs w:val="24"/>
        </w:rPr>
        <w:fldChar w:fldCharType="separate"/>
      </w:r>
      <w:r w:rsidR="00BE6460" w:rsidRPr="00BE6460">
        <w:rPr>
          <w:rFonts w:ascii="Arial" w:hAnsi="Arial" w:cs="Arial"/>
          <w:noProof/>
          <w:sz w:val="24"/>
          <w:szCs w:val="24"/>
        </w:rPr>
        <w:t>(Phillips et al., 2015)</w:t>
      </w:r>
      <w:r w:rsidR="00BE6460">
        <w:rPr>
          <w:rFonts w:ascii="Arial" w:hAnsi="Arial" w:cs="Arial"/>
          <w:sz w:val="24"/>
          <w:szCs w:val="24"/>
        </w:rPr>
        <w:fldChar w:fldCharType="end"/>
      </w:r>
      <w:r w:rsidR="00BE6460">
        <w:rPr>
          <w:rFonts w:ascii="Arial" w:hAnsi="Arial" w:cs="Arial"/>
          <w:sz w:val="24"/>
          <w:szCs w:val="24"/>
        </w:rPr>
        <w:t xml:space="preserve">. </w:t>
      </w:r>
      <w:r>
        <w:rPr>
          <w:rFonts w:ascii="Arial" w:hAnsi="Arial" w:cs="Arial"/>
          <w:sz w:val="24"/>
          <w:szCs w:val="24"/>
        </w:rPr>
        <w:t xml:space="preserve">The </w:t>
      </w:r>
      <w:r w:rsidRPr="009506BF">
        <w:rPr>
          <w:rFonts w:ascii="Arial" w:hAnsi="Arial" w:cs="Arial"/>
          <w:sz w:val="24"/>
          <w:szCs w:val="24"/>
        </w:rPr>
        <w:t xml:space="preserve">TDF has informed </w:t>
      </w:r>
      <w:r>
        <w:rPr>
          <w:rFonts w:ascii="Arial" w:hAnsi="Arial" w:cs="Arial"/>
          <w:sz w:val="24"/>
          <w:szCs w:val="24"/>
        </w:rPr>
        <w:t>data collection and analysis for a number</w:t>
      </w:r>
      <w:r w:rsidR="00BE6460">
        <w:rPr>
          <w:rFonts w:ascii="Arial" w:hAnsi="Arial" w:cs="Arial"/>
          <w:sz w:val="24"/>
          <w:szCs w:val="24"/>
        </w:rPr>
        <w:t xml:space="preserve"> of international studies</w:t>
      </w:r>
      <w:r w:rsidRPr="009506BF">
        <w:rPr>
          <w:rFonts w:ascii="Arial" w:hAnsi="Arial" w:cs="Arial"/>
          <w:sz w:val="24"/>
          <w:szCs w:val="24"/>
        </w:rPr>
        <w:t xml:space="preserve"> </w:t>
      </w:r>
      <w:r>
        <w:rPr>
          <w:rFonts w:ascii="Arial" w:hAnsi="Arial" w:cs="Arial"/>
          <w:sz w:val="24"/>
          <w:szCs w:val="24"/>
        </w:rPr>
        <w:t>exploring the</w:t>
      </w:r>
      <w:r w:rsidRPr="009506BF">
        <w:rPr>
          <w:rFonts w:ascii="Arial" w:hAnsi="Arial" w:cs="Arial"/>
          <w:sz w:val="24"/>
          <w:szCs w:val="24"/>
        </w:rPr>
        <w:t xml:space="preserve"> barriers and enablers to</w:t>
      </w:r>
      <w:r>
        <w:rPr>
          <w:rFonts w:ascii="Arial" w:hAnsi="Arial" w:cs="Arial"/>
          <w:sz w:val="24"/>
          <w:szCs w:val="24"/>
        </w:rPr>
        <w:t xml:space="preserve"> healthcare professional</w:t>
      </w:r>
      <w:r w:rsidRPr="009506BF">
        <w:rPr>
          <w:rFonts w:ascii="Arial" w:hAnsi="Arial" w:cs="Arial"/>
          <w:sz w:val="24"/>
          <w:szCs w:val="24"/>
        </w:rPr>
        <w:t xml:space="preserve"> behaviour change across a range of clinical contexts</w:t>
      </w:r>
      <w:r>
        <w:rPr>
          <w:rFonts w:ascii="Arial" w:hAnsi="Arial" w:cs="Arial"/>
          <w:sz w:val="24"/>
          <w:szCs w:val="24"/>
        </w:rPr>
        <w:t xml:space="preserve">, </w:t>
      </w:r>
      <w:r w:rsidRPr="009506BF">
        <w:rPr>
          <w:rFonts w:ascii="Arial" w:hAnsi="Arial" w:cs="Arial"/>
          <w:sz w:val="24"/>
          <w:szCs w:val="24"/>
        </w:rPr>
        <w:t>including occupational therapy</w:t>
      </w:r>
      <w:r w:rsidR="0055413C">
        <w:rPr>
          <w:rFonts w:ascii="Arial" w:hAnsi="Arial" w:cs="Arial"/>
          <w:sz w:val="24"/>
          <w:szCs w:val="24"/>
        </w:rPr>
        <w:t xml:space="preserve"> </w:t>
      </w:r>
      <w:r w:rsidR="0055413C">
        <w:rPr>
          <w:rFonts w:ascii="Arial" w:hAnsi="Arial" w:cs="Arial"/>
          <w:sz w:val="24"/>
          <w:szCs w:val="24"/>
        </w:rPr>
        <w:fldChar w:fldCharType="begin" w:fldLock="1"/>
      </w:r>
      <w:r w:rsidR="0055413C">
        <w:rPr>
          <w:rFonts w:ascii="Arial" w:hAnsi="Arial" w:cs="Arial"/>
          <w:sz w:val="24"/>
          <w:szCs w:val="24"/>
        </w:rPr>
        <w:instrText>ADDIN CSL_CITATION {"citationItems":[{"id":"ITEM-1","itemData":{"author":[{"dropping-particle":"","family":"Francis","given":"J","non-dropping-particle":"","parse-names":false,"suffix":""},{"dropping-particle":"","family":"O'Connor","given":"D","non-dropping-particle":"","parse-names":false,"suffix":""},{"dropping-particle":"","family":"Curran","given":"J","non-dropping-particle":"","parse-names":false,"suffix":""}],"container-title":"Implementation science : IS","id":"ITEM-1","issue":"35","issued":{"date-parts":[["2012"]]},"page":"1-9","title":"Theories of behaviour change synthesised into a set of theoretical groupings:introducing a thematic series on the theoretical domains framework","type":"article-journal","volume":"7"},"uris":["http://www.mendeley.com/documents/?uuid=f5f29a3b-9c78-43d6-85f5-5994a433ce1d"]},{"id":"ITEM-2","itemData":{"DOI":"10.3109/01942638.2013.861890","ISBN":"0194-2638","ISSN":"1541-3144","PMID":"24303800","abstract":"ABSTRACT This study aimed to identify barriers and enablers experienced by occupational therapists to delivering evidence-based upper limb intervention for children with unilateral cerebral palsy. Semistructured interviews informed by the Theoretical Domains Framework were conducted with nine occupational therapists from three teams to ascertain barriers and enablers to implementing five evidence criteria. A key barrier was lack of knowledge of current evidence for upper limb therapies for children with unilateral cerebral palsy. Therapists were confident in delivering goal-directed bimanual occupational therapy, but less knowledgeable and skilled, and hence confident in providing constraint therapy. Strategies to increase dose of therapy were identified as greater use of home programs and group-based interventions; however, therapists indicated the need for further education and skill development in these areas. In order to increase the uptake of research evidence into practice, findings from this study will be used to inform context-specific, individually targeted implementation strategies.","author":[{"dropping-particle":"","family":"Sakzewski","given":"Leanne","non-dropping-particle":"","parse-names":false,"suffix":""},{"dropping-particle":"","family":"Ziviani","given":"Jenny","non-dropping-particle":"","parse-names":false,"suffix":""},{"dropping-particle":"","family":"Boyd","given":"Roslyn N","non-dropping-particle":"","parse-names":false,"suffix":""}],"container-title":"Physical &amp; occupational therapy in pediatrics","id":"ITEM-2","issue":"4","issued":{"date-parts":[["2014"]]},"page":"368-83","title":"Delivering evidence-based upper limb rehabilitation for children with cerebral palsy: barriers and enablers identified by three pediatric teams.","type":"article-journal","volume":"34"},"uris":["http://www.mendeley.com/documents/?uuid=b78b61a1-11f6-46dd-992f-0e07d085c42b"]}],"mendeley":{"formattedCitation":"(Francis et al., 2012; Sakzewski et al., 2014)","plainTextFormattedCitation":"(Francis et al., 2012; Sakzewski et al., 2014)","previouslyFormattedCitation":"(Francis et al., 2012; Sakzewski et al., 2014)"},"properties":{"noteIndex":0},"schema":"https://github.com/citation-style-language/schema/raw/master/csl-citation.json"}</w:instrText>
      </w:r>
      <w:r w:rsidR="0055413C">
        <w:rPr>
          <w:rFonts w:ascii="Arial" w:hAnsi="Arial" w:cs="Arial"/>
          <w:sz w:val="24"/>
          <w:szCs w:val="24"/>
        </w:rPr>
        <w:fldChar w:fldCharType="separate"/>
      </w:r>
      <w:r w:rsidR="0055413C" w:rsidRPr="0055413C">
        <w:rPr>
          <w:rFonts w:ascii="Arial" w:hAnsi="Arial" w:cs="Arial"/>
          <w:noProof/>
          <w:sz w:val="24"/>
          <w:szCs w:val="24"/>
        </w:rPr>
        <w:t>(Francis et al., 2012; Sakzewski et al., 2014)</w:t>
      </w:r>
      <w:r w:rsidR="0055413C">
        <w:rPr>
          <w:rFonts w:ascii="Arial" w:hAnsi="Arial" w:cs="Arial"/>
          <w:sz w:val="24"/>
          <w:szCs w:val="24"/>
        </w:rPr>
        <w:fldChar w:fldCharType="end"/>
      </w:r>
      <w:r w:rsidR="0055413C">
        <w:rPr>
          <w:rFonts w:ascii="Arial" w:hAnsi="Arial" w:cs="Arial"/>
          <w:sz w:val="24"/>
          <w:szCs w:val="24"/>
        </w:rPr>
        <w:t>.</w:t>
      </w:r>
    </w:p>
    <w:p w14:paraId="446A4023" w14:textId="77777777" w:rsidR="00D13942" w:rsidRPr="0077354B" w:rsidRDefault="00D13942" w:rsidP="00D13942">
      <w:pPr>
        <w:spacing w:line="360" w:lineRule="auto"/>
        <w:jc w:val="both"/>
        <w:rPr>
          <w:rFonts w:ascii="Arial" w:hAnsi="Arial" w:cs="Arial"/>
          <w:b/>
          <w:sz w:val="24"/>
          <w:szCs w:val="24"/>
        </w:rPr>
      </w:pPr>
      <w:r>
        <w:rPr>
          <w:rFonts w:ascii="Arial" w:hAnsi="Arial" w:cs="Arial"/>
          <w:b/>
          <w:sz w:val="24"/>
          <w:szCs w:val="24"/>
        </w:rPr>
        <w:t>Materials</w:t>
      </w:r>
    </w:p>
    <w:p w14:paraId="3B2B6751" w14:textId="3A750B8A" w:rsidR="00D13942" w:rsidRDefault="00D13942" w:rsidP="00D13942">
      <w:pPr>
        <w:pStyle w:val="Standard"/>
        <w:spacing w:line="360" w:lineRule="auto"/>
        <w:jc w:val="both"/>
      </w:pPr>
      <w:r w:rsidRPr="0077354B">
        <w:rPr>
          <w:rFonts w:ascii="Arial" w:hAnsi="Arial" w:cs="Arial"/>
        </w:rPr>
        <w:t>The interview topic guide was based on the TDF and was informed by the researchers’</w:t>
      </w:r>
      <w:r>
        <w:rPr>
          <w:rFonts w:ascii="Arial" w:hAnsi="Arial" w:cs="Arial"/>
        </w:rPr>
        <w:t xml:space="preserve"> (</w:t>
      </w:r>
      <w:r w:rsidR="00AC75C2">
        <w:rPr>
          <w:rFonts w:ascii="Arial" w:hAnsi="Arial" w:cs="Arial"/>
        </w:rPr>
        <w:t>CN</w:t>
      </w:r>
      <w:r>
        <w:rPr>
          <w:rFonts w:ascii="Arial" w:hAnsi="Arial" w:cs="Arial"/>
        </w:rPr>
        <w:t>)</w:t>
      </w:r>
      <w:r w:rsidRPr="0077354B">
        <w:rPr>
          <w:rFonts w:ascii="Arial" w:hAnsi="Arial" w:cs="Arial"/>
        </w:rPr>
        <w:t xml:space="preserve"> clinical knowledge and experiences as an </w:t>
      </w:r>
      <w:r>
        <w:rPr>
          <w:rFonts w:ascii="Arial" w:hAnsi="Arial" w:cs="Arial"/>
        </w:rPr>
        <w:t>occupational therapist</w:t>
      </w:r>
      <w:r w:rsidRPr="0077354B">
        <w:rPr>
          <w:rFonts w:ascii="Arial" w:hAnsi="Arial" w:cs="Arial"/>
        </w:rPr>
        <w:t xml:space="preserve"> working with </w:t>
      </w:r>
      <w:r>
        <w:rPr>
          <w:rFonts w:ascii="Arial" w:hAnsi="Arial" w:cs="Arial"/>
        </w:rPr>
        <w:t>people</w:t>
      </w:r>
      <w:r w:rsidRPr="0077354B">
        <w:rPr>
          <w:rFonts w:ascii="Arial" w:hAnsi="Arial" w:cs="Arial"/>
        </w:rPr>
        <w:t xml:space="preserve"> with </w:t>
      </w:r>
      <w:r>
        <w:rPr>
          <w:rFonts w:ascii="Arial" w:hAnsi="Arial" w:cs="Arial"/>
        </w:rPr>
        <w:t xml:space="preserve">FND and was developed in collaboration with </w:t>
      </w:r>
      <w:proofErr w:type="spellStart"/>
      <w:r>
        <w:rPr>
          <w:rFonts w:ascii="Arial" w:hAnsi="Arial" w:cs="Arial"/>
        </w:rPr>
        <w:t>behavioural</w:t>
      </w:r>
      <w:proofErr w:type="spellEnd"/>
      <w:r>
        <w:rPr>
          <w:rFonts w:ascii="Arial" w:hAnsi="Arial" w:cs="Arial"/>
        </w:rPr>
        <w:t xml:space="preserve"> scientists (</w:t>
      </w:r>
      <w:r w:rsidR="00AC75C2">
        <w:rPr>
          <w:rFonts w:ascii="Arial" w:hAnsi="Arial" w:cs="Arial"/>
        </w:rPr>
        <w:t>FL</w:t>
      </w:r>
      <w:r>
        <w:rPr>
          <w:rFonts w:ascii="Arial" w:hAnsi="Arial" w:cs="Arial"/>
        </w:rPr>
        <w:t xml:space="preserve">, </w:t>
      </w:r>
      <w:r w:rsidR="00AC75C2">
        <w:rPr>
          <w:rFonts w:ascii="Arial" w:hAnsi="Arial" w:cs="Arial"/>
        </w:rPr>
        <w:t>JF</w:t>
      </w:r>
      <w:r>
        <w:rPr>
          <w:rFonts w:ascii="Arial" w:hAnsi="Arial" w:cs="Arial"/>
        </w:rPr>
        <w:t>)</w:t>
      </w:r>
      <w:r w:rsidRPr="0077354B">
        <w:rPr>
          <w:rFonts w:ascii="Arial" w:hAnsi="Arial" w:cs="Arial"/>
        </w:rPr>
        <w:t xml:space="preserve">. </w:t>
      </w:r>
      <w:r w:rsidRPr="0077354B">
        <w:rPr>
          <w:rFonts w:ascii="Arial" w:hAnsi="Arial" w:cs="Arial"/>
          <w:color w:val="FF0000"/>
        </w:rPr>
        <w:t xml:space="preserve"> </w:t>
      </w:r>
      <w:r w:rsidRPr="004239E4">
        <w:rPr>
          <w:rFonts w:ascii="Arial" w:hAnsi="Arial" w:cs="Arial"/>
          <w:color w:val="000000" w:themeColor="text1"/>
        </w:rPr>
        <w:t xml:space="preserve">The target behavior of interest was the delivery of community-based </w:t>
      </w:r>
      <w:r w:rsidR="0006458F">
        <w:rPr>
          <w:rFonts w:ascii="Arial" w:hAnsi="Arial" w:cs="Arial"/>
          <w:color w:val="000000" w:themeColor="text1"/>
        </w:rPr>
        <w:t xml:space="preserve">neurological </w:t>
      </w:r>
      <w:r w:rsidRPr="004239E4">
        <w:rPr>
          <w:rFonts w:ascii="Arial" w:hAnsi="Arial" w:cs="Arial"/>
          <w:color w:val="000000" w:themeColor="text1"/>
        </w:rPr>
        <w:t xml:space="preserve">occupational therapy for people with FND. The topic guide includes at least one question per domain of the TDF. </w:t>
      </w:r>
      <w:r w:rsidRPr="0077354B">
        <w:rPr>
          <w:rFonts w:ascii="Arial" w:hAnsi="Arial" w:cs="Arial"/>
          <w:color w:val="000000" w:themeColor="text1"/>
        </w:rPr>
        <w:t>Table</w:t>
      </w:r>
      <w:r w:rsidRPr="0077354B">
        <w:rPr>
          <w:rFonts w:ascii="Arial" w:hAnsi="Arial" w:cs="Arial"/>
          <w:color w:val="FF0000"/>
        </w:rPr>
        <w:t xml:space="preserve"> </w:t>
      </w:r>
      <w:r w:rsidRPr="0077354B">
        <w:rPr>
          <w:rFonts w:ascii="Arial" w:hAnsi="Arial" w:cs="Arial"/>
          <w:color w:val="000000" w:themeColor="text1"/>
        </w:rPr>
        <w:t>1</w:t>
      </w:r>
      <w:r w:rsidRPr="0077354B">
        <w:rPr>
          <w:rFonts w:ascii="Arial" w:hAnsi="Arial" w:cs="Arial"/>
          <w:color w:val="FF0000"/>
        </w:rPr>
        <w:t xml:space="preserve"> </w:t>
      </w:r>
      <w:r w:rsidRPr="0077354B">
        <w:rPr>
          <w:rFonts w:ascii="Arial" w:hAnsi="Arial" w:cs="Arial"/>
        </w:rPr>
        <w:t xml:space="preserve">presents </w:t>
      </w:r>
      <w:r>
        <w:rPr>
          <w:rFonts w:ascii="Arial" w:hAnsi="Arial" w:cs="Arial"/>
        </w:rPr>
        <w:t xml:space="preserve">definitions of each domain alongside </w:t>
      </w:r>
      <w:r w:rsidRPr="0077354B">
        <w:rPr>
          <w:rFonts w:ascii="Arial" w:hAnsi="Arial" w:cs="Arial"/>
        </w:rPr>
        <w:t xml:space="preserve">an </w:t>
      </w:r>
      <w:r>
        <w:rPr>
          <w:rFonts w:ascii="Arial" w:hAnsi="Arial" w:cs="Arial"/>
        </w:rPr>
        <w:t>example</w:t>
      </w:r>
      <w:r w:rsidRPr="0077354B">
        <w:rPr>
          <w:rFonts w:ascii="Arial" w:hAnsi="Arial" w:cs="Arial"/>
        </w:rPr>
        <w:t xml:space="preserve"> question for each domain. </w:t>
      </w:r>
      <w:r>
        <w:rPr>
          <w:rFonts w:ascii="Arial" w:hAnsi="Arial" w:cs="Arial"/>
        </w:rPr>
        <w:t>Flexible open-ended f</w:t>
      </w:r>
      <w:r w:rsidRPr="0077354B">
        <w:rPr>
          <w:rFonts w:ascii="Arial" w:hAnsi="Arial" w:cs="Arial"/>
        </w:rPr>
        <w:t>ollow up questions and prompts were used to further elaborate upon participant responses</w:t>
      </w:r>
      <w:r>
        <w:rPr>
          <w:rFonts w:ascii="Arial" w:hAnsi="Arial" w:cs="Arial"/>
        </w:rPr>
        <w:t xml:space="preserve">. </w:t>
      </w:r>
      <w:r w:rsidRPr="003D21FE">
        <w:rPr>
          <w:rFonts w:ascii="Arial" w:hAnsi="Arial" w:cs="Arial"/>
          <w:lang w:val="en"/>
        </w:rPr>
        <w:t>The topic guide was piloted with three community neurological occupational therapists and refined to ensure question clarity and flow.</w:t>
      </w:r>
      <w:r w:rsidRPr="003D21FE">
        <w:rPr>
          <w:rFonts w:ascii="Arial" w:hAnsi="Arial" w:cs="Arial"/>
        </w:rPr>
        <w:t xml:space="preserve"> The final interview guide is available in supplementary file 1.  </w:t>
      </w:r>
    </w:p>
    <w:p w14:paraId="7F5F66D3" w14:textId="319DA30D" w:rsidR="00D13942" w:rsidRPr="00774C09" w:rsidRDefault="00D13942" w:rsidP="00D13942">
      <w:pPr>
        <w:rPr>
          <w:rFonts w:ascii="Arial" w:hAnsi="Arial" w:cs="Arial"/>
          <w:b/>
          <w:color w:val="FF0000"/>
          <w:sz w:val="20"/>
          <w:szCs w:val="20"/>
        </w:rPr>
      </w:pPr>
      <w:r w:rsidRPr="001141C8">
        <w:rPr>
          <w:rFonts w:ascii="Arial" w:hAnsi="Arial" w:cs="Arial"/>
          <w:b/>
          <w:sz w:val="20"/>
          <w:szCs w:val="20"/>
        </w:rPr>
        <w:t>Table</w:t>
      </w:r>
      <w:r>
        <w:rPr>
          <w:rFonts w:ascii="Arial" w:hAnsi="Arial" w:cs="Arial"/>
          <w:b/>
          <w:sz w:val="20"/>
          <w:szCs w:val="20"/>
        </w:rPr>
        <w:t xml:space="preserve"> 1.</w:t>
      </w:r>
      <w:r w:rsidRPr="001141C8">
        <w:rPr>
          <w:rFonts w:ascii="Arial" w:hAnsi="Arial" w:cs="Arial"/>
          <w:b/>
          <w:sz w:val="20"/>
          <w:szCs w:val="20"/>
        </w:rPr>
        <w:t xml:space="preserve"> Example of interview questions allocated to the TDF domains</w:t>
      </w:r>
      <w:r>
        <w:rPr>
          <w:rFonts w:ascii="Arial" w:hAnsi="Arial" w:cs="Arial"/>
          <w:b/>
          <w:sz w:val="20"/>
          <w:szCs w:val="20"/>
        </w:rPr>
        <w:t xml:space="preserve"> </w:t>
      </w:r>
      <w:r>
        <w:rPr>
          <w:rFonts w:ascii="Arial" w:hAnsi="Arial" w:cs="Arial"/>
          <w:b/>
          <w:sz w:val="20"/>
          <w:szCs w:val="20"/>
        </w:rPr>
        <w:fldChar w:fldCharType="begin" w:fldLock="1"/>
      </w:r>
      <w:r w:rsidR="003D3A46">
        <w:rPr>
          <w:rFonts w:ascii="Arial" w:hAnsi="Arial" w:cs="Arial"/>
          <w:b/>
          <w:sz w:val="20"/>
          <w:szCs w:val="20"/>
        </w:rPr>
        <w:instrText>ADDIN CSL_CITATION {"citationItems":[{"id":"ITEM-1","itemData":{"author":[{"dropping-particle":"","family":"Atkins","given":"L","non-dropping-particle":"","parse-names":false,"suffix":""},{"dropping-particle":"","family":"Francis","given":"J","non-dropping-particle":"","parse-names":false,"suffix":""},{"dropping-particle":"","family":"Islam","given":"R","non-dropping-particle":"","parse-names":false,"suffix":""},{"dropping-particle":"","family":"O'Connor","given":"D","non-dropping-particle":"","parse-names":false,"suffix":""},{"dropping-particle":"","family":"Patey","given":"A","non-dropping-particle":"","parse-names":false,"suffix":""},{"dropping-particle":"","family":"Ivers","given":"N","non-dropping-particle":"","parse-names":false,"suffix":""},{"dropping-particle":"","family":"Foy","given":"R","non-dropping-particle":"","parse-names":false,"suffix":""},{"dropping-particle":"","family":"Duncan","given":"E","non-dropping-particle":"","parse-names":false,"suffix":""},{"dropping-particle":"","family":"Colquhoun","given":"H","non-dropping-particle":"","parse-names":false,"suffix":""},{"dropping-particle":"","family":"Grimshaw","given":"J","non-dropping-particle":"","parse-names":false,"suffix":""},{"dropping-particle":"","family":"Lawton","given":"R","non-dropping-particle":"","parse-names":false,"suffix":""},{"dropping-particle":"","family":"Michie","given":"S","non-dropping-particle":"","parse-names":false,"suffix":""}],"container-title":"Implementation science : IS","id":"ITEM-1","issue":"77","issued":{"date-parts":[["2017"]]},"page":"1-18","title":"A guide to using the Theoretical Domains Framework of behaviour change to investigate implementation problems","type":"article-journal","volume":"12"},"uris":["http://www.mendeley.com/documents/?uuid=d8b58d64-e31e-4a9d-bb57-4433938506af"]}],"mendeley":{"formattedCitation":"(Atkins et al., 2017)","plainTextFormattedCitation":"(Atkins et al., 2017)","previouslyFormattedCitation":"(Atkins et al., 2017)"},"properties":{"noteIndex":0},"schema":"https://github.com/citation-style-language/schema/raw/master/csl-citation.json"}</w:instrText>
      </w:r>
      <w:r>
        <w:rPr>
          <w:rFonts w:ascii="Arial" w:hAnsi="Arial" w:cs="Arial"/>
          <w:b/>
          <w:sz w:val="20"/>
          <w:szCs w:val="20"/>
        </w:rPr>
        <w:fldChar w:fldCharType="separate"/>
      </w:r>
      <w:r w:rsidR="00670826" w:rsidRPr="00670826">
        <w:rPr>
          <w:rFonts w:ascii="Arial" w:hAnsi="Arial" w:cs="Arial"/>
          <w:noProof/>
          <w:sz w:val="20"/>
          <w:szCs w:val="20"/>
        </w:rPr>
        <w:t>(Atkins et al., 2017)</w:t>
      </w:r>
      <w:r>
        <w:rPr>
          <w:rFonts w:ascii="Arial" w:hAnsi="Arial" w:cs="Arial"/>
          <w:b/>
          <w:sz w:val="20"/>
          <w:szCs w:val="20"/>
        </w:rPr>
        <w:fldChar w:fldCharType="end"/>
      </w:r>
    </w:p>
    <w:tbl>
      <w:tblPr>
        <w:tblStyle w:val="TableGrid"/>
        <w:tblW w:w="0" w:type="auto"/>
        <w:tblLook w:val="04A0" w:firstRow="1" w:lastRow="0" w:firstColumn="1" w:lastColumn="0" w:noHBand="0" w:noVBand="1"/>
      </w:tblPr>
      <w:tblGrid>
        <w:gridCol w:w="3005"/>
        <w:gridCol w:w="3005"/>
        <w:gridCol w:w="3006"/>
      </w:tblGrid>
      <w:tr w:rsidR="00D13942" w:rsidRPr="009E74A4" w14:paraId="7A06566E" w14:textId="77777777" w:rsidTr="002756BD">
        <w:tc>
          <w:tcPr>
            <w:tcW w:w="3005" w:type="dxa"/>
            <w:shd w:val="clear" w:color="auto" w:fill="D9D9D9" w:themeFill="background1" w:themeFillShade="D9"/>
          </w:tcPr>
          <w:p w14:paraId="09F89E52" w14:textId="77777777" w:rsidR="00D13942" w:rsidRPr="00A25241" w:rsidRDefault="00D13942" w:rsidP="002756BD">
            <w:pPr>
              <w:rPr>
                <w:rFonts w:ascii="Arial" w:hAnsi="Arial" w:cs="Arial"/>
                <w:b/>
                <w:sz w:val="20"/>
                <w:szCs w:val="20"/>
              </w:rPr>
            </w:pPr>
            <w:r w:rsidRPr="00A25241">
              <w:rPr>
                <w:rFonts w:ascii="Arial" w:hAnsi="Arial" w:cs="Arial"/>
                <w:b/>
                <w:sz w:val="20"/>
                <w:szCs w:val="20"/>
              </w:rPr>
              <w:t>TDF Domain</w:t>
            </w:r>
          </w:p>
        </w:tc>
        <w:tc>
          <w:tcPr>
            <w:tcW w:w="3005" w:type="dxa"/>
            <w:shd w:val="clear" w:color="auto" w:fill="D9D9D9" w:themeFill="background1" w:themeFillShade="D9"/>
          </w:tcPr>
          <w:p w14:paraId="21DE7866" w14:textId="77777777" w:rsidR="00D13942" w:rsidRPr="00A25241" w:rsidRDefault="00D13942" w:rsidP="002756BD">
            <w:pPr>
              <w:rPr>
                <w:rFonts w:ascii="Arial" w:hAnsi="Arial" w:cs="Arial"/>
                <w:b/>
                <w:sz w:val="20"/>
                <w:szCs w:val="20"/>
              </w:rPr>
            </w:pPr>
            <w:r w:rsidRPr="00A25241">
              <w:rPr>
                <w:rFonts w:ascii="Arial" w:hAnsi="Arial" w:cs="Arial"/>
                <w:b/>
                <w:sz w:val="20"/>
                <w:szCs w:val="20"/>
              </w:rPr>
              <w:t>Domain Content</w:t>
            </w:r>
          </w:p>
        </w:tc>
        <w:tc>
          <w:tcPr>
            <w:tcW w:w="3006" w:type="dxa"/>
            <w:shd w:val="clear" w:color="auto" w:fill="D9D9D9" w:themeFill="background1" w:themeFillShade="D9"/>
          </w:tcPr>
          <w:p w14:paraId="6EBD94E7" w14:textId="77777777" w:rsidR="00D13942" w:rsidRPr="00A25241" w:rsidRDefault="00D13942" w:rsidP="002756BD">
            <w:pPr>
              <w:rPr>
                <w:rFonts w:ascii="Arial" w:hAnsi="Arial" w:cs="Arial"/>
                <w:b/>
                <w:sz w:val="20"/>
                <w:szCs w:val="20"/>
              </w:rPr>
            </w:pPr>
            <w:r w:rsidRPr="00A25241">
              <w:rPr>
                <w:rFonts w:ascii="Arial" w:hAnsi="Arial" w:cs="Arial"/>
                <w:b/>
                <w:sz w:val="20"/>
                <w:szCs w:val="20"/>
              </w:rPr>
              <w:t>Exemplar Interview Question</w:t>
            </w:r>
          </w:p>
        </w:tc>
      </w:tr>
      <w:tr w:rsidR="00D13942" w14:paraId="1F38832F" w14:textId="77777777" w:rsidTr="002756BD">
        <w:tc>
          <w:tcPr>
            <w:tcW w:w="3005" w:type="dxa"/>
          </w:tcPr>
          <w:p w14:paraId="602EA52F" w14:textId="77777777" w:rsidR="00D13942" w:rsidRPr="00F95432" w:rsidRDefault="00D13942" w:rsidP="002756BD">
            <w:pPr>
              <w:rPr>
                <w:rFonts w:ascii="Arial" w:hAnsi="Arial" w:cs="Arial"/>
                <w:sz w:val="20"/>
                <w:szCs w:val="20"/>
              </w:rPr>
            </w:pPr>
            <w:r w:rsidRPr="00F95432">
              <w:rPr>
                <w:rFonts w:ascii="Arial" w:hAnsi="Arial" w:cs="Arial"/>
                <w:sz w:val="20"/>
                <w:szCs w:val="20"/>
              </w:rPr>
              <w:t>Knowledge</w:t>
            </w:r>
          </w:p>
        </w:tc>
        <w:tc>
          <w:tcPr>
            <w:tcW w:w="3005" w:type="dxa"/>
          </w:tcPr>
          <w:p w14:paraId="7883D336" w14:textId="77777777" w:rsidR="00D13942" w:rsidRDefault="00D13942" w:rsidP="002756BD">
            <w:pPr>
              <w:rPr>
                <w:rFonts w:ascii="Arial" w:hAnsi="Arial" w:cs="Arial"/>
                <w:sz w:val="20"/>
                <w:szCs w:val="20"/>
              </w:rPr>
            </w:pPr>
            <w:r w:rsidRPr="00F95432">
              <w:rPr>
                <w:rFonts w:ascii="Arial" w:hAnsi="Arial" w:cs="Arial"/>
                <w:sz w:val="20"/>
                <w:szCs w:val="20"/>
              </w:rPr>
              <w:t>Knowledge (including knowledge about condition / specific rationale)</w:t>
            </w:r>
          </w:p>
          <w:p w14:paraId="744AC855" w14:textId="77777777" w:rsidR="00D13942" w:rsidRPr="00F95432" w:rsidRDefault="00D13942" w:rsidP="002756BD">
            <w:pPr>
              <w:rPr>
                <w:rFonts w:ascii="Arial" w:hAnsi="Arial" w:cs="Arial"/>
                <w:sz w:val="20"/>
                <w:szCs w:val="20"/>
              </w:rPr>
            </w:pPr>
            <w:r>
              <w:rPr>
                <w:rFonts w:ascii="Arial" w:hAnsi="Arial" w:cs="Arial"/>
                <w:sz w:val="20"/>
                <w:szCs w:val="20"/>
              </w:rPr>
              <w:t>Schemas + mindsets + illness representations</w:t>
            </w:r>
          </w:p>
          <w:p w14:paraId="73F45FAF" w14:textId="77777777" w:rsidR="00D13942" w:rsidRPr="00F95432" w:rsidRDefault="00D13942" w:rsidP="002756BD">
            <w:pPr>
              <w:rPr>
                <w:rFonts w:ascii="Arial" w:hAnsi="Arial" w:cs="Arial"/>
                <w:sz w:val="20"/>
                <w:szCs w:val="20"/>
              </w:rPr>
            </w:pPr>
            <w:r w:rsidRPr="00F95432">
              <w:rPr>
                <w:rFonts w:ascii="Arial" w:hAnsi="Arial" w:cs="Arial"/>
                <w:sz w:val="20"/>
                <w:szCs w:val="20"/>
              </w:rPr>
              <w:t>Procedural knowledge</w:t>
            </w:r>
          </w:p>
        </w:tc>
        <w:tc>
          <w:tcPr>
            <w:tcW w:w="3006" w:type="dxa"/>
          </w:tcPr>
          <w:p w14:paraId="0107B1B1" w14:textId="77777777" w:rsidR="00D13942" w:rsidRPr="00F95432" w:rsidRDefault="00D13942" w:rsidP="002756BD">
            <w:pPr>
              <w:rPr>
                <w:rFonts w:ascii="Arial" w:eastAsia="Calibri" w:hAnsi="Arial" w:cs="Arial"/>
                <w:sz w:val="20"/>
                <w:szCs w:val="20"/>
              </w:rPr>
            </w:pPr>
            <w:r w:rsidRPr="00F95432">
              <w:rPr>
                <w:rFonts w:ascii="Arial" w:eastAsia="Calibri" w:hAnsi="Arial" w:cs="Arial"/>
                <w:sz w:val="20"/>
                <w:szCs w:val="20"/>
              </w:rPr>
              <w:t xml:space="preserve">Could you tell me what your understanding of the diagnosis of </w:t>
            </w:r>
            <w:r>
              <w:rPr>
                <w:rFonts w:ascii="Arial" w:eastAsia="Calibri" w:hAnsi="Arial" w:cs="Arial"/>
                <w:sz w:val="20"/>
                <w:szCs w:val="20"/>
              </w:rPr>
              <w:t>FND</w:t>
            </w:r>
            <w:r w:rsidRPr="00F95432">
              <w:rPr>
                <w:rFonts w:ascii="Arial" w:eastAsia="Calibri" w:hAnsi="Arial" w:cs="Arial"/>
                <w:sz w:val="20"/>
                <w:szCs w:val="20"/>
              </w:rPr>
              <w:t xml:space="preserve"> is and how you have developed this understanding?</w:t>
            </w:r>
          </w:p>
        </w:tc>
      </w:tr>
      <w:tr w:rsidR="00D13942" w14:paraId="58FC7ADE" w14:textId="77777777" w:rsidTr="002756BD">
        <w:tc>
          <w:tcPr>
            <w:tcW w:w="9016" w:type="dxa"/>
            <w:gridSpan w:val="3"/>
            <w:shd w:val="clear" w:color="auto" w:fill="D9D9D9" w:themeFill="background1" w:themeFillShade="D9"/>
          </w:tcPr>
          <w:p w14:paraId="560D582C" w14:textId="77777777" w:rsidR="00D13942" w:rsidRPr="00F95432" w:rsidRDefault="00D13942" w:rsidP="002756BD">
            <w:pPr>
              <w:rPr>
                <w:rFonts w:ascii="Arial" w:eastAsia="Calibri" w:hAnsi="Arial" w:cs="Arial"/>
                <w:sz w:val="20"/>
                <w:szCs w:val="20"/>
              </w:rPr>
            </w:pPr>
          </w:p>
        </w:tc>
      </w:tr>
      <w:tr w:rsidR="00D13942" w14:paraId="1637B272" w14:textId="77777777" w:rsidTr="002756BD">
        <w:tc>
          <w:tcPr>
            <w:tcW w:w="3005" w:type="dxa"/>
          </w:tcPr>
          <w:p w14:paraId="690287F0" w14:textId="77777777" w:rsidR="00D13942" w:rsidRPr="00F95432" w:rsidRDefault="00D13942" w:rsidP="002756BD">
            <w:pPr>
              <w:rPr>
                <w:rFonts w:ascii="Arial" w:hAnsi="Arial" w:cs="Arial"/>
                <w:sz w:val="20"/>
                <w:szCs w:val="20"/>
              </w:rPr>
            </w:pPr>
            <w:r w:rsidRPr="00F95432">
              <w:rPr>
                <w:rFonts w:ascii="Arial" w:hAnsi="Arial" w:cs="Arial"/>
                <w:sz w:val="20"/>
                <w:szCs w:val="20"/>
              </w:rPr>
              <w:t>Nature of Behaviours</w:t>
            </w:r>
          </w:p>
        </w:tc>
        <w:tc>
          <w:tcPr>
            <w:tcW w:w="3005" w:type="dxa"/>
          </w:tcPr>
          <w:p w14:paraId="2125F49B" w14:textId="77777777" w:rsidR="00D13942" w:rsidRPr="00F95432" w:rsidRDefault="00D13942" w:rsidP="002756BD">
            <w:pPr>
              <w:rPr>
                <w:rFonts w:ascii="Arial" w:hAnsi="Arial" w:cs="Arial"/>
                <w:sz w:val="20"/>
                <w:szCs w:val="20"/>
              </w:rPr>
            </w:pPr>
            <w:r w:rsidRPr="00F95432">
              <w:rPr>
                <w:rFonts w:ascii="Arial" w:hAnsi="Arial" w:cs="Arial"/>
                <w:sz w:val="20"/>
                <w:szCs w:val="20"/>
              </w:rPr>
              <w:t>Routine / automatic / habit</w:t>
            </w:r>
          </w:p>
          <w:p w14:paraId="48259FCC" w14:textId="77777777" w:rsidR="00D13942" w:rsidRDefault="00D13942" w:rsidP="002756BD">
            <w:pPr>
              <w:rPr>
                <w:rFonts w:ascii="Arial" w:hAnsi="Arial" w:cs="Arial"/>
                <w:sz w:val="20"/>
                <w:szCs w:val="20"/>
              </w:rPr>
            </w:pPr>
            <w:r w:rsidRPr="00F95432">
              <w:rPr>
                <w:rFonts w:ascii="Arial" w:hAnsi="Arial" w:cs="Arial"/>
                <w:sz w:val="20"/>
                <w:szCs w:val="20"/>
              </w:rPr>
              <w:t>Direct experience / past behaviour</w:t>
            </w:r>
          </w:p>
          <w:p w14:paraId="66702581" w14:textId="77777777" w:rsidR="00D13942" w:rsidRPr="00F95432" w:rsidRDefault="00D13942" w:rsidP="002756BD">
            <w:pPr>
              <w:rPr>
                <w:rFonts w:ascii="Arial" w:hAnsi="Arial" w:cs="Arial"/>
                <w:sz w:val="20"/>
                <w:szCs w:val="20"/>
              </w:rPr>
            </w:pPr>
            <w:r>
              <w:rPr>
                <w:rFonts w:ascii="Arial" w:hAnsi="Arial" w:cs="Arial"/>
                <w:sz w:val="20"/>
                <w:szCs w:val="20"/>
              </w:rPr>
              <w:t>Representation of tasks</w:t>
            </w:r>
          </w:p>
        </w:tc>
        <w:tc>
          <w:tcPr>
            <w:tcW w:w="3006" w:type="dxa"/>
          </w:tcPr>
          <w:p w14:paraId="775BC23E" w14:textId="77777777" w:rsidR="00D13942" w:rsidRPr="00F95432" w:rsidRDefault="00D13942" w:rsidP="002756BD">
            <w:pPr>
              <w:rPr>
                <w:rFonts w:ascii="Arial" w:hAnsi="Arial" w:cs="Arial"/>
                <w:sz w:val="20"/>
                <w:szCs w:val="20"/>
              </w:rPr>
            </w:pPr>
            <w:r w:rsidRPr="00F95432">
              <w:rPr>
                <w:rFonts w:ascii="Arial" w:eastAsia="Calibri" w:hAnsi="Arial" w:cs="Arial"/>
                <w:sz w:val="20"/>
                <w:szCs w:val="20"/>
              </w:rPr>
              <w:t xml:space="preserve">What sort of interventions do you routinely use with people with </w:t>
            </w:r>
            <w:r>
              <w:rPr>
                <w:rFonts w:ascii="Arial" w:eastAsia="Calibri" w:hAnsi="Arial" w:cs="Arial"/>
                <w:sz w:val="20"/>
                <w:szCs w:val="20"/>
              </w:rPr>
              <w:t>FND</w:t>
            </w:r>
            <w:r w:rsidRPr="00F95432">
              <w:rPr>
                <w:rFonts w:ascii="Arial" w:eastAsia="Calibri" w:hAnsi="Arial" w:cs="Arial"/>
                <w:sz w:val="20"/>
                <w:szCs w:val="20"/>
              </w:rPr>
              <w:t xml:space="preserve"> in the community?</w:t>
            </w:r>
          </w:p>
        </w:tc>
      </w:tr>
      <w:tr w:rsidR="00D13942" w14:paraId="41874776" w14:textId="77777777" w:rsidTr="002756BD">
        <w:tc>
          <w:tcPr>
            <w:tcW w:w="9016" w:type="dxa"/>
            <w:gridSpan w:val="3"/>
            <w:shd w:val="clear" w:color="auto" w:fill="D9D9D9" w:themeFill="background1" w:themeFillShade="D9"/>
          </w:tcPr>
          <w:p w14:paraId="71C584DF" w14:textId="77777777" w:rsidR="00D13942" w:rsidRPr="00F95432" w:rsidRDefault="00D13942" w:rsidP="002756BD">
            <w:pPr>
              <w:rPr>
                <w:rFonts w:ascii="Arial" w:eastAsia="Calibri" w:hAnsi="Arial" w:cs="Arial"/>
                <w:sz w:val="20"/>
                <w:szCs w:val="20"/>
              </w:rPr>
            </w:pPr>
          </w:p>
        </w:tc>
      </w:tr>
      <w:tr w:rsidR="00D13942" w14:paraId="09AE39E0" w14:textId="77777777" w:rsidTr="002756BD">
        <w:tc>
          <w:tcPr>
            <w:tcW w:w="3005" w:type="dxa"/>
          </w:tcPr>
          <w:p w14:paraId="7DCD5BCC" w14:textId="77777777" w:rsidR="00D13942" w:rsidRPr="00F95432" w:rsidRDefault="00D13942" w:rsidP="002756BD">
            <w:pPr>
              <w:rPr>
                <w:rFonts w:ascii="Arial" w:hAnsi="Arial" w:cs="Arial"/>
                <w:sz w:val="20"/>
                <w:szCs w:val="20"/>
              </w:rPr>
            </w:pPr>
            <w:r w:rsidRPr="00F95432">
              <w:rPr>
                <w:rFonts w:ascii="Arial" w:hAnsi="Arial" w:cs="Arial"/>
                <w:sz w:val="20"/>
                <w:szCs w:val="20"/>
              </w:rPr>
              <w:t>Social / Professional Role &amp; Identity</w:t>
            </w:r>
          </w:p>
        </w:tc>
        <w:tc>
          <w:tcPr>
            <w:tcW w:w="3005" w:type="dxa"/>
          </w:tcPr>
          <w:p w14:paraId="4A478A75" w14:textId="77777777" w:rsidR="00D13942" w:rsidRDefault="00D13942" w:rsidP="002756BD">
            <w:pPr>
              <w:rPr>
                <w:rFonts w:ascii="Arial" w:hAnsi="Arial" w:cs="Arial"/>
                <w:sz w:val="20"/>
                <w:szCs w:val="20"/>
              </w:rPr>
            </w:pPr>
            <w:r w:rsidRPr="00F95432">
              <w:rPr>
                <w:rFonts w:ascii="Arial" w:hAnsi="Arial" w:cs="Arial"/>
                <w:sz w:val="20"/>
                <w:szCs w:val="20"/>
              </w:rPr>
              <w:t>Professional identity</w:t>
            </w:r>
            <w:r>
              <w:rPr>
                <w:rFonts w:ascii="Arial" w:hAnsi="Arial" w:cs="Arial"/>
                <w:sz w:val="20"/>
                <w:szCs w:val="20"/>
              </w:rPr>
              <w:t>, boundaries</w:t>
            </w:r>
            <w:r w:rsidRPr="00F95432">
              <w:rPr>
                <w:rFonts w:ascii="Arial" w:hAnsi="Arial" w:cs="Arial"/>
                <w:sz w:val="20"/>
                <w:szCs w:val="20"/>
              </w:rPr>
              <w:t xml:space="preserve"> &amp; roles</w:t>
            </w:r>
          </w:p>
          <w:p w14:paraId="35979354" w14:textId="77777777" w:rsidR="00D13942" w:rsidRDefault="00D13942" w:rsidP="002756BD">
            <w:pPr>
              <w:rPr>
                <w:rFonts w:ascii="Arial" w:hAnsi="Arial" w:cs="Arial"/>
                <w:sz w:val="20"/>
                <w:szCs w:val="20"/>
              </w:rPr>
            </w:pPr>
            <w:r>
              <w:rPr>
                <w:rFonts w:ascii="Arial" w:hAnsi="Arial" w:cs="Arial"/>
                <w:sz w:val="20"/>
                <w:szCs w:val="20"/>
              </w:rPr>
              <w:t>Group / social identity</w:t>
            </w:r>
          </w:p>
          <w:p w14:paraId="12FBDBC7" w14:textId="77777777" w:rsidR="00D13942" w:rsidRPr="00F95432" w:rsidRDefault="00D13942" w:rsidP="002756BD">
            <w:pPr>
              <w:rPr>
                <w:rFonts w:ascii="Arial" w:hAnsi="Arial" w:cs="Arial"/>
                <w:sz w:val="20"/>
                <w:szCs w:val="20"/>
              </w:rPr>
            </w:pPr>
            <w:r>
              <w:rPr>
                <w:rFonts w:ascii="Arial" w:hAnsi="Arial" w:cs="Arial"/>
                <w:sz w:val="20"/>
                <w:szCs w:val="20"/>
              </w:rPr>
              <w:t>Alienation / organisation commitment</w:t>
            </w:r>
          </w:p>
        </w:tc>
        <w:tc>
          <w:tcPr>
            <w:tcW w:w="3006" w:type="dxa"/>
          </w:tcPr>
          <w:p w14:paraId="632B2819" w14:textId="77777777" w:rsidR="00D13942" w:rsidRPr="00F95432" w:rsidRDefault="00D13942" w:rsidP="002756BD">
            <w:pPr>
              <w:rPr>
                <w:rFonts w:ascii="Arial" w:hAnsi="Arial" w:cs="Arial"/>
                <w:sz w:val="20"/>
                <w:szCs w:val="20"/>
              </w:rPr>
            </w:pPr>
            <w:r w:rsidRPr="00F95432">
              <w:rPr>
                <w:rFonts w:ascii="Arial" w:eastAsia="Calibri" w:hAnsi="Arial" w:cs="Arial"/>
                <w:sz w:val="20"/>
                <w:szCs w:val="20"/>
              </w:rPr>
              <w:t xml:space="preserve">As a neuro OT to what extent do you consider providing therapy to people with </w:t>
            </w:r>
            <w:r>
              <w:rPr>
                <w:rFonts w:ascii="Arial" w:eastAsia="Calibri" w:hAnsi="Arial" w:cs="Arial"/>
                <w:sz w:val="20"/>
                <w:szCs w:val="20"/>
              </w:rPr>
              <w:t>FND</w:t>
            </w:r>
            <w:r w:rsidRPr="00F95432">
              <w:rPr>
                <w:rFonts w:ascii="Arial" w:eastAsia="Calibri" w:hAnsi="Arial" w:cs="Arial"/>
                <w:sz w:val="20"/>
                <w:szCs w:val="20"/>
              </w:rPr>
              <w:t xml:space="preserve"> to be part of your role?</w:t>
            </w:r>
          </w:p>
        </w:tc>
      </w:tr>
      <w:tr w:rsidR="00D13942" w14:paraId="1B865FC4" w14:textId="77777777" w:rsidTr="002756BD">
        <w:tc>
          <w:tcPr>
            <w:tcW w:w="9016" w:type="dxa"/>
            <w:gridSpan w:val="3"/>
            <w:shd w:val="clear" w:color="auto" w:fill="D9D9D9" w:themeFill="background1" w:themeFillShade="D9"/>
          </w:tcPr>
          <w:p w14:paraId="7BEF0456" w14:textId="77777777" w:rsidR="00D13942" w:rsidRPr="00F95432" w:rsidRDefault="00D13942" w:rsidP="002756BD">
            <w:pPr>
              <w:rPr>
                <w:rFonts w:ascii="Arial" w:eastAsia="Calibri" w:hAnsi="Arial" w:cs="Arial"/>
                <w:sz w:val="20"/>
                <w:szCs w:val="20"/>
              </w:rPr>
            </w:pPr>
          </w:p>
        </w:tc>
      </w:tr>
      <w:tr w:rsidR="00D13942" w14:paraId="7258F086" w14:textId="77777777" w:rsidTr="002756BD">
        <w:tc>
          <w:tcPr>
            <w:tcW w:w="3005" w:type="dxa"/>
          </w:tcPr>
          <w:p w14:paraId="0D1493E2" w14:textId="77777777" w:rsidR="00D13942" w:rsidRPr="00F95432" w:rsidRDefault="00D13942" w:rsidP="002756BD">
            <w:pPr>
              <w:rPr>
                <w:rFonts w:ascii="Arial" w:hAnsi="Arial" w:cs="Arial"/>
                <w:sz w:val="20"/>
                <w:szCs w:val="20"/>
              </w:rPr>
            </w:pPr>
            <w:r w:rsidRPr="00F95432">
              <w:rPr>
                <w:rFonts w:ascii="Arial" w:hAnsi="Arial" w:cs="Arial"/>
                <w:sz w:val="20"/>
                <w:szCs w:val="20"/>
              </w:rPr>
              <w:lastRenderedPageBreak/>
              <w:t>Social Influences</w:t>
            </w:r>
          </w:p>
        </w:tc>
        <w:tc>
          <w:tcPr>
            <w:tcW w:w="3005" w:type="dxa"/>
          </w:tcPr>
          <w:p w14:paraId="697A08FC" w14:textId="77777777" w:rsidR="00D13942" w:rsidRDefault="00D13942" w:rsidP="002756BD">
            <w:pPr>
              <w:rPr>
                <w:rFonts w:ascii="Arial" w:hAnsi="Arial" w:cs="Arial"/>
                <w:sz w:val="20"/>
                <w:szCs w:val="20"/>
              </w:rPr>
            </w:pPr>
            <w:r w:rsidRPr="00F95432">
              <w:rPr>
                <w:rFonts w:ascii="Arial" w:hAnsi="Arial" w:cs="Arial"/>
                <w:sz w:val="20"/>
                <w:szCs w:val="20"/>
              </w:rPr>
              <w:t>Interpersonal interactions that can influence clinicians’ thoughts, feelings and behaviours.</w:t>
            </w:r>
          </w:p>
          <w:p w14:paraId="09B79B1E" w14:textId="77777777" w:rsidR="00D13942" w:rsidRDefault="00D13942" w:rsidP="002756BD">
            <w:pPr>
              <w:rPr>
                <w:rFonts w:ascii="Arial" w:hAnsi="Arial" w:cs="Arial"/>
                <w:sz w:val="20"/>
                <w:szCs w:val="20"/>
              </w:rPr>
            </w:pPr>
            <w:r>
              <w:rPr>
                <w:rFonts w:ascii="Arial" w:hAnsi="Arial" w:cs="Arial"/>
                <w:sz w:val="20"/>
                <w:szCs w:val="20"/>
              </w:rPr>
              <w:t>Social support</w:t>
            </w:r>
          </w:p>
          <w:p w14:paraId="63C69321" w14:textId="77777777" w:rsidR="00D13942" w:rsidRDefault="00D13942" w:rsidP="002756BD">
            <w:pPr>
              <w:rPr>
                <w:rFonts w:ascii="Arial" w:hAnsi="Arial" w:cs="Arial"/>
                <w:sz w:val="20"/>
                <w:szCs w:val="20"/>
              </w:rPr>
            </w:pPr>
            <w:r>
              <w:rPr>
                <w:rFonts w:ascii="Arial" w:hAnsi="Arial" w:cs="Arial"/>
                <w:sz w:val="20"/>
                <w:szCs w:val="20"/>
              </w:rPr>
              <w:t>Team working</w:t>
            </w:r>
          </w:p>
          <w:p w14:paraId="540752E5" w14:textId="77777777" w:rsidR="00D13942" w:rsidRDefault="00D13942" w:rsidP="002756BD">
            <w:pPr>
              <w:rPr>
                <w:rFonts w:ascii="Arial" w:hAnsi="Arial" w:cs="Arial"/>
                <w:sz w:val="20"/>
                <w:szCs w:val="20"/>
              </w:rPr>
            </w:pPr>
            <w:r>
              <w:rPr>
                <w:rFonts w:ascii="Arial" w:hAnsi="Arial" w:cs="Arial"/>
                <w:sz w:val="20"/>
                <w:szCs w:val="20"/>
              </w:rPr>
              <w:t>Supervision, learning and modelling</w:t>
            </w:r>
          </w:p>
          <w:p w14:paraId="38040956" w14:textId="77777777" w:rsidR="00D13942" w:rsidRPr="00F95432" w:rsidRDefault="00D13942" w:rsidP="002756BD">
            <w:pPr>
              <w:rPr>
                <w:rFonts w:ascii="Arial" w:hAnsi="Arial" w:cs="Arial"/>
                <w:sz w:val="20"/>
                <w:szCs w:val="20"/>
              </w:rPr>
            </w:pPr>
            <w:r>
              <w:rPr>
                <w:rFonts w:ascii="Arial" w:hAnsi="Arial" w:cs="Arial"/>
                <w:sz w:val="20"/>
                <w:szCs w:val="20"/>
              </w:rPr>
              <w:t>Inter-group conflict</w:t>
            </w:r>
          </w:p>
        </w:tc>
        <w:tc>
          <w:tcPr>
            <w:tcW w:w="3006" w:type="dxa"/>
          </w:tcPr>
          <w:p w14:paraId="0DE70289" w14:textId="77777777" w:rsidR="00D13942" w:rsidRPr="00F95432" w:rsidRDefault="00D13942" w:rsidP="002756BD">
            <w:pPr>
              <w:rPr>
                <w:rFonts w:ascii="Arial" w:hAnsi="Arial" w:cs="Arial"/>
                <w:sz w:val="20"/>
                <w:szCs w:val="20"/>
              </w:rPr>
            </w:pPr>
            <w:r w:rsidRPr="00F95432">
              <w:rPr>
                <w:rFonts w:ascii="Arial" w:eastAsia="Calibri" w:hAnsi="Arial" w:cs="Arial"/>
                <w:sz w:val="20"/>
                <w:szCs w:val="20"/>
              </w:rPr>
              <w:t xml:space="preserve">Do you feel any pressure from internal or external colleagues to accept or decline referrals for people with </w:t>
            </w:r>
            <w:r>
              <w:rPr>
                <w:rFonts w:ascii="Arial" w:eastAsia="Calibri" w:hAnsi="Arial" w:cs="Arial"/>
                <w:sz w:val="20"/>
                <w:szCs w:val="20"/>
              </w:rPr>
              <w:t>FND</w:t>
            </w:r>
            <w:r w:rsidRPr="00F95432">
              <w:rPr>
                <w:rFonts w:ascii="Arial" w:eastAsia="Calibri" w:hAnsi="Arial" w:cs="Arial"/>
                <w:sz w:val="20"/>
                <w:szCs w:val="20"/>
              </w:rPr>
              <w:t>?</w:t>
            </w:r>
          </w:p>
        </w:tc>
      </w:tr>
      <w:tr w:rsidR="00D13942" w14:paraId="5C698F4D" w14:textId="77777777" w:rsidTr="002756BD">
        <w:tc>
          <w:tcPr>
            <w:tcW w:w="9016" w:type="dxa"/>
            <w:gridSpan w:val="3"/>
            <w:shd w:val="clear" w:color="auto" w:fill="D9D9D9" w:themeFill="background1" w:themeFillShade="D9"/>
          </w:tcPr>
          <w:p w14:paraId="59102BB4" w14:textId="77777777" w:rsidR="00D13942" w:rsidRPr="00F95432" w:rsidRDefault="00D13942" w:rsidP="002756BD">
            <w:pPr>
              <w:rPr>
                <w:rFonts w:ascii="Arial" w:eastAsia="Calibri" w:hAnsi="Arial" w:cs="Arial"/>
                <w:sz w:val="20"/>
                <w:szCs w:val="20"/>
              </w:rPr>
            </w:pPr>
          </w:p>
        </w:tc>
      </w:tr>
      <w:tr w:rsidR="00D13942" w14:paraId="7806B908" w14:textId="77777777" w:rsidTr="002756BD">
        <w:tc>
          <w:tcPr>
            <w:tcW w:w="3005" w:type="dxa"/>
          </w:tcPr>
          <w:p w14:paraId="58AB60ED" w14:textId="77777777" w:rsidR="00D13942" w:rsidRPr="00F95432" w:rsidRDefault="00D13942" w:rsidP="002756BD">
            <w:pPr>
              <w:rPr>
                <w:rFonts w:ascii="Arial" w:hAnsi="Arial" w:cs="Arial"/>
                <w:sz w:val="20"/>
                <w:szCs w:val="20"/>
              </w:rPr>
            </w:pPr>
            <w:r w:rsidRPr="00F95432">
              <w:rPr>
                <w:rFonts w:ascii="Arial" w:hAnsi="Arial" w:cs="Arial"/>
                <w:sz w:val="20"/>
                <w:szCs w:val="20"/>
              </w:rPr>
              <w:t>Emotion</w:t>
            </w:r>
          </w:p>
        </w:tc>
        <w:tc>
          <w:tcPr>
            <w:tcW w:w="3005" w:type="dxa"/>
          </w:tcPr>
          <w:p w14:paraId="41B249C7" w14:textId="77777777" w:rsidR="00D13942" w:rsidRPr="00F95432" w:rsidRDefault="00D13942" w:rsidP="002756BD">
            <w:pPr>
              <w:rPr>
                <w:rFonts w:ascii="Arial" w:hAnsi="Arial" w:cs="Arial"/>
                <w:sz w:val="20"/>
                <w:szCs w:val="20"/>
              </w:rPr>
            </w:pPr>
            <w:r w:rsidRPr="00F95432">
              <w:rPr>
                <w:rFonts w:ascii="Arial" w:hAnsi="Arial" w:cs="Arial"/>
                <w:sz w:val="20"/>
                <w:szCs w:val="20"/>
              </w:rPr>
              <w:t xml:space="preserve">Emotions and reactions experienced by the clinician in relation to their working role. </w:t>
            </w:r>
          </w:p>
        </w:tc>
        <w:tc>
          <w:tcPr>
            <w:tcW w:w="3006" w:type="dxa"/>
          </w:tcPr>
          <w:p w14:paraId="6FC51D6C" w14:textId="77777777" w:rsidR="00D13942" w:rsidRPr="00F95432" w:rsidRDefault="00D13942" w:rsidP="002756BD">
            <w:pPr>
              <w:rPr>
                <w:rFonts w:ascii="Arial" w:hAnsi="Arial" w:cs="Arial"/>
                <w:sz w:val="20"/>
                <w:szCs w:val="20"/>
              </w:rPr>
            </w:pPr>
            <w:r w:rsidRPr="00F95432">
              <w:rPr>
                <w:rFonts w:ascii="Arial" w:eastAsia="Calibri" w:hAnsi="Arial" w:cs="Arial"/>
                <w:sz w:val="20"/>
                <w:szCs w:val="20"/>
              </w:rPr>
              <w:t xml:space="preserve">Do you enjoy working with people with a diagnosis of </w:t>
            </w:r>
            <w:r>
              <w:rPr>
                <w:rFonts w:ascii="Arial" w:eastAsia="Calibri" w:hAnsi="Arial" w:cs="Arial"/>
                <w:sz w:val="20"/>
                <w:szCs w:val="20"/>
              </w:rPr>
              <w:t>FND</w:t>
            </w:r>
            <w:r w:rsidRPr="00F95432">
              <w:rPr>
                <w:rFonts w:ascii="Arial" w:eastAsia="Calibri" w:hAnsi="Arial" w:cs="Arial"/>
                <w:sz w:val="20"/>
                <w:szCs w:val="20"/>
              </w:rPr>
              <w:t>?</w:t>
            </w:r>
          </w:p>
        </w:tc>
      </w:tr>
      <w:tr w:rsidR="00D13942" w14:paraId="470C3BE2" w14:textId="77777777" w:rsidTr="002756BD">
        <w:tc>
          <w:tcPr>
            <w:tcW w:w="9016" w:type="dxa"/>
            <w:gridSpan w:val="3"/>
            <w:shd w:val="clear" w:color="auto" w:fill="D9D9D9" w:themeFill="background1" w:themeFillShade="D9"/>
          </w:tcPr>
          <w:p w14:paraId="34F57167" w14:textId="77777777" w:rsidR="00D13942" w:rsidRPr="00F95432" w:rsidRDefault="00D13942" w:rsidP="002756BD">
            <w:pPr>
              <w:rPr>
                <w:rFonts w:ascii="Arial" w:eastAsia="Calibri" w:hAnsi="Arial" w:cs="Arial"/>
                <w:sz w:val="20"/>
                <w:szCs w:val="20"/>
              </w:rPr>
            </w:pPr>
          </w:p>
        </w:tc>
      </w:tr>
      <w:tr w:rsidR="00D13942" w14:paraId="4DDEDE52" w14:textId="77777777" w:rsidTr="002756BD">
        <w:tc>
          <w:tcPr>
            <w:tcW w:w="3005" w:type="dxa"/>
          </w:tcPr>
          <w:p w14:paraId="3B62212C" w14:textId="77777777" w:rsidR="00D13942" w:rsidRPr="00F95432" w:rsidRDefault="00D13942" w:rsidP="002756BD">
            <w:pPr>
              <w:rPr>
                <w:rFonts w:ascii="Arial" w:hAnsi="Arial" w:cs="Arial"/>
                <w:sz w:val="20"/>
                <w:szCs w:val="20"/>
              </w:rPr>
            </w:pPr>
            <w:r w:rsidRPr="00F95432">
              <w:rPr>
                <w:rFonts w:ascii="Arial" w:hAnsi="Arial" w:cs="Arial"/>
                <w:sz w:val="20"/>
                <w:szCs w:val="20"/>
              </w:rPr>
              <w:t>Memory, Attention &amp; Decision Making</w:t>
            </w:r>
          </w:p>
        </w:tc>
        <w:tc>
          <w:tcPr>
            <w:tcW w:w="3005" w:type="dxa"/>
          </w:tcPr>
          <w:p w14:paraId="3E9F672E" w14:textId="77777777" w:rsidR="00D13942" w:rsidRPr="00F95432" w:rsidRDefault="00D13942" w:rsidP="002756BD">
            <w:pPr>
              <w:rPr>
                <w:rFonts w:ascii="Arial" w:hAnsi="Arial" w:cs="Arial"/>
                <w:sz w:val="20"/>
                <w:szCs w:val="20"/>
              </w:rPr>
            </w:pPr>
            <w:r w:rsidRPr="00F95432">
              <w:rPr>
                <w:rFonts w:ascii="Arial" w:hAnsi="Arial" w:cs="Arial"/>
                <w:sz w:val="20"/>
                <w:szCs w:val="20"/>
              </w:rPr>
              <w:t>Memory</w:t>
            </w:r>
          </w:p>
          <w:p w14:paraId="04463385" w14:textId="77777777" w:rsidR="00D13942" w:rsidRPr="00F95432" w:rsidRDefault="00D13942" w:rsidP="002756BD">
            <w:pPr>
              <w:rPr>
                <w:rFonts w:ascii="Arial" w:hAnsi="Arial" w:cs="Arial"/>
                <w:sz w:val="20"/>
                <w:szCs w:val="20"/>
              </w:rPr>
            </w:pPr>
            <w:r w:rsidRPr="00F95432">
              <w:rPr>
                <w:rFonts w:ascii="Arial" w:hAnsi="Arial" w:cs="Arial"/>
                <w:sz w:val="20"/>
                <w:szCs w:val="20"/>
              </w:rPr>
              <w:t>Attention</w:t>
            </w:r>
          </w:p>
          <w:p w14:paraId="143326B2" w14:textId="77777777" w:rsidR="00D13942" w:rsidRPr="00F95432" w:rsidRDefault="00D13942" w:rsidP="002756BD">
            <w:pPr>
              <w:rPr>
                <w:rFonts w:ascii="Arial" w:hAnsi="Arial" w:cs="Arial"/>
                <w:sz w:val="20"/>
                <w:szCs w:val="20"/>
              </w:rPr>
            </w:pPr>
            <w:r w:rsidRPr="00F95432">
              <w:rPr>
                <w:rFonts w:ascii="Arial" w:hAnsi="Arial" w:cs="Arial"/>
                <w:sz w:val="20"/>
                <w:szCs w:val="20"/>
              </w:rPr>
              <w:t>Decision making (factors influencing decision making)</w:t>
            </w:r>
          </w:p>
        </w:tc>
        <w:tc>
          <w:tcPr>
            <w:tcW w:w="3006" w:type="dxa"/>
          </w:tcPr>
          <w:p w14:paraId="0960490B" w14:textId="77777777" w:rsidR="00D13942" w:rsidRPr="00F95432" w:rsidRDefault="00D13942" w:rsidP="002756BD">
            <w:pPr>
              <w:rPr>
                <w:rFonts w:ascii="Arial" w:hAnsi="Arial" w:cs="Arial"/>
                <w:sz w:val="20"/>
                <w:szCs w:val="20"/>
              </w:rPr>
            </w:pPr>
            <w:r w:rsidRPr="00F95432">
              <w:rPr>
                <w:rFonts w:ascii="Arial" w:eastAsia="Calibri" w:hAnsi="Arial" w:cs="Arial"/>
                <w:sz w:val="20"/>
                <w:szCs w:val="20"/>
              </w:rPr>
              <w:t>As an OT how do you decide what to work on with the patient? Do you follow a sequence of steps?</w:t>
            </w:r>
          </w:p>
        </w:tc>
      </w:tr>
      <w:tr w:rsidR="00D13942" w14:paraId="00CABB1A" w14:textId="77777777" w:rsidTr="002756BD">
        <w:tc>
          <w:tcPr>
            <w:tcW w:w="9016" w:type="dxa"/>
            <w:gridSpan w:val="3"/>
            <w:shd w:val="clear" w:color="auto" w:fill="D9D9D9" w:themeFill="background1" w:themeFillShade="D9"/>
          </w:tcPr>
          <w:p w14:paraId="7A03D9E2" w14:textId="77777777" w:rsidR="00D13942" w:rsidRPr="00F95432" w:rsidRDefault="00D13942" w:rsidP="002756BD">
            <w:pPr>
              <w:rPr>
                <w:rFonts w:ascii="Arial" w:eastAsia="Calibri" w:hAnsi="Arial" w:cs="Arial"/>
                <w:sz w:val="20"/>
                <w:szCs w:val="20"/>
              </w:rPr>
            </w:pPr>
          </w:p>
        </w:tc>
      </w:tr>
      <w:tr w:rsidR="00D13942" w14:paraId="05963CE1" w14:textId="77777777" w:rsidTr="002756BD">
        <w:tc>
          <w:tcPr>
            <w:tcW w:w="3005" w:type="dxa"/>
          </w:tcPr>
          <w:p w14:paraId="7C787BA1" w14:textId="77777777" w:rsidR="00D13942" w:rsidRPr="00F95432" w:rsidRDefault="00D13942" w:rsidP="002756BD">
            <w:pPr>
              <w:rPr>
                <w:rFonts w:ascii="Arial" w:hAnsi="Arial" w:cs="Arial"/>
                <w:sz w:val="20"/>
                <w:szCs w:val="20"/>
              </w:rPr>
            </w:pPr>
            <w:r w:rsidRPr="00F95432">
              <w:rPr>
                <w:rFonts w:ascii="Arial" w:hAnsi="Arial" w:cs="Arial"/>
                <w:sz w:val="20"/>
                <w:szCs w:val="20"/>
              </w:rPr>
              <w:t>Beliefs About Capabilities</w:t>
            </w:r>
          </w:p>
        </w:tc>
        <w:tc>
          <w:tcPr>
            <w:tcW w:w="3005" w:type="dxa"/>
          </w:tcPr>
          <w:p w14:paraId="352BCF9E" w14:textId="77777777" w:rsidR="00D13942" w:rsidRPr="00F95432" w:rsidRDefault="00D13942" w:rsidP="002756BD">
            <w:pPr>
              <w:rPr>
                <w:rFonts w:ascii="Arial" w:hAnsi="Arial" w:cs="Arial"/>
                <w:sz w:val="20"/>
                <w:szCs w:val="20"/>
              </w:rPr>
            </w:pPr>
            <w:r w:rsidRPr="00F95432">
              <w:rPr>
                <w:rFonts w:ascii="Arial" w:hAnsi="Arial" w:cs="Arial"/>
                <w:sz w:val="20"/>
                <w:szCs w:val="20"/>
              </w:rPr>
              <w:t>Self-efficacy</w:t>
            </w:r>
          </w:p>
          <w:p w14:paraId="6CC8B6A3" w14:textId="77777777" w:rsidR="00D13942" w:rsidRDefault="00D13942" w:rsidP="002756BD">
            <w:pPr>
              <w:rPr>
                <w:rFonts w:ascii="Arial" w:hAnsi="Arial" w:cs="Arial"/>
                <w:sz w:val="20"/>
                <w:szCs w:val="20"/>
              </w:rPr>
            </w:pPr>
            <w:r w:rsidRPr="00F95432">
              <w:rPr>
                <w:rFonts w:ascii="Arial" w:hAnsi="Arial" w:cs="Arial"/>
                <w:sz w:val="20"/>
                <w:szCs w:val="20"/>
              </w:rPr>
              <w:t>Perceived Competence (of self &amp; others)</w:t>
            </w:r>
          </w:p>
          <w:p w14:paraId="6B138E0A" w14:textId="77777777" w:rsidR="00D13942" w:rsidRPr="00F95432" w:rsidRDefault="00D13942" w:rsidP="002756BD">
            <w:pPr>
              <w:rPr>
                <w:rFonts w:ascii="Arial" w:hAnsi="Arial" w:cs="Arial"/>
                <w:sz w:val="20"/>
                <w:szCs w:val="20"/>
              </w:rPr>
            </w:pPr>
            <w:r>
              <w:rPr>
                <w:rFonts w:ascii="Arial" w:hAnsi="Arial" w:cs="Arial"/>
                <w:sz w:val="20"/>
                <w:szCs w:val="20"/>
              </w:rPr>
              <w:t>Optimism / pessimism</w:t>
            </w:r>
          </w:p>
        </w:tc>
        <w:tc>
          <w:tcPr>
            <w:tcW w:w="3006" w:type="dxa"/>
          </w:tcPr>
          <w:p w14:paraId="683CF52A" w14:textId="77777777" w:rsidR="00D13942" w:rsidRPr="00F95432" w:rsidRDefault="00D13942" w:rsidP="002756BD">
            <w:pPr>
              <w:rPr>
                <w:rFonts w:ascii="Arial" w:hAnsi="Arial" w:cs="Arial"/>
                <w:sz w:val="20"/>
                <w:szCs w:val="20"/>
              </w:rPr>
            </w:pPr>
            <w:r w:rsidRPr="00F95432">
              <w:rPr>
                <w:rFonts w:ascii="Arial" w:eastAsia="Calibri" w:hAnsi="Arial" w:cs="Arial"/>
                <w:sz w:val="20"/>
                <w:szCs w:val="20"/>
              </w:rPr>
              <w:t xml:space="preserve">As an OT how easy or difficult do you find it to provide OT to people with </w:t>
            </w:r>
            <w:r>
              <w:rPr>
                <w:rFonts w:ascii="Arial" w:eastAsia="Calibri" w:hAnsi="Arial" w:cs="Arial"/>
                <w:sz w:val="20"/>
                <w:szCs w:val="20"/>
              </w:rPr>
              <w:t>FND</w:t>
            </w:r>
            <w:r w:rsidRPr="00F95432">
              <w:rPr>
                <w:rFonts w:ascii="Arial" w:eastAsia="Calibri" w:hAnsi="Arial" w:cs="Arial"/>
                <w:sz w:val="20"/>
                <w:szCs w:val="20"/>
              </w:rPr>
              <w:t>?</w:t>
            </w:r>
          </w:p>
        </w:tc>
      </w:tr>
      <w:tr w:rsidR="00D13942" w14:paraId="701DAA43" w14:textId="77777777" w:rsidTr="002756BD">
        <w:tc>
          <w:tcPr>
            <w:tcW w:w="9016" w:type="dxa"/>
            <w:gridSpan w:val="3"/>
            <w:shd w:val="clear" w:color="auto" w:fill="D9D9D9" w:themeFill="background1" w:themeFillShade="D9"/>
          </w:tcPr>
          <w:p w14:paraId="6FAA3770" w14:textId="77777777" w:rsidR="00D13942" w:rsidRPr="00F95432" w:rsidRDefault="00D13942" w:rsidP="002756BD">
            <w:pPr>
              <w:rPr>
                <w:rFonts w:ascii="Arial" w:eastAsia="Calibri" w:hAnsi="Arial" w:cs="Arial"/>
                <w:sz w:val="20"/>
                <w:szCs w:val="20"/>
              </w:rPr>
            </w:pPr>
          </w:p>
        </w:tc>
      </w:tr>
      <w:tr w:rsidR="00D13942" w:rsidRPr="001141C8" w14:paraId="1CA5045D" w14:textId="77777777" w:rsidTr="002756BD">
        <w:tc>
          <w:tcPr>
            <w:tcW w:w="3005" w:type="dxa"/>
          </w:tcPr>
          <w:p w14:paraId="3D19BFCE" w14:textId="77777777" w:rsidR="00D13942" w:rsidRPr="00F95432" w:rsidRDefault="00D13942" w:rsidP="002756BD">
            <w:pPr>
              <w:rPr>
                <w:rFonts w:ascii="Arial" w:hAnsi="Arial" w:cs="Arial"/>
                <w:sz w:val="20"/>
                <w:szCs w:val="20"/>
              </w:rPr>
            </w:pPr>
            <w:r w:rsidRPr="00F95432">
              <w:rPr>
                <w:rFonts w:ascii="Arial" w:hAnsi="Arial" w:cs="Arial"/>
                <w:sz w:val="20"/>
                <w:szCs w:val="20"/>
              </w:rPr>
              <w:t>Beliefs About Consequences</w:t>
            </w:r>
          </w:p>
        </w:tc>
        <w:tc>
          <w:tcPr>
            <w:tcW w:w="3005" w:type="dxa"/>
          </w:tcPr>
          <w:p w14:paraId="1FE0183B" w14:textId="77777777" w:rsidR="00D13942" w:rsidRPr="00F95432" w:rsidRDefault="00D13942" w:rsidP="002756BD">
            <w:pPr>
              <w:rPr>
                <w:rFonts w:ascii="Arial" w:hAnsi="Arial" w:cs="Arial"/>
                <w:sz w:val="20"/>
                <w:szCs w:val="20"/>
              </w:rPr>
            </w:pPr>
            <w:r w:rsidRPr="00F95432">
              <w:rPr>
                <w:rFonts w:ascii="Arial" w:hAnsi="Arial" w:cs="Arial"/>
                <w:sz w:val="20"/>
                <w:szCs w:val="20"/>
              </w:rPr>
              <w:t>Outcome expectancies</w:t>
            </w:r>
          </w:p>
          <w:p w14:paraId="730E5377" w14:textId="77777777" w:rsidR="00D13942" w:rsidRDefault="00D13942" w:rsidP="002756BD">
            <w:pPr>
              <w:rPr>
                <w:rFonts w:ascii="Arial" w:hAnsi="Arial" w:cs="Arial"/>
                <w:sz w:val="20"/>
                <w:szCs w:val="20"/>
              </w:rPr>
            </w:pPr>
            <w:r w:rsidRPr="00F95432">
              <w:rPr>
                <w:rFonts w:ascii="Arial" w:hAnsi="Arial" w:cs="Arial"/>
                <w:sz w:val="20"/>
                <w:szCs w:val="20"/>
              </w:rPr>
              <w:t>Perceived risk / threat / benefit</w:t>
            </w:r>
          </w:p>
          <w:p w14:paraId="07A4F9BD" w14:textId="77777777" w:rsidR="00D13942" w:rsidRDefault="00D13942" w:rsidP="002756BD">
            <w:pPr>
              <w:rPr>
                <w:rFonts w:ascii="Arial" w:hAnsi="Arial" w:cs="Arial"/>
                <w:sz w:val="20"/>
                <w:szCs w:val="20"/>
              </w:rPr>
            </w:pPr>
            <w:r>
              <w:rPr>
                <w:rFonts w:ascii="Arial" w:hAnsi="Arial" w:cs="Arial"/>
                <w:sz w:val="20"/>
                <w:szCs w:val="20"/>
              </w:rPr>
              <w:t>Attitudes</w:t>
            </w:r>
          </w:p>
          <w:p w14:paraId="5F0D84BA" w14:textId="77777777" w:rsidR="00D13942" w:rsidRPr="00F95432" w:rsidRDefault="00D13942" w:rsidP="002756BD">
            <w:pPr>
              <w:rPr>
                <w:rFonts w:ascii="Arial" w:hAnsi="Arial" w:cs="Arial"/>
                <w:sz w:val="20"/>
                <w:szCs w:val="20"/>
              </w:rPr>
            </w:pPr>
            <w:r>
              <w:rPr>
                <w:rFonts w:ascii="Arial" w:hAnsi="Arial" w:cs="Arial"/>
                <w:sz w:val="20"/>
                <w:szCs w:val="20"/>
              </w:rPr>
              <w:t>Appraisal / evaluation</w:t>
            </w:r>
          </w:p>
        </w:tc>
        <w:tc>
          <w:tcPr>
            <w:tcW w:w="3006" w:type="dxa"/>
          </w:tcPr>
          <w:p w14:paraId="24A9AED6" w14:textId="77777777" w:rsidR="00D13942" w:rsidRPr="00F95432" w:rsidRDefault="00D13942" w:rsidP="002756BD">
            <w:pPr>
              <w:rPr>
                <w:rFonts w:ascii="Arial" w:eastAsia="Calibri" w:hAnsi="Arial" w:cs="Arial"/>
                <w:sz w:val="20"/>
                <w:szCs w:val="20"/>
              </w:rPr>
            </w:pPr>
            <w:r w:rsidRPr="00F95432">
              <w:rPr>
                <w:rFonts w:ascii="Arial" w:eastAsia="Calibri" w:hAnsi="Arial" w:cs="Arial"/>
                <w:sz w:val="20"/>
                <w:szCs w:val="20"/>
              </w:rPr>
              <w:t xml:space="preserve">If people with </w:t>
            </w:r>
            <w:r>
              <w:rPr>
                <w:rFonts w:ascii="Arial" w:eastAsia="Calibri" w:hAnsi="Arial" w:cs="Arial"/>
                <w:sz w:val="20"/>
                <w:szCs w:val="20"/>
              </w:rPr>
              <w:t>FND</w:t>
            </w:r>
            <w:r w:rsidRPr="00F95432">
              <w:rPr>
                <w:rFonts w:ascii="Arial" w:eastAsia="Calibri" w:hAnsi="Arial" w:cs="Arial"/>
                <w:sz w:val="20"/>
                <w:szCs w:val="20"/>
              </w:rPr>
              <w:t xml:space="preserve"> were not able to access OT services in a timely fashion what do you think might happen?</w:t>
            </w:r>
          </w:p>
        </w:tc>
      </w:tr>
      <w:tr w:rsidR="00D13942" w:rsidRPr="001141C8" w14:paraId="352C9A81" w14:textId="77777777" w:rsidTr="002756BD">
        <w:tc>
          <w:tcPr>
            <w:tcW w:w="9016" w:type="dxa"/>
            <w:gridSpan w:val="3"/>
            <w:shd w:val="clear" w:color="auto" w:fill="D9D9D9" w:themeFill="background1" w:themeFillShade="D9"/>
          </w:tcPr>
          <w:p w14:paraId="01A5153E" w14:textId="77777777" w:rsidR="00D13942" w:rsidRPr="00F95432" w:rsidRDefault="00D13942" w:rsidP="002756BD">
            <w:pPr>
              <w:rPr>
                <w:rFonts w:ascii="Arial" w:eastAsia="Calibri" w:hAnsi="Arial" w:cs="Arial"/>
                <w:sz w:val="20"/>
                <w:szCs w:val="20"/>
              </w:rPr>
            </w:pPr>
          </w:p>
        </w:tc>
      </w:tr>
      <w:tr w:rsidR="00D13942" w:rsidRPr="001141C8" w14:paraId="22CF7440" w14:textId="77777777" w:rsidTr="002756BD">
        <w:tc>
          <w:tcPr>
            <w:tcW w:w="3005" w:type="dxa"/>
          </w:tcPr>
          <w:p w14:paraId="0B301C70" w14:textId="77777777" w:rsidR="00D13942" w:rsidRPr="00F95432" w:rsidRDefault="00D13942" w:rsidP="002756BD">
            <w:pPr>
              <w:rPr>
                <w:rFonts w:ascii="Arial" w:hAnsi="Arial" w:cs="Arial"/>
                <w:sz w:val="20"/>
                <w:szCs w:val="20"/>
              </w:rPr>
            </w:pPr>
            <w:r w:rsidRPr="00F95432">
              <w:rPr>
                <w:rFonts w:ascii="Arial" w:hAnsi="Arial" w:cs="Arial"/>
                <w:sz w:val="20"/>
                <w:szCs w:val="20"/>
              </w:rPr>
              <w:t>Skills</w:t>
            </w:r>
          </w:p>
        </w:tc>
        <w:tc>
          <w:tcPr>
            <w:tcW w:w="3005" w:type="dxa"/>
          </w:tcPr>
          <w:p w14:paraId="4FBF9DEF" w14:textId="77777777" w:rsidR="00D13942" w:rsidRPr="00F95432" w:rsidRDefault="00D13942" w:rsidP="002756BD">
            <w:pPr>
              <w:rPr>
                <w:rFonts w:ascii="Arial" w:hAnsi="Arial" w:cs="Arial"/>
                <w:sz w:val="20"/>
                <w:szCs w:val="20"/>
              </w:rPr>
            </w:pPr>
            <w:r w:rsidRPr="00F95432">
              <w:rPr>
                <w:rFonts w:ascii="Arial" w:hAnsi="Arial" w:cs="Arial"/>
                <w:sz w:val="20"/>
                <w:szCs w:val="20"/>
              </w:rPr>
              <w:t>Competence / ability, skills assessment</w:t>
            </w:r>
          </w:p>
          <w:p w14:paraId="051AC696" w14:textId="77777777" w:rsidR="00D13942" w:rsidRDefault="00D13942" w:rsidP="002756BD">
            <w:pPr>
              <w:rPr>
                <w:rFonts w:ascii="Arial" w:hAnsi="Arial" w:cs="Arial"/>
                <w:sz w:val="20"/>
                <w:szCs w:val="20"/>
              </w:rPr>
            </w:pPr>
            <w:r w:rsidRPr="00F95432">
              <w:rPr>
                <w:rFonts w:ascii="Arial" w:hAnsi="Arial" w:cs="Arial"/>
                <w:sz w:val="20"/>
                <w:szCs w:val="20"/>
              </w:rPr>
              <w:t>Interpersonal skills (including written &amp; verbal communication skills)</w:t>
            </w:r>
          </w:p>
          <w:p w14:paraId="6F4121BC" w14:textId="77777777" w:rsidR="00D13942" w:rsidRPr="00F95432" w:rsidRDefault="00D13942" w:rsidP="002756BD">
            <w:pPr>
              <w:rPr>
                <w:rFonts w:ascii="Arial" w:hAnsi="Arial" w:cs="Arial"/>
                <w:sz w:val="20"/>
                <w:szCs w:val="20"/>
              </w:rPr>
            </w:pPr>
            <w:r>
              <w:rPr>
                <w:rFonts w:ascii="Arial" w:hAnsi="Arial" w:cs="Arial"/>
                <w:sz w:val="20"/>
                <w:szCs w:val="20"/>
              </w:rPr>
              <w:t>Coping strategies</w:t>
            </w:r>
          </w:p>
        </w:tc>
        <w:tc>
          <w:tcPr>
            <w:tcW w:w="3006" w:type="dxa"/>
          </w:tcPr>
          <w:p w14:paraId="30B820CF" w14:textId="77777777" w:rsidR="00D13942" w:rsidRPr="00F95432" w:rsidRDefault="00D13942" w:rsidP="002756BD">
            <w:pPr>
              <w:rPr>
                <w:rFonts w:ascii="Arial" w:eastAsia="Calibri" w:hAnsi="Arial" w:cs="Arial"/>
                <w:sz w:val="20"/>
                <w:szCs w:val="20"/>
              </w:rPr>
            </w:pPr>
            <w:r w:rsidRPr="00F95432">
              <w:rPr>
                <w:rFonts w:ascii="Arial" w:eastAsia="Calibri" w:hAnsi="Arial" w:cs="Arial"/>
                <w:sz w:val="20"/>
                <w:szCs w:val="20"/>
              </w:rPr>
              <w:t xml:space="preserve">What do you think are the specialist skills or knowledge that are important for OTs to have when working with people with </w:t>
            </w:r>
            <w:r>
              <w:rPr>
                <w:rFonts w:ascii="Arial" w:eastAsia="Calibri" w:hAnsi="Arial" w:cs="Arial"/>
                <w:sz w:val="20"/>
                <w:szCs w:val="20"/>
              </w:rPr>
              <w:t>FND</w:t>
            </w:r>
            <w:r w:rsidRPr="00F95432">
              <w:rPr>
                <w:rFonts w:ascii="Arial" w:eastAsia="Calibri" w:hAnsi="Arial" w:cs="Arial"/>
                <w:sz w:val="20"/>
                <w:szCs w:val="20"/>
              </w:rPr>
              <w:t>?</w:t>
            </w:r>
          </w:p>
        </w:tc>
      </w:tr>
      <w:tr w:rsidR="00D13942" w:rsidRPr="001141C8" w14:paraId="4E641D78" w14:textId="77777777" w:rsidTr="002756BD">
        <w:tc>
          <w:tcPr>
            <w:tcW w:w="9016" w:type="dxa"/>
            <w:gridSpan w:val="3"/>
            <w:shd w:val="clear" w:color="auto" w:fill="D9D9D9" w:themeFill="background1" w:themeFillShade="D9"/>
          </w:tcPr>
          <w:p w14:paraId="0BAB86EE" w14:textId="77777777" w:rsidR="00D13942" w:rsidRPr="00F95432" w:rsidRDefault="00D13942" w:rsidP="002756BD">
            <w:pPr>
              <w:rPr>
                <w:rFonts w:ascii="Arial" w:eastAsia="Calibri" w:hAnsi="Arial" w:cs="Arial"/>
                <w:sz w:val="20"/>
                <w:szCs w:val="20"/>
              </w:rPr>
            </w:pPr>
          </w:p>
        </w:tc>
      </w:tr>
      <w:tr w:rsidR="00D13942" w:rsidRPr="003C4065" w14:paraId="32C91F78" w14:textId="77777777" w:rsidTr="002756BD">
        <w:tc>
          <w:tcPr>
            <w:tcW w:w="3005" w:type="dxa"/>
          </w:tcPr>
          <w:p w14:paraId="71CB6998" w14:textId="77777777" w:rsidR="00D13942" w:rsidRPr="00F95432" w:rsidRDefault="00D13942" w:rsidP="002756BD">
            <w:pPr>
              <w:rPr>
                <w:rFonts w:ascii="Arial" w:hAnsi="Arial" w:cs="Arial"/>
                <w:sz w:val="20"/>
                <w:szCs w:val="20"/>
              </w:rPr>
            </w:pPr>
            <w:r w:rsidRPr="00F95432">
              <w:rPr>
                <w:rFonts w:ascii="Arial" w:hAnsi="Arial" w:cs="Arial"/>
                <w:sz w:val="20"/>
                <w:szCs w:val="20"/>
              </w:rPr>
              <w:t>Motivation &amp; Goals</w:t>
            </w:r>
          </w:p>
        </w:tc>
        <w:tc>
          <w:tcPr>
            <w:tcW w:w="3005" w:type="dxa"/>
          </w:tcPr>
          <w:p w14:paraId="239EE6BB" w14:textId="77777777" w:rsidR="00D13942" w:rsidRPr="00F95432" w:rsidRDefault="00D13942" w:rsidP="002756BD">
            <w:pPr>
              <w:rPr>
                <w:rFonts w:ascii="Arial" w:hAnsi="Arial" w:cs="Arial"/>
                <w:sz w:val="20"/>
                <w:szCs w:val="20"/>
              </w:rPr>
            </w:pPr>
            <w:r w:rsidRPr="00F95432">
              <w:rPr>
                <w:rFonts w:ascii="Arial" w:hAnsi="Arial" w:cs="Arial"/>
                <w:sz w:val="20"/>
                <w:szCs w:val="20"/>
              </w:rPr>
              <w:t>Goal setting / targets</w:t>
            </w:r>
          </w:p>
          <w:p w14:paraId="220646D0" w14:textId="77777777" w:rsidR="00D13942" w:rsidRPr="00F95432" w:rsidRDefault="00D13942" w:rsidP="002756BD">
            <w:pPr>
              <w:rPr>
                <w:rFonts w:ascii="Arial" w:hAnsi="Arial" w:cs="Arial"/>
                <w:sz w:val="20"/>
                <w:szCs w:val="20"/>
              </w:rPr>
            </w:pPr>
            <w:r w:rsidRPr="00F95432">
              <w:rPr>
                <w:rFonts w:ascii="Arial" w:hAnsi="Arial" w:cs="Arial"/>
                <w:sz w:val="20"/>
                <w:szCs w:val="20"/>
              </w:rPr>
              <w:t>Intrinsic motivation</w:t>
            </w:r>
          </w:p>
          <w:p w14:paraId="65D759D9" w14:textId="77777777" w:rsidR="00D13942" w:rsidRPr="00F95432" w:rsidRDefault="00D13942" w:rsidP="002756BD">
            <w:pPr>
              <w:rPr>
                <w:rFonts w:ascii="Arial" w:hAnsi="Arial" w:cs="Arial"/>
                <w:sz w:val="20"/>
                <w:szCs w:val="20"/>
              </w:rPr>
            </w:pPr>
            <w:r w:rsidRPr="00F95432">
              <w:rPr>
                <w:rFonts w:ascii="Arial" w:hAnsi="Arial" w:cs="Arial"/>
                <w:sz w:val="20"/>
                <w:szCs w:val="20"/>
              </w:rPr>
              <w:t>Commitment (commitment to achieving set goals)</w:t>
            </w:r>
          </w:p>
          <w:p w14:paraId="119ED431" w14:textId="77777777" w:rsidR="00D13942" w:rsidRPr="00F95432" w:rsidRDefault="00D13942" w:rsidP="002756BD">
            <w:pPr>
              <w:rPr>
                <w:rFonts w:ascii="Arial" w:hAnsi="Arial" w:cs="Arial"/>
                <w:sz w:val="20"/>
                <w:szCs w:val="20"/>
              </w:rPr>
            </w:pPr>
          </w:p>
        </w:tc>
        <w:tc>
          <w:tcPr>
            <w:tcW w:w="3006" w:type="dxa"/>
          </w:tcPr>
          <w:p w14:paraId="153F2708" w14:textId="77777777" w:rsidR="00D13942" w:rsidRPr="00F95432" w:rsidRDefault="00D13942" w:rsidP="002756BD">
            <w:pPr>
              <w:pStyle w:val="Standard"/>
              <w:jc w:val="both"/>
              <w:rPr>
                <w:rFonts w:ascii="Arial" w:eastAsia="Calibri" w:hAnsi="Arial" w:cs="Arial"/>
                <w:color w:val="auto"/>
                <w:sz w:val="20"/>
                <w:szCs w:val="20"/>
              </w:rPr>
            </w:pPr>
            <w:r w:rsidRPr="00F95432">
              <w:rPr>
                <w:rFonts w:ascii="Arial" w:eastAsia="Calibri" w:hAnsi="Arial" w:cs="Arial"/>
                <w:color w:val="auto"/>
                <w:sz w:val="20"/>
                <w:szCs w:val="20"/>
              </w:rPr>
              <w:t xml:space="preserve">Compared to other things you have to do as part of your role, where would you rank providing OT to people with </w:t>
            </w:r>
            <w:r>
              <w:rPr>
                <w:rFonts w:ascii="Arial" w:eastAsia="Calibri" w:hAnsi="Arial" w:cs="Arial"/>
                <w:color w:val="auto"/>
                <w:sz w:val="20"/>
                <w:szCs w:val="20"/>
              </w:rPr>
              <w:t>FND</w:t>
            </w:r>
            <w:r w:rsidRPr="00F95432">
              <w:rPr>
                <w:rFonts w:ascii="Arial" w:eastAsia="Calibri" w:hAnsi="Arial" w:cs="Arial"/>
                <w:color w:val="auto"/>
                <w:sz w:val="20"/>
                <w:szCs w:val="20"/>
              </w:rPr>
              <w:t xml:space="preserve"> in terms of priority? </w:t>
            </w:r>
          </w:p>
        </w:tc>
      </w:tr>
      <w:tr w:rsidR="00D13942" w:rsidRPr="003C4065" w14:paraId="055C5045" w14:textId="77777777" w:rsidTr="002756BD">
        <w:tc>
          <w:tcPr>
            <w:tcW w:w="9016" w:type="dxa"/>
            <w:gridSpan w:val="3"/>
            <w:shd w:val="clear" w:color="auto" w:fill="D9D9D9" w:themeFill="background1" w:themeFillShade="D9"/>
          </w:tcPr>
          <w:p w14:paraId="68C915F5" w14:textId="77777777" w:rsidR="00D13942" w:rsidRPr="00F95432" w:rsidRDefault="00D13942" w:rsidP="002756BD">
            <w:pPr>
              <w:pStyle w:val="Standard"/>
              <w:jc w:val="both"/>
              <w:rPr>
                <w:rFonts w:ascii="Arial" w:eastAsia="Calibri" w:hAnsi="Arial" w:cs="Arial"/>
                <w:color w:val="auto"/>
                <w:sz w:val="20"/>
                <w:szCs w:val="20"/>
              </w:rPr>
            </w:pPr>
          </w:p>
        </w:tc>
      </w:tr>
      <w:tr w:rsidR="00D13942" w:rsidRPr="001141C8" w14:paraId="5274250D" w14:textId="77777777" w:rsidTr="002756BD">
        <w:tc>
          <w:tcPr>
            <w:tcW w:w="3005" w:type="dxa"/>
          </w:tcPr>
          <w:p w14:paraId="418008A2" w14:textId="77777777" w:rsidR="00D13942" w:rsidRPr="00F95432" w:rsidRDefault="00D13942" w:rsidP="002756BD">
            <w:pPr>
              <w:rPr>
                <w:rFonts w:ascii="Arial" w:hAnsi="Arial" w:cs="Arial"/>
                <w:sz w:val="20"/>
                <w:szCs w:val="20"/>
              </w:rPr>
            </w:pPr>
            <w:r w:rsidRPr="00F95432">
              <w:rPr>
                <w:rFonts w:ascii="Arial" w:hAnsi="Arial" w:cs="Arial"/>
                <w:sz w:val="20"/>
                <w:szCs w:val="20"/>
              </w:rPr>
              <w:t>Environmental Context and Resources</w:t>
            </w:r>
          </w:p>
        </w:tc>
        <w:tc>
          <w:tcPr>
            <w:tcW w:w="3005" w:type="dxa"/>
          </w:tcPr>
          <w:p w14:paraId="67D81713" w14:textId="77777777" w:rsidR="00D13942" w:rsidRPr="00F95432" w:rsidRDefault="00D13942" w:rsidP="002756BD">
            <w:pPr>
              <w:rPr>
                <w:rFonts w:ascii="Arial" w:hAnsi="Arial" w:cs="Arial"/>
                <w:sz w:val="20"/>
                <w:szCs w:val="20"/>
              </w:rPr>
            </w:pPr>
            <w:r w:rsidRPr="00F95432">
              <w:rPr>
                <w:rFonts w:ascii="Arial" w:hAnsi="Arial" w:cs="Arial"/>
                <w:sz w:val="20"/>
                <w:szCs w:val="20"/>
              </w:rPr>
              <w:t>Resources / material resources</w:t>
            </w:r>
          </w:p>
          <w:p w14:paraId="67FA2724" w14:textId="77777777" w:rsidR="00D13942" w:rsidRPr="00F95432" w:rsidRDefault="00D13942" w:rsidP="002756BD">
            <w:pPr>
              <w:rPr>
                <w:rFonts w:ascii="Arial" w:hAnsi="Arial" w:cs="Arial"/>
                <w:sz w:val="20"/>
                <w:szCs w:val="20"/>
              </w:rPr>
            </w:pPr>
            <w:r w:rsidRPr="00F95432">
              <w:rPr>
                <w:rFonts w:ascii="Arial" w:hAnsi="Arial" w:cs="Arial"/>
                <w:sz w:val="20"/>
                <w:szCs w:val="20"/>
              </w:rPr>
              <w:t>Environmental</w:t>
            </w:r>
            <w:r>
              <w:rPr>
                <w:rFonts w:ascii="Arial" w:hAnsi="Arial" w:cs="Arial"/>
                <w:sz w:val="20"/>
                <w:szCs w:val="20"/>
              </w:rPr>
              <w:t xml:space="preserve"> stressors,</w:t>
            </w:r>
            <w:r w:rsidRPr="00F95432">
              <w:rPr>
                <w:rFonts w:ascii="Arial" w:hAnsi="Arial" w:cs="Arial"/>
                <w:sz w:val="20"/>
                <w:szCs w:val="20"/>
              </w:rPr>
              <w:t xml:space="preserve"> constraints or facilitators</w:t>
            </w:r>
          </w:p>
          <w:p w14:paraId="02BC77DC" w14:textId="77777777" w:rsidR="00D13942" w:rsidRPr="00F95432" w:rsidRDefault="00D13942" w:rsidP="002756BD">
            <w:pPr>
              <w:rPr>
                <w:rFonts w:ascii="Arial" w:hAnsi="Arial" w:cs="Arial"/>
                <w:sz w:val="20"/>
                <w:szCs w:val="20"/>
              </w:rPr>
            </w:pPr>
            <w:r w:rsidRPr="00F95432">
              <w:rPr>
                <w:rFonts w:ascii="Arial" w:hAnsi="Arial" w:cs="Arial"/>
                <w:sz w:val="20"/>
                <w:szCs w:val="20"/>
              </w:rPr>
              <w:t>Organisation culture / climate</w:t>
            </w:r>
          </w:p>
        </w:tc>
        <w:tc>
          <w:tcPr>
            <w:tcW w:w="3006" w:type="dxa"/>
          </w:tcPr>
          <w:p w14:paraId="134ED5FE" w14:textId="77777777" w:rsidR="00D13942" w:rsidRPr="00F95432" w:rsidRDefault="00D13942" w:rsidP="002756BD">
            <w:pPr>
              <w:rPr>
                <w:rFonts w:ascii="Arial" w:eastAsia="Calibri" w:hAnsi="Arial" w:cs="Arial"/>
                <w:sz w:val="20"/>
                <w:szCs w:val="20"/>
              </w:rPr>
            </w:pPr>
            <w:r w:rsidRPr="00F95432">
              <w:rPr>
                <w:rFonts w:ascii="Arial" w:eastAsia="Calibri" w:hAnsi="Arial" w:cs="Arial"/>
                <w:sz w:val="20"/>
                <w:szCs w:val="20"/>
              </w:rPr>
              <w:t xml:space="preserve">What resources do you feel are necessary to provide quality therapy to people with </w:t>
            </w:r>
            <w:r>
              <w:rPr>
                <w:rFonts w:ascii="Arial" w:eastAsia="Calibri" w:hAnsi="Arial" w:cs="Arial"/>
                <w:sz w:val="20"/>
                <w:szCs w:val="20"/>
              </w:rPr>
              <w:t>FND</w:t>
            </w:r>
            <w:r w:rsidRPr="00F95432">
              <w:rPr>
                <w:rFonts w:ascii="Arial" w:eastAsia="Calibri" w:hAnsi="Arial" w:cs="Arial"/>
                <w:sz w:val="20"/>
                <w:szCs w:val="20"/>
              </w:rPr>
              <w:t xml:space="preserve"> in the community?</w:t>
            </w:r>
          </w:p>
        </w:tc>
      </w:tr>
      <w:tr w:rsidR="00D13942" w:rsidRPr="001141C8" w14:paraId="39F3477C" w14:textId="77777777" w:rsidTr="002756BD">
        <w:tc>
          <w:tcPr>
            <w:tcW w:w="9016" w:type="dxa"/>
            <w:gridSpan w:val="3"/>
            <w:shd w:val="clear" w:color="auto" w:fill="D9D9D9" w:themeFill="background1" w:themeFillShade="D9"/>
          </w:tcPr>
          <w:p w14:paraId="4CBE41E8" w14:textId="77777777" w:rsidR="00D13942" w:rsidRPr="00F95432" w:rsidRDefault="00D13942" w:rsidP="002756BD">
            <w:pPr>
              <w:rPr>
                <w:rFonts w:ascii="Arial" w:eastAsia="Calibri" w:hAnsi="Arial" w:cs="Arial"/>
                <w:sz w:val="20"/>
                <w:szCs w:val="20"/>
              </w:rPr>
            </w:pPr>
          </w:p>
        </w:tc>
      </w:tr>
      <w:tr w:rsidR="00D13942" w:rsidRPr="001141C8" w14:paraId="0AD2A175" w14:textId="77777777" w:rsidTr="002756BD">
        <w:tc>
          <w:tcPr>
            <w:tcW w:w="3005" w:type="dxa"/>
          </w:tcPr>
          <w:p w14:paraId="450A3098" w14:textId="77777777" w:rsidR="00D13942" w:rsidRPr="00F95432" w:rsidRDefault="00D13942" w:rsidP="002756BD">
            <w:pPr>
              <w:rPr>
                <w:rFonts w:ascii="Arial" w:hAnsi="Arial" w:cs="Arial"/>
                <w:sz w:val="20"/>
                <w:szCs w:val="20"/>
              </w:rPr>
            </w:pPr>
            <w:r w:rsidRPr="00F95432">
              <w:rPr>
                <w:rFonts w:ascii="Arial" w:hAnsi="Arial" w:cs="Arial"/>
                <w:sz w:val="20"/>
                <w:szCs w:val="20"/>
              </w:rPr>
              <w:t>Behavioural Regulation</w:t>
            </w:r>
          </w:p>
        </w:tc>
        <w:tc>
          <w:tcPr>
            <w:tcW w:w="3005" w:type="dxa"/>
          </w:tcPr>
          <w:p w14:paraId="32F71B2D" w14:textId="77777777" w:rsidR="00D13942" w:rsidRPr="00F95432" w:rsidRDefault="00D13942" w:rsidP="002756BD">
            <w:pPr>
              <w:rPr>
                <w:rFonts w:ascii="Arial" w:hAnsi="Arial" w:cs="Arial"/>
                <w:sz w:val="20"/>
                <w:szCs w:val="20"/>
              </w:rPr>
            </w:pPr>
            <w:r w:rsidRPr="00F95432">
              <w:rPr>
                <w:rFonts w:ascii="Arial" w:hAnsi="Arial" w:cs="Arial"/>
                <w:sz w:val="20"/>
                <w:szCs w:val="20"/>
              </w:rPr>
              <w:t>Reflexivity</w:t>
            </w:r>
          </w:p>
          <w:p w14:paraId="4CDA4CA9" w14:textId="77777777" w:rsidR="00D13942" w:rsidRPr="00F95432" w:rsidRDefault="00D13942" w:rsidP="002756BD">
            <w:pPr>
              <w:rPr>
                <w:rFonts w:ascii="Arial" w:hAnsi="Arial" w:cs="Arial"/>
                <w:sz w:val="20"/>
                <w:szCs w:val="20"/>
              </w:rPr>
            </w:pPr>
            <w:r w:rsidRPr="00F95432">
              <w:rPr>
                <w:rFonts w:ascii="Arial" w:hAnsi="Arial" w:cs="Arial"/>
                <w:sz w:val="20"/>
                <w:szCs w:val="20"/>
              </w:rPr>
              <w:t>Feedback (given or received)</w:t>
            </w:r>
          </w:p>
          <w:p w14:paraId="6DBBDBE3" w14:textId="77777777" w:rsidR="00D13942" w:rsidRPr="00F95432" w:rsidRDefault="00D13942" w:rsidP="002756BD">
            <w:pPr>
              <w:rPr>
                <w:rFonts w:ascii="Arial" w:hAnsi="Arial" w:cs="Arial"/>
                <w:sz w:val="20"/>
                <w:szCs w:val="20"/>
              </w:rPr>
            </w:pPr>
            <w:r w:rsidRPr="00F95432">
              <w:rPr>
                <w:rFonts w:ascii="Arial" w:hAnsi="Arial" w:cs="Arial"/>
                <w:sz w:val="20"/>
                <w:szCs w:val="20"/>
              </w:rPr>
              <w:t>Moderators of intention – behaviour gap</w:t>
            </w:r>
          </w:p>
          <w:p w14:paraId="5AEF9444" w14:textId="77777777" w:rsidR="00D13942" w:rsidRDefault="00D13942" w:rsidP="002756BD">
            <w:pPr>
              <w:rPr>
                <w:rFonts w:ascii="Arial" w:hAnsi="Arial" w:cs="Arial"/>
                <w:sz w:val="20"/>
                <w:szCs w:val="20"/>
              </w:rPr>
            </w:pPr>
            <w:r w:rsidRPr="00F95432">
              <w:rPr>
                <w:rFonts w:ascii="Arial" w:hAnsi="Arial" w:cs="Arial"/>
                <w:sz w:val="20"/>
                <w:szCs w:val="20"/>
              </w:rPr>
              <w:t>Guidelines / Evidence Base</w:t>
            </w:r>
          </w:p>
          <w:p w14:paraId="3417D7D6" w14:textId="77777777" w:rsidR="00D13942" w:rsidRPr="00F95432" w:rsidRDefault="00D13942" w:rsidP="002756BD">
            <w:pPr>
              <w:rPr>
                <w:rFonts w:ascii="Arial" w:hAnsi="Arial" w:cs="Arial"/>
                <w:sz w:val="20"/>
                <w:szCs w:val="20"/>
              </w:rPr>
            </w:pPr>
            <w:r>
              <w:rPr>
                <w:rFonts w:ascii="Arial" w:hAnsi="Arial" w:cs="Arial"/>
                <w:sz w:val="20"/>
                <w:szCs w:val="20"/>
              </w:rPr>
              <w:t>Barriers / facilitators</w:t>
            </w:r>
          </w:p>
        </w:tc>
        <w:tc>
          <w:tcPr>
            <w:tcW w:w="3006" w:type="dxa"/>
          </w:tcPr>
          <w:p w14:paraId="11BFEC22" w14:textId="77777777" w:rsidR="00D13942" w:rsidRPr="00F95432" w:rsidRDefault="00D13942" w:rsidP="002756BD">
            <w:pPr>
              <w:rPr>
                <w:rFonts w:ascii="Arial" w:eastAsia="Calibri" w:hAnsi="Arial" w:cs="Arial"/>
                <w:sz w:val="20"/>
                <w:szCs w:val="20"/>
              </w:rPr>
            </w:pPr>
            <w:r>
              <w:rPr>
                <w:rFonts w:ascii="Arial" w:eastAsia="Calibri" w:hAnsi="Arial" w:cs="Arial"/>
                <w:sz w:val="20"/>
                <w:szCs w:val="20"/>
              </w:rPr>
              <w:t>How</w:t>
            </w:r>
            <w:r w:rsidRPr="00F95432">
              <w:rPr>
                <w:rFonts w:ascii="Arial" w:eastAsia="Calibri" w:hAnsi="Arial" w:cs="Arial"/>
                <w:sz w:val="20"/>
                <w:szCs w:val="20"/>
              </w:rPr>
              <w:t xml:space="preserve"> is your approach to treating people with </w:t>
            </w:r>
            <w:r>
              <w:rPr>
                <w:rFonts w:ascii="Arial" w:eastAsia="Calibri" w:hAnsi="Arial" w:cs="Arial"/>
                <w:sz w:val="20"/>
                <w:szCs w:val="20"/>
              </w:rPr>
              <w:t>FND</w:t>
            </w:r>
            <w:r w:rsidRPr="00F95432">
              <w:rPr>
                <w:rFonts w:ascii="Arial" w:eastAsia="Calibri" w:hAnsi="Arial" w:cs="Arial"/>
                <w:sz w:val="20"/>
                <w:szCs w:val="20"/>
              </w:rPr>
              <w:t xml:space="preserve"> different to what you may use when treating someone with another neurological condition </w:t>
            </w:r>
            <w:proofErr w:type="gramStart"/>
            <w:r w:rsidRPr="00F95432">
              <w:rPr>
                <w:rFonts w:ascii="Arial" w:eastAsia="Calibri" w:hAnsi="Arial" w:cs="Arial"/>
                <w:sz w:val="20"/>
                <w:szCs w:val="20"/>
              </w:rPr>
              <w:t>e.g.</w:t>
            </w:r>
            <w:proofErr w:type="gramEnd"/>
            <w:r w:rsidRPr="00F95432">
              <w:rPr>
                <w:rFonts w:ascii="Arial" w:eastAsia="Calibri" w:hAnsi="Arial" w:cs="Arial"/>
                <w:sz w:val="20"/>
                <w:szCs w:val="20"/>
              </w:rPr>
              <w:t xml:space="preserve"> MS or stroke?</w:t>
            </w:r>
          </w:p>
        </w:tc>
      </w:tr>
    </w:tbl>
    <w:p w14:paraId="4D88B575" w14:textId="77777777" w:rsidR="00D13942" w:rsidRDefault="00D13942" w:rsidP="00D13942">
      <w:pPr>
        <w:rPr>
          <w:rFonts w:ascii="Arial" w:hAnsi="Arial" w:cs="Arial"/>
          <w:b/>
          <w:sz w:val="20"/>
          <w:szCs w:val="20"/>
        </w:rPr>
      </w:pPr>
    </w:p>
    <w:p w14:paraId="10A62CF0" w14:textId="77777777" w:rsidR="00D13942" w:rsidRPr="0077354B" w:rsidRDefault="00D13942" w:rsidP="00D13942">
      <w:pPr>
        <w:spacing w:line="360" w:lineRule="auto"/>
        <w:jc w:val="both"/>
        <w:rPr>
          <w:rFonts w:ascii="Arial" w:hAnsi="Arial" w:cs="Arial"/>
          <w:sz w:val="24"/>
          <w:szCs w:val="24"/>
          <w:lang w:val="en"/>
        </w:rPr>
      </w:pPr>
      <w:r>
        <w:rPr>
          <w:rFonts w:ascii="Arial" w:hAnsi="Arial" w:cs="Arial"/>
          <w:b/>
          <w:sz w:val="24"/>
          <w:szCs w:val="24"/>
          <w:lang w:val="en"/>
        </w:rPr>
        <w:t>Participants and Sampling</w:t>
      </w:r>
    </w:p>
    <w:p w14:paraId="5216A816" w14:textId="4628BDD9" w:rsidR="00D13942" w:rsidRDefault="00D13942" w:rsidP="00D13942">
      <w:pPr>
        <w:spacing w:line="360" w:lineRule="auto"/>
        <w:jc w:val="both"/>
        <w:rPr>
          <w:rFonts w:ascii="Arial" w:hAnsi="Arial" w:cs="Arial"/>
          <w:color w:val="000000" w:themeColor="text1"/>
          <w:sz w:val="24"/>
          <w:szCs w:val="24"/>
          <w:lang w:val="en"/>
        </w:rPr>
      </w:pPr>
      <w:r w:rsidRPr="0077354B">
        <w:rPr>
          <w:rFonts w:ascii="Arial" w:hAnsi="Arial" w:cs="Arial"/>
          <w:sz w:val="24"/>
          <w:szCs w:val="24"/>
        </w:rPr>
        <w:lastRenderedPageBreak/>
        <w:t xml:space="preserve">Participants were </w:t>
      </w:r>
      <w:r w:rsidR="0006458F">
        <w:rPr>
          <w:rFonts w:ascii="Arial" w:hAnsi="Arial" w:cs="Arial"/>
          <w:sz w:val="24"/>
          <w:szCs w:val="24"/>
        </w:rPr>
        <w:t xml:space="preserve">neurological </w:t>
      </w:r>
      <w:r w:rsidRPr="0077354B">
        <w:rPr>
          <w:rFonts w:ascii="Arial" w:hAnsi="Arial" w:cs="Arial"/>
          <w:sz w:val="24"/>
          <w:szCs w:val="24"/>
        </w:rPr>
        <w:t>occupational therapists experience</w:t>
      </w:r>
      <w:r>
        <w:rPr>
          <w:rFonts w:ascii="Arial" w:hAnsi="Arial" w:cs="Arial"/>
          <w:sz w:val="24"/>
          <w:szCs w:val="24"/>
        </w:rPr>
        <w:t>d in providing treatment for people</w:t>
      </w:r>
      <w:r w:rsidRPr="0077354B">
        <w:rPr>
          <w:rFonts w:ascii="Arial" w:hAnsi="Arial" w:cs="Arial"/>
          <w:sz w:val="24"/>
          <w:szCs w:val="24"/>
        </w:rPr>
        <w:t xml:space="preserve"> with </w:t>
      </w:r>
      <w:r>
        <w:rPr>
          <w:rFonts w:ascii="Arial" w:hAnsi="Arial" w:cs="Arial"/>
          <w:sz w:val="24"/>
          <w:szCs w:val="24"/>
        </w:rPr>
        <w:t>FND</w:t>
      </w:r>
      <w:r w:rsidRPr="0077354B">
        <w:rPr>
          <w:rFonts w:ascii="Arial" w:hAnsi="Arial" w:cs="Arial"/>
          <w:sz w:val="24"/>
          <w:szCs w:val="24"/>
        </w:rPr>
        <w:t xml:space="preserve"> in the community in the UK. </w:t>
      </w:r>
      <w:r>
        <w:rPr>
          <w:rFonts w:ascii="Arial" w:hAnsi="Arial" w:cs="Arial"/>
          <w:sz w:val="24"/>
          <w:szCs w:val="24"/>
          <w:lang w:val="en"/>
        </w:rPr>
        <w:t>Those without</w:t>
      </w:r>
      <w:r w:rsidRPr="0077354B">
        <w:rPr>
          <w:rFonts w:ascii="Arial" w:hAnsi="Arial" w:cs="Arial"/>
          <w:sz w:val="24"/>
          <w:szCs w:val="24"/>
          <w:lang w:val="en"/>
        </w:rPr>
        <w:t xml:space="preserve"> </w:t>
      </w:r>
      <w:r>
        <w:rPr>
          <w:rFonts w:ascii="Arial" w:hAnsi="Arial" w:cs="Arial"/>
          <w:sz w:val="24"/>
          <w:szCs w:val="24"/>
          <w:lang w:val="en"/>
        </w:rPr>
        <w:t xml:space="preserve">experience </w:t>
      </w:r>
      <w:r w:rsidRPr="0077354B">
        <w:rPr>
          <w:rFonts w:ascii="Arial" w:hAnsi="Arial" w:cs="Arial"/>
          <w:sz w:val="24"/>
          <w:szCs w:val="24"/>
          <w:lang w:val="en"/>
        </w:rPr>
        <w:t xml:space="preserve">or </w:t>
      </w:r>
      <w:r>
        <w:rPr>
          <w:rFonts w:ascii="Arial" w:hAnsi="Arial" w:cs="Arial"/>
          <w:sz w:val="24"/>
          <w:szCs w:val="24"/>
          <w:lang w:val="en"/>
        </w:rPr>
        <w:t xml:space="preserve">who </w:t>
      </w:r>
      <w:r w:rsidRPr="0077354B">
        <w:rPr>
          <w:rFonts w:ascii="Arial" w:hAnsi="Arial" w:cs="Arial"/>
          <w:sz w:val="24"/>
          <w:szCs w:val="24"/>
          <w:lang w:val="en"/>
        </w:rPr>
        <w:t xml:space="preserve">were unable to read and write in English were excluded. </w:t>
      </w:r>
      <w:r>
        <w:rPr>
          <w:rFonts w:ascii="Arial" w:hAnsi="Arial" w:cs="Arial"/>
          <w:sz w:val="24"/>
          <w:szCs w:val="24"/>
          <w:lang w:val="en"/>
        </w:rPr>
        <w:t>P</w:t>
      </w:r>
      <w:r w:rsidRPr="0077354B">
        <w:rPr>
          <w:rFonts w:ascii="Arial" w:hAnsi="Arial" w:cs="Arial"/>
          <w:sz w:val="24"/>
          <w:szCs w:val="24"/>
          <w:lang w:val="en"/>
        </w:rPr>
        <w:t xml:space="preserve">urposive sampling via the </w:t>
      </w:r>
      <w:r>
        <w:rPr>
          <w:rFonts w:ascii="Arial" w:hAnsi="Arial" w:cs="Arial"/>
          <w:sz w:val="24"/>
          <w:szCs w:val="24"/>
          <w:lang w:val="en"/>
        </w:rPr>
        <w:t>Royal College</w:t>
      </w:r>
      <w:r w:rsidRPr="0077354B">
        <w:rPr>
          <w:rFonts w:ascii="Arial" w:hAnsi="Arial" w:cs="Arial"/>
          <w:sz w:val="24"/>
          <w:szCs w:val="24"/>
          <w:lang w:val="en"/>
        </w:rPr>
        <w:t xml:space="preserve"> of Occupational Therapists (</w:t>
      </w:r>
      <w:r>
        <w:rPr>
          <w:rFonts w:ascii="Arial" w:hAnsi="Arial" w:cs="Arial"/>
          <w:sz w:val="24"/>
          <w:szCs w:val="24"/>
          <w:lang w:val="en"/>
        </w:rPr>
        <w:t>RC</w:t>
      </w:r>
      <w:r w:rsidRPr="0077354B">
        <w:rPr>
          <w:rFonts w:ascii="Arial" w:hAnsi="Arial" w:cs="Arial"/>
          <w:sz w:val="24"/>
          <w:szCs w:val="24"/>
          <w:lang w:val="en"/>
        </w:rPr>
        <w:t>OT) Specialist Section for Neurological Practice (SSNP)</w:t>
      </w:r>
      <w:r>
        <w:rPr>
          <w:rFonts w:ascii="Arial" w:hAnsi="Arial" w:cs="Arial"/>
          <w:sz w:val="24"/>
          <w:szCs w:val="24"/>
          <w:lang w:val="en"/>
        </w:rPr>
        <w:t xml:space="preserve"> was undertaken. The RCOT SSNP is a special interest group which had approximately 950 members at the time of recruitment.  The use of RCOT SSNP UK members aimed to capture occupational therapists with various levels of experience and ensured that data could be gathered from across the UK. </w:t>
      </w:r>
      <w:r>
        <w:rPr>
          <w:rFonts w:ascii="Arial" w:hAnsi="Arial" w:cs="Arial"/>
          <w:color w:val="000000" w:themeColor="text1"/>
          <w:sz w:val="24"/>
          <w:szCs w:val="24"/>
        </w:rPr>
        <w:t>Based on</w:t>
      </w:r>
      <w:r w:rsidRPr="0077354B">
        <w:rPr>
          <w:rFonts w:ascii="Arial" w:hAnsi="Arial" w:cs="Arial"/>
          <w:color w:val="000000" w:themeColor="text1"/>
          <w:sz w:val="24"/>
          <w:szCs w:val="24"/>
        </w:rPr>
        <w:t xml:space="preserve"> recommendations for sample sizes in qualitative research </w:t>
      </w:r>
      <w:r>
        <w:rPr>
          <w:rFonts w:ascii="Arial" w:hAnsi="Arial" w:cs="Arial"/>
          <w:color w:val="000000" w:themeColor="text1"/>
          <w:sz w:val="24"/>
          <w:szCs w:val="24"/>
        </w:rPr>
        <w:fldChar w:fldCharType="begin" w:fldLock="1"/>
      </w:r>
      <w:r w:rsidR="003D3A46">
        <w:rPr>
          <w:rFonts w:ascii="Arial" w:hAnsi="Arial" w:cs="Arial"/>
          <w:color w:val="000000" w:themeColor="text1"/>
          <w:sz w:val="24"/>
          <w:szCs w:val="24"/>
        </w:rPr>
        <w:instrText>ADDIN CSL_CITATION {"citationItems":[{"id":"ITEM-1","itemData":{"author":[{"dropping-particle":"","family":"Francis","given":"J","non-dropping-particle":"","parse-names":false,"suffix":""},{"dropping-particle":"","family":"Johnston","given":"M","non-dropping-particle":"","parse-names":false,"suffix":""},{"dropping-particle":"","family":"Robertson","given":"C","non-dropping-particle":"","parse-names":false,"suffix":""},{"dropping-particle":"","family":"Glidewell","given":"L","non-dropping-particle":"","parse-names":false,"suffix":""},{"dropping-particle":"","family":"Entwistle","given":"V","non-dropping-particle":"","parse-names":false,"suffix":""},{"dropping-particle":"","family":"Eccles","given":"MP","non-dropping-particle":"","parse-names":false,"suffix":""},{"dropping-particle":"","family":"Grimshaw","given":"JM","non-dropping-particle":"","parse-names":false,"suffix":""}],"container-title":"Psychology and Health","id":"ITEM-1","issue":"10","issued":{"date-parts":[["2010"]]},"page":"1229-1245","title":"What is an adequate sample size? Operationalising data saturation for theory-based interview studies","type":"article-journal","volume":"25"},"uris":["http://www.mendeley.com/documents/?uuid=1a4814ef-25a5-47ca-86eb-38ebc31facd1"]}],"mendeley":{"formattedCitation":"(Francis et al., 2010)","plainTextFormattedCitation":"(Francis et al., 2010)","previouslyFormattedCitation":"(Francis et al., 2010)"},"properties":{"noteIndex":0},"schema":"https://github.com/citation-style-language/schema/raw/master/csl-citation.json"}</w:instrText>
      </w:r>
      <w:r>
        <w:rPr>
          <w:rFonts w:ascii="Arial" w:hAnsi="Arial" w:cs="Arial"/>
          <w:color w:val="000000" w:themeColor="text1"/>
          <w:sz w:val="24"/>
          <w:szCs w:val="24"/>
        </w:rPr>
        <w:fldChar w:fldCharType="separate"/>
      </w:r>
      <w:r w:rsidR="00670826" w:rsidRPr="00670826">
        <w:rPr>
          <w:rFonts w:ascii="Arial" w:hAnsi="Arial" w:cs="Arial"/>
          <w:noProof/>
          <w:color w:val="000000" w:themeColor="text1"/>
          <w:sz w:val="24"/>
          <w:szCs w:val="24"/>
        </w:rPr>
        <w:t>(Francis et al., 2010)</w:t>
      </w:r>
      <w:r>
        <w:rPr>
          <w:rFonts w:ascii="Arial" w:hAnsi="Arial" w:cs="Arial"/>
          <w:color w:val="000000" w:themeColor="text1"/>
          <w:sz w:val="24"/>
          <w:szCs w:val="24"/>
        </w:rPr>
        <w:fldChar w:fldCharType="end"/>
      </w:r>
      <w:r w:rsidRPr="0077354B">
        <w:rPr>
          <w:rFonts w:ascii="Arial" w:hAnsi="Arial" w:cs="Arial"/>
          <w:color w:val="000000" w:themeColor="text1"/>
          <w:sz w:val="24"/>
          <w:szCs w:val="24"/>
        </w:rPr>
        <w:t>, an initial sample of 10 participants w</w:t>
      </w:r>
      <w:r>
        <w:rPr>
          <w:rFonts w:ascii="Arial" w:hAnsi="Arial" w:cs="Arial"/>
          <w:color w:val="000000" w:themeColor="text1"/>
          <w:sz w:val="24"/>
          <w:szCs w:val="24"/>
        </w:rPr>
        <w:t>ere</w:t>
      </w:r>
      <w:r w:rsidRPr="0077354B">
        <w:rPr>
          <w:rFonts w:ascii="Arial" w:hAnsi="Arial" w:cs="Arial"/>
          <w:color w:val="000000" w:themeColor="text1"/>
          <w:sz w:val="24"/>
          <w:szCs w:val="24"/>
        </w:rPr>
        <w:t xml:space="preserve"> recruited. Following analysis of the first 10 participants,</w:t>
      </w:r>
      <w:r>
        <w:rPr>
          <w:rFonts w:ascii="Arial" w:hAnsi="Arial" w:cs="Arial"/>
          <w:color w:val="000000" w:themeColor="text1"/>
          <w:sz w:val="24"/>
          <w:szCs w:val="24"/>
        </w:rPr>
        <w:t xml:space="preserve"> the initial data set was assessed for</w:t>
      </w:r>
      <w:r w:rsidRPr="0077354B">
        <w:rPr>
          <w:rFonts w:ascii="Arial" w:hAnsi="Arial" w:cs="Arial"/>
          <w:color w:val="000000" w:themeColor="text1"/>
          <w:sz w:val="24"/>
          <w:szCs w:val="24"/>
        </w:rPr>
        <w:t xml:space="preserve"> thematic saturation. If no new themes emerged, data saturation was deemed</w:t>
      </w:r>
      <w:r>
        <w:rPr>
          <w:rFonts w:ascii="Arial" w:hAnsi="Arial" w:cs="Arial"/>
          <w:color w:val="000000" w:themeColor="text1"/>
          <w:sz w:val="24"/>
          <w:szCs w:val="24"/>
        </w:rPr>
        <w:t xml:space="preserve"> to be</w:t>
      </w:r>
      <w:r w:rsidRPr="0077354B">
        <w:rPr>
          <w:rFonts w:ascii="Arial" w:hAnsi="Arial" w:cs="Arial"/>
          <w:color w:val="000000" w:themeColor="text1"/>
          <w:sz w:val="24"/>
          <w:szCs w:val="24"/>
        </w:rPr>
        <w:t xml:space="preserve"> achieved and no additional participants</w:t>
      </w:r>
      <w:r>
        <w:rPr>
          <w:rFonts w:ascii="Arial" w:hAnsi="Arial" w:cs="Arial"/>
          <w:color w:val="000000" w:themeColor="text1"/>
          <w:sz w:val="24"/>
          <w:szCs w:val="24"/>
        </w:rPr>
        <w:t xml:space="preserve"> would be</w:t>
      </w:r>
      <w:r w:rsidRPr="0077354B">
        <w:rPr>
          <w:rFonts w:ascii="Arial" w:hAnsi="Arial" w:cs="Arial"/>
          <w:color w:val="000000" w:themeColor="text1"/>
          <w:sz w:val="24"/>
          <w:szCs w:val="24"/>
        </w:rPr>
        <w:t xml:space="preserve"> recruited. If saturation was not achieved, a further three participants would be recruited, saturation re-assessed, in an iterative manner until saturation </w:t>
      </w:r>
      <w:r>
        <w:rPr>
          <w:rFonts w:ascii="Arial" w:hAnsi="Arial" w:cs="Arial"/>
          <w:color w:val="000000" w:themeColor="text1"/>
          <w:sz w:val="24"/>
          <w:szCs w:val="24"/>
        </w:rPr>
        <w:t>was reached.</w:t>
      </w:r>
    </w:p>
    <w:p w14:paraId="4A3B36F9" w14:textId="77777777" w:rsidR="00D13942" w:rsidRPr="00AA3288" w:rsidRDefault="00D13942" w:rsidP="00D13942">
      <w:pPr>
        <w:spacing w:line="360" w:lineRule="auto"/>
        <w:jc w:val="both"/>
        <w:rPr>
          <w:rFonts w:ascii="Arial" w:hAnsi="Arial" w:cs="Arial"/>
          <w:color w:val="000000" w:themeColor="text1"/>
          <w:sz w:val="24"/>
          <w:szCs w:val="24"/>
          <w:lang w:val="en"/>
        </w:rPr>
      </w:pPr>
      <w:r w:rsidRPr="0077354B">
        <w:rPr>
          <w:rFonts w:ascii="Arial" w:hAnsi="Arial" w:cs="Arial"/>
          <w:b/>
          <w:sz w:val="24"/>
          <w:szCs w:val="24"/>
        </w:rPr>
        <w:t>Procedure</w:t>
      </w:r>
    </w:p>
    <w:p w14:paraId="5CB8C646" w14:textId="6D9FDBC8" w:rsidR="00D13942" w:rsidRDefault="00D13942" w:rsidP="00D13942">
      <w:pPr>
        <w:spacing w:line="360" w:lineRule="auto"/>
        <w:jc w:val="both"/>
        <w:rPr>
          <w:rStyle w:val="CommentReference"/>
          <w:rFonts w:ascii="Arial" w:hAnsi="Arial" w:cs="Arial"/>
          <w:sz w:val="24"/>
          <w:szCs w:val="24"/>
        </w:rPr>
      </w:pPr>
      <w:r>
        <w:rPr>
          <w:rFonts w:ascii="Arial" w:hAnsi="Arial" w:cs="Arial"/>
          <w:sz w:val="24"/>
          <w:szCs w:val="24"/>
        </w:rPr>
        <w:t xml:space="preserve">An email </w:t>
      </w:r>
      <w:r w:rsidRPr="0077354B">
        <w:rPr>
          <w:rFonts w:ascii="Arial" w:hAnsi="Arial" w:cs="Arial"/>
          <w:sz w:val="24"/>
          <w:szCs w:val="24"/>
        </w:rPr>
        <w:t xml:space="preserve">invitation to participate </w:t>
      </w:r>
      <w:r w:rsidRPr="0077354B">
        <w:rPr>
          <w:rFonts w:ascii="Arial" w:hAnsi="Arial" w:cs="Arial"/>
          <w:sz w:val="24"/>
          <w:szCs w:val="24"/>
          <w:lang w:val="en"/>
        </w:rPr>
        <w:t>in a 60-minute telephone or face-to-face interview</w:t>
      </w:r>
      <w:r>
        <w:rPr>
          <w:rFonts w:ascii="Arial" w:hAnsi="Arial" w:cs="Arial"/>
          <w:sz w:val="24"/>
          <w:szCs w:val="24"/>
          <w:lang w:val="en"/>
        </w:rPr>
        <w:t xml:space="preserve"> and a participant information sheet </w:t>
      </w:r>
      <w:r w:rsidRPr="0077354B">
        <w:rPr>
          <w:rFonts w:ascii="Arial" w:hAnsi="Arial" w:cs="Arial"/>
          <w:sz w:val="24"/>
          <w:szCs w:val="24"/>
        </w:rPr>
        <w:t>was sent by the</w:t>
      </w:r>
      <w:r>
        <w:rPr>
          <w:rFonts w:ascii="Arial" w:hAnsi="Arial" w:cs="Arial"/>
          <w:sz w:val="24"/>
          <w:szCs w:val="24"/>
        </w:rPr>
        <w:t xml:space="preserve"> RCOT</w:t>
      </w:r>
      <w:r w:rsidRPr="0077354B">
        <w:rPr>
          <w:rFonts w:ascii="Arial" w:hAnsi="Arial" w:cs="Arial"/>
          <w:sz w:val="24"/>
          <w:szCs w:val="24"/>
        </w:rPr>
        <w:t xml:space="preserve"> SSNP to all </w:t>
      </w:r>
      <w:r>
        <w:rPr>
          <w:rFonts w:ascii="Arial" w:hAnsi="Arial" w:cs="Arial"/>
          <w:sz w:val="24"/>
          <w:szCs w:val="24"/>
        </w:rPr>
        <w:t xml:space="preserve">registered members. </w:t>
      </w:r>
      <w:r w:rsidRPr="0077354B">
        <w:rPr>
          <w:rFonts w:ascii="Arial" w:hAnsi="Arial" w:cs="Arial"/>
          <w:sz w:val="24"/>
          <w:szCs w:val="24"/>
        </w:rPr>
        <w:t xml:space="preserve">Interested participants were asked to contact the researcher, at which time their eligibility for participation was </w:t>
      </w:r>
      <w:r>
        <w:rPr>
          <w:rFonts w:ascii="Arial" w:hAnsi="Arial" w:cs="Arial"/>
          <w:sz w:val="24"/>
          <w:szCs w:val="24"/>
        </w:rPr>
        <w:t>confirmed</w:t>
      </w:r>
      <w:r w:rsidRPr="0077354B">
        <w:rPr>
          <w:rFonts w:ascii="Arial" w:hAnsi="Arial" w:cs="Arial"/>
          <w:sz w:val="24"/>
          <w:szCs w:val="24"/>
        </w:rPr>
        <w:t xml:space="preserve">. Those meeting the inclusion criteria </w:t>
      </w:r>
      <w:r w:rsidRPr="0077354B">
        <w:rPr>
          <w:rFonts w:ascii="Arial" w:hAnsi="Arial" w:cs="Arial"/>
          <w:color w:val="000000"/>
          <w:sz w:val="24"/>
          <w:szCs w:val="24"/>
        </w:rPr>
        <w:t>complete</w:t>
      </w:r>
      <w:r>
        <w:rPr>
          <w:rFonts w:ascii="Arial" w:hAnsi="Arial" w:cs="Arial"/>
          <w:color w:val="000000"/>
          <w:sz w:val="24"/>
          <w:szCs w:val="24"/>
        </w:rPr>
        <w:t>d</w:t>
      </w:r>
      <w:r w:rsidRPr="0077354B">
        <w:rPr>
          <w:rFonts w:ascii="Arial" w:hAnsi="Arial" w:cs="Arial"/>
          <w:color w:val="000000"/>
          <w:sz w:val="24"/>
          <w:szCs w:val="24"/>
        </w:rPr>
        <w:t xml:space="preserve"> a consent form</w:t>
      </w:r>
      <w:r>
        <w:rPr>
          <w:rFonts w:ascii="Arial" w:hAnsi="Arial" w:cs="Arial"/>
          <w:color w:val="000000"/>
          <w:sz w:val="24"/>
          <w:szCs w:val="24"/>
        </w:rPr>
        <w:t xml:space="preserve"> </w:t>
      </w:r>
      <w:r w:rsidRPr="0077354B">
        <w:rPr>
          <w:rFonts w:ascii="Arial" w:hAnsi="Arial" w:cs="Arial"/>
          <w:color w:val="000000"/>
          <w:sz w:val="24"/>
          <w:szCs w:val="24"/>
        </w:rPr>
        <w:t>and the interviews were then scheduled</w:t>
      </w:r>
      <w:r>
        <w:rPr>
          <w:rFonts w:ascii="Arial" w:hAnsi="Arial" w:cs="Arial"/>
          <w:color w:val="000000"/>
          <w:sz w:val="24"/>
          <w:szCs w:val="24"/>
        </w:rPr>
        <w:t xml:space="preserve"> at a date, time and location convenient to participants.</w:t>
      </w:r>
      <w:r w:rsidRPr="0077354B">
        <w:rPr>
          <w:rFonts w:ascii="Arial" w:hAnsi="Arial" w:cs="Arial"/>
          <w:color w:val="000000"/>
          <w:sz w:val="24"/>
          <w:szCs w:val="24"/>
        </w:rPr>
        <w:t xml:space="preserve"> The </w:t>
      </w:r>
      <w:r>
        <w:rPr>
          <w:rFonts w:ascii="Arial" w:hAnsi="Arial" w:cs="Arial"/>
          <w:color w:val="000000"/>
          <w:sz w:val="24"/>
          <w:szCs w:val="24"/>
        </w:rPr>
        <w:t xml:space="preserve">interviews </w:t>
      </w:r>
      <w:r w:rsidRPr="0077354B">
        <w:rPr>
          <w:rFonts w:ascii="Arial" w:hAnsi="Arial" w:cs="Arial"/>
          <w:sz w:val="24"/>
          <w:szCs w:val="24"/>
        </w:rPr>
        <w:t xml:space="preserve">were undertaken by </w:t>
      </w:r>
      <w:r>
        <w:rPr>
          <w:rFonts w:ascii="Arial" w:hAnsi="Arial" w:cs="Arial"/>
          <w:sz w:val="24"/>
          <w:szCs w:val="24"/>
        </w:rPr>
        <w:t>the lead researcher (</w:t>
      </w:r>
      <w:r w:rsidR="00AC75C2">
        <w:rPr>
          <w:rFonts w:ascii="Arial" w:hAnsi="Arial" w:cs="Arial"/>
          <w:sz w:val="24"/>
          <w:szCs w:val="24"/>
        </w:rPr>
        <w:t>CN</w:t>
      </w:r>
      <w:r>
        <w:rPr>
          <w:rFonts w:ascii="Arial" w:hAnsi="Arial" w:cs="Arial"/>
          <w:sz w:val="24"/>
          <w:szCs w:val="24"/>
        </w:rPr>
        <w:t>).</w:t>
      </w:r>
      <w:r w:rsidRPr="0077354B">
        <w:rPr>
          <w:rFonts w:ascii="Arial" w:hAnsi="Arial" w:cs="Arial"/>
          <w:sz w:val="24"/>
          <w:szCs w:val="24"/>
        </w:rPr>
        <w:t xml:space="preserve"> Audio-recordings were</w:t>
      </w:r>
      <w:r>
        <w:rPr>
          <w:rFonts w:ascii="Arial" w:hAnsi="Arial" w:cs="Arial"/>
          <w:sz w:val="24"/>
          <w:szCs w:val="24"/>
        </w:rPr>
        <w:t xml:space="preserve"> </w:t>
      </w:r>
      <w:r w:rsidRPr="0077354B">
        <w:rPr>
          <w:rFonts w:ascii="Arial" w:hAnsi="Arial" w:cs="Arial"/>
          <w:sz w:val="24"/>
          <w:szCs w:val="24"/>
        </w:rPr>
        <w:t>transcribed</w:t>
      </w:r>
      <w:r>
        <w:rPr>
          <w:rFonts w:ascii="Arial" w:hAnsi="Arial" w:cs="Arial"/>
          <w:sz w:val="24"/>
          <w:szCs w:val="24"/>
        </w:rPr>
        <w:t xml:space="preserve"> verbatim and anonymised so that no individual or organisation could be identified. </w:t>
      </w:r>
      <w:r w:rsidRPr="0077354B">
        <w:rPr>
          <w:rFonts w:ascii="Arial" w:hAnsi="Arial" w:cs="Arial"/>
          <w:sz w:val="24"/>
          <w:szCs w:val="24"/>
        </w:rPr>
        <w:t xml:space="preserve"> </w:t>
      </w:r>
    </w:p>
    <w:p w14:paraId="379B40C6" w14:textId="77777777" w:rsidR="00D13942" w:rsidRPr="0077354B" w:rsidRDefault="00D13942" w:rsidP="00D13942">
      <w:pPr>
        <w:spacing w:line="360" w:lineRule="auto"/>
        <w:jc w:val="both"/>
        <w:rPr>
          <w:rFonts w:ascii="Arial" w:hAnsi="Arial" w:cs="Arial"/>
          <w:b/>
          <w:sz w:val="24"/>
          <w:szCs w:val="24"/>
        </w:rPr>
      </w:pPr>
      <w:r>
        <w:rPr>
          <w:rFonts w:ascii="Arial" w:hAnsi="Arial" w:cs="Arial"/>
          <w:b/>
          <w:sz w:val="24"/>
          <w:szCs w:val="24"/>
        </w:rPr>
        <w:t>Data Analysis</w:t>
      </w:r>
    </w:p>
    <w:p w14:paraId="5A10C17F" w14:textId="68B52B8B" w:rsidR="00D13942" w:rsidRPr="00C120C9" w:rsidRDefault="00D13942" w:rsidP="00D13942">
      <w:pPr>
        <w:spacing w:line="360" w:lineRule="auto"/>
        <w:jc w:val="both"/>
        <w:rPr>
          <w:rFonts w:ascii="Arial" w:hAnsi="Arial" w:cs="Arial"/>
          <w:sz w:val="24"/>
          <w:szCs w:val="24"/>
        </w:rPr>
      </w:pPr>
      <w:r w:rsidRPr="0077354B">
        <w:rPr>
          <w:rFonts w:ascii="Arial" w:hAnsi="Arial" w:cs="Arial"/>
          <w:sz w:val="24"/>
          <w:szCs w:val="24"/>
        </w:rPr>
        <w:t>Interview transcripts were analysed in accordance</w:t>
      </w:r>
      <w:r>
        <w:rPr>
          <w:rFonts w:ascii="Arial" w:hAnsi="Arial" w:cs="Arial"/>
          <w:sz w:val="24"/>
          <w:szCs w:val="24"/>
        </w:rPr>
        <w:t xml:space="preserve"> with</w:t>
      </w:r>
      <w:r w:rsidRPr="0077354B">
        <w:rPr>
          <w:rFonts w:ascii="Arial" w:hAnsi="Arial" w:cs="Arial"/>
          <w:sz w:val="24"/>
          <w:szCs w:val="24"/>
        </w:rPr>
        <w:t xml:space="preserve"> published guidance for using </w:t>
      </w:r>
      <w:r>
        <w:rPr>
          <w:rFonts w:ascii="Arial" w:hAnsi="Arial" w:cs="Arial"/>
          <w:sz w:val="24"/>
          <w:szCs w:val="24"/>
        </w:rPr>
        <w:t xml:space="preserve">the TDF, </w:t>
      </w:r>
      <w:r w:rsidRPr="0077354B">
        <w:rPr>
          <w:rFonts w:ascii="Arial" w:hAnsi="Arial" w:cs="Arial"/>
          <w:sz w:val="24"/>
          <w:szCs w:val="24"/>
        </w:rPr>
        <w:t>using a</w:t>
      </w:r>
      <w:r>
        <w:rPr>
          <w:rFonts w:ascii="Arial" w:hAnsi="Arial" w:cs="Arial"/>
          <w:sz w:val="24"/>
          <w:szCs w:val="24"/>
        </w:rPr>
        <w:t xml:space="preserve"> six-step</w:t>
      </w:r>
      <w:r w:rsidRPr="0077354B">
        <w:rPr>
          <w:rFonts w:ascii="Arial" w:hAnsi="Arial" w:cs="Arial"/>
          <w:sz w:val="24"/>
          <w:szCs w:val="24"/>
        </w:rPr>
        <w:t xml:space="preserve"> combined content and framework analysis approach</w:t>
      </w:r>
      <w:r w:rsidR="0055413C">
        <w:rPr>
          <w:rFonts w:ascii="Arial" w:hAnsi="Arial" w:cs="Arial"/>
          <w:sz w:val="24"/>
          <w:szCs w:val="24"/>
        </w:rPr>
        <w:t xml:space="preserve"> </w:t>
      </w:r>
      <w:r w:rsidR="0055413C">
        <w:rPr>
          <w:rFonts w:ascii="Arial" w:hAnsi="Arial" w:cs="Arial"/>
          <w:sz w:val="24"/>
          <w:szCs w:val="24"/>
        </w:rPr>
        <w:fldChar w:fldCharType="begin" w:fldLock="1"/>
      </w:r>
      <w:r w:rsidR="00B904D4">
        <w:rPr>
          <w:rFonts w:ascii="Arial" w:hAnsi="Arial" w:cs="Arial"/>
          <w:sz w:val="24"/>
          <w:szCs w:val="24"/>
        </w:rPr>
        <w:instrText>ADDIN CSL_CITATION {"citationItems":[{"id":"ITEM-1","itemData":{"author":[{"dropping-particle":"","family":"Atkins","given":"L","non-dropping-particle":"","parse-names":false,"suffix":""},{"dropping-particle":"","family":"Francis","given":"J","non-dropping-particle":"","parse-names":false,"suffix":""},{"dropping-particle":"","family":"Islam","given":"R","non-dropping-particle":"","parse-names":false,"suffix":""},{"dropping-particle":"","family":"O'Connor","given":"D","non-dropping-particle":"","parse-names":false,"suffix":""},{"dropping-particle":"","family":"Patey","given":"A","non-dropping-particle":"","parse-names":false,"suffix":""},{"dropping-particle":"","family":"Ivers","given":"N","non-dropping-particle":"","parse-names":false,"suffix":""},{"dropping-particle":"","family":"Foy","given":"R","non-dropping-particle":"","parse-names":false,"suffix":""},{"dropping-particle":"","family":"Duncan","given":"E","non-dropping-particle":"","parse-names":false,"suffix":""},{"dropping-particle":"","family":"Colquhoun","given":"H","non-dropping-particle":"","parse-names":false,"suffix":""},{"dropping-particle":"","family":"Grimshaw","given":"J","non-dropping-particle":"","parse-names":false,"suffix":""},{"dropping-particle":"","family":"Lawton","given":"R","non-dropping-particle":"","parse-names":false,"suffix":""},{"dropping-particle":"","family":"Michie","given":"S","non-dropping-particle":"","parse-names":false,"suffix":""}],"container-title":"Implementation science : IS","id":"ITEM-1","issue":"77","issued":{"date-parts":[["2017"]]},"page":"1-18","title":"A guide to using the Theoretical Domains Framework of behaviour change to investigate implementation problems","type":"article-journal","volume":"12"},"uris":["http://www.mendeley.com/documents/?uuid=d8b58d64-e31e-4a9d-bb57-4433938506af"]}],"mendeley":{"formattedCitation":"(Atkins et al., 2017)","plainTextFormattedCitation":"(Atkins et al., 2017)","previouslyFormattedCitation":"(Atkins et al., 2017)"},"properties":{"noteIndex":0},"schema":"https://github.com/citation-style-language/schema/raw/master/csl-citation.json"}</w:instrText>
      </w:r>
      <w:r w:rsidR="0055413C">
        <w:rPr>
          <w:rFonts w:ascii="Arial" w:hAnsi="Arial" w:cs="Arial"/>
          <w:sz w:val="24"/>
          <w:szCs w:val="24"/>
        </w:rPr>
        <w:fldChar w:fldCharType="separate"/>
      </w:r>
      <w:r w:rsidR="0055413C" w:rsidRPr="0055413C">
        <w:rPr>
          <w:rFonts w:ascii="Arial" w:hAnsi="Arial" w:cs="Arial"/>
          <w:noProof/>
          <w:sz w:val="24"/>
          <w:szCs w:val="24"/>
        </w:rPr>
        <w:t>(Atkins et al., 2017)</w:t>
      </w:r>
      <w:r w:rsidR="0055413C">
        <w:rPr>
          <w:rFonts w:ascii="Arial" w:hAnsi="Arial" w:cs="Arial"/>
          <w:sz w:val="24"/>
          <w:szCs w:val="24"/>
        </w:rPr>
        <w:fldChar w:fldCharType="end"/>
      </w:r>
      <w:r>
        <w:rPr>
          <w:rFonts w:ascii="Arial" w:hAnsi="Arial" w:cs="Arial"/>
          <w:sz w:val="24"/>
          <w:szCs w:val="24"/>
        </w:rPr>
        <w:t xml:space="preserve"> (see figure 1).</w:t>
      </w:r>
      <w:r w:rsidRPr="0077354B">
        <w:rPr>
          <w:rFonts w:ascii="Arial" w:hAnsi="Arial" w:cs="Arial"/>
          <w:sz w:val="24"/>
          <w:szCs w:val="24"/>
        </w:rPr>
        <w:t xml:space="preserve"> This process is</w:t>
      </w:r>
      <w:r>
        <w:rPr>
          <w:rFonts w:ascii="Arial" w:hAnsi="Arial" w:cs="Arial"/>
          <w:sz w:val="24"/>
          <w:szCs w:val="24"/>
        </w:rPr>
        <w:t>:</w:t>
      </w:r>
      <w:r w:rsidRPr="0077354B">
        <w:rPr>
          <w:rFonts w:ascii="Arial" w:hAnsi="Arial" w:cs="Arial"/>
          <w:sz w:val="24"/>
          <w:szCs w:val="24"/>
        </w:rPr>
        <w:t xml:space="preserve"> </w:t>
      </w:r>
    </w:p>
    <w:p w14:paraId="4FDC0F9C" w14:textId="107A3097" w:rsidR="00D13942" w:rsidRPr="008A6490" w:rsidRDefault="00D13942" w:rsidP="00D13942">
      <w:pPr>
        <w:spacing w:line="360" w:lineRule="auto"/>
        <w:jc w:val="both"/>
        <w:rPr>
          <w:rFonts w:ascii="Arial" w:hAnsi="Arial" w:cs="Arial"/>
          <w:sz w:val="24"/>
          <w:szCs w:val="24"/>
        </w:rPr>
      </w:pPr>
      <w:r w:rsidRPr="00D27F74">
        <w:rPr>
          <w:rFonts w:ascii="Arial" w:hAnsi="Arial" w:cs="Arial"/>
          <w:i/>
          <w:sz w:val="24"/>
          <w:szCs w:val="24"/>
        </w:rPr>
        <w:t>1. Familiarisation with the data</w:t>
      </w:r>
      <w:r>
        <w:rPr>
          <w:rFonts w:ascii="Arial" w:hAnsi="Arial" w:cs="Arial"/>
          <w:i/>
          <w:sz w:val="24"/>
          <w:szCs w:val="24"/>
        </w:rPr>
        <w:t xml:space="preserve">: </w:t>
      </w:r>
      <w:r>
        <w:rPr>
          <w:rFonts w:ascii="Arial" w:hAnsi="Arial" w:cs="Arial"/>
          <w:sz w:val="24"/>
          <w:szCs w:val="24"/>
        </w:rPr>
        <w:t>T</w:t>
      </w:r>
      <w:r w:rsidRPr="008A6490">
        <w:rPr>
          <w:rFonts w:ascii="Arial" w:hAnsi="Arial" w:cs="Arial"/>
          <w:sz w:val="24"/>
          <w:szCs w:val="24"/>
        </w:rPr>
        <w:t xml:space="preserve">he </w:t>
      </w:r>
      <w:r>
        <w:rPr>
          <w:rFonts w:ascii="Arial" w:hAnsi="Arial" w:cs="Arial"/>
          <w:sz w:val="24"/>
          <w:szCs w:val="24"/>
        </w:rPr>
        <w:t>lead researcher</w:t>
      </w:r>
      <w:r w:rsidRPr="008A6490">
        <w:rPr>
          <w:rFonts w:ascii="Arial" w:hAnsi="Arial" w:cs="Arial"/>
          <w:sz w:val="24"/>
          <w:szCs w:val="24"/>
        </w:rPr>
        <w:t xml:space="preserve"> transcrib</w:t>
      </w:r>
      <w:r>
        <w:rPr>
          <w:rFonts w:ascii="Arial" w:hAnsi="Arial" w:cs="Arial"/>
          <w:sz w:val="24"/>
          <w:szCs w:val="24"/>
        </w:rPr>
        <w:t>ed</w:t>
      </w:r>
      <w:r w:rsidRPr="008A6490">
        <w:rPr>
          <w:rFonts w:ascii="Arial" w:hAnsi="Arial" w:cs="Arial"/>
          <w:sz w:val="24"/>
          <w:szCs w:val="24"/>
        </w:rPr>
        <w:t xml:space="preserve"> a sub-set of the interviews, reading and re-reading the interview transcripts and listening to each audio recording at least once. This process allowed the researcher to</w:t>
      </w:r>
      <w:r>
        <w:rPr>
          <w:rFonts w:ascii="Arial" w:hAnsi="Arial" w:cs="Arial"/>
          <w:sz w:val="24"/>
          <w:szCs w:val="24"/>
        </w:rPr>
        <w:t xml:space="preserve"> familiarize themselves </w:t>
      </w:r>
      <w:r>
        <w:rPr>
          <w:rFonts w:ascii="Arial" w:hAnsi="Arial" w:cs="Arial"/>
          <w:sz w:val="24"/>
          <w:szCs w:val="24"/>
        </w:rPr>
        <w:lastRenderedPageBreak/>
        <w:t>with the data,</w:t>
      </w:r>
      <w:r w:rsidRPr="008A6490">
        <w:rPr>
          <w:rFonts w:ascii="Arial" w:hAnsi="Arial" w:cs="Arial"/>
          <w:sz w:val="24"/>
          <w:szCs w:val="24"/>
        </w:rPr>
        <w:t xml:space="preserve"> gain a ‘sense’ of each participant and record emerging themes and subjects of interest</w:t>
      </w:r>
      <w:r>
        <w:rPr>
          <w:rFonts w:ascii="Arial" w:hAnsi="Arial" w:cs="Arial"/>
          <w:sz w:val="24"/>
          <w:szCs w:val="24"/>
        </w:rPr>
        <w:t xml:space="preserve"> </w:t>
      </w:r>
      <w:r>
        <w:rPr>
          <w:rFonts w:ascii="Arial" w:hAnsi="Arial" w:cs="Arial"/>
          <w:sz w:val="24"/>
          <w:szCs w:val="24"/>
        </w:rPr>
        <w:fldChar w:fldCharType="begin" w:fldLock="1"/>
      </w:r>
      <w:r w:rsidR="003D3A46">
        <w:rPr>
          <w:rFonts w:ascii="Arial" w:hAnsi="Arial" w:cs="Arial"/>
          <w:sz w:val="24"/>
          <w:szCs w:val="24"/>
        </w:rPr>
        <w:instrText>ADDIN CSL_CITATION {"citationItems":[{"id":"ITEM-1","itemData":{"author":[{"dropping-particle":"","family":"Smith","given":"J","non-dropping-particle":"","parse-names":false,"suffix":""},{"dropping-particle":"","family":"Flowers","given":"P","non-dropping-particle":"","parse-names":false,"suffix":""},{"dropping-particle":"","family":"Larkin","given":"M","non-dropping-particle":"","parse-names":false,"suffix":""}],"id":"ITEM-1","issued":{"date-parts":[["2009"]]},"publisher":"SAGE","publisher-place":"London","title":"Interpretative phenomenological analysis: Theory, method and research","type":"book"},"uris":["http://www.mendeley.com/documents/?uuid=adcf2c46-0d57-4ecc-88e9-f9875117ab34"]}],"mendeley":{"formattedCitation":"(Smith et al., 2009)","plainTextFormattedCitation":"(Smith et al., 2009)","previouslyFormattedCitation":"(Smith et al., 2009)"},"properties":{"noteIndex":0},"schema":"https://github.com/citation-style-language/schema/raw/master/csl-citation.json"}</w:instrText>
      </w:r>
      <w:r>
        <w:rPr>
          <w:rFonts w:ascii="Arial" w:hAnsi="Arial" w:cs="Arial"/>
          <w:sz w:val="24"/>
          <w:szCs w:val="24"/>
        </w:rPr>
        <w:fldChar w:fldCharType="separate"/>
      </w:r>
      <w:r w:rsidR="00670826" w:rsidRPr="00670826">
        <w:rPr>
          <w:rFonts w:ascii="Arial" w:hAnsi="Arial" w:cs="Arial"/>
          <w:noProof/>
          <w:sz w:val="24"/>
          <w:szCs w:val="24"/>
        </w:rPr>
        <w:t>(Smith et al., 2009)</w:t>
      </w:r>
      <w:r>
        <w:rPr>
          <w:rFonts w:ascii="Arial" w:hAnsi="Arial" w:cs="Arial"/>
          <w:sz w:val="24"/>
          <w:szCs w:val="24"/>
        </w:rPr>
        <w:fldChar w:fldCharType="end"/>
      </w:r>
      <w:r w:rsidRPr="008A6490">
        <w:rPr>
          <w:rFonts w:ascii="Arial" w:hAnsi="Arial" w:cs="Arial"/>
          <w:sz w:val="24"/>
          <w:szCs w:val="24"/>
        </w:rPr>
        <w:t xml:space="preserve">. </w:t>
      </w:r>
    </w:p>
    <w:p w14:paraId="484FB1C8" w14:textId="68B99C6E" w:rsidR="00D13942" w:rsidRPr="008A6490" w:rsidRDefault="00D13942" w:rsidP="00D13942">
      <w:pPr>
        <w:spacing w:line="360" w:lineRule="auto"/>
        <w:jc w:val="both"/>
        <w:rPr>
          <w:rFonts w:ascii="Arial" w:hAnsi="Arial" w:cs="Arial"/>
          <w:color w:val="000000" w:themeColor="text1"/>
          <w:sz w:val="24"/>
          <w:szCs w:val="24"/>
        </w:rPr>
      </w:pPr>
      <w:r w:rsidRPr="00D27F74">
        <w:rPr>
          <w:rFonts w:ascii="Arial" w:hAnsi="Arial" w:cs="Arial"/>
          <w:i/>
          <w:sz w:val="24"/>
          <w:szCs w:val="24"/>
        </w:rPr>
        <w:t>2</w:t>
      </w:r>
      <w:r>
        <w:rPr>
          <w:rFonts w:ascii="Arial" w:hAnsi="Arial" w:cs="Arial"/>
          <w:i/>
          <w:sz w:val="24"/>
          <w:szCs w:val="24"/>
        </w:rPr>
        <w:t>.</w:t>
      </w:r>
      <w:r w:rsidRPr="00D27F74">
        <w:rPr>
          <w:rFonts w:ascii="Arial" w:hAnsi="Arial" w:cs="Arial"/>
          <w:i/>
          <w:sz w:val="24"/>
          <w:szCs w:val="24"/>
        </w:rPr>
        <w:t xml:space="preserve"> Developing a coding agreement</w:t>
      </w:r>
      <w:r>
        <w:rPr>
          <w:rFonts w:ascii="Arial" w:hAnsi="Arial" w:cs="Arial"/>
          <w:i/>
          <w:sz w:val="24"/>
          <w:szCs w:val="24"/>
        </w:rPr>
        <w:t xml:space="preserve">: </w:t>
      </w:r>
      <w:r w:rsidRPr="008A6490">
        <w:rPr>
          <w:rFonts w:ascii="Arial" w:hAnsi="Arial" w:cs="Arial"/>
          <w:color w:val="000000" w:themeColor="text1"/>
          <w:sz w:val="24"/>
          <w:szCs w:val="24"/>
        </w:rPr>
        <w:t>Two researchers (</w:t>
      </w:r>
      <w:r w:rsidR="00AC75C2">
        <w:rPr>
          <w:rFonts w:ascii="Arial" w:hAnsi="Arial" w:cs="Arial"/>
          <w:color w:val="000000" w:themeColor="text1"/>
          <w:sz w:val="24"/>
          <w:szCs w:val="24"/>
        </w:rPr>
        <w:t>CN</w:t>
      </w:r>
      <w:r>
        <w:rPr>
          <w:rFonts w:ascii="Arial" w:hAnsi="Arial" w:cs="Arial"/>
          <w:color w:val="000000" w:themeColor="text1"/>
          <w:sz w:val="24"/>
          <w:szCs w:val="24"/>
        </w:rPr>
        <w:t xml:space="preserve">, </w:t>
      </w:r>
      <w:r w:rsidR="00AC75C2">
        <w:rPr>
          <w:rFonts w:ascii="Arial" w:hAnsi="Arial" w:cs="Arial"/>
          <w:color w:val="000000" w:themeColor="text1"/>
          <w:sz w:val="24"/>
          <w:szCs w:val="24"/>
        </w:rPr>
        <w:t>FL</w:t>
      </w:r>
      <w:r w:rsidRPr="008A6490">
        <w:rPr>
          <w:rFonts w:ascii="Arial" w:hAnsi="Arial" w:cs="Arial"/>
          <w:color w:val="000000" w:themeColor="text1"/>
          <w:sz w:val="24"/>
          <w:szCs w:val="24"/>
        </w:rPr>
        <w:t>) independently coded the first interview, using the TDF</w:t>
      </w:r>
      <w:r>
        <w:rPr>
          <w:rFonts w:ascii="Arial" w:hAnsi="Arial" w:cs="Arial"/>
          <w:color w:val="000000" w:themeColor="text1"/>
          <w:sz w:val="24"/>
          <w:szCs w:val="24"/>
        </w:rPr>
        <w:t xml:space="preserve"> </w:t>
      </w:r>
      <w:r w:rsidRPr="008A6490">
        <w:rPr>
          <w:rFonts w:ascii="Arial" w:hAnsi="Arial" w:cs="Arial"/>
          <w:color w:val="000000" w:themeColor="text1"/>
          <w:sz w:val="24"/>
          <w:szCs w:val="24"/>
        </w:rPr>
        <w:t>as a coding framework</w:t>
      </w:r>
      <w:r>
        <w:rPr>
          <w:rFonts w:ascii="Arial" w:hAnsi="Arial" w:cs="Arial"/>
          <w:color w:val="000000" w:themeColor="text1"/>
          <w:sz w:val="24"/>
          <w:szCs w:val="24"/>
        </w:rPr>
        <w:t xml:space="preserve"> by categorising participant responses according to the domain they were judged to best represent</w:t>
      </w:r>
      <w:r w:rsidRPr="008A6490">
        <w:rPr>
          <w:rFonts w:ascii="Arial" w:hAnsi="Arial" w:cs="Arial"/>
          <w:color w:val="000000" w:themeColor="text1"/>
          <w:sz w:val="24"/>
          <w:szCs w:val="24"/>
        </w:rPr>
        <w:t xml:space="preserve">. Results were compared </w:t>
      </w:r>
      <w:r>
        <w:rPr>
          <w:rFonts w:ascii="Arial" w:hAnsi="Arial" w:cs="Arial"/>
          <w:color w:val="000000" w:themeColor="text1"/>
          <w:sz w:val="24"/>
          <w:szCs w:val="24"/>
        </w:rPr>
        <w:t>and c</w:t>
      </w:r>
      <w:r w:rsidRPr="008A6490">
        <w:rPr>
          <w:rFonts w:ascii="Arial" w:hAnsi="Arial" w:cs="Arial"/>
          <w:color w:val="000000" w:themeColor="text1"/>
          <w:sz w:val="24"/>
          <w:szCs w:val="24"/>
        </w:rPr>
        <w:t>oding heuristics were developed</w:t>
      </w:r>
      <w:r>
        <w:rPr>
          <w:rFonts w:ascii="Arial" w:hAnsi="Arial" w:cs="Arial"/>
          <w:color w:val="000000" w:themeColor="text1"/>
          <w:sz w:val="24"/>
          <w:szCs w:val="24"/>
        </w:rPr>
        <w:t xml:space="preserve"> </w:t>
      </w:r>
      <w:r>
        <w:rPr>
          <w:rFonts w:ascii="Arial" w:hAnsi="Arial" w:cs="Arial"/>
          <w:color w:val="000000" w:themeColor="text1"/>
          <w:sz w:val="24"/>
          <w:szCs w:val="24"/>
        </w:rPr>
        <w:fldChar w:fldCharType="begin" w:fldLock="1"/>
      </w:r>
      <w:r w:rsidR="003D3A46">
        <w:rPr>
          <w:rFonts w:ascii="Arial" w:hAnsi="Arial" w:cs="Arial"/>
          <w:color w:val="000000" w:themeColor="text1"/>
          <w:sz w:val="24"/>
          <w:szCs w:val="24"/>
        </w:rPr>
        <w:instrText>ADDIN CSL_CITATION {"citationItems":[{"id":"ITEM-1","itemData":{"author":[{"dropping-particle":"","family":"Atkins","given":"L","non-dropping-particle":"","parse-names":false,"suffix":""},{"dropping-particle":"","family":"Francis","given":"J","non-dropping-particle":"","parse-names":false,"suffix":""},{"dropping-particle":"","family":"Islam","given":"R","non-dropping-particle":"","parse-names":false,"suffix":""},{"dropping-particle":"","family":"O'Connor","given":"D","non-dropping-particle":"","parse-names":false,"suffix":""},{"dropping-particle":"","family":"Patey","given":"A","non-dropping-particle":"","parse-names":false,"suffix":""},{"dropping-particle":"","family":"Ivers","given":"N","non-dropping-particle":"","parse-names":false,"suffix":""},{"dropping-particle":"","family":"Foy","given":"R","non-dropping-particle":"","parse-names":false,"suffix":""},{"dropping-particle":"","family":"Duncan","given":"E","non-dropping-particle":"","parse-names":false,"suffix":""},{"dropping-particle":"","family":"Colquhoun","given":"H","non-dropping-particle":"","parse-names":false,"suffix":""},{"dropping-particle":"","family":"Grimshaw","given":"J","non-dropping-particle":"","parse-names":false,"suffix":""},{"dropping-particle":"","family":"Lawton","given":"R","non-dropping-particle":"","parse-names":false,"suffix":""},{"dropping-particle":"","family":"Michie","given":"S","non-dropping-particle":"","parse-names":false,"suffix":""}],"container-title":"Implementation science : IS","id":"ITEM-1","issue":"77","issued":{"date-parts":[["2017"]]},"page":"1-18","title":"A guide to using the Theoretical Domains Framework of behaviour change to investigate implementation problems","type":"article-journal","volume":"12"},"uris":["http://www.mendeley.com/documents/?uuid=d8b58d64-e31e-4a9d-bb57-4433938506af"]}],"mendeley":{"formattedCitation":"(Atkins et al., 2017)","plainTextFormattedCitation":"(Atkins et al., 2017)","previouslyFormattedCitation":"(Atkins et al., 2017)"},"properties":{"noteIndex":0},"schema":"https://github.com/citation-style-language/schema/raw/master/csl-citation.json"}</w:instrText>
      </w:r>
      <w:r>
        <w:rPr>
          <w:rFonts w:ascii="Arial" w:hAnsi="Arial" w:cs="Arial"/>
          <w:color w:val="000000" w:themeColor="text1"/>
          <w:sz w:val="24"/>
          <w:szCs w:val="24"/>
        </w:rPr>
        <w:fldChar w:fldCharType="separate"/>
      </w:r>
      <w:r w:rsidR="00670826" w:rsidRPr="00670826">
        <w:rPr>
          <w:rFonts w:ascii="Arial" w:hAnsi="Arial" w:cs="Arial"/>
          <w:noProof/>
          <w:color w:val="000000" w:themeColor="text1"/>
          <w:sz w:val="24"/>
          <w:szCs w:val="24"/>
        </w:rPr>
        <w:t>(Atkins et al., 2017)</w:t>
      </w:r>
      <w:r>
        <w:rPr>
          <w:rFonts w:ascii="Arial" w:hAnsi="Arial" w:cs="Arial"/>
          <w:color w:val="000000" w:themeColor="text1"/>
          <w:sz w:val="24"/>
          <w:szCs w:val="24"/>
        </w:rPr>
        <w:fldChar w:fldCharType="end"/>
      </w:r>
      <w:r>
        <w:rPr>
          <w:rFonts w:ascii="Arial" w:hAnsi="Arial" w:cs="Arial"/>
          <w:color w:val="000000" w:themeColor="text1"/>
          <w:sz w:val="24"/>
          <w:szCs w:val="24"/>
        </w:rPr>
        <w:t>.</w:t>
      </w:r>
      <w:r w:rsidRPr="008A6490">
        <w:rPr>
          <w:rFonts w:ascii="Arial" w:hAnsi="Arial" w:cs="Arial"/>
          <w:color w:val="000000" w:themeColor="text1"/>
          <w:sz w:val="24"/>
          <w:szCs w:val="24"/>
        </w:rPr>
        <w:t xml:space="preserve"> </w:t>
      </w:r>
      <w:r>
        <w:rPr>
          <w:rFonts w:ascii="Arial" w:hAnsi="Arial" w:cs="Arial"/>
          <w:color w:val="000000" w:themeColor="text1"/>
          <w:sz w:val="24"/>
          <w:szCs w:val="24"/>
        </w:rPr>
        <w:t>Both researchers coded</w:t>
      </w:r>
      <w:r w:rsidRPr="008A6490">
        <w:rPr>
          <w:rFonts w:ascii="Arial" w:hAnsi="Arial" w:cs="Arial"/>
          <w:color w:val="000000" w:themeColor="text1"/>
          <w:sz w:val="24"/>
          <w:szCs w:val="24"/>
        </w:rPr>
        <w:t xml:space="preserve"> </w:t>
      </w:r>
      <w:r>
        <w:rPr>
          <w:rFonts w:ascii="Arial" w:hAnsi="Arial" w:cs="Arial"/>
          <w:color w:val="000000" w:themeColor="text1"/>
          <w:sz w:val="24"/>
          <w:szCs w:val="24"/>
        </w:rPr>
        <w:t xml:space="preserve">the </w:t>
      </w:r>
      <w:r w:rsidRPr="008A6490">
        <w:rPr>
          <w:rFonts w:ascii="Arial" w:hAnsi="Arial" w:cs="Arial"/>
          <w:color w:val="000000" w:themeColor="text1"/>
          <w:sz w:val="24"/>
          <w:szCs w:val="24"/>
        </w:rPr>
        <w:t>second interview separately and compared</w:t>
      </w:r>
      <w:r>
        <w:rPr>
          <w:rFonts w:ascii="Arial" w:hAnsi="Arial" w:cs="Arial"/>
          <w:color w:val="000000" w:themeColor="text1"/>
          <w:sz w:val="24"/>
          <w:szCs w:val="24"/>
        </w:rPr>
        <w:t xml:space="preserve"> the results</w:t>
      </w:r>
      <w:r w:rsidRPr="008A6490">
        <w:rPr>
          <w:rFonts w:ascii="Arial" w:hAnsi="Arial" w:cs="Arial"/>
          <w:color w:val="000000" w:themeColor="text1"/>
          <w:sz w:val="24"/>
          <w:szCs w:val="24"/>
        </w:rPr>
        <w:t xml:space="preserve"> to ensure</w:t>
      </w:r>
      <w:r>
        <w:rPr>
          <w:rFonts w:ascii="Arial" w:hAnsi="Arial" w:cs="Arial"/>
          <w:color w:val="000000" w:themeColor="text1"/>
          <w:sz w:val="24"/>
          <w:szCs w:val="24"/>
        </w:rPr>
        <w:t xml:space="preserve"> coding</w:t>
      </w:r>
      <w:r w:rsidRPr="008A6490">
        <w:rPr>
          <w:rFonts w:ascii="Arial" w:hAnsi="Arial" w:cs="Arial"/>
          <w:color w:val="000000" w:themeColor="text1"/>
          <w:sz w:val="24"/>
          <w:szCs w:val="24"/>
        </w:rPr>
        <w:t xml:space="preserve"> consistency</w:t>
      </w:r>
      <w:r>
        <w:rPr>
          <w:rFonts w:ascii="Arial" w:hAnsi="Arial" w:cs="Arial"/>
          <w:color w:val="000000" w:themeColor="text1"/>
          <w:sz w:val="24"/>
          <w:szCs w:val="24"/>
        </w:rPr>
        <w:t xml:space="preserve"> </w:t>
      </w:r>
      <w:r>
        <w:rPr>
          <w:rFonts w:ascii="Arial" w:hAnsi="Arial" w:cs="Arial"/>
          <w:color w:val="000000" w:themeColor="text1"/>
          <w:sz w:val="24"/>
          <w:szCs w:val="24"/>
        </w:rPr>
        <w:fldChar w:fldCharType="begin" w:fldLock="1"/>
      </w:r>
      <w:r w:rsidR="003D3A46">
        <w:rPr>
          <w:rFonts w:ascii="Arial" w:hAnsi="Arial" w:cs="Arial"/>
          <w:color w:val="000000" w:themeColor="text1"/>
          <w:sz w:val="24"/>
          <w:szCs w:val="24"/>
        </w:rPr>
        <w:instrText>ADDIN CSL_CITATION {"citationItems":[{"id":"ITEM-1","itemData":{"DOI":"10.1186/1748-5908-7-52","ISBN":"1748-5908; 1748-5908","ISSN":"1748-5908","PMID":"22682612","abstract":"BACKGROUND: Routine pre-operative tests for anesthesia management are often ordered by both anesthesiologists and surgeons for healthy patients undergoing low-risk surgery. The Theoretical Domains Framework (TDF) was developed to investigate determinants of behaviour and identify potential behaviour change interventions. In this study, the TDF is used to explore anaesthesiologists' and surgeons' perceptions of ordering routine tests for healthy patients undergoing low-risk surgery.\\n\\nMETHODS: Sixteen clinicians (eleven anesthesiologists and five surgeons) throughout Ontario were recruited. An interview guide based on the TDF was developed to identify beliefs about pre-operative testing practices. Content analysis of physicians' statements into the relevant theoretical domains was performed. Specific beliefs were identified by grouping similar utterances of the interview participants. Relevant domains were identified by noting the frequencies of the beliefs reported, presence of conflicting beliefs, and perceived influence on the performance of the behaviour under investigation.\\n\\nRESULTS: Seven of the twelve domains were identified as likely relevant to changing clinicians' behaviour about pre-operative test ordering for anesthesia management. Key beliefs were identified within these domains including: conflicting comments about who was responsible for the test-ordering (Social/professional role and identity); inability to cancel tests ordered by fellow physicians (Beliefs about capabilities and social influences); and the problem with tests being completed before the anesthesiologists see the patient (Beliefs about capabilities and Environmental context and resources). Often, tests were ordered by an anesthesiologist based on who may be the attending anesthesiologist on the day of surgery while surgeons ordered tests they thought anesthesiologists may need (Social influences). There were also conflicting comments about the potential consequences associated with reducing testing, from negative (delay or cancel patients' surgeries), to indifference (little or no change in patient outcomes), to positive (save money, avoid unnecessary investigations) (Beliefs about consequences). Further, while most agreed that they are motivated to reduce ordering unnecessary tests (Motivation and goals), there was still a report of a gap between their motivation and practice (Behavioural regulation).\\n\\nCONCLUSION: We identified key factors that anesthesiologists and s…","author":[{"dropping-particle":"","family":"Patey","given":"Andrea M","non-dropping-particle":"","parse-names":false,"suffix":""},{"dropping-particle":"","family":"Islam","given":"Rafat","non-dropping-particle":"","parse-names":false,"suffix":""},{"dropping-particle":"","family":"Francis","given":"Jill J","non-dropping-particle":"","parse-names":false,"suffix":""},{"dropping-particle":"","family":"Bryson","given":"Gregory L","non-dropping-particle":"","parse-names":false,"suffix":""},{"dropping-particle":"","family":"Grimshaw","given":"Jeremy M","non-dropping-particle":"","parse-names":false,"suffix":""}],"container-title":"Implementation science : IS","id":"ITEM-1","issue":"1","issued":{"date-parts":[["2012"]]},"page":"52","title":"Anesthesiologists' and surgeons' perceptions about routine pre-operative testing in low-risk patients: application of the Theoretical Domains Framework (TDF) to identify factors that influence physicians' decisions to order pre-operative tests.","type":"article-journal","volume":"7"},"uris":["http://www.mendeley.com/documents/?uuid=44960e6f-85cb-4b30-a958-526897bd320f"]}],"mendeley":{"formattedCitation":"(Patey et al., 2012)","plainTextFormattedCitation":"(Patey et al., 2012)","previouslyFormattedCitation":"(Patey et al., 2012)"},"properties":{"noteIndex":0},"schema":"https://github.com/citation-style-language/schema/raw/master/csl-citation.json"}</w:instrText>
      </w:r>
      <w:r>
        <w:rPr>
          <w:rFonts w:ascii="Arial" w:hAnsi="Arial" w:cs="Arial"/>
          <w:color w:val="000000" w:themeColor="text1"/>
          <w:sz w:val="24"/>
          <w:szCs w:val="24"/>
        </w:rPr>
        <w:fldChar w:fldCharType="separate"/>
      </w:r>
      <w:r w:rsidR="00670826" w:rsidRPr="00670826">
        <w:rPr>
          <w:rFonts w:ascii="Arial" w:hAnsi="Arial" w:cs="Arial"/>
          <w:noProof/>
          <w:color w:val="000000" w:themeColor="text1"/>
          <w:sz w:val="24"/>
          <w:szCs w:val="24"/>
        </w:rPr>
        <w:t>(Patey et al., 2012)</w:t>
      </w:r>
      <w:r>
        <w:rPr>
          <w:rFonts w:ascii="Arial" w:hAnsi="Arial" w:cs="Arial"/>
          <w:color w:val="000000" w:themeColor="text1"/>
          <w:sz w:val="24"/>
          <w:szCs w:val="24"/>
        </w:rPr>
        <w:fldChar w:fldCharType="end"/>
      </w:r>
      <w:r>
        <w:rPr>
          <w:rFonts w:ascii="Arial" w:hAnsi="Arial" w:cs="Arial"/>
          <w:color w:val="000000" w:themeColor="text1"/>
          <w:sz w:val="24"/>
          <w:szCs w:val="24"/>
        </w:rPr>
        <w:t>.</w:t>
      </w:r>
      <w:r w:rsidRPr="008A6490">
        <w:rPr>
          <w:rFonts w:ascii="Arial" w:hAnsi="Arial" w:cs="Arial"/>
          <w:color w:val="000000" w:themeColor="text1"/>
          <w:sz w:val="24"/>
          <w:szCs w:val="24"/>
        </w:rPr>
        <w:t xml:space="preserve"> The agreed strategy was then employed to code the remaining transcripts.</w:t>
      </w:r>
      <w:r>
        <w:rPr>
          <w:rFonts w:ascii="Arial" w:hAnsi="Arial" w:cs="Arial"/>
          <w:color w:val="000000" w:themeColor="text1"/>
          <w:sz w:val="24"/>
          <w:szCs w:val="24"/>
        </w:rPr>
        <w:t xml:space="preserve"> This ensured consistency between researchers and minimised subjective bias </w:t>
      </w:r>
      <w:r>
        <w:rPr>
          <w:rFonts w:ascii="Arial" w:hAnsi="Arial" w:cs="Arial"/>
          <w:color w:val="000000" w:themeColor="text1"/>
          <w:sz w:val="24"/>
          <w:szCs w:val="24"/>
        </w:rPr>
        <w:fldChar w:fldCharType="begin" w:fldLock="1"/>
      </w:r>
      <w:r w:rsidR="003D3A46">
        <w:rPr>
          <w:rFonts w:ascii="Arial" w:hAnsi="Arial" w:cs="Arial"/>
          <w:color w:val="000000" w:themeColor="text1"/>
          <w:sz w:val="24"/>
          <w:szCs w:val="24"/>
        </w:rPr>
        <w:instrText>ADDIN CSL_CITATION {"citationItems":[{"id":"ITEM-1","itemData":{"author":[{"dropping-particle":"","family":"Thompson","given":"C","non-dropping-particle":"","parse-names":false,"suffix":""},{"dropping-particle":"","family":"McCaughn","given":"D","non-dropping-particle":"","parse-names":false,"suffix":""},{"dropping-particle":"","family":"Callum","given":"N","non-dropping-particle":"","parse-names":false,"suffix":""},{"dropping-particle":"","family":"Sheldon","given":"D","non-dropping-particle":"","parse-names":false,"suffix":""},{"dropping-particle":"","family":"Raynor","given":"P","non-dropping-particle":"","parse-names":false,"suffix":""}],"container-title":"International Journal of Nursing Studies","id":"ITEM-1","issued":{"date-parts":[["2004"]]},"page":"15-20","title":"Increasing the visibility of coding decisions in team-based qualitative research in nursing","type":"article-journal","volume":"41"},"uris":["http://www.mendeley.com/documents/?uuid=deaf1a32-d6e8-467d-b473-d3cc91a18c35"]},{"id":"ITEM-2","itemData":{"author":[{"dropping-particle":"","family":"Atkins","given":"L","non-dropping-particle":"","parse-names":false,"suffix":""},{"dropping-particle":"","family":"Francis","given":"J","non-dropping-particle":"","parse-names":false,"suffix":""},{"dropping-particle":"","family":"Islam","given":"R","non-dropping-particle":"","parse-names":false,"suffix":""},{"dropping-particle":"","family":"O'Connor","given":"D","non-dropping-particle":"","parse-names":false,"suffix":""},{"dropping-particle":"","family":"Patey","given":"A","non-dropping-particle":"","parse-names":false,"suffix":""},{"dropping-particle":"","family":"Ivers","given":"N","non-dropping-particle":"","parse-names":false,"suffix":""},{"dropping-particle":"","family":"Foy","given":"R","non-dropping-particle":"","parse-names":false,"suffix":""},{"dropping-particle":"","family":"Duncan","given":"E","non-dropping-particle":"","parse-names":false,"suffix":""},{"dropping-particle":"","family":"Colquhoun","given":"H","non-dropping-particle":"","parse-names":false,"suffix":""},{"dropping-particle":"","family":"Grimshaw","given":"J","non-dropping-particle":"","parse-names":false,"suffix":""},{"dropping-particle":"","family":"Lawton","given":"R","non-dropping-particle":"","parse-names":false,"suffix":""},{"dropping-particle":"","family":"Michie","given":"S","non-dropping-particle":"","parse-names":false,"suffix":""}],"container-title":"Implementation science : IS","id":"ITEM-2","issue":"77","issued":{"date-parts":[["2017"]]},"page":"1-18","title":"A guide to using the Theoretical Domains Framework of behaviour change to investigate implementation problems","type":"article-journal","volume":"12"},"uris":["http://www.mendeley.com/documents/?uuid=d8b58d64-e31e-4a9d-bb57-4433938506af"]}],"mendeley":{"formattedCitation":"(Atkins et al., 2017; Thompson et al., 2004)","plainTextFormattedCitation":"(Atkins et al., 2017; Thompson et al., 2004)","previouslyFormattedCitation":"(Atkins et al., 2017; Thompson et al., 2004)"},"properties":{"noteIndex":0},"schema":"https://github.com/citation-style-language/schema/raw/master/csl-citation.json"}</w:instrText>
      </w:r>
      <w:r>
        <w:rPr>
          <w:rFonts w:ascii="Arial" w:hAnsi="Arial" w:cs="Arial"/>
          <w:color w:val="000000" w:themeColor="text1"/>
          <w:sz w:val="24"/>
          <w:szCs w:val="24"/>
        </w:rPr>
        <w:fldChar w:fldCharType="separate"/>
      </w:r>
      <w:r w:rsidR="00670826" w:rsidRPr="00670826">
        <w:rPr>
          <w:rFonts w:ascii="Arial" w:hAnsi="Arial" w:cs="Arial"/>
          <w:noProof/>
          <w:color w:val="000000" w:themeColor="text1"/>
          <w:sz w:val="24"/>
          <w:szCs w:val="24"/>
        </w:rPr>
        <w:t>(Atkins et al., 2017; Thompson et al., 2004)</w:t>
      </w:r>
      <w:r>
        <w:rPr>
          <w:rFonts w:ascii="Arial" w:hAnsi="Arial" w:cs="Arial"/>
          <w:color w:val="000000" w:themeColor="text1"/>
          <w:sz w:val="24"/>
          <w:szCs w:val="24"/>
        </w:rPr>
        <w:fldChar w:fldCharType="end"/>
      </w:r>
      <w:r>
        <w:rPr>
          <w:rFonts w:ascii="Arial" w:hAnsi="Arial" w:cs="Arial"/>
          <w:color w:val="000000" w:themeColor="text1"/>
          <w:sz w:val="24"/>
          <w:szCs w:val="24"/>
        </w:rPr>
        <w:t>.</w:t>
      </w:r>
      <w:r w:rsidRPr="008A6490">
        <w:rPr>
          <w:rFonts w:ascii="Arial" w:hAnsi="Arial" w:cs="Arial"/>
          <w:color w:val="000000" w:themeColor="text1"/>
          <w:sz w:val="24"/>
          <w:szCs w:val="24"/>
        </w:rPr>
        <w:t xml:space="preserve"> </w:t>
      </w:r>
    </w:p>
    <w:p w14:paraId="346424E4" w14:textId="7A8BA030" w:rsidR="00D13942" w:rsidRPr="008A6490" w:rsidRDefault="00D13942" w:rsidP="00D13942">
      <w:pPr>
        <w:spacing w:line="360" w:lineRule="auto"/>
        <w:jc w:val="both"/>
        <w:rPr>
          <w:rFonts w:ascii="Arial" w:hAnsi="Arial" w:cs="Arial"/>
          <w:sz w:val="24"/>
          <w:szCs w:val="24"/>
        </w:rPr>
      </w:pPr>
      <w:r w:rsidRPr="00D27F74">
        <w:rPr>
          <w:rFonts w:ascii="Arial" w:hAnsi="Arial" w:cs="Arial"/>
          <w:i/>
          <w:sz w:val="24"/>
          <w:szCs w:val="24"/>
        </w:rPr>
        <w:t>3. Deductive Coding of interview transcripts into theoretical domains</w:t>
      </w:r>
      <w:r>
        <w:rPr>
          <w:rFonts w:ascii="Arial" w:hAnsi="Arial" w:cs="Arial"/>
          <w:i/>
          <w:sz w:val="24"/>
          <w:szCs w:val="24"/>
        </w:rPr>
        <w:t xml:space="preserve">: </w:t>
      </w:r>
      <w:r w:rsidRPr="008A6490">
        <w:rPr>
          <w:rFonts w:ascii="Arial" w:hAnsi="Arial" w:cs="Arial"/>
          <w:sz w:val="24"/>
          <w:szCs w:val="24"/>
        </w:rPr>
        <w:t xml:space="preserve">The </w:t>
      </w:r>
      <w:r>
        <w:rPr>
          <w:rFonts w:ascii="Arial" w:hAnsi="Arial" w:cs="Arial"/>
          <w:sz w:val="24"/>
          <w:szCs w:val="24"/>
        </w:rPr>
        <w:t xml:space="preserve">lead </w:t>
      </w:r>
      <w:r w:rsidRPr="008A6490">
        <w:rPr>
          <w:rFonts w:ascii="Arial" w:hAnsi="Arial" w:cs="Arial"/>
          <w:sz w:val="24"/>
          <w:szCs w:val="24"/>
        </w:rPr>
        <w:t>researcher code</w:t>
      </w:r>
      <w:r>
        <w:rPr>
          <w:rFonts w:ascii="Arial" w:hAnsi="Arial" w:cs="Arial"/>
          <w:sz w:val="24"/>
          <w:szCs w:val="24"/>
        </w:rPr>
        <w:t>d</w:t>
      </w:r>
      <w:r w:rsidRPr="008A6490">
        <w:rPr>
          <w:rFonts w:ascii="Arial" w:hAnsi="Arial" w:cs="Arial"/>
          <w:sz w:val="24"/>
          <w:szCs w:val="24"/>
        </w:rPr>
        <w:t xml:space="preserve"> the remaining interview transcripts</w:t>
      </w:r>
      <w:r>
        <w:rPr>
          <w:rFonts w:ascii="Arial" w:hAnsi="Arial" w:cs="Arial"/>
          <w:sz w:val="24"/>
          <w:szCs w:val="24"/>
        </w:rPr>
        <w:t xml:space="preserve"> independently.</w:t>
      </w:r>
      <w:r w:rsidRPr="008A6490">
        <w:rPr>
          <w:rFonts w:ascii="Arial" w:hAnsi="Arial" w:cs="Arial"/>
          <w:sz w:val="24"/>
          <w:szCs w:val="24"/>
        </w:rPr>
        <w:t xml:space="preserve"> </w:t>
      </w:r>
      <w:r>
        <w:rPr>
          <w:rFonts w:ascii="Arial" w:hAnsi="Arial" w:cs="Arial"/>
          <w:sz w:val="24"/>
          <w:szCs w:val="24"/>
        </w:rPr>
        <w:t>P</w:t>
      </w:r>
      <w:r w:rsidRPr="008A6490">
        <w:rPr>
          <w:rFonts w:ascii="Arial" w:hAnsi="Arial" w:cs="Arial"/>
          <w:sz w:val="24"/>
          <w:szCs w:val="24"/>
        </w:rPr>
        <w:t xml:space="preserve">articipant </w:t>
      </w:r>
      <w:r>
        <w:rPr>
          <w:rFonts w:ascii="Arial" w:hAnsi="Arial" w:cs="Arial"/>
          <w:sz w:val="24"/>
          <w:szCs w:val="24"/>
        </w:rPr>
        <w:t>responses</w:t>
      </w:r>
      <w:r w:rsidRPr="008A6490">
        <w:rPr>
          <w:rFonts w:ascii="Arial" w:hAnsi="Arial" w:cs="Arial"/>
          <w:sz w:val="24"/>
          <w:szCs w:val="24"/>
        </w:rPr>
        <w:t xml:space="preserve"> were coded into the</w:t>
      </w:r>
      <w:r>
        <w:rPr>
          <w:rFonts w:ascii="Arial" w:hAnsi="Arial" w:cs="Arial"/>
          <w:sz w:val="24"/>
          <w:szCs w:val="24"/>
        </w:rPr>
        <w:t xml:space="preserve"> TDF</w:t>
      </w:r>
      <w:r w:rsidRPr="008A6490">
        <w:rPr>
          <w:rFonts w:ascii="Arial" w:hAnsi="Arial" w:cs="Arial"/>
          <w:sz w:val="24"/>
          <w:szCs w:val="24"/>
        </w:rPr>
        <w:t xml:space="preserve"> domains they were judged to best represent. </w:t>
      </w:r>
      <w:r>
        <w:rPr>
          <w:rFonts w:ascii="Arial" w:hAnsi="Arial" w:cs="Arial"/>
          <w:sz w:val="24"/>
          <w:szCs w:val="24"/>
        </w:rPr>
        <w:t>Responses</w:t>
      </w:r>
      <w:r w:rsidRPr="008A6490">
        <w:rPr>
          <w:rFonts w:ascii="Arial" w:hAnsi="Arial" w:cs="Arial"/>
          <w:sz w:val="24"/>
          <w:szCs w:val="24"/>
        </w:rPr>
        <w:t xml:space="preserve"> were deemed to be relevant if they were directly related to the research question or target behaviour</w:t>
      </w:r>
      <w:r>
        <w:rPr>
          <w:rFonts w:ascii="Arial" w:hAnsi="Arial" w:cs="Arial"/>
          <w:sz w:val="24"/>
          <w:szCs w:val="24"/>
        </w:rPr>
        <w:t xml:space="preserve"> </w:t>
      </w:r>
      <w:r>
        <w:rPr>
          <w:rFonts w:ascii="Arial" w:hAnsi="Arial" w:cs="Arial"/>
          <w:color w:val="000000" w:themeColor="text1"/>
          <w:sz w:val="24"/>
          <w:szCs w:val="24"/>
        </w:rPr>
        <w:t>(</w:t>
      </w:r>
      <w:r w:rsidR="0006458F" w:rsidRPr="008A6490">
        <w:rPr>
          <w:rFonts w:ascii="Arial" w:hAnsi="Arial" w:cs="Arial"/>
          <w:color w:val="000000" w:themeColor="text1"/>
          <w:sz w:val="24"/>
          <w:szCs w:val="24"/>
        </w:rPr>
        <w:t>e.g.,</w:t>
      </w:r>
      <w:r w:rsidRPr="008A6490">
        <w:rPr>
          <w:rFonts w:ascii="Arial" w:hAnsi="Arial" w:cs="Arial"/>
          <w:color w:val="000000" w:themeColor="text1"/>
          <w:sz w:val="24"/>
          <w:szCs w:val="24"/>
        </w:rPr>
        <w:t xml:space="preserve"> </w:t>
      </w:r>
      <w:r w:rsidRPr="00EA5089">
        <w:rPr>
          <w:rFonts w:ascii="Arial" w:hAnsi="Arial" w:cs="Arial"/>
          <w:i/>
          <w:iCs/>
          <w:sz w:val="24"/>
          <w:szCs w:val="24"/>
        </w:rPr>
        <w:t>“</w:t>
      </w:r>
      <w:r w:rsidRPr="00EA5089">
        <w:rPr>
          <w:rFonts w:ascii="Arial" w:hAnsi="Arial" w:cs="Arial"/>
          <w:i/>
          <w:iCs/>
          <w:color w:val="000000" w:themeColor="text1"/>
          <w:sz w:val="24"/>
          <w:szCs w:val="24"/>
        </w:rPr>
        <w:t>And I’m also much more comfortable at saying, “Look, I’m here to support you but this is actually your problem and if you don’t take ownership of it, I can’t help you”</w:t>
      </w:r>
      <w:r w:rsidR="00EA5089">
        <w:rPr>
          <w:rFonts w:ascii="Arial" w:hAnsi="Arial" w:cs="Arial"/>
          <w:i/>
          <w:iCs/>
          <w:color w:val="000000" w:themeColor="text1"/>
          <w:sz w:val="24"/>
          <w:szCs w:val="24"/>
        </w:rPr>
        <w:t xml:space="preserve"> </w:t>
      </w:r>
      <w:r>
        <w:rPr>
          <w:rFonts w:ascii="Arial" w:hAnsi="Arial" w:cs="Arial"/>
          <w:color w:val="000000" w:themeColor="text1"/>
          <w:sz w:val="24"/>
          <w:szCs w:val="24"/>
        </w:rPr>
        <w:t>(P03)</w:t>
      </w:r>
      <w:r w:rsidRPr="008A6490">
        <w:rPr>
          <w:rFonts w:ascii="Arial" w:hAnsi="Arial" w:cs="Arial"/>
          <w:color w:val="000000" w:themeColor="text1"/>
          <w:sz w:val="24"/>
          <w:szCs w:val="24"/>
        </w:rPr>
        <w:t>, coded into</w:t>
      </w:r>
      <w:r>
        <w:rPr>
          <w:rFonts w:ascii="Arial" w:hAnsi="Arial" w:cs="Arial"/>
          <w:color w:val="000000" w:themeColor="text1"/>
          <w:sz w:val="24"/>
          <w:szCs w:val="24"/>
        </w:rPr>
        <w:t xml:space="preserve"> the domain</w:t>
      </w:r>
      <w:r w:rsidRPr="008A6490">
        <w:rPr>
          <w:rFonts w:ascii="Arial" w:hAnsi="Arial" w:cs="Arial"/>
          <w:color w:val="000000" w:themeColor="text1"/>
          <w:sz w:val="24"/>
          <w:szCs w:val="24"/>
        </w:rPr>
        <w:t xml:space="preserve"> </w:t>
      </w:r>
      <w:r w:rsidRPr="00CC66B7">
        <w:rPr>
          <w:rFonts w:ascii="Arial" w:hAnsi="Arial" w:cs="Arial"/>
          <w:i/>
          <w:color w:val="000000" w:themeColor="text1"/>
          <w:sz w:val="24"/>
          <w:szCs w:val="24"/>
        </w:rPr>
        <w:t>Behavioural Regulation</w:t>
      </w:r>
      <w:r>
        <w:rPr>
          <w:rFonts w:ascii="Arial" w:hAnsi="Arial" w:cs="Arial"/>
          <w:color w:val="000000" w:themeColor="text1"/>
          <w:sz w:val="24"/>
          <w:szCs w:val="24"/>
        </w:rPr>
        <w:t xml:space="preserve"> as the therapist is trying to encourage the person to be an active participant in their own rehabilitation</w:t>
      </w:r>
      <w:r w:rsidRPr="008A6490">
        <w:rPr>
          <w:rFonts w:ascii="Arial" w:hAnsi="Arial" w:cs="Arial"/>
          <w:color w:val="000000" w:themeColor="text1"/>
          <w:sz w:val="24"/>
          <w:szCs w:val="24"/>
        </w:rPr>
        <w:t xml:space="preserve">. </w:t>
      </w:r>
      <w:r w:rsidRPr="008A6490">
        <w:rPr>
          <w:rFonts w:ascii="Arial" w:hAnsi="Arial" w:cs="Arial"/>
          <w:sz w:val="24"/>
          <w:szCs w:val="24"/>
        </w:rPr>
        <w:t xml:space="preserve">Participant responses that were thought to address more than one domain were allocated to multiple domains </w:t>
      </w:r>
      <w:r>
        <w:rPr>
          <w:rFonts w:ascii="Arial" w:hAnsi="Arial" w:cs="Arial"/>
          <w:sz w:val="24"/>
          <w:szCs w:val="24"/>
        </w:rPr>
        <w:t>(</w:t>
      </w:r>
      <w:r w:rsidR="0006458F" w:rsidRPr="008A6490">
        <w:rPr>
          <w:rFonts w:ascii="Arial" w:hAnsi="Arial" w:cs="Arial"/>
          <w:sz w:val="24"/>
          <w:szCs w:val="24"/>
        </w:rPr>
        <w:t>e.g.,</w:t>
      </w:r>
      <w:r w:rsidRPr="008A6490">
        <w:rPr>
          <w:rFonts w:ascii="Arial" w:hAnsi="Arial" w:cs="Arial"/>
          <w:sz w:val="24"/>
          <w:szCs w:val="24"/>
        </w:rPr>
        <w:t xml:space="preserve"> </w:t>
      </w:r>
      <w:r w:rsidRPr="00EA5089">
        <w:rPr>
          <w:rFonts w:ascii="Arial" w:hAnsi="Arial" w:cs="Arial"/>
          <w:i/>
          <w:iCs/>
          <w:color w:val="000000" w:themeColor="text1"/>
          <w:sz w:val="24"/>
          <w:szCs w:val="24"/>
        </w:rPr>
        <w:t>“This is why we’ve had a very big education programme drive going on with the GPs…  because they’ve only got ten minutes, they want that person out of the door”</w:t>
      </w:r>
      <w:r>
        <w:rPr>
          <w:rFonts w:ascii="Arial" w:hAnsi="Arial" w:cs="Arial"/>
          <w:color w:val="000000" w:themeColor="text1"/>
          <w:sz w:val="24"/>
          <w:szCs w:val="24"/>
        </w:rPr>
        <w:t xml:space="preserve"> (P08)</w:t>
      </w:r>
      <w:r w:rsidRPr="008A6490">
        <w:rPr>
          <w:rFonts w:ascii="Arial" w:hAnsi="Arial" w:cs="Arial"/>
          <w:color w:val="000000" w:themeColor="text1"/>
          <w:sz w:val="24"/>
          <w:szCs w:val="24"/>
        </w:rPr>
        <w:t xml:space="preserve"> coded to both </w:t>
      </w:r>
      <w:r w:rsidRPr="00CC66B7">
        <w:rPr>
          <w:rFonts w:ascii="Arial" w:hAnsi="Arial" w:cs="Arial"/>
          <w:i/>
          <w:color w:val="000000" w:themeColor="text1"/>
          <w:sz w:val="24"/>
          <w:szCs w:val="24"/>
        </w:rPr>
        <w:t>Skills</w:t>
      </w:r>
      <w:r w:rsidRPr="008A6490">
        <w:rPr>
          <w:rFonts w:ascii="Arial" w:hAnsi="Arial" w:cs="Arial"/>
          <w:color w:val="000000" w:themeColor="text1"/>
          <w:sz w:val="24"/>
          <w:szCs w:val="24"/>
        </w:rPr>
        <w:t xml:space="preserve"> and </w:t>
      </w:r>
      <w:r w:rsidRPr="00CC66B7">
        <w:rPr>
          <w:rFonts w:ascii="Arial" w:hAnsi="Arial" w:cs="Arial"/>
          <w:i/>
          <w:color w:val="000000" w:themeColor="text1"/>
          <w:sz w:val="24"/>
          <w:szCs w:val="24"/>
        </w:rPr>
        <w:t xml:space="preserve">Environmental Context </w:t>
      </w:r>
      <w:r w:rsidRPr="00A4276A">
        <w:rPr>
          <w:rFonts w:ascii="Arial" w:hAnsi="Arial" w:cs="Arial"/>
          <w:i/>
          <w:iCs/>
          <w:color w:val="000000" w:themeColor="text1"/>
          <w:sz w:val="24"/>
          <w:szCs w:val="24"/>
        </w:rPr>
        <w:t>and</w:t>
      </w:r>
      <w:r w:rsidRPr="00CC66B7">
        <w:rPr>
          <w:rFonts w:ascii="Arial" w:hAnsi="Arial" w:cs="Arial"/>
          <w:i/>
          <w:color w:val="000000" w:themeColor="text1"/>
          <w:sz w:val="24"/>
          <w:szCs w:val="24"/>
        </w:rPr>
        <w:t xml:space="preserve"> Resources</w:t>
      </w:r>
      <w:r>
        <w:rPr>
          <w:rFonts w:ascii="Arial" w:hAnsi="Arial" w:cs="Arial"/>
          <w:sz w:val="24"/>
          <w:szCs w:val="24"/>
        </w:rPr>
        <w:t>. T</w:t>
      </w:r>
      <w:r w:rsidRPr="008A6490">
        <w:rPr>
          <w:rFonts w:ascii="Arial" w:hAnsi="Arial" w:cs="Arial"/>
          <w:sz w:val="24"/>
          <w:szCs w:val="24"/>
        </w:rPr>
        <w:t>he coding</w:t>
      </w:r>
      <w:r>
        <w:rPr>
          <w:rFonts w:ascii="Arial" w:hAnsi="Arial" w:cs="Arial"/>
          <w:sz w:val="24"/>
          <w:szCs w:val="24"/>
        </w:rPr>
        <w:t xml:space="preserve"> was reviewed between </w:t>
      </w:r>
      <w:r w:rsidR="00AC75C2">
        <w:rPr>
          <w:rFonts w:ascii="Arial" w:hAnsi="Arial" w:cs="Arial"/>
          <w:sz w:val="24"/>
          <w:szCs w:val="24"/>
        </w:rPr>
        <w:t>CN</w:t>
      </w:r>
      <w:r>
        <w:rPr>
          <w:rFonts w:ascii="Arial" w:hAnsi="Arial" w:cs="Arial"/>
          <w:sz w:val="24"/>
          <w:szCs w:val="24"/>
        </w:rPr>
        <w:t xml:space="preserve"> and </w:t>
      </w:r>
      <w:r w:rsidR="00AC75C2">
        <w:rPr>
          <w:rFonts w:ascii="Arial" w:hAnsi="Arial" w:cs="Arial"/>
          <w:sz w:val="24"/>
          <w:szCs w:val="24"/>
        </w:rPr>
        <w:t>FL</w:t>
      </w:r>
      <w:r>
        <w:rPr>
          <w:rFonts w:ascii="Arial" w:hAnsi="Arial" w:cs="Arial"/>
          <w:sz w:val="24"/>
          <w:szCs w:val="24"/>
        </w:rPr>
        <w:t xml:space="preserve"> regularly</w:t>
      </w:r>
      <w:r w:rsidRPr="008A6490">
        <w:rPr>
          <w:rFonts w:ascii="Arial" w:hAnsi="Arial" w:cs="Arial"/>
          <w:sz w:val="24"/>
          <w:szCs w:val="24"/>
        </w:rPr>
        <w:t xml:space="preserve"> in order to </w:t>
      </w:r>
      <w:r>
        <w:rPr>
          <w:rFonts w:ascii="Arial" w:hAnsi="Arial" w:cs="Arial"/>
          <w:sz w:val="24"/>
          <w:szCs w:val="24"/>
        </w:rPr>
        <w:t>cross-check</w:t>
      </w:r>
      <w:r w:rsidRPr="008A6490">
        <w:rPr>
          <w:rFonts w:ascii="Arial" w:hAnsi="Arial" w:cs="Arial"/>
          <w:sz w:val="24"/>
          <w:szCs w:val="24"/>
        </w:rPr>
        <w:t xml:space="preserve"> agreement, improve analytical rigour and minimise researcher bias</w:t>
      </w:r>
      <w:r>
        <w:rPr>
          <w:rFonts w:ascii="Arial" w:hAnsi="Arial" w:cs="Arial"/>
          <w:sz w:val="24"/>
          <w:szCs w:val="24"/>
        </w:rPr>
        <w:t xml:space="preserve"> </w:t>
      </w:r>
      <w:r>
        <w:rPr>
          <w:rFonts w:ascii="Arial" w:hAnsi="Arial" w:cs="Arial"/>
          <w:sz w:val="24"/>
          <w:szCs w:val="24"/>
        </w:rPr>
        <w:fldChar w:fldCharType="begin" w:fldLock="1"/>
      </w:r>
      <w:r w:rsidR="003D3A46">
        <w:rPr>
          <w:rFonts w:ascii="Arial" w:hAnsi="Arial" w:cs="Arial"/>
          <w:sz w:val="24"/>
          <w:szCs w:val="24"/>
        </w:rPr>
        <w:instrText>ADDIN CSL_CITATION {"citationItems":[{"id":"ITEM-1","itemData":{"DOI":"10.1177/1609406917733847","ISSN":"16094069","abstract":"As qualitative research becomes increasingly recognized and valued, it is imperative that it is conducted in a rigorous and methodical manner to yield meaningful and useful results. To be accepted as trustworthy, qualitative researchers must demonstrate that data analysis has been conducted in a precise, consistent, and exhaustive manner through recording, systematizing, and disclosing the methods of analysis with enough detail to enable the reader to determine whether the process is credible. Although there are numerous examples of how to conduct qualitative research, few sophisticated tools are available to researchers for conducting a rigorous and relevant thematic analysis. The purpose of this article is to guide researchers using thematic analysis as a research method. We offer personal insights and practical examples, while exploring issues of rigor and trustworthiness. The process of conducting a thematic analysis is illustrated through the presentation of an auditable decision trail, guiding interpreting and representing textual data. We detail our step-by-step approach to exploring the effectiveness of strategic clinical networks in Alberta, Canada, in our mixed methods case study. This article contributes a purposeful approach to thematic analysis in order to systematize and increase the traceability and verification of the analysis.","author":[{"dropping-particle":"","family":"Nowell","given":"Lorelli S.","non-dropping-particle":"","parse-names":false,"suffix":""},{"dropping-particle":"","family":"Norris","given":"Jill M.","non-dropping-particle":"","parse-names":false,"suffix":""},{"dropping-particle":"","family":"White","given":"Deborah E.","non-dropping-particle":"","parse-names":false,"suffix":""},{"dropping-particle":"","family":"Moules","given":"Nancy J.","non-dropping-particle":"","parse-names":false,"suffix":""}],"container-title":"International Journal of Qualitative Methods","id":"ITEM-1","issue":"1","issued":{"date-parts":[["2017"]]},"page":"1-13","title":"Thematic Analysis: Striving to Meet the Trustworthiness Criteria","type":"article-journal","volume":"16"},"uris":["http://www.mendeley.com/documents/?uuid=b1bae876-16a4-48f1-9966-ecdf721d3f1a"]}],"mendeley":{"formattedCitation":"(Nowell et al., 2017)","plainTextFormattedCitation":"(Nowell et al., 2017)","previouslyFormattedCitation":"(Nowell et al., 2017)"},"properties":{"noteIndex":0},"schema":"https://github.com/citation-style-language/schema/raw/master/csl-citation.json"}</w:instrText>
      </w:r>
      <w:r>
        <w:rPr>
          <w:rFonts w:ascii="Arial" w:hAnsi="Arial" w:cs="Arial"/>
          <w:sz w:val="24"/>
          <w:szCs w:val="24"/>
        </w:rPr>
        <w:fldChar w:fldCharType="separate"/>
      </w:r>
      <w:r w:rsidR="00670826" w:rsidRPr="00670826">
        <w:rPr>
          <w:rFonts w:ascii="Arial" w:hAnsi="Arial" w:cs="Arial"/>
          <w:noProof/>
          <w:sz w:val="24"/>
          <w:szCs w:val="24"/>
        </w:rPr>
        <w:t>(Nowell et al., 2017)</w:t>
      </w:r>
      <w:r>
        <w:rPr>
          <w:rFonts w:ascii="Arial" w:hAnsi="Arial" w:cs="Arial"/>
          <w:sz w:val="24"/>
          <w:szCs w:val="24"/>
        </w:rPr>
        <w:fldChar w:fldCharType="end"/>
      </w:r>
      <w:r w:rsidRPr="008A6490">
        <w:rPr>
          <w:rFonts w:ascii="Arial" w:hAnsi="Arial" w:cs="Arial"/>
          <w:sz w:val="24"/>
          <w:szCs w:val="24"/>
        </w:rPr>
        <w:t xml:space="preserve">. </w:t>
      </w:r>
    </w:p>
    <w:p w14:paraId="00E81380" w14:textId="6EB106D4" w:rsidR="00D13942" w:rsidRPr="008A6490" w:rsidRDefault="00D13942" w:rsidP="00D13942">
      <w:pPr>
        <w:spacing w:line="360" w:lineRule="auto"/>
        <w:jc w:val="both"/>
        <w:rPr>
          <w:rFonts w:ascii="Arial" w:hAnsi="Arial" w:cs="Arial"/>
          <w:color w:val="000000" w:themeColor="text1"/>
          <w:sz w:val="24"/>
          <w:szCs w:val="24"/>
        </w:rPr>
      </w:pPr>
      <w:r w:rsidRPr="00D27F74">
        <w:rPr>
          <w:rFonts w:ascii="Arial" w:hAnsi="Arial" w:cs="Arial"/>
          <w:i/>
          <w:sz w:val="24"/>
          <w:szCs w:val="24"/>
        </w:rPr>
        <w:t>4. Inductive coding: Identifying belief statements within each domain</w:t>
      </w:r>
      <w:r>
        <w:rPr>
          <w:rFonts w:ascii="Arial" w:hAnsi="Arial" w:cs="Arial"/>
          <w:sz w:val="24"/>
          <w:szCs w:val="24"/>
        </w:rPr>
        <w:t>: Next, similar</w:t>
      </w:r>
      <w:r w:rsidRPr="008A6490">
        <w:rPr>
          <w:rFonts w:ascii="Arial" w:hAnsi="Arial" w:cs="Arial"/>
          <w:sz w:val="24"/>
          <w:szCs w:val="24"/>
        </w:rPr>
        <w:t xml:space="preserve"> </w:t>
      </w:r>
      <w:r>
        <w:rPr>
          <w:rFonts w:ascii="Arial" w:hAnsi="Arial" w:cs="Arial"/>
          <w:sz w:val="24"/>
          <w:szCs w:val="24"/>
        </w:rPr>
        <w:t>responses</w:t>
      </w:r>
      <w:r w:rsidRPr="008A6490">
        <w:rPr>
          <w:rFonts w:ascii="Arial" w:hAnsi="Arial" w:cs="Arial"/>
          <w:sz w:val="24"/>
          <w:szCs w:val="24"/>
        </w:rPr>
        <w:t xml:space="preserve"> </w:t>
      </w:r>
      <w:r>
        <w:rPr>
          <w:rFonts w:ascii="Arial" w:hAnsi="Arial" w:cs="Arial"/>
          <w:sz w:val="24"/>
          <w:szCs w:val="24"/>
        </w:rPr>
        <w:t xml:space="preserve">coded to the same domain </w:t>
      </w:r>
      <w:r w:rsidRPr="008A6490">
        <w:rPr>
          <w:rFonts w:ascii="Arial" w:hAnsi="Arial" w:cs="Arial"/>
          <w:sz w:val="24"/>
          <w:szCs w:val="24"/>
        </w:rPr>
        <w:t>were grouped, and a belief statement</w:t>
      </w:r>
      <w:r>
        <w:rPr>
          <w:rFonts w:ascii="Arial" w:hAnsi="Arial" w:cs="Arial"/>
          <w:sz w:val="24"/>
          <w:szCs w:val="24"/>
        </w:rPr>
        <w:t xml:space="preserve"> (theme)</w:t>
      </w:r>
      <w:r w:rsidRPr="008A6490">
        <w:rPr>
          <w:rFonts w:ascii="Arial" w:hAnsi="Arial" w:cs="Arial"/>
          <w:sz w:val="24"/>
          <w:szCs w:val="24"/>
        </w:rPr>
        <w:t xml:space="preserve"> </w:t>
      </w:r>
      <w:r>
        <w:rPr>
          <w:rFonts w:ascii="Arial" w:hAnsi="Arial" w:cs="Arial"/>
          <w:sz w:val="24"/>
          <w:szCs w:val="24"/>
        </w:rPr>
        <w:t xml:space="preserve">was inductively </w:t>
      </w:r>
      <w:r w:rsidRPr="008A6490">
        <w:rPr>
          <w:rFonts w:ascii="Arial" w:hAnsi="Arial" w:cs="Arial"/>
          <w:sz w:val="24"/>
          <w:szCs w:val="24"/>
        </w:rPr>
        <w:t xml:space="preserve">generated. Each belief statement </w:t>
      </w:r>
      <w:r>
        <w:rPr>
          <w:rFonts w:ascii="Arial" w:hAnsi="Arial" w:cs="Arial"/>
          <w:sz w:val="24"/>
          <w:szCs w:val="24"/>
        </w:rPr>
        <w:t xml:space="preserve">summarised the shared meaning of the grouped participants responses and </w:t>
      </w:r>
      <w:r w:rsidRPr="008A6490">
        <w:rPr>
          <w:rFonts w:ascii="Arial" w:hAnsi="Arial" w:cs="Arial"/>
          <w:sz w:val="24"/>
          <w:szCs w:val="24"/>
        </w:rPr>
        <w:t>represented a specific belief that one or more of the participants had shared</w:t>
      </w:r>
      <w:r w:rsidR="002D7125">
        <w:rPr>
          <w:rFonts w:ascii="Arial" w:hAnsi="Arial" w:cs="Arial"/>
          <w:sz w:val="24"/>
          <w:szCs w:val="24"/>
        </w:rPr>
        <w:t xml:space="preserve"> (See Table 3)</w:t>
      </w:r>
      <w:r>
        <w:rPr>
          <w:rFonts w:ascii="Arial" w:hAnsi="Arial" w:cs="Arial"/>
          <w:sz w:val="24"/>
          <w:szCs w:val="24"/>
        </w:rPr>
        <w:t xml:space="preserve">. </w:t>
      </w:r>
      <w:r w:rsidRPr="008A6490">
        <w:rPr>
          <w:rFonts w:ascii="Arial" w:hAnsi="Arial" w:cs="Arial"/>
          <w:sz w:val="24"/>
          <w:szCs w:val="24"/>
        </w:rPr>
        <w:t xml:space="preserve"> Belief statements were then classified </w:t>
      </w:r>
      <w:r w:rsidRPr="008A6490">
        <w:rPr>
          <w:rFonts w:ascii="Arial" w:hAnsi="Arial" w:cs="Arial"/>
          <w:sz w:val="24"/>
          <w:szCs w:val="24"/>
        </w:rPr>
        <w:lastRenderedPageBreak/>
        <w:t xml:space="preserve">as a barrier, enabler, or </w:t>
      </w:r>
      <w:r>
        <w:rPr>
          <w:rFonts w:ascii="Arial" w:hAnsi="Arial" w:cs="Arial"/>
          <w:sz w:val="24"/>
          <w:szCs w:val="24"/>
        </w:rPr>
        <w:t>mixed (</w:t>
      </w:r>
      <w:r w:rsidR="000B6B87">
        <w:rPr>
          <w:rFonts w:ascii="Arial" w:hAnsi="Arial" w:cs="Arial"/>
          <w:sz w:val="24"/>
          <w:szCs w:val="24"/>
        </w:rPr>
        <w:t>i.e.,</w:t>
      </w:r>
      <w:r>
        <w:rPr>
          <w:rFonts w:ascii="Arial" w:hAnsi="Arial" w:cs="Arial"/>
          <w:sz w:val="24"/>
          <w:szCs w:val="24"/>
        </w:rPr>
        <w:t xml:space="preserve"> a barrier to some participants but enabler to others)</w:t>
      </w:r>
      <w:r w:rsidRPr="008A6490">
        <w:rPr>
          <w:rFonts w:ascii="Arial" w:hAnsi="Arial" w:cs="Arial"/>
          <w:sz w:val="24"/>
          <w:szCs w:val="24"/>
        </w:rPr>
        <w:t xml:space="preserve">, to delivering </w:t>
      </w:r>
      <w:r>
        <w:rPr>
          <w:rFonts w:ascii="Arial" w:hAnsi="Arial" w:cs="Arial"/>
          <w:sz w:val="24"/>
          <w:szCs w:val="24"/>
        </w:rPr>
        <w:t>occupational therapy.</w:t>
      </w:r>
      <w:r w:rsidRPr="008A6490">
        <w:rPr>
          <w:rFonts w:ascii="Arial" w:hAnsi="Arial" w:cs="Arial"/>
          <w:sz w:val="24"/>
          <w:szCs w:val="24"/>
        </w:rPr>
        <w:t xml:space="preserve"> </w:t>
      </w:r>
    </w:p>
    <w:p w14:paraId="6240D2B7" w14:textId="530D9F7E" w:rsidR="00D13942" w:rsidRPr="008A6490" w:rsidRDefault="00D13942" w:rsidP="00D13942">
      <w:pPr>
        <w:spacing w:line="360" w:lineRule="auto"/>
        <w:jc w:val="both"/>
        <w:rPr>
          <w:rFonts w:ascii="Arial" w:hAnsi="Arial" w:cs="Arial"/>
          <w:sz w:val="24"/>
          <w:szCs w:val="24"/>
        </w:rPr>
      </w:pPr>
      <w:r w:rsidRPr="00D27F74">
        <w:rPr>
          <w:rFonts w:ascii="Arial" w:hAnsi="Arial" w:cs="Arial"/>
          <w:i/>
          <w:sz w:val="24"/>
          <w:szCs w:val="24"/>
        </w:rPr>
        <w:t>5</w:t>
      </w:r>
      <w:r>
        <w:rPr>
          <w:rFonts w:ascii="Arial" w:hAnsi="Arial" w:cs="Arial"/>
          <w:i/>
          <w:sz w:val="24"/>
          <w:szCs w:val="24"/>
        </w:rPr>
        <w:t>.</w:t>
      </w:r>
      <w:r w:rsidRPr="00D27F74">
        <w:rPr>
          <w:rFonts w:ascii="Arial" w:hAnsi="Arial" w:cs="Arial"/>
          <w:i/>
          <w:sz w:val="24"/>
          <w:szCs w:val="24"/>
        </w:rPr>
        <w:t xml:space="preserve"> Data Saturation</w:t>
      </w:r>
      <w:r>
        <w:rPr>
          <w:rFonts w:ascii="Arial" w:hAnsi="Arial" w:cs="Arial"/>
          <w:i/>
          <w:sz w:val="24"/>
          <w:szCs w:val="24"/>
        </w:rPr>
        <w:t>:</w:t>
      </w:r>
      <w:r>
        <w:rPr>
          <w:rFonts w:ascii="Arial" w:hAnsi="Arial" w:cs="Arial"/>
          <w:sz w:val="24"/>
          <w:szCs w:val="24"/>
        </w:rPr>
        <w:t xml:space="preserve"> </w:t>
      </w:r>
      <w:r w:rsidRPr="008A6490">
        <w:rPr>
          <w:rFonts w:ascii="Arial" w:hAnsi="Arial" w:cs="Arial"/>
          <w:sz w:val="24"/>
          <w:szCs w:val="24"/>
        </w:rPr>
        <w:t xml:space="preserve">Data saturation was assessed in terms of thematic saturation. Thematic saturation is reached when the data </w:t>
      </w:r>
      <w:r>
        <w:rPr>
          <w:rFonts w:ascii="Arial" w:hAnsi="Arial" w:cs="Arial"/>
          <w:sz w:val="24"/>
          <w:szCs w:val="24"/>
        </w:rPr>
        <w:t xml:space="preserve">fails to </w:t>
      </w:r>
      <w:r w:rsidRPr="008A6490">
        <w:rPr>
          <w:rFonts w:ascii="Arial" w:hAnsi="Arial" w:cs="Arial"/>
          <w:sz w:val="24"/>
          <w:szCs w:val="24"/>
        </w:rPr>
        <w:t xml:space="preserve">contribute new information that may have influence over the target behaviour </w:t>
      </w:r>
      <w:r>
        <w:rPr>
          <w:rFonts w:ascii="Arial" w:hAnsi="Arial" w:cs="Arial"/>
          <w:sz w:val="24"/>
          <w:szCs w:val="24"/>
        </w:rPr>
        <w:fldChar w:fldCharType="begin" w:fldLock="1"/>
      </w:r>
      <w:r w:rsidR="003D3A46">
        <w:rPr>
          <w:rFonts w:ascii="Arial" w:hAnsi="Arial" w:cs="Arial"/>
          <w:sz w:val="24"/>
          <w:szCs w:val="24"/>
        </w:rPr>
        <w:instrText>ADDIN CSL_CITATION {"citationItems":[{"id":"ITEM-1","itemData":{"author":[{"dropping-particle":"","family":"Atkins","given":"L","non-dropping-particle":"","parse-names":false,"suffix":""},{"dropping-particle":"","family":"Francis","given":"J","non-dropping-particle":"","parse-names":false,"suffix":""},{"dropping-particle":"","family":"Islam","given":"R","non-dropping-particle":"","parse-names":false,"suffix":""},{"dropping-particle":"","family":"O'Connor","given":"D","non-dropping-particle":"","parse-names":false,"suffix":""},{"dropping-particle":"","family":"Patey","given":"A","non-dropping-particle":"","parse-names":false,"suffix":""},{"dropping-particle":"","family":"Ivers","given":"N","non-dropping-particle":"","parse-names":false,"suffix":""},{"dropping-particle":"","family":"Foy","given":"R","non-dropping-particle":"","parse-names":false,"suffix":""},{"dropping-particle":"","family":"Duncan","given":"E","non-dropping-particle":"","parse-names":false,"suffix":""},{"dropping-particle":"","family":"Colquhoun","given":"H","non-dropping-particle":"","parse-names":false,"suffix":""},{"dropping-particle":"","family":"Grimshaw","given":"J","non-dropping-particle":"","parse-names":false,"suffix":""},{"dropping-particle":"","family":"Lawton","given":"R","non-dropping-particle":"","parse-names":false,"suffix":""},{"dropping-particle":"","family":"Michie","given":"S","non-dropping-particle":"","parse-names":false,"suffix":""}],"container-title":"Implementation science : IS","id":"ITEM-1","issue":"77","issued":{"date-parts":[["2017"]]},"page":"1-18","title":"A guide to using the Theoretical Domains Framework of behaviour change to investigate implementation problems","type":"article-journal","volume":"12"},"uris":["http://www.mendeley.com/documents/?uuid=d8b58d64-e31e-4a9d-bb57-4433938506af"]}],"mendeley":{"formattedCitation":"(Atkins et al., 2017)","plainTextFormattedCitation":"(Atkins et al., 2017)","previouslyFormattedCitation":"(Atkins et al., 2017)"},"properties":{"noteIndex":0},"schema":"https://github.com/citation-style-language/schema/raw/master/csl-citation.json"}</w:instrText>
      </w:r>
      <w:r>
        <w:rPr>
          <w:rFonts w:ascii="Arial" w:hAnsi="Arial" w:cs="Arial"/>
          <w:sz w:val="24"/>
          <w:szCs w:val="24"/>
        </w:rPr>
        <w:fldChar w:fldCharType="separate"/>
      </w:r>
      <w:r w:rsidR="00670826" w:rsidRPr="00670826">
        <w:rPr>
          <w:rFonts w:ascii="Arial" w:hAnsi="Arial" w:cs="Arial"/>
          <w:noProof/>
          <w:sz w:val="24"/>
          <w:szCs w:val="24"/>
        </w:rPr>
        <w:t>(Atkins et al., 2017)</w:t>
      </w:r>
      <w:r>
        <w:rPr>
          <w:rFonts w:ascii="Arial" w:hAnsi="Arial" w:cs="Arial"/>
          <w:sz w:val="24"/>
          <w:szCs w:val="24"/>
        </w:rPr>
        <w:fldChar w:fldCharType="end"/>
      </w:r>
      <w:r w:rsidRPr="008A6490">
        <w:rPr>
          <w:rFonts w:ascii="Arial" w:hAnsi="Arial" w:cs="Arial"/>
          <w:sz w:val="24"/>
          <w:szCs w:val="24"/>
        </w:rPr>
        <w:t xml:space="preserve">. </w:t>
      </w:r>
    </w:p>
    <w:p w14:paraId="0B97B45B" w14:textId="4E3CB163" w:rsidR="00AC75C2" w:rsidRDefault="00D13942" w:rsidP="00D13942">
      <w:pPr>
        <w:spacing w:line="360" w:lineRule="auto"/>
        <w:jc w:val="both"/>
        <w:rPr>
          <w:rFonts w:ascii="Arial" w:hAnsi="Arial" w:cs="Arial"/>
          <w:b/>
        </w:rPr>
      </w:pPr>
      <w:r w:rsidRPr="008B6334">
        <w:rPr>
          <w:rFonts w:ascii="Arial" w:hAnsi="Arial" w:cs="Arial"/>
          <w:i/>
          <w:sz w:val="24"/>
          <w:szCs w:val="24"/>
        </w:rPr>
        <w:t>6. Assessing domain importance</w:t>
      </w:r>
      <w:r>
        <w:rPr>
          <w:rFonts w:ascii="Arial" w:hAnsi="Arial" w:cs="Arial"/>
          <w:i/>
          <w:sz w:val="24"/>
          <w:szCs w:val="24"/>
        </w:rPr>
        <w:t xml:space="preserve">: </w:t>
      </w:r>
      <w:r w:rsidRPr="008A6490">
        <w:rPr>
          <w:rFonts w:ascii="Arial" w:hAnsi="Arial" w:cs="Arial"/>
          <w:sz w:val="24"/>
          <w:szCs w:val="24"/>
        </w:rPr>
        <w:t xml:space="preserve">The domains of greatest importance to influencing </w:t>
      </w:r>
      <w:r>
        <w:rPr>
          <w:rFonts w:ascii="Arial" w:hAnsi="Arial" w:cs="Arial"/>
          <w:sz w:val="24"/>
          <w:szCs w:val="24"/>
        </w:rPr>
        <w:t>occupational therapy</w:t>
      </w:r>
      <w:r w:rsidRPr="008A6490">
        <w:rPr>
          <w:rFonts w:ascii="Arial" w:hAnsi="Arial" w:cs="Arial"/>
          <w:sz w:val="24"/>
          <w:szCs w:val="24"/>
        </w:rPr>
        <w:t xml:space="preserve"> intervention with </w:t>
      </w:r>
      <w:r>
        <w:rPr>
          <w:rFonts w:ascii="Arial" w:hAnsi="Arial" w:cs="Arial"/>
          <w:sz w:val="24"/>
          <w:szCs w:val="24"/>
        </w:rPr>
        <w:t>people</w:t>
      </w:r>
      <w:r w:rsidRPr="008A6490">
        <w:rPr>
          <w:rFonts w:ascii="Arial" w:hAnsi="Arial" w:cs="Arial"/>
          <w:sz w:val="24"/>
          <w:szCs w:val="24"/>
        </w:rPr>
        <w:t xml:space="preserve"> with </w:t>
      </w:r>
      <w:r>
        <w:rPr>
          <w:rFonts w:ascii="Arial" w:hAnsi="Arial" w:cs="Arial"/>
          <w:sz w:val="24"/>
          <w:szCs w:val="24"/>
        </w:rPr>
        <w:t>FND</w:t>
      </w:r>
      <w:r w:rsidRPr="008A6490">
        <w:rPr>
          <w:rFonts w:ascii="Arial" w:hAnsi="Arial" w:cs="Arial"/>
          <w:sz w:val="24"/>
          <w:szCs w:val="24"/>
        </w:rPr>
        <w:t xml:space="preserve"> in the community were identified using criteria proposed by Atkins et al., 2017 </w:t>
      </w:r>
      <w:r>
        <w:rPr>
          <w:rFonts w:ascii="Arial" w:hAnsi="Arial" w:cs="Arial"/>
          <w:sz w:val="24"/>
          <w:szCs w:val="24"/>
        </w:rPr>
        <w:t>and</w:t>
      </w:r>
      <w:r w:rsidRPr="008A6490">
        <w:rPr>
          <w:rFonts w:ascii="Arial" w:hAnsi="Arial" w:cs="Arial"/>
          <w:sz w:val="24"/>
          <w:szCs w:val="24"/>
        </w:rPr>
        <w:t xml:space="preserve"> Francis et al., 2009: </w:t>
      </w:r>
      <w:r>
        <w:rPr>
          <w:rFonts w:ascii="Arial" w:hAnsi="Arial" w:cs="Arial"/>
          <w:sz w:val="24"/>
          <w:szCs w:val="24"/>
        </w:rPr>
        <w:t xml:space="preserve">(1) </w:t>
      </w:r>
      <w:r w:rsidRPr="008B6334">
        <w:rPr>
          <w:rFonts w:ascii="Arial" w:hAnsi="Arial" w:cs="Arial"/>
          <w:sz w:val="24"/>
          <w:szCs w:val="24"/>
        </w:rPr>
        <w:t>Frequency</w:t>
      </w:r>
      <w:r w:rsidRPr="008A6490">
        <w:rPr>
          <w:rFonts w:ascii="Arial" w:hAnsi="Arial" w:cs="Arial"/>
          <w:sz w:val="24"/>
          <w:szCs w:val="24"/>
        </w:rPr>
        <w:t xml:space="preserve"> of each belief statement across all interviews</w:t>
      </w:r>
      <w:r>
        <w:rPr>
          <w:rFonts w:ascii="Arial" w:hAnsi="Arial" w:cs="Arial"/>
          <w:sz w:val="24"/>
          <w:szCs w:val="24"/>
        </w:rPr>
        <w:t>/participants</w:t>
      </w:r>
      <w:r w:rsidRPr="008A6490">
        <w:rPr>
          <w:rFonts w:ascii="Arial" w:hAnsi="Arial" w:cs="Arial"/>
          <w:sz w:val="24"/>
          <w:szCs w:val="24"/>
        </w:rPr>
        <w:t xml:space="preserve">. Higher frequency equated higher importance. </w:t>
      </w:r>
      <w:r>
        <w:rPr>
          <w:rFonts w:ascii="Arial" w:hAnsi="Arial" w:cs="Arial"/>
          <w:sz w:val="24"/>
          <w:szCs w:val="24"/>
        </w:rPr>
        <w:t xml:space="preserve">(2) </w:t>
      </w:r>
      <w:r w:rsidRPr="00E91988">
        <w:rPr>
          <w:rFonts w:ascii="Arial" w:hAnsi="Arial" w:cs="Arial"/>
          <w:sz w:val="24"/>
          <w:szCs w:val="24"/>
        </w:rPr>
        <w:t>Presence of discordance / conflicting beliefs.</w:t>
      </w:r>
      <w:r>
        <w:rPr>
          <w:rFonts w:ascii="Arial" w:hAnsi="Arial" w:cs="Arial"/>
          <w:sz w:val="24"/>
          <w:szCs w:val="24"/>
        </w:rPr>
        <w:t xml:space="preserve"> (</w:t>
      </w:r>
      <w:r w:rsidRPr="008A6490">
        <w:rPr>
          <w:rFonts w:ascii="Arial" w:hAnsi="Arial" w:cs="Arial"/>
          <w:sz w:val="24"/>
          <w:szCs w:val="24"/>
        </w:rPr>
        <w:t>3</w:t>
      </w:r>
      <w:r>
        <w:rPr>
          <w:rFonts w:ascii="Arial" w:hAnsi="Arial" w:cs="Arial"/>
          <w:sz w:val="24"/>
          <w:szCs w:val="24"/>
        </w:rPr>
        <w:t>)</w:t>
      </w:r>
      <w:r w:rsidRPr="00E91988">
        <w:rPr>
          <w:rFonts w:ascii="Arial" w:hAnsi="Arial" w:cs="Arial"/>
          <w:sz w:val="24"/>
          <w:szCs w:val="24"/>
        </w:rPr>
        <w:t xml:space="preserve"> </w:t>
      </w:r>
      <w:r w:rsidRPr="008B6334">
        <w:rPr>
          <w:rFonts w:ascii="Arial" w:hAnsi="Arial" w:cs="Arial"/>
          <w:sz w:val="24"/>
          <w:szCs w:val="24"/>
        </w:rPr>
        <w:t>Expressed importance</w:t>
      </w:r>
      <w:r>
        <w:rPr>
          <w:rFonts w:ascii="Arial" w:hAnsi="Arial" w:cs="Arial"/>
          <w:b/>
          <w:sz w:val="24"/>
          <w:szCs w:val="24"/>
        </w:rPr>
        <w:t xml:space="preserve">; </w:t>
      </w:r>
      <w:r>
        <w:rPr>
          <w:rFonts w:ascii="Arial" w:hAnsi="Arial" w:cs="Arial"/>
          <w:sz w:val="24"/>
          <w:szCs w:val="24"/>
        </w:rPr>
        <w:t>d</w:t>
      </w:r>
      <w:r w:rsidRPr="008A6490">
        <w:rPr>
          <w:rFonts w:ascii="Arial" w:hAnsi="Arial" w:cs="Arial"/>
          <w:sz w:val="24"/>
          <w:szCs w:val="24"/>
        </w:rPr>
        <w:t>omains that had specific beliefs at either high or low frequency can be considered important if participants reported that they were key factors that guided their practice or behaviour, as expressed with definitive language</w:t>
      </w:r>
      <w:r w:rsidR="00EA3B0B">
        <w:rPr>
          <w:rFonts w:ascii="Arial" w:hAnsi="Arial" w:cs="Arial"/>
          <w:sz w:val="24"/>
          <w:szCs w:val="24"/>
        </w:rPr>
        <w:t>.</w:t>
      </w:r>
      <w:r w:rsidR="002D7125">
        <w:rPr>
          <w:rFonts w:ascii="Arial" w:hAnsi="Arial" w:cs="Arial"/>
          <w:sz w:val="24"/>
          <w:szCs w:val="24"/>
        </w:rPr>
        <w:t xml:space="preserve"> (See Table 2)</w:t>
      </w:r>
      <w:r w:rsidRPr="008A6490">
        <w:rPr>
          <w:rFonts w:ascii="Arial" w:hAnsi="Arial" w:cs="Arial"/>
          <w:sz w:val="24"/>
          <w:szCs w:val="24"/>
        </w:rPr>
        <w:t xml:space="preserve"> </w:t>
      </w:r>
      <w:r>
        <w:rPr>
          <w:rFonts w:ascii="Arial" w:hAnsi="Arial" w:cs="Arial"/>
          <w:sz w:val="24"/>
          <w:szCs w:val="24"/>
        </w:rPr>
        <w:t>(</w:t>
      </w:r>
      <w:r w:rsidRPr="008A6490">
        <w:rPr>
          <w:rFonts w:ascii="Arial" w:hAnsi="Arial" w:cs="Arial"/>
          <w:sz w:val="24"/>
          <w:szCs w:val="24"/>
        </w:rPr>
        <w:t>4</w:t>
      </w:r>
      <w:r>
        <w:rPr>
          <w:rFonts w:ascii="Arial" w:hAnsi="Arial" w:cs="Arial"/>
          <w:sz w:val="24"/>
          <w:szCs w:val="24"/>
        </w:rPr>
        <w:t>)</w:t>
      </w:r>
      <w:r w:rsidRPr="00E91988">
        <w:rPr>
          <w:rFonts w:ascii="Arial" w:hAnsi="Arial" w:cs="Arial"/>
          <w:b/>
          <w:sz w:val="24"/>
          <w:szCs w:val="24"/>
        </w:rPr>
        <w:t xml:space="preserve"> </w:t>
      </w:r>
      <w:r w:rsidRPr="008B6334">
        <w:rPr>
          <w:rFonts w:ascii="Arial" w:hAnsi="Arial" w:cs="Arial"/>
          <w:sz w:val="24"/>
          <w:szCs w:val="24"/>
        </w:rPr>
        <w:t>Domain Elaboration</w:t>
      </w:r>
      <w:r>
        <w:rPr>
          <w:rFonts w:ascii="Arial" w:hAnsi="Arial" w:cs="Arial"/>
          <w:sz w:val="24"/>
          <w:szCs w:val="24"/>
        </w:rPr>
        <w:t>,</w:t>
      </w:r>
      <w:r w:rsidRPr="008A6490">
        <w:rPr>
          <w:rFonts w:ascii="Arial" w:hAnsi="Arial" w:cs="Arial"/>
          <w:sz w:val="24"/>
          <w:szCs w:val="24"/>
        </w:rPr>
        <w:t xml:space="preserve"> number of belief statements identified within each domain</w:t>
      </w:r>
      <w:r>
        <w:rPr>
          <w:rFonts w:ascii="Arial" w:hAnsi="Arial" w:cs="Arial"/>
          <w:sz w:val="24"/>
          <w:szCs w:val="24"/>
        </w:rPr>
        <w:t>,</w:t>
      </w:r>
      <w:r w:rsidRPr="008A6490">
        <w:rPr>
          <w:rFonts w:ascii="Arial" w:hAnsi="Arial" w:cs="Arial"/>
          <w:sz w:val="24"/>
          <w:szCs w:val="24"/>
        </w:rPr>
        <w:t xml:space="preserve"> with more belief statements representing greater elaboration and thus greater importance.  </w:t>
      </w:r>
    </w:p>
    <w:p w14:paraId="6AFAFF0E" w14:textId="6D20D2C0" w:rsidR="00D13942" w:rsidRPr="0004205F" w:rsidRDefault="00D13942" w:rsidP="00D13942">
      <w:pPr>
        <w:spacing w:line="360" w:lineRule="auto"/>
        <w:jc w:val="both"/>
        <w:rPr>
          <w:rFonts w:ascii="Arial" w:hAnsi="Arial" w:cs="Arial"/>
          <w:sz w:val="24"/>
          <w:szCs w:val="24"/>
        </w:rPr>
      </w:pPr>
      <w:r w:rsidRPr="007414C8">
        <w:rPr>
          <w:rFonts w:ascii="Arial" w:hAnsi="Arial" w:cs="Arial"/>
          <w:b/>
        </w:rPr>
        <w:t>Figure 1</w:t>
      </w:r>
      <w:r>
        <w:rPr>
          <w:rFonts w:ascii="Arial" w:hAnsi="Arial" w:cs="Arial"/>
          <w:b/>
        </w:rPr>
        <w:t>.</w:t>
      </w:r>
      <w:r w:rsidRPr="007414C8">
        <w:rPr>
          <w:rFonts w:ascii="Arial" w:hAnsi="Arial" w:cs="Arial"/>
          <w:b/>
        </w:rPr>
        <w:t xml:space="preserve"> 6 Stage Data Analysis Process</w:t>
      </w:r>
      <w:r w:rsidRPr="007414C8">
        <w:rPr>
          <w:rFonts w:ascii="Arial" w:hAnsi="Arial" w:cs="Arial"/>
        </w:rPr>
        <w:t xml:space="preserve"> </w:t>
      </w:r>
      <w:r w:rsidRPr="0004205F">
        <w:rPr>
          <w:rFonts w:ascii="Arial" w:hAnsi="Arial" w:cs="Arial"/>
          <w:sz w:val="20"/>
          <w:szCs w:val="20"/>
        </w:rPr>
        <w:t>(Amended from</w:t>
      </w:r>
      <w:r>
        <w:rPr>
          <w:rFonts w:ascii="Arial" w:hAnsi="Arial" w:cs="Arial"/>
          <w:sz w:val="20"/>
          <w:szCs w:val="20"/>
        </w:rPr>
        <w:t xml:space="preserve"> </w:t>
      </w:r>
      <w:r>
        <w:rPr>
          <w:rFonts w:ascii="Arial" w:hAnsi="Arial" w:cs="Arial"/>
          <w:sz w:val="20"/>
          <w:szCs w:val="20"/>
        </w:rPr>
        <w:fldChar w:fldCharType="begin" w:fldLock="1"/>
      </w:r>
      <w:r w:rsidR="003D3A46">
        <w:rPr>
          <w:rFonts w:ascii="Arial" w:hAnsi="Arial" w:cs="Arial"/>
          <w:sz w:val="20"/>
          <w:szCs w:val="20"/>
        </w:rPr>
        <w:instrText>ADDIN CSL_CITATION {"citationItems":[{"id":"ITEM-1","itemData":{"author":[{"dropping-particle":"","family":"Roberts","given":"N","non-dropping-particle":"","parse-names":false,"suffix":""},{"dropping-particle":"","family":"Lorencatto","given":"F","non-dropping-particle":"","parse-names":false,"suffix":""},{"dropping-particle":"","family":"Manson","given":"J","non-dropping-particle":"","parse-names":false,"suffix":""},{"dropping-particle":"","family":"Brundage","given":"S","non-dropping-particle":"","parse-names":false,"suffix":""},{"dropping-particle":"","family":"Jansen","given":"J","non-dropping-particle":"","parse-names":false,"suffix":""}],"container-title":"Scandinavian Journal of Trauma, Resuscitation and Emergency Medicine","id":"ITEM-1","issue":"30","issued":{"date-parts":[["2016"]]},"page":"2-15","title":"What helps or hinders the transformation from a major tertiary centre to a major trauma centre? Identifying barriers and enablers using the Theoretical Domains Framework","type":"article-journal","volume":"24"},"uris":["http://www.mendeley.com/documents/?uuid=a56b4fe1-77d4-4eb9-8463-9335910e7804"]},{"id":"ITEM-2","itemData":{"author":[{"dropping-particle":"","family":"Atkins","given":"L","non-dropping-particle":"","parse-names":false,"suffix":""},{"dropping-particle":"","family":"Francis","given":"J","non-dropping-particle":"","parse-names":false,"suffix":""},{"dropping-particle":"","family":"Islam","given":"R","non-dropping-particle":"","parse-names":false,"suffix":""},{"dropping-particle":"","family":"O'Connor","given":"D","non-dropping-particle":"","parse-names":false,"suffix":""},{"dropping-particle":"","family":"Patey","given":"A","non-dropping-particle":"","parse-names":false,"suffix":""},{"dropping-particle":"","family":"Ivers","given":"N","non-dropping-particle":"","parse-names":false,"suffix":""},{"dropping-particle":"","family":"Foy","given":"R","non-dropping-particle":"","parse-names":false,"suffix":""},{"dropping-particle":"","family":"Duncan","given":"E","non-dropping-particle":"","parse-names":false,"suffix":""},{"dropping-particle":"","family":"Colquhoun","given":"H","non-dropping-particle":"","parse-names":false,"suffix":""},{"dropping-particle":"","family":"Grimshaw","given":"J","non-dropping-particle":"","parse-names":false,"suffix":""},{"dropping-particle":"","family":"Lawton","given":"R","non-dropping-particle":"","parse-names":false,"suffix":""},{"dropping-particle":"","family":"Michie","given":"S","non-dropping-particle":"","parse-names":false,"suffix":""}],"container-title":"Implementation science : IS","id":"ITEM-2","issue":"77","issued":{"date-parts":[["2017"]]},"page":"1-18","title":"A guide to using the Theoretical Domains Framework of behaviour change to investigate implementation problems","type":"article-journal","volume":"12"},"uris":["http://www.mendeley.com/documents/?uuid=d8b58d64-e31e-4a9d-bb57-4433938506af"]}],"mendeley":{"formattedCitation":"(Atkins et al., 2017; Roberts et al., 2016)","plainTextFormattedCitation":"(Atkins et al., 2017; Roberts et al., 2016)","previouslyFormattedCitation":"(Atkins et al., 2017; Roberts et al., 2016)"},"properties":{"noteIndex":0},"schema":"https://github.com/citation-style-language/schema/raw/master/csl-citation.json"}</w:instrText>
      </w:r>
      <w:r>
        <w:rPr>
          <w:rFonts w:ascii="Arial" w:hAnsi="Arial" w:cs="Arial"/>
          <w:sz w:val="20"/>
          <w:szCs w:val="20"/>
        </w:rPr>
        <w:fldChar w:fldCharType="separate"/>
      </w:r>
      <w:r w:rsidR="00670826" w:rsidRPr="00670826">
        <w:rPr>
          <w:rFonts w:ascii="Arial" w:hAnsi="Arial" w:cs="Arial"/>
          <w:noProof/>
          <w:sz w:val="20"/>
          <w:szCs w:val="20"/>
        </w:rPr>
        <w:t>(Atkins et al., 2017; Roberts et al., 2016)</w:t>
      </w:r>
      <w:r>
        <w:rPr>
          <w:rFonts w:ascii="Arial" w:hAnsi="Arial" w:cs="Arial"/>
          <w:sz w:val="20"/>
          <w:szCs w:val="20"/>
        </w:rPr>
        <w:fldChar w:fldCharType="end"/>
      </w:r>
      <w:r w:rsidRPr="0004205F">
        <w:rPr>
          <w:rFonts w:ascii="Arial" w:hAnsi="Arial" w:cs="Arial"/>
          <w:sz w:val="20"/>
          <w:szCs w:val="20"/>
        </w:rPr>
        <w:t xml:space="preserve"> </w:t>
      </w:r>
    </w:p>
    <w:p w14:paraId="3A17A00A" w14:textId="77777777" w:rsidR="00D13942" w:rsidRDefault="00D13942" w:rsidP="00D13942">
      <w:pPr>
        <w:rPr>
          <w:b/>
        </w:rPr>
      </w:pPr>
      <w:r>
        <w:rPr>
          <w:b/>
          <w:noProof/>
          <w:lang w:eastAsia="en-GB"/>
        </w:rPr>
        <mc:AlternateContent>
          <mc:Choice Requires="wps">
            <w:drawing>
              <wp:anchor distT="0" distB="0" distL="114300" distR="114300" simplePos="0" relativeHeight="251645440" behindDoc="0" locked="0" layoutInCell="1" allowOverlap="1" wp14:anchorId="25FE89FD" wp14:editId="31007532">
                <wp:simplePos x="0" y="0"/>
                <wp:positionH relativeFrom="column">
                  <wp:posOffset>4556927</wp:posOffset>
                </wp:positionH>
                <wp:positionV relativeFrom="paragraph">
                  <wp:posOffset>4005</wp:posOffset>
                </wp:positionV>
                <wp:extent cx="1717675" cy="1065126"/>
                <wp:effectExtent l="0" t="0" r="15875" b="20955"/>
                <wp:wrapNone/>
                <wp:docPr id="44" name="Rectangle 44"/>
                <wp:cNvGraphicFramePr/>
                <a:graphic xmlns:a="http://schemas.openxmlformats.org/drawingml/2006/main">
                  <a:graphicData uri="http://schemas.microsoft.com/office/word/2010/wordprocessingShape">
                    <wps:wsp>
                      <wps:cNvSpPr/>
                      <wps:spPr>
                        <a:xfrm>
                          <a:off x="0" y="0"/>
                          <a:ext cx="1717675" cy="106512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637E195" w14:textId="77777777" w:rsidR="00E41C0E" w:rsidRDefault="00E41C0E" w:rsidP="00D13942">
                            <w:pPr>
                              <w:jc w:val="center"/>
                            </w:pPr>
                            <w:r>
                              <w:t>Coding of responses into TDF domains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E89FD" id="Rectangle 44" o:spid="_x0000_s1026" style="position:absolute;margin-left:358.8pt;margin-top:.3pt;width:135.25pt;height:83.85pt;z-index:251645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" fillcolor="#4472c4 [3204]" strokecolor="#1f3763 [1604]" strokeweight="1pt">
                <v:textbox>
                  <w:txbxContent>
                    <w:p w14:paraId="7637E195" w14:textId="77777777" w:rsidR="00E41C0E" w:rsidRDefault="00E41C0E" w:rsidP="00D13942">
                      <w:pPr>
                        <w:jc w:val="center"/>
                      </w:pPr>
                      <w:r>
                        <w:t>Coding of responses into TDF domains</w:t>
                      </w:r>
                    </w:p>
                  </w:txbxContent>
                </v:textbox>
              </v:rect>
            </w:pict>
          </mc:Fallback>
        </mc:AlternateContent>
      </w:r>
      <w:r>
        <w:rPr>
          <w:b/>
          <w:noProof/>
          <w:lang w:eastAsia="en-GB"/>
        </w:rPr>
        <mc:AlternateContent>
          <mc:Choice Requires="wps">
            <w:drawing>
              <wp:anchor distT="0" distB="0" distL="114300" distR="114300" simplePos="0" relativeHeight="251639296" behindDoc="0" locked="0" layoutInCell="1" allowOverlap="1" wp14:anchorId="799CC12C" wp14:editId="0DABB62A">
                <wp:simplePos x="0" y="0"/>
                <wp:positionH relativeFrom="column">
                  <wp:posOffset>2245807</wp:posOffset>
                </wp:positionH>
                <wp:positionV relativeFrom="paragraph">
                  <wp:posOffset>24102</wp:posOffset>
                </wp:positionV>
                <wp:extent cx="1821815" cy="1039495"/>
                <wp:effectExtent l="0" t="0" r="26035" b="27305"/>
                <wp:wrapNone/>
                <wp:docPr id="36" name="Rectangle 36"/>
                <wp:cNvGraphicFramePr/>
                <a:graphic xmlns:a="http://schemas.openxmlformats.org/drawingml/2006/main">
                  <a:graphicData uri="http://schemas.microsoft.com/office/word/2010/wordprocessingShape">
                    <wps:wsp>
                      <wps:cNvSpPr/>
                      <wps:spPr>
                        <a:xfrm>
                          <a:off x="0" y="0"/>
                          <a:ext cx="1821815" cy="10394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72C8F2" w14:textId="77777777" w:rsidR="00E41C0E" w:rsidRDefault="00E41C0E" w:rsidP="00D13942">
                            <w:pPr>
                              <w:jc w:val="center"/>
                            </w:pPr>
                            <w:r>
                              <w:t>Pilot Coding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CC12C" id="Rectangle 36" o:spid="_x0000_s1027" style="position:absolute;margin-left:176.85pt;margin-top:1.9pt;width:143.45pt;height:81.8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" fillcolor="#4472c4 [3204]" strokecolor="#1f3763 [1604]" strokeweight="1pt">
                <v:textbox>
                  <w:txbxContent>
                    <w:p w14:paraId="2372C8F2" w14:textId="77777777" w:rsidR="00E41C0E" w:rsidRDefault="00E41C0E" w:rsidP="00D13942">
                      <w:pPr>
                        <w:jc w:val="center"/>
                      </w:pPr>
                      <w:r>
                        <w:t>Pilot Coding</w:t>
                      </w:r>
                    </w:p>
                  </w:txbxContent>
                </v:textbox>
              </v:rect>
            </w:pict>
          </mc:Fallback>
        </mc:AlternateContent>
      </w:r>
      <w:r>
        <w:rPr>
          <w:b/>
          <w:noProof/>
          <w:lang w:eastAsia="en-GB"/>
        </w:rPr>
        <mc:AlternateContent>
          <mc:Choice Requires="wps">
            <w:drawing>
              <wp:anchor distT="0" distB="0" distL="114300" distR="114300" simplePos="0" relativeHeight="251633152" behindDoc="0" locked="0" layoutInCell="1" allowOverlap="1" wp14:anchorId="0F78226E" wp14:editId="0ECDA025">
                <wp:simplePos x="0" y="0"/>
                <wp:positionH relativeFrom="column">
                  <wp:posOffset>-30145</wp:posOffset>
                </wp:positionH>
                <wp:positionV relativeFrom="paragraph">
                  <wp:posOffset>24103</wp:posOffset>
                </wp:positionV>
                <wp:extent cx="1811020" cy="1040004"/>
                <wp:effectExtent l="0" t="0" r="17780" b="27305"/>
                <wp:wrapNone/>
                <wp:docPr id="35" name="Rectangle 35"/>
                <wp:cNvGraphicFramePr/>
                <a:graphic xmlns:a="http://schemas.openxmlformats.org/drawingml/2006/main">
                  <a:graphicData uri="http://schemas.microsoft.com/office/word/2010/wordprocessingShape">
                    <wps:wsp>
                      <wps:cNvSpPr/>
                      <wps:spPr>
                        <a:xfrm>
                          <a:off x="0" y="0"/>
                          <a:ext cx="1811020" cy="104000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530318" w14:textId="77777777" w:rsidR="00E41C0E" w:rsidRDefault="00E41C0E" w:rsidP="00D13942">
                            <w:pPr>
                              <w:jc w:val="center"/>
                            </w:pPr>
                            <w:r>
                              <w:t>Familiarisation with the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8226E" id="Rectangle 35" o:spid="_x0000_s1028" style="position:absolute;margin-left:-2.35pt;margin-top:1.9pt;width:142.6pt;height:81.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" fillcolor="#4472c4 [3204]" strokecolor="#1f3763 [1604]" strokeweight="1pt">
                <v:textbox>
                  <w:txbxContent>
                    <w:p w14:paraId="0F530318" w14:textId="77777777" w:rsidR="00E41C0E" w:rsidRDefault="00E41C0E" w:rsidP="00D13942">
                      <w:pPr>
                        <w:jc w:val="center"/>
                      </w:pPr>
                      <w:r>
                        <w:t>Familiarisation with the data</w:t>
                      </w:r>
                    </w:p>
                  </w:txbxContent>
                </v:textbox>
              </v:rect>
            </w:pict>
          </mc:Fallback>
        </mc:AlternateContent>
      </w:r>
    </w:p>
    <w:p w14:paraId="37638576" w14:textId="77777777" w:rsidR="00D13942" w:rsidRPr="000261AC" w:rsidRDefault="00D13942" w:rsidP="00D13942"/>
    <w:p w14:paraId="0003D3F1" w14:textId="77777777" w:rsidR="00D13942" w:rsidRPr="000261AC" w:rsidRDefault="00D13942" w:rsidP="00D13942">
      <w:r>
        <w:rPr>
          <w:b/>
          <w:noProof/>
          <w:lang w:eastAsia="en-GB"/>
        </w:rPr>
        <mc:AlternateContent>
          <mc:Choice Requires="wps">
            <w:drawing>
              <wp:anchor distT="0" distB="0" distL="114300" distR="114300" simplePos="0" relativeHeight="251670016" behindDoc="0" locked="0" layoutInCell="1" allowOverlap="1" wp14:anchorId="0185582E" wp14:editId="73947AAE">
                <wp:simplePos x="0" y="0"/>
                <wp:positionH relativeFrom="column">
                  <wp:posOffset>1887220</wp:posOffset>
                </wp:positionH>
                <wp:positionV relativeFrom="paragraph">
                  <wp:posOffset>23195</wp:posOffset>
                </wp:positionV>
                <wp:extent cx="297873" cy="45719"/>
                <wp:effectExtent l="0" t="19050" r="45085" b="31115"/>
                <wp:wrapNone/>
                <wp:docPr id="29" name="Arrow: Right 29"/>
                <wp:cNvGraphicFramePr/>
                <a:graphic xmlns:a="http://schemas.openxmlformats.org/drawingml/2006/main">
                  <a:graphicData uri="http://schemas.microsoft.com/office/word/2010/wordprocessingShape">
                    <wps:wsp>
                      <wps:cNvSpPr/>
                      <wps:spPr>
                        <a:xfrm>
                          <a:off x="0" y="0"/>
                          <a:ext cx="297873"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0BB4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9" o:spid="_x0000_s1026" type="#_x0000_t13" style="position:absolute;margin-left:148.6pt;margin-top:1.85pt;width:23.45pt;height:3.6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" adj="19942" fillcolor="#4472c4 [3204]" strokecolor="#1f3763 [1604]" strokeweight="1pt"/>
            </w:pict>
          </mc:Fallback>
        </mc:AlternateContent>
      </w:r>
      <w:r>
        <w:rPr>
          <w:b/>
          <w:noProof/>
          <w:lang w:eastAsia="en-GB"/>
        </w:rPr>
        <mc:AlternateContent>
          <mc:Choice Requires="wps">
            <w:drawing>
              <wp:anchor distT="0" distB="0" distL="114300" distR="114300" simplePos="0" relativeHeight="251673088" behindDoc="0" locked="0" layoutInCell="1" allowOverlap="1" wp14:anchorId="2233583B" wp14:editId="26CC878F">
                <wp:simplePos x="0" y="0"/>
                <wp:positionH relativeFrom="column">
                  <wp:posOffset>4142216</wp:posOffset>
                </wp:positionH>
                <wp:positionV relativeFrom="paragraph">
                  <wp:posOffset>24053</wp:posOffset>
                </wp:positionV>
                <wp:extent cx="360218" cy="45719"/>
                <wp:effectExtent l="0" t="19050" r="40005" b="31115"/>
                <wp:wrapNone/>
                <wp:docPr id="22" name="Arrow: Right 22"/>
                <wp:cNvGraphicFramePr/>
                <a:graphic xmlns:a="http://schemas.openxmlformats.org/drawingml/2006/main">
                  <a:graphicData uri="http://schemas.microsoft.com/office/word/2010/wordprocessingShape">
                    <wps:wsp>
                      <wps:cNvSpPr/>
                      <wps:spPr>
                        <a:xfrm>
                          <a:off x="0" y="0"/>
                          <a:ext cx="360218"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08E98D" id="Arrow: Right 22" o:spid="_x0000_s1026" type="#_x0000_t13" style="position:absolute;margin-left:326.15pt;margin-top:1.9pt;width:28.35pt;height:3.6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" adj="20229" fillcolor="#4472c4 [3204]" strokecolor="#1f3763 [1604]" strokeweight="1pt"/>
            </w:pict>
          </mc:Fallback>
        </mc:AlternateContent>
      </w:r>
      <w:r>
        <w:rPr>
          <w:b/>
          <w:noProof/>
          <w:lang w:eastAsia="en-GB"/>
        </w:rPr>
        <mc:AlternateContent>
          <mc:Choice Requires="wps">
            <w:drawing>
              <wp:anchor distT="0" distB="0" distL="114300" distR="114300" simplePos="0" relativeHeight="251648512" behindDoc="0" locked="0" layoutInCell="1" allowOverlap="1" wp14:anchorId="0F792E4D" wp14:editId="36F2000A">
                <wp:simplePos x="0" y="0"/>
                <wp:positionH relativeFrom="column">
                  <wp:posOffset>4903596</wp:posOffset>
                </wp:positionH>
                <wp:positionV relativeFrom="paragraph">
                  <wp:posOffset>256471</wp:posOffset>
                </wp:positionV>
                <wp:extent cx="1111250" cy="447152"/>
                <wp:effectExtent l="0" t="0" r="12700" b="10160"/>
                <wp:wrapNone/>
                <wp:docPr id="37" name="Rectangle 37"/>
                <wp:cNvGraphicFramePr/>
                <a:graphic xmlns:a="http://schemas.openxmlformats.org/drawingml/2006/main">
                  <a:graphicData uri="http://schemas.microsoft.com/office/word/2010/wordprocessingShape">
                    <wps:wsp>
                      <wps:cNvSpPr/>
                      <wps:spPr>
                        <a:xfrm>
                          <a:off x="0" y="0"/>
                          <a:ext cx="1111250" cy="44715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D4B088" w14:textId="77777777" w:rsidR="00E41C0E" w:rsidRDefault="00E41C0E" w:rsidP="00D13942">
                            <w:pPr>
                              <w:jc w:val="center"/>
                            </w:pPr>
                            <w:r>
                              <w:t>Step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792E4D" id="Rectangle 37" o:spid="_x0000_s1029" style="position:absolute;margin-left:386.1pt;margin-top:20.2pt;width:87.5pt;height:35.2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" fillcolor="#4472c4 [3204]" strokecolor="#1f3763 [1604]" strokeweight="1pt">
                <v:textbox>
                  <w:txbxContent>
                    <w:p w14:paraId="68D4B088" w14:textId="77777777" w:rsidR="00E41C0E" w:rsidRDefault="00E41C0E" w:rsidP="00D13942">
                      <w:pPr>
                        <w:jc w:val="center"/>
                      </w:pPr>
                      <w:r>
                        <w:t>Step 3</w:t>
                      </w:r>
                    </w:p>
                  </w:txbxContent>
                </v:textbox>
              </v:rect>
            </w:pict>
          </mc:Fallback>
        </mc:AlternateContent>
      </w:r>
      <w:r>
        <w:rPr>
          <w:b/>
          <w:noProof/>
          <w:lang w:eastAsia="en-GB"/>
        </w:rPr>
        <mc:AlternateContent>
          <mc:Choice Requires="wps">
            <w:drawing>
              <wp:anchor distT="0" distB="0" distL="114300" distR="114300" simplePos="0" relativeHeight="251642368" behindDoc="0" locked="0" layoutInCell="1" allowOverlap="1" wp14:anchorId="7CF83EB8" wp14:editId="5A8B16CC">
                <wp:simplePos x="0" y="0"/>
                <wp:positionH relativeFrom="column">
                  <wp:posOffset>2642716</wp:posOffset>
                </wp:positionH>
                <wp:positionV relativeFrom="paragraph">
                  <wp:posOffset>256470</wp:posOffset>
                </wp:positionV>
                <wp:extent cx="1139190" cy="432079"/>
                <wp:effectExtent l="0" t="0" r="22860" b="25400"/>
                <wp:wrapNone/>
                <wp:docPr id="38" name="Rectangle 38"/>
                <wp:cNvGraphicFramePr/>
                <a:graphic xmlns:a="http://schemas.openxmlformats.org/drawingml/2006/main">
                  <a:graphicData uri="http://schemas.microsoft.com/office/word/2010/wordprocessingShape">
                    <wps:wsp>
                      <wps:cNvSpPr/>
                      <wps:spPr>
                        <a:xfrm>
                          <a:off x="0" y="0"/>
                          <a:ext cx="1139190" cy="4320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FDD9C3E" w14:textId="77777777" w:rsidR="00E41C0E" w:rsidRDefault="00E41C0E" w:rsidP="00D13942">
                            <w:pPr>
                              <w:jc w:val="center"/>
                            </w:pPr>
                            <w:r>
                              <w:t>Step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F83EB8" id="Rectangle 38" o:spid="_x0000_s1030" style="position:absolute;margin-left:208.1pt;margin-top:20.2pt;width:89.7pt;height:34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" fillcolor="#4472c4 [3204]" strokecolor="#1f3763 [1604]" strokeweight="1pt">
                <v:textbox>
                  <w:txbxContent>
                    <w:p w14:paraId="0FDD9C3E" w14:textId="77777777" w:rsidR="00E41C0E" w:rsidRDefault="00E41C0E" w:rsidP="00D13942">
                      <w:pPr>
                        <w:jc w:val="center"/>
                      </w:pPr>
                      <w:r>
                        <w:t>Step 2</w:t>
                      </w:r>
                    </w:p>
                  </w:txbxContent>
                </v:textbox>
              </v:rect>
            </w:pict>
          </mc:Fallback>
        </mc:AlternateContent>
      </w:r>
      <w:r>
        <w:rPr>
          <w:b/>
          <w:noProof/>
          <w:lang w:eastAsia="en-GB"/>
        </w:rPr>
        <mc:AlternateContent>
          <mc:Choice Requires="wps">
            <w:drawing>
              <wp:anchor distT="0" distB="0" distL="114300" distR="114300" simplePos="0" relativeHeight="251636224" behindDoc="0" locked="0" layoutInCell="1" allowOverlap="1" wp14:anchorId="24F676FD" wp14:editId="1E3F8A73">
                <wp:simplePos x="0" y="0"/>
                <wp:positionH relativeFrom="column">
                  <wp:posOffset>316523</wp:posOffset>
                </wp:positionH>
                <wp:positionV relativeFrom="paragraph">
                  <wp:posOffset>256470</wp:posOffset>
                </wp:positionV>
                <wp:extent cx="1174115" cy="442128"/>
                <wp:effectExtent l="0" t="0" r="26035" b="15240"/>
                <wp:wrapNone/>
                <wp:docPr id="39" name="Rectangle 39"/>
                <wp:cNvGraphicFramePr/>
                <a:graphic xmlns:a="http://schemas.openxmlformats.org/drawingml/2006/main">
                  <a:graphicData uri="http://schemas.microsoft.com/office/word/2010/wordprocessingShape">
                    <wps:wsp>
                      <wps:cNvSpPr/>
                      <wps:spPr>
                        <a:xfrm>
                          <a:off x="0" y="0"/>
                          <a:ext cx="1174115" cy="44212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453884" w14:textId="77777777" w:rsidR="00E41C0E" w:rsidRDefault="00E41C0E" w:rsidP="00D13942">
                            <w:pPr>
                              <w:jc w:val="center"/>
                            </w:pPr>
                            <w:r>
                              <w:t>Step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F676FD" id="Rectangle 39" o:spid="_x0000_s1031" style="position:absolute;margin-left:24.9pt;margin-top:20.2pt;width:92.45pt;height:34.8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" fillcolor="#4472c4 [3204]" strokecolor="#1f3763 [1604]" strokeweight="1pt">
                <v:textbox>
                  <w:txbxContent>
                    <w:p w14:paraId="2D453884" w14:textId="77777777" w:rsidR="00E41C0E" w:rsidRDefault="00E41C0E" w:rsidP="00D13942">
                      <w:pPr>
                        <w:jc w:val="center"/>
                      </w:pPr>
                      <w:r>
                        <w:t>Step 1</w:t>
                      </w:r>
                    </w:p>
                  </w:txbxContent>
                </v:textbox>
              </v:rect>
            </w:pict>
          </mc:Fallback>
        </mc:AlternateContent>
      </w:r>
    </w:p>
    <w:p w14:paraId="2DE67063" w14:textId="77777777" w:rsidR="00D13942" w:rsidRPr="000261AC" w:rsidRDefault="00D13942" w:rsidP="00D13942"/>
    <w:p w14:paraId="7C724367" w14:textId="77777777" w:rsidR="00D13942" w:rsidRPr="000261AC" w:rsidRDefault="00D13942" w:rsidP="00D13942"/>
    <w:p w14:paraId="4690D259" w14:textId="77777777" w:rsidR="00D13942" w:rsidRPr="000261AC" w:rsidRDefault="00D13942" w:rsidP="00D13942">
      <w:r>
        <w:rPr>
          <w:b/>
          <w:noProof/>
          <w:lang w:eastAsia="en-GB"/>
        </w:rPr>
        <mc:AlternateContent>
          <mc:Choice Requires="wps">
            <w:drawing>
              <wp:anchor distT="0" distB="0" distL="114300" distR="114300" simplePos="0" relativeHeight="251676160" behindDoc="0" locked="0" layoutInCell="1" allowOverlap="1" wp14:anchorId="06AF1CA5" wp14:editId="06EAA8A2">
                <wp:simplePos x="0" y="0"/>
                <wp:positionH relativeFrom="column">
                  <wp:posOffset>5409977</wp:posOffset>
                </wp:positionH>
                <wp:positionV relativeFrom="paragraph">
                  <wp:posOffset>7466</wp:posOffset>
                </wp:positionV>
                <wp:extent cx="45719" cy="457200"/>
                <wp:effectExtent l="19050" t="0" r="31115" b="38100"/>
                <wp:wrapNone/>
                <wp:docPr id="20" name="Arrow: Down 20"/>
                <wp:cNvGraphicFramePr/>
                <a:graphic xmlns:a="http://schemas.openxmlformats.org/drawingml/2006/main">
                  <a:graphicData uri="http://schemas.microsoft.com/office/word/2010/wordprocessingShape">
                    <wps:wsp>
                      <wps:cNvSpPr/>
                      <wps:spPr>
                        <a:xfrm>
                          <a:off x="0" y="0"/>
                          <a:ext cx="45719"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9A20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 o:spid="_x0000_s1026" type="#_x0000_t67" style="position:absolute;margin-left:426pt;margin-top:.6pt;width:3.6pt;height:36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" adj="20520" fillcolor="#4472c4 [3204]" strokecolor="#1f3763 [1604]" strokeweight="1pt"/>
            </w:pict>
          </mc:Fallback>
        </mc:AlternateContent>
      </w:r>
    </w:p>
    <w:p w14:paraId="3CE26F3B" w14:textId="77777777" w:rsidR="00D13942" w:rsidRPr="000261AC" w:rsidRDefault="00D13942" w:rsidP="00D13942">
      <w:r>
        <w:rPr>
          <w:b/>
          <w:noProof/>
          <w:lang w:eastAsia="en-GB"/>
        </w:rPr>
        <mc:AlternateContent>
          <mc:Choice Requires="wps">
            <w:drawing>
              <wp:anchor distT="0" distB="0" distL="114300" distR="114300" simplePos="0" relativeHeight="251651584" behindDoc="0" locked="0" layoutInCell="1" allowOverlap="1" wp14:anchorId="7353F549" wp14:editId="76F5F8B0">
                <wp:simplePos x="0" y="0"/>
                <wp:positionH relativeFrom="column">
                  <wp:posOffset>4597122</wp:posOffset>
                </wp:positionH>
                <wp:positionV relativeFrom="paragraph">
                  <wp:posOffset>204351</wp:posOffset>
                </wp:positionV>
                <wp:extent cx="1667642" cy="1004570"/>
                <wp:effectExtent l="0" t="0" r="27940" b="24130"/>
                <wp:wrapNone/>
                <wp:docPr id="43" name="Rectangle 43"/>
                <wp:cNvGraphicFramePr/>
                <a:graphic xmlns:a="http://schemas.openxmlformats.org/drawingml/2006/main">
                  <a:graphicData uri="http://schemas.microsoft.com/office/word/2010/wordprocessingShape">
                    <wps:wsp>
                      <wps:cNvSpPr/>
                      <wps:spPr>
                        <a:xfrm>
                          <a:off x="0" y="0"/>
                          <a:ext cx="1667642" cy="1004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55582F" w14:textId="77777777" w:rsidR="00E41C0E" w:rsidRDefault="00E41C0E" w:rsidP="00D13942">
                            <w:pPr>
                              <w:jc w:val="center"/>
                            </w:pPr>
                            <w:r>
                              <w:t>Inductive Coding: Generation of belief statements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3F549" id="Rectangle 43" o:spid="_x0000_s1032" style="position:absolute;margin-left:362pt;margin-top:16.1pt;width:131.3pt;height:79.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" fillcolor="#4472c4 [3204]" strokecolor="#1f3763 [1604]" strokeweight="1pt">
                <v:textbox>
                  <w:txbxContent>
                    <w:p w14:paraId="3855582F" w14:textId="77777777" w:rsidR="00E41C0E" w:rsidRDefault="00E41C0E" w:rsidP="00D13942">
                      <w:pPr>
                        <w:jc w:val="center"/>
                      </w:pPr>
                      <w:r>
                        <w:t>Inductive Coding: Generation of belief statements</w:t>
                      </w:r>
                    </w:p>
                  </w:txbxContent>
                </v:textbox>
              </v:rect>
            </w:pict>
          </mc:Fallback>
        </mc:AlternateContent>
      </w:r>
      <w:r>
        <w:rPr>
          <w:b/>
          <w:noProof/>
          <w:lang w:eastAsia="en-GB"/>
        </w:rPr>
        <mc:AlternateContent>
          <mc:Choice Requires="wps">
            <w:drawing>
              <wp:anchor distT="0" distB="0" distL="114300" distR="114300" simplePos="0" relativeHeight="251657728" behindDoc="0" locked="0" layoutInCell="1" allowOverlap="1" wp14:anchorId="55526BDA" wp14:editId="56006409">
                <wp:simplePos x="0" y="0"/>
                <wp:positionH relativeFrom="column">
                  <wp:posOffset>2255855</wp:posOffset>
                </wp:positionH>
                <wp:positionV relativeFrom="paragraph">
                  <wp:posOffset>194303</wp:posOffset>
                </wp:positionV>
                <wp:extent cx="1788607" cy="1014618"/>
                <wp:effectExtent l="0" t="0" r="21590" b="14605"/>
                <wp:wrapNone/>
                <wp:docPr id="30" name="Rectangle 30"/>
                <wp:cNvGraphicFramePr/>
                <a:graphic xmlns:a="http://schemas.openxmlformats.org/drawingml/2006/main">
                  <a:graphicData uri="http://schemas.microsoft.com/office/word/2010/wordprocessingShape">
                    <wps:wsp>
                      <wps:cNvSpPr/>
                      <wps:spPr>
                        <a:xfrm>
                          <a:off x="0" y="0"/>
                          <a:ext cx="1788607" cy="101461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687395B" w14:textId="77777777" w:rsidR="00E41C0E" w:rsidRDefault="00E41C0E" w:rsidP="00D13942">
                            <w:pPr>
                              <w:jc w:val="center"/>
                            </w:pPr>
                          </w:p>
                          <w:p w14:paraId="4CB042AE" w14:textId="77777777" w:rsidR="00E41C0E" w:rsidRDefault="00E41C0E" w:rsidP="00D13942">
                            <w:pPr>
                              <w:jc w:val="center"/>
                            </w:pPr>
                            <w:r>
                              <w:t>Assessment of data saturation</w:t>
                            </w:r>
                          </w:p>
                          <w:p w14:paraId="20FAF942" w14:textId="77777777" w:rsidR="00E41C0E" w:rsidRDefault="00E41C0E" w:rsidP="00D139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26BDA" id="Rectangle 30" o:spid="_x0000_s1033" style="position:absolute;margin-left:177.65pt;margin-top:15.3pt;width:140.85pt;height:7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" fillcolor="#4472c4 [3204]" strokecolor="#1f3763 [1604]" strokeweight="1pt">
                <v:textbox>
                  <w:txbxContent>
                    <w:p w14:paraId="4687395B" w14:textId="77777777" w:rsidR="00E41C0E" w:rsidRDefault="00E41C0E" w:rsidP="00D13942">
                      <w:pPr>
                        <w:jc w:val="center"/>
                      </w:pPr>
                    </w:p>
                    <w:p w14:paraId="4CB042AE" w14:textId="77777777" w:rsidR="00E41C0E" w:rsidRDefault="00E41C0E" w:rsidP="00D13942">
                      <w:pPr>
                        <w:jc w:val="center"/>
                      </w:pPr>
                      <w:r>
                        <w:t>Assessment of data saturation</w:t>
                      </w:r>
                    </w:p>
                    <w:p w14:paraId="20FAF942" w14:textId="77777777" w:rsidR="00E41C0E" w:rsidRDefault="00E41C0E" w:rsidP="00D13942">
                      <w:pPr>
                        <w:jc w:val="center"/>
                      </w:pPr>
                    </w:p>
                  </w:txbxContent>
                </v:textbox>
              </v:rect>
            </w:pict>
          </mc:Fallback>
        </mc:AlternateContent>
      </w:r>
      <w:r>
        <w:rPr>
          <w:b/>
          <w:noProof/>
          <w:lang w:eastAsia="en-GB"/>
        </w:rPr>
        <mc:AlternateContent>
          <mc:Choice Requires="wps">
            <w:drawing>
              <wp:anchor distT="0" distB="0" distL="114300" distR="114300" simplePos="0" relativeHeight="251663872" behindDoc="0" locked="0" layoutInCell="1" allowOverlap="1" wp14:anchorId="680A7EF0" wp14:editId="75B4BCF0">
                <wp:simplePos x="0" y="0"/>
                <wp:positionH relativeFrom="column">
                  <wp:posOffset>-54854</wp:posOffset>
                </wp:positionH>
                <wp:positionV relativeFrom="paragraph">
                  <wp:posOffset>188483</wp:posOffset>
                </wp:positionV>
                <wp:extent cx="1811020" cy="1019908"/>
                <wp:effectExtent l="0" t="0" r="17780" b="27940"/>
                <wp:wrapNone/>
                <wp:docPr id="34" name="Rectangle 34"/>
                <wp:cNvGraphicFramePr/>
                <a:graphic xmlns:a="http://schemas.openxmlformats.org/drawingml/2006/main">
                  <a:graphicData uri="http://schemas.microsoft.com/office/word/2010/wordprocessingShape">
                    <wps:wsp>
                      <wps:cNvSpPr/>
                      <wps:spPr>
                        <a:xfrm>
                          <a:off x="0" y="0"/>
                          <a:ext cx="1811020" cy="101990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21283" w14:textId="77777777" w:rsidR="00E41C0E" w:rsidRDefault="00E41C0E" w:rsidP="00D13942">
                            <w:pPr>
                              <w:jc w:val="center"/>
                            </w:pPr>
                            <w:r>
                              <w:t>Identifying important domains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0A7EF0" id="Rectangle 34" o:spid="_x0000_s1034" style="position:absolute;margin-left:-4.3pt;margin-top:14.85pt;width:142.6pt;height:80.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" fillcolor="#4472c4 [3204]" strokecolor="#1f3763 [1604]" strokeweight="1pt">
                <v:textbox>
                  <w:txbxContent>
                    <w:p w14:paraId="47F21283" w14:textId="77777777" w:rsidR="00E41C0E" w:rsidRDefault="00E41C0E" w:rsidP="00D13942">
                      <w:pPr>
                        <w:jc w:val="center"/>
                      </w:pPr>
                      <w:r>
                        <w:t>Identifying important domains</w:t>
                      </w:r>
                    </w:p>
                  </w:txbxContent>
                </v:textbox>
              </v:rect>
            </w:pict>
          </mc:Fallback>
        </mc:AlternateContent>
      </w:r>
    </w:p>
    <w:p w14:paraId="55D20E89" w14:textId="77777777" w:rsidR="00D13942" w:rsidRPr="000261AC" w:rsidRDefault="00D13942" w:rsidP="00D13942">
      <w:r>
        <w:rPr>
          <w:b/>
          <w:noProof/>
          <w:lang w:eastAsia="en-GB"/>
        </w:rPr>
        <mc:AlternateContent>
          <mc:Choice Requires="wps">
            <w:drawing>
              <wp:anchor distT="0" distB="0" distL="114300" distR="114300" simplePos="0" relativeHeight="251660800" behindDoc="0" locked="0" layoutInCell="1" allowOverlap="1" wp14:anchorId="31C137C7" wp14:editId="5C85990B">
                <wp:simplePos x="0" y="0"/>
                <wp:positionH relativeFrom="column">
                  <wp:posOffset>2642304</wp:posOffset>
                </wp:positionH>
                <wp:positionV relativeFrom="paragraph">
                  <wp:posOffset>726384</wp:posOffset>
                </wp:positionV>
                <wp:extent cx="1080198" cy="406958"/>
                <wp:effectExtent l="0" t="0" r="24765" b="12700"/>
                <wp:wrapNone/>
                <wp:docPr id="41" name="Rectangle 41"/>
                <wp:cNvGraphicFramePr/>
                <a:graphic xmlns:a="http://schemas.openxmlformats.org/drawingml/2006/main">
                  <a:graphicData uri="http://schemas.microsoft.com/office/word/2010/wordprocessingShape">
                    <wps:wsp>
                      <wps:cNvSpPr/>
                      <wps:spPr>
                        <a:xfrm>
                          <a:off x="0" y="0"/>
                          <a:ext cx="1080198" cy="406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AED99FA" w14:textId="77777777" w:rsidR="00E41C0E" w:rsidRDefault="00E41C0E" w:rsidP="00D13942">
                            <w:pPr>
                              <w:jc w:val="center"/>
                            </w:pPr>
                            <w:r>
                              <w:t>Step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137C7" id="Rectangle 41" o:spid="_x0000_s1035" style="position:absolute;margin-left:208.05pt;margin-top:57.2pt;width:85.05pt;height:3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" fillcolor="#4472c4 [3204]" strokecolor="#1f3763 [1604]" strokeweight="1pt">
                <v:textbox>
                  <w:txbxContent>
                    <w:p w14:paraId="6AED99FA" w14:textId="77777777" w:rsidR="00E41C0E" w:rsidRDefault="00E41C0E" w:rsidP="00D13942">
                      <w:pPr>
                        <w:jc w:val="center"/>
                      </w:pPr>
                      <w:r>
                        <w:t>Step 5</w:t>
                      </w:r>
                    </w:p>
                  </w:txbxContent>
                </v:textbox>
              </v:rect>
            </w:pict>
          </mc:Fallback>
        </mc:AlternateContent>
      </w:r>
      <w:r>
        <w:rPr>
          <w:b/>
          <w:noProof/>
          <w:lang w:eastAsia="en-GB"/>
        </w:rPr>
        <mc:AlternateContent>
          <mc:Choice Requires="wps">
            <w:drawing>
              <wp:anchor distT="0" distB="0" distL="114300" distR="114300" simplePos="0" relativeHeight="251682304" behindDoc="0" locked="0" layoutInCell="1" allowOverlap="1" wp14:anchorId="0C4D2D57" wp14:editId="07D11D21">
                <wp:simplePos x="0" y="0"/>
                <wp:positionH relativeFrom="column">
                  <wp:posOffset>1818640</wp:posOffset>
                </wp:positionH>
                <wp:positionV relativeFrom="paragraph">
                  <wp:posOffset>389939</wp:posOffset>
                </wp:positionV>
                <wp:extent cx="367030" cy="45719"/>
                <wp:effectExtent l="19050" t="19050" r="13970" b="31115"/>
                <wp:wrapNone/>
                <wp:docPr id="21" name="Arrow: Left 21"/>
                <wp:cNvGraphicFramePr/>
                <a:graphic xmlns:a="http://schemas.openxmlformats.org/drawingml/2006/main">
                  <a:graphicData uri="http://schemas.microsoft.com/office/word/2010/wordprocessingShape">
                    <wps:wsp>
                      <wps:cNvSpPr/>
                      <wps:spPr>
                        <a:xfrm flipV="1">
                          <a:off x="0" y="0"/>
                          <a:ext cx="367030"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FEC81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1" o:spid="_x0000_s1026" type="#_x0000_t66" style="position:absolute;margin-left:143.2pt;margin-top:30.7pt;width:28.9pt;height:3.6pt;flip:y;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" adj="1345" fillcolor="#4472c4 [3204]" strokecolor="#1f3763 [1604]" strokeweight="1pt"/>
            </w:pict>
          </mc:Fallback>
        </mc:AlternateContent>
      </w:r>
      <w:r>
        <w:rPr>
          <w:b/>
          <w:noProof/>
          <w:lang w:eastAsia="en-GB"/>
        </w:rPr>
        <mc:AlternateContent>
          <mc:Choice Requires="wps">
            <w:drawing>
              <wp:anchor distT="0" distB="0" distL="114300" distR="114300" simplePos="0" relativeHeight="251679232" behindDoc="0" locked="0" layoutInCell="1" allowOverlap="1" wp14:anchorId="7C572924" wp14:editId="36D24616">
                <wp:simplePos x="0" y="0"/>
                <wp:positionH relativeFrom="column">
                  <wp:posOffset>4125295</wp:posOffset>
                </wp:positionH>
                <wp:positionV relativeFrom="paragraph">
                  <wp:posOffset>401983</wp:posOffset>
                </wp:positionV>
                <wp:extent cx="377536" cy="45719"/>
                <wp:effectExtent l="19050" t="19050" r="22860" b="31115"/>
                <wp:wrapNone/>
                <wp:docPr id="13" name="Arrow: Left 13"/>
                <wp:cNvGraphicFramePr/>
                <a:graphic xmlns:a="http://schemas.openxmlformats.org/drawingml/2006/main">
                  <a:graphicData uri="http://schemas.microsoft.com/office/word/2010/wordprocessingShape">
                    <wps:wsp>
                      <wps:cNvSpPr/>
                      <wps:spPr>
                        <a:xfrm>
                          <a:off x="0" y="0"/>
                          <a:ext cx="377536"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0C91DB" id="Arrow: Left 13" o:spid="_x0000_s1026" type="#_x0000_t66" style="position:absolute;margin-left:324.85pt;margin-top:31.65pt;width:29.75pt;height:3.6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" adj="1308" fillcolor="#4472c4 [3204]" strokecolor="#1f3763 [1604]" strokeweight="1pt"/>
            </w:pict>
          </mc:Fallback>
        </mc:AlternateContent>
      </w:r>
      <w:r>
        <w:rPr>
          <w:b/>
          <w:noProof/>
          <w:lang w:eastAsia="en-GB"/>
        </w:rPr>
        <mc:AlternateContent>
          <mc:Choice Requires="wps">
            <w:drawing>
              <wp:anchor distT="0" distB="0" distL="114300" distR="114300" simplePos="0" relativeHeight="251666944" behindDoc="0" locked="0" layoutInCell="1" allowOverlap="1" wp14:anchorId="3BD78525" wp14:editId="561BBD66">
                <wp:simplePos x="0" y="0"/>
                <wp:positionH relativeFrom="column">
                  <wp:posOffset>361539</wp:posOffset>
                </wp:positionH>
                <wp:positionV relativeFrom="paragraph">
                  <wp:posOffset>676693</wp:posOffset>
                </wp:positionV>
                <wp:extent cx="1065126" cy="417006"/>
                <wp:effectExtent l="0" t="0" r="20955" b="21590"/>
                <wp:wrapNone/>
                <wp:docPr id="40" name="Rectangle 40"/>
                <wp:cNvGraphicFramePr/>
                <a:graphic xmlns:a="http://schemas.openxmlformats.org/drawingml/2006/main">
                  <a:graphicData uri="http://schemas.microsoft.com/office/word/2010/wordprocessingShape">
                    <wps:wsp>
                      <wps:cNvSpPr/>
                      <wps:spPr>
                        <a:xfrm>
                          <a:off x="0" y="0"/>
                          <a:ext cx="1065126" cy="41700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818E1F" w14:textId="77777777" w:rsidR="00E41C0E" w:rsidRDefault="00E41C0E" w:rsidP="00D13942">
                            <w:pPr>
                              <w:jc w:val="center"/>
                            </w:pPr>
                            <w:r>
                              <w:t>Step 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78525" id="Rectangle 40" o:spid="_x0000_s1036" style="position:absolute;margin-left:28.45pt;margin-top:53.3pt;width:83.85pt;height:3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" fillcolor="#4472c4 [3204]" strokecolor="#1f3763 [1604]" strokeweight="1pt">
                <v:textbox>
                  <w:txbxContent>
                    <w:p w14:paraId="7A818E1F" w14:textId="77777777" w:rsidR="00E41C0E" w:rsidRDefault="00E41C0E" w:rsidP="00D13942">
                      <w:pPr>
                        <w:jc w:val="center"/>
                      </w:pPr>
                      <w:r>
                        <w:t>Step 6</w:t>
                      </w:r>
                    </w:p>
                  </w:txbxContent>
                </v:textbox>
              </v:rect>
            </w:pict>
          </mc:Fallback>
        </mc:AlternateContent>
      </w:r>
      <w:r>
        <w:rPr>
          <w:b/>
          <w:noProof/>
          <w:lang w:eastAsia="en-GB"/>
        </w:rPr>
        <mc:AlternateContent>
          <mc:Choice Requires="wps">
            <w:drawing>
              <wp:anchor distT="0" distB="0" distL="114300" distR="114300" simplePos="0" relativeHeight="251654656" behindDoc="0" locked="0" layoutInCell="1" allowOverlap="1" wp14:anchorId="013DCD8C" wp14:editId="3B031F05">
                <wp:simplePos x="0" y="0"/>
                <wp:positionH relativeFrom="column">
                  <wp:posOffset>4988525</wp:posOffset>
                </wp:positionH>
                <wp:positionV relativeFrom="paragraph">
                  <wp:posOffset>711981</wp:posOffset>
                </wp:positionV>
                <wp:extent cx="1076614" cy="401934"/>
                <wp:effectExtent l="0" t="0" r="28575" b="17780"/>
                <wp:wrapNone/>
                <wp:docPr id="42" name="Rectangle 42"/>
                <wp:cNvGraphicFramePr/>
                <a:graphic xmlns:a="http://schemas.openxmlformats.org/drawingml/2006/main">
                  <a:graphicData uri="http://schemas.microsoft.com/office/word/2010/wordprocessingShape">
                    <wps:wsp>
                      <wps:cNvSpPr/>
                      <wps:spPr>
                        <a:xfrm>
                          <a:off x="0" y="0"/>
                          <a:ext cx="1076614" cy="40193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C2965D" w14:textId="77777777" w:rsidR="00E41C0E" w:rsidRDefault="00E41C0E" w:rsidP="00D13942">
                            <w:pPr>
                              <w:jc w:val="center"/>
                            </w:pPr>
                            <w:r>
                              <w:t>Step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3DCD8C" id="Rectangle 42" o:spid="_x0000_s1037" style="position:absolute;margin-left:392.8pt;margin-top:56.05pt;width:84.75pt;height:31.6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" fillcolor="#4472c4 [3204]" strokecolor="#1f3763 [1604]" strokeweight="1pt">
                <v:textbox>
                  <w:txbxContent>
                    <w:p w14:paraId="53C2965D" w14:textId="77777777" w:rsidR="00E41C0E" w:rsidRDefault="00E41C0E" w:rsidP="00D13942">
                      <w:pPr>
                        <w:jc w:val="center"/>
                      </w:pPr>
                      <w:r>
                        <w:t>Step 4</w:t>
                      </w:r>
                    </w:p>
                  </w:txbxContent>
                </v:textbox>
              </v:rect>
            </w:pict>
          </mc:Fallback>
        </mc:AlternateContent>
      </w:r>
    </w:p>
    <w:p w14:paraId="76849162" w14:textId="77777777" w:rsidR="00D13942" w:rsidRDefault="00D13942" w:rsidP="00D13942">
      <w:pPr>
        <w:spacing w:line="360" w:lineRule="auto"/>
        <w:jc w:val="both"/>
        <w:rPr>
          <w:rFonts w:ascii="Arial" w:hAnsi="Arial" w:cs="Arial"/>
          <w:sz w:val="24"/>
          <w:szCs w:val="24"/>
        </w:rPr>
      </w:pPr>
    </w:p>
    <w:p w14:paraId="56CA40DB" w14:textId="539F7B8B" w:rsidR="00D13942" w:rsidRDefault="00D13942" w:rsidP="00D13942">
      <w:pPr>
        <w:spacing w:line="360" w:lineRule="auto"/>
        <w:jc w:val="both"/>
        <w:rPr>
          <w:rFonts w:ascii="Arial" w:hAnsi="Arial" w:cs="Arial"/>
          <w:color w:val="FF0000"/>
          <w:sz w:val="24"/>
          <w:szCs w:val="24"/>
        </w:rPr>
      </w:pPr>
      <w:r>
        <w:rPr>
          <w:rFonts w:ascii="Arial" w:hAnsi="Arial" w:cs="Arial"/>
          <w:color w:val="FF0000"/>
          <w:sz w:val="24"/>
          <w:szCs w:val="24"/>
        </w:rPr>
        <w:t xml:space="preserve"> </w:t>
      </w:r>
    </w:p>
    <w:p w14:paraId="2BBF39D8" w14:textId="77777777" w:rsidR="00EB4E05" w:rsidRDefault="00EB4E05" w:rsidP="00D13942">
      <w:pPr>
        <w:spacing w:line="360" w:lineRule="auto"/>
        <w:jc w:val="both"/>
        <w:rPr>
          <w:rFonts w:ascii="Arial" w:hAnsi="Arial" w:cs="Arial"/>
          <w:b/>
          <w:sz w:val="24"/>
          <w:szCs w:val="24"/>
        </w:rPr>
      </w:pPr>
    </w:p>
    <w:p w14:paraId="622B5E09" w14:textId="77777777" w:rsidR="00AC75C2" w:rsidRDefault="00AC75C2" w:rsidP="00D13942">
      <w:pPr>
        <w:spacing w:line="360" w:lineRule="auto"/>
        <w:jc w:val="both"/>
        <w:rPr>
          <w:rFonts w:ascii="Arial" w:hAnsi="Arial" w:cs="Arial"/>
          <w:b/>
          <w:sz w:val="24"/>
          <w:szCs w:val="24"/>
        </w:rPr>
      </w:pPr>
    </w:p>
    <w:p w14:paraId="54C7F3C6" w14:textId="79C05289" w:rsidR="00D13942" w:rsidRDefault="00D13942" w:rsidP="00D13942">
      <w:pPr>
        <w:spacing w:line="360" w:lineRule="auto"/>
        <w:jc w:val="both"/>
        <w:rPr>
          <w:rFonts w:ascii="Arial" w:hAnsi="Arial" w:cs="Arial"/>
          <w:b/>
          <w:sz w:val="24"/>
          <w:szCs w:val="24"/>
        </w:rPr>
      </w:pPr>
      <w:r>
        <w:rPr>
          <w:rFonts w:ascii="Arial" w:hAnsi="Arial" w:cs="Arial"/>
          <w:b/>
          <w:sz w:val="24"/>
          <w:szCs w:val="24"/>
        </w:rPr>
        <w:lastRenderedPageBreak/>
        <w:t>RESULTS</w:t>
      </w:r>
    </w:p>
    <w:p w14:paraId="15DFC8BA" w14:textId="77777777" w:rsidR="00D13942" w:rsidRPr="008A6490" w:rsidRDefault="00D13942" w:rsidP="00D13942">
      <w:pPr>
        <w:spacing w:line="360" w:lineRule="auto"/>
        <w:jc w:val="both"/>
        <w:rPr>
          <w:rFonts w:ascii="Arial" w:hAnsi="Arial" w:cs="Arial"/>
          <w:b/>
          <w:sz w:val="24"/>
          <w:szCs w:val="24"/>
        </w:rPr>
      </w:pPr>
      <w:r w:rsidRPr="008A6490">
        <w:rPr>
          <w:rFonts w:ascii="Arial" w:hAnsi="Arial" w:cs="Arial"/>
          <w:b/>
          <w:sz w:val="24"/>
          <w:szCs w:val="24"/>
        </w:rPr>
        <w:t>Recruitment and data saturation</w:t>
      </w:r>
    </w:p>
    <w:p w14:paraId="45243A39" w14:textId="77777777" w:rsidR="00D13942" w:rsidRPr="00055C90" w:rsidRDefault="00D13942" w:rsidP="00D13942">
      <w:pPr>
        <w:spacing w:line="360" w:lineRule="auto"/>
        <w:jc w:val="both"/>
        <w:rPr>
          <w:rFonts w:ascii="Arial" w:hAnsi="Arial" w:cs="Arial"/>
          <w:sz w:val="24"/>
          <w:szCs w:val="24"/>
        </w:rPr>
      </w:pPr>
      <w:r w:rsidRPr="00055C90">
        <w:rPr>
          <w:rFonts w:ascii="Arial" w:hAnsi="Arial" w:cs="Arial"/>
          <w:sz w:val="24"/>
          <w:szCs w:val="24"/>
        </w:rPr>
        <w:t xml:space="preserve">Sixteen occupational therapists expressed an interest in participating. </w:t>
      </w:r>
      <w:r>
        <w:rPr>
          <w:rFonts w:ascii="Arial" w:hAnsi="Arial" w:cs="Arial"/>
          <w:sz w:val="24"/>
          <w:szCs w:val="24"/>
        </w:rPr>
        <w:t>T</w:t>
      </w:r>
      <w:r w:rsidRPr="00055C90">
        <w:rPr>
          <w:rFonts w:ascii="Arial" w:hAnsi="Arial" w:cs="Arial"/>
          <w:sz w:val="24"/>
          <w:szCs w:val="24"/>
        </w:rPr>
        <w:t>en met the inclusion criteria and consented to participate. One face-to-face and nine telephone interviews were undertaken. The mean interview duration was 72 minutes (SD</w:t>
      </w:r>
      <w:r>
        <w:rPr>
          <w:rFonts w:ascii="Arial" w:hAnsi="Arial" w:cs="Arial"/>
          <w:sz w:val="24"/>
          <w:szCs w:val="24"/>
        </w:rPr>
        <w:t xml:space="preserve"> </w:t>
      </w:r>
      <w:r w:rsidRPr="00055C90">
        <w:rPr>
          <w:rFonts w:ascii="Arial" w:hAnsi="Arial" w:cs="Arial"/>
          <w:sz w:val="24"/>
          <w:szCs w:val="24"/>
        </w:rPr>
        <w:t>8, range</w:t>
      </w:r>
      <w:r>
        <w:rPr>
          <w:rFonts w:ascii="Arial" w:hAnsi="Arial" w:cs="Arial"/>
          <w:sz w:val="24"/>
          <w:szCs w:val="24"/>
        </w:rPr>
        <w:t xml:space="preserve"> </w:t>
      </w:r>
      <w:r w:rsidRPr="00055C90">
        <w:rPr>
          <w:rFonts w:ascii="Arial" w:hAnsi="Arial" w:cs="Arial"/>
          <w:sz w:val="24"/>
          <w:szCs w:val="24"/>
        </w:rPr>
        <w:t xml:space="preserve">46-83). </w:t>
      </w:r>
    </w:p>
    <w:p w14:paraId="19DA6E75" w14:textId="77777777" w:rsidR="00D13942" w:rsidRPr="00055C90" w:rsidRDefault="00D13942" w:rsidP="00D13942">
      <w:pPr>
        <w:spacing w:line="360" w:lineRule="auto"/>
        <w:jc w:val="both"/>
        <w:rPr>
          <w:rFonts w:ascii="Arial" w:hAnsi="Arial" w:cs="Arial"/>
          <w:b/>
          <w:sz w:val="24"/>
          <w:szCs w:val="24"/>
        </w:rPr>
      </w:pPr>
      <w:r w:rsidRPr="00055C90">
        <w:rPr>
          <w:rFonts w:ascii="Arial" w:hAnsi="Arial" w:cs="Arial"/>
          <w:b/>
          <w:sz w:val="24"/>
          <w:szCs w:val="24"/>
        </w:rPr>
        <w:t xml:space="preserve">Participant characteristics </w:t>
      </w:r>
    </w:p>
    <w:p w14:paraId="6BCC387F" w14:textId="77777777" w:rsidR="00D13942" w:rsidRDefault="00D13942" w:rsidP="00D13942">
      <w:pPr>
        <w:spacing w:line="360" w:lineRule="auto"/>
        <w:jc w:val="both"/>
        <w:rPr>
          <w:rFonts w:ascii="Arial" w:hAnsi="Arial" w:cs="Arial"/>
          <w:sz w:val="24"/>
          <w:szCs w:val="24"/>
        </w:rPr>
      </w:pPr>
      <w:r w:rsidRPr="00055C90">
        <w:rPr>
          <w:rFonts w:ascii="Arial" w:hAnsi="Arial" w:cs="Arial"/>
          <w:sz w:val="24"/>
          <w:szCs w:val="24"/>
        </w:rPr>
        <w:t>All participants were female</w:t>
      </w:r>
      <w:bookmarkStart w:id="0" w:name="_Hlk483218221"/>
      <w:r w:rsidRPr="00055C90">
        <w:rPr>
          <w:rFonts w:ascii="Arial" w:hAnsi="Arial" w:cs="Arial"/>
          <w:sz w:val="24"/>
          <w:szCs w:val="24"/>
        </w:rPr>
        <w:t xml:space="preserve"> </w:t>
      </w:r>
      <w:r>
        <w:rPr>
          <w:rFonts w:ascii="Arial" w:hAnsi="Arial" w:cs="Arial"/>
          <w:sz w:val="24"/>
          <w:szCs w:val="24"/>
        </w:rPr>
        <w:t>with</w:t>
      </w:r>
      <w:r w:rsidRPr="00055C90">
        <w:rPr>
          <w:rFonts w:ascii="Arial" w:hAnsi="Arial" w:cs="Arial"/>
          <w:sz w:val="24"/>
          <w:szCs w:val="24"/>
        </w:rPr>
        <w:t xml:space="preserve"> 9 to 32 years </w:t>
      </w:r>
      <w:r>
        <w:rPr>
          <w:rFonts w:ascii="Arial" w:hAnsi="Arial" w:cs="Arial"/>
          <w:sz w:val="24"/>
          <w:szCs w:val="24"/>
        </w:rPr>
        <w:t xml:space="preserve">of occupational therapy </w:t>
      </w:r>
      <w:r w:rsidRPr="00055C90">
        <w:rPr>
          <w:rFonts w:ascii="Arial" w:hAnsi="Arial" w:cs="Arial"/>
          <w:sz w:val="24"/>
          <w:szCs w:val="24"/>
        </w:rPr>
        <w:t>experience</w:t>
      </w:r>
      <w:r>
        <w:rPr>
          <w:rFonts w:ascii="Arial" w:hAnsi="Arial" w:cs="Arial"/>
          <w:sz w:val="24"/>
          <w:szCs w:val="24"/>
        </w:rPr>
        <w:t xml:space="preserve"> </w:t>
      </w:r>
      <w:r w:rsidRPr="00055C90">
        <w:rPr>
          <w:rFonts w:ascii="Arial" w:hAnsi="Arial" w:cs="Arial"/>
          <w:sz w:val="24"/>
          <w:szCs w:val="24"/>
        </w:rPr>
        <w:t>(mean 19</w:t>
      </w:r>
      <w:r>
        <w:rPr>
          <w:rFonts w:ascii="Arial" w:hAnsi="Arial" w:cs="Arial"/>
          <w:sz w:val="24"/>
          <w:szCs w:val="24"/>
        </w:rPr>
        <w:t>,</w:t>
      </w:r>
      <w:r w:rsidRPr="00055C90">
        <w:rPr>
          <w:rFonts w:ascii="Arial" w:hAnsi="Arial" w:cs="Arial"/>
          <w:sz w:val="24"/>
          <w:szCs w:val="24"/>
        </w:rPr>
        <w:t xml:space="preserve"> SD</w:t>
      </w:r>
      <w:r>
        <w:rPr>
          <w:rFonts w:ascii="Arial" w:hAnsi="Arial" w:cs="Arial"/>
          <w:sz w:val="24"/>
          <w:szCs w:val="24"/>
        </w:rPr>
        <w:t xml:space="preserve"> </w:t>
      </w:r>
      <w:r w:rsidRPr="00055C90">
        <w:rPr>
          <w:rFonts w:ascii="Arial" w:hAnsi="Arial" w:cs="Arial"/>
          <w:sz w:val="24"/>
          <w:szCs w:val="24"/>
        </w:rPr>
        <w:t xml:space="preserve">9) </w:t>
      </w:r>
      <w:r>
        <w:rPr>
          <w:rFonts w:ascii="Arial" w:hAnsi="Arial" w:cs="Arial"/>
          <w:sz w:val="24"/>
          <w:szCs w:val="24"/>
        </w:rPr>
        <w:t>and 1.5 to 25 years of experience working in community neurological rehabilitation settings (mean 10.7, SD 6.8)</w:t>
      </w:r>
      <w:r w:rsidRPr="00055C90">
        <w:rPr>
          <w:rFonts w:ascii="Arial" w:hAnsi="Arial" w:cs="Arial"/>
          <w:sz w:val="24"/>
          <w:szCs w:val="24"/>
        </w:rPr>
        <w:t xml:space="preserve">. Seven participants were </w:t>
      </w:r>
      <w:r>
        <w:rPr>
          <w:rFonts w:ascii="Arial" w:hAnsi="Arial" w:cs="Arial"/>
          <w:sz w:val="24"/>
          <w:szCs w:val="24"/>
        </w:rPr>
        <w:t>employed at b</w:t>
      </w:r>
      <w:r w:rsidRPr="00055C90">
        <w:rPr>
          <w:rFonts w:ascii="Arial" w:hAnsi="Arial" w:cs="Arial"/>
          <w:sz w:val="24"/>
          <w:szCs w:val="24"/>
        </w:rPr>
        <w:t>and 7</w:t>
      </w:r>
      <w:r>
        <w:rPr>
          <w:rFonts w:ascii="Arial" w:hAnsi="Arial" w:cs="Arial"/>
          <w:sz w:val="24"/>
          <w:szCs w:val="24"/>
        </w:rPr>
        <w:t>-level</w:t>
      </w:r>
      <w:r w:rsidRPr="00055C90">
        <w:rPr>
          <w:rFonts w:ascii="Arial" w:hAnsi="Arial" w:cs="Arial"/>
          <w:sz w:val="24"/>
          <w:szCs w:val="24"/>
        </w:rPr>
        <w:t xml:space="preserve"> and three</w:t>
      </w:r>
      <w:r>
        <w:rPr>
          <w:rFonts w:ascii="Arial" w:hAnsi="Arial" w:cs="Arial"/>
          <w:sz w:val="24"/>
          <w:szCs w:val="24"/>
        </w:rPr>
        <w:t xml:space="preserve"> were</w:t>
      </w:r>
      <w:r w:rsidRPr="00055C90">
        <w:rPr>
          <w:rFonts w:ascii="Arial" w:hAnsi="Arial" w:cs="Arial"/>
          <w:sz w:val="24"/>
          <w:szCs w:val="24"/>
        </w:rPr>
        <w:t xml:space="preserve"> </w:t>
      </w:r>
      <w:r>
        <w:rPr>
          <w:rFonts w:ascii="Arial" w:hAnsi="Arial" w:cs="Arial"/>
          <w:sz w:val="24"/>
          <w:szCs w:val="24"/>
        </w:rPr>
        <w:t xml:space="preserve">employed at </w:t>
      </w:r>
      <w:r w:rsidRPr="00055C90">
        <w:rPr>
          <w:rFonts w:ascii="Arial" w:hAnsi="Arial" w:cs="Arial"/>
          <w:sz w:val="24"/>
          <w:szCs w:val="24"/>
        </w:rPr>
        <w:t xml:space="preserve">Band 6. Two participants worked in London, five elsewhere in England and three in Scotland. </w:t>
      </w:r>
    </w:p>
    <w:p w14:paraId="14A0509B" w14:textId="77777777" w:rsidR="00D13942" w:rsidRPr="00EA7BD0" w:rsidRDefault="00D13942" w:rsidP="00D13942">
      <w:pPr>
        <w:spacing w:line="360" w:lineRule="auto"/>
        <w:jc w:val="both"/>
        <w:rPr>
          <w:rFonts w:ascii="Arial" w:hAnsi="Arial" w:cs="Arial"/>
          <w:b/>
          <w:bCs/>
          <w:sz w:val="24"/>
          <w:szCs w:val="24"/>
        </w:rPr>
      </w:pPr>
      <w:r w:rsidRPr="00EA7BD0">
        <w:rPr>
          <w:rFonts w:ascii="Arial" w:hAnsi="Arial" w:cs="Arial"/>
          <w:b/>
          <w:bCs/>
          <w:sz w:val="24"/>
          <w:szCs w:val="24"/>
        </w:rPr>
        <w:t>Data Saturation</w:t>
      </w:r>
    </w:p>
    <w:p w14:paraId="65411682" w14:textId="77777777" w:rsidR="00D13942" w:rsidRDefault="00D13942" w:rsidP="00D13942">
      <w:pPr>
        <w:spacing w:line="360" w:lineRule="auto"/>
        <w:jc w:val="both"/>
        <w:rPr>
          <w:rFonts w:ascii="Arial" w:hAnsi="Arial" w:cs="Arial"/>
          <w:sz w:val="24"/>
          <w:szCs w:val="24"/>
        </w:rPr>
      </w:pPr>
      <w:r w:rsidRPr="008A6490">
        <w:rPr>
          <w:rFonts w:ascii="Arial" w:hAnsi="Arial" w:cs="Arial"/>
          <w:sz w:val="24"/>
          <w:szCs w:val="24"/>
        </w:rPr>
        <w:t xml:space="preserve">No new belief statements were generated after participant nine therefore thematic saturation was deemed to have been achieved and the sample size of ten was </w:t>
      </w:r>
      <w:r>
        <w:rPr>
          <w:rFonts w:ascii="Arial" w:hAnsi="Arial" w:cs="Arial"/>
          <w:sz w:val="24"/>
          <w:szCs w:val="24"/>
        </w:rPr>
        <w:t>considered</w:t>
      </w:r>
      <w:r w:rsidRPr="008A6490">
        <w:rPr>
          <w:rFonts w:ascii="Arial" w:hAnsi="Arial" w:cs="Arial"/>
          <w:sz w:val="24"/>
          <w:szCs w:val="24"/>
        </w:rPr>
        <w:t xml:space="preserve"> sufficient to ensure content validity. </w:t>
      </w:r>
      <w:r>
        <w:rPr>
          <w:rFonts w:ascii="Arial" w:hAnsi="Arial" w:cs="Arial"/>
          <w:sz w:val="24"/>
          <w:szCs w:val="24"/>
        </w:rPr>
        <w:t>(See supplementary file 2: Data Saturation Table.)</w:t>
      </w:r>
    </w:p>
    <w:p w14:paraId="0D096F04" w14:textId="77777777" w:rsidR="00D13942" w:rsidRPr="00E25C5B" w:rsidRDefault="00D13942" w:rsidP="00D13942">
      <w:pPr>
        <w:spacing w:line="360" w:lineRule="auto"/>
        <w:jc w:val="both"/>
        <w:rPr>
          <w:rFonts w:ascii="Arial" w:hAnsi="Arial" w:cs="Arial"/>
          <w:b/>
          <w:sz w:val="24"/>
          <w:szCs w:val="24"/>
        </w:rPr>
      </w:pPr>
      <w:r w:rsidRPr="00E25C5B">
        <w:rPr>
          <w:rFonts w:ascii="Arial" w:hAnsi="Arial" w:cs="Arial"/>
          <w:b/>
          <w:sz w:val="24"/>
          <w:szCs w:val="24"/>
        </w:rPr>
        <w:t>Assessment of Domain Importance</w:t>
      </w:r>
    </w:p>
    <w:p w14:paraId="3DF4B49C" w14:textId="3F5F9D07" w:rsidR="00D13942" w:rsidRDefault="00D13942" w:rsidP="00D13942">
      <w:pPr>
        <w:spacing w:line="360" w:lineRule="auto"/>
        <w:jc w:val="both"/>
        <w:rPr>
          <w:rFonts w:ascii="Arial" w:hAnsi="Arial" w:cs="Arial"/>
          <w:b/>
          <w:sz w:val="24"/>
          <w:szCs w:val="24"/>
        </w:rPr>
      </w:pPr>
      <w:r w:rsidRPr="00E25C5B">
        <w:rPr>
          <w:rFonts w:ascii="Arial" w:hAnsi="Arial" w:cs="Arial"/>
          <w:sz w:val="24"/>
          <w:szCs w:val="24"/>
        </w:rPr>
        <w:t xml:space="preserve">When applying the </w:t>
      </w:r>
      <w:r>
        <w:rPr>
          <w:rFonts w:ascii="Arial" w:hAnsi="Arial" w:cs="Arial"/>
          <w:sz w:val="24"/>
          <w:szCs w:val="24"/>
        </w:rPr>
        <w:t>importance criteria</w:t>
      </w:r>
      <w:r w:rsidRPr="00E25C5B">
        <w:rPr>
          <w:rFonts w:ascii="Arial" w:hAnsi="Arial" w:cs="Arial"/>
          <w:sz w:val="24"/>
          <w:szCs w:val="24"/>
        </w:rPr>
        <w:t xml:space="preserve"> of </w:t>
      </w:r>
      <w:r w:rsidRPr="001C3ADB">
        <w:rPr>
          <w:rFonts w:ascii="Arial" w:hAnsi="Arial" w:cs="Arial"/>
          <w:i/>
          <w:iCs/>
          <w:sz w:val="24"/>
          <w:szCs w:val="24"/>
        </w:rPr>
        <w:t>frequency of specific beliefs</w:t>
      </w:r>
      <w:r w:rsidRPr="00E25C5B">
        <w:rPr>
          <w:rFonts w:ascii="Arial" w:hAnsi="Arial" w:cs="Arial"/>
          <w:sz w:val="24"/>
          <w:szCs w:val="24"/>
        </w:rPr>
        <w:t xml:space="preserve">, </w:t>
      </w:r>
      <w:r w:rsidRPr="001C3ADB">
        <w:rPr>
          <w:rFonts w:ascii="Arial" w:hAnsi="Arial" w:cs="Arial"/>
          <w:i/>
          <w:iCs/>
          <w:sz w:val="24"/>
          <w:szCs w:val="24"/>
        </w:rPr>
        <w:t>discordant themes</w:t>
      </w:r>
      <w:r w:rsidRPr="00E25C5B">
        <w:rPr>
          <w:rFonts w:ascii="Arial" w:hAnsi="Arial" w:cs="Arial"/>
          <w:sz w:val="24"/>
          <w:szCs w:val="24"/>
        </w:rPr>
        <w:t xml:space="preserve"> and </w:t>
      </w:r>
      <w:r w:rsidRPr="001C3ADB">
        <w:rPr>
          <w:rFonts w:ascii="Arial" w:hAnsi="Arial" w:cs="Arial"/>
          <w:i/>
          <w:iCs/>
          <w:sz w:val="24"/>
          <w:szCs w:val="24"/>
        </w:rPr>
        <w:t>expressed importance</w:t>
      </w:r>
      <w:r w:rsidRPr="00E25C5B">
        <w:rPr>
          <w:rFonts w:ascii="Arial" w:hAnsi="Arial" w:cs="Arial"/>
          <w:sz w:val="24"/>
          <w:szCs w:val="24"/>
        </w:rPr>
        <w:t xml:space="preserve">, the top five domains deemed to be important in affecting the delivery of </w:t>
      </w:r>
      <w:r>
        <w:rPr>
          <w:rFonts w:ascii="Arial" w:hAnsi="Arial" w:cs="Arial"/>
          <w:sz w:val="24"/>
          <w:szCs w:val="24"/>
        </w:rPr>
        <w:t>occupational therapy</w:t>
      </w:r>
      <w:r w:rsidRPr="00E25C5B">
        <w:rPr>
          <w:rFonts w:ascii="Arial" w:hAnsi="Arial" w:cs="Arial"/>
          <w:sz w:val="24"/>
          <w:szCs w:val="24"/>
        </w:rPr>
        <w:t xml:space="preserve"> intervention to </w:t>
      </w:r>
      <w:r>
        <w:rPr>
          <w:rFonts w:ascii="Arial" w:hAnsi="Arial" w:cs="Arial"/>
          <w:sz w:val="24"/>
          <w:szCs w:val="24"/>
        </w:rPr>
        <w:t>people</w:t>
      </w:r>
      <w:r w:rsidRPr="00E25C5B">
        <w:rPr>
          <w:rFonts w:ascii="Arial" w:hAnsi="Arial" w:cs="Arial"/>
          <w:sz w:val="24"/>
          <w:szCs w:val="24"/>
        </w:rPr>
        <w:t xml:space="preserve"> with </w:t>
      </w:r>
      <w:r>
        <w:rPr>
          <w:rFonts w:ascii="Arial" w:hAnsi="Arial" w:cs="Arial"/>
          <w:sz w:val="24"/>
          <w:szCs w:val="24"/>
        </w:rPr>
        <w:t>FND</w:t>
      </w:r>
      <w:r w:rsidRPr="00E25C5B">
        <w:rPr>
          <w:rFonts w:ascii="Arial" w:hAnsi="Arial" w:cs="Arial"/>
          <w:sz w:val="24"/>
          <w:szCs w:val="24"/>
        </w:rPr>
        <w:t xml:space="preserve"> in the community were; </w:t>
      </w: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xml:space="preserve">) </w:t>
      </w:r>
      <w:r w:rsidRPr="00E25C5B">
        <w:rPr>
          <w:rFonts w:ascii="Arial" w:hAnsi="Arial" w:cs="Arial"/>
          <w:sz w:val="24"/>
          <w:szCs w:val="24"/>
        </w:rPr>
        <w:t xml:space="preserve">Beliefs </w:t>
      </w:r>
      <w:r>
        <w:rPr>
          <w:rFonts w:ascii="Arial" w:hAnsi="Arial" w:cs="Arial"/>
          <w:sz w:val="24"/>
          <w:szCs w:val="24"/>
        </w:rPr>
        <w:t>A</w:t>
      </w:r>
      <w:r w:rsidRPr="00E25C5B">
        <w:rPr>
          <w:rFonts w:ascii="Arial" w:hAnsi="Arial" w:cs="Arial"/>
          <w:sz w:val="24"/>
          <w:szCs w:val="24"/>
        </w:rPr>
        <w:t xml:space="preserve">bout </w:t>
      </w:r>
      <w:r>
        <w:rPr>
          <w:rFonts w:ascii="Arial" w:hAnsi="Arial" w:cs="Arial"/>
          <w:sz w:val="24"/>
          <w:szCs w:val="24"/>
        </w:rPr>
        <w:t>C</w:t>
      </w:r>
      <w:r w:rsidRPr="00E25C5B">
        <w:rPr>
          <w:rFonts w:ascii="Arial" w:hAnsi="Arial" w:cs="Arial"/>
          <w:sz w:val="24"/>
          <w:szCs w:val="24"/>
        </w:rPr>
        <w:t>onsequences</w:t>
      </w:r>
      <w:r>
        <w:rPr>
          <w:rFonts w:ascii="Arial" w:hAnsi="Arial" w:cs="Arial"/>
          <w:sz w:val="24"/>
          <w:szCs w:val="24"/>
        </w:rPr>
        <w:t>; (ii)</w:t>
      </w:r>
      <w:r w:rsidRPr="00E25C5B">
        <w:rPr>
          <w:rFonts w:ascii="Arial" w:hAnsi="Arial" w:cs="Arial"/>
          <w:sz w:val="24"/>
          <w:szCs w:val="24"/>
        </w:rPr>
        <w:t xml:space="preserve"> Memory, </w:t>
      </w:r>
      <w:r>
        <w:rPr>
          <w:rFonts w:ascii="Arial" w:hAnsi="Arial" w:cs="Arial"/>
          <w:sz w:val="24"/>
          <w:szCs w:val="24"/>
        </w:rPr>
        <w:t>A</w:t>
      </w:r>
      <w:r w:rsidRPr="00E25C5B">
        <w:rPr>
          <w:rFonts w:ascii="Arial" w:hAnsi="Arial" w:cs="Arial"/>
          <w:sz w:val="24"/>
          <w:szCs w:val="24"/>
        </w:rPr>
        <w:t>ttention and</w:t>
      </w:r>
      <w:r>
        <w:rPr>
          <w:rFonts w:ascii="Arial" w:hAnsi="Arial" w:cs="Arial"/>
          <w:sz w:val="24"/>
          <w:szCs w:val="24"/>
        </w:rPr>
        <w:t xml:space="preserve"> D</w:t>
      </w:r>
      <w:r w:rsidRPr="00E25C5B">
        <w:rPr>
          <w:rFonts w:ascii="Arial" w:hAnsi="Arial" w:cs="Arial"/>
          <w:sz w:val="24"/>
          <w:szCs w:val="24"/>
        </w:rPr>
        <w:t xml:space="preserve">ecision </w:t>
      </w:r>
      <w:r>
        <w:rPr>
          <w:rFonts w:ascii="Arial" w:hAnsi="Arial" w:cs="Arial"/>
          <w:sz w:val="24"/>
          <w:szCs w:val="24"/>
        </w:rPr>
        <w:t>P</w:t>
      </w:r>
      <w:r w:rsidRPr="00E25C5B">
        <w:rPr>
          <w:rFonts w:ascii="Arial" w:hAnsi="Arial" w:cs="Arial"/>
          <w:sz w:val="24"/>
          <w:szCs w:val="24"/>
        </w:rPr>
        <w:t>rocesses</w:t>
      </w:r>
      <w:r>
        <w:rPr>
          <w:rFonts w:ascii="Arial" w:hAnsi="Arial" w:cs="Arial"/>
          <w:sz w:val="24"/>
          <w:szCs w:val="24"/>
        </w:rPr>
        <w:t>; (iii)</w:t>
      </w:r>
      <w:r w:rsidRPr="00E25C5B">
        <w:rPr>
          <w:rFonts w:ascii="Arial" w:hAnsi="Arial" w:cs="Arial"/>
          <w:sz w:val="24"/>
          <w:szCs w:val="24"/>
        </w:rPr>
        <w:t xml:space="preserve"> Nature </w:t>
      </w:r>
      <w:r w:rsidR="0006458F">
        <w:rPr>
          <w:rFonts w:ascii="Arial" w:hAnsi="Arial" w:cs="Arial"/>
          <w:sz w:val="24"/>
          <w:szCs w:val="24"/>
        </w:rPr>
        <w:t>o</w:t>
      </w:r>
      <w:r w:rsidRPr="00E25C5B">
        <w:rPr>
          <w:rFonts w:ascii="Arial" w:hAnsi="Arial" w:cs="Arial"/>
          <w:sz w:val="24"/>
          <w:szCs w:val="24"/>
        </w:rPr>
        <w:t xml:space="preserve">f </w:t>
      </w:r>
      <w:r>
        <w:rPr>
          <w:rFonts w:ascii="Arial" w:hAnsi="Arial" w:cs="Arial"/>
          <w:sz w:val="24"/>
          <w:szCs w:val="24"/>
        </w:rPr>
        <w:t>B</w:t>
      </w:r>
      <w:r w:rsidRPr="00E25C5B">
        <w:rPr>
          <w:rFonts w:ascii="Arial" w:hAnsi="Arial" w:cs="Arial"/>
          <w:sz w:val="24"/>
          <w:szCs w:val="24"/>
        </w:rPr>
        <w:t>ehaviours</w:t>
      </w:r>
      <w:r>
        <w:rPr>
          <w:rFonts w:ascii="Arial" w:hAnsi="Arial" w:cs="Arial"/>
          <w:sz w:val="24"/>
          <w:szCs w:val="24"/>
        </w:rPr>
        <w:t>; (iv)</w:t>
      </w:r>
      <w:r w:rsidRPr="00E25C5B">
        <w:rPr>
          <w:rFonts w:ascii="Arial" w:hAnsi="Arial" w:cs="Arial"/>
          <w:sz w:val="24"/>
          <w:szCs w:val="24"/>
        </w:rPr>
        <w:t xml:space="preserve"> Environmental </w:t>
      </w:r>
      <w:r>
        <w:rPr>
          <w:rFonts w:ascii="Arial" w:hAnsi="Arial" w:cs="Arial"/>
          <w:sz w:val="24"/>
          <w:szCs w:val="24"/>
        </w:rPr>
        <w:t>C</w:t>
      </w:r>
      <w:r w:rsidRPr="00E25C5B">
        <w:rPr>
          <w:rFonts w:ascii="Arial" w:hAnsi="Arial" w:cs="Arial"/>
          <w:sz w:val="24"/>
          <w:szCs w:val="24"/>
        </w:rPr>
        <w:t xml:space="preserve">ontext and </w:t>
      </w:r>
      <w:r>
        <w:rPr>
          <w:rFonts w:ascii="Arial" w:hAnsi="Arial" w:cs="Arial"/>
          <w:sz w:val="24"/>
          <w:szCs w:val="24"/>
        </w:rPr>
        <w:t>R</w:t>
      </w:r>
      <w:r w:rsidRPr="00E25C5B">
        <w:rPr>
          <w:rFonts w:ascii="Arial" w:hAnsi="Arial" w:cs="Arial"/>
          <w:sz w:val="24"/>
          <w:szCs w:val="24"/>
        </w:rPr>
        <w:t>esources</w:t>
      </w:r>
      <w:r>
        <w:rPr>
          <w:rFonts w:ascii="Arial" w:hAnsi="Arial" w:cs="Arial"/>
          <w:sz w:val="24"/>
          <w:szCs w:val="24"/>
        </w:rPr>
        <w:t>;</w:t>
      </w:r>
      <w:r w:rsidRPr="00E25C5B">
        <w:rPr>
          <w:rFonts w:ascii="Arial" w:hAnsi="Arial" w:cs="Arial"/>
          <w:sz w:val="24"/>
          <w:szCs w:val="24"/>
        </w:rPr>
        <w:t xml:space="preserve"> and </w:t>
      </w:r>
      <w:r>
        <w:rPr>
          <w:rFonts w:ascii="Arial" w:hAnsi="Arial" w:cs="Arial"/>
          <w:sz w:val="24"/>
          <w:szCs w:val="24"/>
        </w:rPr>
        <w:t xml:space="preserve">(v) </w:t>
      </w:r>
      <w:r w:rsidRPr="00E25C5B">
        <w:rPr>
          <w:rFonts w:ascii="Arial" w:hAnsi="Arial" w:cs="Arial"/>
          <w:sz w:val="24"/>
          <w:szCs w:val="24"/>
        </w:rPr>
        <w:t>Social/</w:t>
      </w:r>
      <w:r>
        <w:rPr>
          <w:rFonts w:ascii="Arial" w:hAnsi="Arial" w:cs="Arial"/>
          <w:sz w:val="24"/>
          <w:szCs w:val="24"/>
        </w:rPr>
        <w:t>P</w:t>
      </w:r>
      <w:r w:rsidRPr="00E25C5B">
        <w:rPr>
          <w:rFonts w:ascii="Arial" w:hAnsi="Arial" w:cs="Arial"/>
          <w:sz w:val="24"/>
          <w:szCs w:val="24"/>
        </w:rPr>
        <w:t xml:space="preserve">rofessional </w:t>
      </w:r>
      <w:r>
        <w:rPr>
          <w:rFonts w:ascii="Arial" w:hAnsi="Arial" w:cs="Arial"/>
          <w:sz w:val="24"/>
          <w:szCs w:val="24"/>
        </w:rPr>
        <w:t>R</w:t>
      </w:r>
      <w:r w:rsidRPr="00E25C5B">
        <w:rPr>
          <w:rFonts w:ascii="Arial" w:hAnsi="Arial" w:cs="Arial"/>
          <w:sz w:val="24"/>
          <w:szCs w:val="24"/>
        </w:rPr>
        <w:t xml:space="preserve">ole and </w:t>
      </w:r>
      <w:r>
        <w:rPr>
          <w:rFonts w:ascii="Arial" w:hAnsi="Arial" w:cs="Arial"/>
          <w:sz w:val="24"/>
          <w:szCs w:val="24"/>
        </w:rPr>
        <w:t>I</w:t>
      </w:r>
      <w:r w:rsidRPr="00E25C5B">
        <w:rPr>
          <w:rFonts w:ascii="Arial" w:hAnsi="Arial" w:cs="Arial"/>
          <w:sz w:val="24"/>
          <w:szCs w:val="24"/>
        </w:rPr>
        <w:t>dentity</w:t>
      </w:r>
      <w:r>
        <w:rPr>
          <w:rFonts w:ascii="Arial" w:hAnsi="Arial" w:cs="Arial"/>
          <w:sz w:val="24"/>
          <w:szCs w:val="24"/>
        </w:rPr>
        <w:t xml:space="preserve"> (Table 2).  </w:t>
      </w:r>
    </w:p>
    <w:p w14:paraId="6FC19B70" w14:textId="77777777" w:rsidR="00D13942" w:rsidRPr="00E25C5B" w:rsidRDefault="00D13942" w:rsidP="00D13942">
      <w:pPr>
        <w:rPr>
          <w:rFonts w:ascii="Arial" w:hAnsi="Arial" w:cs="Arial"/>
          <w:b/>
          <w:sz w:val="24"/>
          <w:szCs w:val="24"/>
        </w:rPr>
      </w:pPr>
      <w:r>
        <w:rPr>
          <w:rFonts w:ascii="Arial" w:hAnsi="Arial" w:cs="Arial"/>
          <w:b/>
          <w:sz w:val="24"/>
          <w:szCs w:val="24"/>
        </w:rPr>
        <w:t>Table 2. Assessment of Domain Importance</w:t>
      </w:r>
    </w:p>
    <w:tbl>
      <w:tblPr>
        <w:tblStyle w:val="TableGrid"/>
        <w:tblW w:w="10343" w:type="dxa"/>
        <w:tblLook w:val="04A0" w:firstRow="1" w:lastRow="0" w:firstColumn="1" w:lastColumn="0" w:noHBand="0" w:noVBand="1"/>
      </w:tblPr>
      <w:tblGrid>
        <w:gridCol w:w="1675"/>
        <w:gridCol w:w="1523"/>
        <w:gridCol w:w="1538"/>
        <w:gridCol w:w="1485"/>
        <w:gridCol w:w="1521"/>
        <w:gridCol w:w="2601"/>
      </w:tblGrid>
      <w:tr w:rsidR="00855DBD" w14:paraId="782F5459" w14:textId="66EE37FF" w:rsidTr="00464120">
        <w:tc>
          <w:tcPr>
            <w:tcW w:w="1675" w:type="dxa"/>
            <w:shd w:val="clear" w:color="auto" w:fill="E7E6E6" w:themeFill="background2"/>
          </w:tcPr>
          <w:p w14:paraId="7174FE90" w14:textId="77777777" w:rsidR="00855DBD" w:rsidRPr="00E56C1D" w:rsidRDefault="00855DBD" w:rsidP="002756BD">
            <w:pPr>
              <w:rPr>
                <w:b/>
              </w:rPr>
            </w:pPr>
            <w:r>
              <w:rPr>
                <w:b/>
              </w:rPr>
              <w:t>TDF Domain</w:t>
            </w:r>
          </w:p>
        </w:tc>
        <w:tc>
          <w:tcPr>
            <w:tcW w:w="1523" w:type="dxa"/>
            <w:shd w:val="clear" w:color="auto" w:fill="E7E6E6" w:themeFill="background2"/>
          </w:tcPr>
          <w:p w14:paraId="3056C34A" w14:textId="77777777" w:rsidR="00855DBD" w:rsidRPr="00E56C1D" w:rsidRDefault="00855DBD" w:rsidP="002756BD">
            <w:pPr>
              <w:rPr>
                <w:b/>
              </w:rPr>
            </w:pPr>
            <w:r>
              <w:rPr>
                <w:b/>
              </w:rPr>
              <w:t>Level of Elaboration (number of themes)</w:t>
            </w:r>
          </w:p>
        </w:tc>
        <w:tc>
          <w:tcPr>
            <w:tcW w:w="1538" w:type="dxa"/>
            <w:shd w:val="clear" w:color="auto" w:fill="E7E6E6" w:themeFill="background2"/>
          </w:tcPr>
          <w:p w14:paraId="0B8EB3CB" w14:textId="77777777" w:rsidR="00855DBD" w:rsidRPr="00E56C1D" w:rsidRDefault="00855DBD" w:rsidP="002756BD">
            <w:pPr>
              <w:rPr>
                <w:b/>
              </w:rPr>
            </w:pPr>
            <w:r>
              <w:rPr>
                <w:b/>
              </w:rPr>
              <w:t>Number of Participants Coded to Domain</w:t>
            </w:r>
          </w:p>
        </w:tc>
        <w:tc>
          <w:tcPr>
            <w:tcW w:w="1485" w:type="dxa"/>
            <w:shd w:val="clear" w:color="auto" w:fill="E7E6E6" w:themeFill="background2"/>
          </w:tcPr>
          <w:p w14:paraId="7C943847" w14:textId="77777777" w:rsidR="00855DBD" w:rsidRPr="00E56C1D" w:rsidRDefault="00855DBD" w:rsidP="002756BD">
            <w:pPr>
              <w:rPr>
                <w:b/>
              </w:rPr>
            </w:pPr>
            <w:r w:rsidRPr="00E56C1D">
              <w:rPr>
                <w:b/>
              </w:rPr>
              <w:t>Discordant Themes</w:t>
            </w:r>
          </w:p>
        </w:tc>
        <w:tc>
          <w:tcPr>
            <w:tcW w:w="1521" w:type="dxa"/>
            <w:shd w:val="clear" w:color="auto" w:fill="E7E6E6" w:themeFill="background2"/>
          </w:tcPr>
          <w:p w14:paraId="5D3FEB36" w14:textId="77777777" w:rsidR="00855DBD" w:rsidRPr="00E56C1D" w:rsidRDefault="00855DBD" w:rsidP="002756BD">
            <w:pPr>
              <w:rPr>
                <w:b/>
              </w:rPr>
            </w:pPr>
            <w:r w:rsidRPr="00E56C1D">
              <w:rPr>
                <w:b/>
              </w:rPr>
              <w:t>Expressed Importance</w:t>
            </w:r>
          </w:p>
        </w:tc>
        <w:tc>
          <w:tcPr>
            <w:tcW w:w="2601" w:type="dxa"/>
            <w:shd w:val="clear" w:color="auto" w:fill="E7E6E6" w:themeFill="background2"/>
          </w:tcPr>
          <w:p w14:paraId="5BE70F25" w14:textId="63A23DE9" w:rsidR="00855DBD" w:rsidRPr="00E56C1D" w:rsidRDefault="00855DBD" w:rsidP="002756BD">
            <w:pPr>
              <w:rPr>
                <w:b/>
              </w:rPr>
            </w:pPr>
            <w:r>
              <w:rPr>
                <w:b/>
              </w:rPr>
              <w:t>Expressed Importance Quote</w:t>
            </w:r>
            <w:r w:rsidR="00B9467A">
              <w:rPr>
                <w:b/>
              </w:rPr>
              <w:t xml:space="preserve"> Examples</w:t>
            </w:r>
          </w:p>
        </w:tc>
      </w:tr>
      <w:tr w:rsidR="00855DBD" w14:paraId="7012AA70" w14:textId="4A3CF2A8" w:rsidTr="00464120">
        <w:trPr>
          <w:trHeight w:val="899"/>
        </w:trPr>
        <w:tc>
          <w:tcPr>
            <w:tcW w:w="1675" w:type="dxa"/>
            <w:shd w:val="clear" w:color="auto" w:fill="E7E6E6" w:themeFill="background2"/>
          </w:tcPr>
          <w:p w14:paraId="4AC3E373" w14:textId="77777777" w:rsidR="00855DBD" w:rsidRDefault="00855DBD" w:rsidP="002756BD">
            <w:r>
              <w:rPr>
                <w:b/>
              </w:rPr>
              <w:t>Beliefs About Consequences</w:t>
            </w:r>
          </w:p>
        </w:tc>
        <w:tc>
          <w:tcPr>
            <w:tcW w:w="1523" w:type="dxa"/>
          </w:tcPr>
          <w:p w14:paraId="57F99C33" w14:textId="77777777" w:rsidR="00855DBD" w:rsidRDefault="00855DBD" w:rsidP="002756BD">
            <w:r>
              <w:t>31 (+ 3 sub-themes)</w:t>
            </w:r>
          </w:p>
        </w:tc>
        <w:tc>
          <w:tcPr>
            <w:tcW w:w="1538" w:type="dxa"/>
          </w:tcPr>
          <w:p w14:paraId="1DEA402C" w14:textId="77777777" w:rsidR="00855DBD" w:rsidRPr="0021001A" w:rsidRDefault="00855DBD" w:rsidP="002756BD">
            <w:r w:rsidRPr="0021001A">
              <w:t>10</w:t>
            </w:r>
          </w:p>
        </w:tc>
        <w:tc>
          <w:tcPr>
            <w:tcW w:w="1485" w:type="dxa"/>
          </w:tcPr>
          <w:p w14:paraId="3EACA430" w14:textId="77777777" w:rsidR="00855DBD" w:rsidRDefault="00855DBD" w:rsidP="002756BD">
            <w:r>
              <w:t>Yes (n=3)</w:t>
            </w:r>
          </w:p>
        </w:tc>
        <w:tc>
          <w:tcPr>
            <w:tcW w:w="1521" w:type="dxa"/>
          </w:tcPr>
          <w:p w14:paraId="002394DE" w14:textId="77777777" w:rsidR="00855DBD" w:rsidRDefault="00855DBD" w:rsidP="002756BD">
            <w:r>
              <w:t>Yes (n=9)</w:t>
            </w:r>
          </w:p>
        </w:tc>
        <w:tc>
          <w:tcPr>
            <w:tcW w:w="2601" w:type="dxa"/>
          </w:tcPr>
          <w:p w14:paraId="1F35E64F" w14:textId="2E5B98F4" w:rsidR="00855DBD" w:rsidRPr="00035BF2" w:rsidRDefault="00F6469B" w:rsidP="002756BD">
            <w:r>
              <w:t>‘</w:t>
            </w:r>
            <w:r w:rsidR="00855DBD" w:rsidRPr="002D7125">
              <w:rPr>
                <w:i/>
                <w:iCs/>
              </w:rPr>
              <w:t xml:space="preserve">We’d need support from the MDT as well, because I think that’s very key, that </w:t>
            </w:r>
            <w:r w:rsidR="00855DBD" w:rsidRPr="002D7125">
              <w:rPr>
                <w:i/>
                <w:iCs/>
              </w:rPr>
              <w:lastRenderedPageBreak/>
              <w:t>it needs to be an MDT approach</w:t>
            </w:r>
            <w:r w:rsidRPr="002D7125">
              <w:rPr>
                <w:i/>
                <w:iCs/>
              </w:rPr>
              <w:t>’</w:t>
            </w:r>
            <w:r w:rsidR="00855DBD" w:rsidRPr="00035BF2">
              <w:t>. (P03, pg. 20)</w:t>
            </w:r>
          </w:p>
        </w:tc>
      </w:tr>
      <w:tr w:rsidR="00855DBD" w14:paraId="14A1C9C5" w14:textId="71D11EEA" w:rsidTr="00464120">
        <w:tc>
          <w:tcPr>
            <w:tcW w:w="1675" w:type="dxa"/>
            <w:shd w:val="clear" w:color="auto" w:fill="E7E6E6" w:themeFill="background2"/>
          </w:tcPr>
          <w:p w14:paraId="172187D2" w14:textId="77777777" w:rsidR="00855DBD" w:rsidRDefault="00855DBD" w:rsidP="002756BD">
            <w:pPr>
              <w:rPr>
                <w:b/>
              </w:rPr>
            </w:pPr>
            <w:r>
              <w:rPr>
                <w:b/>
              </w:rPr>
              <w:lastRenderedPageBreak/>
              <w:t>Memory, Attention and Decision Processes</w:t>
            </w:r>
          </w:p>
        </w:tc>
        <w:tc>
          <w:tcPr>
            <w:tcW w:w="1523" w:type="dxa"/>
          </w:tcPr>
          <w:p w14:paraId="7C64522F" w14:textId="77777777" w:rsidR="00855DBD" w:rsidRDefault="00855DBD" w:rsidP="002756BD">
            <w:r>
              <w:t>24</w:t>
            </w:r>
          </w:p>
        </w:tc>
        <w:tc>
          <w:tcPr>
            <w:tcW w:w="1538" w:type="dxa"/>
          </w:tcPr>
          <w:p w14:paraId="2FB1DF8B" w14:textId="77777777" w:rsidR="00855DBD" w:rsidRPr="0021001A" w:rsidRDefault="00855DBD" w:rsidP="002756BD">
            <w:r w:rsidRPr="0021001A">
              <w:t>10</w:t>
            </w:r>
          </w:p>
        </w:tc>
        <w:tc>
          <w:tcPr>
            <w:tcW w:w="1485" w:type="dxa"/>
          </w:tcPr>
          <w:p w14:paraId="55D9A4BF" w14:textId="77777777" w:rsidR="00855DBD" w:rsidRDefault="00855DBD" w:rsidP="002756BD">
            <w:r>
              <w:t>Yes (n=1)</w:t>
            </w:r>
          </w:p>
        </w:tc>
        <w:tc>
          <w:tcPr>
            <w:tcW w:w="1521" w:type="dxa"/>
          </w:tcPr>
          <w:p w14:paraId="199217A5" w14:textId="77777777" w:rsidR="00855DBD" w:rsidRDefault="00855DBD" w:rsidP="002756BD">
            <w:r>
              <w:t>Yes (n=1)</w:t>
            </w:r>
          </w:p>
        </w:tc>
        <w:tc>
          <w:tcPr>
            <w:tcW w:w="2601" w:type="dxa"/>
          </w:tcPr>
          <w:p w14:paraId="7E9BFC60" w14:textId="4F901926" w:rsidR="00855DBD" w:rsidRPr="00035BF2" w:rsidRDefault="00F6469B" w:rsidP="002756BD">
            <w:r>
              <w:t>‘</w:t>
            </w:r>
            <w:r w:rsidR="00CB491E" w:rsidRPr="00035BF2">
              <w:t>..</w:t>
            </w:r>
            <w:r w:rsidR="00CB491E" w:rsidRPr="002D7125">
              <w:rPr>
                <w:i/>
                <w:iCs/>
              </w:rPr>
              <w:t>.and it’s always, it’s always, it’s always OT and physio, it always is, it just always is</w:t>
            </w:r>
            <w:r w:rsidRPr="002D7125">
              <w:rPr>
                <w:i/>
                <w:iCs/>
              </w:rPr>
              <w:t>’</w:t>
            </w:r>
            <w:r w:rsidR="00CB491E" w:rsidRPr="00035BF2">
              <w:t>. (P08, pg. 12)</w:t>
            </w:r>
            <w:r w:rsidR="00035BF2">
              <w:t xml:space="preserve"> (Professional</w:t>
            </w:r>
            <w:r w:rsidR="00300ED6">
              <w:t>s</w:t>
            </w:r>
            <w:r w:rsidR="00035BF2">
              <w:t xml:space="preserve"> who see people with FND in the community).</w:t>
            </w:r>
          </w:p>
        </w:tc>
      </w:tr>
      <w:tr w:rsidR="00855DBD" w14:paraId="2D830D7A" w14:textId="412DFB5E" w:rsidTr="00464120">
        <w:tc>
          <w:tcPr>
            <w:tcW w:w="1675" w:type="dxa"/>
            <w:shd w:val="clear" w:color="auto" w:fill="E7E6E6" w:themeFill="background2"/>
          </w:tcPr>
          <w:p w14:paraId="1DC64038" w14:textId="77777777" w:rsidR="00855DBD" w:rsidRDefault="00855DBD" w:rsidP="002756BD">
            <w:pPr>
              <w:rPr>
                <w:b/>
              </w:rPr>
            </w:pPr>
            <w:r>
              <w:rPr>
                <w:b/>
              </w:rPr>
              <w:t>Nature of Behaviours</w:t>
            </w:r>
          </w:p>
        </w:tc>
        <w:tc>
          <w:tcPr>
            <w:tcW w:w="1523" w:type="dxa"/>
          </w:tcPr>
          <w:p w14:paraId="599A59EB" w14:textId="77777777" w:rsidR="00855DBD" w:rsidRDefault="00855DBD" w:rsidP="002756BD">
            <w:r>
              <w:t>17</w:t>
            </w:r>
          </w:p>
        </w:tc>
        <w:tc>
          <w:tcPr>
            <w:tcW w:w="1538" w:type="dxa"/>
          </w:tcPr>
          <w:p w14:paraId="11786158" w14:textId="77777777" w:rsidR="00855DBD" w:rsidRPr="00D76A2C" w:rsidRDefault="00855DBD" w:rsidP="002756BD">
            <w:r w:rsidRPr="00D76A2C">
              <w:t>10</w:t>
            </w:r>
          </w:p>
        </w:tc>
        <w:tc>
          <w:tcPr>
            <w:tcW w:w="1485" w:type="dxa"/>
          </w:tcPr>
          <w:p w14:paraId="523B1FB2" w14:textId="77777777" w:rsidR="00855DBD" w:rsidRDefault="00855DBD" w:rsidP="002756BD">
            <w:r>
              <w:t>Yes (n=1)</w:t>
            </w:r>
          </w:p>
        </w:tc>
        <w:tc>
          <w:tcPr>
            <w:tcW w:w="1521" w:type="dxa"/>
          </w:tcPr>
          <w:p w14:paraId="413BC861" w14:textId="77777777" w:rsidR="00855DBD" w:rsidRDefault="00855DBD" w:rsidP="002756BD">
            <w:r>
              <w:t>Yes (n=4)</w:t>
            </w:r>
          </w:p>
        </w:tc>
        <w:tc>
          <w:tcPr>
            <w:tcW w:w="2601" w:type="dxa"/>
          </w:tcPr>
          <w:p w14:paraId="1C110ECE" w14:textId="4A24E3C1" w:rsidR="00855DBD" w:rsidRPr="00035BF2" w:rsidRDefault="00F6469B" w:rsidP="002756BD">
            <w:r>
              <w:t>‘</w:t>
            </w:r>
            <w:r w:rsidR="00CB491E" w:rsidRPr="002D7125">
              <w:rPr>
                <w:i/>
                <w:iCs/>
              </w:rPr>
              <w:t>I think obviously things like pain and fatigue management again, and best routine and structure are fundamental in trying to help</w:t>
            </w:r>
            <w:r w:rsidRPr="002D7125">
              <w:rPr>
                <w:i/>
                <w:iCs/>
              </w:rPr>
              <w:t>’</w:t>
            </w:r>
            <w:r w:rsidR="00CB491E" w:rsidRPr="00035BF2">
              <w:t>. (P03, p.10)</w:t>
            </w:r>
          </w:p>
        </w:tc>
      </w:tr>
      <w:tr w:rsidR="00855DBD" w14:paraId="2A9B6225" w14:textId="5571BD84" w:rsidTr="00464120">
        <w:tc>
          <w:tcPr>
            <w:tcW w:w="1675" w:type="dxa"/>
            <w:shd w:val="clear" w:color="auto" w:fill="E7E6E6" w:themeFill="background2"/>
          </w:tcPr>
          <w:p w14:paraId="17A8CBCD" w14:textId="77777777" w:rsidR="00855DBD" w:rsidRPr="00D277C7" w:rsidRDefault="00855DBD" w:rsidP="002756BD">
            <w:pPr>
              <w:rPr>
                <w:b/>
              </w:rPr>
            </w:pPr>
            <w:r w:rsidRPr="00D277C7">
              <w:rPr>
                <w:b/>
              </w:rPr>
              <w:t>Environmental Context &amp; Resources</w:t>
            </w:r>
          </w:p>
        </w:tc>
        <w:tc>
          <w:tcPr>
            <w:tcW w:w="1523" w:type="dxa"/>
          </w:tcPr>
          <w:p w14:paraId="419F4014" w14:textId="77777777" w:rsidR="00855DBD" w:rsidRDefault="00855DBD" w:rsidP="002756BD">
            <w:r>
              <w:t>17</w:t>
            </w:r>
          </w:p>
        </w:tc>
        <w:tc>
          <w:tcPr>
            <w:tcW w:w="1538" w:type="dxa"/>
          </w:tcPr>
          <w:p w14:paraId="156A197B" w14:textId="77777777" w:rsidR="00855DBD" w:rsidRPr="00832E78" w:rsidRDefault="00855DBD" w:rsidP="002756BD">
            <w:r w:rsidRPr="00832E78">
              <w:t>10</w:t>
            </w:r>
          </w:p>
        </w:tc>
        <w:tc>
          <w:tcPr>
            <w:tcW w:w="1485" w:type="dxa"/>
          </w:tcPr>
          <w:p w14:paraId="226051D6" w14:textId="77777777" w:rsidR="00855DBD" w:rsidRDefault="00855DBD" w:rsidP="002756BD">
            <w:r>
              <w:t>No</w:t>
            </w:r>
          </w:p>
        </w:tc>
        <w:tc>
          <w:tcPr>
            <w:tcW w:w="1521" w:type="dxa"/>
          </w:tcPr>
          <w:p w14:paraId="64304386" w14:textId="77777777" w:rsidR="00855DBD" w:rsidRDefault="00855DBD" w:rsidP="002756BD">
            <w:r>
              <w:t>Yes (n=6)</w:t>
            </w:r>
          </w:p>
        </w:tc>
        <w:tc>
          <w:tcPr>
            <w:tcW w:w="2601" w:type="dxa"/>
          </w:tcPr>
          <w:p w14:paraId="07805224" w14:textId="5614EB0F" w:rsidR="00855DBD" w:rsidRPr="00035BF2" w:rsidRDefault="00F6469B" w:rsidP="002756BD">
            <w:r w:rsidRPr="002D7125">
              <w:rPr>
                <w:i/>
                <w:iCs/>
              </w:rPr>
              <w:t>‘</w:t>
            </w:r>
            <w:r w:rsidR="00CB491E" w:rsidRPr="002D7125">
              <w:rPr>
                <w:i/>
                <w:iCs/>
              </w:rPr>
              <w:t xml:space="preserve">I think having access to clinical psychology is very helpful, whether it is directly with the individual or whether it is advice and support for the OT and physio </w:t>
            </w:r>
            <w:r w:rsidR="00300ED6" w:rsidRPr="002D7125">
              <w:rPr>
                <w:i/>
                <w:iCs/>
              </w:rPr>
              <w:t>colleagues</w:t>
            </w:r>
            <w:r w:rsidR="00CB491E" w:rsidRPr="00035BF2">
              <w:t xml:space="preserve">. (P09, </w:t>
            </w:r>
            <w:proofErr w:type="spellStart"/>
            <w:r w:rsidR="00CB491E" w:rsidRPr="00035BF2">
              <w:t>p.g</w:t>
            </w:r>
            <w:proofErr w:type="spellEnd"/>
            <w:r w:rsidR="00CB491E" w:rsidRPr="00035BF2">
              <w:t xml:space="preserve"> 26)</w:t>
            </w:r>
          </w:p>
        </w:tc>
      </w:tr>
      <w:tr w:rsidR="00855DBD" w14:paraId="1D1850E4" w14:textId="60DBD2BE" w:rsidTr="00464120">
        <w:tc>
          <w:tcPr>
            <w:tcW w:w="1675" w:type="dxa"/>
            <w:shd w:val="clear" w:color="auto" w:fill="E7E6E6" w:themeFill="background2"/>
          </w:tcPr>
          <w:p w14:paraId="2610DF96" w14:textId="77777777" w:rsidR="00855DBD" w:rsidRDefault="00855DBD" w:rsidP="002756BD">
            <w:r>
              <w:rPr>
                <w:b/>
              </w:rPr>
              <w:t>Social / Professional Role &amp; Identity</w:t>
            </w:r>
          </w:p>
        </w:tc>
        <w:tc>
          <w:tcPr>
            <w:tcW w:w="1523" w:type="dxa"/>
          </w:tcPr>
          <w:p w14:paraId="705E5588" w14:textId="77777777" w:rsidR="00855DBD" w:rsidRDefault="00855DBD" w:rsidP="002756BD">
            <w:r>
              <w:t>15</w:t>
            </w:r>
          </w:p>
        </w:tc>
        <w:tc>
          <w:tcPr>
            <w:tcW w:w="1538" w:type="dxa"/>
          </w:tcPr>
          <w:p w14:paraId="6E042CA7" w14:textId="77777777" w:rsidR="00855DBD" w:rsidRPr="0021001A" w:rsidRDefault="00855DBD" w:rsidP="002756BD">
            <w:r w:rsidRPr="0021001A">
              <w:t>10</w:t>
            </w:r>
          </w:p>
        </w:tc>
        <w:tc>
          <w:tcPr>
            <w:tcW w:w="1485" w:type="dxa"/>
          </w:tcPr>
          <w:p w14:paraId="3131F263" w14:textId="77777777" w:rsidR="00855DBD" w:rsidRDefault="00855DBD" w:rsidP="002756BD">
            <w:r>
              <w:t>Yes (n=2)</w:t>
            </w:r>
          </w:p>
        </w:tc>
        <w:tc>
          <w:tcPr>
            <w:tcW w:w="1521" w:type="dxa"/>
          </w:tcPr>
          <w:p w14:paraId="642C9335" w14:textId="77777777" w:rsidR="00855DBD" w:rsidRDefault="00855DBD" w:rsidP="002756BD">
            <w:r>
              <w:t>Yes (n=2)</w:t>
            </w:r>
          </w:p>
        </w:tc>
        <w:tc>
          <w:tcPr>
            <w:tcW w:w="2601" w:type="dxa"/>
          </w:tcPr>
          <w:p w14:paraId="6C30AE8B" w14:textId="643B40B5" w:rsidR="00855DBD" w:rsidRPr="00035BF2" w:rsidRDefault="00F6469B" w:rsidP="002756BD">
            <w:r w:rsidRPr="002D7125">
              <w:rPr>
                <w:i/>
                <w:iCs/>
              </w:rPr>
              <w:t>‘</w:t>
            </w:r>
            <w:r w:rsidR="00CB491E" w:rsidRPr="002D7125">
              <w:rPr>
                <w:i/>
                <w:iCs/>
              </w:rPr>
              <w:t>...</w:t>
            </w:r>
            <w:proofErr w:type="gramStart"/>
            <w:r w:rsidR="00CB491E" w:rsidRPr="002D7125">
              <w:rPr>
                <w:i/>
                <w:iCs/>
              </w:rPr>
              <w:t>so</w:t>
            </w:r>
            <w:proofErr w:type="gramEnd"/>
            <w:r w:rsidR="00CB491E" w:rsidRPr="002D7125">
              <w:rPr>
                <w:i/>
                <w:iCs/>
              </w:rPr>
              <w:t xml:space="preserve"> I think the bottom line is that this is a disorder that affects the way the nervous system</w:t>
            </w:r>
            <w:r w:rsidR="00CB491E" w:rsidRPr="00035BF2">
              <w:t xml:space="preserve"> </w:t>
            </w:r>
            <w:r w:rsidR="00CB491E" w:rsidRPr="002D7125">
              <w:rPr>
                <w:i/>
                <w:iCs/>
              </w:rPr>
              <w:t>functions and therefore is totally appropriate to see within the context of neuro rehab</w:t>
            </w:r>
            <w:r w:rsidRPr="002D7125">
              <w:rPr>
                <w:i/>
                <w:iCs/>
              </w:rPr>
              <w:t>’</w:t>
            </w:r>
            <w:r w:rsidR="00CB491E" w:rsidRPr="00035BF2">
              <w:t>. (P05, pg. 23)</w:t>
            </w:r>
          </w:p>
        </w:tc>
      </w:tr>
      <w:tr w:rsidR="00855DBD" w14:paraId="5AF255F6" w14:textId="22A4FD70" w:rsidTr="00464120">
        <w:tc>
          <w:tcPr>
            <w:tcW w:w="1675" w:type="dxa"/>
            <w:shd w:val="clear" w:color="auto" w:fill="E7E6E6" w:themeFill="background2"/>
          </w:tcPr>
          <w:p w14:paraId="48E3FF3D" w14:textId="77777777" w:rsidR="00855DBD" w:rsidRDefault="00855DBD" w:rsidP="002756BD">
            <w:pPr>
              <w:rPr>
                <w:b/>
              </w:rPr>
            </w:pPr>
            <w:r>
              <w:rPr>
                <w:b/>
              </w:rPr>
              <w:t>Social Influences</w:t>
            </w:r>
          </w:p>
        </w:tc>
        <w:tc>
          <w:tcPr>
            <w:tcW w:w="1523" w:type="dxa"/>
          </w:tcPr>
          <w:p w14:paraId="6DC39AC7" w14:textId="77777777" w:rsidR="00855DBD" w:rsidRDefault="00855DBD" w:rsidP="002756BD">
            <w:r>
              <w:t>14 (+ 1 sub-theme)</w:t>
            </w:r>
          </w:p>
        </w:tc>
        <w:tc>
          <w:tcPr>
            <w:tcW w:w="1538" w:type="dxa"/>
          </w:tcPr>
          <w:p w14:paraId="0415B969" w14:textId="77777777" w:rsidR="00855DBD" w:rsidRPr="0021001A" w:rsidRDefault="00855DBD" w:rsidP="002756BD">
            <w:r w:rsidRPr="0021001A">
              <w:t>10</w:t>
            </w:r>
          </w:p>
        </w:tc>
        <w:tc>
          <w:tcPr>
            <w:tcW w:w="1485" w:type="dxa"/>
          </w:tcPr>
          <w:p w14:paraId="5076A106" w14:textId="77777777" w:rsidR="00855DBD" w:rsidRDefault="00855DBD" w:rsidP="002756BD">
            <w:r>
              <w:t>Yes (n=1)</w:t>
            </w:r>
          </w:p>
        </w:tc>
        <w:tc>
          <w:tcPr>
            <w:tcW w:w="1521" w:type="dxa"/>
          </w:tcPr>
          <w:p w14:paraId="720C3FA3" w14:textId="77777777" w:rsidR="00855DBD" w:rsidRDefault="00855DBD" w:rsidP="002756BD">
            <w:r>
              <w:t>Yes (n=2)</w:t>
            </w:r>
          </w:p>
        </w:tc>
        <w:tc>
          <w:tcPr>
            <w:tcW w:w="2601" w:type="dxa"/>
          </w:tcPr>
          <w:p w14:paraId="4DA57C32" w14:textId="461EC39D" w:rsidR="00CB491E" w:rsidRPr="00035BF2" w:rsidRDefault="00F6469B" w:rsidP="00CB491E">
            <w:r w:rsidRPr="002D7125">
              <w:rPr>
                <w:i/>
                <w:iCs/>
              </w:rPr>
              <w:t>‘</w:t>
            </w:r>
            <w:r w:rsidR="00CB491E" w:rsidRPr="002D7125">
              <w:rPr>
                <w:i/>
                <w:iCs/>
              </w:rPr>
              <w:t>I don’t know how I’d manage without them</w:t>
            </w:r>
            <w:r w:rsidRPr="002D7125">
              <w:rPr>
                <w:i/>
                <w:iCs/>
              </w:rPr>
              <w:t>’</w:t>
            </w:r>
            <w:r w:rsidR="00CB491E" w:rsidRPr="002D7125">
              <w:rPr>
                <w:i/>
                <w:iCs/>
              </w:rPr>
              <w:t>.</w:t>
            </w:r>
            <w:r w:rsidR="00CB491E" w:rsidRPr="00035BF2">
              <w:t xml:space="preserve">  (P06, pg., 6) (support of Psychologist on the mainland)</w:t>
            </w:r>
          </w:p>
          <w:p w14:paraId="2E9B7DBE" w14:textId="77777777" w:rsidR="00855DBD" w:rsidRPr="00035BF2" w:rsidRDefault="00855DBD" w:rsidP="002756BD"/>
        </w:tc>
      </w:tr>
      <w:tr w:rsidR="00855DBD" w14:paraId="56D0A108" w14:textId="1E33A383" w:rsidTr="00464120">
        <w:tc>
          <w:tcPr>
            <w:tcW w:w="1675" w:type="dxa"/>
            <w:shd w:val="clear" w:color="auto" w:fill="E7E6E6" w:themeFill="background2"/>
          </w:tcPr>
          <w:p w14:paraId="1DD8A10D" w14:textId="77777777" w:rsidR="00855DBD" w:rsidRPr="006B2A32" w:rsidRDefault="00855DBD" w:rsidP="002756BD">
            <w:pPr>
              <w:rPr>
                <w:b/>
              </w:rPr>
            </w:pPr>
            <w:r w:rsidRPr="006B2A32">
              <w:rPr>
                <w:b/>
              </w:rPr>
              <w:t>Knowledge</w:t>
            </w:r>
          </w:p>
        </w:tc>
        <w:tc>
          <w:tcPr>
            <w:tcW w:w="1523" w:type="dxa"/>
          </w:tcPr>
          <w:p w14:paraId="1AA72BAB" w14:textId="77777777" w:rsidR="00855DBD" w:rsidRDefault="00855DBD" w:rsidP="002756BD">
            <w:r>
              <w:t>14 (+ 4 sub-themes)</w:t>
            </w:r>
          </w:p>
        </w:tc>
        <w:tc>
          <w:tcPr>
            <w:tcW w:w="1538" w:type="dxa"/>
          </w:tcPr>
          <w:p w14:paraId="1A42FE97" w14:textId="77777777" w:rsidR="00855DBD" w:rsidRDefault="00855DBD" w:rsidP="002756BD">
            <w:r>
              <w:t>10</w:t>
            </w:r>
          </w:p>
        </w:tc>
        <w:tc>
          <w:tcPr>
            <w:tcW w:w="1485" w:type="dxa"/>
          </w:tcPr>
          <w:p w14:paraId="172D9491" w14:textId="77777777" w:rsidR="00855DBD" w:rsidRDefault="00855DBD" w:rsidP="002756BD">
            <w:r>
              <w:t>No</w:t>
            </w:r>
          </w:p>
        </w:tc>
        <w:tc>
          <w:tcPr>
            <w:tcW w:w="1521" w:type="dxa"/>
          </w:tcPr>
          <w:p w14:paraId="4AA92A82" w14:textId="77777777" w:rsidR="00855DBD" w:rsidRDefault="00855DBD" w:rsidP="002756BD">
            <w:r>
              <w:t>Yes (n=2)</w:t>
            </w:r>
          </w:p>
        </w:tc>
        <w:tc>
          <w:tcPr>
            <w:tcW w:w="2601" w:type="dxa"/>
          </w:tcPr>
          <w:p w14:paraId="3E14A8FD" w14:textId="4E4D1282" w:rsidR="00855DBD" w:rsidRPr="00035BF2" w:rsidRDefault="00F6469B" w:rsidP="002756BD">
            <w:r w:rsidRPr="002D7125">
              <w:rPr>
                <w:i/>
                <w:iCs/>
              </w:rPr>
              <w:t>‘</w:t>
            </w:r>
            <w:r w:rsidR="00CB491E" w:rsidRPr="002D7125">
              <w:rPr>
                <w:i/>
                <w:iCs/>
              </w:rPr>
              <w:t>...the knowledge</w:t>
            </w:r>
            <w:r w:rsidR="00035BF2" w:rsidRPr="002D7125">
              <w:rPr>
                <w:i/>
                <w:iCs/>
              </w:rPr>
              <w:t xml:space="preserve"> </w:t>
            </w:r>
            <w:r w:rsidR="00CB491E" w:rsidRPr="002D7125">
              <w:rPr>
                <w:i/>
                <w:iCs/>
              </w:rPr>
              <w:t>that’s needed, so that’s first and foremost</w:t>
            </w:r>
            <w:r w:rsidRPr="002D7125">
              <w:rPr>
                <w:i/>
                <w:iCs/>
              </w:rPr>
              <w:t>’</w:t>
            </w:r>
            <w:r w:rsidR="00CB491E" w:rsidRPr="002D7125">
              <w:rPr>
                <w:i/>
                <w:iCs/>
              </w:rPr>
              <w:t>.</w:t>
            </w:r>
            <w:r w:rsidR="00CB491E" w:rsidRPr="00035BF2">
              <w:t xml:space="preserve"> (P08, pg. 28)</w:t>
            </w:r>
            <w:r w:rsidR="00035BF2">
              <w:t xml:space="preserve"> (Knowledge of FND)</w:t>
            </w:r>
          </w:p>
        </w:tc>
      </w:tr>
      <w:tr w:rsidR="00855DBD" w14:paraId="1A8C6D73" w14:textId="39A3C7EE" w:rsidTr="00464120">
        <w:tc>
          <w:tcPr>
            <w:tcW w:w="1675" w:type="dxa"/>
            <w:shd w:val="clear" w:color="auto" w:fill="E7E6E6" w:themeFill="background2"/>
          </w:tcPr>
          <w:p w14:paraId="1CBE87A6" w14:textId="77777777" w:rsidR="00855DBD" w:rsidRPr="006A12CB" w:rsidRDefault="00855DBD" w:rsidP="002756BD">
            <w:pPr>
              <w:rPr>
                <w:b/>
              </w:rPr>
            </w:pPr>
            <w:r w:rsidRPr="006A12CB">
              <w:rPr>
                <w:b/>
              </w:rPr>
              <w:t>Skills</w:t>
            </w:r>
          </w:p>
        </w:tc>
        <w:tc>
          <w:tcPr>
            <w:tcW w:w="1523" w:type="dxa"/>
          </w:tcPr>
          <w:p w14:paraId="5466B9AE" w14:textId="77777777" w:rsidR="00855DBD" w:rsidRDefault="00855DBD" w:rsidP="002756BD">
            <w:r>
              <w:t>12 (+3 sub-themes)</w:t>
            </w:r>
          </w:p>
        </w:tc>
        <w:tc>
          <w:tcPr>
            <w:tcW w:w="1538" w:type="dxa"/>
          </w:tcPr>
          <w:p w14:paraId="03EE21E7" w14:textId="77777777" w:rsidR="00855DBD" w:rsidRPr="00832E78" w:rsidRDefault="00855DBD" w:rsidP="002756BD">
            <w:r w:rsidRPr="00832E78">
              <w:t>10</w:t>
            </w:r>
          </w:p>
        </w:tc>
        <w:tc>
          <w:tcPr>
            <w:tcW w:w="1485" w:type="dxa"/>
          </w:tcPr>
          <w:p w14:paraId="61975EA7" w14:textId="77777777" w:rsidR="00855DBD" w:rsidRDefault="00855DBD" w:rsidP="002756BD">
            <w:r>
              <w:t>No</w:t>
            </w:r>
          </w:p>
        </w:tc>
        <w:tc>
          <w:tcPr>
            <w:tcW w:w="1521" w:type="dxa"/>
          </w:tcPr>
          <w:p w14:paraId="07170E4E" w14:textId="77777777" w:rsidR="00855DBD" w:rsidRDefault="00855DBD" w:rsidP="002756BD">
            <w:r>
              <w:t>Yes (n=4)</w:t>
            </w:r>
          </w:p>
        </w:tc>
        <w:tc>
          <w:tcPr>
            <w:tcW w:w="2601" w:type="dxa"/>
          </w:tcPr>
          <w:p w14:paraId="5B39BD04" w14:textId="2D3DFB91" w:rsidR="00855DBD" w:rsidRPr="00035BF2" w:rsidRDefault="00F6469B" w:rsidP="002756BD">
            <w:r w:rsidRPr="002D7125">
              <w:rPr>
                <w:i/>
                <w:iCs/>
              </w:rPr>
              <w:t>‘</w:t>
            </w:r>
            <w:r w:rsidR="00CB491E" w:rsidRPr="002D7125">
              <w:rPr>
                <w:i/>
                <w:iCs/>
              </w:rPr>
              <w:t xml:space="preserve">There is only so much college can do but I think what sets OT apart from everyone else are functions and activity </w:t>
            </w:r>
            <w:proofErr w:type="gramStart"/>
            <w:r w:rsidR="00CB491E" w:rsidRPr="002D7125">
              <w:rPr>
                <w:i/>
                <w:iCs/>
              </w:rPr>
              <w:t>analysis</w:t>
            </w:r>
            <w:r w:rsidRPr="002D7125">
              <w:rPr>
                <w:i/>
                <w:iCs/>
              </w:rPr>
              <w:t>’</w:t>
            </w:r>
            <w:proofErr w:type="gramEnd"/>
            <w:r w:rsidR="00CB491E" w:rsidRPr="00035BF2">
              <w:t>. (P06, pg. 35)</w:t>
            </w:r>
          </w:p>
        </w:tc>
      </w:tr>
      <w:tr w:rsidR="00855DBD" w14:paraId="1B341413" w14:textId="51152E33" w:rsidTr="00464120">
        <w:tc>
          <w:tcPr>
            <w:tcW w:w="1675" w:type="dxa"/>
            <w:shd w:val="clear" w:color="auto" w:fill="E7E6E6" w:themeFill="background2"/>
          </w:tcPr>
          <w:p w14:paraId="184FA793" w14:textId="77777777" w:rsidR="00855DBD" w:rsidRPr="00D277C7" w:rsidRDefault="00855DBD" w:rsidP="002756BD">
            <w:pPr>
              <w:rPr>
                <w:b/>
              </w:rPr>
            </w:pPr>
            <w:r w:rsidRPr="00D277C7">
              <w:rPr>
                <w:b/>
              </w:rPr>
              <w:t>Emotion</w:t>
            </w:r>
          </w:p>
        </w:tc>
        <w:tc>
          <w:tcPr>
            <w:tcW w:w="1523" w:type="dxa"/>
          </w:tcPr>
          <w:p w14:paraId="42DC813A" w14:textId="77777777" w:rsidR="00855DBD" w:rsidRDefault="00855DBD" w:rsidP="002756BD">
            <w:r>
              <w:t>8</w:t>
            </w:r>
          </w:p>
        </w:tc>
        <w:tc>
          <w:tcPr>
            <w:tcW w:w="1538" w:type="dxa"/>
          </w:tcPr>
          <w:p w14:paraId="20566B35" w14:textId="77777777" w:rsidR="00855DBD" w:rsidRDefault="00855DBD" w:rsidP="002756BD">
            <w:r>
              <w:t>10</w:t>
            </w:r>
          </w:p>
        </w:tc>
        <w:tc>
          <w:tcPr>
            <w:tcW w:w="1485" w:type="dxa"/>
          </w:tcPr>
          <w:p w14:paraId="2E5BA1A1" w14:textId="77777777" w:rsidR="00855DBD" w:rsidRDefault="00855DBD" w:rsidP="002756BD">
            <w:r>
              <w:t>Yes (n=1)</w:t>
            </w:r>
          </w:p>
        </w:tc>
        <w:tc>
          <w:tcPr>
            <w:tcW w:w="1521" w:type="dxa"/>
          </w:tcPr>
          <w:p w14:paraId="0C545B02" w14:textId="77777777" w:rsidR="00855DBD" w:rsidRDefault="00855DBD" w:rsidP="002756BD">
            <w:r>
              <w:t>Yes (n=1)</w:t>
            </w:r>
          </w:p>
        </w:tc>
        <w:tc>
          <w:tcPr>
            <w:tcW w:w="2601" w:type="dxa"/>
          </w:tcPr>
          <w:p w14:paraId="349A3C03" w14:textId="2E8260FF" w:rsidR="00855DBD" w:rsidRPr="00035BF2" w:rsidRDefault="00F6469B" w:rsidP="002756BD">
            <w:r w:rsidRPr="002D7125">
              <w:rPr>
                <w:i/>
                <w:iCs/>
              </w:rPr>
              <w:t>‘</w:t>
            </w:r>
            <w:r w:rsidR="00B9467A" w:rsidRPr="002D7125">
              <w:rPr>
                <w:i/>
                <w:iCs/>
              </w:rPr>
              <w:t>Absolutely love it; absolutely love it</w:t>
            </w:r>
            <w:r w:rsidRPr="002D7125">
              <w:rPr>
                <w:i/>
                <w:iCs/>
              </w:rPr>
              <w:t>’</w:t>
            </w:r>
            <w:r w:rsidR="00B9467A" w:rsidRPr="002D7125">
              <w:rPr>
                <w:i/>
                <w:iCs/>
              </w:rPr>
              <w:t>.</w:t>
            </w:r>
            <w:r w:rsidR="00B9467A" w:rsidRPr="00035BF2">
              <w:t xml:space="preserve"> (P08, </w:t>
            </w:r>
            <w:r w:rsidR="00B9467A" w:rsidRPr="00035BF2">
              <w:lastRenderedPageBreak/>
              <w:t>pg. 25) (Working with people with FND)</w:t>
            </w:r>
          </w:p>
        </w:tc>
      </w:tr>
      <w:tr w:rsidR="00855DBD" w14:paraId="24D1F842" w14:textId="1BFCFEA2" w:rsidTr="00464120">
        <w:tc>
          <w:tcPr>
            <w:tcW w:w="1675" w:type="dxa"/>
            <w:shd w:val="clear" w:color="auto" w:fill="E7E6E6" w:themeFill="background2"/>
          </w:tcPr>
          <w:p w14:paraId="37F2E728" w14:textId="77777777" w:rsidR="00855DBD" w:rsidRDefault="00855DBD" w:rsidP="002756BD">
            <w:r>
              <w:rPr>
                <w:b/>
              </w:rPr>
              <w:lastRenderedPageBreak/>
              <w:t>Beliefs About Capabilities</w:t>
            </w:r>
          </w:p>
        </w:tc>
        <w:tc>
          <w:tcPr>
            <w:tcW w:w="1523" w:type="dxa"/>
          </w:tcPr>
          <w:p w14:paraId="7C9AC397" w14:textId="77777777" w:rsidR="00855DBD" w:rsidRDefault="00855DBD" w:rsidP="002756BD">
            <w:r>
              <w:t>7</w:t>
            </w:r>
          </w:p>
        </w:tc>
        <w:tc>
          <w:tcPr>
            <w:tcW w:w="1538" w:type="dxa"/>
          </w:tcPr>
          <w:p w14:paraId="584E84CB" w14:textId="77777777" w:rsidR="00855DBD" w:rsidRDefault="00855DBD" w:rsidP="002756BD">
            <w:r>
              <w:t>10</w:t>
            </w:r>
          </w:p>
        </w:tc>
        <w:tc>
          <w:tcPr>
            <w:tcW w:w="1485" w:type="dxa"/>
          </w:tcPr>
          <w:p w14:paraId="57495336" w14:textId="77777777" w:rsidR="00855DBD" w:rsidRDefault="00855DBD" w:rsidP="002756BD">
            <w:r>
              <w:t>Yes (n=4)</w:t>
            </w:r>
          </w:p>
        </w:tc>
        <w:tc>
          <w:tcPr>
            <w:tcW w:w="1521" w:type="dxa"/>
          </w:tcPr>
          <w:p w14:paraId="330A14F0" w14:textId="77777777" w:rsidR="00855DBD" w:rsidRDefault="00855DBD" w:rsidP="002756BD">
            <w:r>
              <w:t>Yes (n=1)</w:t>
            </w:r>
          </w:p>
        </w:tc>
        <w:tc>
          <w:tcPr>
            <w:tcW w:w="2601" w:type="dxa"/>
          </w:tcPr>
          <w:p w14:paraId="53C14186" w14:textId="73C97B5B" w:rsidR="00855DBD" w:rsidRPr="00035BF2" w:rsidRDefault="00F6469B" w:rsidP="002756BD">
            <w:r w:rsidRPr="002D7125">
              <w:rPr>
                <w:i/>
                <w:iCs/>
              </w:rPr>
              <w:t>‘</w:t>
            </w:r>
            <w:r w:rsidR="00B9467A" w:rsidRPr="002D7125">
              <w:rPr>
                <w:i/>
                <w:iCs/>
              </w:rPr>
              <w:t>It’s making a demarcation between where I feel competent and able to practice and saying, “No, I can’t do that” and feeling the confidence to turn around and say I can’t do that, because that can be quite challenging as well</w:t>
            </w:r>
            <w:r w:rsidRPr="002D7125">
              <w:rPr>
                <w:i/>
                <w:iCs/>
              </w:rPr>
              <w:t>’</w:t>
            </w:r>
            <w:r w:rsidR="00B9467A" w:rsidRPr="002D7125">
              <w:rPr>
                <w:i/>
                <w:iCs/>
              </w:rPr>
              <w:t>.</w:t>
            </w:r>
            <w:r w:rsidR="00B9467A" w:rsidRPr="00035BF2">
              <w:t xml:space="preserve"> (P06, pg. 29)</w:t>
            </w:r>
          </w:p>
        </w:tc>
      </w:tr>
      <w:tr w:rsidR="00855DBD" w14:paraId="56EF8A9E" w14:textId="37FBA61E" w:rsidTr="00464120">
        <w:tc>
          <w:tcPr>
            <w:tcW w:w="1675" w:type="dxa"/>
            <w:shd w:val="clear" w:color="auto" w:fill="E7E6E6" w:themeFill="background2"/>
          </w:tcPr>
          <w:p w14:paraId="262DB0E1" w14:textId="77777777" w:rsidR="00855DBD" w:rsidRDefault="00855DBD" w:rsidP="002756BD">
            <w:pPr>
              <w:rPr>
                <w:b/>
              </w:rPr>
            </w:pPr>
            <w:r>
              <w:rPr>
                <w:b/>
              </w:rPr>
              <w:t>Motivation &amp; Goals</w:t>
            </w:r>
          </w:p>
        </w:tc>
        <w:tc>
          <w:tcPr>
            <w:tcW w:w="1523" w:type="dxa"/>
          </w:tcPr>
          <w:p w14:paraId="41E7645B" w14:textId="77777777" w:rsidR="00855DBD" w:rsidRDefault="00855DBD" w:rsidP="002756BD">
            <w:r>
              <w:t>7</w:t>
            </w:r>
          </w:p>
        </w:tc>
        <w:tc>
          <w:tcPr>
            <w:tcW w:w="1538" w:type="dxa"/>
          </w:tcPr>
          <w:p w14:paraId="6501CEDF" w14:textId="77777777" w:rsidR="00855DBD" w:rsidRPr="0021001A" w:rsidRDefault="00855DBD" w:rsidP="002756BD">
            <w:r w:rsidRPr="0021001A">
              <w:t>10</w:t>
            </w:r>
          </w:p>
        </w:tc>
        <w:tc>
          <w:tcPr>
            <w:tcW w:w="1485" w:type="dxa"/>
          </w:tcPr>
          <w:p w14:paraId="116A3CB9" w14:textId="77777777" w:rsidR="00855DBD" w:rsidRDefault="00855DBD" w:rsidP="002756BD">
            <w:r>
              <w:t>No</w:t>
            </w:r>
          </w:p>
        </w:tc>
        <w:tc>
          <w:tcPr>
            <w:tcW w:w="1521" w:type="dxa"/>
          </w:tcPr>
          <w:p w14:paraId="33A8346A" w14:textId="77777777" w:rsidR="00855DBD" w:rsidRDefault="00855DBD" w:rsidP="002756BD">
            <w:r>
              <w:t>Yes (n=3)</w:t>
            </w:r>
          </w:p>
        </w:tc>
        <w:tc>
          <w:tcPr>
            <w:tcW w:w="2601" w:type="dxa"/>
          </w:tcPr>
          <w:p w14:paraId="4C5942BF" w14:textId="097A59D0" w:rsidR="00B9467A" w:rsidRPr="00035BF2" w:rsidRDefault="00F6469B" w:rsidP="00B9467A">
            <w:r w:rsidRPr="002D7125">
              <w:rPr>
                <w:i/>
                <w:iCs/>
              </w:rPr>
              <w:t>‘</w:t>
            </w:r>
            <w:r w:rsidR="00B9467A" w:rsidRPr="002D7125">
              <w:rPr>
                <w:i/>
                <w:iCs/>
              </w:rPr>
              <w:t>So, it is very much a client centred approach, and that is the only way to work for me</w:t>
            </w:r>
            <w:r w:rsidRPr="002D7125">
              <w:rPr>
                <w:i/>
                <w:iCs/>
              </w:rPr>
              <w:t>’</w:t>
            </w:r>
            <w:r w:rsidR="00B9467A" w:rsidRPr="002D7125">
              <w:rPr>
                <w:i/>
                <w:iCs/>
              </w:rPr>
              <w:t>.</w:t>
            </w:r>
            <w:r w:rsidR="00B9467A" w:rsidRPr="00035BF2">
              <w:t xml:space="preserve">  (P05, pg. 16) (Client centred goal setting)</w:t>
            </w:r>
          </w:p>
          <w:p w14:paraId="4C20B114" w14:textId="77777777" w:rsidR="00855DBD" w:rsidRPr="00035BF2" w:rsidRDefault="00855DBD" w:rsidP="002756BD"/>
        </w:tc>
      </w:tr>
      <w:tr w:rsidR="00855DBD" w14:paraId="04CA27EE" w14:textId="1D36207D" w:rsidTr="00464120">
        <w:tc>
          <w:tcPr>
            <w:tcW w:w="1675" w:type="dxa"/>
            <w:shd w:val="clear" w:color="auto" w:fill="E7E6E6" w:themeFill="background2"/>
          </w:tcPr>
          <w:p w14:paraId="3EA5AD82" w14:textId="77777777" w:rsidR="00855DBD" w:rsidRDefault="00855DBD" w:rsidP="002756BD">
            <w:pPr>
              <w:rPr>
                <w:b/>
              </w:rPr>
            </w:pPr>
            <w:r>
              <w:rPr>
                <w:b/>
              </w:rPr>
              <w:t>Behavioural Regulation</w:t>
            </w:r>
          </w:p>
        </w:tc>
        <w:tc>
          <w:tcPr>
            <w:tcW w:w="1523" w:type="dxa"/>
          </w:tcPr>
          <w:p w14:paraId="74FE3375" w14:textId="77777777" w:rsidR="00855DBD" w:rsidRDefault="00855DBD" w:rsidP="002756BD">
            <w:r>
              <w:t>6</w:t>
            </w:r>
          </w:p>
        </w:tc>
        <w:tc>
          <w:tcPr>
            <w:tcW w:w="1538" w:type="dxa"/>
          </w:tcPr>
          <w:p w14:paraId="57090A89" w14:textId="77777777" w:rsidR="00855DBD" w:rsidRPr="00D76A2C" w:rsidRDefault="00855DBD" w:rsidP="002756BD">
            <w:r w:rsidRPr="00D76A2C">
              <w:t>9</w:t>
            </w:r>
          </w:p>
        </w:tc>
        <w:tc>
          <w:tcPr>
            <w:tcW w:w="1485" w:type="dxa"/>
          </w:tcPr>
          <w:p w14:paraId="10E60D81" w14:textId="77777777" w:rsidR="00855DBD" w:rsidRDefault="00855DBD" w:rsidP="002756BD">
            <w:r>
              <w:t>No</w:t>
            </w:r>
          </w:p>
        </w:tc>
        <w:tc>
          <w:tcPr>
            <w:tcW w:w="1521" w:type="dxa"/>
          </w:tcPr>
          <w:p w14:paraId="64A0B845" w14:textId="77777777" w:rsidR="00855DBD" w:rsidRDefault="00855DBD" w:rsidP="002756BD">
            <w:r>
              <w:t>No</w:t>
            </w:r>
          </w:p>
        </w:tc>
        <w:tc>
          <w:tcPr>
            <w:tcW w:w="2601" w:type="dxa"/>
            <w:shd w:val="clear" w:color="auto" w:fill="D9D9D9" w:themeFill="background1" w:themeFillShade="D9"/>
          </w:tcPr>
          <w:p w14:paraId="4089152E" w14:textId="77777777" w:rsidR="00855DBD" w:rsidRDefault="00855DBD" w:rsidP="002756BD"/>
        </w:tc>
      </w:tr>
    </w:tbl>
    <w:p w14:paraId="5A6A8869" w14:textId="77777777" w:rsidR="00D13942" w:rsidRPr="00055C90" w:rsidRDefault="00D13942" w:rsidP="00D13942">
      <w:pPr>
        <w:rPr>
          <w:rFonts w:ascii="Arial" w:hAnsi="Arial" w:cs="Arial"/>
          <w:sz w:val="24"/>
          <w:szCs w:val="24"/>
        </w:rPr>
      </w:pPr>
      <w:r>
        <w:rPr>
          <w:rFonts w:ascii="Arial" w:hAnsi="Arial" w:cs="Arial"/>
          <w:sz w:val="24"/>
          <w:szCs w:val="24"/>
        </w:rPr>
        <w:t xml:space="preserve"> </w:t>
      </w:r>
    </w:p>
    <w:p w14:paraId="440011C4" w14:textId="77777777" w:rsidR="00D13942" w:rsidRPr="00576C1A" w:rsidRDefault="00D13942" w:rsidP="00D13942">
      <w:pPr>
        <w:rPr>
          <w:rFonts w:ascii="Arial" w:hAnsi="Arial" w:cs="Arial"/>
          <w:b/>
          <w:sz w:val="24"/>
          <w:szCs w:val="24"/>
        </w:rPr>
      </w:pPr>
      <w:r w:rsidRPr="00576C1A">
        <w:rPr>
          <w:rFonts w:ascii="Arial" w:hAnsi="Arial" w:cs="Arial"/>
          <w:b/>
          <w:sz w:val="24"/>
          <w:szCs w:val="24"/>
        </w:rPr>
        <w:t xml:space="preserve">Coding </w:t>
      </w:r>
      <w:r>
        <w:rPr>
          <w:rFonts w:ascii="Arial" w:hAnsi="Arial" w:cs="Arial"/>
          <w:b/>
          <w:sz w:val="24"/>
          <w:szCs w:val="24"/>
        </w:rPr>
        <w:t>i</w:t>
      </w:r>
      <w:r w:rsidRPr="00576C1A">
        <w:rPr>
          <w:rFonts w:ascii="Arial" w:hAnsi="Arial" w:cs="Arial"/>
          <w:b/>
          <w:sz w:val="24"/>
          <w:szCs w:val="24"/>
        </w:rPr>
        <w:t xml:space="preserve">nterview </w:t>
      </w:r>
      <w:r>
        <w:rPr>
          <w:rFonts w:ascii="Arial" w:hAnsi="Arial" w:cs="Arial"/>
          <w:b/>
          <w:sz w:val="24"/>
          <w:szCs w:val="24"/>
        </w:rPr>
        <w:t>t</w:t>
      </w:r>
      <w:r w:rsidRPr="00576C1A">
        <w:rPr>
          <w:rFonts w:ascii="Arial" w:hAnsi="Arial" w:cs="Arial"/>
          <w:b/>
          <w:sz w:val="24"/>
          <w:szCs w:val="24"/>
        </w:rPr>
        <w:t xml:space="preserve">ranscripts into </w:t>
      </w:r>
      <w:r>
        <w:rPr>
          <w:rFonts w:ascii="Arial" w:hAnsi="Arial" w:cs="Arial"/>
          <w:b/>
          <w:sz w:val="24"/>
          <w:szCs w:val="24"/>
        </w:rPr>
        <w:t>t</w:t>
      </w:r>
      <w:r w:rsidRPr="00576C1A">
        <w:rPr>
          <w:rFonts w:ascii="Arial" w:hAnsi="Arial" w:cs="Arial"/>
          <w:b/>
          <w:sz w:val="24"/>
          <w:szCs w:val="24"/>
        </w:rPr>
        <w:t xml:space="preserve">heoretical </w:t>
      </w:r>
      <w:r>
        <w:rPr>
          <w:rFonts w:ascii="Arial" w:hAnsi="Arial" w:cs="Arial"/>
          <w:b/>
          <w:sz w:val="24"/>
          <w:szCs w:val="24"/>
        </w:rPr>
        <w:t>d</w:t>
      </w:r>
      <w:r w:rsidRPr="00576C1A">
        <w:rPr>
          <w:rFonts w:ascii="Arial" w:hAnsi="Arial" w:cs="Arial"/>
          <w:b/>
          <w:sz w:val="24"/>
          <w:szCs w:val="24"/>
        </w:rPr>
        <w:t>omains</w:t>
      </w:r>
    </w:p>
    <w:p w14:paraId="51B65C13" w14:textId="07964D9F" w:rsidR="00D13942" w:rsidRDefault="00D13942" w:rsidP="00D13942">
      <w:pPr>
        <w:spacing w:line="360" w:lineRule="auto"/>
        <w:jc w:val="both"/>
        <w:rPr>
          <w:rFonts w:ascii="Arial" w:hAnsi="Arial" w:cs="Arial"/>
          <w:b/>
          <w:color w:val="000000" w:themeColor="text1"/>
          <w:sz w:val="24"/>
          <w:szCs w:val="24"/>
        </w:rPr>
      </w:pPr>
      <w:r w:rsidRPr="00576C1A">
        <w:rPr>
          <w:rFonts w:ascii="Arial" w:hAnsi="Arial" w:cs="Arial"/>
          <w:sz w:val="24"/>
          <w:szCs w:val="24"/>
        </w:rPr>
        <w:t>In total</w:t>
      </w:r>
      <w:r>
        <w:rPr>
          <w:rFonts w:ascii="Arial" w:hAnsi="Arial" w:cs="Arial"/>
          <w:sz w:val="24"/>
          <w:szCs w:val="24"/>
        </w:rPr>
        <w:t>,</w:t>
      </w:r>
      <w:r w:rsidRPr="00576C1A">
        <w:rPr>
          <w:rFonts w:ascii="Arial" w:hAnsi="Arial" w:cs="Arial"/>
          <w:sz w:val="24"/>
          <w:szCs w:val="24"/>
        </w:rPr>
        <w:t xml:space="preserve"> 2646 </w:t>
      </w:r>
      <w:r>
        <w:rPr>
          <w:rFonts w:ascii="Arial" w:hAnsi="Arial" w:cs="Arial"/>
          <w:sz w:val="24"/>
          <w:szCs w:val="24"/>
        </w:rPr>
        <w:t xml:space="preserve">responses across interviews </w:t>
      </w:r>
      <w:r w:rsidRPr="00576C1A">
        <w:rPr>
          <w:rFonts w:ascii="Arial" w:hAnsi="Arial" w:cs="Arial"/>
          <w:sz w:val="24"/>
          <w:szCs w:val="24"/>
        </w:rPr>
        <w:t>were coded into the theoretical domains.</w:t>
      </w:r>
      <w:r>
        <w:rPr>
          <w:rFonts w:ascii="Arial" w:hAnsi="Arial" w:cs="Arial"/>
          <w:sz w:val="24"/>
          <w:szCs w:val="24"/>
        </w:rPr>
        <w:t xml:space="preserve"> The domains with</w:t>
      </w:r>
      <w:r w:rsidRPr="00576C1A">
        <w:rPr>
          <w:rFonts w:ascii="Arial" w:hAnsi="Arial" w:cs="Arial"/>
          <w:sz w:val="24"/>
          <w:szCs w:val="24"/>
        </w:rPr>
        <w:t xml:space="preserve"> the most </w:t>
      </w:r>
      <w:r>
        <w:rPr>
          <w:rFonts w:ascii="Arial" w:hAnsi="Arial" w:cs="Arial"/>
          <w:sz w:val="24"/>
          <w:szCs w:val="24"/>
        </w:rPr>
        <w:t>responses were</w:t>
      </w:r>
      <w:r w:rsidRPr="00576C1A">
        <w:rPr>
          <w:rFonts w:ascii="Arial" w:hAnsi="Arial" w:cs="Arial"/>
          <w:sz w:val="24"/>
          <w:szCs w:val="24"/>
        </w:rPr>
        <w:t xml:space="preserve"> Beliefs About Consequences</w:t>
      </w:r>
      <w:r>
        <w:rPr>
          <w:rFonts w:ascii="Arial" w:hAnsi="Arial" w:cs="Arial"/>
          <w:sz w:val="24"/>
          <w:szCs w:val="24"/>
        </w:rPr>
        <w:t xml:space="preserve"> (n=467);</w:t>
      </w:r>
      <w:r w:rsidRPr="00576C1A">
        <w:rPr>
          <w:rFonts w:ascii="Arial" w:hAnsi="Arial" w:cs="Arial"/>
          <w:sz w:val="24"/>
          <w:szCs w:val="24"/>
        </w:rPr>
        <w:t xml:space="preserve"> Environmental Context and Resources</w:t>
      </w:r>
      <w:r>
        <w:rPr>
          <w:rFonts w:ascii="Arial" w:hAnsi="Arial" w:cs="Arial"/>
          <w:sz w:val="24"/>
          <w:szCs w:val="24"/>
        </w:rPr>
        <w:t xml:space="preserve"> (n=381);</w:t>
      </w:r>
      <w:r w:rsidRPr="00576C1A">
        <w:rPr>
          <w:rFonts w:ascii="Arial" w:hAnsi="Arial" w:cs="Arial"/>
          <w:sz w:val="24"/>
          <w:szCs w:val="24"/>
        </w:rPr>
        <w:t xml:space="preserve"> Memory</w:t>
      </w:r>
      <w:r>
        <w:rPr>
          <w:rFonts w:ascii="Arial" w:hAnsi="Arial" w:cs="Arial"/>
          <w:sz w:val="24"/>
          <w:szCs w:val="24"/>
        </w:rPr>
        <w:t xml:space="preserve">, </w:t>
      </w:r>
      <w:r w:rsidRPr="00576C1A">
        <w:rPr>
          <w:rFonts w:ascii="Arial" w:hAnsi="Arial" w:cs="Arial"/>
          <w:sz w:val="24"/>
          <w:szCs w:val="24"/>
        </w:rPr>
        <w:t xml:space="preserve">Attention and Decision Making </w:t>
      </w:r>
      <w:r>
        <w:rPr>
          <w:rFonts w:ascii="Arial" w:hAnsi="Arial" w:cs="Arial"/>
          <w:sz w:val="24"/>
          <w:szCs w:val="24"/>
        </w:rPr>
        <w:t>(n=</w:t>
      </w:r>
      <w:r w:rsidRPr="00576C1A">
        <w:rPr>
          <w:rFonts w:ascii="Arial" w:hAnsi="Arial" w:cs="Arial"/>
          <w:sz w:val="24"/>
          <w:szCs w:val="24"/>
        </w:rPr>
        <w:t>363</w:t>
      </w:r>
      <w:r>
        <w:rPr>
          <w:rFonts w:ascii="Arial" w:hAnsi="Arial" w:cs="Arial"/>
          <w:sz w:val="24"/>
          <w:szCs w:val="24"/>
        </w:rPr>
        <w:t xml:space="preserve">). </w:t>
      </w:r>
      <w:r w:rsidRPr="00576C1A">
        <w:rPr>
          <w:rFonts w:ascii="Arial" w:hAnsi="Arial" w:cs="Arial"/>
          <w:sz w:val="24"/>
          <w:szCs w:val="24"/>
        </w:rPr>
        <w:t>The domain</w:t>
      </w:r>
      <w:r>
        <w:rPr>
          <w:rFonts w:ascii="Arial" w:hAnsi="Arial" w:cs="Arial"/>
          <w:sz w:val="24"/>
          <w:szCs w:val="24"/>
        </w:rPr>
        <w:t>s</w:t>
      </w:r>
      <w:r w:rsidRPr="00576C1A">
        <w:rPr>
          <w:rFonts w:ascii="Arial" w:hAnsi="Arial" w:cs="Arial"/>
          <w:sz w:val="24"/>
          <w:szCs w:val="24"/>
        </w:rPr>
        <w:t xml:space="preserve"> with the least </w:t>
      </w:r>
      <w:r>
        <w:rPr>
          <w:rFonts w:ascii="Arial" w:hAnsi="Arial" w:cs="Arial"/>
          <w:sz w:val="24"/>
          <w:szCs w:val="24"/>
        </w:rPr>
        <w:t>responses</w:t>
      </w:r>
      <w:r w:rsidRPr="00576C1A">
        <w:rPr>
          <w:rFonts w:ascii="Arial" w:hAnsi="Arial" w:cs="Arial"/>
          <w:sz w:val="24"/>
          <w:szCs w:val="24"/>
        </w:rPr>
        <w:t xml:space="preserve"> were Emotion (</w:t>
      </w:r>
      <w:r>
        <w:rPr>
          <w:rFonts w:ascii="Arial" w:hAnsi="Arial" w:cs="Arial"/>
          <w:sz w:val="24"/>
          <w:szCs w:val="24"/>
        </w:rPr>
        <w:t>n=</w:t>
      </w:r>
      <w:r w:rsidRPr="00576C1A">
        <w:rPr>
          <w:rFonts w:ascii="Arial" w:hAnsi="Arial" w:cs="Arial"/>
          <w:sz w:val="24"/>
          <w:szCs w:val="24"/>
        </w:rPr>
        <w:t>84), Motivation and Goals (</w:t>
      </w:r>
      <w:r>
        <w:rPr>
          <w:rFonts w:ascii="Arial" w:hAnsi="Arial" w:cs="Arial"/>
          <w:sz w:val="24"/>
          <w:szCs w:val="24"/>
        </w:rPr>
        <w:t>n=</w:t>
      </w:r>
      <w:r w:rsidRPr="00576C1A">
        <w:rPr>
          <w:rFonts w:ascii="Arial" w:hAnsi="Arial" w:cs="Arial"/>
          <w:sz w:val="24"/>
          <w:szCs w:val="24"/>
        </w:rPr>
        <w:t>87)</w:t>
      </w:r>
      <w:r>
        <w:rPr>
          <w:rFonts w:ascii="Arial" w:hAnsi="Arial" w:cs="Arial"/>
          <w:sz w:val="24"/>
          <w:szCs w:val="24"/>
        </w:rPr>
        <w:t>,</w:t>
      </w:r>
      <w:r w:rsidRPr="00576C1A">
        <w:rPr>
          <w:rFonts w:ascii="Arial" w:hAnsi="Arial" w:cs="Arial"/>
          <w:sz w:val="24"/>
          <w:szCs w:val="24"/>
        </w:rPr>
        <w:t xml:space="preserve"> and Behavioural Regulation (</w:t>
      </w:r>
      <w:r>
        <w:rPr>
          <w:rFonts w:ascii="Arial" w:hAnsi="Arial" w:cs="Arial"/>
          <w:sz w:val="24"/>
          <w:szCs w:val="24"/>
        </w:rPr>
        <w:t>n=</w:t>
      </w:r>
      <w:r w:rsidRPr="00576C1A">
        <w:rPr>
          <w:rFonts w:ascii="Arial" w:hAnsi="Arial" w:cs="Arial"/>
          <w:sz w:val="24"/>
          <w:szCs w:val="24"/>
        </w:rPr>
        <w:t xml:space="preserve">30).  </w:t>
      </w:r>
      <w:r>
        <w:rPr>
          <w:rFonts w:ascii="Arial" w:hAnsi="Arial" w:cs="Arial"/>
          <w:sz w:val="24"/>
          <w:szCs w:val="24"/>
        </w:rPr>
        <w:t>Responses</w:t>
      </w:r>
      <w:r w:rsidRPr="00576C1A">
        <w:rPr>
          <w:rFonts w:ascii="Arial" w:hAnsi="Arial" w:cs="Arial"/>
          <w:sz w:val="24"/>
          <w:szCs w:val="24"/>
        </w:rPr>
        <w:t xml:space="preserve"> were synthesised into 174 belief statements</w:t>
      </w:r>
      <w:r>
        <w:rPr>
          <w:rFonts w:ascii="Arial" w:hAnsi="Arial" w:cs="Arial"/>
          <w:sz w:val="24"/>
          <w:szCs w:val="24"/>
        </w:rPr>
        <w:t xml:space="preserve"> (themes)</w:t>
      </w:r>
      <w:r w:rsidRPr="00576C1A">
        <w:rPr>
          <w:rFonts w:ascii="Arial" w:hAnsi="Arial" w:cs="Arial"/>
          <w:sz w:val="24"/>
          <w:szCs w:val="24"/>
        </w:rPr>
        <w:t xml:space="preserve">. Of </w:t>
      </w:r>
      <w:r>
        <w:rPr>
          <w:rFonts w:ascii="Arial" w:hAnsi="Arial" w:cs="Arial"/>
          <w:sz w:val="24"/>
          <w:szCs w:val="24"/>
        </w:rPr>
        <w:t>these,</w:t>
      </w:r>
      <w:r w:rsidRPr="00576C1A">
        <w:rPr>
          <w:rFonts w:ascii="Arial" w:hAnsi="Arial" w:cs="Arial"/>
          <w:sz w:val="24"/>
          <w:szCs w:val="24"/>
        </w:rPr>
        <w:t xml:space="preserve"> 30% were deemed to be barriers, 34% enabl</w:t>
      </w:r>
      <w:r>
        <w:rPr>
          <w:rFonts w:ascii="Arial" w:hAnsi="Arial" w:cs="Arial"/>
          <w:sz w:val="24"/>
          <w:szCs w:val="24"/>
        </w:rPr>
        <w:t>ers and 36% mixed. Beliefs About C</w:t>
      </w:r>
      <w:r w:rsidRPr="00576C1A">
        <w:rPr>
          <w:rFonts w:ascii="Arial" w:hAnsi="Arial" w:cs="Arial"/>
          <w:sz w:val="24"/>
          <w:szCs w:val="24"/>
        </w:rPr>
        <w:t>onsequences present</w:t>
      </w:r>
      <w:r>
        <w:rPr>
          <w:rFonts w:ascii="Arial" w:hAnsi="Arial" w:cs="Arial"/>
          <w:sz w:val="24"/>
          <w:szCs w:val="24"/>
        </w:rPr>
        <w:t>ed</w:t>
      </w:r>
      <w:r w:rsidRPr="00576C1A">
        <w:rPr>
          <w:rFonts w:ascii="Arial" w:hAnsi="Arial" w:cs="Arial"/>
          <w:sz w:val="24"/>
          <w:szCs w:val="24"/>
        </w:rPr>
        <w:t xml:space="preserve"> the most barrier</w:t>
      </w:r>
      <w:r>
        <w:rPr>
          <w:rFonts w:ascii="Arial" w:hAnsi="Arial" w:cs="Arial"/>
          <w:sz w:val="24"/>
          <w:szCs w:val="24"/>
        </w:rPr>
        <w:t>s</w:t>
      </w:r>
      <w:r w:rsidRPr="00576C1A">
        <w:rPr>
          <w:rFonts w:ascii="Arial" w:hAnsi="Arial" w:cs="Arial"/>
          <w:sz w:val="24"/>
          <w:szCs w:val="24"/>
        </w:rPr>
        <w:t xml:space="preserve"> (n=8), enabler</w:t>
      </w:r>
      <w:r>
        <w:rPr>
          <w:rFonts w:ascii="Arial" w:hAnsi="Arial" w:cs="Arial"/>
          <w:sz w:val="24"/>
          <w:szCs w:val="24"/>
        </w:rPr>
        <w:t>s</w:t>
      </w:r>
      <w:r w:rsidRPr="00576C1A">
        <w:rPr>
          <w:rFonts w:ascii="Arial" w:hAnsi="Arial" w:cs="Arial"/>
          <w:sz w:val="24"/>
          <w:szCs w:val="24"/>
        </w:rPr>
        <w:t xml:space="preserve"> (n=11) and mixed themes (n=12)</w:t>
      </w:r>
      <w:r>
        <w:rPr>
          <w:rFonts w:ascii="Arial" w:hAnsi="Arial" w:cs="Arial"/>
          <w:sz w:val="24"/>
          <w:szCs w:val="24"/>
        </w:rPr>
        <w:t xml:space="preserve">. See Supplementary File 3 for a full table of </w:t>
      </w:r>
      <w:r w:rsidRPr="00F812E8">
        <w:rPr>
          <w:rFonts w:ascii="Arial" w:hAnsi="Arial" w:cs="Arial"/>
          <w:bCs/>
          <w:color w:val="000000" w:themeColor="text1"/>
          <w:sz w:val="24"/>
          <w:szCs w:val="24"/>
        </w:rPr>
        <w:t>TDF domains and associated belief statements (1-12)</w:t>
      </w:r>
      <w:r>
        <w:rPr>
          <w:rFonts w:ascii="Arial" w:hAnsi="Arial" w:cs="Arial"/>
          <w:bCs/>
          <w:color w:val="000000" w:themeColor="text1"/>
          <w:sz w:val="24"/>
          <w:szCs w:val="24"/>
        </w:rPr>
        <w:t>. See Table 3 for coding interview transcripts (examples from each domain)</w:t>
      </w:r>
      <w:r w:rsidR="008F269C">
        <w:rPr>
          <w:rFonts w:ascii="Arial" w:hAnsi="Arial" w:cs="Arial"/>
          <w:bCs/>
          <w:color w:val="000000" w:themeColor="text1"/>
          <w:sz w:val="24"/>
          <w:szCs w:val="24"/>
        </w:rPr>
        <w:t>.</w:t>
      </w:r>
    </w:p>
    <w:p w14:paraId="5BF736DE" w14:textId="5BC7E7BA" w:rsidR="00D13942" w:rsidRDefault="00D13942" w:rsidP="00D13942">
      <w:pPr>
        <w:spacing w:line="360" w:lineRule="auto"/>
        <w:jc w:val="both"/>
        <w:rPr>
          <w:rFonts w:ascii="Arial" w:hAnsi="Arial" w:cs="Arial"/>
          <w:sz w:val="24"/>
          <w:szCs w:val="24"/>
        </w:rPr>
      </w:pPr>
    </w:p>
    <w:p w14:paraId="3600C70E" w14:textId="77777777" w:rsidR="00D13942" w:rsidRDefault="00D13942" w:rsidP="00D13942">
      <w:pPr>
        <w:spacing w:line="360" w:lineRule="auto"/>
        <w:jc w:val="both"/>
        <w:rPr>
          <w:rFonts w:ascii="Arial" w:hAnsi="Arial" w:cs="Arial"/>
          <w:b/>
          <w:sz w:val="24"/>
          <w:szCs w:val="24"/>
        </w:rPr>
      </w:pPr>
      <w:r>
        <w:rPr>
          <w:rFonts w:ascii="Arial" w:hAnsi="Arial" w:cs="Arial"/>
          <w:b/>
          <w:sz w:val="24"/>
          <w:szCs w:val="24"/>
        </w:rPr>
        <w:t xml:space="preserve">Table 3. Coding Interview Transcripts (examples) </w:t>
      </w:r>
    </w:p>
    <w:tbl>
      <w:tblPr>
        <w:tblStyle w:val="TableGrid"/>
        <w:tblW w:w="0" w:type="auto"/>
        <w:tblLook w:val="04A0" w:firstRow="1" w:lastRow="0" w:firstColumn="1" w:lastColumn="0" w:noHBand="0" w:noVBand="1"/>
      </w:tblPr>
      <w:tblGrid>
        <w:gridCol w:w="2254"/>
        <w:gridCol w:w="2254"/>
        <w:gridCol w:w="2254"/>
        <w:gridCol w:w="2254"/>
      </w:tblGrid>
      <w:tr w:rsidR="00D13942" w:rsidRPr="00B158DA" w14:paraId="20BF1A8A" w14:textId="77777777" w:rsidTr="002756BD">
        <w:tc>
          <w:tcPr>
            <w:tcW w:w="2254" w:type="dxa"/>
          </w:tcPr>
          <w:p w14:paraId="56E126D9" w14:textId="77777777" w:rsidR="00D13942" w:rsidRPr="00B158DA" w:rsidRDefault="00D13942" w:rsidP="002756BD">
            <w:pPr>
              <w:rPr>
                <w:rFonts w:ascii="Arial" w:hAnsi="Arial" w:cs="Arial"/>
                <w:b/>
              </w:rPr>
            </w:pPr>
            <w:r w:rsidRPr="00B158DA">
              <w:rPr>
                <w:rFonts w:ascii="Arial" w:hAnsi="Arial" w:cs="Arial"/>
                <w:b/>
              </w:rPr>
              <w:t>TDF Domain</w:t>
            </w:r>
          </w:p>
        </w:tc>
        <w:tc>
          <w:tcPr>
            <w:tcW w:w="2254" w:type="dxa"/>
          </w:tcPr>
          <w:p w14:paraId="169C269B" w14:textId="77777777" w:rsidR="00D13942" w:rsidRPr="00B158DA" w:rsidRDefault="00D13942" w:rsidP="002756BD">
            <w:pPr>
              <w:rPr>
                <w:rFonts w:ascii="Arial" w:hAnsi="Arial" w:cs="Arial"/>
                <w:b/>
              </w:rPr>
            </w:pPr>
            <w:r w:rsidRPr="00B158DA">
              <w:rPr>
                <w:rFonts w:ascii="Arial" w:hAnsi="Arial" w:cs="Arial"/>
                <w:b/>
              </w:rPr>
              <w:t>Example Belief Statement</w:t>
            </w:r>
            <w:r>
              <w:rPr>
                <w:rFonts w:ascii="Arial" w:hAnsi="Arial" w:cs="Arial"/>
                <w:b/>
              </w:rPr>
              <w:t xml:space="preserve"> (theme)</w:t>
            </w:r>
          </w:p>
        </w:tc>
        <w:tc>
          <w:tcPr>
            <w:tcW w:w="2254" w:type="dxa"/>
          </w:tcPr>
          <w:p w14:paraId="7F81BEA1" w14:textId="77777777" w:rsidR="00D13942" w:rsidRPr="00B158DA" w:rsidRDefault="00D13942" w:rsidP="002756BD">
            <w:pPr>
              <w:rPr>
                <w:rFonts w:ascii="Arial" w:hAnsi="Arial" w:cs="Arial"/>
                <w:b/>
              </w:rPr>
            </w:pPr>
            <w:r w:rsidRPr="00B158DA">
              <w:rPr>
                <w:rFonts w:ascii="Arial" w:hAnsi="Arial" w:cs="Arial"/>
                <w:b/>
              </w:rPr>
              <w:t>Example Utterance (Statement)</w:t>
            </w:r>
          </w:p>
        </w:tc>
        <w:tc>
          <w:tcPr>
            <w:tcW w:w="2254" w:type="dxa"/>
          </w:tcPr>
          <w:p w14:paraId="2F7B1AC7" w14:textId="77777777" w:rsidR="00D13942" w:rsidRPr="00B158DA" w:rsidRDefault="00D13942" w:rsidP="002756BD">
            <w:pPr>
              <w:rPr>
                <w:rFonts w:ascii="Arial" w:hAnsi="Arial" w:cs="Arial"/>
                <w:b/>
              </w:rPr>
            </w:pPr>
            <w:r w:rsidRPr="00B158DA">
              <w:rPr>
                <w:rFonts w:ascii="Arial" w:hAnsi="Arial" w:cs="Arial"/>
                <w:b/>
              </w:rPr>
              <w:t>Barrier / Enabler / Mixed</w:t>
            </w:r>
          </w:p>
        </w:tc>
      </w:tr>
      <w:tr w:rsidR="00D13942" w:rsidRPr="00B158DA" w14:paraId="125B46FA" w14:textId="77777777" w:rsidTr="002756BD">
        <w:tc>
          <w:tcPr>
            <w:tcW w:w="2254" w:type="dxa"/>
          </w:tcPr>
          <w:p w14:paraId="5E69D63B" w14:textId="77777777" w:rsidR="00D13942" w:rsidRPr="00B158DA" w:rsidRDefault="00D13942" w:rsidP="002756BD">
            <w:pPr>
              <w:rPr>
                <w:rFonts w:ascii="Arial" w:hAnsi="Arial" w:cs="Arial"/>
              </w:rPr>
            </w:pPr>
            <w:r w:rsidRPr="00B158DA">
              <w:rPr>
                <w:rFonts w:ascii="Arial" w:hAnsi="Arial" w:cs="Arial"/>
              </w:rPr>
              <w:t>Emotion</w:t>
            </w:r>
          </w:p>
        </w:tc>
        <w:tc>
          <w:tcPr>
            <w:tcW w:w="2254" w:type="dxa"/>
          </w:tcPr>
          <w:p w14:paraId="1D4C74D2" w14:textId="77777777" w:rsidR="00D13942" w:rsidRPr="00B158DA" w:rsidRDefault="00D13942" w:rsidP="002756BD">
            <w:pPr>
              <w:rPr>
                <w:rFonts w:ascii="Arial" w:hAnsi="Arial" w:cs="Arial"/>
              </w:rPr>
            </w:pPr>
            <w:r w:rsidRPr="00B158DA">
              <w:rPr>
                <w:rFonts w:ascii="Arial" w:hAnsi="Arial" w:cs="Arial"/>
              </w:rPr>
              <w:t>Patients with FN</w:t>
            </w:r>
            <w:r>
              <w:rPr>
                <w:rFonts w:ascii="Arial" w:hAnsi="Arial" w:cs="Arial"/>
              </w:rPr>
              <w:t>D</w:t>
            </w:r>
            <w:r w:rsidRPr="00B158DA">
              <w:rPr>
                <w:rFonts w:ascii="Arial" w:hAnsi="Arial" w:cs="Arial"/>
              </w:rPr>
              <w:t xml:space="preserve"> find the symptoms and resulting disability distressing</w:t>
            </w:r>
          </w:p>
        </w:tc>
        <w:tc>
          <w:tcPr>
            <w:tcW w:w="2254" w:type="dxa"/>
          </w:tcPr>
          <w:p w14:paraId="192A5889" w14:textId="21DDA21F" w:rsidR="00D13942" w:rsidRPr="00B158DA" w:rsidRDefault="00C01A65" w:rsidP="002756BD">
            <w:pPr>
              <w:rPr>
                <w:rFonts w:ascii="Arial" w:hAnsi="Arial" w:cs="Arial"/>
              </w:rPr>
            </w:pPr>
            <w:r w:rsidRPr="000B0446">
              <w:rPr>
                <w:rFonts w:ascii="Arial" w:hAnsi="Arial" w:cs="Arial"/>
                <w:i/>
                <w:iCs/>
              </w:rPr>
              <w:t>‘</w:t>
            </w:r>
            <w:r w:rsidR="00D13942" w:rsidRPr="000B0446">
              <w:rPr>
                <w:rFonts w:ascii="Arial" w:hAnsi="Arial" w:cs="Arial"/>
                <w:i/>
                <w:iCs/>
              </w:rPr>
              <w:t xml:space="preserve">I think that sometimes people, and completely understandably are </w:t>
            </w:r>
            <w:r w:rsidR="00D13942" w:rsidRPr="000B0446">
              <w:rPr>
                <w:rFonts w:ascii="Arial" w:hAnsi="Arial" w:cs="Arial"/>
                <w:i/>
                <w:iCs/>
              </w:rPr>
              <w:lastRenderedPageBreak/>
              <w:t>frightened and frustrated</w:t>
            </w:r>
            <w:r w:rsidRPr="000B0446">
              <w:rPr>
                <w:rFonts w:ascii="Arial" w:hAnsi="Arial" w:cs="Arial"/>
                <w:i/>
                <w:iCs/>
              </w:rPr>
              <w:t>’</w:t>
            </w:r>
            <w:r w:rsidR="00D13942" w:rsidRPr="00B158DA">
              <w:rPr>
                <w:rFonts w:ascii="Arial" w:hAnsi="Arial" w:cs="Arial"/>
              </w:rPr>
              <w:t>.</w:t>
            </w:r>
            <w:r w:rsidR="00D13942">
              <w:rPr>
                <w:rFonts w:ascii="Arial" w:hAnsi="Arial" w:cs="Arial"/>
              </w:rPr>
              <w:t xml:space="preserve"> (P02)</w:t>
            </w:r>
          </w:p>
        </w:tc>
        <w:tc>
          <w:tcPr>
            <w:tcW w:w="2254" w:type="dxa"/>
          </w:tcPr>
          <w:p w14:paraId="089334BF" w14:textId="77777777" w:rsidR="00D13942" w:rsidRPr="00B158DA" w:rsidRDefault="00D13942" w:rsidP="002756BD">
            <w:pPr>
              <w:rPr>
                <w:rFonts w:ascii="Arial" w:hAnsi="Arial" w:cs="Arial"/>
              </w:rPr>
            </w:pPr>
            <w:r w:rsidRPr="00B158DA">
              <w:rPr>
                <w:rFonts w:ascii="Arial" w:hAnsi="Arial" w:cs="Arial"/>
              </w:rPr>
              <w:lastRenderedPageBreak/>
              <w:t>Barrier (6 participants)</w:t>
            </w:r>
          </w:p>
        </w:tc>
      </w:tr>
      <w:tr w:rsidR="00D13942" w:rsidRPr="00B158DA" w14:paraId="0D331C5C" w14:textId="77777777" w:rsidTr="002756BD">
        <w:tc>
          <w:tcPr>
            <w:tcW w:w="2254" w:type="dxa"/>
          </w:tcPr>
          <w:p w14:paraId="52BE9227" w14:textId="77777777" w:rsidR="00D13942" w:rsidRPr="00B158DA" w:rsidRDefault="00D13942" w:rsidP="002756BD">
            <w:pPr>
              <w:rPr>
                <w:rFonts w:ascii="Arial" w:hAnsi="Arial" w:cs="Arial"/>
              </w:rPr>
            </w:pPr>
            <w:r w:rsidRPr="00B158DA">
              <w:rPr>
                <w:rFonts w:ascii="Arial" w:hAnsi="Arial" w:cs="Arial"/>
              </w:rPr>
              <w:t>Environmental Context &amp; Resources</w:t>
            </w:r>
          </w:p>
        </w:tc>
        <w:tc>
          <w:tcPr>
            <w:tcW w:w="2254" w:type="dxa"/>
          </w:tcPr>
          <w:p w14:paraId="73F9B7E2" w14:textId="77777777" w:rsidR="00D13942" w:rsidRPr="00B158DA" w:rsidRDefault="00D13942" w:rsidP="002756BD">
            <w:pPr>
              <w:rPr>
                <w:rFonts w:ascii="Arial" w:hAnsi="Arial" w:cs="Arial"/>
              </w:rPr>
            </w:pPr>
            <w:r w:rsidRPr="00B158DA">
              <w:rPr>
                <w:rFonts w:ascii="Arial" w:hAnsi="Arial" w:cs="Arial"/>
              </w:rPr>
              <w:t xml:space="preserve">We don't have access to the resources that are needed to treat patients with </w:t>
            </w:r>
            <w:r>
              <w:rPr>
                <w:rFonts w:ascii="Arial" w:hAnsi="Arial" w:cs="Arial"/>
              </w:rPr>
              <w:t>FND</w:t>
            </w:r>
            <w:r w:rsidRPr="00B158DA">
              <w:rPr>
                <w:rFonts w:ascii="Arial" w:hAnsi="Arial" w:cs="Arial"/>
              </w:rPr>
              <w:t xml:space="preserve"> effectively.</w:t>
            </w:r>
          </w:p>
        </w:tc>
        <w:tc>
          <w:tcPr>
            <w:tcW w:w="2254" w:type="dxa"/>
          </w:tcPr>
          <w:p w14:paraId="4E105183" w14:textId="2AAD75E8" w:rsidR="00D13942" w:rsidRPr="00B158DA" w:rsidRDefault="00C01A65" w:rsidP="002756BD">
            <w:pPr>
              <w:rPr>
                <w:rFonts w:ascii="Arial" w:hAnsi="Arial" w:cs="Arial"/>
              </w:rPr>
            </w:pPr>
            <w:r w:rsidRPr="000B0446">
              <w:rPr>
                <w:rFonts w:ascii="Arial" w:hAnsi="Arial" w:cs="Arial"/>
                <w:i/>
                <w:iCs/>
              </w:rPr>
              <w:t>‘</w:t>
            </w:r>
            <w:r w:rsidR="00D13942" w:rsidRPr="000B0446">
              <w:rPr>
                <w:rFonts w:ascii="Arial" w:hAnsi="Arial" w:cs="Arial"/>
                <w:i/>
                <w:iCs/>
              </w:rPr>
              <w:t>It’s difficult.  It’s frustrating.  You know you could make a difference with a great many but you don’t have the time or the energy or the resources to do it</w:t>
            </w:r>
            <w:r w:rsidRPr="000B0446">
              <w:rPr>
                <w:rFonts w:ascii="Arial" w:hAnsi="Arial" w:cs="Arial"/>
                <w:i/>
                <w:iCs/>
              </w:rPr>
              <w:t>’</w:t>
            </w:r>
            <w:r w:rsidR="00D13942" w:rsidRPr="000B0446">
              <w:rPr>
                <w:rFonts w:ascii="Arial" w:hAnsi="Arial" w:cs="Arial"/>
                <w:i/>
                <w:iCs/>
              </w:rPr>
              <w:t>.</w:t>
            </w:r>
            <w:r w:rsidR="00D13942">
              <w:rPr>
                <w:rFonts w:ascii="Arial" w:hAnsi="Arial" w:cs="Arial"/>
              </w:rPr>
              <w:t xml:space="preserve"> (P06)</w:t>
            </w:r>
          </w:p>
        </w:tc>
        <w:tc>
          <w:tcPr>
            <w:tcW w:w="2254" w:type="dxa"/>
          </w:tcPr>
          <w:p w14:paraId="6313E488" w14:textId="77777777" w:rsidR="00D13942" w:rsidRPr="00B158DA" w:rsidRDefault="00D13942" w:rsidP="002756BD">
            <w:pPr>
              <w:rPr>
                <w:rFonts w:ascii="Arial" w:hAnsi="Arial" w:cs="Arial"/>
              </w:rPr>
            </w:pPr>
            <w:r w:rsidRPr="00B158DA">
              <w:rPr>
                <w:rFonts w:ascii="Arial" w:hAnsi="Arial" w:cs="Arial"/>
              </w:rPr>
              <w:t>Barrier (9 participants)</w:t>
            </w:r>
          </w:p>
        </w:tc>
      </w:tr>
      <w:tr w:rsidR="00D13942" w:rsidRPr="00B158DA" w14:paraId="6E8D12F4" w14:textId="77777777" w:rsidTr="002756BD">
        <w:tc>
          <w:tcPr>
            <w:tcW w:w="2254" w:type="dxa"/>
          </w:tcPr>
          <w:p w14:paraId="7CD3BEEC" w14:textId="77777777" w:rsidR="00D13942" w:rsidRPr="00B158DA" w:rsidRDefault="00D13942" w:rsidP="002756BD">
            <w:pPr>
              <w:rPr>
                <w:rFonts w:ascii="Arial" w:hAnsi="Arial" w:cs="Arial"/>
              </w:rPr>
            </w:pPr>
            <w:r w:rsidRPr="00B158DA">
              <w:rPr>
                <w:rFonts w:ascii="Arial" w:hAnsi="Arial" w:cs="Arial"/>
              </w:rPr>
              <w:t>Knowledge</w:t>
            </w:r>
          </w:p>
        </w:tc>
        <w:tc>
          <w:tcPr>
            <w:tcW w:w="2254" w:type="dxa"/>
          </w:tcPr>
          <w:p w14:paraId="62506B34" w14:textId="77777777" w:rsidR="00D13942" w:rsidRPr="00B158DA" w:rsidRDefault="00D13942" w:rsidP="002756BD">
            <w:pPr>
              <w:rPr>
                <w:rFonts w:ascii="Arial" w:hAnsi="Arial" w:cs="Arial"/>
              </w:rPr>
            </w:pPr>
            <w:r w:rsidRPr="00B158DA">
              <w:rPr>
                <w:rFonts w:ascii="Arial" w:hAnsi="Arial" w:cs="Arial"/>
              </w:rPr>
              <w:t>Guidelines would help to develop the knowledge of OT's practice in this area.</w:t>
            </w:r>
          </w:p>
        </w:tc>
        <w:tc>
          <w:tcPr>
            <w:tcW w:w="2254" w:type="dxa"/>
          </w:tcPr>
          <w:p w14:paraId="422D9351" w14:textId="260306C7" w:rsidR="00D13942" w:rsidRPr="00B158DA" w:rsidRDefault="000B0446" w:rsidP="002756BD">
            <w:pPr>
              <w:rPr>
                <w:rFonts w:ascii="Arial" w:hAnsi="Arial" w:cs="Arial"/>
              </w:rPr>
            </w:pPr>
            <w:r w:rsidRPr="000B0446">
              <w:rPr>
                <w:rFonts w:ascii="Arial" w:hAnsi="Arial" w:cs="Arial"/>
                <w:i/>
                <w:iCs/>
              </w:rPr>
              <w:t>‘</w:t>
            </w:r>
            <w:r w:rsidR="00D13942" w:rsidRPr="000B0446">
              <w:rPr>
                <w:rFonts w:ascii="Arial" w:hAnsi="Arial" w:cs="Arial"/>
                <w:i/>
                <w:iCs/>
              </w:rPr>
              <w:t>...most people who work with people with functional symptoms aren’t specialist OTs like me, they’re OTs in social services who’ve been referred somebody and don’t know which end to start with</w:t>
            </w:r>
            <w:r w:rsidRPr="000B0446">
              <w:rPr>
                <w:rFonts w:ascii="Arial" w:hAnsi="Arial" w:cs="Arial"/>
                <w:i/>
                <w:iCs/>
              </w:rPr>
              <w:t>’</w:t>
            </w:r>
            <w:r w:rsidR="00D13942" w:rsidRPr="000B0446">
              <w:rPr>
                <w:rFonts w:ascii="Arial" w:hAnsi="Arial" w:cs="Arial"/>
                <w:i/>
                <w:iCs/>
              </w:rPr>
              <w:t>.</w:t>
            </w:r>
            <w:r w:rsidR="00D13942" w:rsidRPr="00B158DA">
              <w:rPr>
                <w:rFonts w:ascii="Arial" w:hAnsi="Arial" w:cs="Arial"/>
              </w:rPr>
              <w:t xml:space="preserve"> (</w:t>
            </w:r>
            <w:proofErr w:type="gramStart"/>
            <w:r w:rsidR="00D13942" w:rsidRPr="00B158DA">
              <w:rPr>
                <w:rFonts w:ascii="Arial" w:hAnsi="Arial" w:cs="Arial"/>
              </w:rPr>
              <w:t>So</w:t>
            </w:r>
            <w:proofErr w:type="gramEnd"/>
            <w:r w:rsidR="00D13942" w:rsidRPr="00B158DA">
              <w:rPr>
                <w:rFonts w:ascii="Arial" w:hAnsi="Arial" w:cs="Arial"/>
              </w:rPr>
              <w:t xml:space="preserve"> guidelines would be helpful)</w:t>
            </w:r>
            <w:r w:rsidR="00D13942">
              <w:rPr>
                <w:rFonts w:ascii="Arial" w:hAnsi="Arial" w:cs="Arial"/>
              </w:rPr>
              <w:t>. (P04)</w:t>
            </w:r>
          </w:p>
        </w:tc>
        <w:tc>
          <w:tcPr>
            <w:tcW w:w="2254" w:type="dxa"/>
          </w:tcPr>
          <w:p w14:paraId="697953B4" w14:textId="77777777" w:rsidR="00D13942" w:rsidRPr="00B158DA" w:rsidRDefault="00D13942" w:rsidP="002756BD">
            <w:pPr>
              <w:rPr>
                <w:rFonts w:ascii="Arial" w:hAnsi="Arial" w:cs="Arial"/>
              </w:rPr>
            </w:pPr>
            <w:r w:rsidRPr="00B158DA">
              <w:rPr>
                <w:rFonts w:ascii="Arial" w:hAnsi="Arial" w:cs="Arial"/>
              </w:rPr>
              <w:t>Barrier (2 participants)</w:t>
            </w:r>
          </w:p>
        </w:tc>
      </w:tr>
      <w:tr w:rsidR="00D13942" w:rsidRPr="00B158DA" w14:paraId="208F30C1" w14:textId="77777777" w:rsidTr="002756BD">
        <w:tc>
          <w:tcPr>
            <w:tcW w:w="2254" w:type="dxa"/>
          </w:tcPr>
          <w:p w14:paraId="351D106E" w14:textId="77777777" w:rsidR="00D13942" w:rsidRPr="00B158DA" w:rsidRDefault="00D13942" w:rsidP="002756BD">
            <w:pPr>
              <w:rPr>
                <w:rFonts w:ascii="Arial" w:hAnsi="Arial" w:cs="Arial"/>
              </w:rPr>
            </w:pPr>
            <w:r w:rsidRPr="00B158DA">
              <w:rPr>
                <w:rFonts w:ascii="Arial" w:hAnsi="Arial" w:cs="Arial"/>
              </w:rPr>
              <w:t>Skills</w:t>
            </w:r>
          </w:p>
        </w:tc>
        <w:tc>
          <w:tcPr>
            <w:tcW w:w="2254" w:type="dxa"/>
          </w:tcPr>
          <w:p w14:paraId="370C141E" w14:textId="77777777" w:rsidR="00D13942" w:rsidRPr="00B158DA" w:rsidRDefault="00D13942" w:rsidP="002756BD">
            <w:pPr>
              <w:rPr>
                <w:rFonts w:ascii="Arial" w:hAnsi="Arial" w:cs="Arial"/>
              </w:rPr>
            </w:pPr>
            <w:r w:rsidRPr="00B158DA">
              <w:rPr>
                <w:rFonts w:ascii="Arial" w:hAnsi="Arial" w:cs="Arial"/>
              </w:rPr>
              <w:t xml:space="preserve">Working with patients with </w:t>
            </w:r>
            <w:r>
              <w:rPr>
                <w:rFonts w:ascii="Arial" w:hAnsi="Arial" w:cs="Arial"/>
              </w:rPr>
              <w:t>FND</w:t>
            </w:r>
            <w:r w:rsidRPr="00B158DA">
              <w:rPr>
                <w:rFonts w:ascii="Arial" w:hAnsi="Arial" w:cs="Arial"/>
              </w:rPr>
              <w:t xml:space="preserve"> requires specialist skills</w:t>
            </w:r>
          </w:p>
        </w:tc>
        <w:tc>
          <w:tcPr>
            <w:tcW w:w="2254" w:type="dxa"/>
          </w:tcPr>
          <w:p w14:paraId="656C99AA" w14:textId="3D6DCD65" w:rsidR="00D13942" w:rsidRPr="00B158DA" w:rsidRDefault="000B0446" w:rsidP="002756BD">
            <w:pPr>
              <w:rPr>
                <w:rFonts w:ascii="Arial" w:hAnsi="Arial" w:cs="Arial"/>
              </w:rPr>
            </w:pPr>
            <w:r w:rsidRPr="000B0446">
              <w:rPr>
                <w:rFonts w:ascii="Arial" w:hAnsi="Arial" w:cs="Arial"/>
                <w:i/>
                <w:iCs/>
                <w:color w:val="000000" w:themeColor="text1"/>
              </w:rPr>
              <w:t>‘</w:t>
            </w:r>
            <w:r w:rsidR="00D13942" w:rsidRPr="000B0446">
              <w:rPr>
                <w:rFonts w:ascii="Arial" w:hAnsi="Arial" w:cs="Arial"/>
                <w:i/>
                <w:iCs/>
                <w:color w:val="000000" w:themeColor="text1"/>
              </w:rPr>
              <w:t>I think neuro OTs are well placed to see them, but I think that the OT has to realise that the techniques and the</w:t>
            </w:r>
            <w:r w:rsidR="00D13942" w:rsidRPr="00B158DA">
              <w:rPr>
                <w:rFonts w:ascii="Arial" w:hAnsi="Arial" w:cs="Arial"/>
                <w:color w:val="000000" w:themeColor="text1"/>
              </w:rPr>
              <w:t xml:space="preserve"> </w:t>
            </w:r>
            <w:r w:rsidR="00D13942" w:rsidRPr="000B0446">
              <w:rPr>
                <w:rFonts w:ascii="Arial" w:hAnsi="Arial" w:cs="Arial"/>
                <w:i/>
                <w:iCs/>
                <w:color w:val="000000" w:themeColor="text1"/>
              </w:rPr>
              <w:t>therapy techniques that they are using with this group are not going to be the same as somebody for example with a stroke, or another brain injury</w:t>
            </w:r>
            <w:r w:rsidRPr="000B0446">
              <w:rPr>
                <w:rFonts w:ascii="Arial" w:hAnsi="Arial" w:cs="Arial"/>
                <w:i/>
                <w:iCs/>
                <w:color w:val="000000" w:themeColor="text1"/>
              </w:rPr>
              <w:t>’</w:t>
            </w:r>
            <w:r w:rsidR="00D13942" w:rsidRPr="00B158DA">
              <w:rPr>
                <w:rFonts w:ascii="Arial" w:hAnsi="Arial" w:cs="Arial"/>
                <w:color w:val="000000" w:themeColor="text1"/>
              </w:rPr>
              <w:t>.</w:t>
            </w:r>
            <w:r w:rsidR="00D13942">
              <w:rPr>
                <w:rFonts w:ascii="Arial" w:hAnsi="Arial" w:cs="Arial"/>
                <w:color w:val="000000" w:themeColor="text1"/>
              </w:rPr>
              <w:t xml:space="preserve"> (P09)</w:t>
            </w:r>
          </w:p>
        </w:tc>
        <w:tc>
          <w:tcPr>
            <w:tcW w:w="2254" w:type="dxa"/>
          </w:tcPr>
          <w:p w14:paraId="124FF5A3" w14:textId="77777777" w:rsidR="00D13942" w:rsidRPr="00B158DA" w:rsidRDefault="00D13942" w:rsidP="002756BD">
            <w:pPr>
              <w:rPr>
                <w:rFonts w:ascii="Arial" w:hAnsi="Arial" w:cs="Arial"/>
              </w:rPr>
            </w:pPr>
            <w:r w:rsidRPr="00B158DA">
              <w:rPr>
                <w:rFonts w:ascii="Arial" w:hAnsi="Arial" w:cs="Arial"/>
              </w:rPr>
              <w:t>Mixed (10 participants)</w:t>
            </w:r>
          </w:p>
        </w:tc>
      </w:tr>
      <w:tr w:rsidR="00D13942" w:rsidRPr="00B158DA" w14:paraId="4E34AA10" w14:textId="77777777" w:rsidTr="002756BD">
        <w:tc>
          <w:tcPr>
            <w:tcW w:w="2254" w:type="dxa"/>
          </w:tcPr>
          <w:p w14:paraId="304E1AFB" w14:textId="77777777" w:rsidR="00D13942" w:rsidRPr="00B158DA" w:rsidRDefault="00D13942" w:rsidP="002756BD">
            <w:pPr>
              <w:rPr>
                <w:rFonts w:ascii="Arial" w:hAnsi="Arial" w:cs="Arial"/>
              </w:rPr>
            </w:pPr>
            <w:r w:rsidRPr="00B158DA">
              <w:rPr>
                <w:rFonts w:ascii="Arial" w:hAnsi="Arial" w:cs="Arial"/>
              </w:rPr>
              <w:t>Beliefs About Capabilities</w:t>
            </w:r>
          </w:p>
        </w:tc>
        <w:tc>
          <w:tcPr>
            <w:tcW w:w="2254" w:type="dxa"/>
          </w:tcPr>
          <w:p w14:paraId="3F6DD1DF" w14:textId="77777777" w:rsidR="00D13942" w:rsidRPr="00B158DA" w:rsidRDefault="00D13942" w:rsidP="002756BD">
            <w:pPr>
              <w:rPr>
                <w:rFonts w:ascii="Arial" w:hAnsi="Arial" w:cs="Arial"/>
              </w:rPr>
            </w:pPr>
            <w:r w:rsidRPr="00B158DA">
              <w:rPr>
                <w:rFonts w:ascii="Arial" w:hAnsi="Arial" w:cs="Arial"/>
              </w:rPr>
              <w:t xml:space="preserve">OT's feel that they (do not) have the capabilities to manage distress, anxiety and mental health issues in patients with </w:t>
            </w:r>
            <w:r>
              <w:rPr>
                <w:rFonts w:ascii="Arial" w:hAnsi="Arial" w:cs="Arial"/>
              </w:rPr>
              <w:t>FND</w:t>
            </w:r>
          </w:p>
        </w:tc>
        <w:tc>
          <w:tcPr>
            <w:tcW w:w="2254" w:type="dxa"/>
          </w:tcPr>
          <w:p w14:paraId="731924CF" w14:textId="22DB81B6" w:rsidR="00D13942" w:rsidRPr="00B158DA" w:rsidRDefault="000B0446" w:rsidP="002756BD">
            <w:pPr>
              <w:rPr>
                <w:rFonts w:ascii="Arial" w:hAnsi="Arial" w:cs="Arial"/>
              </w:rPr>
            </w:pPr>
            <w:r w:rsidRPr="000B0446">
              <w:rPr>
                <w:rFonts w:ascii="Arial" w:hAnsi="Arial" w:cs="Arial"/>
                <w:i/>
                <w:iCs/>
                <w:color w:val="000000" w:themeColor="text1"/>
              </w:rPr>
              <w:t>‘</w:t>
            </w:r>
            <w:r w:rsidR="00D13942" w:rsidRPr="000B0446">
              <w:rPr>
                <w:rFonts w:ascii="Arial" w:hAnsi="Arial" w:cs="Arial"/>
                <w:i/>
                <w:iCs/>
                <w:color w:val="000000" w:themeColor="text1"/>
              </w:rPr>
              <w:t>...we don’t necessarily feel we have the skill to deal with some of the psychological elements of the condition…</w:t>
            </w:r>
            <w:r w:rsidRPr="000B0446">
              <w:rPr>
                <w:rFonts w:ascii="Arial" w:hAnsi="Arial" w:cs="Arial"/>
                <w:i/>
                <w:iCs/>
                <w:color w:val="000000" w:themeColor="text1"/>
              </w:rPr>
              <w:t>’</w:t>
            </w:r>
            <w:r w:rsidR="00D13942">
              <w:rPr>
                <w:rFonts w:ascii="Arial" w:hAnsi="Arial" w:cs="Arial"/>
                <w:color w:val="000000" w:themeColor="text1"/>
              </w:rPr>
              <w:t xml:space="preserve"> (P07)</w:t>
            </w:r>
          </w:p>
        </w:tc>
        <w:tc>
          <w:tcPr>
            <w:tcW w:w="2254" w:type="dxa"/>
          </w:tcPr>
          <w:p w14:paraId="26A6205F" w14:textId="77777777" w:rsidR="00D13942" w:rsidRPr="00B158DA" w:rsidRDefault="00D13942" w:rsidP="002756BD">
            <w:pPr>
              <w:rPr>
                <w:rFonts w:ascii="Arial" w:hAnsi="Arial" w:cs="Arial"/>
              </w:rPr>
            </w:pPr>
            <w:r w:rsidRPr="00B158DA">
              <w:rPr>
                <w:rFonts w:ascii="Arial" w:hAnsi="Arial" w:cs="Arial"/>
              </w:rPr>
              <w:t>Barrier (5 participants)</w:t>
            </w:r>
          </w:p>
        </w:tc>
      </w:tr>
      <w:tr w:rsidR="00D13942" w:rsidRPr="00B158DA" w14:paraId="63BC01BE" w14:textId="77777777" w:rsidTr="002756BD">
        <w:tc>
          <w:tcPr>
            <w:tcW w:w="2254" w:type="dxa"/>
          </w:tcPr>
          <w:p w14:paraId="556D0193" w14:textId="77777777" w:rsidR="00D13942" w:rsidRPr="00B158DA" w:rsidRDefault="00D13942" w:rsidP="002756BD">
            <w:pPr>
              <w:rPr>
                <w:rFonts w:ascii="Arial" w:hAnsi="Arial" w:cs="Arial"/>
              </w:rPr>
            </w:pPr>
            <w:r w:rsidRPr="00B158DA">
              <w:rPr>
                <w:rFonts w:ascii="Arial" w:hAnsi="Arial" w:cs="Arial"/>
              </w:rPr>
              <w:t>Beliefs About Consequences</w:t>
            </w:r>
          </w:p>
        </w:tc>
        <w:tc>
          <w:tcPr>
            <w:tcW w:w="2254" w:type="dxa"/>
          </w:tcPr>
          <w:p w14:paraId="51E25578" w14:textId="77777777" w:rsidR="00D13942" w:rsidRPr="00B158DA" w:rsidRDefault="00D13942" w:rsidP="002756BD">
            <w:pPr>
              <w:rPr>
                <w:rFonts w:ascii="Arial" w:hAnsi="Arial" w:cs="Arial"/>
              </w:rPr>
            </w:pPr>
            <w:r w:rsidRPr="00B158DA">
              <w:rPr>
                <w:rFonts w:ascii="Arial" w:hAnsi="Arial" w:cs="Arial"/>
              </w:rPr>
              <w:t xml:space="preserve">Patients require access to community OT in a timely fashion to maximise their potential for </w:t>
            </w:r>
            <w:r w:rsidRPr="00B158DA">
              <w:rPr>
                <w:rFonts w:ascii="Arial" w:hAnsi="Arial" w:cs="Arial"/>
              </w:rPr>
              <w:lastRenderedPageBreak/>
              <w:t>recovery (outcomes are worse without it).</w:t>
            </w:r>
          </w:p>
        </w:tc>
        <w:tc>
          <w:tcPr>
            <w:tcW w:w="2254" w:type="dxa"/>
          </w:tcPr>
          <w:p w14:paraId="72F5BA1A" w14:textId="4CC896CD" w:rsidR="00D13942" w:rsidRPr="00B158DA" w:rsidRDefault="000B0446" w:rsidP="002756BD">
            <w:pPr>
              <w:rPr>
                <w:rFonts w:ascii="Arial" w:hAnsi="Arial" w:cs="Arial"/>
              </w:rPr>
            </w:pPr>
            <w:r w:rsidRPr="000B0446">
              <w:rPr>
                <w:rFonts w:ascii="Arial" w:hAnsi="Arial" w:cs="Arial"/>
                <w:i/>
                <w:iCs/>
                <w:color w:val="000000" w:themeColor="text1"/>
              </w:rPr>
              <w:lastRenderedPageBreak/>
              <w:t>‘</w:t>
            </w:r>
            <w:r w:rsidR="00D13942" w:rsidRPr="000B0446">
              <w:rPr>
                <w:rFonts w:ascii="Arial" w:hAnsi="Arial" w:cs="Arial"/>
                <w:i/>
                <w:iCs/>
                <w:color w:val="000000" w:themeColor="text1"/>
              </w:rPr>
              <w:t xml:space="preserve">…increased dependency, possibly greater need for package of care, greater carer burden on family and friends and </w:t>
            </w:r>
            <w:r w:rsidR="00D13942" w:rsidRPr="000B0446">
              <w:rPr>
                <w:rFonts w:ascii="Arial" w:hAnsi="Arial" w:cs="Arial"/>
                <w:i/>
                <w:iCs/>
                <w:color w:val="000000" w:themeColor="text1"/>
              </w:rPr>
              <w:lastRenderedPageBreak/>
              <w:t>social isolation with potentially their mood deteriorating</w:t>
            </w:r>
            <w:r w:rsidRPr="000B0446">
              <w:rPr>
                <w:rFonts w:ascii="Arial" w:hAnsi="Arial" w:cs="Arial"/>
                <w:i/>
                <w:iCs/>
                <w:color w:val="000000" w:themeColor="text1"/>
              </w:rPr>
              <w:t>’</w:t>
            </w:r>
            <w:r w:rsidR="00D13942" w:rsidRPr="000B0446">
              <w:rPr>
                <w:rFonts w:ascii="Arial" w:hAnsi="Arial" w:cs="Arial"/>
                <w:i/>
                <w:iCs/>
                <w:color w:val="000000" w:themeColor="text1"/>
              </w:rPr>
              <w:t>.</w:t>
            </w:r>
            <w:r w:rsidR="00D13942">
              <w:rPr>
                <w:rFonts w:ascii="Arial" w:hAnsi="Arial" w:cs="Arial"/>
                <w:color w:val="000000" w:themeColor="text1"/>
              </w:rPr>
              <w:t xml:space="preserve"> (P02)</w:t>
            </w:r>
          </w:p>
        </w:tc>
        <w:tc>
          <w:tcPr>
            <w:tcW w:w="2254" w:type="dxa"/>
          </w:tcPr>
          <w:p w14:paraId="57F16BA8" w14:textId="77777777" w:rsidR="00D13942" w:rsidRPr="00B158DA" w:rsidRDefault="00D13942" w:rsidP="002756BD">
            <w:pPr>
              <w:rPr>
                <w:rFonts w:ascii="Arial" w:hAnsi="Arial" w:cs="Arial"/>
              </w:rPr>
            </w:pPr>
            <w:r w:rsidRPr="00B158DA">
              <w:rPr>
                <w:rFonts w:ascii="Arial" w:hAnsi="Arial" w:cs="Arial"/>
              </w:rPr>
              <w:lastRenderedPageBreak/>
              <w:t>Barrier (10 participants)</w:t>
            </w:r>
          </w:p>
        </w:tc>
      </w:tr>
      <w:tr w:rsidR="00D13942" w:rsidRPr="00B158DA" w14:paraId="404AC1A6" w14:textId="77777777" w:rsidTr="002756BD">
        <w:tc>
          <w:tcPr>
            <w:tcW w:w="2254" w:type="dxa"/>
          </w:tcPr>
          <w:p w14:paraId="3E9BBD93" w14:textId="77777777" w:rsidR="00D13942" w:rsidRPr="00B158DA" w:rsidRDefault="00D13942" w:rsidP="002756BD">
            <w:pPr>
              <w:rPr>
                <w:rFonts w:ascii="Arial" w:hAnsi="Arial" w:cs="Arial"/>
              </w:rPr>
            </w:pPr>
            <w:r w:rsidRPr="00B158DA">
              <w:rPr>
                <w:rFonts w:ascii="Arial" w:hAnsi="Arial" w:cs="Arial"/>
              </w:rPr>
              <w:t>Social Influences</w:t>
            </w:r>
          </w:p>
        </w:tc>
        <w:tc>
          <w:tcPr>
            <w:tcW w:w="2254" w:type="dxa"/>
          </w:tcPr>
          <w:p w14:paraId="77C48B4A" w14:textId="77777777" w:rsidR="00D13942" w:rsidRPr="00B158DA" w:rsidRDefault="00D13942" w:rsidP="002756BD">
            <w:pPr>
              <w:rPr>
                <w:rFonts w:ascii="Arial" w:hAnsi="Arial" w:cs="Arial"/>
              </w:rPr>
            </w:pPr>
            <w:r w:rsidRPr="00B158DA">
              <w:rPr>
                <w:rFonts w:ascii="Arial" w:hAnsi="Arial" w:cs="Arial"/>
              </w:rPr>
              <w:t xml:space="preserve">Working collaboratively with other healthcare professionals is essential in providing quality care for patients with </w:t>
            </w:r>
            <w:r>
              <w:rPr>
                <w:rFonts w:ascii="Arial" w:hAnsi="Arial" w:cs="Arial"/>
              </w:rPr>
              <w:t>FND</w:t>
            </w:r>
            <w:r w:rsidRPr="00B158DA">
              <w:rPr>
                <w:rFonts w:ascii="Arial" w:hAnsi="Arial" w:cs="Arial"/>
              </w:rPr>
              <w:t>.</w:t>
            </w:r>
          </w:p>
        </w:tc>
        <w:tc>
          <w:tcPr>
            <w:tcW w:w="2254" w:type="dxa"/>
          </w:tcPr>
          <w:p w14:paraId="4A207C62" w14:textId="4470A0CC" w:rsidR="00D13942" w:rsidRPr="00B158DA" w:rsidRDefault="000B0446" w:rsidP="002756BD">
            <w:pPr>
              <w:rPr>
                <w:rFonts w:ascii="Arial" w:hAnsi="Arial" w:cs="Arial"/>
              </w:rPr>
            </w:pPr>
            <w:r w:rsidRPr="000B0446">
              <w:rPr>
                <w:rFonts w:ascii="Arial" w:hAnsi="Arial" w:cs="Arial"/>
                <w:i/>
                <w:iCs/>
              </w:rPr>
              <w:t>‘</w:t>
            </w:r>
            <w:r w:rsidR="00D13942" w:rsidRPr="000B0446">
              <w:rPr>
                <w:rFonts w:ascii="Arial" w:hAnsi="Arial" w:cs="Arial"/>
                <w:i/>
                <w:iCs/>
              </w:rPr>
              <w:t>I think in the team that I am working in now it works very well as we tend to all take the same approach</w:t>
            </w:r>
            <w:r w:rsidRPr="000B0446">
              <w:rPr>
                <w:rFonts w:ascii="Arial" w:hAnsi="Arial" w:cs="Arial"/>
                <w:i/>
                <w:iCs/>
              </w:rPr>
              <w:t>’</w:t>
            </w:r>
            <w:r w:rsidR="00D13942" w:rsidRPr="000B0446">
              <w:rPr>
                <w:rFonts w:ascii="Arial" w:hAnsi="Arial" w:cs="Arial"/>
                <w:i/>
                <w:iCs/>
              </w:rPr>
              <w:t xml:space="preserve">. </w:t>
            </w:r>
            <w:r w:rsidR="00D13942">
              <w:rPr>
                <w:rFonts w:ascii="Arial" w:hAnsi="Arial" w:cs="Arial"/>
              </w:rPr>
              <w:t>(P02)</w:t>
            </w:r>
          </w:p>
        </w:tc>
        <w:tc>
          <w:tcPr>
            <w:tcW w:w="2254" w:type="dxa"/>
          </w:tcPr>
          <w:p w14:paraId="5B50A805" w14:textId="77777777" w:rsidR="00D13942" w:rsidRPr="00B158DA" w:rsidRDefault="00D13942" w:rsidP="002756BD">
            <w:pPr>
              <w:rPr>
                <w:rFonts w:ascii="Arial" w:hAnsi="Arial" w:cs="Arial"/>
              </w:rPr>
            </w:pPr>
            <w:r w:rsidRPr="00B158DA">
              <w:rPr>
                <w:rFonts w:ascii="Arial" w:hAnsi="Arial" w:cs="Arial"/>
              </w:rPr>
              <w:t>Mixed (10 participants)</w:t>
            </w:r>
          </w:p>
        </w:tc>
      </w:tr>
      <w:tr w:rsidR="00D13942" w:rsidRPr="00B158DA" w14:paraId="7BEC9695" w14:textId="77777777" w:rsidTr="002756BD">
        <w:tc>
          <w:tcPr>
            <w:tcW w:w="2254" w:type="dxa"/>
          </w:tcPr>
          <w:p w14:paraId="0EF3E47C" w14:textId="77777777" w:rsidR="00D13942" w:rsidRPr="00B158DA" w:rsidRDefault="00D13942" w:rsidP="002756BD">
            <w:pPr>
              <w:rPr>
                <w:rFonts w:ascii="Arial" w:hAnsi="Arial" w:cs="Arial"/>
              </w:rPr>
            </w:pPr>
            <w:r w:rsidRPr="00B158DA">
              <w:rPr>
                <w:rFonts w:ascii="Arial" w:hAnsi="Arial" w:cs="Arial"/>
              </w:rPr>
              <w:t>Social Professional Role &amp; Identity</w:t>
            </w:r>
          </w:p>
        </w:tc>
        <w:tc>
          <w:tcPr>
            <w:tcW w:w="2254" w:type="dxa"/>
          </w:tcPr>
          <w:p w14:paraId="3D912118" w14:textId="77777777" w:rsidR="00D13942" w:rsidRPr="00B158DA" w:rsidRDefault="00D13942" w:rsidP="002756BD">
            <w:pPr>
              <w:rPr>
                <w:rFonts w:ascii="Arial" w:hAnsi="Arial" w:cs="Arial"/>
              </w:rPr>
            </w:pPr>
            <w:r w:rsidRPr="00B158DA">
              <w:rPr>
                <w:rFonts w:ascii="Arial" w:hAnsi="Arial" w:cs="Arial"/>
              </w:rPr>
              <w:t xml:space="preserve">Community neurological OT's do (do not feel) that they should see patients with </w:t>
            </w:r>
            <w:r>
              <w:rPr>
                <w:rFonts w:ascii="Arial" w:hAnsi="Arial" w:cs="Arial"/>
              </w:rPr>
              <w:t>FND</w:t>
            </w:r>
            <w:r w:rsidRPr="00B158DA">
              <w:rPr>
                <w:rFonts w:ascii="Arial" w:hAnsi="Arial" w:cs="Arial"/>
              </w:rPr>
              <w:t>.</w:t>
            </w:r>
          </w:p>
        </w:tc>
        <w:tc>
          <w:tcPr>
            <w:tcW w:w="2254" w:type="dxa"/>
          </w:tcPr>
          <w:p w14:paraId="03AF6A77" w14:textId="63CF3A73" w:rsidR="00D13942" w:rsidRPr="00B158DA" w:rsidRDefault="000B0446" w:rsidP="002756BD">
            <w:pPr>
              <w:rPr>
                <w:rFonts w:ascii="Arial" w:hAnsi="Arial" w:cs="Arial"/>
              </w:rPr>
            </w:pPr>
            <w:r w:rsidRPr="000B0446">
              <w:rPr>
                <w:rFonts w:ascii="Arial" w:hAnsi="Arial" w:cs="Arial"/>
                <w:i/>
                <w:iCs/>
              </w:rPr>
              <w:t>‘</w:t>
            </w:r>
            <w:r w:rsidR="00D13942" w:rsidRPr="000B0446">
              <w:rPr>
                <w:rFonts w:ascii="Arial" w:hAnsi="Arial" w:cs="Arial"/>
                <w:i/>
                <w:iCs/>
              </w:rPr>
              <w:t>I absolutely think it is part of my role, and it is a funny thing because there has been this</w:t>
            </w:r>
            <w:r w:rsidR="00D13942" w:rsidRPr="000B0446">
              <w:rPr>
                <w:rFonts w:ascii="Arial" w:hAnsi="Arial" w:cs="Arial"/>
                <w:b/>
                <w:i/>
                <w:iCs/>
              </w:rPr>
              <w:t xml:space="preserve"> </w:t>
            </w:r>
            <w:r w:rsidR="00D13942" w:rsidRPr="000B0446">
              <w:rPr>
                <w:rFonts w:ascii="Arial" w:hAnsi="Arial" w:cs="Arial"/>
                <w:i/>
                <w:iCs/>
              </w:rPr>
              <w:t>big debate over should neuro therapists be seeing these cases, and I find it quite difficult to see why they are not all neuro cases</w:t>
            </w:r>
            <w:r w:rsidRPr="000B0446">
              <w:rPr>
                <w:rFonts w:ascii="Arial" w:hAnsi="Arial" w:cs="Arial"/>
                <w:i/>
                <w:iCs/>
              </w:rPr>
              <w:t>’</w:t>
            </w:r>
            <w:r w:rsidR="00D13942" w:rsidRPr="000B0446">
              <w:rPr>
                <w:rFonts w:ascii="Arial" w:hAnsi="Arial" w:cs="Arial"/>
                <w:i/>
                <w:iCs/>
              </w:rPr>
              <w:t>.</w:t>
            </w:r>
            <w:r w:rsidR="00D13942">
              <w:rPr>
                <w:rFonts w:ascii="Arial" w:hAnsi="Arial" w:cs="Arial"/>
              </w:rPr>
              <w:t xml:space="preserve"> (P05)</w:t>
            </w:r>
          </w:p>
        </w:tc>
        <w:tc>
          <w:tcPr>
            <w:tcW w:w="2254" w:type="dxa"/>
          </w:tcPr>
          <w:p w14:paraId="7B941B69" w14:textId="77777777" w:rsidR="00D13942" w:rsidRPr="00B158DA" w:rsidRDefault="00D13942" w:rsidP="002756BD">
            <w:pPr>
              <w:rPr>
                <w:rFonts w:ascii="Arial" w:hAnsi="Arial" w:cs="Arial"/>
              </w:rPr>
            </w:pPr>
            <w:r w:rsidRPr="00B158DA">
              <w:rPr>
                <w:rFonts w:ascii="Arial" w:hAnsi="Arial" w:cs="Arial"/>
              </w:rPr>
              <w:t>Mixed (9 participants)</w:t>
            </w:r>
          </w:p>
        </w:tc>
      </w:tr>
      <w:tr w:rsidR="00D13942" w:rsidRPr="00B158DA" w14:paraId="1304AE04" w14:textId="77777777" w:rsidTr="002756BD">
        <w:tc>
          <w:tcPr>
            <w:tcW w:w="2254" w:type="dxa"/>
          </w:tcPr>
          <w:p w14:paraId="3E59D3AE" w14:textId="77777777" w:rsidR="00D13942" w:rsidRPr="00B158DA" w:rsidRDefault="00D13942" w:rsidP="002756BD">
            <w:pPr>
              <w:rPr>
                <w:rFonts w:ascii="Arial" w:hAnsi="Arial" w:cs="Arial"/>
              </w:rPr>
            </w:pPr>
            <w:r w:rsidRPr="00B158DA">
              <w:rPr>
                <w:rFonts w:ascii="Arial" w:hAnsi="Arial" w:cs="Arial"/>
              </w:rPr>
              <w:t>Motivation &amp; Goals</w:t>
            </w:r>
          </w:p>
        </w:tc>
        <w:tc>
          <w:tcPr>
            <w:tcW w:w="2254" w:type="dxa"/>
          </w:tcPr>
          <w:p w14:paraId="171A964D" w14:textId="77777777" w:rsidR="00D13942" w:rsidRPr="00B158DA" w:rsidRDefault="00D13942" w:rsidP="002756BD">
            <w:pPr>
              <w:rPr>
                <w:rFonts w:ascii="Arial" w:hAnsi="Arial" w:cs="Arial"/>
              </w:rPr>
            </w:pPr>
            <w:r w:rsidRPr="00B158DA">
              <w:rPr>
                <w:rFonts w:ascii="Arial" w:hAnsi="Arial" w:cs="Arial"/>
              </w:rPr>
              <w:t xml:space="preserve">Not all OTs want to work with patients with </w:t>
            </w:r>
            <w:r>
              <w:rPr>
                <w:rFonts w:ascii="Arial" w:hAnsi="Arial" w:cs="Arial"/>
              </w:rPr>
              <w:t>FND</w:t>
            </w:r>
            <w:r w:rsidRPr="00B158DA">
              <w:rPr>
                <w:rFonts w:ascii="Arial" w:hAnsi="Arial" w:cs="Arial"/>
              </w:rPr>
              <w:t>.</w:t>
            </w:r>
          </w:p>
        </w:tc>
        <w:tc>
          <w:tcPr>
            <w:tcW w:w="2254" w:type="dxa"/>
          </w:tcPr>
          <w:p w14:paraId="7204C483" w14:textId="0CF1E119" w:rsidR="00D13942" w:rsidRPr="00B158DA" w:rsidRDefault="000B0446" w:rsidP="002756BD">
            <w:pPr>
              <w:rPr>
                <w:rFonts w:ascii="Arial" w:hAnsi="Arial" w:cs="Arial"/>
              </w:rPr>
            </w:pPr>
            <w:r w:rsidRPr="000B0446">
              <w:rPr>
                <w:rFonts w:ascii="Arial" w:hAnsi="Arial" w:cs="Arial"/>
                <w:i/>
                <w:iCs/>
              </w:rPr>
              <w:t>‘</w:t>
            </w:r>
            <w:r w:rsidR="00D13942" w:rsidRPr="000B0446">
              <w:rPr>
                <w:rFonts w:ascii="Arial" w:hAnsi="Arial" w:cs="Arial"/>
                <w:i/>
                <w:iCs/>
              </w:rPr>
              <w:t>… I think it depends on the training and the expertise of the OT, and also the willingness because I can see that this group would not be every OTs preferred</w:t>
            </w:r>
            <w:r w:rsidR="00D13942" w:rsidRPr="00B158DA">
              <w:rPr>
                <w:rFonts w:ascii="Arial" w:hAnsi="Arial" w:cs="Arial"/>
              </w:rPr>
              <w:t xml:space="preserve"> </w:t>
            </w:r>
            <w:r w:rsidR="00D13942" w:rsidRPr="000B0446">
              <w:rPr>
                <w:rFonts w:ascii="Arial" w:hAnsi="Arial" w:cs="Arial"/>
                <w:i/>
                <w:iCs/>
              </w:rPr>
              <w:t>group to work with</w:t>
            </w:r>
            <w:r w:rsidRPr="000B0446">
              <w:rPr>
                <w:rFonts w:ascii="Arial" w:hAnsi="Arial" w:cs="Arial"/>
                <w:i/>
                <w:iCs/>
              </w:rPr>
              <w:t>’</w:t>
            </w:r>
            <w:r w:rsidR="00D13942" w:rsidRPr="000B0446">
              <w:rPr>
                <w:rFonts w:ascii="Arial" w:hAnsi="Arial" w:cs="Arial"/>
                <w:i/>
                <w:iCs/>
              </w:rPr>
              <w:t>.</w:t>
            </w:r>
            <w:r w:rsidR="00D13942">
              <w:rPr>
                <w:rFonts w:ascii="Arial" w:hAnsi="Arial" w:cs="Arial"/>
              </w:rPr>
              <w:t xml:space="preserve"> (P09)</w:t>
            </w:r>
          </w:p>
        </w:tc>
        <w:tc>
          <w:tcPr>
            <w:tcW w:w="2254" w:type="dxa"/>
          </w:tcPr>
          <w:p w14:paraId="3BF3CCCD" w14:textId="77777777" w:rsidR="00D13942" w:rsidRPr="00B158DA" w:rsidRDefault="00D13942" w:rsidP="002756BD">
            <w:pPr>
              <w:rPr>
                <w:rFonts w:ascii="Arial" w:hAnsi="Arial" w:cs="Arial"/>
              </w:rPr>
            </w:pPr>
            <w:r w:rsidRPr="00B158DA">
              <w:rPr>
                <w:rFonts w:ascii="Arial" w:hAnsi="Arial" w:cs="Arial"/>
              </w:rPr>
              <w:t>Barrier (2)</w:t>
            </w:r>
          </w:p>
        </w:tc>
      </w:tr>
      <w:tr w:rsidR="00D13942" w:rsidRPr="00B158DA" w14:paraId="117B0972" w14:textId="77777777" w:rsidTr="002756BD">
        <w:tc>
          <w:tcPr>
            <w:tcW w:w="2254" w:type="dxa"/>
          </w:tcPr>
          <w:p w14:paraId="35948541" w14:textId="77777777" w:rsidR="00D13942" w:rsidRPr="00B158DA" w:rsidRDefault="00D13942" w:rsidP="002756BD">
            <w:pPr>
              <w:rPr>
                <w:rFonts w:ascii="Arial" w:hAnsi="Arial" w:cs="Arial"/>
              </w:rPr>
            </w:pPr>
            <w:r w:rsidRPr="00B158DA">
              <w:rPr>
                <w:rFonts w:ascii="Arial" w:hAnsi="Arial" w:cs="Arial"/>
              </w:rPr>
              <w:t>Nature of Behaviours</w:t>
            </w:r>
          </w:p>
        </w:tc>
        <w:tc>
          <w:tcPr>
            <w:tcW w:w="2254" w:type="dxa"/>
          </w:tcPr>
          <w:p w14:paraId="1DC8D220" w14:textId="77777777" w:rsidR="00D13942" w:rsidRPr="00B158DA" w:rsidRDefault="00D13942" w:rsidP="002756BD">
            <w:pPr>
              <w:rPr>
                <w:rFonts w:ascii="Arial" w:hAnsi="Arial" w:cs="Arial"/>
              </w:rPr>
            </w:pPr>
            <w:r w:rsidRPr="00B158DA">
              <w:rPr>
                <w:rFonts w:ascii="Arial" w:hAnsi="Arial" w:cs="Arial"/>
              </w:rPr>
              <w:t xml:space="preserve">Intervention strategies for working with patient with </w:t>
            </w:r>
            <w:r>
              <w:rPr>
                <w:rFonts w:ascii="Arial" w:hAnsi="Arial" w:cs="Arial"/>
              </w:rPr>
              <w:t>FND</w:t>
            </w:r>
            <w:r w:rsidRPr="00B158DA">
              <w:rPr>
                <w:rFonts w:ascii="Arial" w:hAnsi="Arial" w:cs="Arial"/>
              </w:rPr>
              <w:t xml:space="preserve"> are (are not) different to those used with patients with organic illness.</w:t>
            </w:r>
          </w:p>
        </w:tc>
        <w:tc>
          <w:tcPr>
            <w:tcW w:w="2254" w:type="dxa"/>
          </w:tcPr>
          <w:p w14:paraId="3C31E25A" w14:textId="67D89B12" w:rsidR="00D13942" w:rsidRPr="00B158DA" w:rsidRDefault="000B0446" w:rsidP="002756BD">
            <w:pPr>
              <w:rPr>
                <w:rFonts w:ascii="Arial" w:hAnsi="Arial" w:cs="Arial"/>
              </w:rPr>
            </w:pPr>
            <w:r w:rsidRPr="000B0446">
              <w:rPr>
                <w:rFonts w:ascii="Arial" w:hAnsi="Arial" w:cs="Arial"/>
                <w:i/>
                <w:iCs/>
              </w:rPr>
              <w:t>‘</w:t>
            </w:r>
            <w:r w:rsidR="00D13942" w:rsidRPr="000B0446">
              <w:rPr>
                <w:rFonts w:ascii="Arial" w:hAnsi="Arial" w:cs="Arial"/>
                <w:i/>
                <w:iCs/>
              </w:rPr>
              <w:t>…one of the things I do is I acknowledge that I believe that their symptoms are real, and that I don’t think they are making it up, and that they have a genuine problem.  So, that is something I would probably never discuss with any other client group</w:t>
            </w:r>
            <w:r w:rsidRPr="000B0446">
              <w:rPr>
                <w:rFonts w:ascii="Arial" w:hAnsi="Arial" w:cs="Arial"/>
                <w:i/>
                <w:iCs/>
              </w:rPr>
              <w:t>’</w:t>
            </w:r>
            <w:r w:rsidR="00D13942" w:rsidRPr="000B0446">
              <w:rPr>
                <w:rFonts w:ascii="Arial" w:hAnsi="Arial" w:cs="Arial"/>
                <w:i/>
                <w:iCs/>
              </w:rPr>
              <w:t>.</w:t>
            </w:r>
            <w:r w:rsidR="00D13942">
              <w:rPr>
                <w:rFonts w:ascii="Arial" w:hAnsi="Arial" w:cs="Arial"/>
              </w:rPr>
              <w:t xml:space="preserve"> (P05)</w:t>
            </w:r>
          </w:p>
        </w:tc>
        <w:tc>
          <w:tcPr>
            <w:tcW w:w="2254" w:type="dxa"/>
          </w:tcPr>
          <w:p w14:paraId="60C57088" w14:textId="77777777" w:rsidR="00D13942" w:rsidRPr="00B158DA" w:rsidRDefault="00D13942" w:rsidP="002756BD">
            <w:pPr>
              <w:rPr>
                <w:rFonts w:ascii="Arial" w:hAnsi="Arial" w:cs="Arial"/>
              </w:rPr>
            </w:pPr>
            <w:r w:rsidRPr="00B158DA">
              <w:rPr>
                <w:rFonts w:ascii="Arial" w:hAnsi="Arial" w:cs="Arial"/>
              </w:rPr>
              <w:t>Mixed (9 participants)</w:t>
            </w:r>
          </w:p>
        </w:tc>
      </w:tr>
      <w:tr w:rsidR="00D13942" w:rsidRPr="00B158DA" w14:paraId="2DB755A0" w14:textId="77777777" w:rsidTr="002756BD">
        <w:tc>
          <w:tcPr>
            <w:tcW w:w="2254" w:type="dxa"/>
          </w:tcPr>
          <w:p w14:paraId="38260D71" w14:textId="77777777" w:rsidR="00D13942" w:rsidRPr="00B158DA" w:rsidRDefault="00D13942" w:rsidP="002756BD">
            <w:pPr>
              <w:rPr>
                <w:rFonts w:ascii="Arial" w:hAnsi="Arial" w:cs="Arial"/>
              </w:rPr>
            </w:pPr>
            <w:r w:rsidRPr="00B158DA">
              <w:rPr>
                <w:rFonts w:ascii="Arial" w:hAnsi="Arial" w:cs="Arial"/>
              </w:rPr>
              <w:t>Memory, Attention &amp; Decision Making</w:t>
            </w:r>
          </w:p>
        </w:tc>
        <w:tc>
          <w:tcPr>
            <w:tcW w:w="2254" w:type="dxa"/>
          </w:tcPr>
          <w:p w14:paraId="26DE7647" w14:textId="77777777" w:rsidR="00D13942" w:rsidRPr="00B158DA" w:rsidRDefault="00D13942" w:rsidP="002756BD">
            <w:pPr>
              <w:rPr>
                <w:rFonts w:ascii="Arial" w:hAnsi="Arial" w:cs="Arial"/>
              </w:rPr>
            </w:pPr>
            <w:r w:rsidRPr="00B158DA">
              <w:rPr>
                <w:rFonts w:ascii="Arial" w:hAnsi="Arial" w:cs="Arial"/>
              </w:rPr>
              <w:t xml:space="preserve">Community neuro OTs have to clinically reason whether to provide aids and adaptations </w:t>
            </w:r>
            <w:r w:rsidRPr="00B158DA">
              <w:rPr>
                <w:rFonts w:ascii="Arial" w:hAnsi="Arial" w:cs="Arial"/>
              </w:rPr>
              <w:lastRenderedPageBreak/>
              <w:t xml:space="preserve">to patients with </w:t>
            </w:r>
            <w:r>
              <w:rPr>
                <w:rFonts w:ascii="Arial" w:hAnsi="Arial" w:cs="Arial"/>
              </w:rPr>
              <w:t>FND</w:t>
            </w:r>
            <w:r w:rsidRPr="00B158DA">
              <w:rPr>
                <w:rFonts w:ascii="Arial" w:hAnsi="Arial" w:cs="Arial"/>
              </w:rPr>
              <w:t>.</w:t>
            </w:r>
          </w:p>
        </w:tc>
        <w:tc>
          <w:tcPr>
            <w:tcW w:w="2254" w:type="dxa"/>
          </w:tcPr>
          <w:p w14:paraId="3F6C4D8C" w14:textId="1D9959F7" w:rsidR="00D13942" w:rsidRPr="00B158DA" w:rsidRDefault="000B0446" w:rsidP="002756BD">
            <w:pPr>
              <w:rPr>
                <w:rFonts w:ascii="Arial" w:hAnsi="Arial" w:cs="Arial"/>
              </w:rPr>
            </w:pPr>
            <w:r w:rsidRPr="000B0446">
              <w:rPr>
                <w:rFonts w:ascii="Arial" w:hAnsi="Arial" w:cs="Arial"/>
                <w:i/>
                <w:iCs/>
              </w:rPr>
              <w:lastRenderedPageBreak/>
              <w:t>‘</w:t>
            </w:r>
            <w:r w:rsidR="00D13942" w:rsidRPr="000B0446">
              <w:rPr>
                <w:rFonts w:ascii="Arial" w:hAnsi="Arial" w:cs="Arial"/>
                <w:i/>
                <w:iCs/>
              </w:rPr>
              <w:t xml:space="preserve">Because there is a kind of, “Oh, we shouldn’t give equipment to functional patients”, </w:t>
            </w:r>
            <w:r w:rsidR="00D13942" w:rsidRPr="000B0446">
              <w:rPr>
                <w:rFonts w:ascii="Arial" w:hAnsi="Arial" w:cs="Arial"/>
                <w:i/>
                <w:iCs/>
              </w:rPr>
              <w:lastRenderedPageBreak/>
              <w:t>it can be a challenge at home because actually sometimes they need that bit of equipment because they’re not actually able to achieve their goal otherwise</w:t>
            </w:r>
            <w:r w:rsidRPr="000B0446">
              <w:rPr>
                <w:rFonts w:ascii="Arial" w:hAnsi="Arial" w:cs="Arial"/>
                <w:i/>
                <w:iCs/>
              </w:rPr>
              <w:t>’</w:t>
            </w:r>
            <w:r w:rsidR="00D13942" w:rsidRPr="000B0446">
              <w:rPr>
                <w:rFonts w:ascii="Arial" w:hAnsi="Arial" w:cs="Arial"/>
                <w:i/>
                <w:iCs/>
              </w:rPr>
              <w:t>.</w:t>
            </w:r>
            <w:r w:rsidR="00D13942">
              <w:rPr>
                <w:rFonts w:ascii="Arial" w:hAnsi="Arial" w:cs="Arial"/>
              </w:rPr>
              <w:t xml:space="preserve"> (P01)</w:t>
            </w:r>
          </w:p>
        </w:tc>
        <w:tc>
          <w:tcPr>
            <w:tcW w:w="2254" w:type="dxa"/>
          </w:tcPr>
          <w:p w14:paraId="38E7BFD6" w14:textId="77777777" w:rsidR="00D13942" w:rsidRPr="00B158DA" w:rsidRDefault="00D13942" w:rsidP="002756BD">
            <w:pPr>
              <w:rPr>
                <w:rFonts w:ascii="Arial" w:hAnsi="Arial" w:cs="Arial"/>
              </w:rPr>
            </w:pPr>
            <w:r w:rsidRPr="00B158DA">
              <w:rPr>
                <w:rFonts w:ascii="Arial" w:hAnsi="Arial" w:cs="Arial"/>
              </w:rPr>
              <w:lastRenderedPageBreak/>
              <w:t>Mixed (7 participants)</w:t>
            </w:r>
          </w:p>
        </w:tc>
      </w:tr>
      <w:tr w:rsidR="00D13942" w:rsidRPr="00B158DA" w14:paraId="0FDE1C0C" w14:textId="77777777" w:rsidTr="002756BD">
        <w:tc>
          <w:tcPr>
            <w:tcW w:w="2254" w:type="dxa"/>
          </w:tcPr>
          <w:p w14:paraId="6D5CAFA4" w14:textId="77777777" w:rsidR="00D13942" w:rsidRPr="00B158DA" w:rsidRDefault="00D13942" w:rsidP="002756BD">
            <w:pPr>
              <w:rPr>
                <w:rFonts w:ascii="Arial" w:hAnsi="Arial" w:cs="Arial"/>
              </w:rPr>
            </w:pPr>
            <w:r w:rsidRPr="00B158DA">
              <w:rPr>
                <w:rFonts w:ascii="Arial" w:hAnsi="Arial" w:cs="Arial"/>
              </w:rPr>
              <w:t>Behavioural Regulation</w:t>
            </w:r>
          </w:p>
        </w:tc>
        <w:tc>
          <w:tcPr>
            <w:tcW w:w="2254" w:type="dxa"/>
          </w:tcPr>
          <w:p w14:paraId="17CB2296" w14:textId="77777777" w:rsidR="00D13942" w:rsidRPr="00B158DA" w:rsidRDefault="00D13942" w:rsidP="002756BD">
            <w:pPr>
              <w:rPr>
                <w:rFonts w:ascii="Arial" w:hAnsi="Arial" w:cs="Arial"/>
              </w:rPr>
            </w:pPr>
            <w:r w:rsidRPr="00B158DA">
              <w:rPr>
                <w:rFonts w:ascii="Arial" w:hAnsi="Arial" w:cs="Arial"/>
              </w:rPr>
              <w:t>OT's need to employ reflexive strategies within clinical practice to improve their practice.</w:t>
            </w:r>
          </w:p>
        </w:tc>
        <w:tc>
          <w:tcPr>
            <w:tcW w:w="2254" w:type="dxa"/>
          </w:tcPr>
          <w:p w14:paraId="66FA9FA5" w14:textId="179BD0D6" w:rsidR="00D13942" w:rsidRPr="00B158DA" w:rsidRDefault="000B0446" w:rsidP="002756BD">
            <w:pPr>
              <w:rPr>
                <w:rFonts w:ascii="Arial" w:hAnsi="Arial" w:cs="Arial"/>
              </w:rPr>
            </w:pPr>
            <w:r w:rsidRPr="000B0446">
              <w:rPr>
                <w:rFonts w:ascii="Arial" w:hAnsi="Arial" w:cs="Arial"/>
                <w:i/>
                <w:iCs/>
              </w:rPr>
              <w:t>‘</w:t>
            </w:r>
            <w:r w:rsidR="00D13942" w:rsidRPr="000B0446">
              <w:rPr>
                <w:rFonts w:ascii="Arial" w:hAnsi="Arial" w:cs="Arial"/>
                <w:i/>
                <w:iCs/>
              </w:rPr>
              <w:t>I think we’ve been quite good as a service at reflecting on things that haven’t worked, and just maybe adjusting them, tweaking them a bit, but I think one of the big things that has probably changed is us identifying quite early on either people that we don’t think are going to benefit from rehab, or we’re going to have very limited results with</w:t>
            </w:r>
            <w:r w:rsidRPr="000B0446">
              <w:rPr>
                <w:rFonts w:ascii="Arial" w:hAnsi="Arial" w:cs="Arial"/>
                <w:i/>
                <w:iCs/>
              </w:rPr>
              <w:t>’</w:t>
            </w:r>
            <w:r w:rsidR="00D13942" w:rsidRPr="00B158DA">
              <w:rPr>
                <w:rFonts w:ascii="Arial" w:hAnsi="Arial" w:cs="Arial"/>
              </w:rPr>
              <w:t>.</w:t>
            </w:r>
            <w:r w:rsidR="00D13942">
              <w:rPr>
                <w:rFonts w:ascii="Arial" w:hAnsi="Arial" w:cs="Arial"/>
              </w:rPr>
              <w:t xml:space="preserve"> (P09)</w:t>
            </w:r>
          </w:p>
        </w:tc>
        <w:tc>
          <w:tcPr>
            <w:tcW w:w="2254" w:type="dxa"/>
          </w:tcPr>
          <w:p w14:paraId="37CB5DE6" w14:textId="77777777" w:rsidR="00D13942" w:rsidRPr="00B158DA" w:rsidRDefault="00D13942" w:rsidP="002756BD">
            <w:pPr>
              <w:rPr>
                <w:rFonts w:ascii="Arial" w:hAnsi="Arial" w:cs="Arial"/>
              </w:rPr>
            </w:pPr>
            <w:r w:rsidRPr="00B158DA">
              <w:rPr>
                <w:rFonts w:ascii="Arial" w:hAnsi="Arial" w:cs="Arial"/>
              </w:rPr>
              <w:t>Enabler (5 participants)</w:t>
            </w:r>
          </w:p>
        </w:tc>
      </w:tr>
      <w:bookmarkEnd w:id="0"/>
    </w:tbl>
    <w:p w14:paraId="56E6A384" w14:textId="77777777" w:rsidR="00D13942" w:rsidRDefault="00D13942" w:rsidP="00D13942"/>
    <w:p w14:paraId="691BF0C4" w14:textId="46CC1D76" w:rsidR="00D13942" w:rsidRDefault="00D13942" w:rsidP="00D13942">
      <w:pPr>
        <w:spacing w:line="360" w:lineRule="auto"/>
        <w:jc w:val="both"/>
        <w:rPr>
          <w:rFonts w:ascii="Arial" w:hAnsi="Arial" w:cs="Arial"/>
          <w:sz w:val="24"/>
          <w:szCs w:val="24"/>
        </w:rPr>
      </w:pPr>
      <w:r>
        <w:rPr>
          <w:rFonts w:ascii="Arial" w:hAnsi="Arial" w:cs="Arial"/>
          <w:sz w:val="24"/>
          <w:szCs w:val="24"/>
        </w:rPr>
        <w:t>A narrative summary of findings within each domain is presented below</w:t>
      </w:r>
      <w:r w:rsidR="00035BF2">
        <w:rPr>
          <w:rFonts w:ascii="Arial" w:hAnsi="Arial" w:cs="Arial"/>
          <w:sz w:val="24"/>
          <w:szCs w:val="24"/>
        </w:rPr>
        <w:t xml:space="preserve">. </w:t>
      </w:r>
      <w:r w:rsidR="004D03CB">
        <w:rPr>
          <w:rFonts w:ascii="Arial" w:hAnsi="Arial" w:cs="Arial"/>
          <w:sz w:val="24"/>
          <w:szCs w:val="24"/>
        </w:rPr>
        <w:t xml:space="preserve">Where participant quotes are provided these are denoted with the participant number </w:t>
      </w:r>
      <w:r w:rsidR="00464120">
        <w:rPr>
          <w:rFonts w:ascii="Arial" w:hAnsi="Arial" w:cs="Arial"/>
          <w:sz w:val="24"/>
          <w:szCs w:val="24"/>
        </w:rPr>
        <w:t>e.g.,</w:t>
      </w:r>
      <w:r w:rsidR="004D03CB">
        <w:rPr>
          <w:rFonts w:ascii="Arial" w:hAnsi="Arial" w:cs="Arial"/>
          <w:sz w:val="24"/>
          <w:szCs w:val="24"/>
        </w:rPr>
        <w:t xml:space="preserve"> P1-10. </w:t>
      </w:r>
    </w:p>
    <w:p w14:paraId="6FF08C08" w14:textId="77777777" w:rsidR="00D13942" w:rsidRPr="0055361C" w:rsidRDefault="00D13942" w:rsidP="00D13942">
      <w:pPr>
        <w:rPr>
          <w:rFonts w:ascii="Arial" w:hAnsi="Arial" w:cs="Arial"/>
          <w:b/>
          <w:color w:val="000000" w:themeColor="text1"/>
          <w:sz w:val="24"/>
          <w:szCs w:val="24"/>
        </w:rPr>
      </w:pPr>
      <w:r w:rsidRPr="0055361C">
        <w:rPr>
          <w:rFonts w:ascii="Arial" w:hAnsi="Arial" w:cs="Arial"/>
          <w:b/>
          <w:color w:val="000000" w:themeColor="text1"/>
          <w:sz w:val="24"/>
          <w:szCs w:val="24"/>
        </w:rPr>
        <w:t>Nature of behaviours</w:t>
      </w:r>
    </w:p>
    <w:p w14:paraId="7A390045" w14:textId="69F2479D" w:rsidR="00D13942" w:rsidRPr="006706EE" w:rsidRDefault="00D13942" w:rsidP="00D13942">
      <w:pPr>
        <w:spacing w:line="360" w:lineRule="auto"/>
        <w:jc w:val="both"/>
        <w:rPr>
          <w:rFonts w:ascii="Arial" w:hAnsi="Arial" w:cs="Arial"/>
          <w:sz w:val="24"/>
          <w:szCs w:val="24"/>
        </w:rPr>
      </w:pPr>
      <w:r w:rsidRPr="00E7183F">
        <w:rPr>
          <w:rFonts w:ascii="Arial" w:hAnsi="Arial" w:cs="Arial"/>
          <w:sz w:val="24"/>
          <w:szCs w:val="24"/>
        </w:rPr>
        <w:t xml:space="preserve">All participants indicated that there are routine strategies and interventions that they use when working in the community with </w:t>
      </w:r>
      <w:r>
        <w:rPr>
          <w:rFonts w:ascii="Arial" w:hAnsi="Arial" w:cs="Arial"/>
          <w:sz w:val="24"/>
          <w:szCs w:val="24"/>
        </w:rPr>
        <w:t>people</w:t>
      </w:r>
      <w:r w:rsidRPr="00E7183F">
        <w:rPr>
          <w:rFonts w:ascii="Arial" w:hAnsi="Arial" w:cs="Arial"/>
          <w:sz w:val="24"/>
          <w:szCs w:val="24"/>
        </w:rPr>
        <w:t xml:space="preserve"> with </w:t>
      </w:r>
      <w:r>
        <w:rPr>
          <w:rFonts w:ascii="Arial" w:hAnsi="Arial" w:cs="Arial"/>
          <w:sz w:val="24"/>
          <w:szCs w:val="24"/>
        </w:rPr>
        <w:t>FND (</w:t>
      </w:r>
      <w:r w:rsidR="00464120">
        <w:rPr>
          <w:rFonts w:ascii="Arial" w:hAnsi="Arial" w:cs="Arial"/>
          <w:sz w:val="24"/>
          <w:szCs w:val="24"/>
        </w:rPr>
        <w:t>e.g.,</w:t>
      </w:r>
      <w:r w:rsidR="00B46D60">
        <w:rPr>
          <w:rFonts w:ascii="Arial" w:hAnsi="Arial" w:cs="Arial"/>
          <w:sz w:val="24"/>
          <w:szCs w:val="24"/>
        </w:rPr>
        <w:t xml:space="preserve"> education about the diagnosis,</w:t>
      </w:r>
      <w:r>
        <w:rPr>
          <w:rFonts w:ascii="Arial" w:hAnsi="Arial" w:cs="Arial"/>
          <w:sz w:val="24"/>
          <w:szCs w:val="24"/>
        </w:rPr>
        <w:t xml:space="preserve"> </w:t>
      </w:r>
      <w:bookmarkStart w:id="1" w:name="_Hlk64032799"/>
      <w:r w:rsidRPr="00E7183F">
        <w:rPr>
          <w:rFonts w:ascii="Arial" w:hAnsi="Arial" w:cs="Arial"/>
          <w:sz w:val="24"/>
          <w:szCs w:val="24"/>
        </w:rPr>
        <w:t>fatigue</w:t>
      </w:r>
      <w:r w:rsidR="00DA420A">
        <w:rPr>
          <w:rFonts w:ascii="Arial" w:hAnsi="Arial" w:cs="Arial"/>
          <w:sz w:val="24"/>
          <w:szCs w:val="24"/>
        </w:rPr>
        <w:t xml:space="preserve"> and pain</w:t>
      </w:r>
      <w:r w:rsidRPr="00E7183F">
        <w:rPr>
          <w:rFonts w:ascii="Arial" w:hAnsi="Arial" w:cs="Arial"/>
          <w:sz w:val="24"/>
          <w:szCs w:val="24"/>
        </w:rPr>
        <w:t xml:space="preserve"> management</w:t>
      </w:r>
      <w:r>
        <w:rPr>
          <w:rFonts w:ascii="Arial" w:hAnsi="Arial" w:cs="Arial"/>
          <w:sz w:val="24"/>
          <w:szCs w:val="24"/>
        </w:rPr>
        <w:t>,</w:t>
      </w:r>
      <w:r w:rsidRPr="00E7183F">
        <w:rPr>
          <w:rFonts w:ascii="Arial" w:hAnsi="Arial" w:cs="Arial"/>
          <w:sz w:val="24"/>
          <w:szCs w:val="24"/>
        </w:rPr>
        <w:t xml:space="preserve"> re-training</w:t>
      </w:r>
      <w:r>
        <w:rPr>
          <w:rFonts w:ascii="Arial" w:hAnsi="Arial" w:cs="Arial"/>
          <w:sz w:val="24"/>
          <w:szCs w:val="24"/>
        </w:rPr>
        <w:t xml:space="preserve"> of activities of daily living</w:t>
      </w:r>
      <w:r w:rsidR="00DA420A">
        <w:rPr>
          <w:rFonts w:ascii="Arial" w:hAnsi="Arial" w:cs="Arial"/>
          <w:sz w:val="24"/>
          <w:szCs w:val="24"/>
        </w:rPr>
        <w:t>, graded goal setting</w:t>
      </w:r>
      <w:r w:rsidR="00300ED6">
        <w:rPr>
          <w:rFonts w:ascii="Arial" w:hAnsi="Arial" w:cs="Arial"/>
          <w:sz w:val="24"/>
          <w:szCs w:val="24"/>
        </w:rPr>
        <w:t>,</w:t>
      </w:r>
      <w:r w:rsidR="00DA420A">
        <w:rPr>
          <w:rFonts w:ascii="Arial" w:hAnsi="Arial" w:cs="Arial"/>
          <w:sz w:val="24"/>
          <w:szCs w:val="24"/>
        </w:rPr>
        <w:t xml:space="preserve"> graded task practise, anxiety management and relaxation</w:t>
      </w:r>
      <w:bookmarkEnd w:id="1"/>
      <w:r w:rsidR="00876565">
        <w:rPr>
          <w:rFonts w:ascii="Arial" w:hAnsi="Arial" w:cs="Arial"/>
          <w:sz w:val="24"/>
          <w:szCs w:val="24"/>
        </w:rPr>
        <w:t xml:space="preserve"> strategies</w:t>
      </w:r>
      <w:r>
        <w:rPr>
          <w:rFonts w:ascii="Arial" w:hAnsi="Arial" w:cs="Arial"/>
          <w:sz w:val="24"/>
          <w:szCs w:val="24"/>
        </w:rPr>
        <w:t>).</w:t>
      </w:r>
      <w:r w:rsidR="00F6469B">
        <w:rPr>
          <w:rFonts w:ascii="Arial" w:hAnsi="Arial" w:cs="Arial"/>
          <w:sz w:val="24"/>
          <w:szCs w:val="24"/>
        </w:rPr>
        <w:t xml:space="preserve"> </w:t>
      </w:r>
      <w:r>
        <w:rPr>
          <w:rFonts w:ascii="Arial" w:hAnsi="Arial" w:cs="Arial"/>
          <w:sz w:val="24"/>
          <w:szCs w:val="24"/>
        </w:rPr>
        <w:t>D</w:t>
      </w:r>
      <w:r w:rsidRPr="00E7183F">
        <w:rPr>
          <w:rFonts w:ascii="Arial" w:hAnsi="Arial" w:cs="Arial"/>
          <w:sz w:val="24"/>
          <w:szCs w:val="24"/>
        </w:rPr>
        <w:t xml:space="preserve">iscordant beliefs were reported when the participants were asked if the intervention strategies and/or skills used with </w:t>
      </w:r>
      <w:r>
        <w:rPr>
          <w:rFonts w:ascii="Arial" w:hAnsi="Arial" w:cs="Arial"/>
          <w:sz w:val="24"/>
          <w:szCs w:val="24"/>
        </w:rPr>
        <w:t>people</w:t>
      </w:r>
      <w:r w:rsidRPr="00E7183F">
        <w:rPr>
          <w:rFonts w:ascii="Arial" w:hAnsi="Arial" w:cs="Arial"/>
          <w:sz w:val="24"/>
          <w:szCs w:val="24"/>
        </w:rPr>
        <w:t xml:space="preserve"> with </w:t>
      </w:r>
      <w:r>
        <w:rPr>
          <w:rFonts w:ascii="Arial" w:hAnsi="Arial" w:cs="Arial"/>
          <w:sz w:val="24"/>
          <w:szCs w:val="24"/>
        </w:rPr>
        <w:t>FND</w:t>
      </w:r>
      <w:r w:rsidRPr="00E7183F">
        <w:rPr>
          <w:rFonts w:ascii="Arial" w:hAnsi="Arial" w:cs="Arial"/>
          <w:sz w:val="24"/>
          <w:szCs w:val="24"/>
        </w:rPr>
        <w:t xml:space="preserve"> were different to those used when treating </w:t>
      </w:r>
      <w:r>
        <w:rPr>
          <w:rFonts w:ascii="Arial" w:hAnsi="Arial" w:cs="Arial"/>
          <w:sz w:val="24"/>
          <w:szCs w:val="24"/>
        </w:rPr>
        <w:t>people</w:t>
      </w:r>
      <w:r w:rsidRPr="00E7183F">
        <w:rPr>
          <w:rFonts w:ascii="Arial" w:hAnsi="Arial" w:cs="Arial"/>
          <w:sz w:val="24"/>
          <w:szCs w:val="24"/>
        </w:rPr>
        <w:t xml:space="preserve"> with o</w:t>
      </w:r>
      <w:r>
        <w:rPr>
          <w:rFonts w:ascii="Arial" w:hAnsi="Arial" w:cs="Arial"/>
          <w:sz w:val="24"/>
          <w:szCs w:val="24"/>
        </w:rPr>
        <w:t>ther</w:t>
      </w:r>
      <w:r w:rsidRPr="00E7183F">
        <w:rPr>
          <w:rFonts w:ascii="Arial" w:hAnsi="Arial" w:cs="Arial"/>
          <w:sz w:val="24"/>
          <w:szCs w:val="24"/>
        </w:rPr>
        <w:t xml:space="preserve"> neurological conditions.</w:t>
      </w:r>
      <w:r w:rsidRPr="00977D60">
        <w:rPr>
          <w:rFonts w:ascii="Arial" w:hAnsi="Arial" w:cs="Arial"/>
          <w:i/>
          <w:sz w:val="24"/>
          <w:szCs w:val="24"/>
        </w:rPr>
        <w:t xml:space="preserve"> “It’s interesting, if I’ve got a patient with a stroke or a patient with a functional illness who mimics a stroke, I would still treat them in the same way</w:t>
      </w:r>
      <w:r>
        <w:rPr>
          <w:rFonts w:ascii="Arial" w:hAnsi="Arial" w:cs="Arial"/>
          <w:i/>
          <w:sz w:val="24"/>
          <w:szCs w:val="24"/>
        </w:rPr>
        <w:t>,</w:t>
      </w:r>
      <w:r w:rsidRPr="00977D60">
        <w:rPr>
          <w:rFonts w:ascii="Arial" w:hAnsi="Arial" w:cs="Arial"/>
          <w:i/>
          <w:sz w:val="24"/>
          <w:szCs w:val="24"/>
        </w:rPr>
        <w:t xml:space="preserve">” </w:t>
      </w:r>
      <w:r w:rsidRPr="00E7183F">
        <w:rPr>
          <w:rFonts w:ascii="Arial" w:hAnsi="Arial" w:cs="Arial"/>
          <w:sz w:val="24"/>
          <w:szCs w:val="24"/>
        </w:rPr>
        <w:t>(</w:t>
      </w:r>
      <w:r>
        <w:rPr>
          <w:rFonts w:ascii="Arial" w:hAnsi="Arial" w:cs="Arial"/>
          <w:sz w:val="24"/>
          <w:szCs w:val="24"/>
        </w:rPr>
        <w:t>P</w:t>
      </w:r>
      <w:r w:rsidRPr="00E7183F">
        <w:rPr>
          <w:rFonts w:ascii="Arial" w:hAnsi="Arial" w:cs="Arial"/>
          <w:sz w:val="24"/>
          <w:szCs w:val="24"/>
        </w:rPr>
        <w:t xml:space="preserve">10) versus; </w:t>
      </w:r>
      <w:r w:rsidRPr="00977D60">
        <w:rPr>
          <w:rFonts w:ascii="Arial" w:hAnsi="Arial" w:cs="Arial"/>
          <w:i/>
          <w:sz w:val="24"/>
          <w:szCs w:val="24"/>
        </w:rPr>
        <w:t>“So, definitely there are distraction techniques and the use of rhythm</w:t>
      </w:r>
      <w:r>
        <w:rPr>
          <w:rFonts w:ascii="Arial" w:hAnsi="Arial" w:cs="Arial"/>
          <w:i/>
          <w:sz w:val="24"/>
          <w:szCs w:val="24"/>
        </w:rPr>
        <w:t xml:space="preserve"> that</w:t>
      </w:r>
      <w:r w:rsidRPr="00977D60">
        <w:rPr>
          <w:rFonts w:ascii="Arial" w:hAnsi="Arial" w:cs="Arial"/>
          <w:i/>
          <w:sz w:val="24"/>
          <w:szCs w:val="24"/>
        </w:rPr>
        <w:t xml:space="preserve"> are quite exclusive to this group.”</w:t>
      </w:r>
      <w:r w:rsidRPr="00E7183F">
        <w:rPr>
          <w:rFonts w:ascii="Arial" w:hAnsi="Arial" w:cs="Arial"/>
          <w:sz w:val="24"/>
          <w:szCs w:val="24"/>
        </w:rPr>
        <w:t xml:space="preserve"> (P04)</w:t>
      </w:r>
      <w:r>
        <w:rPr>
          <w:rFonts w:ascii="Arial" w:hAnsi="Arial" w:cs="Arial"/>
          <w:sz w:val="24"/>
          <w:szCs w:val="24"/>
        </w:rPr>
        <w:t xml:space="preserve">. </w:t>
      </w:r>
      <w:r w:rsidR="00DA420A">
        <w:rPr>
          <w:rFonts w:ascii="Arial" w:hAnsi="Arial" w:cs="Arial"/>
          <w:sz w:val="24"/>
          <w:szCs w:val="24"/>
        </w:rPr>
        <w:t xml:space="preserve">Two other participants also indicated that a point of difference with FND rehabilitation </w:t>
      </w:r>
      <w:r w:rsidR="00DA420A">
        <w:rPr>
          <w:rFonts w:ascii="Arial" w:hAnsi="Arial" w:cs="Arial"/>
          <w:sz w:val="24"/>
          <w:szCs w:val="24"/>
        </w:rPr>
        <w:lastRenderedPageBreak/>
        <w:t xml:space="preserve">versus standard neurological rehabilitation was the provision of psychoeducation and assistance to identify symptom triggers.  </w:t>
      </w:r>
    </w:p>
    <w:p w14:paraId="77CC5086" w14:textId="77777777" w:rsidR="00D13942" w:rsidRPr="00E7183F" w:rsidRDefault="00D13942" w:rsidP="00D13942">
      <w:pPr>
        <w:spacing w:line="360" w:lineRule="auto"/>
        <w:jc w:val="both"/>
        <w:rPr>
          <w:rFonts w:ascii="Arial" w:hAnsi="Arial" w:cs="Arial"/>
          <w:b/>
          <w:sz w:val="24"/>
          <w:szCs w:val="24"/>
        </w:rPr>
      </w:pPr>
      <w:r w:rsidRPr="00E7183F">
        <w:rPr>
          <w:rFonts w:ascii="Arial" w:hAnsi="Arial" w:cs="Arial"/>
          <w:b/>
          <w:sz w:val="24"/>
          <w:szCs w:val="24"/>
        </w:rPr>
        <w:t>Beliefs About Consequences</w:t>
      </w:r>
    </w:p>
    <w:p w14:paraId="743A0F73" w14:textId="59222065" w:rsidR="00D13942" w:rsidRPr="004A1E86" w:rsidRDefault="00D13942" w:rsidP="00D13942">
      <w:pPr>
        <w:spacing w:line="360" w:lineRule="auto"/>
        <w:jc w:val="both"/>
        <w:rPr>
          <w:rFonts w:ascii="Arial" w:hAnsi="Arial" w:cs="Arial"/>
          <w:color w:val="FF0000"/>
          <w:sz w:val="24"/>
          <w:szCs w:val="24"/>
        </w:rPr>
      </w:pPr>
      <w:r w:rsidRPr="00E7183F">
        <w:rPr>
          <w:rFonts w:ascii="Arial" w:hAnsi="Arial" w:cs="Arial"/>
          <w:sz w:val="24"/>
          <w:szCs w:val="24"/>
        </w:rPr>
        <w:t xml:space="preserve">Beliefs </w:t>
      </w:r>
      <w:r>
        <w:rPr>
          <w:rFonts w:ascii="Arial" w:hAnsi="Arial" w:cs="Arial"/>
          <w:sz w:val="24"/>
          <w:szCs w:val="24"/>
        </w:rPr>
        <w:t>A</w:t>
      </w:r>
      <w:r w:rsidRPr="00E7183F">
        <w:rPr>
          <w:rFonts w:ascii="Arial" w:hAnsi="Arial" w:cs="Arial"/>
          <w:sz w:val="24"/>
          <w:szCs w:val="24"/>
        </w:rPr>
        <w:t xml:space="preserve">bout </w:t>
      </w:r>
      <w:r>
        <w:rPr>
          <w:rFonts w:ascii="Arial" w:hAnsi="Arial" w:cs="Arial"/>
          <w:sz w:val="24"/>
          <w:szCs w:val="24"/>
        </w:rPr>
        <w:t>C</w:t>
      </w:r>
      <w:r w:rsidRPr="00E7183F">
        <w:rPr>
          <w:rFonts w:ascii="Arial" w:hAnsi="Arial" w:cs="Arial"/>
          <w:sz w:val="24"/>
          <w:szCs w:val="24"/>
        </w:rPr>
        <w:t xml:space="preserve">onsequences </w:t>
      </w:r>
      <w:r>
        <w:rPr>
          <w:rFonts w:ascii="Arial" w:hAnsi="Arial" w:cs="Arial"/>
          <w:sz w:val="24"/>
          <w:szCs w:val="24"/>
        </w:rPr>
        <w:t>was the most elaborated</w:t>
      </w:r>
      <w:r w:rsidRPr="00E7183F">
        <w:rPr>
          <w:rFonts w:ascii="Arial" w:hAnsi="Arial" w:cs="Arial"/>
          <w:sz w:val="24"/>
          <w:szCs w:val="24"/>
        </w:rPr>
        <w:t xml:space="preserve"> domain </w:t>
      </w:r>
      <w:r>
        <w:rPr>
          <w:rFonts w:ascii="Arial" w:hAnsi="Arial" w:cs="Arial"/>
          <w:sz w:val="24"/>
          <w:szCs w:val="24"/>
        </w:rPr>
        <w:t>(n=</w:t>
      </w:r>
      <w:r w:rsidRPr="00E7183F">
        <w:rPr>
          <w:rFonts w:ascii="Arial" w:hAnsi="Arial" w:cs="Arial"/>
          <w:sz w:val="24"/>
          <w:szCs w:val="24"/>
        </w:rPr>
        <w:t xml:space="preserve">31 </w:t>
      </w:r>
      <w:r>
        <w:rPr>
          <w:rFonts w:ascii="Arial" w:hAnsi="Arial" w:cs="Arial"/>
          <w:sz w:val="24"/>
          <w:szCs w:val="24"/>
        </w:rPr>
        <w:t>beliefs: 8 barriers, 11 enablers and 12 mixed)</w:t>
      </w:r>
      <w:r w:rsidRPr="00E7183F">
        <w:rPr>
          <w:rFonts w:ascii="Arial" w:hAnsi="Arial" w:cs="Arial"/>
          <w:sz w:val="24"/>
          <w:szCs w:val="24"/>
        </w:rPr>
        <w:t xml:space="preserve">. All ten participants </w:t>
      </w:r>
      <w:r>
        <w:rPr>
          <w:rFonts w:ascii="Arial" w:hAnsi="Arial" w:cs="Arial"/>
          <w:sz w:val="24"/>
          <w:szCs w:val="24"/>
        </w:rPr>
        <w:t>thought</w:t>
      </w:r>
      <w:r w:rsidRPr="00E7183F">
        <w:rPr>
          <w:rFonts w:ascii="Arial" w:hAnsi="Arial" w:cs="Arial"/>
          <w:sz w:val="24"/>
          <w:szCs w:val="24"/>
        </w:rPr>
        <w:t xml:space="preserve"> that </w:t>
      </w:r>
      <w:r>
        <w:rPr>
          <w:rFonts w:ascii="Arial" w:hAnsi="Arial" w:cs="Arial"/>
          <w:sz w:val="24"/>
          <w:szCs w:val="24"/>
        </w:rPr>
        <w:t>timely access to community occupational therapy is essential to prevent chronicity of symptoms and dependency</w:t>
      </w:r>
      <w:r w:rsidR="00BA075E">
        <w:rPr>
          <w:rFonts w:ascii="Arial" w:hAnsi="Arial" w:cs="Arial"/>
          <w:sz w:val="24"/>
          <w:szCs w:val="24"/>
        </w:rPr>
        <w:t xml:space="preserve">. However, timely access and the quality of interventions provided was often prevented by resource restrictions; </w:t>
      </w:r>
      <w:r w:rsidR="00BA075E">
        <w:rPr>
          <w:rFonts w:ascii="Arial" w:hAnsi="Arial" w:cs="Arial"/>
          <w:i/>
          <w:sz w:val="24"/>
          <w:szCs w:val="24"/>
        </w:rPr>
        <w:t xml:space="preserve">“It’s difficult. It’s frustrating. You know you could make a difference with a great many but you don’t have the time or the energy or the resources to do it” </w:t>
      </w:r>
      <w:r w:rsidR="00BA075E">
        <w:rPr>
          <w:rFonts w:ascii="Arial" w:hAnsi="Arial" w:cs="Arial"/>
          <w:sz w:val="24"/>
          <w:szCs w:val="24"/>
        </w:rPr>
        <w:t>(P</w:t>
      </w:r>
      <w:r w:rsidR="00B46D60">
        <w:rPr>
          <w:rFonts w:ascii="Arial" w:hAnsi="Arial" w:cs="Arial"/>
          <w:sz w:val="24"/>
          <w:szCs w:val="24"/>
        </w:rPr>
        <w:t>0</w:t>
      </w:r>
      <w:r w:rsidR="00BA075E">
        <w:rPr>
          <w:rFonts w:ascii="Arial" w:hAnsi="Arial" w:cs="Arial"/>
          <w:sz w:val="24"/>
          <w:szCs w:val="24"/>
        </w:rPr>
        <w:t>6).</w:t>
      </w:r>
    </w:p>
    <w:p w14:paraId="726FA8D5" w14:textId="77777777" w:rsidR="00D13942" w:rsidRDefault="00D13942" w:rsidP="00D13942">
      <w:pPr>
        <w:spacing w:line="360" w:lineRule="auto"/>
        <w:jc w:val="both"/>
        <w:rPr>
          <w:rFonts w:ascii="Arial" w:hAnsi="Arial" w:cs="Arial"/>
          <w:i/>
          <w:sz w:val="24"/>
          <w:szCs w:val="24"/>
        </w:rPr>
      </w:pPr>
      <w:r>
        <w:rPr>
          <w:rFonts w:ascii="Arial" w:hAnsi="Arial" w:cs="Arial"/>
          <w:color w:val="000000" w:themeColor="text1"/>
          <w:sz w:val="24"/>
          <w:szCs w:val="24"/>
        </w:rPr>
        <w:t>Most (n=9)</w:t>
      </w:r>
      <w:r w:rsidRPr="00E7183F">
        <w:rPr>
          <w:rFonts w:ascii="Arial" w:hAnsi="Arial" w:cs="Arial"/>
          <w:color w:val="000000" w:themeColor="text1"/>
          <w:sz w:val="24"/>
          <w:szCs w:val="24"/>
        </w:rPr>
        <w:t xml:space="preserve"> felt that</w:t>
      </w:r>
      <w:r>
        <w:rPr>
          <w:rFonts w:ascii="Arial" w:hAnsi="Arial" w:cs="Arial"/>
          <w:color w:val="000000" w:themeColor="text1"/>
          <w:sz w:val="24"/>
          <w:szCs w:val="24"/>
        </w:rPr>
        <w:t>, as a general rule,</w:t>
      </w:r>
      <w:r w:rsidRPr="00E7183F">
        <w:rPr>
          <w:rFonts w:ascii="Arial" w:hAnsi="Arial" w:cs="Arial"/>
          <w:color w:val="000000" w:themeColor="text1"/>
          <w:sz w:val="24"/>
          <w:szCs w:val="24"/>
        </w:rPr>
        <w:t xml:space="preserve"> better therapeutic outcomes are achieved </w:t>
      </w:r>
      <w:r>
        <w:rPr>
          <w:rFonts w:ascii="Arial" w:hAnsi="Arial" w:cs="Arial"/>
          <w:color w:val="000000" w:themeColor="text1"/>
          <w:sz w:val="24"/>
          <w:szCs w:val="24"/>
        </w:rPr>
        <w:t xml:space="preserve">when treatment occurs in home / community environments with MDT support.  </w:t>
      </w:r>
      <w:r w:rsidRPr="00E7183F">
        <w:rPr>
          <w:rFonts w:ascii="Arial" w:hAnsi="Arial" w:cs="Arial"/>
          <w:color w:val="000000" w:themeColor="text1"/>
          <w:sz w:val="24"/>
          <w:szCs w:val="24"/>
        </w:rPr>
        <w:t>However, it was widely acknowledged (n=10</w:t>
      </w:r>
      <w:r>
        <w:rPr>
          <w:rFonts w:ascii="Arial" w:hAnsi="Arial" w:cs="Arial"/>
          <w:color w:val="000000" w:themeColor="text1"/>
          <w:sz w:val="24"/>
          <w:szCs w:val="24"/>
        </w:rPr>
        <w:t>, barrier)</w:t>
      </w:r>
      <w:r w:rsidRPr="00E7183F">
        <w:rPr>
          <w:rFonts w:ascii="Arial" w:hAnsi="Arial" w:cs="Arial"/>
          <w:color w:val="000000" w:themeColor="text1"/>
          <w:sz w:val="24"/>
          <w:szCs w:val="24"/>
        </w:rPr>
        <w:t xml:space="preserve"> that</w:t>
      </w:r>
      <w:r>
        <w:rPr>
          <w:rFonts w:ascii="Arial" w:hAnsi="Arial" w:cs="Arial"/>
          <w:color w:val="000000" w:themeColor="text1"/>
          <w:sz w:val="24"/>
          <w:szCs w:val="24"/>
        </w:rPr>
        <w:t xml:space="preserve"> for</w:t>
      </w:r>
      <w:r w:rsidRPr="00E7183F">
        <w:rPr>
          <w:rFonts w:ascii="Arial" w:hAnsi="Arial" w:cs="Arial"/>
          <w:color w:val="000000" w:themeColor="text1"/>
          <w:sz w:val="24"/>
          <w:szCs w:val="24"/>
        </w:rPr>
        <w:t xml:space="preserve"> some</w:t>
      </w:r>
      <w:r>
        <w:rPr>
          <w:rFonts w:ascii="Arial" w:hAnsi="Arial" w:cs="Arial"/>
          <w:color w:val="000000" w:themeColor="text1"/>
          <w:sz w:val="24"/>
          <w:szCs w:val="24"/>
        </w:rPr>
        <w:t>,</w:t>
      </w:r>
      <w:r w:rsidRPr="00E7183F">
        <w:rPr>
          <w:rFonts w:ascii="Arial" w:hAnsi="Arial" w:cs="Arial"/>
          <w:color w:val="000000" w:themeColor="text1"/>
          <w:sz w:val="24"/>
          <w:szCs w:val="24"/>
        </w:rPr>
        <w:t xml:space="preserve"> inpatient treatment may be the best option; </w:t>
      </w:r>
      <w:r w:rsidRPr="00977D60">
        <w:rPr>
          <w:rFonts w:ascii="Arial" w:hAnsi="Arial" w:cs="Arial"/>
          <w:i/>
          <w:color w:val="000000" w:themeColor="text1"/>
          <w:sz w:val="24"/>
          <w:szCs w:val="24"/>
        </w:rPr>
        <w:t>“…</w:t>
      </w:r>
      <w:r w:rsidRPr="00977D60">
        <w:rPr>
          <w:rFonts w:ascii="Arial" w:hAnsi="Arial" w:cs="Arial"/>
          <w:i/>
          <w:sz w:val="24"/>
          <w:szCs w:val="24"/>
        </w:rPr>
        <w:t>somebody who has a very high level of disability and…a high level of traumatic manifestation just needs a whole team approach…</w:t>
      </w:r>
      <w:r>
        <w:rPr>
          <w:rFonts w:ascii="Arial" w:hAnsi="Arial" w:cs="Arial"/>
          <w:i/>
          <w:sz w:val="24"/>
          <w:szCs w:val="24"/>
        </w:rPr>
        <w:t xml:space="preserve">” </w:t>
      </w:r>
      <w:r w:rsidRPr="006706EE">
        <w:rPr>
          <w:rFonts w:ascii="Arial" w:hAnsi="Arial" w:cs="Arial"/>
          <w:iCs/>
          <w:sz w:val="24"/>
          <w:szCs w:val="24"/>
        </w:rPr>
        <w:t>(P08)</w:t>
      </w:r>
      <w:r>
        <w:rPr>
          <w:rFonts w:ascii="Arial" w:hAnsi="Arial" w:cs="Arial"/>
          <w:iCs/>
          <w:sz w:val="24"/>
          <w:szCs w:val="24"/>
        </w:rPr>
        <w:t>.</w:t>
      </w:r>
    </w:p>
    <w:p w14:paraId="40ACEF89" w14:textId="77777777" w:rsidR="00D13942" w:rsidRPr="00E7183F" w:rsidRDefault="00D13942" w:rsidP="00D13942">
      <w:pPr>
        <w:spacing w:line="360" w:lineRule="auto"/>
        <w:jc w:val="both"/>
        <w:rPr>
          <w:rFonts w:ascii="Arial" w:hAnsi="Arial" w:cs="Arial"/>
          <w:b/>
          <w:sz w:val="24"/>
          <w:szCs w:val="24"/>
        </w:rPr>
      </w:pPr>
      <w:r w:rsidRPr="00E7183F">
        <w:rPr>
          <w:rFonts w:ascii="Arial" w:hAnsi="Arial" w:cs="Arial"/>
          <w:b/>
          <w:sz w:val="24"/>
          <w:szCs w:val="24"/>
        </w:rPr>
        <w:t>Memory, Attention &amp; Decision Making</w:t>
      </w:r>
    </w:p>
    <w:p w14:paraId="456E33DC" w14:textId="77777777" w:rsidR="00D13942" w:rsidRDefault="00D13942" w:rsidP="00D13942">
      <w:pPr>
        <w:spacing w:line="360" w:lineRule="auto"/>
        <w:jc w:val="both"/>
        <w:rPr>
          <w:rFonts w:ascii="Arial" w:hAnsi="Arial" w:cs="Arial"/>
          <w:sz w:val="24"/>
          <w:szCs w:val="24"/>
        </w:rPr>
      </w:pPr>
      <w:r>
        <w:rPr>
          <w:rFonts w:ascii="Arial" w:hAnsi="Arial" w:cs="Arial"/>
          <w:sz w:val="24"/>
          <w:szCs w:val="24"/>
        </w:rPr>
        <w:t xml:space="preserve">Many beliefs in this domain concerned decision making regarding whether to accept referrals. </w:t>
      </w:r>
      <w:r w:rsidRPr="00E7183F">
        <w:rPr>
          <w:rFonts w:ascii="Arial" w:hAnsi="Arial" w:cs="Arial"/>
          <w:sz w:val="24"/>
          <w:szCs w:val="24"/>
        </w:rPr>
        <w:t xml:space="preserve">One participant reported that their team as a whole has </w:t>
      </w:r>
      <w:r>
        <w:rPr>
          <w:rFonts w:ascii="Arial" w:hAnsi="Arial" w:cs="Arial"/>
          <w:sz w:val="24"/>
          <w:szCs w:val="24"/>
        </w:rPr>
        <w:t>FND</w:t>
      </w:r>
      <w:r w:rsidRPr="00E7183F">
        <w:rPr>
          <w:rFonts w:ascii="Arial" w:hAnsi="Arial" w:cs="Arial"/>
          <w:sz w:val="24"/>
          <w:szCs w:val="24"/>
        </w:rPr>
        <w:t xml:space="preserve"> as an exclusion criterion</w:t>
      </w:r>
      <w:r>
        <w:rPr>
          <w:rFonts w:ascii="Arial" w:hAnsi="Arial" w:cs="Arial"/>
          <w:sz w:val="24"/>
          <w:szCs w:val="24"/>
        </w:rPr>
        <w:t>,</w:t>
      </w:r>
      <w:r w:rsidRPr="00E7183F">
        <w:rPr>
          <w:rFonts w:ascii="Arial" w:hAnsi="Arial" w:cs="Arial"/>
          <w:sz w:val="24"/>
          <w:szCs w:val="24"/>
        </w:rPr>
        <w:t xml:space="preserve"> </w:t>
      </w:r>
      <w:r>
        <w:rPr>
          <w:rFonts w:ascii="Arial" w:hAnsi="Arial" w:cs="Arial"/>
          <w:sz w:val="24"/>
          <w:szCs w:val="24"/>
        </w:rPr>
        <w:t>citing lack</w:t>
      </w:r>
      <w:r w:rsidRPr="00E7183F">
        <w:rPr>
          <w:rFonts w:ascii="Arial" w:hAnsi="Arial" w:cs="Arial"/>
          <w:sz w:val="24"/>
          <w:szCs w:val="24"/>
        </w:rPr>
        <w:t xml:space="preserve"> </w:t>
      </w:r>
      <w:r>
        <w:rPr>
          <w:rFonts w:ascii="Arial" w:hAnsi="Arial" w:cs="Arial"/>
          <w:sz w:val="24"/>
          <w:szCs w:val="24"/>
        </w:rPr>
        <w:t xml:space="preserve">of </w:t>
      </w:r>
      <w:r w:rsidRPr="00E7183F">
        <w:rPr>
          <w:rFonts w:ascii="Arial" w:hAnsi="Arial" w:cs="Arial"/>
          <w:sz w:val="24"/>
          <w:szCs w:val="24"/>
        </w:rPr>
        <w:t xml:space="preserve">resources </w:t>
      </w:r>
      <w:r>
        <w:rPr>
          <w:rFonts w:ascii="Arial" w:hAnsi="Arial" w:cs="Arial"/>
          <w:sz w:val="24"/>
          <w:szCs w:val="24"/>
        </w:rPr>
        <w:t>and specialist</w:t>
      </w:r>
      <w:r w:rsidRPr="00E7183F">
        <w:rPr>
          <w:rFonts w:ascii="Arial" w:hAnsi="Arial" w:cs="Arial"/>
          <w:sz w:val="24"/>
          <w:szCs w:val="24"/>
        </w:rPr>
        <w:t xml:space="preserve"> skills</w:t>
      </w:r>
      <w:r>
        <w:rPr>
          <w:rFonts w:ascii="Arial" w:hAnsi="Arial" w:cs="Arial"/>
          <w:sz w:val="24"/>
          <w:szCs w:val="24"/>
        </w:rPr>
        <w:t xml:space="preserve"> as the reason</w:t>
      </w:r>
      <w:r w:rsidRPr="00E7183F">
        <w:rPr>
          <w:rFonts w:ascii="Arial" w:hAnsi="Arial" w:cs="Arial"/>
          <w:sz w:val="24"/>
          <w:szCs w:val="24"/>
        </w:rPr>
        <w:t xml:space="preserve">. </w:t>
      </w:r>
      <w:r>
        <w:rPr>
          <w:rFonts w:ascii="Arial" w:hAnsi="Arial" w:cs="Arial"/>
          <w:sz w:val="24"/>
          <w:szCs w:val="24"/>
        </w:rPr>
        <w:t>T</w:t>
      </w:r>
      <w:r w:rsidRPr="00E7183F">
        <w:rPr>
          <w:rFonts w:ascii="Arial" w:hAnsi="Arial" w:cs="Arial"/>
          <w:sz w:val="24"/>
          <w:szCs w:val="24"/>
        </w:rPr>
        <w:t>wo participants</w:t>
      </w:r>
      <w:r>
        <w:rPr>
          <w:rFonts w:ascii="Arial" w:hAnsi="Arial" w:cs="Arial"/>
          <w:sz w:val="24"/>
          <w:szCs w:val="24"/>
        </w:rPr>
        <w:t>, who regularly saw patients with FND,</w:t>
      </w:r>
      <w:r w:rsidRPr="00E7183F">
        <w:rPr>
          <w:rFonts w:ascii="Arial" w:hAnsi="Arial" w:cs="Arial"/>
          <w:sz w:val="24"/>
          <w:szCs w:val="24"/>
        </w:rPr>
        <w:t xml:space="preserve"> indicated that</w:t>
      </w:r>
      <w:r>
        <w:rPr>
          <w:rFonts w:ascii="Arial" w:hAnsi="Arial" w:cs="Arial"/>
          <w:sz w:val="24"/>
          <w:szCs w:val="24"/>
        </w:rPr>
        <w:t xml:space="preserve"> an important barrier was that</w:t>
      </w:r>
      <w:r w:rsidRPr="00E7183F">
        <w:rPr>
          <w:rFonts w:ascii="Arial" w:hAnsi="Arial" w:cs="Arial"/>
          <w:sz w:val="24"/>
          <w:szCs w:val="24"/>
        </w:rPr>
        <w:t xml:space="preserve"> psychologists within their team and </w:t>
      </w:r>
      <w:r>
        <w:rPr>
          <w:rFonts w:ascii="Arial" w:hAnsi="Arial" w:cs="Arial"/>
          <w:sz w:val="24"/>
          <w:szCs w:val="24"/>
        </w:rPr>
        <w:t xml:space="preserve">the </w:t>
      </w:r>
      <w:r w:rsidRPr="00E7183F">
        <w:rPr>
          <w:rFonts w:ascii="Arial" w:hAnsi="Arial" w:cs="Arial"/>
          <w:sz w:val="24"/>
          <w:szCs w:val="24"/>
        </w:rPr>
        <w:t xml:space="preserve">local mental health </w:t>
      </w:r>
      <w:r>
        <w:rPr>
          <w:rFonts w:ascii="Arial" w:hAnsi="Arial" w:cs="Arial"/>
          <w:sz w:val="24"/>
          <w:szCs w:val="24"/>
        </w:rPr>
        <w:t>service</w:t>
      </w:r>
      <w:r w:rsidRPr="00E7183F">
        <w:rPr>
          <w:rFonts w:ascii="Arial" w:hAnsi="Arial" w:cs="Arial"/>
          <w:sz w:val="24"/>
          <w:szCs w:val="24"/>
        </w:rPr>
        <w:t xml:space="preserve"> would</w:t>
      </w:r>
      <w:r>
        <w:rPr>
          <w:rFonts w:ascii="Arial" w:hAnsi="Arial" w:cs="Arial"/>
          <w:sz w:val="24"/>
          <w:szCs w:val="24"/>
        </w:rPr>
        <w:t xml:space="preserve"> </w:t>
      </w:r>
      <w:r w:rsidRPr="00E7183F">
        <w:rPr>
          <w:rFonts w:ascii="Arial" w:hAnsi="Arial" w:cs="Arial"/>
          <w:sz w:val="24"/>
          <w:szCs w:val="24"/>
        </w:rPr>
        <w:t xml:space="preserve">not see </w:t>
      </w:r>
      <w:r>
        <w:rPr>
          <w:rFonts w:ascii="Arial" w:hAnsi="Arial" w:cs="Arial"/>
          <w:sz w:val="24"/>
          <w:szCs w:val="24"/>
        </w:rPr>
        <w:t>people</w:t>
      </w:r>
      <w:r w:rsidRPr="00E7183F">
        <w:rPr>
          <w:rFonts w:ascii="Arial" w:hAnsi="Arial" w:cs="Arial"/>
          <w:sz w:val="24"/>
          <w:szCs w:val="24"/>
        </w:rPr>
        <w:t xml:space="preserve"> with </w:t>
      </w:r>
      <w:r>
        <w:rPr>
          <w:rFonts w:ascii="Arial" w:hAnsi="Arial" w:cs="Arial"/>
          <w:sz w:val="24"/>
          <w:szCs w:val="24"/>
        </w:rPr>
        <w:t>FND.</w:t>
      </w:r>
      <w:r w:rsidRPr="00E7183F">
        <w:rPr>
          <w:rFonts w:ascii="Arial" w:hAnsi="Arial" w:cs="Arial"/>
          <w:sz w:val="24"/>
          <w:szCs w:val="24"/>
        </w:rPr>
        <w:t xml:space="preserve"> </w:t>
      </w:r>
    </w:p>
    <w:p w14:paraId="2FC857A3" w14:textId="77777777" w:rsidR="00D13942" w:rsidRDefault="00D13942" w:rsidP="00D13942">
      <w:pPr>
        <w:spacing w:line="360" w:lineRule="auto"/>
        <w:jc w:val="both"/>
        <w:rPr>
          <w:rFonts w:ascii="Arial" w:hAnsi="Arial" w:cs="Arial"/>
          <w:color w:val="000000" w:themeColor="text1"/>
          <w:sz w:val="24"/>
          <w:szCs w:val="24"/>
        </w:rPr>
      </w:pPr>
      <w:r w:rsidRPr="00894266">
        <w:rPr>
          <w:rFonts w:ascii="Arial" w:hAnsi="Arial" w:cs="Arial"/>
          <w:color w:val="000000" w:themeColor="text1"/>
          <w:sz w:val="24"/>
          <w:szCs w:val="24"/>
        </w:rPr>
        <w:t xml:space="preserve">The decision of when to discharge </w:t>
      </w:r>
      <w:r>
        <w:rPr>
          <w:rFonts w:ascii="Arial" w:hAnsi="Arial" w:cs="Arial"/>
          <w:color w:val="000000" w:themeColor="text1"/>
          <w:sz w:val="24"/>
          <w:szCs w:val="24"/>
        </w:rPr>
        <w:t>people</w:t>
      </w:r>
      <w:r w:rsidRPr="00894266">
        <w:rPr>
          <w:rFonts w:ascii="Arial" w:hAnsi="Arial" w:cs="Arial"/>
          <w:color w:val="000000" w:themeColor="text1"/>
          <w:sz w:val="24"/>
          <w:szCs w:val="24"/>
        </w:rPr>
        <w:t xml:space="preserve"> with </w:t>
      </w:r>
      <w:r>
        <w:rPr>
          <w:rFonts w:ascii="Arial" w:hAnsi="Arial" w:cs="Arial"/>
          <w:color w:val="000000" w:themeColor="text1"/>
          <w:sz w:val="24"/>
          <w:szCs w:val="24"/>
        </w:rPr>
        <w:t>FND</w:t>
      </w:r>
      <w:r w:rsidRPr="00894266">
        <w:rPr>
          <w:rFonts w:ascii="Arial" w:hAnsi="Arial" w:cs="Arial"/>
          <w:color w:val="000000" w:themeColor="text1"/>
          <w:sz w:val="24"/>
          <w:szCs w:val="24"/>
        </w:rPr>
        <w:t xml:space="preserve"> was highlighted as challenging by nine participants</w:t>
      </w:r>
      <w:r>
        <w:rPr>
          <w:rFonts w:ascii="Arial" w:hAnsi="Arial" w:cs="Arial"/>
          <w:color w:val="000000" w:themeColor="text1"/>
          <w:sz w:val="24"/>
          <w:szCs w:val="24"/>
        </w:rPr>
        <w:t>. F</w:t>
      </w:r>
      <w:r w:rsidRPr="00894266">
        <w:rPr>
          <w:rFonts w:ascii="Arial" w:hAnsi="Arial" w:cs="Arial"/>
          <w:color w:val="000000" w:themeColor="text1"/>
          <w:sz w:val="24"/>
          <w:szCs w:val="24"/>
        </w:rPr>
        <w:t>lexibility in the intervention period</w:t>
      </w:r>
      <w:r>
        <w:rPr>
          <w:rFonts w:ascii="Arial" w:hAnsi="Arial" w:cs="Arial"/>
          <w:color w:val="000000" w:themeColor="text1"/>
          <w:sz w:val="24"/>
          <w:szCs w:val="24"/>
        </w:rPr>
        <w:t xml:space="preserve"> was identified</w:t>
      </w:r>
      <w:r w:rsidRPr="00894266">
        <w:rPr>
          <w:rFonts w:ascii="Arial" w:hAnsi="Arial" w:cs="Arial"/>
          <w:color w:val="000000" w:themeColor="text1"/>
          <w:sz w:val="24"/>
          <w:szCs w:val="24"/>
        </w:rPr>
        <w:t xml:space="preserve"> as being beneficial.</w:t>
      </w:r>
    </w:p>
    <w:p w14:paraId="33D6E474" w14:textId="77777777" w:rsidR="00D13942" w:rsidRDefault="00D13942" w:rsidP="00D13942">
      <w:pPr>
        <w:spacing w:line="360" w:lineRule="auto"/>
        <w:jc w:val="both"/>
        <w:rPr>
          <w:rFonts w:ascii="Arial" w:hAnsi="Arial" w:cs="Arial"/>
          <w:b/>
          <w:sz w:val="24"/>
          <w:szCs w:val="24"/>
        </w:rPr>
      </w:pPr>
      <w:r w:rsidRPr="00E7183F">
        <w:rPr>
          <w:rFonts w:ascii="Arial" w:hAnsi="Arial" w:cs="Arial"/>
          <w:b/>
          <w:sz w:val="24"/>
          <w:szCs w:val="24"/>
        </w:rPr>
        <w:t>Environmental Context &amp; Resources</w:t>
      </w:r>
    </w:p>
    <w:p w14:paraId="5607009E" w14:textId="28682C78" w:rsidR="00D13942" w:rsidRPr="00E7183F" w:rsidRDefault="00D13942" w:rsidP="00D13942">
      <w:pPr>
        <w:spacing w:line="360" w:lineRule="auto"/>
        <w:jc w:val="both"/>
        <w:rPr>
          <w:rFonts w:ascii="Arial" w:hAnsi="Arial" w:cs="Arial"/>
          <w:sz w:val="24"/>
          <w:szCs w:val="24"/>
        </w:rPr>
      </w:pPr>
      <w:r w:rsidRPr="00E7183F">
        <w:rPr>
          <w:rFonts w:ascii="Arial" w:hAnsi="Arial" w:cs="Arial"/>
          <w:sz w:val="24"/>
          <w:szCs w:val="24"/>
        </w:rPr>
        <w:t xml:space="preserve">Environmental </w:t>
      </w:r>
      <w:r>
        <w:rPr>
          <w:rFonts w:ascii="Arial" w:hAnsi="Arial" w:cs="Arial"/>
          <w:sz w:val="24"/>
          <w:szCs w:val="24"/>
        </w:rPr>
        <w:t>C</w:t>
      </w:r>
      <w:r w:rsidRPr="00E7183F">
        <w:rPr>
          <w:rFonts w:ascii="Arial" w:hAnsi="Arial" w:cs="Arial"/>
          <w:sz w:val="24"/>
          <w:szCs w:val="24"/>
        </w:rPr>
        <w:t xml:space="preserve">ontext and </w:t>
      </w:r>
      <w:r>
        <w:rPr>
          <w:rFonts w:ascii="Arial" w:hAnsi="Arial" w:cs="Arial"/>
          <w:sz w:val="24"/>
          <w:szCs w:val="24"/>
        </w:rPr>
        <w:t>R</w:t>
      </w:r>
      <w:r w:rsidRPr="00E7183F">
        <w:rPr>
          <w:rFonts w:ascii="Arial" w:hAnsi="Arial" w:cs="Arial"/>
          <w:sz w:val="24"/>
          <w:szCs w:val="24"/>
        </w:rPr>
        <w:t>esources was a</w:t>
      </w:r>
      <w:r>
        <w:rPr>
          <w:rFonts w:ascii="Arial" w:hAnsi="Arial" w:cs="Arial"/>
          <w:sz w:val="24"/>
          <w:szCs w:val="24"/>
        </w:rPr>
        <w:t xml:space="preserve"> highly elaborated </w:t>
      </w:r>
      <w:r w:rsidRPr="00E7183F">
        <w:rPr>
          <w:rFonts w:ascii="Arial" w:hAnsi="Arial" w:cs="Arial"/>
          <w:sz w:val="24"/>
          <w:szCs w:val="24"/>
        </w:rPr>
        <w:t>domain</w:t>
      </w:r>
      <w:r>
        <w:rPr>
          <w:rFonts w:ascii="Arial" w:hAnsi="Arial" w:cs="Arial"/>
          <w:sz w:val="24"/>
          <w:szCs w:val="24"/>
        </w:rPr>
        <w:t xml:space="preserve"> (n=17 beliefs: 8 barriers, 4 enablers and 5 mixed)</w:t>
      </w:r>
      <w:r w:rsidRPr="00E7183F">
        <w:rPr>
          <w:rFonts w:ascii="Arial" w:hAnsi="Arial" w:cs="Arial"/>
          <w:sz w:val="24"/>
          <w:szCs w:val="24"/>
        </w:rPr>
        <w:t xml:space="preserve">. </w:t>
      </w:r>
      <w:r>
        <w:rPr>
          <w:rFonts w:ascii="Arial" w:hAnsi="Arial" w:cs="Arial"/>
          <w:sz w:val="24"/>
          <w:szCs w:val="24"/>
        </w:rPr>
        <w:t xml:space="preserve">Lack of resources (staff and time) </w:t>
      </w:r>
      <w:r w:rsidRPr="00E7183F">
        <w:rPr>
          <w:rFonts w:ascii="Arial" w:hAnsi="Arial" w:cs="Arial"/>
          <w:sz w:val="24"/>
          <w:szCs w:val="24"/>
        </w:rPr>
        <w:t>had resulted in barriers to MDT working secondary to different waiting times for different professionals</w:t>
      </w:r>
      <w:r>
        <w:rPr>
          <w:rFonts w:ascii="Arial" w:hAnsi="Arial" w:cs="Arial"/>
          <w:sz w:val="24"/>
          <w:szCs w:val="24"/>
        </w:rPr>
        <w:t>. Participants from London and parts of Scotland reported better MDT access and fewer restrictions on commissioning of services.</w:t>
      </w:r>
      <w:r w:rsidRPr="00E7183F">
        <w:rPr>
          <w:rFonts w:ascii="Arial" w:hAnsi="Arial" w:cs="Arial"/>
          <w:sz w:val="24"/>
          <w:szCs w:val="24"/>
        </w:rPr>
        <w:t xml:space="preserve"> </w:t>
      </w:r>
      <w:r>
        <w:rPr>
          <w:rFonts w:ascii="Arial" w:hAnsi="Arial" w:cs="Arial"/>
          <w:sz w:val="24"/>
          <w:szCs w:val="24"/>
        </w:rPr>
        <w:t xml:space="preserve">Lack of funding for key </w:t>
      </w:r>
      <w:r>
        <w:rPr>
          <w:rFonts w:ascii="Arial" w:hAnsi="Arial" w:cs="Arial"/>
          <w:sz w:val="24"/>
          <w:szCs w:val="24"/>
        </w:rPr>
        <w:lastRenderedPageBreak/>
        <w:t xml:space="preserve">therapies such as physiotherapy, speech and language therapy and psychology were identified as a barrier in parts of rural England and Scotland. In one region in rural England, the neurological rehabilitation service and mental health service were unable to see people with FND citing lack of commissioning. Those working in specialist MDT FND pathways (n=2) cited better clinical outcomes. </w:t>
      </w:r>
    </w:p>
    <w:p w14:paraId="65AF9C5E" w14:textId="77777777" w:rsidR="00D13942" w:rsidRDefault="00D13942" w:rsidP="00D13942">
      <w:pPr>
        <w:spacing w:line="360" w:lineRule="auto"/>
        <w:jc w:val="both"/>
        <w:rPr>
          <w:rFonts w:ascii="Arial" w:hAnsi="Arial" w:cs="Arial"/>
          <w:sz w:val="24"/>
          <w:szCs w:val="24"/>
        </w:rPr>
      </w:pPr>
      <w:r>
        <w:rPr>
          <w:rFonts w:ascii="Arial" w:hAnsi="Arial" w:cs="Arial"/>
          <w:sz w:val="24"/>
          <w:szCs w:val="24"/>
        </w:rPr>
        <w:t>T</w:t>
      </w:r>
      <w:r w:rsidRPr="00E7183F">
        <w:rPr>
          <w:rFonts w:ascii="Arial" w:hAnsi="Arial" w:cs="Arial"/>
          <w:sz w:val="24"/>
          <w:szCs w:val="24"/>
        </w:rPr>
        <w:t>wo participants indicated that working in the community limited their access to supervision and professional support</w:t>
      </w:r>
      <w:r>
        <w:rPr>
          <w:rFonts w:ascii="Arial" w:hAnsi="Arial" w:cs="Arial"/>
          <w:sz w:val="24"/>
          <w:szCs w:val="24"/>
        </w:rPr>
        <w:t xml:space="preserve">. </w:t>
      </w:r>
      <w:r w:rsidRPr="00E7183F">
        <w:rPr>
          <w:rFonts w:ascii="Arial" w:hAnsi="Arial" w:cs="Arial"/>
          <w:sz w:val="24"/>
          <w:szCs w:val="24"/>
        </w:rPr>
        <w:t>Whilst staff in under-resourced areas or working in isolated geographical locations</w:t>
      </w:r>
      <w:r>
        <w:rPr>
          <w:rFonts w:ascii="Arial" w:hAnsi="Arial" w:cs="Arial"/>
          <w:sz w:val="24"/>
          <w:szCs w:val="24"/>
        </w:rPr>
        <w:t xml:space="preserve"> had developed </w:t>
      </w:r>
      <w:r w:rsidRPr="00E7183F">
        <w:rPr>
          <w:rFonts w:ascii="Arial" w:hAnsi="Arial" w:cs="Arial"/>
          <w:sz w:val="24"/>
          <w:szCs w:val="24"/>
        </w:rPr>
        <w:t>cross professional competencies</w:t>
      </w:r>
      <w:r>
        <w:rPr>
          <w:rFonts w:ascii="Arial" w:hAnsi="Arial" w:cs="Arial"/>
          <w:sz w:val="24"/>
          <w:szCs w:val="24"/>
        </w:rPr>
        <w:t xml:space="preserve"> to meet the needs of their patients.</w:t>
      </w:r>
    </w:p>
    <w:p w14:paraId="1D0E9C5D" w14:textId="77777777" w:rsidR="00D13942" w:rsidRPr="00E7183F" w:rsidRDefault="00D13942" w:rsidP="00D13942">
      <w:pPr>
        <w:spacing w:line="360" w:lineRule="auto"/>
        <w:jc w:val="both"/>
        <w:rPr>
          <w:rFonts w:ascii="Arial" w:hAnsi="Arial" w:cs="Arial"/>
          <w:b/>
          <w:sz w:val="24"/>
          <w:szCs w:val="24"/>
        </w:rPr>
      </w:pPr>
      <w:r w:rsidRPr="00E7183F">
        <w:rPr>
          <w:rFonts w:ascii="Arial" w:hAnsi="Arial" w:cs="Arial"/>
          <w:b/>
          <w:sz w:val="24"/>
          <w:szCs w:val="24"/>
        </w:rPr>
        <w:t>Social / Professional Role &amp; Identity</w:t>
      </w:r>
    </w:p>
    <w:p w14:paraId="549169EF" w14:textId="77777777" w:rsidR="00D13942" w:rsidRDefault="00D13942" w:rsidP="00D13942">
      <w:pPr>
        <w:spacing w:line="360" w:lineRule="auto"/>
        <w:jc w:val="both"/>
        <w:rPr>
          <w:rFonts w:ascii="Arial" w:hAnsi="Arial" w:cs="Arial"/>
          <w:color w:val="000000" w:themeColor="text1"/>
          <w:sz w:val="24"/>
          <w:szCs w:val="24"/>
        </w:rPr>
      </w:pPr>
      <w:r>
        <w:rPr>
          <w:rFonts w:ascii="Arial" w:hAnsi="Arial" w:cs="Arial"/>
          <w:sz w:val="24"/>
          <w:szCs w:val="24"/>
        </w:rPr>
        <w:t xml:space="preserve">All but one participant </w:t>
      </w:r>
      <w:r w:rsidRPr="00E7183F">
        <w:rPr>
          <w:rFonts w:ascii="Arial" w:hAnsi="Arial" w:cs="Arial"/>
          <w:sz w:val="24"/>
          <w:szCs w:val="24"/>
        </w:rPr>
        <w:t xml:space="preserve">indicated that they felt </w:t>
      </w:r>
      <w:r>
        <w:rPr>
          <w:rFonts w:ascii="Arial" w:hAnsi="Arial" w:cs="Arial"/>
          <w:sz w:val="24"/>
          <w:szCs w:val="24"/>
        </w:rPr>
        <w:t>community-based neurological occupational therapists</w:t>
      </w:r>
      <w:r w:rsidRPr="00E7183F">
        <w:rPr>
          <w:rFonts w:ascii="Arial" w:hAnsi="Arial" w:cs="Arial"/>
          <w:sz w:val="24"/>
          <w:szCs w:val="24"/>
        </w:rPr>
        <w:t xml:space="preserve"> </w:t>
      </w:r>
      <w:r>
        <w:rPr>
          <w:rFonts w:ascii="Arial" w:hAnsi="Arial" w:cs="Arial"/>
          <w:sz w:val="24"/>
          <w:szCs w:val="24"/>
        </w:rPr>
        <w:t>should</w:t>
      </w:r>
      <w:r w:rsidRPr="00E7183F">
        <w:rPr>
          <w:rFonts w:ascii="Arial" w:hAnsi="Arial" w:cs="Arial"/>
          <w:sz w:val="24"/>
          <w:szCs w:val="24"/>
        </w:rPr>
        <w:t xml:space="preserve"> see </w:t>
      </w:r>
      <w:r>
        <w:rPr>
          <w:rFonts w:ascii="Arial" w:hAnsi="Arial" w:cs="Arial"/>
          <w:sz w:val="24"/>
          <w:szCs w:val="24"/>
        </w:rPr>
        <w:t>people</w:t>
      </w:r>
      <w:r w:rsidRPr="00E7183F">
        <w:rPr>
          <w:rFonts w:ascii="Arial" w:hAnsi="Arial" w:cs="Arial"/>
          <w:sz w:val="24"/>
          <w:szCs w:val="24"/>
        </w:rPr>
        <w:t xml:space="preserve"> with </w:t>
      </w:r>
      <w:r>
        <w:rPr>
          <w:rFonts w:ascii="Arial" w:hAnsi="Arial" w:cs="Arial"/>
          <w:sz w:val="24"/>
          <w:szCs w:val="24"/>
        </w:rPr>
        <w:t xml:space="preserve">FND. </w:t>
      </w:r>
      <w:r w:rsidRPr="00E7183F">
        <w:rPr>
          <w:rFonts w:ascii="Arial" w:hAnsi="Arial" w:cs="Arial"/>
          <w:color w:val="000000" w:themeColor="text1"/>
          <w:sz w:val="24"/>
          <w:szCs w:val="24"/>
        </w:rPr>
        <w:t xml:space="preserve">In teams where there was little support from psychology, </w:t>
      </w:r>
      <w:r>
        <w:rPr>
          <w:rFonts w:ascii="Arial" w:hAnsi="Arial" w:cs="Arial"/>
          <w:color w:val="000000" w:themeColor="text1"/>
          <w:sz w:val="24"/>
          <w:szCs w:val="24"/>
        </w:rPr>
        <w:t>occupational therapists often adopted</w:t>
      </w:r>
      <w:r w:rsidRPr="00E7183F">
        <w:rPr>
          <w:rFonts w:ascii="Arial" w:hAnsi="Arial" w:cs="Arial"/>
          <w:color w:val="000000" w:themeColor="text1"/>
          <w:sz w:val="24"/>
          <w:szCs w:val="24"/>
        </w:rPr>
        <w:t xml:space="preserve"> a dual role as there is a need for psychological services but no-one to refer onto. This was a concern to some who </w:t>
      </w:r>
      <w:r>
        <w:rPr>
          <w:rFonts w:ascii="Arial" w:hAnsi="Arial" w:cs="Arial"/>
          <w:color w:val="000000" w:themeColor="text1"/>
          <w:sz w:val="24"/>
          <w:szCs w:val="24"/>
        </w:rPr>
        <w:t>worried about</w:t>
      </w:r>
      <w:r w:rsidRPr="00E7183F">
        <w:rPr>
          <w:rFonts w:ascii="Arial" w:hAnsi="Arial" w:cs="Arial"/>
          <w:color w:val="000000" w:themeColor="text1"/>
          <w:sz w:val="24"/>
          <w:szCs w:val="24"/>
        </w:rPr>
        <w:t xml:space="preserve"> working outside of their professional boundaries</w:t>
      </w:r>
      <w:r>
        <w:rPr>
          <w:rFonts w:ascii="Arial" w:hAnsi="Arial" w:cs="Arial"/>
          <w:color w:val="000000" w:themeColor="text1"/>
          <w:sz w:val="24"/>
          <w:szCs w:val="24"/>
        </w:rPr>
        <w:t xml:space="preserve">. </w:t>
      </w:r>
      <w:r w:rsidRPr="00E7183F">
        <w:rPr>
          <w:rFonts w:ascii="Arial" w:hAnsi="Arial" w:cs="Arial"/>
          <w:color w:val="000000" w:themeColor="text1"/>
          <w:sz w:val="24"/>
          <w:szCs w:val="24"/>
        </w:rPr>
        <w:t xml:space="preserve"> </w:t>
      </w:r>
    </w:p>
    <w:p w14:paraId="6999E0F8" w14:textId="77777777" w:rsidR="00D13942" w:rsidRPr="00E7183F" w:rsidRDefault="00D13942" w:rsidP="00D13942">
      <w:pPr>
        <w:spacing w:line="360" w:lineRule="auto"/>
        <w:jc w:val="both"/>
        <w:rPr>
          <w:rFonts w:ascii="Arial" w:hAnsi="Arial" w:cs="Arial"/>
          <w:b/>
          <w:sz w:val="24"/>
          <w:szCs w:val="24"/>
        </w:rPr>
      </w:pPr>
      <w:r w:rsidRPr="00E7183F">
        <w:rPr>
          <w:rFonts w:ascii="Arial" w:hAnsi="Arial" w:cs="Arial"/>
          <w:b/>
          <w:sz w:val="24"/>
          <w:szCs w:val="24"/>
        </w:rPr>
        <w:t>Knowledge</w:t>
      </w:r>
    </w:p>
    <w:p w14:paraId="4F58808E" w14:textId="4B1FA68B" w:rsidR="00D13942" w:rsidRDefault="00D13942" w:rsidP="00D13942">
      <w:pPr>
        <w:spacing w:line="360" w:lineRule="auto"/>
        <w:jc w:val="both"/>
        <w:rPr>
          <w:rFonts w:ascii="Arial" w:hAnsi="Arial" w:cs="Arial"/>
          <w:color w:val="000000" w:themeColor="text1"/>
          <w:sz w:val="24"/>
          <w:szCs w:val="24"/>
        </w:rPr>
      </w:pPr>
      <w:r>
        <w:rPr>
          <w:rFonts w:ascii="Arial" w:hAnsi="Arial" w:cs="Arial"/>
          <w:sz w:val="24"/>
          <w:szCs w:val="24"/>
        </w:rPr>
        <w:t>L</w:t>
      </w:r>
      <w:r w:rsidRPr="00E7183F">
        <w:rPr>
          <w:rFonts w:ascii="Arial" w:hAnsi="Arial" w:cs="Arial"/>
          <w:sz w:val="24"/>
          <w:szCs w:val="24"/>
        </w:rPr>
        <w:t xml:space="preserve">ack of understanding of the condition </w:t>
      </w:r>
      <w:r>
        <w:rPr>
          <w:rFonts w:ascii="Arial" w:hAnsi="Arial" w:cs="Arial"/>
          <w:sz w:val="24"/>
          <w:szCs w:val="24"/>
        </w:rPr>
        <w:t>(n=9) amongst other clinicians and a lack of evidence base to guide treatment</w:t>
      </w:r>
      <w:r w:rsidRPr="00E7183F">
        <w:rPr>
          <w:rFonts w:ascii="Arial" w:hAnsi="Arial" w:cs="Arial"/>
          <w:sz w:val="24"/>
          <w:szCs w:val="24"/>
        </w:rPr>
        <w:t xml:space="preserve"> w</w:t>
      </w:r>
      <w:r>
        <w:rPr>
          <w:rFonts w:ascii="Arial" w:hAnsi="Arial" w:cs="Arial"/>
          <w:sz w:val="24"/>
          <w:szCs w:val="24"/>
        </w:rPr>
        <w:t>ere identified as</w:t>
      </w:r>
      <w:r w:rsidRPr="00E7183F">
        <w:rPr>
          <w:rFonts w:ascii="Arial" w:hAnsi="Arial" w:cs="Arial"/>
          <w:sz w:val="24"/>
          <w:szCs w:val="24"/>
        </w:rPr>
        <w:t xml:space="preserve"> barrier</w:t>
      </w:r>
      <w:r>
        <w:rPr>
          <w:rFonts w:ascii="Arial" w:hAnsi="Arial" w:cs="Arial"/>
          <w:sz w:val="24"/>
          <w:szCs w:val="24"/>
        </w:rPr>
        <w:t>s (n=5).</w:t>
      </w:r>
      <w:r w:rsidRPr="00E7183F">
        <w:rPr>
          <w:rFonts w:ascii="Arial" w:hAnsi="Arial" w:cs="Arial"/>
          <w:sz w:val="24"/>
          <w:szCs w:val="24"/>
        </w:rPr>
        <w:t xml:space="preserve"> </w:t>
      </w:r>
      <w:r w:rsidR="00F670E2">
        <w:rPr>
          <w:rFonts w:ascii="Arial" w:hAnsi="Arial" w:cs="Arial"/>
          <w:sz w:val="24"/>
          <w:szCs w:val="24"/>
        </w:rPr>
        <w:t xml:space="preserve">Whilst access to the website </w:t>
      </w:r>
      <w:hyperlink r:id="rId8" w:history="1">
        <w:r w:rsidR="001D25F1" w:rsidRPr="009F4C01">
          <w:rPr>
            <w:rStyle w:val="Hyperlink"/>
            <w:rFonts w:ascii="Arial" w:hAnsi="Arial" w:cs="Arial"/>
            <w:sz w:val="24"/>
            <w:szCs w:val="24"/>
          </w:rPr>
          <w:t>www.neurosymptoms.org</w:t>
        </w:r>
      </w:hyperlink>
      <w:r w:rsidR="001D25F1">
        <w:rPr>
          <w:rFonts w:ascii="Arial" w:hAnsi="Arial" w:cs="Arial"/>
          <w:sz w:val="24"/>
          <w:szCs w:val="24"/>
        </w:rPr>
        <w:t xml:space="preserve"> and key papers in the field </w:t>
      </w:r>
      <w:r w:rsidR="001F6D04">
        <w:rPr>
          <w:rFonts w:ascii="Arial" w:hAnsi="Arial" w:cs="Arial"/>
          <w:sz w:val="24"/>
          <w:szCs w:val="24"/>
        </w:rPr>
        <w:t>supported FND related</w:t>
      </w:r>
      <w:r w:rsidR="001D25F1">
        <w:rPr>
          <w:rFonts w:ascii="Arial" w:hAnsi="Arial" w:cs="Arial"/>
          <w:sz w:val="24"/>
          <w:szCs w:val="24"/>
        </w:rPr>
        <w:t xml:space="preserve"> knowledge (n=10).  </w:t>
      </w:r>
    </w:p>
    <w:p w14:paraId="1148A819" w14:textId="77777777" w:rsidR="00D13942" w:rsidRPr="00E7183F" w:rsidRDefault="00D13942" w:rsidP="00D13942">
      <w:pPr>
        <w:spacing w:line="360" w:lineRule="auto"/>
        <w:jc w:val="both"/>
        <w:rPr>
          <w:rFonts w:ascii="Arial" w:hAnsi="Arial" w:cs="Arial"/>
          <w:b/>
          <w:sz w:val="24"/>
          <w:szCs w:val="24"/>
        </w:rPr>
      </w:pPr>
      <w:r w:rsidRPr="00E7183F">
        <w:rPr>
          <w:rFonts w:ascii="Arial" w:hAnsi="Arial" w:cs="Arial"/>
          <w:b/>
          <w:sz w:val="24"/>
          <w:szCs w:val="24"/>
        </w:rPr>
        <w:t>Skills</w:t>
      </w:r>
    </w:p>
    <w:p w14:paraId="2C2A0D68" w14:textId="4E7AF02B" w:rsidR="00886D94" w:rsidRPr="00886D94" w:rsidRDefault="00D13942" w:rsidP="00D13942">
      <w:pPr>
        <w:spacing w:line="360" w:lineRule="auto"/>
        <w:jc w:val="both"/>
        <w:rPr>
          <w:rFonts w:ascii="Arial" w:hAnsi="Arial" w:cs="Arial"/>
          <w:color w:val="000000" w:themeColor="text1"/>
          <w:sz w:val="24"/>
          <w:szCs w:val="24"/>
        </w:rPr>
      </w:pPr>
      <w:r>
        <w:rPr>
          <w:rFonts w:ascii="Arial" w:hAnsi="Arial" w:cs="Arial"/>
          <w:sz w:val="24"/>
          <w:szCs w:val="24"/>
        </w:rPr>
        <w:t>T</w:t>
      </w:r>
      <w:r w:rsidRPr="00E7183F">
        <w:rPr>
          <w:rFonts w:ascii="Arial" w:hAnsi="Arial" w:cs="Arial"/>
          <w:sz w:val="24"/>
          <w:szCs w:val="24"/>
        </w:rPr>
        <w:t>raining</w:t>
      </w:r>
      <w:r>
        <w:rPr>
          <w:rFonts w:ascii="Arial" w:hAnsi="Arial" w:cs="Arial"/>
          <w:sz w:val="24"/>
          <w:szCs w:val="24"/>
        </w:rPr>
        <w:t xml:space="preserve"> in FND was identified as beneficial, however, </w:t>
      </w:r>
      <w:r w:rsidRPr="00E7183F">
        <w:rPr>
          <w:rFonts w:ascii="Arial" w:hAnsi="Arial" w:cs="Arial"/>
          <w:color w:val="000000" w:themeColor="text1"/>
          <w:sz w:val="24"/>
          <w:szCs w:val="24"/>
        </w:rPr>
        <w:t>financial constraints and lack of availability</w:t>
      </w:r>
      <w:r>
        <w:rPr>
          <w:rFonts w:ascii="Arial" w:hAnsi="Arial" w:cs="Arial"/>
          <w:color w:val="000000" w:themeColor="text1"/>
          <w:sz w:val="24"/>
          <w:szCs w:val="24"/>
        </w:rPr>
        <w:t xml:space="preserve"> (n=9) made access difficult.</w:t>
      </w:r>
      <w:r w:rsidRPr="00E7183F">
        <w:rPr>
          <w:rFonts w:ascii="Arial" w:hAnsi="Arial" w:cs="Arial"/>
          <w:color w:val="000000" w:themeColor="text1"/>
          <w:sz w:val="24"/>
          <w:szCs w:val="24"/>
        </w:rPr>
        <w:t xml:space="preserve"> </w:t>
      </w:r>
      <w:r>
        <w:rPr>
          <w:rFonts w:ascii="Arial" w:hAnsi="Arial" w:cs="Arial"/>
          <w:color w:val="000000" w:themeColor="text1"/>
          <w:sz w:val="24"/>
          <w:szCs w:val="24"/>
        </w:rPr>
        <w:t xml:space="preserve">Training access was greater in London and parts of Scotland. </w:t>
      </w:r>
      <w:r w:rsidR="00886D94">
        <w:rPr>
          <w:rFonts w:ascii="Arial" w:hAnsi="Arial" w:cs="Arial"/>
          <w:color w:val="000000" w:themeColor="text1"/>
          <w:sz w:val="24"/>
          <w:szCs w:val="24"/>
        </w:rPr>
        <w:t xml:space="preserve">Whilst one participant reported the benefits of undertaking a training program with their local GPs about FND and MDT treatment options; </w:t>
      </w:r>
      <w:r w:rsidR="00886D94" w:rsidRPr="00B46D60">
        <w:rPr>
          <w:rFonts w:ascii="Arial" w:hAnsi="Arial" w:cs="Arial"/>
          <w:i/>
          <w:color w:val="000000" w:themeColor="text1"/>
          <w:sz w:val="24"/>
          <w:szCs w:val="24"/>
        </w:rPr>
        <w:t>“This is why we’ve had a very big education programme drive going on with GPs…because they’ve only got ten minutes, they want that person out the door”</w:t>
      </w:r>
      <w:r w:rsidR="00886D94">
        <w:rPr>
          <w:rFonts w:ascii="Arial" w:hAnsi="Arial" w:cs="Arial"/>
          <w:color w:val="000000" w:themeColor="text1"/>
          <w:sz w:val="24"/>
          <w:szCs w:val="24"/>
        </w:rPr>
        <w:t xml:space="preserve"> (P08). </w:t>
      </w:r>
    </w:p>
    <w:p w14:paraId="6ED694B9" w14:textId="77777777" w:rsidR="00D13942" w:rsidRPr="00415582" w:rsidRDefault="00D13942" w:rsidP="00D1394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Participants recognised that their dual physical and mental health training and core occupational therapy skills (activity analysis / rehabilitation through function) enhanced their ability to work with people with FND. </w:t>
      </w:r>
    </w:p>
    <w:p w14:paraId="39146CC7" w14:textId="77777777" w:rsidR="00D13942" w:rsidRPr="00E7183F" w:rsidRDefault="00D13942" w:rsidP="00D13942">
      <w:pPr>
        <w:spacing w:line="360" w:lineRule="auto"/>
        <w:jc w:val="both"/>
        <w:rPr>
          <w:rFonts w:ascii="Arial" w:hAnsi="Arial" w:cs="Arial"/>
          <w:b/>
          <w:sz w:val="24"/>
          <w:szCs w:val="24"/>
        </w:rPr>
      </w:pPr>
      <w:bookmarkStart w:id="2" w:name="_Hlk518211388"/>
      <w:r w:rsidRPr="00E7183F">
        <w:rPr>
          <w:rFonts w:ascii="Arial" w:hAnsi="Arial" w:cs="Arial"/>
          <w:b/>
          <w:sz w:val="24"/>
          <w:szCs w:val="24"/>
        </w:rPr>
        <w:lastRenderedPageBreak/>
        <w:t>Motivation and Goals</w:t>
      </w:r>
    </w:p>
    <w:p w14:paraId="5F9DD39A" w14:textId="77777777" w:rsidR="00D13942" w:rsidRDefault="00D13942" w:rsidP="00D13942">
      <w:pPr>
        <w:spacing w:line="360" w:lineRule="auto"/>
        <w:jc w:val="both"/>
        <w:rPr>
          <w:rFonts w:ascii="Arial" w:hAnsi="Arial" w:cs="Arial"/>
          <w:sz w:val="24"/>
          <w:szCs w:val="24"/>
        </w:rPr>
      </w:pPr>
      <w:r>
        <w:rPr>
          <w:rFonts w:ascii="Arial" w:hAnsi="Arial" w:cs="Arial"/>
          <w:sz w:val="24"/>
          <w:szCs w:val="24"/>
        </w:rPr>
        <w:t>T</w:t>
      </w:r>
      <w:r w:rsidRPr="00E7183F">
        <w:rPr>
          <w:rFonts w:ascii="Arial" w:hAnsi="Arial" w:cs="Arial"/>
          <w:sz w:val="24"/>
          <w:szCs w:val="24"/>
        </w:rPr>
        <w:t>he participants (n=8) stress</w:t>
      </w:r>
      <w:r>
        <w:rPr>
          <w:rFonts w:ascii="Arial" w:hAnsi="Arial" w:cs="Arial"/>
          <w:sz w:val="24"/>
          <w:szCs w:val="24"/>
        </w:rPr>
        <w:t>ed</w:t>
      </w:r>
      <w:r w:rsidRPr="00E7183F">
        <w:rPr>
          <w:rFonts w:ascii="Arial" w:hAnsi="Arial" w:cs="Arial"/>
          <w:sz w:val="24"/>
          <w:szCs w:val="24"/>
        </w:rPr>
        <w:t xml:space="preserve"> the importance of establishing client</w:t>
      </w:r>
      <w:r>
        <w:rPr>
          <w:rFonts w:ascii="Arial" w:hAnsi="Arial" w:cs="Arial"/>
          <w:sz w:val="24"/>
          <w:szCs w:val="24"/>
        </w:rPr>
        <w:t>-</w:t>
      </w:r>
      <w:r w:rsidRPr="00E7183F">
        <w:rPr>
          <w:rFonts w:ascii="Arial" w:hAnsi="Arial" w:cs="Arial"/>
          <w:sz w:val="24"/>
          <w:szCs w:val="24"/>
        </w:rPr>
        <w:t xml:space="preserve">centred goals in order to maximise </w:t>
      </w:r>
      <w:r>
        <w:rPr>
          <w:rFonts w:ascii="Arial" w:hAnsi="Arial" w:cs="Arial"/>
          <w:sz w:val="24"/>
          <w:szCs w:val="24"/>
        </w:rPr>
        <w:t xml:space="preserve">functional </w:t>
      </w:r>
      <w:r w:rsidRPr="00E7183F">
        <w:rPr>
          <w:rFonts w:ascii="Arial" w:hAnsi="Arial" w:cs="Arial"/>
          <w:sz w:val="24"/>
          <w:szCs w:val="24"/>
        </w:rPr>
        <w:t>outcome</w:t>
      </w:r>
      <w:r>
        <w:rPr>
          <w:rFonts w:ascii="Arial" w:hAnsi="Arial" w:cs="Arial"/>
          <w:sz w:val="24"/>
          <w:szCs w:val="24"/>
        </w:rPr>
        <w:t>s. Goal achievement</w:t>
      </w:r>
      <w:r w:rsidRPr="00E7183F">
        <w:rPr>
          <w:rFonts w:ascii="Arial" w:hAnsi="Arial" w:cs="Arial"/>
          <w:sz w:val="24"/>
          <w:szCs w:val="24"/>
        </w:rPr>
        <w:t xml:space="preserve"> was seen as motivating</w:t>
      </w:r>
      <w:r>
        <w:rPr>
          <w:rFonts w:ascii="Arial" w:hAnsi="Arial" w:cs="Arial"/>
          <w:sz w:val="24"/>
          <w:szCs w:val="24"/>
        </w:rPr>
        <w:t xml:space="preserve"> (n=8) for both patients and clinicians whilst professionally, </w:t>
      </w:r>
      <w:r w:rsidRPr="00E7183F">
        <w:rPr>
          <w:rFonts w:ascii="Arial" w:hAnsi="Arial" w:cs="Arial"/>
          <w:color w:val="000000" w:themeColor="text1"/>
          <w:sz w:val="24"/>
          <w:szCs w:val="24"/>
        </w:rPr>
        <w:t xml:space="preserve">participants </w:t>
      </w:r>
      <w:r>
        <w:rPr>
          <w:rFonts w:ascii="Arial" w:hAnsi="Arial" w:cs="Arial"/>
          <w:color w:val="000000" w:themeColor="text1"/>
          <w:sz w:val="24"/>
          <w:szCs w:val="24"/>
        </w:rPr>
        <w:t>identified FND as an</w:t>
      </w:r>
      <w:r w:rsidRPr="00E7183F">
        <w:rPr>
          <w:rFonts w:ascii="Arial" w:hAnsi="Arial" w:cs="Arial"/>
          <w:color w:val="000000" w:themeColor="text1"/>
          <w:sz w:val="24"/>
          <w:szCs w:val="24"/>
        </w:rPr>
        <w:t xml:space="preserve"> area that they were motivated to improve their skills in</w:t>
      </w:r>
      <w:r>
        <w:rPr>
          <w:rFonts w:ascii="Arial" w:hAnsi="Arial" w:cs="Arial"/>
          <w:sz w:val="24"/>
          <w:szCs w:val="24"/>
        </w:rPr>
        <w:t>.</w:t>
      </w:r>
    </w:p>
    <w:p w14:paraId="44CB9575" w14:textId="77777777" w:rsidR="00D13942" w:rsidRPr="00E7183F" w:rsidRDefault="00D13942" w:rsidP="00D13942">
      <w:pPr>
        <w:spacing w:line="360" w:lineRule="auto"/>
        <w:jc w:val="both"/>
        <w:rPr>
          <w:rFonts w:ascii="Arial" w:hAnsi="Arial" w:cs="Arial"/>
          <w:b/>
          <w:sz w:val="24"/>
          <w:szCs w:val="24"/>
        </w:rPr>
      </w:pPr>
      <w:r w:rsidRPr="00E7183F">
        <w:rPr>
          <w:rFonts w:ascii="Arial" w:hAnsi="Arial" w:cs="Arial"/>
          <w:b/>
          <w:sz w:val="24"/>
          <w:szCs w:val="24"/>
        </w:rPr>
        <w:t>Social Influences</w:t>
      </w:r>
    </w:p>
    <w:p w14:paraId="51319387" w14:textId="228028BB" w:rsidR="00D13942" w:rsidRDefault="00D13942" w:rsidP="00D13942">
      <w:pPr>
        <w:spacing w:line="360" w:lineRule="auto"/>
        <w:jc w:val="both"/>
        <w:rPr>
          <w:rFonts w:ascii="Arial" w:hAnsi="Arial" w:cs="Arial"/>
          <w:color w:val="000000" w:themeColor="text1"/>
          <w:sz w:val="24"/>
          <w:szCs w:val="24"/>
        </w:rPr>
      </w:pPr>
      <w:r w:rsidRPr="00E7183F">
        <w:rPr>
          <w:rFonts w:ascii="Arial" w:hAnsi="Arial" w:cs="Arial"/>
          <w:sz w:val="24"/>
          <w:szCs w:val="24"/>
        </w:rPr>
        <w:t xml:space="preserve">Working collaboratively with other healthcare professionals </w:t>
      </w:r>
      <w:r>
        <w:rPr>
          <w:rFonts w:ascii="Arial" w:hAnsi="Arial" w:cs="Arial"/>
          <w:sz w:val="24"/>
          <w:szCs w:val="24"/>
        </w:rPr>
        <w:t>was seen as</w:t>
      </w:r>
      <w:r w:rsidRPr="00E7183F">
        <w:rPr>
          <w:rFonts w:ascii="Arial" w:hAnsi="Arial" w:cs="Arial"/>
          <w:sz w:val="24"/>
          <w:szCs w:val="24"/>
        </w:rPr>
        <w:t xml:space="preserve"> essential in providing quality care for </w:t>
      </w:r>
      <w:r>
        <w:rPr>
          <w:rFonts w:ascii="Arial" w:hAnsi="Arial" w:cs="Arial"/>
          <w:sz w:val="24"/>
          <w:szCs w:val="24"/>
        </w:rPr>
        <w:t>people</w:t>
      </w:r>
      <w:r w:rsidRPr="00E7183F">
        <w:rPr>
          <w:rFonts w:ascii="Arial" w:hAnsi="Arial" w:cs="Arial"/>
          <w:sz w:val="24"/>
          <w:szCs w:val="24"/>
        </w:rPr>
        <w:t xml:space="preserve"> with </w:t>
      </w:r>
      <w:r>
        <w:rPr>
          <w:rFonts w:ascii="Arial" w:hAnsi="Arial" w:cs="Arial"/>
          <w:sz w:val="24"/>
          <w:szCs w:val="24"/>
        </w:rPr>
        <w:t xml:space="preserve">FND. </w:t>
      </w:r>
      <w:r w:rsidRPr="00C407F8">
        <w:rPr>
          <w:rFonts w:ascii="Arial" w:hAnsi="Arial" w:cs="Arial"/>
          <w:color w:val="000000" w:themeColor="text1"/>
          <w:sz w:val="24"/>
          <w:szCs w:val="24"/>
        </w:rPr>
        <w:t xml:space="preserve">One participant indicated that GPs were their most frequent referrers for all other neurological conditions, yet </w:t>
      </w:r>
      <w:r>
        <w:rPr>
          <w:rFonts w:ascii="Arial" w:hAnsi="Arial" w:cs="Arial"/>
          <w:color w:val="000000" w:themeColor="text1"/>
          <w:sz w:val="24"/>
          <w:szCs w:val="24"/>
        </w:rPr>
        <w:t>their</w:t>
      </w:r>
      <w:r w:rsidRPr="00C407F8">
        <w:rPr>
          <w:rFonts w:ascii="Arial" w:hAnsi="Arial" w:cs="Arial"/>
          <w:color w:val="000000" w:themeColor="text1"/>
          <w:sz w:val="24"/>
          <w:szCs w:val="24"/>
        </w:rPr>
        <w:t xml:space="preserve"> team rarely received referrals from GPs for </w:t>
      </w:r>
      <w:r>
        <w:rPr>
          <w:rFonts w:ascii="Arial" w:hAnsi="Arial" w:cs="Arial"/>
          <w:color w:val="000000" w:themeColor="text1"/>
          <w:sz w:val="24"/>
          <w:szCs w:val="24"/>
        </w:rPr>
        <w:t>people</w:t>
      </w:r>
      <w:r w:rsidRPr="00C407F8">
        <w:rPr>
          <w:rFonts w:ascii="Arial" w:hAnsi="Arial" w:cs="Arial"/>
          <w:color w:val="000000" w:themeColor="text1"/>
          <w:sz w:val="24"/>
          <w:szCs w:val="24"/>
        </w:rPr>
        <w:t xml:space="preserve"> with </w:t>
      </w:r>
      <w:r>
        <w:rPr>
          <w:rFonts w:ascii="Arial" w:hAnsi="Arial" w:cs="Arial"/>
          <w:color w:val="000000" w:themeColor="text1"/>
          <w:sz w:val="24"/>
          <w:szCs w:val="24"/>
        </w:rPr>
        <w:t>FND</w:t>
      </w:r>
      <w:r w:rsidRPr="00C407F8">
        <w:rPr>
          <w:rFonts w:ascii="Arial" w:hAnsi="Arial" w:cs="Arial"/>
          <w:color w:val="000000" w:themeColor="text1"/>
          <w:sz w:val="24"/>
          <w:szCs w:val="24"/>
        </w:rPr>
        <w:t xml:space="preserve">. </w:t>
      </w:r>
      <w:r w:rsidRPr="00D46E7E">
        <w:rPr>
          <w:rFonts w:ascii="Arial" w:hAnsi="Arial" w:cs="Arial"/>
          <w:color w:val="000000" w:themeColor="text1"/>
          <w:sz w:val="24"/>
          <w:szCs w:val="24"/>
        </w:rPr>
        <w:t xml:space="preserve">Concern was raised about the knowledge of some GPs regarding </w:t>
      </w:r>
      <w:r>
        <w:rPr>
          <w:rFonts w:ascii="Arial" w:hAnsi="Arial" w:cs="Arial"/>
          <w:color w:val="000000" w:themeColor="text1"/>
          <w:sz w:val="24"/>
          <w:szCs w:val="24"/>
        </w:rPr>
        <w:t>FND</w:t>
      </w:r>
      <w:r w:rsidRPr="00D46E7E">
        <w:rPr>
          <w:rFonts w:ascii="Arial" w:hAnsi="Arial" w:cs="Arial"/>
          <w:color w:val="000000" w:themeColor="text1"/>
          <w:sz w:val="24"/>
          <w:szCs w:val="24"/>
        </w:rPr>
        <w:t xml:space="preserve"> and its management. </w:t>
      </w:r>
      <w:r w:rsidR="00696798">
        <w:rPr>
          <w:rFonts w:ascii="Arial" w:hAnsi="Arial" w:cs="Arial"/>
          <w:color w:val="000000" w:themeColor="text1"/>
          <w:sz w:val="24"/>
          <w:szCs w:val="24"/>
        </w:rPr>
        <w:t xml:space="preserve">Most participants (n=9) also reported that they routinely invite significant others to be involved in the rehabilitation process, most commonly in; education about the diagnosis, symptom triggers and symptom management strategies. </w:t>
      </w:r>
    </w:p>
    <w:p w14:paraId="75F57CB4" w14:textId="304A4E62" w:rsidR="00D13942" w:rsidRDefault="00D13942" w:rsidP="00D13942">
      <w:pPr>
        <w:spacing w:line="360" w:lineRule="auto"/>
        <w:jc w:val="both"/>
        <w:rPr>
          <w:rFonts w:ascii="Arial" w:hAnsi="Arial" w:cs="Arial"/>
          <w:b/>
          <w:sz w:val="24"/>
          <w:szCs w:val="24"/>
        </w:rPr>
      </w:pPr>
      <w:r w:rsidRPr="00E7183F">
        <w:rPr>
          <w:rFonts w:ascii="Arial" w:hAnsi="Arial" w:cs="Arial"/>
          <w:sz w:val="24"/>
          <w:szCs w:val="24"/>
        </w:rPr>
        <w:t xml:space="preserve">Regarding the provision of mentorship and professional supervision, </w:t>
      </w:r>
      <w:r>
        <w:rPr>
          <w:rFonts w:ascii="Arial" w:hAnsi="Arial" w:cs="Arial"/>
          <w:sz w:val="24"/>
          <w:szCs w:val="24"/>
        </w:rPr>
        <w:t xml:space="preserve">eight </w:t>
      </w:r>
      <w:r w:rsidR="008F1E1D" w:rsidRPr="00E7183F">
        <w:rPr>
          <w:rFonts w:ascii="Arial" w:hAnsi="Arial" w:cs="Arial"/>
          <w:sz w:val="24"/>
          <w:szCs w:val="24"/>
        </w:rPr>
        <w:t>participants</w:t>
      </w:r>
      <w:r w:rsidR="008F1E1D">
        <w:rPr>
          <w:rFonts w:ascii="Arial" w:hAnsi="Arial" w:cs="Arial"/>
          <w:sz w:val="24"/>
          <w:szCs w:val="24"/>
        </w:rPr>
        <w:t xml:space="preserve"> </w:t>
      </w:r>
      <w:r w:rsidR="008F1E1D" w:rsidRPr="00E7183F">
        <w:rPr>
          <w:rFonts w:ascii="Arial" w:hAnsi="Arial" w:cs="Arial"/>
          <w:sz w:val="24"/>
          <w:szCs w:val="24"/>
        </w:rPr>
        <w:t>reported</w:t>
      </w:r>
      <w:r w:rsidRPr="00E7183F">
        <w:rPr>
          <w:rFonts w:ascii="Arial" w:hAnsi="Arial" w:cs="Arial"/>
          <w:sz w:val="24"/>
          <w:szCs w:val="24"/>
        </w:rPr>
        <w:t xml:space="preserve"> that they do not have direct access to a senior </w:t>
      </w:r>
      <w:r>
        <w:rPr>
          <w:rFonts w:ascii="Arial" w:hAnsi="Arial" w:cs="Arial"/>
          <w:sz w:val="24"/>
          <w:szCs w:val="24"/>
        </w:rPr>
        <w:t>occupational therapist</w:t>
      </w:r>
      <w:r w:rsidRPr="00E7183F">
        <w:rPr>
          <w:rFonts w:ascii="Arial" w:hAnsi="Arial" w:cs="Arial"/>
          <w:sz w:val="24"/>
          <w:szCs w:val="24"/>
        </w:rPr>
        <w:t>, but rather draw support from peers or other AHPs such as psychologists</w:t>
      </w:r>
      <w:r>
        <w:rPr>
          <w:rFonts w:ascii="Arial" w:hAnsi="Arial" w:cs="Arial"/>
          <w:sz w:val="24"/>
          <w:szCs w:val="24"/>
        </w:rPr>
        <w:t>.</w:t>
      </w:r>
      <w:r>
        <w:rPr>
          <w:rFonts w:ascii="Arial" w:hAnsi="Arial" w:cs="Arial"/>
          <w:color w:val="000000" w:themeColor="text1"/>
          <w:sz w:val="24"/>
          <w:szCs w:val="24"/>
        </w:rPr>
        <w:t xml:space="preserve"> </w:t>
      </w:r>
    </w:p>
    <w:p w14:paraId="65BDFD59" w14:textId="77777777" w:rsidR="00D13942" w:rsidRPr="00E7183F" w:rsidRDefault="00D13942" w:rsidP="00D13942">
      <w:pPr>
        <w:spacing w:line="360" w:lineRule="auto"/>
        <w:jc w:val="both"/>
        <w:rPr>
          <w:rFonts w:ascii="Arial" w:hAnsi="Arial" w:cs="Arial"/>
          <w:b/>
          <w:sz w:val="24"/>
          <w:szCs w:val="24"/>
        </w:rPr>
      </w:pPr>
      <w:r w:rsidRPr="00E7183F">
        <w:rPr>
          <w:rFonts w:ascii="Arial" w:hAnsi="Arial" w:cs="Arial"/>
          <w:b/>
          <w:sz w:val="24"/>
          <w:szCs w:val="24"/>
        </w:rPr>
        <w:t>Beliefs About Capabilities</w:t>
      </w:r>
    </w:p>
    <w:p w14:paraId="44AD3831" w14:textId="77777777" w:rsidR="00D13942" w:rsidRPr="00E7183F" w:rsidRDefault="00D13942" w:rsidP="00D13942">
      <w:pPr>
        <w:spacing w:line="360" w:lineRule="auto"/>
        <w:jc w:val="both"/>
        <w:rPr>
          <w:rFonts w:ascii="Arial" w:hAnsi="Arial" w:cs="Arial"/>
          <w:sz w:val="24"/>
          <w:szCs w:val="24"/>
        </w:rPr>
      </w:pPr>
      <w:r>
        <w:rPr>
          <w:rFonts w:ascii="Arial" w:hAnsi="Arial" w:cs="Arial"/>
          <w:sz w:val="24"/>
          <w:szCs w:val="24"/>
        </w:rPr>
        <w:t>Concerns were raised (n=6) about abilities</w:t>
      </w:r>
      <w:r w:rsidRPr="00E7183F">
        <w:rPr>
          <w:rFonts w:ascii="Arial" w:hAnsi="Arial" w:cs="Arial"/>
          <w:sz w:val="24"/>
          <w:szCs w:val="24"/>
        </w:rPr>
        <w:t xml:space="preserve"> to effectively treat </w:t>
      </w:r>
      <w:r>
        <w:rPr>
          <w:rFonts w:ascii="Arial" w:hAnsi="Arial" w:cs="Arial"/>
          <w:sz w:val="24"/>
          <w:szCs w:val="24"/>
        </w:rPr>
        <w:t>people</w:t>
      </w:r>
      <w:r w:rsidRPr="00E7183F">
        <w:rPr>
          <w:rFonts w:ascii="Arial" w:hAnsi="Arial" w:cs="Arial"/>
          <w:sz w:val="24"/>
          <w:szCs w:val="24"/>
        </w:rPr>
        <w:t xml:space="preserve"> with </w:t>
      </w:r>
      <w:r>
        <w:rPr>
          <w:rFonts w:ascii="Arial" w:hAnsi="Arial" w:cs="Arial"/>
          <w:sz w:val="24"/>
          <w:szCs w:val="24"/>
        </w:rPr>
        <w:t>FND</w:t>
      </w:r>
      <w:r w:rsidRPr="00E7183F">
        <w:rPr>
          <w:rFonts w:ascii="Arial" w:hAnsi="Arial" w:cs="Arial"/>
          <w:sz w:val="24"/>
          <w:szCs w:val="24"/>
        </w:rPr>
        <w:t xml:space="preserve">; </w:t>
      </w:r>
      <w:r w:rsidRPr="00977D60">
        <w:rPr>
          <w:rFonts w:ascii="Arial" w:hAnsi="Arial" w:cs="Arial"/>
          <w:i/>
          <w:color w:val="000000" w:themeColor="text1"/>
          <w:sz w:val="24"/>
          <w:szCs w:val="24"/>
        </w:rPr>
        <w:t>“Well, I don’t feel competent or skilled.  I just look and I think, “Oh, god, how am I going to get through this one?”</w:t>
      </w:r>
      <w:r>
        <w:rPr>
          <w:rFonts w:ascii="Arial" w:hAnsi="Arial" w:cs="Arial"/>
          <w:i/>
          <w:color w:val="000000" w:themeColor="text1"/>
          <w:sz w:val="24"/>
          <w:szCs w:val="24"/>
        </w:rPr>
        <w:t xml:space="preserve"> </w:t>
      </w:r>
      <w:r w:rsidRPr="00E7183F">
        <w:rPr>
          <w:rFonts w:ascii="Arial" w:hAnsi="Arial" w:cs="Arial"/>
          <w:color w:val="000000" w:themeColor="text1"/>
          <w:sz w:val="24"/>
          <w:szCs w:val="24"/>
        </w:rPr>
        <w:t>(P10)</w:t>
      </w:r>
      <w:r>
        <w:rPr>
          <w:rFonts w:ascii="Arial" w:hAnsi="Arial" w:cs="Arial"/>
          <w:color w:val="000000" w:themeColor="text1"/>
          <w:sz w:val="24"/>
          <w:szCs w:val="24"/>
        </w:rPr>
        <w:t xml:space="preserve">. Participants (n=5) also </w:t>
      </w:r>
      <w:r w:rsidRPr="00E7183F">
        <w:rPr>
          <w:rFonts w:ascii="Arial" w:hAnsi="Arial" w:cs="Arial"/>
          <w:color w:val="000000" w:themeColor="text1"/>
          <w:sz w:val="24"/>
          <w:szCs w:val="24"/>
        </w:rPr>
        <w:t>highlighted that they</w:t>
      </w:r>
      <w:r>
        <w:rPr>
          <w:rFonts w:ascii="Arial" w:hAnsi="Arial" w:cs="Arial"/>
          <w:color w:val="000000" w:themeColor="text1"/>
          <w:sz w:val="24"/>
          <w:szCs w:val="24"/>
        </w:rPr>
        <w:t xml:space="preserve"> lacked</w:t>
      </w:r>
      <w:r w:rsidRPr="00E7183F">
        <w:rPr>
          <w:rFonts w:ascii="Arial" w:hAnsi="Arial" w:cs="Arial"/>
          <w:color w:val="000000" w:themeColor="text1"/>
          <w:sz w:val="24"/>
          <w:szCs w:val="24"/>
        </w:rPr>
        <w:t xml:space="preserve"> the necessary mental health skills to effectively work with</w:t>
      </w:r>
      <w:r>
        <w:rPr>
          <w:rFonts w:ascii="Arial" w:hAnsi="Arial" w:cs="Arial"/>
          <w:color w:val="000000" w:themeColor="text1"/>
          <w:sz w:val="24"/>
          <w:szCs w:val="24"/>
        </w:rPr>
        <w:t xml:space="preserve"> some</w:t>
      </w:r>
      <w:r w:rsidRPr="00E7183F">
        <w:rPr>
          <w:rFonts w:ascii="Arial" w:hAnsi="Arial" w:cs="Arial"/>
          <w:color w:val="000000" w:themeColor="text1"/>
          <w:sz w:val="24"/>
          <w:szCs w:val="24"/>
        </w:rPr>
        <w:t xml:space="preserve"> </w:t>
      </w:r>
      <w:r>
        <w:rPr>
          <w:rFonts w:ascii="Arial" w:hAnsi="Arial" w:cs="Arial"/>
          <w:color w:val="000000" w:themeColor="text1"/>
          <w:sz w:val="24"/>
          <w:szCs w:val="24"/>
        </w:rPr>
        <w:t>people</w:t>
      </w:r>
      <w:r w:rsidRPr="00E7183F">
        <w:rPr>
          <w:rFonts w:ascii="Arial" w:hAnsi="Arial" w:cs="Arial"/>
          <w:color w:val="000000" w:themeColor="text1"/>
          <w:sz w:val="24"/>
          <w:szCs w:val="24"/>
        </w:rPr>
        <w:t xml:space="preserve"> with </w:t>
      </w:r>
      <w:r>
        <w:rPr>
          <w:rFonts w:ascii="Arial" w:hAnsi="Arial" w:cs="Arial"/>
          <w:color w:val="000000" w:themeColor="text1"/>
          <w:sz w:val="24"/>
          <w:szCs w:val="24"/>
        </w:rPr>
        <w:t>FND</w:t>
      </w:r>
      <w:r w:rsidRPr="00E7183F">
        <w:rPr>
          <w:rFonts w:ascii="Arial" w:hAnsi="Arial" w:cs="Arial"/>
          <w:color w:val="000000" w:themeColor="text1"/>
          <w:sz w:val="24"/>
          <w:szCs w:val="24"/>
        </w:rPr>
        <w:t xml:space="preserve"> (in the absence of psychology support)</w:t>
      </w:r>
      <w:r>
        <w:rPr>
          <w:rFonts w:ascii="Arial" w:hAnsi="Arial" w:cs="Arial"/>
          <w:color w:val="000000" w:themeColor="text1"/>
          <w:sz w:val="24"/>
          <w:szCs w:val="24"/>
        </w:rPr>
        <w:t xml:space="preserve">. </w:t>
      </w:r>
      <w:r w:rsidRPr="00E7183F">
        <w:rPr>
          <w:rFonts w:ascii="Arial" w:hAnsi="Arial" w:cs="Arial"/>
          <w:color w:val="000000" w:themeColor="text1"/>
          <w:sz w:val="24"/>
          <w:szCs w:val="24"/>
        </w:rPr>
        <w:t xml:space="preserve"> </w:t>
      </w:r>
      <w:r>
        <w:rPr>
          <w:rFonts w:ascii="Arial" w:hAnsi="Arial" w:cs="Arial"/>
          <w:color w:val="000000" w:themeColor="text1"/>
          <w:sz w:val="24"/>
          <w:szCs w:val="24"/>
        </w:rPr>
        <w:t>Whilst c</w:t>
      </w:r>
      <w:r w:rsidRPr="00E73200">
        <w:rPr>
          <w:rFonts w:ascii="Arial" w:hAnsi="Arial" w:cs="Arial"/>
          <w:color w:val="000000" w:themeColor="text1"/>
          <w:sz w:val="24"/>
          <w:szCs w:val="24"/>
        </w:rPr>
        <w:t xml:space="preserve">oncerns were also raised about the abilities of </w:t>
      </w:r>
      <w:r>
        <w:rPr>
          <w:rFonts w:ascii="Arial" w:hAnsi="Arial" w:cs="Arial"/>
          <w:color w:val="000000" w:themeColor="text1"/>
          <w:sz w:val="24"/>
          <w:szCs w:val="24"/>
        </w:rPr>
        <w:t xml:space="preserve">some </w:t>
      </w:r>
      <w:r w:rsidRPr="00E73200">
        <w:rPr>
          <w:rFonts w:ascii="Arial" w:hAnsi="Arial" w:cs="Arial"/>
          <w:color w:val="000000" w:themeColor="text1"/>
          <w:sz w:val="24"/>
          <w:szCs w:val="24"/>
        </w:rPr>
        <w:t xml:space="preserve">medical staff (GPs and neurologists) to recognise, diagnose and manage the condition in a sensitive and comprehensive manner. </w:t>
      </w:r>
    </w:p>
    <w:bookmarkEnd w:id="2"/>
    <w:p w14:paraId="4451891E" w14:textId="77777777" w:rsidR="00D13942" w:rsidRDefault="00D13942" w:rsidP="00D13942">
      <w:pPr>
        <w:spacing w:line="360" w:lineRule="auto"/>
        <w:jc w:val="both"/>
        <w:rPr>
          <w:rFonts w:ascii="Arial" w:hAnsi="Arial" w:cs="Arial"/>
          <w:b/>
          <w:sz w:val="24"/>
          <w:szCs w:val="24"/>
        </w:rPr>
      </w:pPr>
      <w:r w:rsidRPr="00560FA2">
        <w:rPr>
          <w:rFonts w:ascii="Arial" w:hAnsi="Arial" w:cs="Arial"/>
          <w:b/>
          <w:sz w:val="24"/>
          <w:szCs w:val="24"/>
        </w:rPr>
        <w:t>Emotion</w:t>
      </w:r>
    </w:p>
    <w:p w14:paraId="07060B29" w14:textId="77777777" w:rsidR="00D13942" w:rsidRDefault="00D13942" w:rsidP="00D13942">
      <w:pPr>
        <w:spacing w:line="360" w:lineRule="auto"/>
        <w:jc w:val="both"/>
        <w:rPr>
          <w:rFonts w:ascii="Arial" w:hAnsi="Arial" w:cs="Arial"/>
          <w:sz w:val="24"/>
          <w:szCs w:val="24"/>
        </w:rPr>
      </w:pPr>
      <w:r w:rsidRPr="00E7183F">
        <w:rPr>
          <w:rFonts w:ascii="Arial" w:hAnsi="Arial" w:cs="Arial"/>
          <w:sz w:val="24"/>
          <w:szCs w:val="24"/>
        </w:rPr>
        <w:t xml:space="preserve">When asked whether they enjoyed working with </w:t>
      </w:r>
      <w:r>
        <w:rPr>
          <w:rFonts w:ascii="Arial" w:hAnsi="Arial" w:cs="Arial"/>
          <w:sz w:val="24"/>
          <w:szCs w:val="24"/>
        </w:rPr>
        <w:t>people</w:t>
      </w:r>
      <w:r w:rsidRPr="00E7183F">
        <w:rPr>
          <w:rFonts w:ascii="Arial" w:hAnsi="Arial" w:cs="Arial"/>
          <w:sz w:val="24"/>
          <w:szCs w:val="24"/>
        </w:rPr>
        <w:t xml:space="preserve"> with </w:t>
      </w:r>
      <w:r>
        <w:rPr>
          <w:rFonts w:ascii="Arial" w:hAnsi="Arial" w:cs="Arial"/>
          <w:sz w:val="24"/>
          <w:szCs w:val="24"/>
        </w:rPr>
        <w:t>FND</w:t>
      </w:r>
      <w:r w:rsidRPr="00E7183F">
        <w:rPr>
          <w:rFonts w:ascii="Arial" w:hAnsi="Arial" w:cs="Arial"/>
          <w:sz w:val="24"/>
          <w:szCs w:val="24"/>
        </w:rPr>
        <w:t xml:space="preserve"> </w:t>
      </w:r>
      <w:r>
        <w:rPr>
          <w:rFonts w:ascii="Arial" w:hAnsi="Arial" w:cs="Arial"/>
          <w:sz w:val="24"/>
          <w:szCs w:val="24"/>
        </w:rPr>
        <w:t>there were mixed responses. Only</w:t>
      </w:r>
      <w:r w:rsidRPr="00E7183F">
        <w:rPr>
          <w:rFonts w:ascii="Arial" w:hAnsi="Arial" w:cs="Arial"/>
          <w:sz w:val="24"/>
          <w:szCs w:val="24"/>
        </w:rPr>
        <w:t xml:space="preserve"> one participant stat</w:t>
      </w:r>
      <w:r>
        <w:rPr>
          <w:rFonts w:ascii="Arial" w:hAnsi="Arial" w:cs="Arial"/>
          <w:sz w:val="24"/>
          <w:szCs w:val="24"/>
        </w:rPr>
        <w:t>ed definitively</w:t>
      </w:r>
      <w:r w:rsidRPr="00E7183F">
        <w:rPr>
          <w:rFonts w:ascii="Arial" w:hAnsi="Arial" w:cs="Arial"/>
          <w:sz w:val="24"/>
          <w:szCs w:val="24"/>
        </w:rPr>
        <w:t xml:space="preserve"> that they did not enjoy it</w:t>
      </w:r>
      <w:r>
        <w:rPr>
          <w:rFonts w:ascii="Arial" w:hAnsi="Arial" w:cs="Arial"/>
          <w:sz w:val="24"/>
          <w:szCs w:val="24"/>
        </w:rPr>
        <w:t xml:space="preserve">, citing patient complexity and lack of resources as reasons. </w:t>
      </w:r>
    </w:p>
    <w:p w14:paraId="0DE6CD68" w14:textId="77777777" w:rsidR="00D13942" w:rsidRPr="00E7183F" w:rsidRDefault="00D13942" w:rsidP="00D13942">
      <w:pPr>
        <w:spacing w:line="360" w:lineRule="auto"/>
        <w:jc w:val="both"/>
        <w:rPr>
          <w:rFonts w:ascii="Arial" w:hAnsi="Arial" w:cs="Arial"/>
          <w:i/>
          <w:sz w:val="24"/>
          <w:szCs w:val="24"/>
        </w:rPr>
      </w:pPr>
      <w:r w:rsidRPr="00E7183F">
        <w:rPr>
          <w:rFonts w:ascii="Arial" w:hAnsi="Arial" w:cs="Arial"/>
          <w:sz w:val="24"/>
          <w:szCs w:val="24"/>
        </w:rPr>
        <w:lastRenderedPageBreak/>
        <w:t xml:space="preserve">Other emotions expressed by </w:t>
      </w:r>
      <w:r>
        <w:rPr>
          <w:rFonts w:ascii="Arial" w:hAnsi="Arial" w:cs="Arial"/>
          <w:sz w:val="24"/>
          <w:szCs w:val="24"/>
        </w:rPr>
        <w:t>participants</w:t>
      </w:r>
      <w:r w:rsidRPr="00E7183F">
        <w:rPr>
          <w:rFonts w:ascii="Arial" w:hAnsi="Arial" w:cs="Arial"/>
          <w:sz w:val="24"/>
          <w:szCs w:val="24"/>
        </w:rPr>
        <w:t xml:space="preserve"> were feeling frustrated </w:t>
      </w:r>
      <w:r>
        <w:rPr>
          <w:rFonts w:ascii="Arial" w:hAnsi="Arial" w:cs="Arial"/>
          <w:sz w:val="24"/>
          <w:szCs w:val="24"/>
        </w:rPr>
        <w:t xml:space="preserve">at having to offer sub-optimal care due to limited resources, </w:t>
      </w:r>
      <w:r w:rsidRPr="00E7183F">
        <w:rPr>
          <w:rFonts w:ascii="Arial" w:hAnsi="Arial" w:cs="Arial"/>
          <w:sz w:val="24"/>
          <w:szCs w:val="24"/>
        </w:rPr>
        <w:t xml:space="preserve">being scared to treat </w:t>
      </w:r>
      <w:r>
        <w:rPr>
          <w:rFonts w:ascii="Arial" w:hAnsi="Arial" w:cs="Arial"/>
          <w:sz w:val="24"/>
          <w:szCs w:val="24"/>
        </w:rPr>
        <w:t>people</w:t>
      </w:r>
      <w:r w:rsidRPr="00E7183F">
        <w:rPr>
          <w:rFonts w:ascii="Arial" w:hAnsi="Arial" w:cs="Arial"/>
          <w:sz w:val="24"/>
          <w:szCs w:val="24"/>
        </w:rPr>
        <w:t xml:space="preserve"> with the condition and feeling </w:t>
      </w:r>
      <w:r>
        <w:rPr>
          <w:rFonts w:ascii="Arial" w:hAnsi="Arial" w:cs="Arial"/>
          <w:sz w:val="24"/>
          <w:szCs w:val="24"/>
        </w:rPr>
        <w:t xml:space="preserve">overwhelmed from </w:t>
      </w:r>
      <w:r w:rsidRPr="00E7183F">
        <w:rPr>
          <w:rFonts w:ascii="Arial" w:hAnsi="Arial" w:cs="Arial"/>
          <w:sz w:val="24"/>
          <w:szCs w:val="24"/>
        </w:rPr>
        <w:t>managing the complex physical and psychological aspects of the condition.</w:t>
      </w:r>
      <w:r>
        <w:rPr>
          <w:rFonts w:ascii="Arial" w:hAnsi="Arial" w:cs="Arial"/>
          <w:sz w:val="24"/>
          <w:szCs w:val="24"/>
        </w:rPr>
        <w:t xml:space="preserve"> </w:t>
      </w:r>
    </w:p>
    <w:p w14:paraId="6A62DA62" w14:textId="77777777" w:rsidR="00D13942" w:rsidRPr="00E7183F" w:rsidRDefault="00D13942" w:rsidP="00D13942">
      <w:pPr>
        <w:spacing w:line="360" w:lineRule="auto"/>
        <w:jc w:val="both"/>
        <w:rPr>
          <w:rFonts w:ascii="Arial" w:hAnsi="Arial" w:cs="Arial"/>
          <w:b/>
          <w:sz w:val="24"/>
          <w:szCs w:val="24"/>
        </w:rPr>
      </w:pPr>
      <w:r w:rsidRPr="00E7183F">
        <w:rPr>
          <w:rFonts w:ascii="Arial" w:hAnsi="Arial" w:cs="Arial"/>
          <w:b/>
          <w:sz w:val="24"/>
          <w:szCs w:val="24"/>
        </w:rPr>
        <w:t>Behavioural Regulation</w:t>
      </w:r>
    </w:p>
    <w:p w14:paraId="6D60C601" w14:textId="175AB690" w:rsidR="00D13942" w:rsidRPr="00E7183F" w:rsidRDefault="00D13942" w:rsidP="00D13942">
      <w:pPr>
        <w:spacing w:line="360" w:lineRule="auto"/>
        <w:jc w:val="both"/>
        <w:rPr>
          <w:rFonts w:ascii="Arial" w:hAnsi="Arial" w:cs="Arial"/>
          <w:sz w:val="24"/>
          <w:szCs w:val="24"/>
        </w:rPr>
      </w:pPr>
      <w:r w:rsidRPr="00E7183F">
        <w:rPr>
          <w:rFonts w:ascii="Arial" w:hAnsi="Arial" w:cs="Arial"/>
          <w:sz w:val="24"/>
          <w:szCs w:val="24"/>
        </w:rPr>
        <w:t>Th</w:t>
      </w:r>
      <w:r>
        <w:rPr>
          <w:rFonts w:ascii="Arial" w:hAnsi="Arial" w:cs="Arial"/>
          <w:sz w:val="24"/>
          <w:szCs w:val="24"/>
        </w:rPr>
        <w:t xml:space="preserve">is </w:t>
      </w:r>
      <w:r w:rsidRPr="00E7183F">
        <w:rPr>
          <w:rFonts w:ascii="Arial" w:hAnsi="Arial" w:cs="Arial"/>
          <w:sz w:val="24"/>
          <w:szCs w:val="24"/>
        </w:rPr>
        <w:t>was the least cited</w:t>
      </w:r>
      <w:r>
        <w:rPr>
          <w:rFonts w:ascii="Arial" w:hAnsi="Arial" w:cs="Arial"/>
          <w:sz w:val="24"/>
          <w:szCs w:val="24"/>
        </w:rPr>
        <w:t xml:space="preserve"> domain</w:t>
      </w:r>
      <w:r w:rsidRPr="00E7183F">
        <w:rPr>
          <w:rFonts w:ascii="Arial" w:hAnsi="Arial" w:cs="Arial"/>
          <w:sz w:val="24"/>
          <w:szCs w:val="24"/>
        </w:rPr>
        <w:t xml:space="preserve">. Three participants indicated that guidelines would help to </w:t>
      </w:r>
      <w:r>
        <w:rPr>
          <w:rFonts w:ascii="Arial" w:hAnsi="Arial" w:cs="Arial"/>
          <w:sz w:val="24"/>
          <w:szCs w:val="24"/>
        </w:rPr>
        <w:t>facilitate</w:t>
      </w:r>
      <w:r w:rsidRPr="00E7183F">
        <w:rPr>
          <w:rFonts w:ascii="Arial" w:hAnsi="Arial" w:cs="Arial"/>
          <w:sz w:val="24"/>
          <w:szCs w:val="24"/>
        </w:rPr>
        <w:t xml:space="preserve"> </w:t>
      </w:r>
      <w:r>
        <w:rPr>
          <w:rFonts w:ascii="Arial" w:hAnsi="Arial" w:cs="Arial"/>
          <w:sz w:val="24"/>
          <w:szCs w:val="24"/>
        </w:rPr>
        <w:t>occupational therapy</w:t>
      </w:r>
      <w:r w:rsidRPr="00E7183F">
        <w:rPr>
          <w:rFonts w:ascii="Arial" w:hAnsi="Arial" w:cs="Arial"/>
          <w:sz w:val="24"/>
          <w:szCs w:val="24"/>
        </w:rPr>
        <w:t xml:space="preserve"> practice with </w:t>
      </w:r>
      <w:r>
        <w:rPr>
          <w:rFonts w:ascii="Arial" w:hAnsi="Arial" w:cs="Arial"/>
          <w:sz w:val="24"/>
          <w:szCs w:val="24"/>
        </w:rPr>
        <w:t>people</w:t>
      </w:r>
      <w:r w:rsidRPr="00E7183F">
        <w:rPr>
          <w:rFonts w:ascii="Arial" w:hAnsi="Arial" w:cs="Arial"/>
          <w:sz w:val="24"/>
          <w:szCs w:val="24"/>
        </w:rPr>
        <w:t xml:space="preserve"> with </w:t>
      </w:r>
      <w:r>
        <w:rPr>
          <w:rFonts w:ascii="Arial" w:hAnsi="Arial" w:cs="Arial"/>
          <w:sz w:val="24"/>
          <w:szCs w:val="24"/>
        </w:rPr>
        <w:t>FND</w:t>
      </w:r>
      <w:r w:rsidRPr="00E7183F">
        <w:rPr>
          <w:rFonts w:ascii="Arial" w:hAnsi="Arial" w:cs="Arial"/>
          <w:sz w:val="24"/>
          <w:szCs w:val="24"/>
        </w:rPr>
        <w:t xml:space="preserve">. </w:t>
      </w:r>
      <w:r w:rsidR="00FA4181">
        <w:rPr>
          <w:rFonts w:ascii="Arial" w:hAnsi="Arial" w:cs="Arial"/>
          <w:sz w:val="24"/>
          <w:szCs w:val="24"/>
        </w:rPr>
        <w:t xml:space="preserve">Others (n=3) highlighted the benefits of joint working with junior staff to enhance their knowledge and skills about FND. </w:t>
      </w:r>
    </w:p>
    <w:p w14:paraId="3498FD7D" w14:textId="2E591FEA" w:rsidR="00D13942" w:rsidRDefault="00D13942" w:rsidP="00D13942">
      <w:pPr>
        <w:spacing w:line="360" w:lineRule="auto"/>
        <w:jc w:val="both"/>
        <w:rPr>
          <w:rFonts w:ascii="Arial" w:hAnsi="Arial" w:cs="Arial"/>
          <w:sz w:val="24"/>
          <w:szCs w:val="24"/>
        </w:rPr>
      </w:pPr>
      <w:r>
        <w:rPr>
          <w:rFonts w:ascii="Arial" w:hAnsi="Arial" w:cs="Arial"/>
          <w:sz w:val="24"/>
          <w:szCs w:val="24"/>
        </w:rPr>
        <w:t>Guiding</w:t>
      </w:r>
      <w:r w:rsidRPr="00E7183F">
        <w:rPr>
          <w:rFonts w:ascii="Arial" w:hAnsi="Arial" w:cs="Arial"/>
          <w:sz w:val="24"/>
          <w:szCs w:val="24"/>
        </w:rPr>
        <w:t xml:space="preserve"> </w:t>
      </w:r>
      <w:r>
        <w:rPr>
          <w:rFonts w:ascii="Arial" w:hAnsi="Arial" w:cs="Arial"/>
          <w:sz w:val="24"/>
          <w:szCs w:val="24"/>
        </w:rPr>
        <w:t>people</w:t>
      </w:r>
      <w:r w:rsidRPr="00E7183F">
        <w:rPr>
          <w:rFonts w:ascii="Arial" w:hAnsi="Arial" w:cs="Arial"/>
          <w:sz w:val="24"/>
          <w:szCs w:val="24"/>
        </w:rPr>
        <w:t xml:space="preserve"> with </w:t>
      </w:r>
      <w:r>
        <w:rPr>
          <w:rFonts w:ascii="Arial" w:hAnsi="Arial" w:cs="Arial"/>
          <w:sz w:val="24"/>
          <w:szCs w:val="24"/>
        </w:rPr>
        <w:t>FND</w:t>
      </w:r>
      <w:r w:rsidRPr="00E7183F">
        <w:rPr>
          <w:rFonts w:ascii="Arial" w:hAnsi="Arial" w:cs="Arial"/>
          <w:sz w:val="24"/>
          <w:szCs w:val="24"/>
        </w:rPr>
        <w:t xml:space="preserve"> in </w:t>
      </w:r>
      <w:r>
        <w:rPr>
          <w:rFonts w:ascii="Arial" w:hAnsi="Arial" w:cs="Arial"/>
          <w:sz w:val="24"/>
          <w:szCs w:val="24"/>
        </w:rPr>
        <w:t xml:space="preserve">the use of </w:t>
      </w:r>
      <w:r w:rsidRPr="00E7183F">
        <w:rPr>
          <w:rFonts w:ascii="Arial" w:hAnsi="Arial" w:cs="Arial"/>
          <w:sz w:val="24"/>
          <w:szCs w:val="24"/>
        </w:rPr>
        <w:t xml:space="preserve">self-management strategies </w:t>
      </w:r>
      <w:r>
        <w:rPr>
          <w:rFonts w:ascii="Arial" w:hAnsi="Arial" w:cs="Arial"/>
          <w:sz w:val="24"/>
          <w:szCs w:val="24"/>
        </w:rPr>
        <w:t>was also identified by three participants as integral to their practice.</w:t>
      </w:r>
      <w:r w:rsidRPr="00E7183F">
        <w:rPr>
          <w:rFonts w:ascii="Arial" w:hAnsi="Arial" w:cs="Arial"/>
          <w:sz w:val="24"/>
          <w:szCs w:val="24"/>
        </w:rPr>
        <w:t xml:space="preserve"> </w:t>
      </w:r>
    </w:p>
    <w:p w14:paraId="6C417841" w14:textId="77777777" w:rsidR="00D13942" w:rsidRDefault="00D13942" w:rsidP="00D13942">
      <w:pPr>
        <w:spacing w:line="360" w:lineRule="auto"/>
        <w:jc w:val="both"/>
        <w:rPr>
          <w:rFonts w:ascii="Arial" w:hAnsi="Arial" w:cs="Arial"/>
          <w:color w:val="000000" w:themeColor="text1"/>
          <w:sz w:val="24"/>
          <w:szCs w:val="24"/>
        </w:rPr>
      </w:pPr>
    </w:p>
    <w:p w14:paraId="26AF3945" w14:textId="38E3DFEE" w:rsidR="00D13942" w:rsidRPr="00A20501" w:rsidRDefault="00D13942" w:rsidP="00D13942">
      <w:pPr>
        <w:rPr>
          <w:rFonts w:ascii="Arial" w:hAnsi="Arial" w:cs="Arial"/>
          <w:b/>
          <w:color w:val="000000" w:themeColor="text1"/>
          <w:sz w:val="24"/>
          <w:szCs w:val="24"/>
        </w:rPr>
      </w:pPr>
      <w:bookmarkStart w:id="3" w:name="_Hlk64024860"/>
      <w:r w:rsidRPr="00A20501">
        <w:rPr>
          <w:rFonts w:ascii="Arial" w:hAnsi="Arial" w:cs="Arial"/>
          <w:b/>
          <w:color w:val="000000" w:themeColor="text1"/>
          <w:sz w:val="24"/>
          <w:szCs w:val="24"/>
        </w:rPr>
        <w:t>Discussion</w:t>
      </w:r>
    </w:p>
    <w:p w14:paraId="2B34D606" w14:textId="393D1CD0" w:rsidR="00D13942" w:rsidRPr="00297542" w:rsidRDefault="00D13942" w:rsidP="00D13942">
      <w:pPr>
        <w:spacing w:line="360" w:lineRule="auto"/>
        <w:jc w:val="both"/>
        <w:rPr>
          <w:rFonts w:ascii="Arial" w:hAnsi="Arial" w:cs="Arial"/>
          <w:bCs/>
          <w:sz w:val="24"/>
          <w:szCs w:val="24"/>
        </w:rPr>
      </w:pPr>
      <w:r>
        <w:rPr>
          <w:rFonts w:ascii="Arial" w:hAnsi="Arial" w:cs="Arial"/>
          <w:bCs/>
          <w:sz w:val="24"/>
          <w:szCs w:val="24"/>
        </w:rPr>
        <w:t xml:space="preserve">The results of this study have highlighted individual, professional and service-level barriers and enablers to the delivery of community-based </w:t>
      </w:r>
      <w:r w:rsidR="007A45B5">
        <w:rPr>
          <w:rFonts w:ascii="Arial" w:hAnsi="Arial" w:cs="Arial"/>
          <w:bCs/>
          <w:sz w:val="24"/>
          <w:szCs w:val="24"/>
        </w:rPr>
        <w:t xml:space="preserve">neurological </w:t>
      </w:r>
      <w:r>
        <w:rPr>
          <w:rFonts w:ascii="Arial" w:hAnsi="Arial" w:cs="Arial"/>
          <w:bCs/>
          <w:sz w:val="24"/>
          <w:szCs w:val="24"/>
        </w:rPr>
        <w:t>occupational therapy to people with FND in the UK. Lack of resources, reduced access to timely interventions, lack of professional role clarity, and reduced understanding of the condition</w:t>
      </w:r>
      <w:r w:rsidR="009D3D53">
        <w:rPr>
          <w:rFonts w:ascii="Arial" w:hAnsi="Arial" w:cs="Arial"/>
          <w:bCs/>
          <w:sz w:val="24"/>
          <w:szCs w:val="24"/>
        </w:rPr>
        <w:t xml:space="preserve"> and treatment modalities </w:t>
      </w:r>
      <w:r>
        <w:rPr>
          <w:rFonts w:ascii="Arial" w:hAnsi="Arial" w:cs="Arial"/>
          <w:bCs/>
          <w:sz w:val="24"/>
          <w:szCs w:val="24"/>
        </w:rPr>
        <w:t xml:space="preserve">were deemed to have the greatest influence on the delivery of occupational therapy interventions. </w:t>
      </w:r>
    </w:p>
    <w:p w14:paraId="2503625F" w14:textId="2087E7E0" w:rsidR="00D13942" w:rsidRDefault="00D13942" w:rsidP="00D13942">
      <w:pPr>
        <w:spacing w:line="360" w:lineRule="auto"/>
        <w:jc w:val="both"/>
        <w:rPr>
          <w:rFonts w:ascii="Arial" w:hAnsi="Arial" w:cs="Arial"/>
          <w:color w:val="000000" w:themeColor="text1"/>
          <w:sz w:val="24"/>
          <w:szCs w:val="24"/>
        </w:rPr>
      </w:pPr>
      <w:r w:rsidRPr="008B6AB7">
        <w:rPr>
          <w:rFonts w:ascii="Arial" w:hAnsi="Arial" w:cs="Arial"/>
          <w:color w:val="000000" w:themeColor="text1"/>
          <w:sz w:val="24"/>
          <w:szCs w:val="24"/>
        </w:rPr>
        <w:t xml:space="preserve">Within clinical practice there is often conjecture about which professionals are best placed to treat </w:t>
      </w:r>
      <w:r>
        <w:rPr>
          <w:rFonts w:ascii="Arial" w:hAnsi="Arial" w:cs="Arial"/>
          <w:color w:val="000000" w:themeColor="text1"/>
          <w:sz w:val="24"/>
          <w:szCs w:val="24"/>
        </w:rPr>
        <w:t>people</w:t>
      </w:r>
      <w:r w:rsidRPr="008B6AB7">
        <w:rPr>
          <w:rFonts w:ascii="Arial" w:hAnsi="Arial" w:cs="Arial"/>
          <w:color w:val="000000" w:themeColor="text1"/>
          <w:sz w:val="24"/>
          <w:szCs w:val="24"/>
        </w:rPr>
        <w:t xml:space="preserve"> with </w:t>
      </w:r>
      <w:r>
        <w:rPr>
          <w:rFonts w:ascii="Arial" w:hAnsi="Arial" w:cs="Arial"/>
          <w:color w:val="000000" w:themeColor="text1"/>
          <w:sz w:val="24"/>
          <w:szCs w:val="24"/>
        </w:rPr>
        <w:t>FND</w:t>
      </w:r>
      <w:r w:rsidR="009D3D53">
        <w:rPr>
          <w:rFonts w:ascii="Arial" w:hAnsi="Arial" w:cs="Arial"/>
          <w:color w:val="000000" w:themeColor="text1"/>
          <w:sz w:val="24"/>
          <w:szCs w:val="24"/>
        </w:rPr>
        <w:t>;</w:t>
      </w:r>
      <w:r w:rsidRPr="008B6AB7">
        <w:rPr>
          <w:rFonts w:ascii="Arial" w:hAnsi="Arial" w:cs="Arial"/>
          <w:color w:val="000000" w:themeColor="text1"/>
          <w:sz w:val="24"/>
          <w:szCs w:val="24"/>
        </w:rPr>
        <w:t xml:space="preserve"> neurological </w:t>
      </w:r>
      <w:r>
        <w:rPr>
          <w:rFonts w:ascii="Arial" w:hAnsi="Arial" w:cs="Arial"/>
          <w:color w:val="000000" w:themeColor="text1"/>
          <w:sz w:val="24"/>
          <w:szCs w:val="24"/>
        </w:rPr>
        <w:t>or</w:t>
      </w:r>
      <w:r w:rsidRPr="008B6AB7">
        <w:rPr>
          <w:rFonts w:ascii="Arial" w:hAnsi="Arial" w:cs="Arial"/>
          <w:color w:val="000000" w:themeColor="text1"/>
          <w:sz w:val="24"/>
          <w:szCs w:val="24"/>
        </w:rPr>
        <w:t xml:space="preserve"> mental health</w:t>
      </w:r>
      <w:r w:rsidR="009D3D53">
        <w:rPr>
          <w:rFonts w:ascii="Arial" w:hAnsi="Arial" w:cs="Arial"/>
          <w:color w:val="000000" w:themeColor="text1"/>
          <w:sz w:val="24"/>
          <w:szCs w:val="24"/>
        </w:rPr>
        <w:t xml:space="preserve"> specialist clinicians</w:t>
      </w:r>
      <w:r>
        <w:rPr>
          <w:rFonts w:ascii="Arial" w:hAnsi="Arial" w:cs="Arial"/>
          <w:color w:val="000000" w:themeColor="text1"/>
          <w:sz w:val="24"/>
          <w:szCs w:val="24"/>
        </w:rPr>
        <w:t>.</w:t>
      </w:r>
      <w:r w:rsidR="009D3D53">
        <w:rPr>
          <w:rFonts w:ascii="Arial" w:hAnsi="Arial" w:cs="Arial"/>
          <w:color w:val="000000" w:themeColor="text1"/>
          <w:sz w:val="24"/>
          <w:szCs w:val="24"/>
        </w:rPr>
        <w:t xml:space="preserve"> </w:t>
      </w:r>
      <w:r w:rsidRPr="008B6AB7">
        <w:rPr>
          <w:rFonts w:ascii="Arial" w:hAnsi="Arial" w:cs="Arial"/>
          <w:color w:val="000000" w:themeColor="text1"/>
          <w:sz w:val="24"/>
          <w:szCs w:val="24"/>
        </w:rPr>
        <w:t>The results of this study have indicated that</w:t>
      </w:r>
      <w:r w:rsidR="009D3D53">
        <w:rPr>
          <w:rFonts w:ascii="Arial" w:hAnsi="Arial" w:cs="Arial"/>
          <w:color w:val="000000" w:themeColor="text1"/>
          <w:sz w:val="24"/>
          <w:szCs w:val="24"/>
        </w:rPr>
        <w:t xml:space="preserve"> participants were enthusiastic about the potential benefits of community-based</w:t>
      </w:r>
      <w:r w:rsidR="007A45B5">
        <w:rPr>
          <w:rFonts w:ascii="Arial" w:hAnsi="Arial" w:cs="Arial"/>
          <w:color w:val="000000" w:themeColor="text1"/>
          <w:sz w:val="24"/>
          <w:szCs w:val="24"/>
        </w:rPr>
        <w:t xml:space="preserve"> neurological</w:t>
      </w:r>
      <w:r w:rsidR="009D3D53">
        <w:rPr>
          <w:rFonts w:ascii="Arial" w:hAnsi="Arial" w:cs="Arial"/>
          <w:color w:val="000000" w:themeColor="text1"/>
          <w:sz w:val="24"/>
          <w:szCs w:val="24"/>
        </w:rPr>
        <w:t xml:space="preserve"> occupational therapy interventions for FND with</w:t>
      </w:r>
      <w:r w:rsidRPr="008B6AB7">
        <w:rPr>
          <w:rFonts w:ascii="Arial" w:hAnsi="Arial" w:cs="Arial"/>
          <w:color w:val="000000" w:themeColor="text1"/>
          <w:sz w:val="24"/>
          <w:szCs w:val="24"/>
        </w:rPr>
        <w:t xml:space="preserve"> the majority of those interviewed</w:t>
      </w:r>
      <w:r w:rsidR="009D3D53">
        <w:rPr>
          <w:rFonts w:ascii="Arial" w:hAnsi="Arial" w:cs="Arial"/>
          <w:color w:val="000000" w:themeColor="text1"/>
          <w:sz w:val="24"/>
          <w:szCs w:val="24"/>
        </w:rPr>
        <w:t xml:space="preserve"> citing that</w:t>
      </w:r>
      <w:r w:rsidRPr="008B6AB7">
        <w:rPr>
          <w:rFonts w:ascii="Arial" w:hAnsi="Arial" w:cs="Arial"/>
          <w:color w:val="000000" w:themeColor="text1"/>
          <w:sz w:val="24"/>
          <w:szCs w:val="24"/>
        </w:rPr>
        <w:t xml:space="preserve"> it was appropriate for neurological occupational therapists to see </w:t>
      </w:r>
      <w:r>
        <w:rPr>
          <w:rFonts w:ascii="Arial" w:hAnsi="Arial" w:cs="Arial"/>
          <w:color w:val="000000" w:themeColor="text1"/>
          <w:sz w:val="24"/>
          <w:szCs w:val="24"/>
        </w:rPr>
        <w:t>people</w:t>
      </w:r>
      <w:r w:rsidRPr="008B6AB7">
        <w:rPr>
          <w:rFonts w:ascii="Arial" w:hAnsi="Arial" w:cs="Arial"/>
          <w:color w:val="000000" w:themeColor="text1"/>
          <w:sz w:val="24"/>
          <w:szCs w:val="24"/>
        </w:rPr>
        <w:t xml:space="preserve"> with </w:t>
      </w:r>
      <w:r>
        <w:rPr>
          <w:rFonts w:ascii="Arial" w:hAnsi="Arial" w:cs="Arial"/>
          <w:color w:val="000000" w:themeColor="text1"/>
          <w:sz w:val="24"/>
          <w:szCs w:val="24"/>
        </w:rPr>
        <w:t>FND</w:t>
      </w:r>
      <w:r w:rsidRPr="008B6AB7">
        <w:rPr>
          <w:rFonts w:ascii="Arial" w:hAnsi="Arial" w:cs="Arial"/>
          <w:color w:val="000000" w:themeColor="text1"/>
          <w:sz w:val="24"/>
          <w:szCs w:val="24"/>
        </w:rPr>
        <w:t xml:space="preserve"> in the community</w:t>
      </w:r>
      <w:r>
        <w:rPr>
          <w:rFonts w:ascii="Arial" w:hAnsi="Arial" w:cs="Arial"/>
          <w:color w:val="000000" w:themeColor="text1"/>
          <w:sz w:val="24"/>
          <w:szCs w:val="24"/>
        </w:rPr>
        <w:t>. R</w:t>
      </w:r>
      <w:r w:rsidRPr="008B6AB7">
        <w:rPr>
          <w:rFonts w:ascii="Arial" w:hAnsi="Arial" w:cs="Arial"/>
          <w:color w:val="000000" w:themeColor="text1"/>
          <w:sz w:val="24"/>
          <w:szCs w:val="24"/>
        </w:rPr>
        <w:t xml:space="preserve">easons identified for this belief </w:t>
      </w:r>
      <w:r>
        <w:rPr>
          <w:rFonts w:ascii="Arial" w:hAnsi="Arial" w:cs="Arial"/>
          <w:color w:val="000000" w:themeColor="text1"/>
          <w:sz w:val="24"/>
          <w:szCs w:val="24"/>
        </w:rPr>
        <w:t>were:</w:t>
      </w:r>
      <w:r w:rsidRPr="008B6AB7">
        <w:rPr>
          <w:rFonts w:ascii="Arial" w:hAnsi="Arial" w:cs="Arial"/>
          <w:color w:val="000000" w:themeColor="text1"/>
          <w:sz w:val="24"/>
          <w:szCs w:val="24"/>
        </w:rPr>
        <w:t xml:space="preserve"> that it is a condition that affects the way that the neurological system works and the symptoms impede a patient’s occupational performance. </w:t>
      </w:r>
      <w:r w:rsidR="00A80C42">
        <w:rPr>
          <w:rFonts w:ascii="Arial" w:hAnsi="Arial" w:cs="Arial"/>
          <w:color w:val="000000" w:themeColor="text1"/>
          <w:sz w:val="24"/>
          <w:szCs w:val="24"/>
        </w:rPr>
        <w:t>Similarly, Edwards et al., 2012 reported in their survey of neuro-physiotherapists working with people with functional movement disorder that 82% of respondents felt that physiotherapy was an appropriate treatment with more than 10% of their time being spent with this patient group</w:t>
      </w:r>
      <w:r w:rsidR="00A80C42" w:rsidRPr="000F173D">
        <w:rPr>
          <w:rFonts w:ascii="Arial" w:hAnsi="Arial" w:cs="Arial"/>
          <w:color w:val="000000" w:themeColor="text1"/>
          <w:sz w:val="24"/>
          <w:szCs w:val="24"/>
        </w:rPr>
        <w:t xml:space="preserve">.  In contrast, </w:t>
      </w:r>
      <w:r w:rsidR="00A80C42">
        <w:rPr>
          <w:rFonts w:ascii="Arial" w:hAnsi="Arial" w:cs="Arial"/>
          <w:color w:val="000000" w:themeColor="text1"/>
          <w:sz w:val="24"/>
          <w:szCs w:val="24"/>
        </w:rPr>
        <w:t xml:space="preserve">Ahern et al., 2009 found </w:t>
      </w:r>
      <w:r w:rsidR="00A80C42">
        <w:rPr>
          <w:rFonts w:ascii="Arial" w:hAnsi="Arial" w:cs="Arial"/>
          <w:color w:val="000000" w:themeColor="text1"/>
          <w:sz w:val="24"/>
          <w:szCs w:val="24"/>
        </w:rPr>
        <w:lastRenderedPageBreak/>
        <w:t xml:space="preserve">in their study of neuro-sciences nurses that 34% of those surveyed felt that </w:t>
      </w:r>
      <w:r w:rsidR="00A80C42" w:rsidRPr="000F173D">
        <w:rPr>
          <w:rFonts w:ascii="Arial" w:hAnsi="Arial" w:cs="Arial"/>
          <w:color w:val="000000" w:themeColor="text1"/>
          <w:sz w:val="24"/>
          <w:szCs w:val="24"/>
        </w:rPr>
        <w:t>neurology wards are not best placed to manage people with F</w:t>
      </w:r>
      <w:r w:rsidR="00A80C42">
        <w:rPr>
          <w:rFonts w:ascii="Arial" w:hAnsi="Arial" w:cs="Arial"/>
          <w:color w:val="000000" w:themeColor="text1"/>
          <w:sz w:val="24"/>
          <w:szCs w:val="24"/>
        </w:rPr>
        <w:t>ND</w:t>
      </w:r>
      <w:r w:rsidR="00A80C42">
        <w:rPr>
          <w:rFonts w:ascii="Arial" w:hAnsi="Arial" w:cs="Arial"/>
          <w:sz w:val="24"/>
          <w:szCs w:val="24"/>
        </w:rPr>
        <w:t>, whilst Ricciardi and Edwards, 2014 highlighted long-standing ambiguity about which physicians (neurologists or psychiatrists) should treat people with FND.</w:t>
      </w:r>
      <w:r w:rsidR="00A80C42">
        <w:rPr>
          <w:rFonts w:ascii="Arial" w:hAnsi="Arial" w:cs="Arial"/>
          <w:color w:val="000000" w:themeColor="text1"/>
          <w:sz w:val="24"/>
          <w:szCs w:val="24"/>
        </w:rPr>
        <w:t xml:space="preserve"> </w:t>
      </w:r>
    </w:p>
    <w:p w14:paraId="14578F68" w14:textId="6FC0C046" w:rsidR="009D3D53" w:rsidRDefault="009D3D53" w:rsidP="009D3D53">
      <w:pPr>
        <w:spacing w:line="360" w:lineRule="auto"/>
        <w:jc w:val="both"/>
        <w:rPr>
          <w:rFonts w:ascii="Arial" w:eastAsia="PMingLiU" w:hAnsi="Arial" w:cs="Arial"/>
          <w:color w:val="000000"/>
          <w:w w:val="105"/>
          <w:sz w:val="24"/>
          <w:szCs w:val="24"/>
        </w:rPr>
      </w:pPr>
      <w:r>
        <w:rPr>
          <w:rFonts w:ascii="Arial" w:hAnsi="Arial" w:cs="Arial"/>
          <w:sz w:val="24"/>
          <w:szCs w:val="24"/>
        </w:rPr>
        <w:t>Resource availability was unsurprisingly identified as a major barrier to the provision of effective and timely</w:t>
      </w:r>
      <w:r w:rsidR="007A45B5">
        <w:rPr>
          <w:rFonts w:ascii="Arial" w:hAnsi="Arial" w:cs="Arial"/>
          <w:sz w:val="24"/>
          <w:szCs w:val="24"/>
        </w:rPr>
        <w:t xml:space="preserve"> </w:t>
      </w:r>
      <w:r>
        <w:rPr>
          <w:rFonts w:ascii="Arial" w:hAnsi="Arial" w:cs="Arial"/>
          <w:sz w:val="24"/>
          <w:szCs w:val="24"/>
        </w:rPr>
        <w:t xml:space="preserve">treatment. Others have previously reported barriers to accessing community therapy teams for people with FND in the UK </w:t>
      </w:r>
      <w:r>
        <w:rPr>
          <w:rFonts w:ascii="Arial" w:hAnsi="Arial" w:cs="Arial"/>
          <w:sz w:val="24"/>
          <w:szCs w:val="24"/>
        </w:rPr>
        <w:fldChar w:fldCharType="begin" w:fldLock="1"/>
      </w:r>
      <w:r>
        <w:rPr>
          <w:rFonts w:ascii="Arial" w:hAnsi="Arial" w:cs="Arial"/>
          <w:sz w:val="24"/>
          <w:szCs w:val="24"/>
        </w:rPr>
        <w:instrText>ADDIN CSL_CITATION {"citationItems":[{"id":"ITEM-1","itemData":{"DOI":"10.1007/s00415-014-7495-4","ISBN":"0192-6187","ISSN":"14321459","PMID":"25239392","abstract":"Although functional neurological symptoms are often very disabling there is limited information on outcome after treatment. Here we prospectively assessed the short- and long-term efficacy of an inpatient multidisciplinary programme for patients with FNS. We also sought to determine predictors of good outcome by assessing the responsiveness of different scales administered at admission, discharge and follow-up. Sixty-six consecutive patients were included. Assessments at admission, discharge and at 1 year follow-up (55%) included: the Health of the Nation Outcome Scale, the Hospital Anxiety and Depression Scale, the Patient Health Questionnaire-15, the Revised Illness Perception Questionnaire, the Common Neurological Symptom Questionnaire, the Fear Questionnaire and the Canadian Occupational Performance Measure. At discharge and at 1 year follow-up patients were also asked to complete five-point self-rated scales of improvement. There were significant improvements in clinician-rated mental health and functional ability. In addition, patients reported that their levels of mood and anxiety had improved and that they were less bothered by somatic symptoms in general and neurological symptoms in particular. Two-thirds of patients rated their general health such as \"better\" or \"much better\" at discharge and this improvement was maintained over the following year. Change in HoNOS score was the only measure that successfully predicted patient-rated improvement. Our data suggest that a specialized multidisciplinary inpatient programme for FNS can provide long-lasting benefits in the majority of patients. Good outcome at discharge was exclusively predicted by improvement in the HoNOS which continued to improve over the 1 year following discharge.","author":[{"dropping-particle":"","family":"Demartini","given":"Benedetta","non-dropping-particle":"","parse-names":false,"suffix":""},{"dropping-particle":"","family":"Batla","given":"Amit","non-dropping-particle":"","parse-names":false,"suffix":""},{"dropping-particle":"","family":"Petrochilos","given":"Panayiota","non-dropping-particle":"","parse-names":false,"suffix":""},{"dropping-particle":"","family":"Fisher","given":"Linda","non-dropping-particle":"","parse-names":false,"suffix":""},{"dropping-particle":"","family":"Edwards","given":"Mark J.","non-dropping-particle":"","parse-names":false,"suffix":""},{"dropping-particle":"","family":"Joyce","given":"Eileen","non-dropping-particle":"","parse-names":false,"suffix":""}],"container-title":"Journal of Neurology","id":"ITEM-1","issue":"12","issued":{"date-parts":[["2014"]]},"page":"2370-2377","title":"Multidisciplinary treatment for functional neurological symptoms: a prospective study","type":"article-journal","volume":"261"},"uris":["http://www.mendeley.com/documents/?uuid=af014b74-00df-4e3d-b66b-455ed8ad4fc8"]}],"mendeley":{"formattedCitation":"(Demartini et al., 2014)","plainTextFormattedCitation":"(Demartini et al., 2014)","previouslyFormattedCitation":"(Demartini et al., 2014)"},"properties":{"noteIndex":0},"schema":"https://github.com/citation-style-language/schema/raw/master/csl-citation.json"}</w:instrText>
      </w:r>
      <w:r>
        <w:rPr>
          <w:rFonts w:ascii="Arial" w:hAnsi="Arial" w:cs="Arial"/>
          <w:sz w:val="24"/>
          <w:szCs w:val="24"/>
        </w:rPr>
        <w:fldChar w:fldCharType="separate"/>
      </w:r>
      <w:r w:rsidRPr="00670826">
        <w:rPr>
          <w:rFonts w:ascii="Arial" w:hAnsi="Arial" w:cs="Arial"/>
          <w:noProof/>
          <w:sz w:val="24"/>
          <w:szCs w:val="24"/>
        </w:rPr>
        <w:t>(Demartini et al., 2014)</w:t>
      </w:r>
      <w:r>
        <w:rPr>
          <w:rFonts w:ascii="Arial" w:hAnsi="Arial" w:cs="Arial"/>
          <w:sz w:val="24"/>
          <w:szCs w:val="24"/>
        </w:rPr>
        <w:fldChar w:fldCharType="end"/>
      </w:r>
      <w:r>
        <w:rPr>
          <w:rFonts w:ascii="Arial" w:hAnsi="Arial" w:cs="Arial"/>
          <w:sz w:val="24"/>
          <w:szCs w:val="24"/>
        </w:rPr>
        <w:t xml:space="preserve">. Lack of funding is usually cited as the main issue, as well as </w:t>
      </w:r>
      <w:r>
        <w:rPr>
          <w:rFonts w:ascii="Arial" w:eastAsia="PMingLiU" w:hAnsi="Arial" w:cs="Arial"/>
          <w:color w:val="000000"/>
          <w:w w:val="105"/>
          <w:sz w:val="24"/>
          <w:szCs w:val="24"/>
        </w:rPr>
        <w:t>prioritisation of people</w:t>
      </w:r>
      <w:r w:rsidRPr="00C624BC">
        <w:rPr>
          <w:rFonts w:ascii="Arial" w:eastAsia="PMingLiU" w:hAnsi="Arial" w:cs="Arial"/>
          <w:color w:val="000000"/>
          <w:w w:val="105"/>
          <w:sz w:val="24"/>
          <w:szCs w:val="24"/>
        </w:rPr>
        <w:t xml:space="preserve"> with </w:t>
      </w:r>
      <w:r>
        <w:rPr>
          <w:rFonts w:ascii="Arial" w:eastAsia="PMingLiU" w:hAnsi="Arial" w:cs="Arial"/>
          <w:color w:val="000000"/>
          <w:w w:val="105"/>
          <w:sz w:val="24"/>
          <w:szCs w:val="24"/>
        </w:rPr>
        <w:t>other neurological</w:t>
      </w:r>
      <w:r w:rsidRPr="00C624BC">
        <w:rPr>
          <w:rFonts w:ascii="Arial" w:eastAsia="PMingLiU" w:hAnsi="Arial" w:cs="Arial"/>
          <w:color w:val="000000"/>
          <w:w w:val="105"/>
          <w:sz w:val="24"/>
          <w:szCs w:val="24"/>
        </w:rPr>
        <w:t xml:space="preserve"> </w:t>
      </w:r>
      <w:r>
        <w:rPr>
          <w:rFonts w:ascii="Arial" w:eastAsia="PMingLiU" w:hAnsi="Arial" w:cs="Arial"/>
          <w:color w:val="000000"/>
          <w:w w:val="105"/>
          <w:sz w:val="24"/>
          <w:szCs w:val="24"/>
        </w:rPr>
        <w:t xml:space="preserve">conditions. </w:t>
      </w:r>
      <w:r w:rsidRPr="00494CD9">
        <w:rPr>
          <w:rFonts w:ascii="Arial" w:eastAsia="PMingLiU" w:hAnsi="Arial" w:cs="Arial"/>
          <w:color w:val="000000"/>
          <w:w w:val="105"/>
          <w:sz w:val="24"/>
          <w:szCs w:val="24"/>
        </w:rPr>
        <w:t xml:space="preserve">Similar themes have also been highlighted in the US where a recent economic evaluation reported that despite acute healthcare costs for people with FND being comparable to those of other neurological conditions, funding for rehabilitation and psychiatry input for FND remains low </w:t>
      </w:r>
      <w:r w:rsidRPr="00494CD9">
        <w:rPr>
          <w:rFonts w:ascii="Arial" w:eastAsia="PMingLiU" w:hAnsi="Arial" w:cs="Arial"/>
          <w:color w:val="000000"/>
          <w:w w:val="105"/>
          <w:sz w:val="24"/>
          <w:szCs w:val="24"/>
        </w:rPr>
        <w:fldChar w:fldCharType="begin" w:fldLock="1"/>
      </w:r>
      <w:r>
        <w:rPr>
          <w:rFonts w:ascii="Arial" w:eastAsia="PMingLiU" w:hAnsi="Arial" w:cs="Arial"/>
          <w:color w:val="000000"/>
          <w:w w:val="105"/>
          <w:sz w:val="24"/>
          <w:szCs w:val="24"/>
        </w:rPr>
        <w:instrText>ADDIN CSL_CITATION {"citationItems":[{"id":"ITEM-1","itemData":{"DOI":"10.1001/jamaneurol.2020.3753","author":[{"dropping-particle":"","family":"Stephen","given":"Christopher D.","non-dropping-particle":"","parse-names":false,"suffix":""},{"dropping-particle":"","family":"Fung","given":"Vicki","non-dropping-particle":"","parse-names":false,"suffix":""},{"dropping-particle":"","family":"Lungu","given":"Codrin","non-dropping-particle":"","parse-names":false,"suffix":""},{"dropping-particle":"","family":"Espay","given":"Alberto","non-dropping-particle":"","parse-names":false,"suffix":""}],"id":"ITEM-1","issued":{"date-parts":[["2020"]]},"page":"1-14","title":"Assessment of Emergency Department and Inpatient Use and Costs in Adult and Pediatric Functional Neurological Disorders","type":"article-journal","volume":"02114"},"uris":["http://www.mendeley.com/documents/?uuid=3c6d7aae-1b93-44b6-becb-2e2f2f7db31f"]}],"mendeley":{"formattedCitation":"(Stephen et al., 2020)","plainTextFormattedCitation":"(Stephen et al., 2020)","previouslyFormattedCitation":"(Stephen et al., 2020)"},"properties":{"noteIndex":0},"schema":"https://github.com/citation-style-language/schema/raw/master/csl-citation.json"}</w:instrText>
      </w:r>
      <w:r w:rsidRPr="00494CD9">
        <w:rPr>
          <w:rFonts w:ascii="Arial" w:eastAsia="PMingLiU" w:hAnsi="Arial" w:cs="Arial"/>
          <w:color w:val="000000"/>
          <w:w w:val="105"/>
          <w:sz w:val="24"/>
          <w:szCs w:val="24"/>
        </w:rPr>
        <w:fldChar w:fldCharType="separate"/>
      </w:r>
      <w:r w:rsidRPr="00670826">
        <w:rPr>
          <w:rFonts w:ascii="Arial" w:eastAsia="PMingLiU" w:hAnsi="Arial" w:cs="Arial"/>
          <w:noProof/>
          <w:color w:val="000000"/>
          <w:w w:val="105"/>
          <w:sz w:val="24"/>
          <w:szCs w:val="24"/>
        </w:rPr>
        <w:t>(Stephen et al., 2020)</w:t>
      </w:r>
      <w:r w:rsidRPr="00494CD9">
        <w:rPr>
          <w:rFonts w:ascii="Arial" w:eastAsia="PMingLiU" w:hAnsi="Arial" w:cs="Arial"/>
          <w:color w:val="000000"/>
          <w:w w:val="105"/>
          <w:sz w:val="24"/>
          <w:szCs w:val="24"/>
        </w:rPr>
        <w:fldChar w:fldCharType="end"/>
      </w:r>
      <w:r w:rsidRPr="00494CD9">
        <w:rPr>
          <w:rFonts w:ascii="Arial" w:eastAsia="PMingLiU" w:hAnsi="Arial" w:cs="Arial"/>
          <w:color w:val="000000"/>
          <w:w w:val="105"/>
          <w:sz w:val="24"/>
          <w:szCs w:val="24"/>
        </w:rPr>
        <w:t>.</w:t>
      </w:r>
      <w:r>
        <w:rPr>
          <w:rFonts w:ascii="Arial" w:eastAsia="PMingLiU" w:hAnsi="Arial" w:cs="Arial"/>
          <w:color w:val="000000"/>
          <w:w w:val="105"/>
          <w:sz w:val="24"/>
          <w:szCs w:val="24"/>
        </w:rPr>
        <w:t xml:space="preserve">  In a review of commissioning for neuropsychiatric conditions (including FND) in London, services were found to be disjointed and variable </w:t>
      </w:r>
      <w:r>
        <w:rPr>
          <w:rFonts w:ascii="Arial" w:eastAsia="PMingLiU" w:hAnsi="Arial" w:cs="Arial"/>
          <w:color w:val="000000"/>
          <w:w w:val="105"/>
          <w:sz w:val="24"/>
          <w:szCs w:val="24"/>
        </w:rPr>
        <w:fldChar w:fldCharType="begin" w:fldLock="1"/>
      </w:r>
      <w:r>
        <w:rPr>
          <w:rFonts w:ascii="Arial" w:eastAsia="PMingLiU" w:hAnsi="Arial" w:cs="Arial"/>
          <w:color w:val="000000"/>
          <w:w w:val="105"/>
          <w:sz w:val="24"/>
          <w:szCs w:val="24"/>
        </w:rPr>
        <w:instrText>ADDIN CSL_CITATION {"citationItems":[{"id":"ITEM-1","itemData":{"DOI":"10.1192/pb.bp.114.047290","ISSN":"2056-4694","abstract":"Aims and method Previous studies have shown variations in commissioning of neuropsychiatry services and this makes access to neuropsychiatric services a post-code lottery. In this survey, we approached all mental health and neuropsychiatric service commissioners within London to map current funding and commissioning arrangements, and explored perceived barriers to neuropsychiatric service commissioning. Results 83% of commissioners within London responded. There was significant variability between neuropsychiatric services commissioned through the mental health stream. Contracting arrangements were variable. Lack of earmarked fund for neuropsychiatry and disjointed funding stream for such services were identified by commissioners as a barrier, as was the critical mass of neuropsychiatric cases. Clinical implications Neuropsychiatric service development continues to be hindered by lack of clear commissioning process. Strategic drive is needed to promote more equitable neuropsychiatric services. National or regional commissioning covering a large population will provide a better model for neuropsychiatric services to be commissioned.","author":[{"dropping-particle":"","family":"Bhattacharya","given":"Rahul","non-dropping-particle":"","parse-names":false,"suffix":""},{"dropping-particle":"","family":"Rickards","given":"Hugh","non-dropping-particle":"","parse-names":false,"suffix":""},{"dropping-particle":"","family":"Agrawal","given":"Niruj","non-dropping-particle":"","parse-names":false,"suffix":""}],"container-title":"BJPsych Bulletin","id":"ITEM-1","issue":"6","issued":{"date-parts":[["2015"]]},"page":"291-296","title":"Commissioning neuropsychiatry services: barriers and lessons","type":"article-journal","volume":"39"},"uris":["http://www.mendeley.com/documents/?uuid=e7f76ecb-aa88-4dad-a984-ca9785bb0545"]}],"mendeley":{"formattedCitation":"(Bhattacharya et al., 2015)","plainTextFormattedCitation":"(Bhattacharya et al., 2015)","previouslyFormattedCitation":"(Bhattacharya et al., 2015)"},"properties":{"noteIndex":0},"schema":"https://github.com/citation-style-language/schema/raw/master/csl-citation.json"}</w:instrText>
      </w:r>
      <w:r>
        <w:rPr>
          <w:rFonts w:ascii="Arial" w:eastAsia="PMingLiU" w:hAnsi="Arial" w:cs="Arial"/>
          <w:color w:val="000000"/>
          <w:w w:val="105"/>
          <w:sz w:val="24"/>
          <w:szCs w:val="24"/>
        </w:rPr>
        <w:fldChar w:fldCharType="separate"/>
      </w:r>
      <w:r w:rsidRPr="00670826">
        <w:rPr>
          <w:rFonts w:ascii="Arial" w:eastAsia="PMingLiU" w:hAnsi="Arial" w:cs="Arial"/>
          <w:noProof/>
          <w:color w:val="000000"/>
          <w:w w:val="105"/>
          <w:sz w:val="24"/>
          <w:szCs w:val="24"/>
        </w:rPr>
        <w:t>(Bhattacharya et al., 2015)</w:t>
      </w:r>
      <w:r>
        <w:rPr>
          <w:rFonts w:ascii="Arial" w:eastAsia="PMingLiU" w:hAnsi="Arial" w:cs="Arial"/>
          <w:color w:val="000000"/>
          <w:w w:val="105"/>
          <w:sz w:val="24"/>
          <w:szCs w:val="24"/>
        </w:rPr>
        <w:fldChar w:fldCharType="end"/>
      </w:r>
      <w:r>
        <w:rPr>
          <w:rFonts w:ascii="Arial" w:eastAsia="PMingLiU" w:hAnsi="Arial" w:cs="Arial"/>
          <w:color w:val="000000"/>
          <w:w w:val="105"/>
          <w:sz w:val="24"/>
          <w:szCs w:val="24"/>
        </w:rPr>
        <w:t>.  In 2019, the national neurosciences advisory group highlighted that people with the most complex needs often get the most fragmented care from the NHS</w:t>
      </w:r>
      <w:r w:rsidR="005322EE">
        <w:rPr>
          <w:rFonts w:ascii="Arial" w:eastAsia="PMingLiU" w:hAnsi="Arial" w:cs="Arial"/>
          <w:color w:val="000000"/>
          <w:w w:val="105"/>
          <w:sz w:val="24"/>
          <w:szCs w:val="24"/>
        </w:rPr>
        <w:t xml:space="preserve"> </w:t>
      </w:r>
      <w:r w:rsidR="005322EE">
        <w:rPr>
          <w:rFonts w:ascii="Arial" w:eastAsia="PMingLiU" w:hAnsi="Arial" w:cs="Arial"/>
          <w:color w:val="000000"/>
          <w:w w:val="105"/>
          <w:sz w:val="24"/>
          <w:szCs w:val="24"/>
        </w:rPr>
        <w:fldChar w:fldCharType="begin" w:fldLock="1"/>
      </w:r>
      <w:r w:rsidR="00F15279">
        <w:rPr>
          <w:rFonts w:ascii="Arial" w:eastAsia="PMingLiU" w:hAnsi="Arial" w:cs="Arial"/>
          <w:color w:val="000000"/>
          <w:w w:val="105"/>
          <w:sz w:val="24"/>
          <w:szCs w:val="24"/>
        </w:rPr>
        <w:instrText>ADDIN CSL_CITATION {"citationItems":[{"id":"ITEM-1","itemData":{"author":[{"dropping-particle":"","family":"Group","given":"National Neurosciences Advisory","non-dropping-particle":"","parse-names":false,"suffix":""}],"id":"ITEM-1","issued":{"date-parts":[["2019"]]},"title":"Mental health and neuroscience leaders away day","type":"report"},"uris":["http://www.mendeley.com/documents/?uuid=e14cd6d1-51a0-41ca-8ec1-0d5d802cb7cc"]}],"mendeley":{"formattedCitation":"(Group, 2019)","manualFormatting":"(National Neurosciences Advisory Group, 2019)","plainTextFormattedCitation":"(Group, 2019)","previouslyFormattedCitation":"(Group, 2019)"},"properties":{"noteIndex":0},"schema":"https://github.com/citation-style-language/schema/raw/master/csl-citation.json"}</w:instrText>
      </w:r>
      <w:r w:rsidR="005322EE">
        <w:rPr>
          <w:rFonts w:ascii="Arial" w:eastAsia="PMingLiU" w:hAnsi="Arial" w:cs="Arial"/>
          <w:color w:val="000000"/>
          <w:w w:val="105"/>
          <w:sz w:val="24"/>
          <w:szCs w:val="24"/>
        </w:rPr>
        <w:fldChar w:fldCharType="separate"/>
      </w:r>
      <w:r w:rsidR="005322EE" w:rsidRPr="005322EE">
        <w:rPr>
          <w:rFonts w:ascii="Arial" w:eastAsia="PMingLiU" w:hAnsi="Arial" w:cs="Arial"/>
          <w:noProof/>
          <w:color w:val="000000"/>
          <w:w w:val="105"/>
          <w:sz w:val="24"/>
          <w:szCs w:val="24"/>
        </w:rPr>
        <w:t>(</w:t>
      </w:r>
      <w:r w:rsidR="005322EE">
        <w:rPr>
          <w:rFonts w:ascii="Arial" w:eastAsia="PMingLiU" w:hAnsi="Arial" w:cs="Arial"/>
          <w:noProof/>
          <w:color w:val="000000"/>
          <w:w w:val="105"/>
          <w:sz w:val="24"/>
          <w:szCs w:val="24"/>
        </w:rPr>
        <w:t>National Neurosciences Advisory Group</w:t>
      </w:r>
      <w:r w:rsidR="005322EE" w:rsidRPr="005322EE">
        <w:rPr>
          <w:rFonts w:ascii="Arial" w:eastAsia="PMingLiU" w:hAnsi="Arial" w:cs="Arial"/>
          <w:noProof/>
          <w:color w:val="000000"/>
          <w:w w:val="105"/>
          <w:sz w:val="24"/>
          <w:szCs w:val="24"/>
        </w:rPr>
        <w:t>, 2019)</w:t>
      </w:r>
      <w:r w:rsidR="005322EE">
        <w:rPr>
          <w:rFonts w:ascii="Arial" w:eastAsia="PMingLiU" w:hAnsi="Arial" w:cs="Arial"/>
          <w:color w:val="000000"/>
          <w:w w:val="105"/>
          <w:sz w:val="24"/>
          <w:szCs w:val="24"/>
        </w:rPr>
        <w:fldChar w:fldCharType="end"/>
      </w:r>
      <w:r>
        <w:rPr>
          <w:rFonts w:ascii="Arial" w:eastAsia="PMingLiU" w:hAnsi="Arial" w:cs="Arial"/>
          <w:color w:val="000000"/>
          <w:w w:val="105"/>
          <w:sz w:val="24"/>
          <w:szCs w:val="24"/>
        </w:rPr>
        <w:t xml:space="preserve">. Fragmented care was reported in the current study. </w:t>
      </w:r>
    </w:p>
    <w:p w14:paraId="49237458" w14:textId="7B0EFB45" w:rsidR="009D3D53" w:rsidRDefault="009D3D53" w:rsidP="00464120">
      <w:pPr>
        <w:pStyle w:val="CommentText"/>
        <w:spacing w:line="360" w:lineRule="auto"/>
        <w:jc w:val="both"/>
        <w:rPr>
          <w:rFonts w:ascii="Arial" w:hAnsi="Arial" w:cs="Arial"/>
        </w:rPr>
      </w:pPr>
      <w:r>
        <w:rPr>
          <w:rFonts w:ascii="Arial" w:eastAsia="PMingLiU" w:hAnsi="Arial" w:cs="Arial"/>
          <w:color w:val="000000"/>
          <w:w w:val="105"/>
        </w:rPr>
        <w:t xml:space="preserve">The importance of close MDT working and harnessing the skills of a mix of allied health professionals (AHPs) within neurological </w:t>
      </w:r>
      <w:r w:rsidR="000515E3">
        <w:rPr>
          <w:rFonts w:ascii="Arial" w:eastAsia="PMingLiU" w:hAnsi="Arial" w:cs="Arial"/>
          <w:color w:val="000000"/>
          <w:w w:val="105"/>
        </w:rPr>
        <w:t xml:space="preserve">rehabilitation settings </w:t>
      </w:r>
      <w:r w:rsidR="000515E3">
        <w:rPr>
          <w:rFonts w:ascii="Arial" w:hAnsi="Arial" w:cs="Arial"/>
        </w:rPr>
        <w:t xml:space="preserve">is widely acknowledged </w:t>
      </w:r>
      <w:r w:rsidR="000515E3">
        <w:rPr>
          <w:rFonts w:ascii="Arial" w:hAnsi="Arial" w:cs="Arial"/>
        </w:rPr>
        <w:fldChar w:fldCharType="begin" w:fldLock="1"/>
      </w:r>
      <w:r w:rsidR="000515E3">
        <w:rPr>
          <w:rFonts w:ascii="Arial" w:hAnsi="Arial" w:cs="Arial"/>
        </w:rPr>
        <w:instrText>ADDIN CSL_CITATION {"citationItems":[{"id":"ITEM-1","itemData":{"DOI":"10.1016/j.nurx.2006.07.002","ISSN":"15455343","abstract":"Over the past decade, community neurorehabilitation has emerged as a promising extension of neurological rehabilitation. The goal of community neurorehabilitation is to maximize functional ability and quality of life through multidimensional rehabilitation that occurs while the individual is living in a home versus acute or transitory care setting. Because of its multidisciplinary focus, many variations of community neurorehabilitation teams have been implemented. Critical gaps exist, however, in understanding of the influence of structural and procedural differences among programs, as well as patient level variables such as social support, on recovery. This paper examines the current evidence of the effectiveness of community neurorehabilitation through a review of the findings of systematic reviews and meta-analyses of four neurological conditions: stroke, multiple sclerosis, traumatic brain injury, and Parkinson's disease. It focuses in particular on the data regarding physical therapy and occupational therapy, which are two of the primary components of community neurorehabilitation programs. © 2006 The American Society for Experimental NeuroTherapeutics, Inc.","author":[{"dropping-particle":"","family":"Chard","given":"Sarah E.","non-dropping-particle":"","parse-names":false,"suffix":""}],"container-title":"NeuroRx","id":"ITEM-1","issue":"4","issued":{"date-parts":[["2006"]]},"page":"525-534","title":"Community Neurorehabilitation: A Synthesis of Current Evidence and Future Research Directions","type":"article-journal","volume":"3"},"uris":["http://www.mendeley.com/documents/?uuid=512382aa-a415-4246-8011-dc1ec7db0501"]},{"id":"ITEM-2","itemData":{"URL":"http://www.healthcareimprovementscotland.org/our_work/long_term_conditions/neurological_health_services/neurological_symptoms_report.aspx","accessed":{"date-parts":[["2017","3","3"]]},"author":[{"dropping-particle":"","family":"Health Improvement Scotland","given":"","non-dropping-particle":"","parse-names":false,"suffix":""}],"id":"ITEM-2","issued":{"date-parts":[["2012"]]},"note":"NULL","publisher-place":"Edinburgh","title":"Stepped care for functional neurological symptoms","type":"webpage"},"uris":["http://www.mendeley.com/documents/?uuid=4edff264-d544-4408-ad57-c2c9d48cc9e0"]},{"id":"ITEM-3","itemData":{"author":[{"dropping-particle":"","family":"Turner-Stokes","given":"L","non-dropping-particle":"","parse-names":false,"suffix":""}],"container-title":"Journal of Rehabilitation Medicine","id":"ITEM-3","issued":{"date-parts":[["2008"]]},"page":"691-701","title":"Evidence for the effectiveness of multi-disciplinary rehabilitation following acquired brain injury: A synthesis of two systematic approaches.","type":"article-journal","volume":"40"},"uris":["http://www.mendeley.com/documents/?uuid=aec563b8-7c6e-4e62-99c4-0135cf1de19a"]},{"id":"ITEM-4","itemData":{"author":[{"dropping-particle":"","family":"Wade","given":"Derick","non-dropping-particle":"","parse-names":false,"suffix":""}],"chapter-number":"2","container-title":"Oxford Textbook of Neurological Rehabilitation","edition":"First","editor":[{"dropping-particle":"","family":"Dietz","given":"Volker","non-dropping-particle":"","parse-names":false,"suffix":""},{"dropping-particle":"","family":"Ward","given":"Nick","non-dropping-particle":"","parse-names":false,"suffix":""}],"id":"ITEM-4","issued":{"date-parts":[["2015"]]},"page":"8-17","publisher-place":"Oxford","title":"An Interdisciplinary Approach to Neurorehabilitation","type":"chapter"},"uris":["http://www.mendeley.com/documents/?uuid=f203e796-ab53-46cd-a576-e358781d0c71"]}],"mendeley":{"formattedCitation":"(Chard, 2006; Health Improvement Scotland, 2012; Turner-Stokes, 2008; Wade, 2015)","plainTextFormattedCitation":"(Chard, 2006; Health Improvement Scotland, 2012; Turner-Stokes, 2008; Wade, 2015)","previouslyFormattedCitation":"(Chard, 2006; Health Improvement Scotland, 2012; Turner-Stokes, 2008; Wade, 2015)"},"properties":{"noteIndex":0},"schema":"https://github.com/citation-style-language/schema/raw/master/csl-citation.json"}</w:instrText>
      </w:r>
      <w:r w:rsidR="000515E3">
        <w:rPr>
          <w:rFonts w:ascii="Arial" w:hAnsi="Arial" w:cs="Arial"/>
        </w:rPr>
        <w:fldChar w:fldCharType="separate"/>
      </w:r>
      <w:r w:rsidR="000515E3" w:rsidRPr="008D6C80">
        <w:rPr>
          <w:rFonts w:ascii="Arial" w:hAnsi="Arial" w:cs="Arial"/>
          <w:noProof/>
        </w:rPr>
        <w:t>(Chard, 2006; Health Improvement Scotland, 2012; Turner-Stokes, 2008; Wade, 2015)</w:t>
      </w:r>
      <w:r w:rsidR="000515E3">
        <w:rPr>
          <w:rFonts w:ascii="Arial" w:hAnsi="Arial" w:cs="Arial"/>
        </w:rPr>
        <w:fldChar w:fldCharType="end"/>
      </w:r>
      <w:r w:rsidR="000515E3">
        <w:rPr>
          <w:rFonts w:ascii="Arial" w:hAnsi="Arial" w:cs="Arial"/>
        </w:rPr>
        <w:t xml:space="preserve">. </w:t>
      </w:r>
      <w:r w:rsidR="000515E3" w:rsidRPr="00D47217">
        <w:rPr>
          <w:rFonts w:ascii="Arial" w:hAnsi="Arial" w:cs="Arial"/>
        </w:rPr>
        <w:t>However, participants noted that MDT working</w:t>
      </w:r>
      <w:r w:rsidR="000515E3">
        <w:rPr>
          <w:rFonts w:ascii="Arial" w:hAnsi="Arial" w:cs="Arial"/>
        </w:rPr>
        <w:t xml:space="preserve"> with people with FND was often prevented by lack of resources</w:t>
      </w:r>
      <w:r w:rsidR="000515E3" w:rsidRPr="00D47217">
        <w:rPr>
          <w:rFonts w:ascii="Arial" w:hAnsi="Arial" w:cs="Arial"/>
        </w:rPr>
        <w:t xml:space="preserve"> (staff</w:t>
      </w:r>
      <w:r w:rsidR="000515E3">
        <w:rPr>
          <w:rFonts w:ascii="Arial" w:hAnsi="Arial" w:cs="Arial"/>
        </w:rPr>
        <w:t>,</w:t>
      </w:r>
      <w:r w:rsidR="000515E3" w:rsidRPr="00D47217">
        <w:rPr>
          <w:rFonts w:ascii="Arial" w:hAnsi="Arial" w:cs="Arial"/>
        </w:rPr>
        <w:t xml:space="preserve"> time</w:t>
      </w:r>
      <w:r w:rsidR="000515E3">
        <w:rPr>
          <w:rFonts w:ascii="Arial" w:hAnsi="Arial" w:cs="Arial"/>
        </w:rPr>
        <w:t xml:space="preserve"> and funding</w:t>
      </w:r>
      <w:r w:rsidR="000515E3" w:rsidRPr="00D47217">
        <w:rPr>
          <w:rFonts w:ascii="Arial" w:hAnsi="Arial" w:cs="Arial"/>
        </w:rPr>
        <w:t>)</w:t>
      </w:r>
      <w:r w:rsidR="000515E3">
        <w:rPr>
          <w:rFonts w:ascii="Arial" w:hAnsi="Arial" w:cs="Arial"/>
        </w:rPr>
        <w:t xml:space="preserve">, </w:t>
      </w:r>
      <w:r>
        <w:rPr>
          <w:rFonts w:ascii="Arial" w:hAnsi="Arial" w:cs="Arial"/>
        </w:rPr>
        <w:t xml:space="preserve">resulting in </w:t>
      </w:r>
      <w:r w:rsidRPr="00D47217">
        <w:rPr>
          <w:rFonts w:ascii="Arial" w:hAnsi="Arial" w:cs="Arial"/>
        </w:rPr>
        <w:t xml:space="preserve">varying waiting times for different professions, </w:t>
      </w:r>
      <w:r>
        <w:rPr>
          <w:rFonts w:ascii="Arial" w:hAnsi="Arial" w:cs="Arial"/>
        </w:rPr>
        <w:t>meaning that</w:t>
      </w:r>
      <w:r w:rsidRPr="00D47217">
        <w:rPr>
          <w:rFonts w:ascii="Arial" w:hAnsi="Arial" w:cs="Arial"/>
        </w:rPr>
        <w:t xml:space="preserve"> many occupational therapists </w:t>
      </w:r>
      <w:r>
        <w:rPr>
          <w:rFonts w:ascii="Arial" w:hAnsi="Arial" w:cs="Arial"/>
        </w:rPr>
        <w:t>often saw</w:t>
      </w:r>
      <w:r w:rsidRPr="00D47217">
        <w:rPr>
          <w:rFonts w:ascii="Arial" w:hAnsi="Arial" w:cs="Arial"/>
        </w:rPr>
        <w:t xml:space="preserve"> </w:t>
      </w:r>
      <w:r>
        <w:rPr>
          <w:rFonts w:ascii="Arial" w:hAnsi="Arial" w:cs="Arial"/>
        </w:rPr>
        <w:t>people</w:t>
      </w:r>
      <w:r w:rsidRPr="00D47217">
        <w:rPr>
          <w:rFonts w:ascii="Arial" w:hAnsi="Arial" w:cs="Arial"/>
        </w:rPr>
        <w:t xml:space="preserve"> with </w:t>
      </w:r>
      <w:r>
        <w:rPr>
          <w:rFonts w:ascii="Arial" w:hAnsi="Arial" w:cs="Arial"/>
        </w:rPr>
        <w:t>FND</w:t>
      </w:r>
      <w:r w:rsidRPr="00D47217">
        <w:rPr>
          <w:rFonts w:ascii="Arial" w:hAnsi="Arial" w:cs="Arial"/>
        </w:rPr>
        <w:t xml:space="preserve"> in isolation</w:t>
      </w:r>
      <w:r>
        <w:rPr>
          <w:rFonts w:ascii="Arial" w:hAnsi="Arial" w:cs="Arial"/>
        </w:rPr>
        <w:t>, before or after their physiotherapy and psychology colleagues</w:t>
      </w:r>
      <w:r w:rsidRPr="00D47217">
        <w:rPr>
          <w:rFonts w:ascii="Arial" w:hAnsi="Arial" w:cs="Arial"/>
        </w:rPr>
        <w:t>.</w:t>
      </w:r>
      <w:r>
        <w:rPr>
          <w:rFonts w:ascii="Arial" w:hAnsi="Arial" w:cs="Arial"/>
        </w:rPr>
        <w:t xml:space="preserve"> </w:t>
      </w:r>
      <w:r w:rsidRPr="00D47217">
        <w:rPr>
          <w:rFonts w:ascii="Arial" w:hAnsi="Arial" w:cs="Arial"/>
        </w:rPr>
        <w:t xml:space="preserve">This problem was amplified in the teams </w:t>
      </w:r>
      <w:r>
        <w:rPr>
          <w:rFonts w:ascii="Arial" w:hAnsi="Arial" w:cs="Arial"/>
        </w:rPr>
        <w:t>who</w:t>
      </w:r>
      <w:r w:rsidR="000515E3">
        <w:rPr>
          <w:rFonts w:ascii="Arial" w:hAnsi="Arial" w:cs="Arial"/>
        </w:rPr>
        <w:t xml:space="preserve"> had </w:t>
      </w:r>
      <w:r w:rsidR="00F15279">
        <w:rPr>
          <w:rFonts w:ascii="Arial" w:hAnsi="Arial" w:cs="Arial"/>
        </w:rPr>
        <w:t>limited</w:t>
      </w:r>
      <w:r w:rsidR="000515E3">
        <w:rPr>
          <w:rFonts w:ascii="Arial" w:hAnsi="Arial" w:cs="Arial"/>
        </w:rPr>
        <w:t xml:space="preserve"> access to psychological services or who</w:t>
      </w:r>
      <w:r>
        <w:rPr>
          <w:rFonts w:ascii="Arial" w:hAnsi="Arial" w:cs="Arial"/>
        </w:rPr>
        <w:t xml:space="preserve"> were working in rural and geographically isolated areas</w:t>
      </w:r>
      <w:r w:rsidR="000515E3">
        <w:rPr>
          <w:rFonts w:ascii="Arial" w:hAnsi="Arial" w:cs="Arial"/>
        </w:rPr>
        <w:t xml:space="preserve"> where resources </w:t>
      </w:r>
      <w:r w:rsidR="00E52D25">
        <w:rPr>
          <w:rFonts w:ascii="Arial" w:hAnsi="Arial" w:cs="Arial"/>
        </w:rPr>
        <w:t>were</w:t>
      </w:r>
      <w:r w:rsidR="000515E3">
        <w:rPr>
          <w:rFonts w:ascii="Arial" w:hAnsi="Arial" w:cs="Arial"/>
        </w:rPr>
        <w:t xml:space="preserve"> diluted</w:t>
      </w:r>
      <w:r>
        <w:rPr>
          <w:rFonts w:ascii="Arial" w:hAnsi="Arial" w:cs="Arial"/>
        </w:rPr>
        <w:t>. Insufficient resources to provide timely treatment may lead to worse outcomes. Chronicity of symptoms has been linked with worse functional outcomes</w:t>
      </w:r>
      <w:r w:rsidR="000515E3">
        <w:rPr>
          <w:rFonts w:ascii="Arial" w:hAnsi="Arial" w:cs="Arial"/>
        </w:rPr>
        <w:t>,</w:t>
      </w:r>
      <w:r>
        <w:rPr>
          <w:rFonts w:ascii="Arial" w:hAnsi="Arial" w:cs="Arial"/>
        </w:rPr>
        <w:t xml:space="preserve"> greater</w:t>
      </w:r>
      <w:r w:rsidR="000515E3">
        <w:rPr>
          <w:rFonts w:ascii="Arial" w:hAnsi="Arial" w:cs="Arial"/>
        </w:rPr>
        <w:t xml:space="preserve"> rates of unemployment and</w:t>
      </w:r>
      <w:r>
        <w:rPr>
          <w:rFonts w:ascii="Arial" w:hAnsi="Arial" w:cs="Arial"/>
        </w:rPr>
        <w:t xml:space="preserve"> uptake of disability related benefits</w:t>
      </w:r>
      <w:r w:rsidR="000515E3">
        <w:rPr>
          <w:rFonts w:ascii="Arial" w:hAnsi="Arial" w:cs="Arial"/>
        </w:rPr>
        <w:t xml:space="preserve"> </w:t>
      </w:r>
      <w:r w:rsidR="000515E3">
        <w:rPr>
          <w:rFonts w:ascii="Arial" w:hAnsi="Arial" w:cs="Arial"/>
        </w:rPr>
        <w:fldChar w:fldCharType="begin" w:fldLock="1"/>
      </w:r>
      <w:r w:rsidR="00C72DA0">
        <w:rPr>
          <w:rFonts w:ascii="Arial" w:hAnsi="Arial" w:cs="Arial"/>
        </w:rPr>
        <w:instrText>ADDIN CSL_CITATION {"citationItems":[{"id":"ITEM-1","itemData":{"DOI":"10.1136/jnnp.2010.220640","ISBN":"1468-330X (Electronic)\\r0022-3050 (Linking)","ISSN":"1468-330X","PMID":"21257981","abstract":"OBJECTIVES: To determine the disability, distress and employment status of new neurology outpatients with physical symptoms unexplained by organic disease and to compare them with patients with symptoms explained by organic disease. METHODS: As part of a cohort study (the Scottish Neurological Symptoms Study) neurologists rated the extent to which each new patient's symptoms were explained by organic disease. Patients whose symptoms were rated as 'not at all' or only 'somewhat' explained by disease were considered cases, and those whose symptoms were 'largely' or 'completely' explained by disease were considered controls. All patients completed self-ratings of disability, health status (Medical Outcomes Study Short Form 12-Item Scale (SF-12)) and emotional distress (Hospital Anxiety and Depression Scale) and also reported their employment and state financial benefit status. RESULTS: 3781 patients were recruited: 1144 (30%) cases and 2637 (70%) controls. Cases had worse physical health status (SF-12 score 42 vs 44; difference in means 1.7 (95% CI -2.5 to 0.9)) and worse mental health status (SF-12 score 43 vs 47; difference in means -3.5 (95% CI -4.3 to to 2.7)). Unemployment was similar in cases and controls (50% vs 50%) but cases were more likely not to be working for health reasons (54% vs 37% of the 50% not working; OR 2.0 (95% CI 1.6 to 2.4)) and also more likely to be receiving disability-related state financial benefits (27% vs 22%; (OR 1.3, 95% CI 1.1 to 1.6)). CONCLUSIONS: New neurology patients with symptoms unexplained by organic disease have more disability-, distress- and disability-related state financial benefits than patients with symptoms explained by disease.","author":[{"dropping-particle":"","family":"Carson","given":"A","non-dropping-particle":"","parse-names":false,"suffix":""},{"dropping-particle":"","family":"Stone","given":"J","non-dropping-particle":"","parse-names":false,"suffix":""},{"dropping-particle":"","family":"Hibberd","given":"C","non-dropping-particle":"","parse-names":false,"suffix":""},{"dropping-particle":"","family":"Murray","given":"G","non-dropping-particle":"","parse-names":false,"suffix":""},{"dropping-particle":"","family":"Duncan","given":"R","non-dropping-particle":"","parse-names":false,"suffix":""},{"dropping-particle":"","family":"Coleman","given":"R","non-dropping-particle":"","parse-names":false,"suffix":""},{"dropping-particle":"","family":"Warlow","given":"C","non-dropping-particle":"","parse-names":false,"suffix":""},{"dropping-particle":"","family":"Roberts","given":"R","non-dropping-particle":"","parse-names":false,"suffix":""},{"dropping-particle":"","family":"Pelosi","given":"A","non-dropping-particle":"","parse-names":false,"suffix":""},{"dropping-particle":"","family":"Cavanagh","given":"J","non-dropping-particle":"","parse-names":false,"suffix":""},{"dropping-particle":"","family":"Matthews","given":"K","non-dropping-particle":"","parse-names":false,"suffix":""},{"dropping-particle":"","family":"Goldbeck","given":"R","non-dropping-particle":"","parse-names":false,"suffix":""},{"dropping-particle":"","family":"Hansen","given":"C","non-dropping-particle":"","parse-names":false,"suffix":""},{"dropping-particle":"","family":"Sharpe","given":"M","non-dropping-particle":"","parse-names":false,"suffix":""}],"container-title":"J Neurol Neurosurg Psychiatry","id":"ITEM-1","issue":"7","issued":{"date-parts":[["2011"]]},"page":"810-813","title":"Disability, distress and unemployment in neurology outpatients with symptoms 'unexplained by organic disease'","type":"article-journal","volume":"82"},"uris":["http://www.mendeley.com/documents/?uuid=bfd7b144-9f41-4703-89a0-ef1623351c65"]},{"id":"ITEM-2","itemData":{"DOI":"10.1017/S0033291709990717","ISBN":"1469-8978 (Electronic)\\r0033-2917 (Linking)","ISSN":"0033-2917","PMID":"19627646","abstract":"BACKGROUND: Patients whose symptoms are 'unexplained by disease' often have a poor symptomatic outcome after specialist consultation, but we know little about which patient factors predict this. We therefore aimed to determine predictors of poor subjective outcome for new neurology out-patients with symptoms unexplained by disease 1 year after the initial consultation.MethodThe Scottish Neurological Symptom Study was a 1-year prospective cohort study of patients referred to secondary care National Health Service neurology clinics in Scotland (UK). Patients were included if the neurologist rated their symptoms as 'not at all' or only 'somewhat explained' by organic disease. Patient-rated change in health was rated on a five-point Clinical Global Improvement (CGI) scale ('much better' to 'much worse') 1 year later. RESULTS: The 12-month outcome data were available on 716 of 1144 patients (63%). Poor outcome on the CGI ('unchanged', 'worse' or 'much worse') was reported by 482 (67%) out of 716 patients. The only strong independent baseline predictors were patients' beliefs [expectation of non-recovery (odds ratio [OR] 2.04, 95% confidence interval [CI] 1.40-2.96), non-attribution of symptoms to psychological factors (OR 2.22, 95% CI 1.51-3.26)] and the receipt of illness-related financial benefits (OR 2.30, 95% CI 1.37-3.86). Together, these factors predicted 13% of the variance in outcome. CONCLUSIONS: Of the patients, two-thirds had a poor outcome at 1 year. Illness beliefs and financial benefits are more useful in predicting poor outcome than the number of symptoms, disability and distress","author":[{"dropping-particle":"","family":"Sharpe","given":"M","non-dropping-particle":"","parse-names":false,"suffix":""},{"dropping-particle":"","family":"Stone","given":"J","non-dropping-particle":"","parse-names":false,"suffix":""},{"dropping-particle":"","family":"Hibberd","given":"C","non-dropping-particle":"","parse-names":false,"suffix":""},{"dropping-particle":"","family":"Warlow","given":"C","non-dropping-particle":"","parse-names":false,"suffix":""},{"dropping-particle":"","family":"Duncan","given":"R","non-dropping-particle":"","parse-names":false,"suffix":""},{"dropping-particle":"","family":"Coleman","given":"R","non-dropping-particle":"","parse-names":false,"suffix":""},{"dropping-particle":"","family":"Roberts","given":"R","non-dropping-particle":"","parse-names":false,"suffix":""},{"dropping-particle":"","family":"Cull","given":"R","non-dropping-particle":"","parse-names":false,"suffix":""},{"dropping-particle":"","family":"Pelosi","given":"A","non-dropping-particle":"","parse-names":false,"suffix":""},{"dropping-particle":"","family":"Cavanagh","given":"J","non-dropping-particle":"","parse-names":false,"suffix":""},{"dropping-particle":"","family":"Matthews","given":"K","non-dropping-particle":"","parse-names":false,"suffix":""},{"dropping-particle":"","family":"Goldbeck","given":"R","non-dropping-particle":"","parse-names":false,"suffix":""},{"dropping-particle":"","family":"Smyth","given":"R","non-dropping-particle":"","parse-names":false,"suffix":""},{"dropping-particle":"","family":"Walker","given":"A","non-dropping-particle":"","parse-names":false,"suffix":""},{"dropping-particle":"","family":"Walker","given":"J","non-dropping-particle":"","parse-names":false,"suffix":""},{"dropping-particle":"","family":"Macmahon","given":"a","non-dropping-particle":"","parse-names":false,"suffix":""},{"dropping-particle":"","family":"Murray","given":"G","non-dropping-particle":"","parse-names":false,"suffix":""},{"dropping-particle":"","family":"Carson","given":"a","non-dropping-particle":"","parse-names":false,"suffix":""},{"dropping-particle":"","family":"others","given":"","non-dropping-particle":"","parse-names":false,"suffix":""},{"dropping-particle":"","family":"Matthews","given":"K","non-dropping-particle":"","parse-names":false,"suffix":""},{"dropping-particle":"","family":"Goldbeck","given":"R","non-dropping-particle":"","parse-names":false,"suffix":""},{"dropping-particle":"","family":"Smyth","given":"R","non-dropping-particle":"","parse-names":false,"suffix":""},{"dropping-particle":"","family":"Walker","given":"A","non-dropping-particle":"","parse-names":false,"suffix":""},{"dropping-particle":"","family":"Walker","given":"J","non-dropping-particle":"","parse-names":false,"suffix":""},{"dropping-particle":"","family":"Macmahon","given":"a","non-dropping-particle":"","parse-names":false,"suffix":""},{"dropping-particle":"","family":"Murray","given":"G","non-dropping-particle":"","parse-names":false,"suffix":""},{"dropping-particle":"","family":"Carson","given":"a","non-dropping-particle":"","parse-names":false,"suffix":""}],"container-title":"Psychological medicine","id":"ITEM-2","issue":"04","issued":{"date-parts":[["2010"]]},"page":"689-698","title":"Neurology out-patients with symptoms unexplained by disease: illness beliefs and financial benefits predict 1-year outcome","type":"article-journal","volume":"40"},"uris":["http://www.mendeley.com/documents/?uuid=4f496915-d178-4771-8d22-e06d31b3642b"]}],"mendeley":{"formattedCitation":"(Carson et al., 2011; Sharpe et al., 2010)","plainTextFormattedCitation":"(Carson et al., 2011; Sharpe et al., 2010)","previouslyFormattedCitation":"(Carson et al., 2011; Sharpe et al., 2010)"},"properties":{"noteIndex":0},"schema":"https://github.com/citation-style-language/schema/raw/master/csl-citation.json"}</w:instrText>
      </w:r>
      <w:r w:rsidR="000515E3">
        <w:rPr>
          <w:rFonts w:ascii="Arial" w:hAnsi="Arial" w:cs="Arial"/>
        </w:rPr>
        <w:fldChar w:fldCharType="separate"/>
      </w:r>
      <w:r w:rsidR="00B904D4" w:rsidRPr="00B904D4">
        <w:rPr>
          <w:rFonts w:ascii="Arial" w:hAnsi="Arial" w:cs="Arial"/>
          <w:noProof/>
        </w:rPr>
        <w:t>(Carson et al., 2011; Sharpe et al., 2010)</w:t>
      </w:r>
      <w:r w:rsidR="000515E3">
        <w:rPr>
          <w:rFonts w:ascii="Arial" w:hAnsi="Arial" w:cs="Arial"/>
        </w:rPr>
        <w:fldChar w:fldCharType="end"/>
      </w:r>
      <w:r w:rsidR="000515E3">
        <w:rPr>
          <w:rFonts w:ascii="Arial" w:hAnsi="Arial" w:cs="Arial"/>
        </w:rPr>
        <w:t>.</w:t>
      </w:r>
      <w:r w:rsidR="00AB6095">
        <w:rPr>
          <w:rFonts w:ascii="Arial" w:hAnsi="Arial" w:cs="Arial"/>
        </w:rPr>
        <w:t xml:space="preserve"> Participants also highlighted the benefits of joint working with GPs to improve continuity of care across the treatment pathway. </w:t>
      </w:r>
      <w:r w:rsidR="00B904D4">
        <w:rPr>
          <w:rFonts w:ascii="Arial" w:hAnsi="Arial" w:cs="Arial"/>
        </w:rPr>
        <w:t xml:space="preserve">This included offering training to GPs about FND management which </w:t>
      </w:r>
      <w:r w:rsidR="00AB6095">
        <w:rPr>
          <w:rFonts w:ascii="Arial" w:hAnsi="Arial" w:cs="Arial"/>
        </w:rPr>
        <w:t xml:space="preserve">has </w:t>
      </w:r>
      <w:r w:rsidR="00AB6095">
        <w:rPr>
          <w:rFonts w:ascii="Arial" w:hAnsi="Arial" w:cs="Arial"/>
        </w:rPr>
        <w:lastRenderedPageBreak/>
        <w:t xml:space="preserve">been shown to result in a reduction in GP visits for people with somatoform disorders </w:t>
      </w:r>
      <w:r w:rsidR="00AB6095">
        <w:rPr>
          <w:rFonts w:ascii="Arial" w:hAnsi="Arial" w:cs="Arial"/>
        </w:rPr>
        <w:fldChar w:fldCharType="begin" w:fldLock="1"/>
      </w:r>
      <w:r w:rsidR="00AB6095">
        <w:rPr>
          <w:rFonts w:ascii="Arial" w:hAnsi="Arial" w:cs="Arial"/>
        </w:rPr>
        <w:instrText>ADDIN CSL_CITATION {"citationItems":[{"id":"ITEM-1","itemData":{"DOI":"10.1176/appi.psy.47.4.304","ISSN":"00333182","abstract":"Patients with unexplained physical symptoms (\"somatoform disorders\") tend to overuse the healthcare system. Therefore, the authors aimed to assess whether a training session for general practitioners (GPs) on managing patients with unexplained physical symptoms would be acceptable to GPs and lead to improvements in patient care. In a randomized clinical trial (GPs randomized), GPs got a 1-day training session and additional materials. Included were 26 GP offices in primary care and 295 patients with unexplained physical symptoms (minimum of two symptoms required). Outcome measures were healthcare utilization (number of doctor visits) 6 months before and 6 months after the index visit to the GP, somatization severity, depression, and hypochondriacal fears at the index visit to the GP's office and 6 months later. Training GPs to manage these patients led to significant reductions in healthcare utilization; patients of untrained GPs showed comparable attendance rates in the 6 months before and after the index visit. Differences in depression, somatization, and hypochondriacal fears, however, could not be attributed to the GP training. GPs rated the training as being highly relevant for their everyday practices, underlining the need for and acceptance of the training. Training GPs in managing patients with unexplained physical symptoms seems to be helpful for the reduction of excessive healthcare utilization. These 1-day workshops have high acceptability, so this approach could be a good model for empirically-validated continuing-education programs. Copyright © 2006 The Academy of Psychosomatic Medicine.","author":[{"dropping-particle":"","family":"Rief","given":"Winfried","non-dropping-particle":"","parse-names":false,"suffix":""},{"dropping-particle":"","family":"Martin","given":"Alexandra","non-dropping-particle":"","parse-names":false,"suffix":""},{"dropping-particle":"","family":"Rauh","given":"Elisabeth","non-dropping-particle":"","parse-names":false,"suffix":""},{"dropping-particle":"","family":"Zech","given":"Thomas","non-dropping-particle":"","parse-names":false,"suffix":""},{"dropping-particle":"","family":"Bender","given":"Andrea","non-dropping-particle":"","parse-names":false,"suffix":""}],"container-title":"Psychosomatics","id":"ITEM-1","issue":"4","issued":{"date-parts":[["2006"]]},"page":"304-311","title":"Evaluation of general practitioners' training: How to manage patients with unexplained physical symptoms","type":"article-journal","volume":"47"},"uris":["http://www.mendeley.com/documents/?uuid=b4589906-614e-4f05-aafe-d394e2877e07"]}],"mendeley":{"formattedCitation":"(Rief et al., 2006)","plainTextFormattedCitation":"(Rief et al., 2006)","previouslyFormattedCitation":"(Rief et al., 2006)"},"properties":{"noteIndex":0},"schema":"https://github.com/citation-style-language/schema/raw/master/csl-citation.json"}</w:instrText>
      </w:r>
      <w:r w:rsidR="00AB6095">
        <w:rPr>
          <w:rFonts w:ascii="Arial" w:hAnsi="Arial" w:cs="Arial"/>
        </w:rPr>
        <w:fldChar w:fldCharType="separate"/>
      </w:r>
      <w:r w:rsidR="00AB6095" w:rsidRPr="00B00CE3">
        <w:rPr>
          <w:rFonts w:ascii="Arial" w:hAnsi="Arial" w:cs="Arial"/>
          <w:noProof/>
        </w:rPr>
        <w:t>(Rief et al., 2006)</w:t>
      </w:r>
      <w:r w:rsidR="00AB6095">
        <w:rPr>
          <w:rFonts w:ascii="Arial" w:hAnsi="Arial" w:cs="Arial"/>
        </w:rPr>
        <w:fldChar w:fldCharType="end"/>
      </w:r>
      <w:r w:rsidR="00AB6095">
        <w:rPr>
          <w:rFonts w:ascii="Arial" w:hAnsi="Arial" w:cs="Arial"/>
        </w:rPr>
        <w:t>.</w:t>
      </w:r>
    </w:p>
    <w:p w14:paraId="0DE1A736" w14:textId="629F3F32" w:rsidR="00D13942" w:rsidRDefault="00D13942" w:rsidP="00D13942">
      <w:pPr>
        <w:pStyle w:val="CommentText"/>
        <w:spacing w:line="360" w:lineRule="auto"/>
        <w:jc w:val="both"/>
        <w:rPr>
          <w:rFonts w:ascii="Arial" w:hAnsi="Arial" w:cs="Arial"/>
        </w:rPr>
      </w:pPr>
      <w:r w:rsidRPr="0066428F">
        <w:rPr>
          <w:rFonts w:ascii="Arial" w:hAnsi="Arial" w:cs="Arial"/>
        </w:rPr>
        <w:t>Participants working in services with limited psychological support raised concerns regarding lack of professional role clarity between occupational therapy and psychology. It was common for occupational therapists to inadvertently take up aspects of the psychology role (</w:t>
      </w:r>
      <w:r w:rsidR="00107E26" w:rsidRPr="0066428F">
        <w:rPr>
          <w:rFonts w:ascii="Arial" w:hAnsi="Arial" w:cs="Arial"/>
        </w:rPr>
        <w:t>e.g.,</w:t>
      </w:r>
      <w:r w:rsidRPr="0066428F">
        <w:rPr>
          <w:rFonts w:ascii="Arial" w:hAnsi="Arial" w:cs="Arial"/>
        </w:rPr>
        <w:t xml:space="preserve"> strategies for managing anxiety and low mood), in order to move forward with their own treatment plan.</w:t>
      </w:r>
      <w:r w:rsidR="00E95FE2">
        <w:rPr>
          <w:rFonts w:ascii="Arial" w:hAnsi="Arial" w:cs="Arial"/>
        </w:rPr>
        <w:t xml:space="preserve"> </w:t>
      </w:r>
      <w:r w:rsidR="00E95FE2" w:rsidRPr="0066428F">
        <w:rPr>
          <w:rFonts w:ascii="Arial" w:hAnsi="Arial" w:cs="Arial"/>
        </w:rPr>
        <w:t>Edwards et al. (2012) also highlighted this as an issue for neuro</w:t>
      </w:r>
      <w:r w:rsidR="007A45B5">
        <w:rPr>
          <w:rFonts w:ascii="Arial" w:hAnsi="Arial" w:cs="Arial"/>
        </w:rPr>
        <w:t>-</w:t>
      </w:r>
      <w:r w:rsidR="00E95FE2" w:rsidRPr="0066428F">
        <w:rPr>
          <w:rFonts w:ascii="Arial" w:hAnsi="Arial" w:cs="Arial"/>
        </w:rPr>
        <w:t xml:space="preserve">physiotherapists, indicating that they needed to take a greater supportive role for patients when psychology was unavailable within their service.  </w:t>
      </w:r>
      <w:r w:rsidRPr="0066428F">
        <w:rPr>
          <w:rFonts w:ascii="Arial" w:hAnsi="Arial" w:cs="Arial"/>
        </w:rPr>
        <w:t>However, it was widely recognised</w:t>
      </w:r>
      <w:r w:rsidR="00FF27B6">
        <w:rPr>
          <w:rFonts w:ascii="Arial" w:hAnsi="Arial" w:cs="Arial"/>
        </w:rPr>
        <w:t xml:space="preserve"> by the </w:t>
      </w:r>
      <w:r w:rsidR="00B375D4">
        <w:rPr>
          <w:rFonts w:ascii="Arial" w:hAnsi="Arial" w:cs="Arial"/>
        </w:rPr>
        <w:t xml:space="preserve">occupational therapy </w:t>
      </w:r>
      <w:r w:rsidR="00FF27B6">
        <w:rPr>
          <w:rFonts w:ascii="Arial" w:hAnsi="Arial" w:cs="Arial"/>
        </w:rPr>
        <w:t>participants</w:t>
      </w:r>
      <w:r w:rsidRPr="0066428F">
        <w:rPr>
          <w:rFonts w:ascii="Arial" w:hAnsi="Arial" w:cs="Arial"/>
        </w:rPr>
        <w:t xml:space="preserve"> that</w:t>
      </w:r>
      <w:r w:rsidR="00B375D4">
        <w:rPr>
          <w:rFonts w:ascii="Arial" w:hAnsi="Arial" w:cs="Arial"/>
        </w:rPr>
        <w:t xml:space="preserve"> they felt </w:t>
      </w:r>
      <w:r w:rsidRPr="0066428F">
        <w:rPr>
          <w:rFonts w:ascii="Arial" w:hAnsi="Arial" w:cs="Arial"/>
        </w:rPr>
        <w:t>unable to manage people with significant psychiatric illness, such as post-traumatic stress disorder.</w:t>
      </w:r>
      <w:r w:rsidR="00E95FE2">
        <w:rPr>
          <w:rFonts w:ascii="Arial" w:hAnsi="Arial" w:cs="Arial"/>
        </w:rPr>
        <w:t xml:space="preserve"> </w:t>
      </w:r>
      <w:r w:rsidR="00F15279">
        <w:rPr>
          <w:rFonts w:ascii="Arial" w:hAnsi="Arial" w:cs="Arial"/>
        </w:rPr>
        <w:t xml:space="preserve">This stance is supported by </w:t>
      </w:r>
      <w:r w:rsidR="00E95FE2">
        <w:rPr>
          <w:rFonts w:ascii="Arial" w:hAnsi="Arial" w:cs="Arial"/>
        </w:rPr>
        <w:t>Nicholson et al., 2020</w:t>
      </w:r>
      <w:r w:rsidR="00F15279">
        <w:rPr>
          <w:rFonts w:ascii="Arial" w:hAnsi="Arial" w:cs="Arial"/>
        </w:rPr>
        <w:t xml:space="preserve"> who </w:t>
      </w:r>
      <w:r w:rsidR="00E95FE2">
        <w:rPr>
          <w:rFonts w:ascii="Arial" w:hAnsi="Arial" w:cs="Arial"/>
        </w:rPr>
        <w:t xml:space="preserve">highlighted that </w:t>
      </w:r>
      <w:r w:rsidR="00B375D4">
        <w:rPr>
          <w:rFonts w:ascii="Arial" w:hAnsi="Arial" w:cs="Arial"/>
        </w:rPr>
        <w:t xml:space="preserve">although occupational therapists are dually trained in physical and mental health rehabilitation, not all are well equipped to manage the </w:t>
      </w:r>
      <w:r w:rsidR="008F1E1D">
        <w:rPr>
          <w:rFonts w:ascii="Arial" w:hAnsi="Arial" w:cs="Arial"/>
        </w:rPr>
        <w:t>sequalae</w:t>
      </w:r>
      <w:r w:rsidR="00B375D4">
        <w:rPr>
          <w:rFonts w:ascii="Arial" w:hAnsi="Arial" w:cs="Arial"/>
        </w:rPr>
        <w:t xml:space="preserve"> of </w:t>
      </w:r>
      <w:r w:rsidR="00E95FE2">
        <w:rPr>
          <w:rFonts w:ascii="Arial" w:hAnsi="Arial" w:cs="Arial"/>
        </w:rPr>
        <w:t>serious mental health problems</w:t>
      </w:r>
      <w:r w:rsidR="00B375D4">
        <w:rPr>
          <w:rFonts w:ascii="Arial" w:hAnsi="Arial" w:cs="Arial"/>
        </w:rPr>
        <w:t xml:space="preserve"> and psychological trauma. A</w:t>
      </w:r>
      <w:r w:rsidR="00E95FE2">
        <w:rPr>
          <w:rFonts w:ascii="Arial" w:hAnsi="Arial" w:cs="Arial"/>
        </w:rPr>
        <w:t>dditional training</w:t>
      </w:r>
      <w:r w:rsidR="00B375D4">
        <w:rPr>
          <w:rFonts w:ascii="Arial" w:hAnsi="Arial" w:cs="Arial"/>
        </w:rPr>
        <w:t>, accreditation</w:t>
      </w:r>
      <w:r w:rsidR="005076DC">
        <w:rPr>
          <w:rFonts w:ascii="Arial" w:hAnsi="Arial" w:cs="Arial"/>
        </w:rPr>
        <w:t xml:space="preserve"> and onward referrals</w:t>
      </w:r>
      <w:r w:rsidR="00B375D4">
        <w:rPr>
          <w:rFonts w:ascii="Arial" w:hAnsi="Arial" w:cs="Arial"/>
        </w:rPr>
        <w:t xml:space="preserve"> to mental health services</w:t>
      </w:r>
      <w:r w:rsidR="00E95FE2">
        <w:rPr>
          <w:rFonts w:ascii="Arial" w:hAnsi="Arial" w:cs="Arial"/>
        </w:rPr>
        <w:t xml:space="preserve"> </w:t>
      </w:r>
      <w:r w:rsidR="00FF27B6">
        <w:rPr>
          <w:rFonts w:ascii="Arial" w:hAnsi="Arial" w:cs="Arial"/>
        </w:rPr>
        <w:t>may be</w:t>
      </w:r>
      <w:r w:rsidR="00E95FE2">
        <w:rPr>
          <w:rFonts w:ascii="Arial" w:hAnsi="Arial" w:cs="Arial"/>
        </w:rPr>
        <w:t xml:space="preserve"> required</w:t>
      </w:r>
      <w:r w:rsidR="00B904D4">
        <w:rPr>
          <w:rFonts w:ascii="Arial" w:hAnsi="Arial" w:cs="Arial"/>
        </w:rPr>
        <w:t>.</w:t>
      </w:r>
      <w:r w:rsidR="00E95FE2">
        <w:rPr>
          <w:rFonts w:ascii="Arial" w:hAnsi="Arial" w:cs="Arial"/>
        </w:rPr>
        <w:t xml:space="preserve"> </w:t>
      </w:r>
    </w:p>
    <w:p w14:paraId="5500F64B" w14:textId="6BB4BAF6" w:rsidR="00E95FE2" w:rsidRPr="0066428F" w:rsidRDefault="00E95FE2" w:rsidP="00D13942">
      <w:pPr>
        <w:pStyle w:val="CommentText"/>
        <w:spacing w:line="360" w:lineRule="auto"/>
        <w:jc w:val="both"/>
        <w:rPr>
          <w:rFonts w:ascii="Arial" w:hAnsi="Arial" w:cs="Arial"/>
        </w:rPr>
      </w:pPr>
      <w:r>
        <w:rPr>
          <w:rFonts w:ascii="Arial" w:hAnsi="Arial" w:cs="Arial"/>
          <w:lang w:val="en"/>
        </w:rPr>
        <w:t xml:space="preserve">This study highlighted significant variability in the provision, quality and access to community-based </w:t>
      </w:r>
      <w:r w:rsidR="00FF27B6">
        <w:rPr>
          <w:rFonts w:ascii="Arial" w:hAnsi="Arial" w:cs="Arial"/>
          <w:lang w:val="en"/>
        </w:rPr>
        <w:t xml:space="preserve">neurological </w:t>
      </w:r>
      <w:r>
        <w:rPr>
          <w:rFonts w:ascii="Arial" w:hAnsi="Arial" w:cs="Arial"/>
          <w:lang w:val="en"/>
        </w:rPr>
        <w:t xml:space="preserve">occupational therapy for people with FND depending on geographical location. Similar problems have also been found in the provision of community services for people with long-term neurological conditions in London, with service provision between boroughs being inconsistent and inequitable </w:t>
      </w:r>
      <w:r>
        <w:rPr>
          <w:rFonts w:ascii="Arial" w:hAnsi="Arial" w:cs="Arial"/>
          <w:lang w:val="en"/>
        </w:rPr>
        <w:fldChar w:fldCharType="begin" w:fldLock="1"/>
      </w:r>
      <w:r>
        <w:rPr>
          <w:rFonts w:ascii="Arial" w:hAnsi="Arial" w:cs="Arial"/>
          <w:lang w:val="en"/>
        </w:rPr>
        <w:instrText>ADDIN CSL_CITATION {"citationItems":[{"id":"ITEM-1","itemData":{"DOI":"10.1136/bmjopen-2013-004231","ISSN":"20446055","PMID":"24583762","abstract":"Objectives: Part A: To pilot the use of a register to identify and monitor patients with complex needs arising from long-term neurological conditions. Part B: To determine the extent to which patients' needs for health and social services are met following discharge to the community after inpatient rehabilitation; to identify which factors predict unmet needs and to explore the relationship between service provision and outcomes at 12 months. Design: A multicentre, prospective, cohort study surveying participants at 1, 6 and 12 months using postal/online questionnaires and telephone interview. Setting: Consecutive discharges to the community from all nine tertiary, specialist, inpatient neurorehabilitation services in London over 18 months in 2010-2011. Participants: Of 576 admissions 428 patients were recruited at discharge: 256 responded at 4 weeks, 212 at 6 months and 190 at 12 months. Measures: Neurological Impairment Scale, The Needs and Provision Complexity Scale, The Northwick Park Dependency Scale, Community Integration Questionnaire, Zarit Burden Inventory. Results: n=322 (75%) expressed willingness to be registered, but in practice less than half responded to questionnaires at 6 and 12 months (49% and 44%, respectively), despite extensive efforts to contact them, with no significant differences between responders and non-responders. Significant unmet needs were identified within the first year following discharge, particularly in rehabilitation, social work support and provision of specialist equipment. Dependency for basic care and motor and cognitive impairment predicted services received, together accounting for 40% of the variance. Contra to expectation, patients whose rehabilitation needs were met were more dependent and less well integrated at 12 months post discharge than those with unmet needs. Conclusions: Registration is acceptable to most patients, but questionnaires/telephone interviews may not be the most efficient way to reach them. When community resources are limited, service provision tends to be focused on the most dependent patients.","author":[{"dropping-particle":"","family":"Siegert","given":"Richard J.","non-dropping-particle":"","parse-names":false,"suffix":""},{"dropping-particle":"","family":"Jackson","given":"Diana M.","non-dropping-particle":"","parse-names":false,"suffix":""},{"dropping-particle":"","family":"Playford","given":"E. Diane","non-dropping-particle":"","parse-names":false,"suffix":""},{"dropping-particle":"","family":"Fleminger","given":"Simon","non-dropping-particle":"","parse-names":false,"suffix":""},{"dropping-particle":"","family":"Turner-Stokes","given":"Lynne","non-dropping-particle":"","parse-names":false,"suffix":""}],"container-title":"BMJ Open","id":"ITEM-1","issue":"2","issued":{"date-parts":[["2014"]]},"title":"A longitudinal, multicentre, cohort study of community rehabilitation service delivery in long-term neurological conditions","type":"article-journal","volume":"4"},"uris":["http://www.mendeley.com/documents/?uuid=19c811dc-0089-4acf-a55c-e3bb4370ba6a"]}],"mendeley":{"formattedCitation":"(Siegert et al., 2014)","plainTextFormattedCitation":"(Siegert et al., 2014)","previouslyFormattedCitation":"(Siegert et al., 2014)"},"properties":{"noteIndex":0},"schema":"https://github.com/citation-style-language/schema/raw/master/csl-citation.json"}</w:instrText>
      </w:r>
      <w:r>
        <w:rPr>
          <w:rFonts w:ascii="Arial" w:hAnsi="Arial" w:cs="Arial"/>
          <w:lang w:val="en"/>
        </w:rPr>
        <w:fldChar w:fldCharType="separate"/>
      </w:r>
      <w:r w:rsidRPr="009C4ED3">
        <w:rPr>
          <w:rFonts w:ascii="Arial" w:hAnsi="Arial" w:cs="Arial"/>
          <w:noProof/>
          <w:lang w:val="en"/>
        </w:rPr>
        <w:t>(Siegert et al., 2014)</w:t>
      </w:r>
      <w:r>
        <w:rPr>
          <w:rFonts w:ascii="Arial" w:hAnsi="Arial" w:cs="Arial"/>
          <w:lang w:val="en"/>
        </w:rPr>
        <w:fldChar w:fldCharType="end"/>
      </w:r>
      <w:r>
        <w:rPr>
          <w:rFonts w:ascii="Arial" w:hAnsi="Arial" w:cs="Arial"/>
          <w:lang w:val="en"/>
        </w:rPr>
        <w:t xml:space="preserve">. </w:t>
      </w:r>
      <w:r>
        <w:rPr>
          <w:rFonts w:ascii="Arial" w:hAnsi="Arial" w:cs="Arial"/>
        </w:rPr>
        <w:t>Occupational therapists working within specialist FND pathways reported the least number of barriers to effective service delivery. Within these services</w:t>
      </w:r>
      <w:r w:rsidR="00B904D4">
        <w:rPr>
          <w:rFonts w:ascii="Arial" w:hAnsi="Arial" w:cs="Arial"/>
        </w:rPr>
        <w:t>,</w:t>
      </w:r>
      <w:r>
        <w:rPr>
          <w:rFonts w:ascii="Arial" w:hAnsi="Arial" w:cs="Arial"/>
        </w:rPr>
        <w:t xml:space="preserve"> referrals were received directly from a neurologist post diagnosis and after having received a thorough explanation. The teams had ongoing access to multidisciplinary support including neurologists, psychiatrists and psychologists. Intervention periods were flexible with discharge determined by the therapists and patients, based on patient identified goals and goal achievement. Participants from these services reported feeling more confident and competent in their abilities to provide quality care to people with FND, citing a high degree of job satisfaction.  Neuro-science and mental health experts in the UK agree that it is important for community services to have access to specialists in neurology and mental health as it helps to facilitate the development of integrated and holistic treatment pathways whilst ‘operating and delivering services in </w:t>
      </w:r>
      <w:r>
        <w:rPr>
          <w:rFonts w:ascii="Arial" w:hAnsi="Arial" w:cs="Arial"/>
        </w:rPr>
        <w:lastRenderedPageBreak/>
        <w:t xml:space="preserve">silos results in poor patient experience’ </w:t>
      </w:r>
      <w:r>
        <w:rPr>
          <w:rFonts w:ascii="Arial" w:hAnsi="Arial" w:cs="Arial"/>
        </w:rPr>
        <w:fldChar w:fldCharType="begin" w:fldLock="1"/>
      </w:r>
      <w:r>
        <w:rPr>
          <w:rFonts w:ascii="Arial" w:hAnsi="Arial" w:cs="Arial"/>
        </w:rPr>
        <w:instrText>ADDIN CSL_CITATION {"citationItems":[{"id":"ITEM-1","itemData":{"author":[{"dropping-particle":"","family":"Group","given":"National Neurosciences Advisory","non-dropping-particle":"","parse-names":false,"suffix":""}],"id":"ITEM-1","issued":{"date-parts":[["2019"]]},"title":"Mental health and neuroscience leaders away day","type":"report"},"uris":["http://www.mendeley.com/documents/?uuid=e14cd6d1-51a0-41ca-8ec1-0d5d802cb7cc"]}],"mendeley":{"formattedCitation":"(Group, 2019)","manualFormatting":"(National Neurosciences Advisory Group, 2019)","plainTextFormattedCitation":"(Group, 2019)","previouslyFormattedCitation":"(Group, 2019)"},"properties":{"noteIndex":0},"schema":"https://github.com/citation-style-language/schema/raw/master/csl-citation.json"}</w:instrText>
      </w:r>
      <w:r>
        <w:rPr>
          <w:rFonts w:ascii="Arial" w:hAnsi="Arial" w:cs="Arial"/>
        </w:rPr>
        <w:fldChar w:fldCharType="separate"/>
      </w:r>
      <w:r w:rsidRPr="00CE13FB">
        <w:rPr>
          <w:rFonts w:ascii="Arial" w:hAnsi="Arial" w:cs="Arial"/>
          <w:noProof/>
        </w:rPr>
        <w:t>(</w:t>
      </w:r>
      <w:r>
        <w:rPr>
          <w:rFonts w:ascii="Arial" w:hAnsi="Arial" w:cs="Arial"/>
          <w:noProof/>
        </w:rPr>
        <w:t xml:space="preserve">National Neurosciences Advisory </w:t>
      </w:r>
      <w:r w:rsidRPr="00CE13FB">
        <w:rPr>
          <w:rFonts w:ascii="Arial" w:hAnsi="Arial" w:cs="Arial"/>
          <w:noProof/>
        </w:rPr>
        <w:t>Group, 2019)</w:t>
      </w:r>
      <w:r>
        <w:rPr>
          <w:rFonts w:ascii="Arial" w:hAnsi="Arial" w:cs="Arial"/>
        </w:rPr>
        <w:fldChar w:fldCharType="end"/>
      </w:r>
      <w:r>
        <w:rPr>
          <w:rFonts w:ascii="Arial" w:hAnsi="Arial" w:cs="Arial"/>
        </w:rPr>
        <w:t>.</w:t>
      </w:r>
      <w:r w:rsidR="00B00CE3">
        <w:rPr>
          <w:rFonts w:ascii="Arial" w:hAnsi="Arial" w:cs="Arial"/>
        </w:rPr>
        <w:t xml:space="preserve"> </w:t>
      </w:r>
    </w:p>
    <w:p w14:paraId="7C868DF4" w14:textId="58EDADDA" w:rsidR="00B55543" w:rsidRPr="00B904D4" w:rsidRDefault="00D13942" w:rsidP="00B55543">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Although occupational therapists reported high motivation to work with people with FND, they found the work challenging due to limitations in knowledge and a lack of published information to guide practise. </w:t>
      </w:r>
      <w:r w:rsidRPr="002561C3">
        <w:rPr>
          <w:rFonts w:ascii="Arial" w:hAnsi="Arial" w:cs="Arial"/>
          <w:color w:val="000000" w:themeColor="text1"/>
          <w:sz w:val="24"/>
          <w:szCs w:val="24"/>
        </w:rPr>
        <w:t xml:space="preserve">The absence of occupational therapy </w:t>
      </w:r>
      <w:r w:rsidRPr="00BA2D79">
        <w:rPr>
          <w:rFonts w:ascii="Arial" w:hAnsi="Arial" w:cs="Arial"/>
          <w:color w:val="000000" w:themeColor="text1"/>
          <w:sz w:val="24"/>
          <w:szCs w:val="24"/>
        </w:rPr>
        <w:t>treatment guidelines</w:t>
      </w:r>
      <w:r>
        <w:rPr>
          <w:rFonts w:ascii="Arial" w:hAnsi="Arial" w:cs="Arial"/>
          <w:color w:val="000000" w:themeColor="text1"/>
          <w:sz w:val="24"/>
          <w:szCs w:val="24"/>
        </w:rPr>
        <w:t xml:space="preserve"> and limited access to affordable specialist training </w:t>
      </w:r>
      <w:r w:rsidRPr="00BA2D79">
        <w:rPr>
          <w:rFonts w:ascii="Arial" w:hAnsi="Arial" w:cs="Arial"/>
          <w:color w:val="000000" w:themeColor="text1"/>
          <w:sz w:val="24"/>
          <w:szCs w:val="24"/>
        </w:rPr>
        <w:t xml:space="preserve">for FND was highlighted as a barrier. Participants reported that their knowledge of other neurological conditions is greater as there are established guidelines to direct their practice e.g. </w:t>
      </w:r>
      <w:r w:rsidR="00E95FE2" w:rsidRPr="00BA2D79">
        <w:rPr>
          <w:rFonts w:ascii="Arial" w:hAnsi="Arial" w:cs="Arial"/>
          <w:color w:val="000000" w:themeColor="text1"/>
          <w:sz w:val="24"/>
          <w:szCs w:val="24"/>
        </w:rPr>
        <w:t xml:space="preserve">National </w:t>
      </w:r>
      <w:r w:rsidR="00E95FE2">
        <w:rPr>
          <w:rFonts w:ascii="Arial" w:hAnsi="Arial" w:cs="Arial"/>
          <w:color w:val="000000" w:themeColor="text1"/>
          <w:sz w:val="24"/>
          <w:szCs w:val="24"/>
        </w:rPr>
        <w:t>C</w:t>
      </w:r>
      <w:r w:rsidR="00E95FE2" w:rsidRPr="00BA2D79">
        <w:rPr>
          <w:rFonts w:ascii="Arial" w:hAnsi="Arial" w:cs="Arial"/>
          <w:color w:val="000000" w:themeColor="text1"/>
          <w:sz w:val="24"/>
          <w:szCs w:val="24"/>
        </w:rPr>
        <w:t xml:space="preserve">linical </w:t>
      </w:r>
      <w:r w:rsidR="00E95FE2">
        <w:rPr>
          <w:rFonts w:ascii="Arial" w:hAnsi="Arial" w:cs="Arial"/>
          <w:color w:val="000000" w:themeColor="text1"/>
          <w:sz w:val="24"/>
          <w:szCs w:val="24"/>
        </w:rPr>
        <w:t>G</w:t>
      </w:r>
      <w:r w:rsidR="00E95FE2" w:rsidRPr="00BA2D79">
        <w:rPr>
          <w:rFonts w:ascii="Arial" w:hAnsi="Arial" w:cs="Arial"/>
          <w:color w:val="000000" w:themeColor="text1"/>
          <w:sz w:val="24"/>
          <w:szCs w:val="24"/>
        </w:rPr>
        <w:t xml:space="preserve">uideline for </w:t>
      </w:r>
      <w:r w:rsidR="00E95FE2">
        <w:rPr>
          <w:rFonts w:ascii="Arial" w:hAnsi="Arial" w:cs="Arial"/>
          <w:color w:val="000000" w:themeColor="text1"/>
          <w:sz w:val="24"/>
          <w:szCs w:val="24"/>
        </w:rPr>
        <w:t>S</w:t>
      </w:r>
      <w:r w:rsidR="00E95FE2" w:rsidRPr="00BA2D79">
        <w:rPr>
          <w:rFonts w:ascii="Arial" w:hAnsi="Arial" w:cs="Arial"/>
          <w:color w:val="000000" w:themeColor="text1"/>
          <w:sz w:val="24"/>
          <w:szCs w:val="24"/>
        </w:rPr>
        <w:t>troke, 201</w:t>
      </w:r>
      <w:r w:rsidR="00E95FE2">
        <w:rPr>
          <w:rFonts w:ascii="Arial" w:hAnsi="Arial" w:cs="Arial"/>
          <w:color w:val="000000" w:themeColor="text1"/>
          <w:sz w:val="24"/>
          <w:szCs w:val="24"/>
        </w:rPr>
        <w:t>6</w:t>
      </w:r>
      <w:r w:rsidR="00E95FE2" w:rsidRPr="00BA2D79">
        <w:rPr>
          <w:rFonts w:ascii="Arial" w:hAnsi="Arial" w:cs="Arial"/>
          <w:color w:val="000000" w:themeColor="text1"/>
          <w:sz w:val="24"/>
          <w:szCs w:val="24"/>
        </w:rPr>
        <w:t xml:space="preserve"> </w:t>
      </w:r>
      <w:r w:rsidR="00E95FE2" w:rsidRPr="00BA2D79">
        <w:rPr>
          <w:rFonts w:ascii="Arial" w:hAnsi="Arial" w:cs="Arial"/>
          <w:color w:val="000000" w:themeColor="text1"/>
          <w:sz w:val="24"/>
          <w:szCs w:val="24"/>
        </w:rPr>
        <w:fldChar w:fldCharType="begin" w:fldLock="1"/>
      </w:r>
      <w:r w:rsidR="00E95FE2">
        <w:rPr>
          <w:rFonts w:ascii="Arial" w:hAnsi="Arial" w:cs="Arial"/>
          <w:color w:val="000000" w:themeColor="text1"/>
          <w:sz w:val="24"/>
          <w:szCs w:val="24"/>
        </w:rPr>
        <w:instrText>ADDIN CSL_CITATION {"citationItems":[{"id":"ITEM-1","itemData":{"author":[{"dropping-particle":"","family":"Party","given":"Intercollegiate Stroke Working","non-dropping-particle":"","parse-names":false,"suffix":""}],"id":"ITEM-1","issued":{"date-parts":[["2016"]]},"number-of-pages":"1-151","title":"National Clinical Guideline for Stroke","type":"report"},"uris":["http://www.mendeley.com/documents/?uuid=82106849-39c0-4551-adcc-e2364c164a04"]}],"mendeley":{"formattedCitation":"(Party, 2016)","manualFormatting":"(ISWP, 2016)","plainTextFormattedCitation":"(Party, 2016)","previouslyFormattedCitation":"(Party, 2016)"},"properties":{"noteIndex":0},"schema":"https://github.com/citation-style-language/schema/raw/master/csl-citation.json"}</w:instrText>
      </w:r>
      <w:r w:rsidR="00E95FE2" w:rsidRPr="00BA2D79">
        <w:rPr>
          <w:rFonts w:ascii="Arial" w:hAnsi="Arial" w:cs="Arial"/>
          <w:color w:val="000000" w:themeColor="text1"/>
          <w:sz w:val="24"/>
          <w:szCs w:val="24"/>
        </w:rPr>
        <w:fldChar w:fldCharType="separate"/>
      </w:r>
      <w:r w:rsidR="00E95FE2" w:rsidRPr="000F173D">
        <w:rPr>
          <w:rFonts w:ascii="Arial" w:hAnsi="Arial" w:cs="Arial"/>
          <w:noProof/>
          <w:color w:val="000000" w:themeColor="text1"/>
          <w:sz w:val="24"/>
          <w:szCs w:val="24"/>
        </w:rPr>
        <w:t>(</w:t>
      </w:r>
      <w:r w:rsidR="00E95FE2">
        <w:rPr>
          <w:rFonts w:ascii="Arial" w:hAnsi="Arial" w:cs="Arial"/>
          <w:noProof/>
          <w:color w:val="000000" w:themeColor="text1"/>
          <w:sz w:val="24"/>
          <w:szCs w:val="24"/>
        </w:rPr>
        <w:t>ISWP</w:t>
      </w:r>
      <w:r w:rsidR="00E95FE2" w:rsidRPr="000F173D">
        <w:rPr>
          <w:rFonts w:ascii="Arial" w:hAnsi="Arial" w:cs="Arial"/>
          <w:noProof/>
          <w:color w:val="000000" w:themeColor="text1"/>
          <w:sz w:val="24"/>
          <w:szCs w:val="24"/>
        </w:rPr>
        <w:t>, 2016)</w:t>
      </w:r>
      <w:r w:rsidR="00E95FE2" w:rsidRPr="00BA2D79">
        <w:rPr>
          <w:rFonts w:ascii="Arial" w:hAnsi="Arial" w:cs="Arial"/>
          <w:color w:val="000000" w:themeColor="text1"/>
          <w:sz w:val="24"/>
          <w:szCs w:val="24"/>
        </w:rPr>
        <w:fldChar w:fldCharType="end"/>
      </w:r>
      <w:r w:rsidRPr="002561C3">
        <w:rPr>
          <w:rFonts w:ascii="Arial" w:hAnsi="Arial" w:cs="Arial"/>
          <w:color w:val="000000" w:themeColor="text1"/>
          <w:sz w:val="24"/>
          <w:szCs w:val="24"/>
        </w:rPr>
        <w:t>.</w:t>
      </w:r>
      <w:r w:rsidRPr="00BA2D79">
        <w:rPr>
          <w:rFonts w:ascii="Arial" w:hAnsi="Arial" w:cs="Arial"/>
          <w:color w:val="000000" w:themeColor="text1"/>
          <w:sz w:val="24"/>
          <w:szCs w:val="24"/>
        </w:rPr>
        <w:t xml:space="preserve"> </w:t>
      </w:r>
      <w:r w:rsidR="00C72DA0">
        <w:rPr>
          <w:rFonts w:ascii="Arial" w:hAnsi="Arial" w:cs="Arial"/>
          <w:color w:val="000000" w:themeColor="text1"/>
          <w:sz w:val="24"/>
          <w:szCs w:val="24"/>
        </w:rPr>
        <w:t xml:space="preserve">To support FND specific knowledge and learning </w:t>
      </w:r>
      <w:r w:rsidR="007A45B5">
        <w:rPr>
          <w:rFonts w:ascii="Arial" w:hAnsi="Arial" w:cs="Arial"/>
          <w:color w:val="000000" w:themeColor="text1"/>
          <w:sz w:val="24"/>
          <w:szCs w:val="24"/>
        </w:rPr>
        <w:t xml:space="preserve">occupational therapy </w:t>
      </w:r>
      <w:r w:rsidR="00C72DA0">
        <w:rPr>
          <w:rFonts w:ascii="Arial" w:hAnsi="Arial" w:cs="Arial"/>
          <w:color w:val="000000" w:themeColor="text1"/>
          <w:sz w:val="24"/>
          <w:szCs w:val="24"/>
        </w:rPr>
        <w:t>consensus recommendations for</w:t>
      </w:r>
      <w:r w:rsidR="007A45B5">
        <w:rPr>
          <w:rFonts w:ascii="Arial" w:hAnsi="Arial" w:cs="Arial"/>
          <w:color w:val="000000" w:themeColor="text1"/>
          <w:sz w:val="24"/>
          <w:szCs w:val="24"/>
        </w:rPr>
        <w:t xml:space="preserve"> FND</w:t>
      </w:r>
      <w:r w:rsidR="00C72DA0">
        <w:rPr>
          <w:rFonts w:ascii="Arial" w:hAnsi="Arial" w:cs="Arial"/>
          <w:color w:val="000000" w:themeColor="text1"/>
          <w:sz w:val="24"/>
          <w:szCs w:val="24"/>
        </w:rPr>
        <w:t xml:space="preserve"> have recently been published </w:t>
      </w:r>
      <w:r w:rsidR="00C72DA0">
        <w:rPr>
          <w:rFonts w:ascii="Arial" w:hAnsi="Arial" w:cs="Arial"/>
          <w:color w:val="000000" w:themeColor="text1"/>
          <w:sz w:val="24"/>
          <w:szCs w:val="24"/>
        </w:rPr>
        <w:fldChar w:fldCharType="begin" w:fldLock="1"/>
      </w:r>
      <w:r w:rsidR="00BC05D5">
        <w:rPr>
          <w:rFonts w:ascii="Arial" w:hAnsi="Arial" w:cs="Arial"/>
          <w:color w:val="000000" w:themeColor="text1"/>
          <w:sz w:val="24"/>
          <w:szCs w:val="24"/>
        </w:rPr>
        <w:instrText>ADDIN CSL_CITATION {"citationItems":[{"id":"ITEM-1","itemData":{"author":[{"dropping-particle":"","family":"Nicholson","given":"Clare","non-dropping-particle":"","parse-names":false,"suffix":""},{"dropping-particle":"","family":"Edwards","given":"Mark J.","non-dropping-particle":"","parse-names":false,"suffix":""},{"dropping-particle":"","family":"Carson","given":"Alan J","non-dropping-particle":"","parse-names":false,"suffix":""},{"dropping-particle":"","family":"Gardiner","given":"Paula","non-dropping-particle":"","parse-names":false,"suffix":""},{"dropping-particle":"","family":"Golder","given":"Dawn","non-dropping-particle":"","parse-names":false,"suffix":""},{"dropping-particle":"","family":"Hayward","given":"Kate","non-dropping-particle":"","parse-names":false,"suffix":""},{"dropping-particle":"","family":"Humblestone","given":"Susan","non-dropping-particle":"","parse-names":false,"suffix":""},{"dropping-particle":"","family":"Jinadu","given":"Helen","non-dropping-particle":"","parse-names":false,"suffix":""},{"dropping-particle":"","family":"Lumsden","given":"Carrie","non-dropping-particle":"","parse-names":false,"suffix":""},{"dropping-particle":"","family":"MacLean","given":"Julie","non-dropping-particle":"","parse-names":false,"suffix":""},{"dropping-particle":"","family":"Main","given":"Lynne","non-dropping-particle":"","parse-names":false,"suffix":""},{"dropping-particle":"","family":"Macgregor","given":"Lindsey","non-dropping-particle":"","parse-names":false,"suffix":""},{"dropping-particle":"","family":"Nielsen","given":"Glenn","non-dropping-particle":"","parse-names":false,"suffix":""},{"dropping-particle":"","family":"Oakley","given":"Louise","non-dropping-particle":"","parse-names":false,"suffix":""},{"dropping-particle":"","family":"Price","given":"Jason","non-dropping-particle":"","parse-names":false,"suffix":""},{"dropping-particle":"","family":"Ranford","given":"Jessica","non-dropping-particle":"","parse-names":false,"suffix":""},{"dropping-particle":"","family":"Ranu","given":"Jasbir","non-dropping-particle":"","parse-names":false,"suffix":""},{"dropping-particle":"","family":"Sum","given":"Ed","non-dropping-particle":"","parse-names":false,"suffix":""},{"dropping-particle":"","family":"Stone","given":"Jon","non-dropping-particle":"","parse-names":false,"suffix":""}],"container-title":"Journal of Neurology Neurosurgery and Psychiatry","id":"ITEM-1","issued":{"date-parts":[["2020"]]},"page":"1-9","title":"Occupational therapy consensus recommendations for functional neurological disorder","type":"article-journal"},"uris":["http://www.mendeley.com/documents/?uuid=2de97f64-98bb-4f22-abef-2bd3364999f1"]}],"mendeley":{"formattedCitation":"(Nicholson et al., 2020)","plainTextFormattedCitation":"(Nicholson et al., 2020)","previouslyFormattedCitation":"(Nicholson et al., 2020)"},"properties":{"noteIndex":0},"schema":"https://github.com/citation-style-language/schema/raw/master/csl-citation.json"}</w:instrText>
      </w:r>
      <w:r w:rsidR="00C72DA0">
        <w:rPr>
          <w:rFonts w:ascii="Arial" w:hAnsi="Arial" w:cs="Arial"/>
          <w:color w:val="000000" w:themeColor="text1"/>
          <w:sz w:val="24"/>
          <w:szCs w:val="24"/>
        </w:rPr>
        <w:fldChar w:fldCharType="separate"/>
      </w:r>
      <w:r w:rsidR="00C72DA0" w:rsidRPr="00C72DA0">
        <w:rPr>
          <w:rFonts w:ascii="Arial" w:hAnsi="Arial" w:cs="Arial"/>
          <w:noProof/>
          <w:color w:val="000000" w:themeColor="text1"/>
          <w:sz w:val="24"/>
          <w:szCs w:val="24"/>
        </w:rPr>
        <w:t>(Nicholson et al., 2020)</w:t>
      </w:r>
      <w:r w:rsidR="00C72DA0">
        <w:rPr>
          <w:rFonts w:ascii="Arial" w:hAnsi="Arial" w:cs="Arial"/>
          <w:color w:val="000000" w:themeColor="text1"/>
          <w:sz w:val="24"/>
          <w:szCs w:val="24"/>
        </w:rPr>
        <w:fldChar w:fldCharType="end"/>
      </w:r>
      <w:r w:rsidR="00C72DA0">
        <w:rPr>
          <w:rFonts w:ascii="Arial" w:hAnsi="Arial" w:cs="Arial"/>
          <w:color w:val="000000" w:themeColor="text1"/>
          <w:sz w:val="24"/>
          <w:szCs w:val="24"/>
        </w:rPr>
        <w:t xml:space="preserve"> and The Functional Neurological Disorders Society (</w:t>
      </w:r>
      <w:hyperlink r:id="rId9" w:history="1">
        <w:r w:rsidR="00C72DA0" w:rsidRPr="00E96074">
          <w:rPr>
            <w:rStyle w:val="Hyperlink"/>
            <w:rFonts w:ascii="Arial" w:hAnsi="Arial" w:cs="Arial"/>
            <w:sz w:val="24"/>
            <w:szCs w:val="24"/>
          </w:rPr>
          <w:t>https://www.fndsociety.org/</w:t>
        </w:r>
      </w:hyperlink>
      <w:r w:rsidR="00C72DA0">
        <w:rPr>
          <w:rFonts w:ascii="Arial" w:hAnsi="Arial" w:cs="Arial"/>
          <w:color w:val="000000" w:themeColor="text1"/>
          <w:sz w:val="24"/>
          <w:szCs w:val="24"/>
        </w:rPr>
        <w:t xml:space="preserve">) has been established. </w:t>
      </w:r>
      <w:r w:rsidR="005076DC">
        <w:rPr>
          <w:rFonts w:ascii="Arial" w:hAnsi="Arial" w:cs="Arial"/>
          <w:color w:val="000000" w:themeColor="text1"/>
          <w:sz w:val="24"/>
          <w:szCs w:val="24"/>
        </w:rPr>
        <w:t xml:space="preserve"> </w:t>
      </w:r>
      <w:r w:rsidR="00F55FB9">
        <w:rPr>
          <w:rFonts w:ascii="Arial" w:hAnsi="Arial" w:cs="Arial"/>
          <w:color w:val="000000" w:themeColor="text1"/>
          <w:sz w:val="24"/>
          <w:szCs w:val="24"/>
        </w:rPr>
        <w:t xml:space="preserve">Despite having a lack of documented guidance at the time of this study, practice descriptions as described by participants are largely in line with those suggested in recent publications specific to occupational therapy for FND </w:t>
      </w:r>
      <w:r w:rsidR="00F55FB9">
        <w:rPr>
          <w:rFonts w:ascii="Arial" w:hAnsi="Arial" w:cs="Arial"/>
          <w:color w:val="000000" w:themeColor="text1"/>
          <w:sz w:val="24"/>
          <w:szCs w:val="24"/>
        </w:rPr>
        <w:fldChar w:fldCharType="begin" w:fldLock="1"/>
      </w:r>
      <w:r w:rsidR="00F55FB9">
        <w:rPr>
          <w:rFonts w:ascii="Arial" w:hAnsi="Arial" w:cs="Arial"/>
          <w:color w:val="000000" w:themeColor="text1"/>
          <w:sz w:val="24"/>
          <w:szCs w:val="24"/>
        </w:rPr>
        <w:instrText>ADDIN CSL_CITATION {"citationItems":[{"id":"ITEM-1","itemData":{"DOI":"10.1017/S1092852917000797","ISBN":"1092852917000","ISSN":"10928529","abstract":"Functional neurological disorders (FND)—also called psychogenic, nonorganic, conversion, and dissociative disorders—constitute one of the commonest problems in neurological practice. An occupational therapist (OT) is commonly involved in management, but there is no specific literature or guidance for these professionals. Classification now emphasizes the importance of positive diagnosis of FND based on physical signs, more than psychological features. Studies of mechanism have produced new clinical and neurobiological ways of thinking about these disorders. Evidence has emerged to support the use of physiotherapy and occupational therapy as part of a multidisciplinary team for functional movement disorders (FMD) and psychotherapy for dissociative (nonepileptic) attacks. The diagnosis and management of FND has entered a new evidence-based era and deserves a standard place in the OT neurological curriculum. We discuss specific management areas relevant to occupational therapy and propose a research agenda.","author":[{"dropping-particle":"","family":"Gardiner","given":"Paula","non-dropping-particle":"","parse-names":false,"suffix":""},{"dropping-particle":"","family":"Macgregor","given":"Lindsey","non-dropping-particle":"","parse-names":false,"suffix":""},{"dropping-particle":"","family":"Carson","given":"Alan","non-dropping-particle":"","parse-names":false,"suffix":""},{"dropping-particle":"","family":"Stone","given":"Jon","non-dropping-particle":"","parse-names":false,"suffix":""}],"container-title":"CNS Spectrums","id":"ITEM-1","issue":"3","issued":{"date-parts":[["2018"]]},"page":"205-212","title":"Occupational therapy for functional neurological disorders: A scoping review and agenda for research","type":"article-journal","volume":"23"},"uris":["http://www.mendeley.com/documents/?uuid=024cd97e-076a-40d3-808c-200ee2dcac6a"]},{"id":"ITEM-2","itemData":{"author":[{"dropping-particle":"","family":"Nicholson","given":"Clare","non-dropping-particle":"","parse-names":false,"suffix":""},{"dropping-particle":"","family":"Edwards","given":"Mark J.","non-dropping-particle":"","parse-names":false,"suffix":""},{"dropping-particle":"","family":"Carson","given":"Alan J","non-dropping-particle":"","parse-names":false,"suffix":""},{"dropping-particle":"","family":"Gardiner","given":"Paula","non-dropping-particle":"","parse-names":false,"suffix":""},{"dropping-particle":"","family":"Golder","given":"Dawn","non-dropping-particle":"","parse-names":false,"suffix":""},{"dropping-particle":"","family":"Hayward","given":"Kate","non-dropping-particle":"","parse-names":false,"suffix":""},{"dropping-particle":"","family":"Humblestone","given":"Susan","non-dropping-particle":"","parse-names":false,"suffix":""},{"dropping-particle":"","family":"Jinadu","given":"Helen","non-dropping-particle":"","parse-names":false,"suffix":""},{"dropping-particle":"","family":"Lumsden","given":"Carrie","non-dropping-particle":"","parse-names":false,"suffix":""},{"dropping-particle":"","family":"MacLean","given":"Julie","non-dropping-particle":"","parse-names":false,"suffix":""},{"dropping-particle":"","family":"Main","given":"Lynne","non-dropping-particle":"","parse-names":false,"suffix":""},{"dropping-particle":"","family":"Macgregor","given":"Lindsey","non-dropping-particle":"","parse-names":false,"suffix":""},{"dropping-particle":"","family":"Nielsen","given":"Glenn","non-dropping-particle":"","parse-names":false,"suffix":""},{"dropping-particle":"","family":"Oakley","given":"Louise","non-dropping-particle":"","parse-names":false,"suffix":""},{"dropping-particle":"","family":"Price","given":"Jason","non-dropping-particle":"","parse-names":false,"suffix":""},{"dropping-particle":"","family":"Ranford","given":"Jessica","non-dropping-particle":"","parse-names":false,"suffix":""},{"dropping-particle":"","family":"Ranu","given":"Jasbir","non-dropping-particle":"","parse-names":false,"suffix":""},{"dropping-particle":"","family":"Sum","given":"Ed","non-dropping-particle":"","parse-names":false,"suffix":""},{"dropping-particle":"","family":"Stone","given":"Jon","non-dropping-particle":"","parse-names":false,"suffix":""}],"container-title":"Journal of Neurology Neurosurgery and Psychiatry","id":"ITEM-2","issued":{"date-parts":[["2020"]]},"page":"1-9","title":"Occupational therapy consensus recommendations for functional neurological disorder","type":"article-journal"},"uris":["http://www.mendeley.com/documents/?uuid=2de97f64-98bb-4f22-abef-2bd3364999f1"]}],"mendeley":{"formattedCitation":"(Gardiner et al., 2018; Nicholson et al., 2020)","plainTextFormattedCitation":"(Gardiner et al., 2018; Nicholson et al., 2020)","previouslyFormattedCitation":"(Gardiner et al., 2018; Nicholson et al., 2020)"},"properties":{"noteIndex":0},"schema":"https://github.com/citation-style-language/schema/raw/master/csl-citation.json"}</w:instrText>
      </w:r>
      <w:r w:rsidR="00F55FB9">
        <w:rPr>
          <w:rFonts w:ascii="Arial" w:hAnsi="Arial" w:cs="Arial"/>
          <w:color w:val="000000" w:themeColor="text1"/>
          <w:sz w:val="24"/>
          <w:szCs w:val="24"/>
        </w:rPr>
        <w:fldChar w:fldCharType="separate"/>
      </w:r>
      <w:r w:rsidR="00F55FB9" w:rsidRPr="00EE104A">
        <w:rPr>
          <w:rFonts w:ascii="Arial" w:hAnsi="Arial" w:cs="Arial"/>
          <w:noProof/>
          <w:color w:val="000000" w:themeColor="text1"/>
          <w:sz w:val="24"/>
          <w:szCs w:val="24"/>
        </w:rPr>
        <w:t>(Gardiner et al., 2018; Nicholson et al., 2020)</w:t>
      </w:r>
      <w:r w:rsidR="00F55FB9">
        <w:rPr>
          <w:rFonts w:ascii="Arial" w:hAnsi="Arial" w:cs="Arial"/>
          <w:color w:val="000000" w:themeColor="text1"/>
          <w:sz w:val="24"/>
          <w:szCs w:val="24"/>
        </w:rPr>
        <w:fldChar w:fldCharType="end"/>
      </w:r>
      <w:r w:rsidR="00F55FB9">
        <w:rPr>
          <w:rFonts w:ascii="Arial" w:hAnsi="Arial" w:cs="Arial"/>
          <w:color w:val="000000" w:themeColor="text1"/>
          <w:sz w:val="24"/>
          <w:szCs w:val="24"/>
        </w:rPr>
        <w:t xml:space="preserve">. </w:t>
      </w:r>
      <w:r w:rsidR="00B55543">
        <w:rPr>
          <w:rFonts w:ascii="Arial" w:hAnsi="Arial" w:cs="Arial"/>
          <w:sz w:val="24"/>
          <w:szCs w:val="24"/>
        </w:rPr>
        <w:t xml:space="preserve">Similarities were also found between the interventions undertaken by the community neurological occupational therapists in this study and occupational therapy interventions for FND described in in-patient settings </w:t>
      </w:r>
      <w:r w:rsidR="00B55543">
        <w:rPr>
          <w:rFonts w:ascii="Arial" w:hAnsi="Arial" w:cs="Arial"/>
          <w:sz w:val="24"/>
          <w:szCs w:val="24"/>
        </w:rPr>
        <w:fldChar w:fldCharType="begin" w:fldLock="1"/>
      </w:r>
      <w:r w:rsidR="00B55543">
        <w:rPr>
          <w:rFonts w:ascii="Arial" w:hAnsi="Arial" w:cs="Arial"/>
          <w:sz w:val="24"/>
          <w:szCs w:val="24"/>
        </w:rPr>
        <w:instrText>ADDIN CSL_CITATION {"citationItems":[{"id":"ITEM-1","itemData":{"DOI":"10.1007/s00415-014-7495-4","ISBN":"0192-6187","ISSN":"14321459","PMID":"25239392","abstract":"Although functional neurological symptoms are often very disabling there is limited information on outcome after treatment. Here we prospectively assessed the short- and long-term efficacy of an inpatient multidisciplinary programme for patients with FNS. We also sought to determine predictors of good outcome by assessing the responsiveness of different scales administered at admission, discharge and follow-up. Sixty-six consecutive patients were included. Assessments at admission, discharge and at 1 year follow-up (55%) included: the Health of the Nation Outcome Scale, the Hospital Anxiety and Depression Scale, the Patient Health Questionnaire-15, the Revised Illness Perception Questionnaire, the Common Neurological Symptom Questionnaire, the Fear Questionnaire and the Canadian Occupational Performance Measure. At discharge and at 1 year follow-up patients were also asked to complete five-point self-rated scales of improvement. There were significant improvements in clinician-rated mental health and functional ability. In addition, patients reported that their levels of mood and anxiety had improved and that they were less bothered by somatic symptoms in general and neurological symptoms in particular. Two-thirds of patients rated their general health such as \"better\" or \"much better\" at discharge and this improvement was maintained over the following year. Change in HoNOS score was the only measure that successfully predicted patient-rated improvement. Our data suggest that a specialized multidisciplinary inpatient programme for FNS can provide long-lasting benefits in the majority of patients. Good outcome at discharge was exclusively predicted by improvement in the HoNOS which continued to improve over the 1 year following discharge.","author":[{"dropping-particle":"","family":"Demartini","given":"Benedetta","non-dropping-particle":"","parse-names":false,"suffix":""},{"dropping-particle":"","family":"Batla","given":"Amit","non-dropping-particle":"","parse-names":false,"suffix":""},{"dropping-particle":"","family":"Petrochilos","given":"Panayiota","non-dropping-particle":"","parse-names":false,"suffix":""},{"dropping-particle":"","family":"Fisher","given":"Linda","non-dropping-particle":"","parse-names":false,"suffix":""},{"dropping-particle":"","family":"Edwards","given":"Mark J.","non-dropping-particle":"","parse-names":false,"suffix":""},{"dropping-particle":"","family":"Joyce","given":"Eileen","non-dropping-particle":"","parse-names":false,"suffix":""}],"container-title":"Journal of Neurology","id":"ITEM-1","issue":"12","issued":{"date-parts":[["2014"]]},"page":"2370-2377","title":"Multidisciplinary treatment for functional neurological symptoms: a prospective study","type":"article-journal","volume":"261"},"uris":["http://www.mendeley.com/documents/?uuid=af014b74-00df-4e3d-b66b-455ed8ad4fc8"]},{"id":"ITEM-2","itemData":{"DOI":"10.1016/j.pmrj.2018.05.011","ISSN":"19341482","abstract":"Background: Functional movement disorders (FMDs) are conditions of abnormal motor control thought to be caused by psychological factors. These disorders are commonly seen in neurologic practice, and prognosis is often poor. No consensus treatment guidelines have been established; however, the role of physical therapy in addition to psychotherapy has increasingly been recognized. This study reports patient outcomes from a multidisciplinary FMD treatment program using motor retraining (MoRe) strategies. Objective: To assess outcomes of FMD patients undergoing a multidisciplinary treatment program and determine factors predictive of treatment success. Design: Retrospective chart review. Setting: University-affiliated rehabilitation institute. Patients: Thirty-two consecutive FMD patients admitted to the MoRe program from July 2014–July 2016. Intervention: Patients participated in a 1-week, multidisciplinary inpatient treatment program with daily physical, occupational, speech therapy, and psychotherapy interventions. Main Outcome Measurements: Primary outcome measures were changes in the patient-rated Clinical Global Impression Scale (CGI) and the physician-rated Psychogenic Movement Disorder Rating Scale (PMDRS) based on review of standardized patient videos. Measurements were taken as part of the clinical evaluation of the program. Results: Twenty-four of the 32 patients were female with a mean age of 49.1 (±14.2) years and mean symptom duration of 7.4 (±10.8) years. Most common movement phenomenologies were abnormal gait (31.2%), hyperkinetic movements (31.2%), and dystonia (31.2%). At discharge, 86.7% of patients reported symptom improvement on the CGI, and self-reported improvement was maintained in 69.2% at the 6-month follow-up. PMDRS scores improved by 59.1% from baseline to discharge. Longer duration of symptoms, history of abuse, and comorbid psychiatric disorders were not significant predictors of treatment outcomes. Conclusions: The majority of FMD patients experienced improvement from a 1-week multidisciplinary inpatient rehabilitation program. Treatment outcomes were not negatively correlated with longer disease duration or psychiatric comorbidities. The results from our study are encouraging, although further long-term prospective randomized studies are needed. Level of Evidence: III","author":[{"dropping-particle":"","family":"Jacob","given":"Alexandra E.","non-dropping-particle":"","parse-names":false,"suffix":""},{"dropping-particle":"","family":"Kaelin","given":"Darryl L.","non-dropping-particle":"","parse-names":false,"suffix":""},{"dropping-particle":"","family":"Roach","given":"Abbey R.","non-dropping-particle":"","parse-names":false,"suffix":""},{"dropping-particle":"","family":"Ziegler","given":"Craig H.","non-dropping-particle":"","parse-names":false,"suffix":""},{"dropping-particle":"","family":"LaFaver","given":"Kathrin","non-dropping-particle":"","parse-names":false,"suffix":""}],"container-title":"PM and R","id":"ITEM-2","issue":"11","issued":{"date-parts":[["2018"]]},"page":"1164-1172","publisher":"American Academy of Physical Medicine and Rehabilitation","title":"Motor Retraining (MoRe) for Functional Movement Disorders: Outcomes From a 1-Week Multidisciplinary Rehabilitation Program","type":"article-journal","volume":"10"},"uris":["http://www.mendeley.com/documents/?uuid=cf44ff25-4964-45c7-95ad-8c3ae1dc89b6"]},{"id":"ITEM-3","itemData":{"DOI":"10.1136/jnnp-2013-305716","ISSN":"1468330X","abstract":"Background: Gold standard protocols have yet to be established for the treatment of motor conversion disorder (MCD). There is limited evidence to support inpatient, multidisciplinary intervention in chronic, severe cases. Aims: To evaluate the characteristics and outcomes of MCD patients admitted to a specialist neuropsychiatric inpatient unit. Methods: All patients admitted to the Lishman Unit (years 2007-2011) with a diagnosis of MCD were included. Data relevant to characteristics and status with regard to mobility, activities of daily living (ADLs) and Modified Rankin Scale (MRS) score at admission and discharge were extracted. Results: Thirty-three cases (78.8% female) were included; the median duration of illness was 48 months. In comparison with brain injury patients admitted to the same unit, more cases had histories of childhood sexual abuse (36.4%, n=12), premorbid non-dissociative mental illness (81.1%, n=27) and employment as a healthcare/social-care worker (45.5%, n=15). Cases showed signi ficant improvements in MRS scores (p&lt;0.001), mobility (p&lt;0.001) and ADL (p=0.002) following inpatient treatment. Conclusions: Patients with severe, long-standing MCD can achieve significant improvements in functioning after admission to a neuropsychiatry unit.","author":[{"dropping-particle":"","family":"McCormack","given":"Ruaidhri","non-dropping-particle":"","parse-names":false,"suffix":""},{"dropping-particle":"","family":"Moriarty","given":"John","non-dropping-particle":"","parse-names":false,"suffix":""},{"dropping-particle":"","family":"Mellers","given":"John D.","non-dropping-particle":"","parse-names":false,"suffix":""},{"dropping-particle":"","family":"Shotbolt","given":"Paul","non-dropping-particle":"","parse-names":false,"suffix":""},{"dropping-particle":"","family":"Pastena","given":"Rosa","non-dropping-particle":"","parse-names":false,"suffix":""},{"dropping-particle":"","family":"Landes","given":"Nadine","non-dropping-particle":"","parse-names":false,"suffix":""},{"dropping-particle":"","family":"Goldstein","given":"Laura","non-dropping-particle":"","parse-names":false,"suffix":""},{"dropping-particle":"","family":"Fleminger","given":"Simon","non-dropping-particle":"","parse-names":false,"suffix":""},{"dropping-particle":"","family":"David","given":"Anthony S.","non-dropping-particle":"","parse-names":false,"suffix":""}],"container-title":"Journal of Neurology, Neurosurgery and Psychiatry","id":"ITEM-3","issue":"8","issued":{"date-parts":[["2014"]]},"page":"893-898","title":"Specialist inpatient treatment for severe motor conversion disorder: A retrospective comparative study","type":"article-journal","volume":"85"},"uris":["http://www.mendeley.com/documents/?uuid=d359ce14-360a-4c79-a233-675bd44a2e5d"]},{"id":"ITEM-4","itemData":{"DOI":"10.1007/s00415-012-6530-6","ISSN":"03405354","PMID":"22584953","abstract":"Functional neurological disorders are common, disabling and often difficult to treat. There is little consensus on the best approach to management. Multidisciplinary inpatient approaches are employed in some centres for patients with severe refractory symptoms, but their efficacy and, in particular, long-term outcomes are uncertain. We conducted a study using questionnaires completed retrospectively by patients treated at a specialised multidisciplinary inpatient programme at the National Hospital for Neurology and Neurosurgery. Consecutive patients with functional motor symptoms admitted to this centre between 2006 and 2008 were invited to participate. Questionnaires were sent at least 2 years after discharge. We contacted 32 patients, and 26 responded. The majority had symptoms for at least 3 years prior to admission; 58 % of patients reported benefit from the programme on discharge. This self-reported benefit to symptoms and function was after a 2-year follow-up period in the majority of patients, but return to work or cessation of health-related financial benefits was uncommon even in those who improved. Seventy-four percent of those questioned stated they would recommend the programme to others with similar symptoms. Attribution of symptoms to stress or emotional state was correlated with favourable outcome. Our data suggest that multidisciplinary inpatient treatment for patients with refractory functional motor symptoms provides self-reported benefit in the long-term. Prospective analysis of such interventions and the determinants of benefit need assessment in order to improve the service and target treatment to patients most likely to benefit.","author":[{"dropping-particle":"","family":"Saifee","given":"T. A.","non-dropping-particle":"","parse-names":false,"suffix":""},{"dropping-particle":"","family":"Kassavetis","given":"P.","non-dropping-particle":"","parse-names":false,"suffix":""},{"dropping-particle":"","family":"Pareés","given":"I.","non-dropping-particle":"","parse-names":false,"suffix":""},{"dropping-particle":"","family":"Kojovic","given":"M.","non-dropping-particle":"","parse-names":false,"suffix":""},{"dropping-particle":"","family":"Fisher","given":"L.","non-dropping-particle":"","parse-names":false,"suffix":""},{"dropping-particle":"","family":"Morton","given":"L.","non-dropping-particle":"","parse-names":false,"suffix":""},{"dropping-particle":"","family":"Foong","given":"J.","non-dropping-particle":"","parse-names":false,"suffix":""},{"dropping-particle":"","family":"Price","given":"G.","non-dropping-particle":"","parse-names":false,"suffix":""},{"dropping-particle":"","family":"Joyce","given":"E. M.","non-dropping-particle":"","parse-names":false,"suffix":""},{"dropping-particle":"","family":"Edwards","given":"M. J.","non-dropping-particle":"","parse-names":false,"suffix":""}],"container-title":"Journal of Neurology","id":"ITEM-4","issue":"9","issued":{"date-parts":[["2012"]]},"page":"1958-1963","title":"Inpatient treatment of functional motor symptoms: A long-term follow-up study","type":"article-journal","volume":"259"},"uris":["http://www.mendeley.com/documents/?uuid=123bf507-efe0-4404-bc50-0f431a1aecdf"]},{"id":"ITEM-5","itemData":{"DOI":"10.2340/16501977-1246","ISSN":"16501977","abstract":"OBJECTIVE: Psychogenic gait disorder, defined as loss of ability to walk without neurological aetiologies, has poor rehabilitation options that are well documented. Left untreated these patients have substantial and long-lasting dysfunction. The present study examined the effect of a 3-week inpatient rehabilitation programme compared with a waiting list control condition, and whether eventual gains were maintained at 1-month and 1-year follow-up.\\n\\nDESIGN: A cross-over design evaluated the effect of treatment, and a carry-over effect was considered as a long-lasting treatment effect. Treatment consisted of adapted physical activity within a cognitive behavioural framework, and focused on offering an alternative explanation of symptoms, positively reinforcing normal gait and not reinforcing dysfunction.\\n\\nPATIENTS: A total of 60 patients were recruited from neurological departments and were randomly assigned to immediate treatment (intervention) or treatment after 4 weeks (controls).\\n\\nRESULTS: Cross-over design revealed that the mean difference between treatment vs no treatment was 8.4 Functional Independence Measure units (p &lt; 0.001, 95% confidence interval 5.2-11.7), and 6.9 Functional Mobility Scale units (p &lt; 0.001, 95% confidence interval 5.5-8.3). Patients significantly improved their ability to walk and their quality of life after inpatient rehabilitation compared with the untreated control group. The improvements in gait were sustained at 1-month and 1-year follow-up.\\n\\nCONCLUSION: Substantial and lasting improvement can be achieved by inpatient rehabilitation of patients with psychogenic gait, and the gains are maintained during follow-up.","author":[{"dropping-particle":"","family":"Jordbru","given":"Anika Aakerøy","non-dropping-particle":"","parse-names":false,"suffix":""},{"dropping-particle":"","family":"Smedstad","given":"Liv Marit","non-dropping-particle":"","parse-names":false,"suffix":""},{"dropping-particle":"","family":"Klungsøyr","given":"Ole","non-dropping-particle":"","parse-names":false,"suffix":""},{"dropping-particle":"","family":"Martinsen","given":"Egil Wilhelm","non-dropping-particle":"","parse-names":false,"suffix":""}],"container-title":"Journal of Rehabilitation Medicine","id":"ITEM-5","issue":"2","issued":{"date-parts":[["2014"]]},"page":"181-187","title":"Psychogen ic gait diso rde r: A random ized cont rolled trial of physical rehabilitation with one -year fo llow -up","type":"article-journal","volume":"46"},"uris":["http://www.mendeley.com/documents/?uuid=95eb4844-f36e-4df3-9896-364d78d534c1"]}],"mendeley":{"formattedCitation":"(Demartini et al., 2014; Jacob et al., 2018; Jordbru et al., 2014; McCormack et al., 2014; Saifee et al., 2012)","plainTextFormattedCitation":"(Demartini et al., 2014; Jacob et al., 2018; Jordbru et al., 2014; McCormack et al., 2014; Saifee et al., 2012)","previouslyFormattedCitation":"(Demartini et al., 2014; Jacob et al., 2018; Jordbru et al., 2014; McCormack et al., 2014; Saifee et al., 2012)"},"properties":{"noteIndex":0},"schema":"https://github.com/citation-style-language/schema/raw/master/csl-citation.json"}</w:instrText>
      </w:r>
      <w:r w:rsidR="00B55543">
        <w:rPr>
          <w:rFonts w:ascii="Arial" w:hAnsi="Arial" w:cs="Arial"/>
          <w:sz w:val="24"/>
          <w:szCs w:val="24"/>
        </w:rPr>
        <w:fldChar w:fldCharType="separate"/>
      </w:r>
      <w:r w:rsidR="00B55543" w:rsidRPr="00BB3EF3">
        <w:rPr>
          <w:rFonts w:ascii="Arial" w:hAnsi="Arial" w:cs="Arial"/>
          <w:noProof/>
          <w:sz w:val="24"/>
          <w:szCs w:val="24"/>
        </w:rPr>
        <w:t>(Demartini et al., 2014; Jacob et al., 2018; Jordbru et al., 2014; McCormack et al., 2014; Saifee et al., 2012)</w:t>
      </w:r>
      <w:r w:rsidR="00B55543">
        <w:rPr>
          <w:rFonts w:ascii="Arial" w:hAnsi="Arial" w:cs="Arial"/>
          <w:sz w:val="24"/>
          <w:szCs w:val="24"/>
        </w:rPr>
        <w:fldChar w:fldCharType="end"/>
      </w:r>
      <w:r w:rsidR="00B55543">
        <w:rPr>
          <w:rFonts w:ascii="Arial" w:hAnsi="Arial" w:cs="Arial"/>
          <w:sz w:val="24"/>
          <w:szCs w:val="24"/>
        </w:rPr>
        <w:t xml:space="preserve">.  </w:t>
      </w:r>
      <w:r w:rsidR="00F55FB9">
        <w:rPr>
          <w:rFonts w:ascii="Arial" w:hAnsi="Arial" w:cs="Arial"/>
          <w:color w:val="000000" w:themeColor="text1"/>
          <w:sz w:val="24"/>
          <w:szCs w:val="24"/>
        </w:rPr>
        <w:t xml:space="preserve"> </w:t>
      </w:r>
    </w:p>
    <w:bookmarkEnd w:id="3"/>
    <w:p w14:paraId="4322DB28" w14:textId="15B4C419" w:rsidR="00D13942" w:rsidRDefault="00D13942" w:rsidP="00B55543">
      <w:pPr>
        <w:spacing w:line="360" w:lineRule="auto"/>
        <w:jc w:val="both"/>
        <w:rPr>
          <w:rFonts w:ascii="Arial" w:hAnsi="Arial" w:cs="Arial"/>
          <w:b/>
          <w:sz w:val="24"/>
          <w:szCs w:val="24"/>
        </w:rPr>
      </w:pPr>
    </w:p>
    <w:p w14:paraId="2B3E6DD1" w14:textId="77777777" w:rsidR="00D13942" w:rsidRPr="00F95432" w:rsidRDefault="00D13942" w:rsidP="00D13942">
      <w:pPr>
        <w:rPr>
          <w:rFonts w:ascii="Arial" w:hAnsi="Arial" w:cs="Arial"/>
          <w:b/>
          <w:sz w:val="24"/>
          <w:szCs w:val="24"/>
        </w:rPr>
      </w:pPr>
      <w:r w:rsidRPr="00F95432">
        <w:rPr>
          <w:rFonts w:ascii="Arial" w:hAnsi="Arial" w:cs="Arial"/>
          <w:b/>
          <w:sz w:val="24"/>
          <w:szCs w:val="24"/>
        </w:rPr>
        <w:t xml:space="preserve">Implications for </w:t>
      </w:r>
      <w:r>
        <w:rPr>
          <w:rFonts w:ascii="Arial" w:hAnsi="Arial" w:cs="Arial"/>
          <w:b/>
          <w:sz w:val="24"/>
          <w:szCs w:val="24"/>
        </w:rPr>
        <w:t>Policy</w:t>
      </w:r>
      <w:r w:rsidRPr="00F95432">
        <w:rPr>
          <w:rFonts w:ascii="Arial" w:hAnsi="Arial" w:cs="Arial"/>
          <w:b/>
          <w:sz w:val="24"/>
          <w:szCs w:val="24"/>
        </w:rPr>
        <w:t xml:space="preserve"> and Practice</w:t>
      </w:r>
    </w:p>
    <w:p w14:paraId="1507AE11" w14:textId="589C3158" w:rsidR="00D13942" w:rsidRDefault="00B62F91" w:rsidP="00D13942">
      <w:pPr>
        <w:spacing w:line="360" w:lineRule="auto"/>
        <w:jc w:val="both"/>
        <w:rPr>
          <w:rFonts w:ascii="Arial" w:hAnsi="Arial" w:cs="Arial"/>
          <w:color w:val="000000" w:themeColor="text1"/>
          <w:sz w:val="24"/>
          <w:szCs w:val="24"/>
        </w:rPr>
      </w:pPr>
      <w:bookmarkStart w:id="4" w:name="_Hlk64643036"/>
      <w:r>
        <w:rPr>
          <w:rFonts w:ascii="Arial" w:hAnsi="Arial" w:cs="Arial"/>
          <w:color w:val="000000" w:themeColor="text1"/>
          <w:sz w:val="24"/>
          <w:szCs w:val="24"/>
        </w:rPr>
        <w:t>T</w:t>
      </w:r>
      <w:r w:rsidR="00107E26">
        <w:rPr>
          <w:rFonts w:ascii="Arial" w:hAnsi="Arial" w:cs="Arial"/>
          <w:color w:val="000000" w:themeColor="text1"/>
          <w:sz w:val="24"/>
          <w:szCs w:val="24"/>
        </w:rPr>
        <w:t>he study</w:t>
      </w:r>
      <w:r w:rsidR="00CB016A">
        <w:rPr>
          <w:rFonts w:ascii="Arial" w:hAnsi="Arial" w:cs="Arial"/>
          <w:color w:val="000000" w:themeColor="text1"/>
          <w:sz w:val="24"/>
          <w:szCs w:val="24"/>
        </w:rPr>
        <w:t xml:space="preserve"> ha</w:t>
      </w:r>
      <w:r w:rsidR="00107E26">
        <w:rPr>
          <w:rFonts w:ascii="Arial" w:hAnsi="Arial" w:cs="Arial"/>
          <w:color w:val="000000" w:themeColor="text1"/>
          <w:sz w:val="24"/>
          <w:szCs w:val="24"/>
        </w:rPr>
        <w:t>s</w:t>
      </w:r>
      <w:r w:rsidR="00CB016A">
        <w:rPr>
          <w:rFonts w:ascii="Arial" w:hAnsi="Arial" w:cs="Arial"/>
          <w:color w:val="000000" w:themeColor="text1"/>
          <w:sz w:val="24"/>
          <w:szCs w:val="24"/>
        </w:rPr>
        <w:t xml:space="preserve"> highlighted</w:t>
      </w:r>
      <w:r>
        <w:rPr>
          <w:rFonts w:ascii="Arial" w:hAnsi="Arial" w:cs="Arial"/>
          <w:color w:val="000000" w:themeColor="text1"/>
          <w:sz w:val="24"/>
          <w:szCs w:val="24"/>
        </w:rPr>
        <w:t xml:space="preserve"> barriers</w:t>
      </w:r>
      <w:r w:rsidR="00C85348">
        <w:rPr>
          <w:rFonts w:ascii="Arial" w:hAnsi="Arial" w:cs="Arial"/>
          <w:color w:val="000000" w:themeColor="text1"/>
          <w:sz w:val="24"/>
          <w:szCs w:val="24"/>
        </w:rPr>
        <w:t xml:space="preserve"> and enablers</w:t>
      </w:r>
      <w:r>
        <w:rPr>
          <w:rFonts w:ascii="Arial" w:hAnsi="Arial" w:cs="Arial"/>
          <w:color w:val="000000" w:themeColor="text1"/>
          <w:sz w:val="24"/>
          <w:szCs w:val="24"/>
        </w:rPr>
        <w:t xml:space="preserve"> to effective community-based</w:t>
      </w:r>
      <w:r w:rsidR="00EB4E05">
        <w:rPr>
          <w:rFonts w:ascii="Arial" w:hAnsi="Arial" w:cs="Arial"/>
          <w:color w:val="000000" w:themeColor="text1"/>
          <w:sz w:val="24"/>
          <w:szCs w:val="24"/>
        </w:rPr>
        <w:t xml:space="preserve"> </w:t>
      </w:r>
      <w:r w:rsidR="00AC20B5">
        <w:rPr>
          <w:rFonts w:ascii="Arial" w:hAnsi="Arial" w:cs="Arial"/>
          <w:color w:val="000000" w:themeColor="text1"/>
          <w:sz w:val="24"/>
          <w:szCs w:val="24"/>
        </w:rPr>
        <w:t>neurological occupational</w:t>
      </w:r>
      <w:r>
        <w:rPr>
          <w:rFonts w:ascii="Arial" w:hAnsi="Arial" w:cs="Arial"/>
          <w:color w:val="000000" w:themeColor="text1"/>
          <w:sz w:val="24"/>
          <w:szCs w:val="24"/>
        </w:rPr>
        <w:t xml:space="preserve"> therapy, including </w:t>
      </w:r>
      <w:r w:rsidR="00887EA4">
        <w:rPr>
          <w:rFonts w:ascii="Arial" w:hAnsi="Arial" w:cs="Arial"/>
          <w:color w:val="000000" w:themeColor="text1"/>
          <w:sz w:val="24"/>
          <w:szCs w:val="24"/>
        </w:rPr>
        <w:t>reduced</w:t>
      </w:r>
      <w:r>
        <w:rPr>
          <w:rFonts w:ascii="Arial" w:hAnsi="Arial" w:cs="Arial"/>
          <w:color w:val="000000" w:themeColor="text1"/>
          <w:sz w:val="24"/>
          <w:szCs w:val="24"/>
        </w:rPr>
        <w:t xml:space="preserve"> MDT support,</w:t>
      </w:r>
      <w:r w:rsidR="00C85348">
        <w:rPr>
          <w:rFonts w:ascii="Arial" w:hAnsi="Arial" w:cs="Arial"/>
          <w:color w:val="000000" w:themeColor="text1"/>
          <w:sz w:val="24"/>
          <w:szCs w:val="24"/>
        </w:rPr>
        <w:t xml:space="preserve"> lack of </w:t>
      </w:r>
      <w:r w:rsidR="00887EA4">
        <w:rPr>
          <w:rFonts w:ascii="Arial" w:hAnsi="Arial" w:cs="Arial"/>
          <w:color w:val="000000" w:themeColor="text1"/>
          <w:sz w:val="24"/>
          <w:szCs w:val="24"/>
        </w:rPr>
        <w:t>guidelines and evidence base to guide interventions</w:t>
      </w:r>
      <w:r>
        <w:rPr>
          <w:rFonts w:ascii="Arial" w:hAnsi="Arial" w:cs="Arial"/>
          <w:color w:val="000000" w:themeColor="text1"/>
          <w:sz w:val="24"/>
          <w:szCs w:val="24"/>
        </w:rPr>
        <w:t xml:space="preserve"> and delays to treatment which may lead to worse patient outcomes.</w:t>
      </w:r>
      <w:r w:rsidR="00887EA4">
        <w:rPr>
          <w:rFonts w:ascii="Arial" w:hAnsi="Arial" w:cs="Arial"/>
          <w:color w:val="000000" w:themeColor="text1"/>
          <w:sz w:val="24"/>
          <w:szCs w:val="24"/>
        </w:rPr>
        <w:t xml:space="preserve"> Despite these challenges</w:t>
      </w:r>
      <w:r w:rsidR="00AC20B5">
        <w:rPr>
          <w:rFonts w:ascii="Arial" w:hAnsi="Arial" w:cs="Arial"/>
          <w:color w:val="000000" w:themeColor="text1"/>
          <w:sz w:val="24"/>
          <w:szCs w:val="24"/>
        </w:rPr>
        <w:t>,</w:t>
      </w:r>
      <w:r w:rsidR="00887EA4">
        <w:rPr>
          <w:rFonts w:ascii="Arial" w:hAnsi="Arial" w:cs="Arial"/>
          <w:color w:val="000000" w:themeColor="text1"/>
          <w:sz w:val="24"/>
          <w:szCs w:val="24"/>
        </w:rPr>
        <w:t xml:space="preserve"> community</w:t>
      </w:r>
      <w:r w:rsidR="00AC20B5">
        <w:rPr>
          <w:rFonts w:ascii="Arial" w:hAnsi="Arial" w:cs="Arial"/>
          <w:color w:val="000000" w:themeColor="text1"/>
          <w:sz w:val="24"/>
          <w:szCs w:val="24"/>
        </w:rPr>
        <w:t>-</w:t>
      </w:r>
      <w:r w:rsidR="00887EA4">
        <w:rPr>
          <w:rFonts w:ascii="Arial" w:hAnsi="Arial" w:cs="Arial"/>
          <w:color w:val="000000" w:themeColor="text1"/>
          <w:sz w:val="24"/>
          <w:szCs w:val="24"/>
        </w:rPr>
        <w:t xml:space="preserve">based neurological occupational therapists remain </w:t>
      </w:r>
      <w:r w:rsidR="00130AA2">
        <w:rPr>
          <w:rFonts w:ascii="Arial" w:hAnsi="Arial" w:cs="Arial"/>
          <w:color w:val="000000" w:themeColor="text1"/>
          <w:sz w:val="24"/>
          <w:szCs w:val="24"/>
        </w:rPr>
        <w:t>largely</w:t>
      </w:r>
      <w:r w:rsidR="00887EA4">
        <w:rPr>
          <w:rFonts w:ascii="Arial" w:hAnsi="Arial" w:cs="Arial"/>
          <w:color w:val="000000" w:themeColor="text1"/>
          <w:sz w:val="24"/>
          <w:szCs w:val="24"/>
        </w:rPr>
        <w:t xml:space="preserve"> positive about the benefits of occupational therapy interventions for people with FND. </w:t>
      </w:r>
      <w:r w:rsidR="00027EBF">
        <w:rPr>
          <w:rFonts w:ascii="Arial" w:hAnsi="Arial" w:cs="Arial"/>
          <w:color w:val="000000" w:themeColor="text1"/>
          <w:sz w:val="24"/>
          <w:szCs w:val="24"/>
        </w:rPr>
        <w:t xml:space="preserve">The findings suggest that there is a need for better access to education about FND and /or </w:t>
      </w:r>
      <w:r w:rsidR="00D13942">
        <w:rPr>
          <w:rFonts w:ascii="Arial" w:hAnsi="Arial" w:cs="Arial"/>
          <w:color w:val="000000" w:themeColor="text1"/>
          <w:sz w:val="24"/>
          <w:szCs w:val="24"/>
        </w:rPr>
        <w:t xml:space="preserve">specialist community </w:t>
      </w:r>
      <w:r w:rsidR="00D13942" w:rsidRPr="00A21033">
        <w:rPr>
          <w:rFonts w:ascii="Arial" w:hAnsi="Arial" w:cs="Arial"/>
          <w:color w:val="000000" w:themeColor="text1"/>
          <w:sz w:val="24"/>
          <w:szCs w:val="24"/>
        </w:rPr>
        <w:t>treatment pathways</w:t>
      </w:r>
      <w:r>
        <w:rPr>
          <w:rFonts w:ascii="Arial" w:hAnsi="Arial" w:cs="Arial"/>
          <w:color w:val="000000" w:themeColor="text1"/>
          <w:sz w:val="24"/>
          <w:szCs w:val="24"/>
        </w:rPr>
        <w:t xml:space="preserve"> for FND</w:t>
      </w:r>
      <w:r w:rsidR="00027EBF">
        <w:rPr>
          <w:rFonts w:ascii="Arial" w:hAnsi="Arial" w:cs="Arial"/>
          <w:color w:val="000000" w:themeColor="text1"/>
          <w:sz w:val="24"/>
          <w:szCs w:val="24"/>
        </w:rPr>
        <w:t xml:space="preserve"> </w:t>
      </w:r>
      <w:r w:rsidR="00CB016A">
        <w:rPr>
          <w:rFonts w:ascii="Arial" w:hAnsi="Arial" w:cs="Arial"/>
          <w:color w:val="000000" w:themeColor="text1"/>
          <w:sz w:val="24"/>
          <w:szCs w:val="24"/>
        </w:rPr>
        <w:t>which include occupational therapy</w:t>
      </w:r>
      <w:r w:rsidR="00887EA4">
        <w:rPr>
          <w:rFonts w:ascii="Arial" w:hAnsi="Arial" w:cs="Arial"/>
          <w:color w:val="000000" w:themeColor="text1"/>
          <w:sz w:val="24"/>
          <w:szCs w:val="24"/>
        </w:rPr>
        <w:t>.</w:t>
      </w:r>
      <w:r w:rsidR="00D13942">
        <w:rPr>
          <w:rFonts w:ascii="Arial" w:hAnsi="Arial" w:cs="Arial"/>
          <w:color w:val="000000" w:themeColor="text1"/>
          <w:sz w:val="24"/>
          <w:szCs w:val="24"/>
        </w:rPr>
        <w:t xml:space="preserve"> </w:t>
      </w:r>
      <w:bookmarkEnd w:id="4"/>
      <w:r w:rsidR="00D13942" w:rsidRPr="00A21033">
        <w:rPr>
          <w:rFonts w:ascii="Arial" w:hAnsi="Arial" w:cs="Arial"/>
          <w:color w:val="000000" w:themeColor="text1"/>
          <w:sz w:val="24"/>
          <w:szCs w:val="24"/>
        </w:rPr>
        <w:t>Integral to this model of care would be</w:t>
      </w:r>
      <w:r w:rsidR="00D13942">
        <w:rPr>
          <w:rFonts w:ascii="Arial" w:hAnsi="Arial" w:cs="Arial"/>
          <w:color w:val="000000" w:themeColor="text1"/>
          <w:sz w:val="24"/>
          <w:szCs w:val="24"/>
        </w:rPr>
        <w:t xml:space="preserve"> timely and co-ordinated MDT treatment by clinicians who have developed an interest, specialist knowledge and skills in FND. A </w:t>
      </w:r>
      <w:r>
        <w:rPr>
          <w:rFonts w:ascii="Arial" w:hAnsi="Arial" w:cs="Arial"/>
          <w:color w:val="000000" w:themeColor="text1"/>
          <w:sz w:val="24"/>
          <w:szCs w:val="24"/>
        </w:rPr>
        <w:t xml:space="preserve">more </w:t>
      </w:r>
      <w:r w:rsidR="00D13942">
        <w:rPr>
          <w:rFonts w:ascii="Arial" w:hAnsi="Arial" w:cs="Arial"/>
          <w:color w:val="000000" w:themeColor="text1"/>
          <w:sz w:val="24"/>
          <w:szCs w:val="24"/>
        </w:rPr>
        <w:t xml:space="preserve">coordinated approach to </w:t>
      </w:r>
      <w:r w:rsidR="00D13942">
        <w:rPr>
          <w:rFonts w:ascii="Arial" w:hAnsi="Arial" w:cs="Arial"/>
          <w:color w:val="000000" w:themeColor="text1"/>
          <w:sz w:val="24"/>
          <w:szCs w:val="24"/>
        </w:rPr>
        <w:lastRenderedPageBreak/>
        <w:t>commissioning physical and mental health services is required to</w:t>
      </w:r>
      <w:r w:rsidR="003D4479">
        <w:rPr>
          <w:rFonts w:ascii="Arial" w:hAnsi="Arial" w:cs="Arial"/>
          <w:color w:val="000000" w:themeColor="text1"/>
          <w:sz w:val="24"/>
          <w:szCs w:val="24"/>
        </w:rPr>
        <w:t xml:space="preserve"> adequately address the bio-psychosocial components of this condition and to</w:t>
      </w:r>
      <w:r w:rsidR="00D13942">
        <w:rPr>
          <w:rFonts w:ascii="Arial" w:hAnsi="Arial" w:cs="Arial"/>
          <w:color w:val="000000" w:themeColor="text1"/>
          <w:sz w:val="24"/>
          <w:szCs w:val="24"/>
        </w:rPr>
        <w:t xml:space="preserve"> improve the disjointed </w:t>
      </w:r>
      <w:r>
        <w:rPr>
          <w:rFonts w:ascii="Arial" w:hAnsi="Arial" w:cs="Arial"/>
          <w:color w:val="000000" w:themeColor="text1"/>
          <w:sz w:val="24"/>
          <w:szCs w:val="24"/>
        </w:rPr>
        <w:t>access to</w:t>
      </w:r>
      <w:r w:rsidR="00D13942">
        <w:rPr>
          <w:rFonts w:ascii="Arial" w:hAnsi="Arial" w:cs="Arial"/>
          <w:color w:val="000000" w:themeColor="text1"/>
          <w:sz w:val="24"/>
          <w:szCs w:val="24"/>
        </w:rPr>
        <w:t xml:space="preserve"> services</w:t>
      </w:r>
      <w:r w:rsidR="003D4479">
        <w:rPr>
          <w:rFonts w:ascii="Arial" w:hAnsi="Arial" w:cs="Arial"/>
          <w:color w:val="000000" w:themeColor="text1"/>
          <w:sz w:val="24"/>
          <w:szCs w:val="24"/>
        </w:rPr>
        <w:t xml:space="preserve"> that has been highlighted in the findings. </w:t>
      </w:r>
      <w:r w:rsidR="00D13942">
        <w:rPr>
          <w:rFonts w:ascii="Arial" w:hAnsi="Arial" w:cs="Arial"/>
          <w:color w:val="000000" w:themeColor="text1"/>
          <w:sz w:val="24"/>
          <w:szCs w:val="24"/>
        </w:rPr>
        <w:t xml:space="preserve"> </w:t>
      </w:r>
      <w:r w:rsidR="00EB4E05">
        <w:rPr>
          <w:rFonts w:ascii="Arial" w:hAnsi="Arial" w:cs="Arial"/>
          <w:color w:val="000000" w:themeColor="text1"/>
          <w:sz w:val="24"/>
          <w:szCs w:val="24"/>
        </w:rPr>
        <w:t>Finally</w:t>
      </w:r>
      <w:r w:rsidR="003D4479">
        <w:rPr>
          <w:rFonts w:ascii="Arial" w:hAnsi="Arial" w:cs="Arial"/>
          <w:color w:val="000000" w:themeColor="text1"/>
          <w:sz w:val="24"/>
          <w:szCs w:val="24"/>
        </w:rPr>
        <w:t xml:space="preserve">, there is a need for improved channels of communication between neurology, psychiatry, general practice and allied health professionals for patients with complex needs in order </w:t>
      </w:r>
      <w:r w:rsidR="00D13942">
        <w:rPr>
          <w:rFonts w:ascii="Arial" w:hAnsi="Arial" w:cs="Arial"/>
          <w:color w:val="000000" w:themeColor="text1"/>
          <w:sz w:val="24"/>
          <w:szCs w:val="24"/>
        </w:rPr>
        <w:t xml:space="preserve">to improve continuity of care throughout the treatment pathway.  </w:t>
      </w:r>
    </w:p>
    <w:p w14:paraId="321769E5" w14:textId="77777777" w:rsidR="00D13942" w:rsidRDefault="00D13942" w:rsidP="00D13942">
      <w:pPr>
        <w:spacing w:line="360" w:lineRule="auto"/>
        <w:jc w:val="both"/>
        <w:rPr>
          <w:rFonts w:ascii="Arial" w:hAnsi="Arial" w:cs="Arial"/>
          <w:b/>
          <w:sz w:val="24"/>
          <w:szCs w:val="24"/>
        </w:rPr>
      </w:pPr>
    </w:p>
    <w:p w14:paraId="474645FD" w14:textId="77777777" w:rsidR="00D13942" w:rsidRDefault="00D13942" w:rsidP="00D13942">
      <w:pPr>
        <w:spacing w:line="360" w:lineRule="auto"/>
        <w:jc w:val="both"/>
        <w:rPr>
          <w:rFonts w:ascii="Arial" w:hAnsi="Arial" w:cs="Arial"/>
          <w:b/>
          <w:sz w:val="24"/>
          <w:szCs w:val="24"/>
        </w:rPr>
      </w:pPr>
      <w:r w:rsidRPr="00580A35">
        <w:rPr>
          <w:rFonts w:ascii="Arial" w:hAnsi="Arial" w:cs="Arial"/>
          <w:b/>
          <w:sz w:val="24"/>
          <w:szCs w:val="24"/>
        </w:rPr>
        <w:t xml:space="preserve">Strengths </w:t>
      </w:r>
      <w:r>
        <w:rPr>
          <w:rFonts w:ascii="Arial" w:hAnsi="Arial" w:cs="Arial"/>
          <w:b/>
          <w:sz w:val="24"/>
          <w:szCs w:val="24"/>
        </w:rPr>
        <w:t>and</w:t>
      </w:r>
      <w:r w:rsidRPr="00580A35">
        <w:rPr>
          <w:rFonts w:ascii="Arial" w:hAnsi="Arial" w:cs="Arial"/>
          <w:b/>
          <w:sz w:val="24"/>
          <w:szCs w:val="24"/>
        </w:rPr>
        <w:t xml:space="preserve"> Limitations</w:t>
      </w:r>
    </w:p>
    <w:p w14:paraId="6DF7E5E8" w14:textId="1BCC1B58" w:rsidR="00D13942" w:rsidRDefault="008840C5" w:rsidP="00D13942">
      <w:pPr>
        <w:spacing w:line="360" w:lineRule="auto"/>
        <w:jc w:val="both"/>
        <w:rPr>
          <w:rFonts w:ascii="Arial" w:hAnsi="Arial" w:cs="Arial"/>
          <w:sz w:val="24"/>
          <w:szCs w:val="24"/>
        </w:rPr>
      </w:pPr>
      <w:r>
        <w:rPr>
          <w:rFonts w:ascii="Arial" w:hAnsi="Arial" w:cs="Arial"/>
          <w:color w:val="000000" w:themeColor="text1"/>
          <w:sz w:val="24"/>
          <w:szCs w:val="24"/>
        </w:rPr>
        <w:t>T</w:t>
      </w:r>
      <w:r w:rsidR="00D13942">
        <w:rPr>
          <w:rFonts w:ascii="Arial" w:hAnsi="Arial" w:cs="Arial"/>
          <w:color w:val="000000" w:themeColor="text1"/>
          <w:sz w:val="24"/>
          <w:szCs w:val="24"/>
        </w:rPr>
        <w:t>he structured</w:t>
      </w:r>
      <w:r w:rsidR="00D15277">
        <w:rPr>
          <w:rFonts w:ascii="Arial" w:hAnsi="Arial" w:cs="Arial"/>
          <w:color w:val="000000" w:themeColor="text1"/>
          <w:sz w:val="24"/>
          <w:szCs w:val="24"/>
        </w:rPr>
        <w:t xml:space="preserve"> and systematic</w:t>
      </w:r>
      <w:r w:rsidR="00D13942">
        <w:rPr>
          <w:rFonts w:ascii="Arial" w:hAnsi="Arial" w:cs="Arial"/>
          <w:color w:val="000000" w:themeColor="text1"/>
          <w:sz w:val="24"/>
          <w:szCs w:val="24"/>
        </w:rPr>
        <w:t xml:space="preserve"> approach of the TDF has uncovered individual and sociocultural barriers that may not have been otherwise identified</w:t>
      </w:r>
      <w:r>
        <w:rPr>
          <w:rFonts w:ascii="Arial" w:hAnsi="Arial" w:cs="Arial"/>
          <w:color w:val="000000" w:themeColor="text1"/>
          <w:sz w:val="24"/>
          <w:szCs w:val="24"/>
        </w:rPr>
        <w:t xml:space="preserve"> with other methods</w:t>
      </w:r>
      <w:r w:rsidR="00D13942">
        <w:rPr>
          <w:rFonts w:ascii="Arial" w:hAnsi="Arial" w:cs="Arial"/>
          <w:color w:val="000000" w:themeColor="text1"/>
          <w:sz w:val="24"/>
          <w:szCs w:val="24"/>
        </w:rPr>
        <w:t xml:space="preserve"> (</w:t>
      </w:r>
      <w:r w:rsidR="00D15277">
        <w:rPr>
          <w:rFonts w:ascii="Arial" w:hAnsi="Arial" w:cs="Arial"/>
          <w:color w:val="000000" w:themeColor="text1"/>
          <w:sz w:val="24"/>
          <w:szCs w:val="24"/>
        </w:rPr>
        <w:t>e.g.,</w:t>
      </w:r>
      <w:r w:rsidR="00D13942">
        <w:rPr>
          <w:rFonts w:ascii="Arial" w:hAnsi="Arial" w:cs="Arial"/>
          <w:color w:val="000000" w:themeColor="text1"/>
          <w:sz w:val="24"/>
          <w:szCs w:val="24"/>
        </w:rPr>
        <w:t xml:space="preserve"> blurring of roles between occupational therapy and psychology, reduced opportunity for MDT working secondary to the holding of separate waiting lists).  </w:t>
      </w:r>
    </w:p>
    <w:p w14:paraId="125C164B" w14:textId="362F2D5D" w:rsidR="00EE10F4" w:rsidRDefault="00D13942" w:rsidP="00D13942">
      <w:pPr>
        <w:spacing w:line="360" w:lineRule="auto"/>
        <w:jc w:val="both"/>
        <w:rPr>
          <w:rFonts w:ascii="Arial" w:hAnsi="Arial" w:cs="Arial"/>
          <w:sz w:val="24"/>
          <w:szCs w:val="24"/>
        </w:rPr>
      </w:pPr>
      <w:r>
        <w:rPr>
          <w:rFonts w:ascii="Arial" w:hAnsi="Arial" w:cs="Arial"/>
          <w:sz w:val="24"/>
          <w:szCs w:val="24"/>
        </w:rPr>
        <w:t>A limitation of this study is a small sample size</w:t>
      </w:r>
      <w:r w:rsidR="008840C5">
        <w:rPr>
          <w:rFonts w:ascii="Arial" w:hAnsi="Arial" w:cs="Arial"/>
          <w:sz w:val="24"/>
          <w:szCs w:val="24"/>
        </w:rPr>
        <w:t xml:space="preserve"> that was confined to UK-based clinicians.</w:t>
      </w:r>
      <w:r>
        <w:rPr>
          <w:rFonts w:ascii="Arial" w:hAnsi="Arial" w:cs="Arial"/>
          <w:sz w:val="24"/>
          <w:szCs w:val="24"/>
        </w:rPr>
        <w:t xml:space="preserve"> </w:t>
      </w:r>
      <w:r w:rsidR="008840C5">
        <w:rPr>
          <w:rFonts w:ascii="Arial" w:hAnsi="Arial" w:cs="Arial"/>
          <w:sz w:val="24"/>
          <w:szCs w:val="24"/>
        </w:rPr>
        <w:t>H</w:t>
      </w:r>
      <w:r>
        <w:rPr>
          <w:rFonts w:ascii="Arial" w:hAnsi="Arial" w:cs="Arial"/>
          <w:sz w:val="24"/>
          <w:szCs w:val="24"/>
        </w:rPr>
        <w:t>owever, thematic</w:t>
      </w:r>
      <w:r w:rsidRPr="0004752C">
        <w:rPr>
          <w:rFonts w:ascii="Arial" w:hAnsi="Arial" w:cs="Arial"/>
          <w:sz w:val="24"/>
          <w:szCs w:val="24"/>
        </w:rPr>
        <w:t xml:space="preserve"> saturation</w:t>
      </w:r>
      <w:r>
        <w:rPr>
          <w:rFonts w:ascii="Arial" w:hAnsi="Arial" w:cs="Arial"/>
          <w:sz w:val="24"/>
          <w:szCs w:val="24"/>
        </w:rPr>
        <w:t xml:space="preserve"> was achieved</w:t>
      </w:r>
      <w:r w:rsidRPr="0004752C">
        <w:rPr>
          <w:rFonts w:ascii="Arial" w:hAnsi="Arial" w:cs="Arial"/>
          <w:sz w:val="24"/>
          <w:szCs w:val="24"/>
        </w:rPr>
        <w:t xml:space="preserve">. </w:t>
      </w:r>
      <w:r>
        <w:rPr>
          <w:rFonts w:ascii="Arial" w:hAnsi="Arial" w:cs="Arial"/>
          <w:sz w:val="24"/>
          <w:szCs w:val="24"/>
        </w:rPr>
        <w:t xml:space="preserve">Recruiting participants via the OT special interest group </w:t>
      </w:r>
      <w:r w:rsidRPr="00D542DA">
        <w:rPr>
          <w:rFonts w:ascii="Arial" w:hAnsi="Arial" w:cs="Arial"/>
          <w:sz w:val="24"/>
          <w:szCs w:val="24"/>
        </w:rPr>
        <w:t>SSNP UK</w:t>
      </w:r>
      <w:r>
        <w:rPr>
          <w:rFonts w:ascii="Arial" w:hAnsi="Arial" w:cs="Arial"/>
          <w:sz w:val="24"/>
          <w:szCs w:val="24"/>
        </w:rPr>
        <w:t>, enabled targeted purposive sampling of key stakeholders</w:t>
      </w:r>
      <w:r w:rsidRPr="00D542DA">
        <w:rPr>
          <w:rFonts w:ascii="Arial" w:hAnsi="Arial" w:cs="Arial"/>
          <w:sz w:val="24"/>
          <w:szCs w:val="24"/>
        </w:rPr>
        <w:t>.</w:t>
      </w:r>
      <w:r>
        <w:rPr>
          <w:rFonts w:ascii="Arial" w:hAnsi="Arial" w:cs="Arial"/>
          <w:sz w:val="24"/>
          <w:szCs w:val="24"/>
        </w:rPr>
        <w:t xml:space="preserve"> This, along with inclusion of occupational therapists from different </w:t>
      </w:r>
      <w:r w:rsidRPr="00D542DA">
        <w:rPr>
          <w:rFonts w:ascii="Arial" w:hAnsi="Arial" w:cs="Arial"/>
          <w:sz w:val="24"/>
          <w:szCs w:val="24"/>
        </w:rPr>
        <w:t>geographical location</w:t>
      </w:r>
      <w:r>
        <w:rPr>
          <w:rFonts w:ascii="Arial" w:hAnsi="Arial" w:cs="Arial"/>
          <w:sz w:val="24"/>
          <w:szCs w:val="24"/>
        </w:rPr>
        <w:t xml:space="preserve">s increases the generalisability of the findings, ensuring </w:t>
      </w:r>
      <w:r w:rsidR="00AC20B5">
        <w:rPr>
          <w:rFonts w:ascii="Arial" w:hAnsi="Arial" w:cs="Arial"/>
          <w:sz w:val="24"/>
          <w:szCs w:val="24"/>
        </w:rPr>
        <w:t xml:space="preserve">that </w:t>
      </w:r>
      <w:r>
        <w:rPr>
          <w:rFonts w:ascii="Arial" w:hAnsi="Arial" w:cs="Arial"/>
          <w:sz w:val="24"/>
          <w:szCs w:val="24"/>
        </w:rPr>
        <w:t xml:space="preserve">variations in </w:t>
      </w:r>
      <w:r w:rsidRPr="00D542DA">
        <w:rPr>
          <w:rFonts w:ascii="Arial" w:hAnsi="Arial" w:cs="Arial"/>
          <w:sz w:val="24"/>
          <w:szCs w:val="24"/>
        </w:rPr>
        <w:t xml:space="preserve">knowledge, scope of service and funding </w:t>
      </w:r>
      <w:r>
        <w:rPr>
          <w:rFonts w:ascii="Arial" w:hAnsi="Arial" w:cs="Arial"/>
          <w:sz w:val="24"/>
          <w:szCs w:val="24"/>
        </w:rPr>
        <w:t xml:space="preserve">provision within the UK are captured. </w:t>
      </w:r>
    </w:p>
    <w:p w14:paraId="5A3BDDCE" w14:textId="1A612D98" w:rsidR="00D13942" w:rsidRDefault="00EE10F4" w:rsidP="00D13942">
      <w:pPr>
        <w:spacing w:line="360" w:lineRule="auto"/>
        <w:jc w:val="both"/>
        <w:rPr>
          <w:rFonts w:ascii="Arial" w:hAnsi="Arial" w:cs="Arial"/>
          <w:color w:val="000000" w:themeColor="text1"/>
          <w:sz w:val="24"/>
          <w:szCs w:val="24"/>
        </w:rPr>
      </w:pPr>
      <w:r>
        <w:rPr>
          <w:rFonts w:ascii="Arial" w:hAnsi="Arial" w:cs="Arial"/>
          <w:sz w:val="24"/>
          <w:szCs w:val="24"/>
        </w:rPr>
        <w:t>The nature of interventions described in the study are largely in line with</w:t>
      </w:r>
      <w:r w:rsidR="008840C5">
        <w:rPr>
          <w:rFonts w:ascii="Arial" w:hAnsi="Arial" w:cs="Arial"/>
          <w:sz w:val="24"/>
          <w:szCs w:val="24"/>
        </w:rPr>
        <w:t xml:space="preserve"> recently published </w:t>
      </w:r>
      <w:r w:rsidR="00AC20B5">
        <w:rPr>
          <w:rFonts w:ascii="Arial" w:hAnsi="Arial" w:cs="Arial"/>
          <w:sz w:val="24"/>
          <w:szCs w:val="24"/>
        </w:rPr>
        <w:t xml:space="preserve">occupational therapy consensus recommendations for FND </w:t>
      </w:r>
      <w:r>
        <w:rPr>
          <w:rFonts w:ascii="Arial" w:hAnsi="Arial" w:cs="Arial"/>
          <w:sz w:val="24"/>
          <w:szCs w:val="24"/>
        </w:rPr>
        <w:t xml:space="preserve">which was a collaboration of international clinicians, representing England, Scotland and the US. This suggests that findings may have some international relevance. </w:t>
      </w:r>
    </w:p>
    <w:p w14:paraId="67C101A7" w14:textId="2CF31852" w:rsidR="00D13942" w:rsidRDefault="00027EBF" w:rsidP="00D13942">
      <w:pPr>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 The results could be strengthened through exploration of the barriers and enablers to community occupational therapy from the perspectives of people with FND and their significant others. </w:t>
      </w:r>
      <w:r w:rsidR="00D13942" w:rsidRPr="001A642A">
        <w:rPr>
          <w:rFonts w:ascii="Arial" w:hAnsi="Arial" w:cs="Arial"/>
          <w:color w:val="000000" w:themeColor="text1"/>
          <w:sz w:val="24"/>
          <w:szCs w:val="24"/>
        </w:rPr>
        <w:t xml:space="preserve">Future work </w:t>
      </w:r>
      <w:r w:rsidR="00EE10F4">
        <w:rPr>
          <w:rFonts w:ascii="Arial" w:hAnsi="Arial" w:cs="Arial"/>
          <w:color w:val="000000" w:themeColor="text1"/>
          <w:sz w:val="24"/>
          <w:szCs w:val="24"/>
        </w:rPr>
        <w:t>should</w:t>
      </w:r>
      <w:r w:rsidR="00D13942" w:rsidRPr="001A642A">
        <w:rPr>
          <w:rFonts w:ascii="Arial" w:hAnsi="Arial" w:cs="Arial"/>
          <w:color w:val="000000" w:themeColor="text1"/>
          <w:sz w:val="24"/>
          <w:szCs w:val="24"/>
        </w:rPr>
        <w:t xml:space="preserve"> </w:t>
      </w:r>
      <w:r w:rsidR="00D13942">
        <w:rPr>
          <w:rFonts w:ascii="Arial" w:hAnsi="Arial" w:cs="Arial"/>
          <w:color w:val="000000" w:themeColor="text1"/>
          <w:sz w:val="24"/>
          <w:szCs w:val="24"/>
        </w:rPr>
        <w:t>explore the</w:t>
      </w:r>
      <w:r w:rsidR="00EE10F4">
        <w:rPr>
          <w:rFonts w:ascii="Arial" w:hAnsi="Arial" w:cs="Arial"/>
          <w:color w:val="000000" w:themeColor="text1"/>
          <w:sz w:val="24"/>
          <w:szCs w:val="24"/>
        </w:rPr>
        <w:t xml:space="preserve"> content and evidence </w:t>
      </w:r>
      <w:r w:rsidR="00AC20B5">
        <w:rPr>
          <w:rFonts w:ascii="Arial" w:hAnsi="Arial" w:cs="Arial"/>
          <w:color w:val="000000" w:themeColor="text1"/>
          <w:sz w:val="24"/>
          <w:szCs w:val="24"/>
        </w:rPr>
        <w:t>for occupational</w:t>
      </w:r>
      <w:r w:rsidR="00D13942">
        <w:rPr>
          <w:rFonts w:ascii="Arial" w:hAnsi="Arial" w:cs="Arial"/>
          <w:color w:val="000000" w:themeColor="text1"/>
          <w:sz w:val="24"/>
          <w:szCs w:val="24"/>
        </w:rPr>
        <w:t xml:space="preserve"> therapy in different settings</w:t>
      </w:r>
      <w:r w:rsidR="00EE10F4">
        <w:rPr>
          <w:rFonts w:ascii="Arial" w:hAnsi="Arial" w:cs="Arial"/>
          <w:color w:val="000000" w:themeColor="text1"/>
          <w:sz w:val="24"/>
          <w:szCs w:val="24"/>
        </w:rPr>
        <w:t>, including</w:t>
      </w:r>
      <w:r w:rsidR="00D13942">
        <w:rPr>
          <w:rFonts w:ascii="Arial" w:hAnsi="Arial" w:cs="Arial"/>
          <w:color w:val="000000" w:themeColor="text1"/>
          <w:sz w:val="24"/>
          <w:szCs w:val="24"/>
        </w:rPr>
        <w:t xml:space="preserve"> inpatient rehabilitation</w:t>
      </w:r>
      <w:r w:rsidR="00EE10F4">
        <w:rPr>
          <w:rFonts w:ascii="Arial" w:hAnsi="Arial" w:cs="Arial"/>
          <w:color w:val="000000" w:themeColor="text1"/>
          <w:sz w:val="24"/>
          <w:szCs w:val="24"/>
        </w:rPr>
        <w:t>,</w:t>
      </w:r>
      <w:r w:rsidR="00D13942">
        <w:rPr>
          <w:rFonts w:ascii="Arial" w:hAnsi="Arial" w:cs="Arial"/>
          <w:color w:val="000000" w:themeColor="text1"/>
          <w:sz w:val="24"/>
          <w:szCs w:val="24"/>
        </w:rPr>
        <w:t xml:space="preserve"> acute</w:t>
      </w:r>
      <w:r w:rsidR="00EE10F4">
        <w:rPr>
          <w:rFonts w:ascii="Arial" w:hAnsi="Arial" w:cs="Arial"/>
          <w:color w:val="000000" w:themeColor="text1"/>
          <w:sz w:val="24"/>
          <w:szCs w:val="24"/>
        </w:rPr>
        <w:t xml:space="preserve"> and community care</w:t>
      </w:r>
      <w:r w:rsidR="00D13942">
        <w:rPr>
          <w:rFonts w:ascii="Arial" w:hAnsi="Arial" w:cs="Arial"/>
          <w:color w:val="000000" w:themeColor="text1"/>
          <w:sz w:val="24"/>
          <w:szCs w:val="24"/>
        </w:rPr>
        <w:t xml:space="preserve"> services. </w:t>
      </w:r>
    </w:p>
    <w:p w14:paraId="726950D6" w14:textId="77777777" w:rsidR="00D13942" w:rsidRDefault="00D13942" w:rsidP="00D13942">
      <w:pPr>
        <w:spacing w:line="360" w:lineRule="auto"/>
        <w:jc w:val="both"/>
        <w:rPr>
          <w:rFonts w:ascii="Arial" w:hAnsi="Arial" w:cs="Arial"/>
          <w:b/>
          <w:sz w:val="24"/>
          <w:szCs w:val="24"/>
        </w:rPr>
      </w:pPr>
      <w:r>
        <w:rPr>
          <w:rFonts w:ascii="Arial" w:hAnsi="Arial" w:cs="Arial"/>
          <w:b/>
          <w:sz w:val="24"/>
          <w:szCs w:val="24"/>
        </w:rPr>
        <w:t>Conclusion:</w:t>
      </w:r>
    </w:p>
    <w:p w14:paraId="4D4F1488" w14:textId="4E6C2A60" w:rsidR="00D13942" w:rsidRDefault="00D13942" w:rsidP="00D13942">
      <w:pPr>
        <w:spacing w:line="360" w:lineRule="auto"/>
        <w:jc w:val="both"/>
        <w:rPr>
          <w:rFonts w:ascii="Arial" w:hAnsi="Arial" w:cs="Arial"/>
          <w:sz w:val="24"/>
          <w:szCs w:val="24"/>
          <w:lang w:val="en"/>
        </w:rPr>
      </w:pPr>
      <w:r w:rsidRPr="00494CD9">
        <w:rPr>
          <w:rFonts w:ascii="Arial" w:hAnsi="Arial" w:cs="Arial"/>
          <w:sz w:val="24"/>
          <w:szCs w:val="24"/>
        </w:rPr>
        <w:lastRenderedPageBreak/>
        <w:t>Functional Neurological Disorders are common, disabling and associated with high levels of health care utilisation, yet funding for rehabilitation remains relatively low.</w:t>
      </w:r>
      <w:r>
        <w:rPr>
          <w:rFonts w:ascii="Arial" w:hAnsi="Arial" w:cs="Arial"/>
          <w:sz w:val="24"/>
          <w:szCs w:val="24"/>
        </w:rPr>
        <w:t xml:space="preserve"> This study has identified multifactorial, inter-dependent barriers and enablers to the delivery of </w:t>
      </w:r>
      <w:r w:rsidR="00AC20B5">
        <w:rPr>
          <w:rFonts w:ascii="Arial" w:hAnsi="Arial" w:cs="Arial"/>
          <w:sz w:val="24"/>
          <w:szCs w:val="24"/>
        </w:rPr>
        <w:t xml:space="preserve">neurological </w:t>
      </w:r>
      <w:r>
        <w:rPr>
          <w:rFonts w:ascii="Arial" w:hAnsi="Arial" w:cs="Arial"/>
          <w:sz w:val="24"/>
          <w:szCs w:val="24"/>
        </w:rPr>
        <w:t xml:space="preserve">occupational therapy to people with FND in the community. </w:t>
      </w:r>
      <w:bookmarkStart w:id="5" w:name="_Hlk64034717"/>
      <w:r>
        <w:rPr>
          <w:rFonts w:ascii="Arial" w:hAnsi="Arial" w:cs="Arial"/>
          <w:sz w:val="24"/>
          <w:szCs w:val="24"/>
          <w:lang w:val="en"/>
        </w:rPr>
        <w:t xml:space="preserve">There was significant variability in the provision, quality and access to occupational therapy depending on geographical location. </w:t>
      </w:r>
      <w:bookmarkEnd w:id="5"/>
      <w:r>
        <w:rPr>
          <w:rFonts w:ascii="Arial" w:hAnsi="Arial" w:cs="Arial"/>
          <w:sz w:val="24"/>
          <w:szCs w:val="24"/>
        </w:rPr>
        <w:t>A</w:t>
      </w:r>
      <w:r w:rsidRPr="00971A51">
        <w:rPr>
          <w:rFonts w:ascii="Arial" w:hAnsi="Arial" w:cs="Arial"/>
          <w:sz w:val="24"/>
          <w:szCs w:val="24"/>
        </w:rPr>
        <w:t>lthough the</w:t>
      </w:r>
      <w:r>
        <w:rPr>
          <w:rFonts w:ascii="Arial" w:hAnsi="Arial" w:cs="Arial"/>
          <w:sz w:val="24"/>
          <w:szCs w:val="24"/>
        </w:rPr>
        <w:t xml:space="preserve"> participating occupational therapists</w:t>
      </w:r>
      <w:r w:rsidRPr="00971A51">
        <w:rPr>
          <w:rFonts w:ascii="Arial" w:hAnsi="Arial" w:cs="Arial"/>
          <w:sz w:val="24"/>
          <w:szCs w:val="24"/>
        </w:rPr>
        <w:t xml:space="preserve"> </w:t>
      </w:r>
      <w:r>
        <w:rPr>
          <w:rFonts w:ascii="Arial" w:hAnsi="Arial" w:cs="Arial"/>
          <w:sz w:val="24"/>
          <w:szCs w:val="24"/>
        </w:rPr>
        <w:t xml:space="preserve">reported that they </w:t>
      </w:r>
      <w:r w:rsidRPr="00971A51">
        <w:rPr>
          <w:rFonts w:ascii="Arial" w:hAnsi="Arial" w:cs="Arial"/>
          <w:sz w:val="24"/>
          <w:szCs w:val="24"/>
        </w:rPr>
        <w:t>enjoy</w:t>
      </w:r>
      <w:r>
        <w:rPr>
          <w:rFonts w:ascii="Arial" w:hAnsi="Arial" w:cs="Arial"/>
          <w:sz w:val="24"/>
          <w:szCs w:val="24"/>
        </w:rPr>
        <w:t>ed</w:t>
      </w:r>
      <w:r w:rsidRPr="00971A51">
        <w:rPr>
          <w:rFonts w:ascii="Arial" w:hAnsi="Arial" w:cs="Arial"/>
          <w:sz w:val="24"/>
          <w:szCs w:val="24"/>
        </w:rPr>
        <w:t xml:space="preserve"> working with </w:t>
      </w:r>
      <w:r>
        <w:rPr>
          <w:rFonts w:ascii="Arial" w:hAnsi="Arial" w:cs="Arial"/>
          <w:sz w:val="24"/>
          <w:szCs w:val="24"/>
        </w:rPr>
        <w:t>people</w:t>
      </w:r>
      <w:r w:rsidRPr="00971A51">
        <w:rPr>
          <w:rFonts w:ascii="Arial" w:hAnsi="Arial" w:cs="Arial"/>
          <w:sz w:val="24"/>
          <w:szCs w:val="24"/>
        </w:rPr>
        <w:t xml:space="preserve"> with </w:t>
      </w:r>
      <w:r>
        <w:rPr>
          <w:rFonts w:ascii="Arial" w:hAnsi="Arial" w:cs="Arial"/>
          <w:sz w:val="24"/>
          <w:szCs w:val="24"/>
        </w:rPr>
        <w:t>FND,</w:t>
      </w:r>
      <w:r w:rsidRPr="00971A51">
        <w:rPr>
          <w:rFonts w:ascii="Arial" w:hAnsi="Arial" w:cs="Arial"/>
          <w:sz w:val="24"/>
          <w:szCs w:val="24"/>
        </w:rPr>
        <w:t xml:space="preserve"> </w:t>
      </w:r>
      <w:r>
        <w:rPr>
          <w:rFonts w:ascii="Arial" w:hAnsi="Arial" w:cs="Arial"/>
          <w:sz w:val="24"/>
          <w:szCs w:val="24"/>
        </w:rPr>
        <w:t xml:space="preserve">resource limitations </w:t>
      </w:r>
      <w:r w:rsidRPr="00971A51">
        <w:rPr>
          <w:rFonts w:ascii="Arial" w:hAnsi="Arial" w:cs="Arial"/>
          <w:sz w:val="24"/>
          <w:szCs w:val="24"/>
        </w:rPr>
        <w:t>limit</w:t>
      </w:r>
      <w:r>
        <w:rPr>
          <w:rFonts w:ascii="Arial" w:hAnsi="Arial" w:cs="Arial"/>
          <w:sz w:val="24"/>
          <w:szCs w:val="24"/>
        </w:rPr>
        <w:t>ed</w:t>
      </w:r>
      <w:r w:rsidRPr="00971A51">
        <w:rPr>
          <w:rFonts w:ascii="Arial" w:hAnsi="Arial" w:cs="Arial"/>
          <w:sz w:val="24"/>
          <w:szCs w:val="24"/>
        </w:rPr>
        <w:t xml:space="preserve"> the quality of the service that they</w:t>
      </w:r>
      <w:r>
        <w:rPr>
          <w:rFonts w:ascii="Arial" w:hAnsi="Arial" w:cs="Arial"/>
          <w:sz w:val="24"/>
          <w:szCs w:val="24"/>
        </w:rPr>
        <w:t xml:space="preserve"> were able to</w:t>
      </w:r>
      <w:r w:rsidRPr="00971A51">
        <w:rPr>
          <w:rFonts w:ascii="Arial" w:hAnsi="Arial" w:cs="Arial"/>
          <w:sz w:val="24"/>
          <w:szCs w:val="24"/>
        </w:rPr>
        <w:t xml:space="preserve"> provide</w:t>
      </w:r>
      <w:r>
        <w:rPr>
          <w:rFonts w:ascii="Arial" w:hAnsi="Arial" w:cs="Arial"/>
          <w:sz w:val="24"/>
          <w:szCs w:val="24"/>
        </w:rPr>
        <w:t xml:space="preserve">. </w:t>
      </w:r>
      <w:r>
        <w:rPr>
          <w:rFonts w:ascii="Arial" w:hAnsi="Arial" w:cs="Arial"/>
          <w:sz w:val="24"/>
          <w:szCs w:val="24"/>
          <w:lang w:val="en"/>
        </w:rPr>
        <w:t>The findings suggest</w:t>
      </w:r>
      <w:r w:rsidR="00485F86">
        <w:rPr>
          <w:rFonts w:ascii="Arial" w:hAnsi="Arial" w:cs="Arial"/>
          <w:sz w:val="24"/>
          <w:szCs w:val="24"/>
          <w:lang w:val="en"/>
        </w:rPr>
        <w:t xml:space="preserve"> that</w:t>
      </w:r>
      <w:r>
        <w:rPr>
          <w:rFonts w:ascii="Arial" w:hAnsi="Arial" w:cs="Arial"/>
          <w:sz w:val="24"/>
          <w:szCs w:val="24"/>
          <w:lang w:val="en"/>
        </w:rPr>
        <w:t xml:space="preserve"> </w:t>
      </w:r>
      <w:r w:rsidR="00AC20B5">
        <w:rPr>
          <w:rFonts w:ascii="Arial" w:hAnsi="Arial" w:cs="Arial"/>
          <w:sz w:val="24"/>
          <w:szCs w:val="24"/>
          <w:lang w:val="en"/>
        </w:rPr>
        <w:t xml:space="preserve">many </w:t>
      </w:r>
      <w:r>
        <w:rPr>
          <w:rFonts w:ascii="Arial" w:hAnsi="Arial" w:cs="Arial"/>
          <w:sz w:val="24"/>
          <w:szCs w:val="24"/>
          <w:lang w:val="en"/>
        </w:rPr>
        <w:t xml:space="preserve">existing community service structures are inadequate and additional resources are required to support occupational therapists delivering treatment to people with FND in the community. </w:t>
      </w:r>
    </w:p>
    <w:p w14:paraId="6DD389BC" w14:textId="77777777" w:rsidR="00D13942" w:rsidRDefault="00D13942" w:rsidP="00D13942">
      <w:pPr>
        <w:rPr>
          <w:rFonts w:ascii="Arial" w:hAnsi="Arial" w:cs="Arial"/>
          <w:b/>
          <w:color w:val="000000" w:themeColor="text1"/>
          <w:sz w:val="24"/>
          <w:szCs w:val="24"/>
        </w:rPr>
      </w:pPr>
    </w:p>
    <w:p w14:paraId="6757D373" w14:textId="77777777" w:rsidR="00D13942" w:rsidRPr="00ED2E19" w:rsidRDefault="00D13942" w:rsidP="00D13942">
      <w:pPr>
        <w:rPr>
          <w:rFonts w:ascii="Arial" w:hAnsi="Arial" w:cs="Arial"/>
          <w:b/>
          <w:color w:val="000000" w:themeColor="text1"/>
          <w:sz w:val="24"/>
          <w:szCs w:val="24"/>
        </w:rPr>
      </w:pPr>
      <w:r>
        <w:rPr>
          <w:rFonts w:ascii="Arial" w:hAnsi="Arial" w:cs="Arial"/>
          <w:b/>
          <w:color w:val="000000" w:themeColor="text1"/>
          <w:sz w:val="24"/>
          <w:szCs w:val="24"/>
        </w:rPr>
        <w:t>KEY FINDINGS:</w:t>
      </w:r>
    </w:p>
    <w:p w14:paraId="2F57E12F" w14:textId="77777777" w:rsidR="00D13942" w:rsidRPr="00ED2E19" w:rsidRDefault="00D13942" w:rsidP="00D13942">
      <w:pPr>
        <w:rPr>
          <w:rFonts w:ascii="Arial" w:hAnsi="Arial" w:cs="Arial"/>
          <w:i/>
          <w:color w:val="000000" w:themeColor="text1"/>
          <w:sz w:val="24"/>
          <w:szCs w:val="24"/>
        </w:rPr>
      </w:pPr>
      <w:r w:rsidRPr="00ED2E19">
        <w:rPr>
          <w:rFonts w:ascii="Arial" w:hAnsi="Arial" w:cs="Arial"/>
          <w:i/>
          <w:color w:val="000000" w:themeColor="text1"/>
          <w:sz w:val="24"/>
          <w:szCs w:val="24"/>
        </w:rPr>
        <w:t>Key Enablers</w:t>
      </w:r>
      <w:r>
        <w:rPr>
          <w:rFonts w:ascii="Arial" w:hAnsi="Arial" w:cs="Arial"/>
          <w:i/>
          <w:color w:val="000000" w:themeColor="text1"/>
          <w:sz w:val="24"/>
          <w:szCs w:val="24"/>
        </w:rPr>
        <w:t xml:space="preserve"> to community occupational therapy for people with FND were</w:t>
      </w:r>
      <w:r w:rsidRPr="00ED2E19">
        <w:rPr>
          <w:rFonts w:ascii="Arial" w:hAnsi="Arial" w:cs="Arial"/>
          <w:i/>
          <w:color w:val="000000" w:themeColor="text1"/>
          <w:sz w:val="24"/>
          <w:szCs w:val="24"/>
        </w:rPr>
        <w:t>:</w:t>
      </w:r>
    </w:p>
    <w:p w14:paraId="59668BF5" w14:textId="77777777" w:rsidR="00D13942" w:rsidRPr="00ED2E19" w:rsidRDefault="00D13942" w:rsidP="00D13942">
      <w:pPr>
        <w:pStyle w:val="ListParagraph"/>
        <w:numPr>
          <w:ilvl w:val="0"/>
          <w:numId w:val="1"/>
        </w:numPr>
        <w:rPr>
          <w:rFonts w:ascii="Arial" w:hAnsi="Arial" w:cs="Arial"/>
          <w:color w:val="000000" w:themeColor="text1"/>
          <w:sz w:val="24"/>
          <w:szCs w:val="24"/>
        </w:rPr>
      </w:pPr>
      <w:r w:rsidRPr="00ED2E19">
        <w:rPr>
          <w:rFonts w:ascii="Arial" w:hAnsi="Arial" w:cs="Arial"/>
          <w:color w:val="000000" w:themeColor="text1"/>
          <w:sz w:val="24"/>
          <w:szCs w:val="24"/>
        </w:rPr>
        <w:t>Access to training to increase knowledge and skills</w:t>
      </w:r>
      <w:r>
        <w:rPr>
          <w:rFonts w:ascii="Arial" w:hAnsi="Arial" w:cs="Arial"/>
          <w:color w:val="000000" w:themeColor="text1"/>
          <w:sz w:val="24"/>
          <w:szCs w:val="24"/>
        </w:rPr>
        <w:t xml:space="preserve"> </w:t>
      </w:r>
    </w:p>
    <w:p w14:paraId="4E142592" w14:textId="77777777" w:rsidR="00D13942" w:rsidRPr="00ED2E19" w:rsidRDefault="00D13942" w:rsidP="00D13942">
      <w:pPr>
        <w:pStyle w:val="ListParagraph"/>
        <w:numPr>
          <w:ilvl w:val="0"/>
          <w:numId w:val="1"/>
        </w:numPr>
        <w:rPr>
          <w:rFonts w:ascii="Arial" w:hAnsi="Arial" w:cs="Arial"/>
          <w:color w:val="000000" w:themeColor="text1"/>
          <w:sz w:val="24"/>
          <w:szCs w:val="24"/>
        </w:rPr>
      </w:pPr>
      <w:r w:rsidRPr="00ED2E19">
        <w:rPr>
          <w:rFonts w:ascii="Arial" w:hAnsi="Arial" w:cs="Arial"/>
          <w:color w:val="000000" w:themeColor="text1"/>
          <w:sz w:val="24"/>
          <w:szCs w:val="24"/>
        </w:rPr>
        <w:t>Access to</w:t>
      </w:r>
      <w:r>
        <w:rPr>
          <w:rFonts w:ascii="Arial" w:hAnsi="Arial" w:cs="Arial"/>
          <w:color w:val="000000" w:themeColor="text1"/>
          <w:sz w:val="24"/>
          <w:szCs w:val="24"/>
        </w:rPr>
        <w:t xml:space="preserve"> the website</w:t>
      </w:r>
      <w:r w:rsidRPr="00ED2E19">
        <w:rPr>
          <w:rFonts w:ascii="Arial" w:hAnsi="Arial" w:cs="Arial"/>
          <w:color w:val="000000" w:themeColor="text1"/>
          <w:sz w:val="24"/>
          <w:szCs w:val="24"/>
        </w:rPr>
        <w:t xml:space="preserve"> </w:t>
      </w:r>
      <w:r>
        <w:rPr>
          <w:rFonts w:ascii="Arial" w:hAnsi="Arial" w:cs="Arial"/>
          <w:color w:val="000000" w:themeColor="text1"/>
          <w:sz w:val="24"/>
          <w:szCs w:val="24"/>
        </w:rPr>
        <w:t>www.</w:t>
      </w:r>
      <w:r w:rsidRPr="00ED2E19">
        <w:rPr>
          <w:rFonts w:ascii="Arial" w:hAnsi="Arial" w:cs="Arial"/>
          <w:color w:val="000000" w:themeColor="text1"/>
          <w:sz w:val="24"/>
          <w:szCs w:val="24"/>
        </w:rPr>
        <w:t>neurosymptoms.org and key papers</w:t>
      </w:r>
      <w:r>
        <w:rPr>
          <w:rFonts w:ascii="Arial" w:hAnsi="Arial" w:cs="Arial"/>
          <w:color w:val="000000" w:themeColor="text1"/>
          <w:sz w:val="24"/>
          <w:szCs w:val="24"/>
        </w:rPr>
        <w:t xml:space="preserve"> </w:t>
      </w:r>
    </w:p>
    <w:p w14:paraId="75F23DA2" w14:textId="77777777" w:rsidR="00D13942" w:rsidRDefault="00D13942" w:rsidP="00D13942">
      <w:pPr>
        <w:pStyle w:val="ListParagraph"/>
        <w:numPr>
          <w:ilvl w:val="0"/>
          <w:numId w:val="1"/>
        </w:numPr>
        <w:rPr>
          <w:rFonts w:ascii="Arial" w:hAnsi="Arial" w:cs="Arial"/>
          <w:color w:val="000000" w:themeColor="text1"/>
          <w:sz w:val="24"/>
          <w:szCs w:val="24"/>
        </w:rPr>
      </w:pPr>
      <w:r w:rsidRPr="00ED2E19">
        <w:rPr>
          <w:rFonts w:ascii="Arial" w:hAnsi="Arial" w:cs="Arial"/>
          <w:color w:val="000000" w:themeColor="text1"/>
          <w:sz w:val="24"/>
          <w:szCs w:val="24"/>
        </w:rPr>
        <w:t xml:space="preserve">Teaching </w:t>
      </w:r>
      <w:proofErr w:type="gramStart"/>
      <w:r w:rsidRPr="00ED2E19">
        <w:rPr>
          <w:rFonts w:ascii="Arial" w:hAnsi="Arial" w:cs="Arial"/>
          <w:color w:val="000000" w:themeColor="text1"/>
          <w:sz w:val="24"/>
          <w:szCs w:val="24"/>
        </w:rPr>
        <w:t>patients</w:t>
      </w:r>
      <w:proofErr w:type="gramEnd"/>
      <w:r w:rsidRPr="00ED2E19">
        <w:rPr>
          <w:rFonts w:ascii="Arial" w:hAnsi="Arial" w:cs="Arial"/>
          <w:color w:val="000000" w:themeColor="text1"/>
          <w:sz w:val="24"/>
          <w:szCs w:val="24"/>
        </w:rPr>
        <w:t xml:space="preserve"> self-management strategies to decrease reliance on therapists</w:t>
      </w:r>
      <w:r>
        <w:rPr>
          <w:rFonts w:ascii="Arial" w:hAnsi="Arial" w:cs="Arial"/>
          <w:color w:val="000000" w:themeColor="text1"/>
          <w:sz w:val="24"/>
          <w:szCs w:val="24"/>
        </w:rPr>
        <w:t xml:space="preserve"> </w:t>
      </w:r>
    </w:p>
    <w:p w14:paraId="693369C2" w14:textId="77777777" w:rsidR="00D13942" w:rsidRDefault="00D13942" w:rsidP="00D13942">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 xml:space="preserve">Dual mental and physical health training </w:t>
      </w:r>
    </w:p>
    <w:p w14:paraId="746D25B1" w14:textId="77777777" w:rsidR="00D13942" w:rsidRPr="00ED2E19" w:rsidRDefault="00D13942" w:rsidP="00D13942">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 xml:space="preserve">Core occupational therapy skills and values </w:t>
      </w:r>
    </w:p>
    <w:p w14:paraId="1A4BFEEC" w14:textId="77777777" w:rsidR="00D13942" w:rsidRPr="00ED2E19" w:rsidRDefault="00D13942" w:rsidP="00D13942">
      <w:pPr>
        <w:rPr>
          <w:rFonts w:ascii="Arial" w:hAnsi="Arial" w:cs="Arial"/>
          <w:i/>
          <w:color w:val="000000" w:themeColor="text1"/>
          <w:sz w:val="24"/>
          <w:szCs w:val="24"/>
        </w:rPr>
      </w:pPr>
      <w:r w:rsidRPr="00ED2E19">
        <w:rPr>
          <w:rFonts w:ascii="Arial" w:hAnsi="Arial" w:cs="Arial"/>
          <w:i/>
          <w:color w:val="000000" w:themeColor="text1"/>
          <w:sz w:val="24"/>
          <w:szCs w:val="24"/>
        </w:rPr>
        <w:t>Key Barriers</w:t>
      </w:r>
      <w:r>
        <w:rPr>
          <w:rFonts w:ascii="Arial" w:hAnsi="Arial" w:cs="Arial"/>
          <w:i/>
          <w:color w:val="000000" w:themeColor="text1"/>
          <w:sz w:val="24"/>
          <w:szCs w:val="24"/>
        </w:rPr>
        <w:t xml:space="preserve"> were</w:t>
      </w:r>
      <w:r w:rsidRPr="00ED2E19">
        <w:rPr>
          <w:rFonts w:ascii="Arial" w:hAnsi="Arial" w:cs="Arial"/>
          <w:i/>
          <w:color w:val="000000" w:themeColor="text1"/>
          <w:sz w:val="24"/>
          <w:szCs w:val="24"/>
        </w:rPr>
        <w:t>:</w:t>
      </w:r>
    </w:p>
    <w:p w14:paraId="707F74E1" w14:textId="77777777" w:rsidR="00D13942" w:rsidRPr="00ED2E19" w:rsidRDefault="00D13942" w:rsidP="00D13942">
      <w:pPr>
        <w:pStyle w:val="ListParagraph"/>
        <w:numPr>
          <w:ilvl w:val="0"/>
          <w:numId w:val="1"/>
        </w:numPr>
        <w:rPr>
          <w:rFonts w:ascii="Arial" w:hAnsi="Arial" w:cs="Arial"/>
          <w:color w:val="000000" w:themeColor="text1"/>
          <w:sz w:val="24"/>
          <w:szCs w:val="24"/>
        </w:rPr>
      </w:pPr>
      <w:r w:rsidRPr="00ED2E19">
        <w:rPr>
          <w:rFonts w:ascii="Arial" w:hAnsi="Arial" w:cs="Arial"/>
          <w:color w:val="000000" w:themeColor="text1"/>
          <w:sz w:val="24"/>
          <w:szCs w:val="24"/>
        </w:rPr>
        <w:t>Lack of available resources (staff and funding)</w:t>
      </w:r>
      <w:r>
        <w:rPr>
          <w:rFonts w:ascii="Arial" w:hAnsi="Arial" w:cs="Arial"/>
          <w:color w:val="000000" w:themeColor="text1"/>
          <w:sz w:val="24"/>
          <w:szCs w:val="24"/>
        </w:rPr>
        <w:t xml:space="preserve"> </w:t>
      </w:r>
    </w:p>
    <w:p w14:paraId="64B3D113" w14:textId="77777777" w:rsidR="00D13942" w:rsidRPr="00A524A6" w:rsidRDefault="00D13942" w:rsidP="00D13942">
      <w:pPr>
        <w:pStyle w:val="ListParagraph"/>
        <w:numPr>
          <w:ilvl w:val="0"/>
          <w:numId w:val="1"/>
        </w:numPr>
        <w:rPr>
          <w:rFonts w:ascii="Arial" w:hAnsi="Arial" w:cs="Arial"/>
          <w:color w:val="000000" w:themeColor="text1"/>
          <w:sz w:val="24"/>
          <w:szCs w:val="24"/>
        </w:rPr>
      </w:pPr>
      <w:r w:rsidRPr="00ED2E19">
        <w:rPr>
          <w:rFonts w:ascii="Arial" w:hAnsi="Arial" w:cs="Arial"/>
          <w:color w:val="000000" w:themeColor="text1"/>
          <w:sz w:val="24"/>
          <w:szCs w:val="24"/>
        </w:rPr>
        <w:t>Varying waiting times for different professions l</w:t>
      </w:r>
      <w:r>
        <w:rPr>
          <w:rFonts w:ascii="Arial" w:hAnsi="Arial" w:cs="Arial"/>
          <w:color w:val="000000" w:themeColor="text1"/>
          <w:sz w:val="24"/>
          <w:szCs w:val="24"/>
        </w:rPr>
        <w:t>imiting</w:t>
      </w:r>
      <w:r w:rsidRPr="00ED2E19">
        <w:rPr>
          <w:rFonts w:ascii="Arial" w:hAnsi="Arial" w:cs="Arial"/>
          <w:color w:val="000000" w:themeColor="text1"/>
          <w:sz w:val="24"/>
          <w:szCs w:val="24"/>
        </w:rPr>
        <w:t xml:space="preserve"> access to MDT working</w:t>
      </w:r>
      <w:r>
        <w:rPr>
          <w:rFonts w:ascii="Arial" w:hAnsi="Arial" w:cs="Arial"/>
          <w:color w:val="000000" w:themeColor="text1"/>
          <w:sz w:val="24"/>
          <w:szCs w:val="24"/>
        </w:rPr>
        <w:t xml:space="preserve"> </w:t>
      </w:r>
    </w:p>
    <w:p w14:paraId="6168B11F" w14:textId="77777777" w:rsidR="00D13942" w:rsidRPr="00ED2E19" w:rsidRDefault="00D13942" w:rsidP="00D13942">
      <w:pPr>
        <w:pStyle w:val="ListParagraph"/>
        <w:numPr>
          <w:ilvl w:val="0"/>
          <w:numId w:val="1"/>
        </w:numPr>
        <w:rPr>
          <w:rFonts w:ascii="Arial" w:hAnsi="Arial" w:cs="Arial"/>
          <w:color w:val="000000" w:themeColor="text1"/>
          <w:sz w:val="24"/>
          <w:szCs w:val="24"/>
        </w:rPr>
      </w:pPr>
      <w:r w:rsidRPr="00ED2E19">
        <w:rPr>
          <w:rFonts w:ascii="Arial" w:hAnsi="Arial" w:cs="Arial"/>
          <w:color w:val="000000" w:themeColor="text1"/>
          <w:sz w:val="24"/>
          <w:szCs w:val="24"/>
        </w:rPr>
        <w:t>Lack of access to psych</w:t>
      </w:r>
      <w:r>
        <w:rPr>
          <w:rFonts w:ascii="Arial" w:hAnsi="Arial" w:cs="Arial"/>
          <w:color w:val="000000" w:themeColor="text1"/>
          <w:sz w:val="24"/>
          <w:szCs w:val="24"/>
        </w:rPr>
        <w:t xml:space="preserve">ological services leading to </w:t>
      </w:r>
      <w:r w:rsidRPr="00ED2E19">
        <w:rPr>
          <w:rFonts w:ascii="Arial" w:hAnsi="Arial" w:cs="Arial"/>
          <w:color w:val="000000" w:themeColor="text1"/>
          <w:sz w:val="24"/>
          <w:szCs w:val="24"/>
        </w:rPr>
        <w:t xml:space="preserve">role blurring between </w:t>
      </w:r>
      <w:r>
        <w:rPr>
          <w:rFonts w:ascii="Arial" w:hAnsi="Arial" w:cs="Arial"/>
          <w:color w:val="000000" w:themeColor="text1"/>
          <w:sz w:val="24"/>
          <w:szCs w:val="24"/>
        </w:rPr>
        <w:t>occupational therapy</w:t>
      </w:r>
      <w:r w:rsidRPr="00ED2E19">
        <w:rPr>
          <w:rFonts w:ascii="Arial" w:hAnsi="Arial" w:cs="Arial"/>
          <w:color w:val="000000" w:themeColor="text1"/>
          <w:sz w:val="24"/>
          <w:szCs w:val="24"/>
        </w:rPr>
        <w:t xml:space="preserve"> and psych</w:t>
      </w:r>
      <w:r>
        <w:rPr>
          <w:rFonts w:ascii="Arial" w:hAnsi="Arial" w:cs="Arial"/>
          <w:color w:val="000000" w:themeColor="text1"/>
          <w:sz w:val="24"/>
          <w:szCs w:val="24"/>
        </w:rPr>
        <w:t xml:space="preserve">ology </w:t>
      </w:r>
    </w:p>
    <w:p w14:paraId="085FEFB2" w14:textId="77777777" w:rsidR="00D13942" w:rsidRPr="00ED2E19" w:rsidRDefault="00D13942" w:rsidP="00D13942">
      <w:pPr>
        <w:pStyle w:val="ListParagraph"/>
        <w:numPr>
          <w:ilvl w:val="0"/>
          <w:numId w:val="1"/>
        </w:numPr>
        <w:rPr>
          <w:rFonts w:ascii="Arial" w:hAnsi="Arial" w:cs="Arial"/>
          <w:color w:val="000000" w:themeColor="text1"/>
          <w:sz w:val="24"/>
          <w:szCs w:val="24"/>
        </w:rPr>
      </w:pPr>
      <w:r w:rsidRPr="00ED2E19">
        <w:rPr>
          <w:rFonts w:ascii="Arial" w:hAnsi="Arial" w:cs="Arial"/>
          <w:color w:val="000000" w:themeColor="text1"/>
          <w:sz w:val="24"/>
          <w:szCs w:val="24"/>
        </w:rPr>
        <w:t xml:space="preserve">Lack of guidelines and evidence base for </w:t>
      </w:r>
      <w:r>
        <w:rPr>
          <w:rFonts w:ascii="Arial" w:hAnsi="Arial" w:cs="Arial"/>
          <w:color w:val="000000" w:themeColor="text1"/>
          <w:sz w:val="24"/>
          <w:szCs w:val="24"/>
        </w:rPr>
        <w:t xml:space="preserve">occupational therapy </w:t>
      </w:r>
      <w:r w:rsidRPr="00ED2E19">
        <w:rPr>
          <w:rFonts w:ascii="Arial" w:hAnsi="Arial" w:cs="Arial"/>
          <w:color w:val="000000" w:themeColor="text1"/>
          <w:sz w:val="24"/>
          <w:szCs w:val="24"/>
        </w:rPr>
        <w:t>a</w:t>
      </w:r>
      <w:r>
        <w:rPr>
          <w:rFonts w:ascii="Arial" w:hAnsi="Arial" w:cs="Arial"/>
          <w:color w:val="000000" w:themeColor="text1"/>
          <w:sz w:val="24"/>
          <w:szCs w:val="24"/>
        </w:rPr>
        <w:t>ssessment</w:t>
      </w:r>
      <w:r w:rsidRPr="00ED2E19">
        <w:rPr>
          <w:rFonts w:ascii="Arial" w:hAnsi="Arial" w:cs="Arial"/>
          <w:color w:val="000000" w:themeColor="text1"/>
          <w:sz w:val="24"/>
          <w:szCs w:val="24"/>
        </w:rPr>
        <w:t xml:space="preserve"> and t</w:t>
      </w:r>
      <w:r>
        <w:rPr>
          <w:rFonts w:ascii="Arial" w:hAnsi="Arial" w:cs="Arial"/>
          <w:color w:val="000000" w:themeColor="text1"/>
          <w:sz w:val="24"/>
          <w:szCs w:val="24"/>
        </w:rPr>
        <w:t xml:space="preserve">reatment </w:t>
      </w:r>
    </w:p>
    <w:p w14:paraId="637B35AF" w14:textId="77777777" w:rsidR="00D13942" w:rsidRPr="00ED2E19" w:rsidRDefault="00D13942" w:rsidP="00D13942">
      <w:pPr>
        <w:rPr>
          <w:rFonts w:ascii="Arial" w:hAnsi="Arial" w:cs="Arial"/>
          <w:b/>
          <w:color w:val="000000" w:themeColor="text1"/>
          <w:sz w:val="24"/>
          <w:szCs w:val="24"/>
        </w:rPr>
      </w:pPr>
      <w:r w:rsidRPr="00ED2E19">
        <w:rPr>
          <w:rFonts w:ascii="Arial" w:hAnsi="Arial" w:cs="Arial"/>
          <w:b/>
          <w:color w:val="000000" w:themeColor="text1"/>
          <w:sz w:val="24"/>
          <w:szCs w:val="24"/>
        </w:rPr>
        <w:t>What the study has added:</w:t>
      </w:r>
    </w:p>
    <w:p w14:paraId="08C7795B" w14:textId="77777777" w:rsidR="00D13942" w:rsidRPr="00ED2E19" w:rsidRDefault="00D13942" w:rsidP="00D13942">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K</w:t>
      </w:r>
      <w:r w:rsidRPr="00ED2E19">
        <w:rPr>
          <w:rFonts w:ascii="Arial" w:hAnsi="Arial" w:cs="Arial"/>
          <w:color w:val="000000" w:themeColor="text1"/>
          <w:sz w:val="24"/>
          <w:szCs w:val="24"/>
        </w:rPr>
        <w:t>ey barriers and enablers to</w:t>
      </w:r>
      <w:r>
        <w:rPr>
          <w:rFonts w:ascii="Arial" w:hAnsi="Arial" w:cs="Arial"/>
          <w:color w:val="000000" w:themeColor="text1"/>
          <w:sz w:val="24"/>
          <w:szCs w:val="24"/>
        </w:rPr>
        <w:t xml:space="preserve"> the delivery of</w:t>
      </w:r>
      <w:r w:rsidRPr="00ED2E19">
        <w:rPr>
          <w:rFonts w:ascii="Arial" w:hAnsi="Arial" w:cs="Arial"/>
          <w:color w:val="000000" w:themeColor="text1"/>
          <w:sz w:val="24"/>
          <w:szCs w:val="24"/>
        </w:rPr>
        <w:t xml:space="preserve"> </w:t>
      </w:r>
      <w:r>
        <w:rPr>
          <w:rFonts w:ascii="Arial" w:hAnsi="Arial" w:cs="Arial"/>
          <w:color w:val="000000" w:themeColor="text1"/>
          <w:sz w:val="24"/>
          <w:szCs w:val="24"/>
        </w:rPr>
        <w:t>occupational therapy</w:t>
      </w:r>
      <w:r w:rsidRPr="00ED2E19">
        <w:rPr>
          <w:rFonts w:ascii="Arial" w:hAnsi="Arial" w:cs="Arial"/>
          <w:color w:val="000000" w:themeColor="text1"/>
          <w:sz w:val="24"/>
          <w:szCs w:val="24"/>
        </w:rPr>
        <w:t xml:space="preserve"> interventions </w:t>
      </w:r>
      <w:r>
        <w:rPr>
          <w:rFonts w:ascii="Arial" w:hAnsi="Arial" w:cs="Arial"/>
          <w:color w:val="000000" w:themeColor="text1"/>
          <w:sz w:val="24"/>
          <w:szCs w:val="24"/>
        </w:rPr>
        <w:t xml:space="preserve">for people with FND are identified together with areas of need for future service provision and commissioning. </w:t>
      </w:r>
    </w:p>
    <w:p w14:paraId="6787586B" w14:textId="77777777" w:rsidR="00D13942" w:rsidRDefault="00D13942" w:rsidP="00D13942">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 xml:space="preserve">An </w:t>
      </w:r>
      <w:r w:rsidRPr="00ED2E19">
        <w:rPr>
          <w:rFonts w:ascii="Arial" w:hAnsi="Arial" w:cs="Arial"/>
          <w:color w:val="000000" w:themeColor="text1"/>
          <w:sz w:val="24"/>
          <w:szCs w:val="24"/>
        </w:rPr>
        <w:t xml:space="preserve">identified need for the development of </w:t>
      </w:r>
      <w:r>
        <w:rPr>
          <w:rFonts w:ascii="Arial" w:hAnsi="Arial" w:cs="Arial"/>
          <w:color w:val="000000" w:themeColor="text1"/>
          <w:sz w:val="24"/>
          <w:szCs w:val="24"/>
        </w:rPr>
        <w:t>guidelines/</w:t>
      </w:r>
      <w:r w:rsidRPr="00ED2E19">
        <w:rPr>
          <w:rFonts w:ascii="Arial" w:hAnsi="Arial" w:cs="Arial"/>
          <w:color w:val="000000" w:themeColor="text1"/>
          <w:sz w:val="24"/>
          <w:szCs w:val="24"/>
        </w:rPr>
        <w:t xml:space="preserve">recommendations </w:t>
      </w:r>
      <w:r>
        <w:rPr>
          <w:rFonts w:ascii="Arial" w:hAnsi="Arial" w:cs="Arial"/>
          <w:color w:val="000000" w:themeColor="text1"/>
          <w:sz w:val="24"/>
          <w:szCs w:val="24"/>
        </w:rPr>
        <w:t>to support</w:t>
      </w:r>
      <w:r w:rsidRPr="00ED2E19">
        <w:rPr>
          <w:rFonts w:ascii="Arial" w:hAnsi="Arial" w:cs="Arial"/>
          <w:color w:val="000000" w:themeColor="text1"/>
          <w:sz w:val="24"/>
          <w:szCs w:val="24"/>
        </w:rPr>
        <w:t xml:space="preserve"> </w:t>
      </w:r>
      <w:r>
        <w:rPr>
          <w:rFonts w:ascii="Arial" w:hAnsi="Arial" w:cs="Arial"/>
          <w:color w:val="000000" w:themeColor="text1"/>
          <w:sz w:val="24"/>
          <w:szCs w:val="24"/>
        </w:rPr>
        <w:t>occupational therapy</w:t>
      </w:r>
      <w:r w:rsidRPr="00ED2E19">
        <w:rPr>
          <w:rFonts w:ascii="Arial" w:hAnsi="Arial" w:cs="Arial"/>
          <w:color w:val="000000" w:themeColor="text1"/>
          <w:sz w:val="24"/>
          <w:szCs w:val="24"/>
        </w:rPr>
        <w:t xml:space="preserve"> assessment and treatment of </w:t>
      </w:r>
      <w:r>
        <w:rPr>
          <w:rFonts w:ascii="Arial" w:hAnsi="Arial" w:cs="Arial"/>
          <w:color w:val="000000" w:themeColor="text1"/>
          <w:sz w:val="24"/>
          <w:szCs w:val="24"/>
        </w:rPr>
        <w:t>people</w:t>
      </w:r>
      <w:r w:rsidRPr="00ED2E19">
        <w:rPr>
          <w:rFonts w:ascii="Arial" w:hAnsi="Arial" w:cs="Arial"/>
          <w:color w:val="000000" w:themeColor="text1"/>
          <w:sz w:val="24"/>
          <w:szCs w:val="24"/>
        </w:rPr>
        <w:t xml:space="preserve"> with </w:t>
      </w:r>
      <w:r>
        <w:rPr>
          <w:rFonts w:ascii="Arial" w:hAnsi="Arial" w:cs="Arial"/>
          <w:color w:val="000000" w:themeColor="text1"/>
          <w:sz w:val="24"/>
          <w:szCs w:val="24"/>
        </w:rPr>
        <w:t>FND</w:t>
      </w:r>
      <w:r w:rsidRPr="00ED2E19">
        <w:rPr>
          <w:rFonts w:ascii="Arial" w:hAnsi="Arial" w:cs="Arial"/>
          <w:color w:val="000000" w:themeColor="text1"/>
          <w:sz w:val="24"/>
          <w:szCs w:val="24"/>
        </w:rPr>
        <w:t>.</w:t>
      </w:r>
    </w:p>
    <w:p w14:paraId="4E580232" w14:textId="77777777" w:rsidR="00D13942" w:rsidRDefault="00D13942" w:rsidP="00D13942">
      <w:pPr>
        <w:pStyle w:val="ListParagraph"/>
        <w:numPr>
          <w:ilvl w:val="0"/>
          <w:numId w:val="1"/>
        </w:numPr>
        <w:rPr>
          <w:rFonts w:ascii="Arial" w:hAnsi="Arial" w:cs="Arial"/>
          <w:color w:val="000000" w:themeColor="text1"/>
          <w:sz w:val="24"/>
          <w:szCs w:val="24"/>
        </w:rPr>
      </w:pPr>
      <w:r>
        <w:rPr>
          <w:rFonts w:ascii="Arial" w:hAnsi="Arial" w:cs="Arial"/>
          <w:color w:val="000000" w:themeColor="text1"/>
          <w:sz w:val="24"/>
          <w:szCs w:val="24"/>
        </w:rPr>
        <w:t xml:space="preserve">Illustrates a theory-based approach to exploring influences on clinical practice as a basis for designing healthcare quality improvement interventions. </w:t>
      </w:r>
      <w:r w:rsidRPr="00ED2E19">
        <w:rPr>
          <w:rFonts w:ascii="Arial" w:hAnsi="Arial" w:cs="Arial"/>
          <w:color w:val="000000" w:themeColor="text1"/>
          <w:sz w:val="24"/>
          <w:szCs w:val="24"/>
        </w:rPr>
        <w:t xml:space="preserve"> </w:t>
      </w:r>
    </w:p>
    <w:p w14:paraId="215925A3" w14:textId="77777777" w:rsidR="00D13942" w:rsidRDefault="00D13942" w:rsidP="00D13942">
      <w:pPr>
        <w:rPr>
          <w:rFonts w:ascii="Arial" w:hAnsi="Arial" w:cs="Arial"/>
          <w:color w:val="FF0000"/>
          <w:sz w:val="24"/>
          <w:szCs w:val="24"/>
        </w:rPr>
      </w:pPr>
    </w:p>
    <w:p w14:paraId="16DDCC04" w14:textId="394579B4" w:rsidR="00D13942" w:rsidRDefault="00D13942" w:rsidP="00D13942">
      <w:pPr>
        <w:rPr>
          <w:rFonts w:ascii="Arial" w:hAnsi="Arial" w:cs="Arial"/>
          <w:bCs/>
          <w:color w:val="FF0000"/>
          <w:sz w:val="24"/>
          <w:szCs w:val="24"/>
        </w:rPr>
      </w:pPr>
      <w:bookmarkStart w:id="6" w:name="_Hlk52782223"/>
      <w:r>
        <w:rPr>
          <w:rFonts w:ascii="Arial" w:hAnsi="Arial" w:cs="Arial"/>
          <w:bCs/>
          <w:color w:val="FF0000"/>
          <w:sz w:val="24"/>
          <w:szCs w:val="24"/>
        </w:rPr>
        <w:br w:type="page"/>
      </w:r>
    </w:p>
    <w:p w14:paraId="55E872D2" w14:textId="77777777" w:rsidR="00D13942" w:rsidRPr="00050A53" w:rsidRDefault="00D13942" w:rsidP="00D13942">
      <w:pPr>
        <w:rPr>
          <w:rFonts w:ascii="Arial" w:hAnsi="Arial" w:cs="Arial"/>
          <w:b/>
          <w:bCs/>
          <w:color w:val="000000" w:themeColor="text1"/>
          <w:sz w:val="24"/>
          <w:szCs w:val="24"/>
        </w:rPr>
      </w:pPr>
      <w:r w:rsidRPr="00050A53">
        <w:rPr>
          <w:rFonts w:ascii="Arial" w:hAnsi="Arial" w:cs="Arial"/>
          <w:b/>
          <w:bCs/>
          <w:color w:val="000000" w:themeColor="text1"/>
          <w:sz w:val="24"/>
          <w:szCs w:val="24"/>
        </w:rPr>
        <w:lastRenderedPageBreak/>
        <w:t>References</w:t>
      </w:r>
      <w:r>
        <w:rPr>
          <w:rFonts w:ascii="Arial" w:hAnsi="Arial" w:cs="Arial"/>
          <w:b/>
          <w:bCs/>
          <w:color w:val="000000" w:themeColor="text1"/>
          <w:sz w:val="24"/>
          <w:szCs w:val="24"/>
        </w:rPr>
        <w:t xml:space="preserve"> </w:t>
      </w:r>
    </w:p>
    <w:p w14:paraId="6F7FDF9A" w14:textId="7253BD2E" w:rsidR="00B56CB8" w:rsidRPr="00B56CB8" w:rsidRDefault="00D13942" w:rsidP="00B56CB8">
      <w:pPr>
        <w:widowControl w:val="0"/>
        <w:autoSpaceDE w:val="0"/>
        <w:autoSpaceDN w:val="0"/>
        <w:adjustRightInd w:val="0"/>
        <w:spacing w:line="240" w:lineRule="auto"/>
        <w:ind w:left="480" w:hanging="480"/>
        <w:rPr>
          <w:rFonts w:ascii="Arial" w:hAnsi="Arial" w:cs="Arial"/>
          <w:noProof/>
          <w:sz w:val="24"/>
          <w:szCs w:val="24"/>
        </w:rPr>
      </w:pPr>
      <w:r>
        <w:rPr>
          <w:rFonts w:ascii="Arial" w:hAnsi="Arial" w:cs="Arial"/>
          <w:b/>
          <w:sz w:val="24"/>
          <w:szCs w:val="24"/>
        </w:rPr>
        <w:fldChar w:fldCharType="begin" w:fldLock="1"/>
      </w:r>
      <w:r>
        <w:rPr>
          <w:rFonts w:ascii="Arial" w:hAnsi="Arial" w:cs="Arial"/>
          <w:b/>
          <w:sz w:val="24"/>
          <w:szCs w:val="24"/>
        </w:rPr>
        <w:instrText xml:space="preserve">ADDIN Mendeley Bibliography CSL_BIBLIOGRAPHY </w:instrText>
      </w:r>
      <w:r>
        <w:rPr>
          <w:rFonts w:ascii="Arial" w:hAnsi="Arial" w:cs="Arial"/>
          <w:b/>
          <w:sz w:val="24"/>
          <w:szCs w:val="24"/>
        </w:rPr>
        <w:fldChar w:fldCharType="separate"/>
      </w:r>
      <w:r w:rsidR="00B56CB8" w:rsidRPr="00B56CB8">
        <w:rPr>
          <w:rFonts w:ascii="Arial" w:hAnsi="Arial" w:cs="Arial"/>
          <w:noProof/>
          <w:sz w:val="24"/>
          <w:szCs w:val="24"/>
        </w:rPr>
        <w:t>Ahern, L., Stone, J., Sharpe, M.C.M.C., 2009. Attitudes of neuroscience nurses toward patients with conversion symptoms. Psychosomatics 50, 336–339.</w:t>
      </w:r>
    </w:p>
    <w:p w14:paraId="17B20D1C"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Atkins, L., Francis, J., Islam, R., O’Connor, D., Patey, A., Ivers, N., Foy, R., Duncan, E., Colquhoun, H., Grimshaw, J., Lawton, R., Michie, S., 2017. A guide to using the Theoretical Domains Framework of behaviour change to investigate implementation problems. Implement. Sci. 12, 1–18.</w:t>
      </w:r>
    </w:p>
    <w:p w14:paraId="24ADAFE2"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Barnett, C., Davis, R., Mitchell, C., Tyson, S., 2020. The vicious cycle of functional neurological disorders: a synthesis of healthcare professionals’ views on working with patients with functional neurological disorder. Disabil. Rehabil. 0, 1–10.</w:t>
      </w:r>
    </w:p>
    <w:p w14:paraId="36413A3C"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Barnett, C., Mitchell, C., Tyson, S., 2021. The management of patients with functional stroke: speech and language therapists’ views and experiences. Disabil. Rehabil. 0, 1–12.</w:t>
      </w:r>
    </w:p>
    <w:p w14:paraId="7F63CE0F"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Bhattacharya, R., Rickards, H., Agrawal, N., 2015. Commissioning neuropsychiatry services: barriers and lessons. BJPsych Bull. 39, 291–296.</w:t>
      </w:r>
    </w:p>
    <w:p w14:paraId="32E5137B"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Carson, A., Stone, J., Hibberd, C., Murray, G., Duncan, R., Coleman, R., Warlow, C., Roberts, R., Pelosi, A., Cavanagh, J., Matthews, K., Goldbeck, R., Hansen, C., Sharpe, M., 2011. Disability, distress and unemployment in neurology outpatients with symptoms “unexplained by organic disease.” J Neurol Neurosurg Psychiatry 82, 810–813.</w:t>
      </w:r>
    </w:p>
    <w:p w14:paraId="19291D3E"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Chard, S.E., 2006. Community Neurorehabilitation: A Synthesis of Current Evidence and Future Research Directions. NeuroRx 3, 525–534.</w:t>
      </w:r>
    </w:p>
    <w:p w14:paraId="595398E8"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Demartini, B., Batla, A., Petrochilos, P., Fisher, L., Edwards, M.J., Joyce, E., 2014. Multidisciplinary treatment for functional neurological symptoms: a prospective study. J. Neurol. 261, 2370–2377.</w:t>
      </w:r>
    </w:p>
    <w:p w14:paraId="771DDDC3"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Edwards, M.J.M.J., Stone, J., Nielsen, G., 2012. Physiotherapists and patients with functional (psychogenic) motor symptoms: a survey of attitudes and interest. J. Neurol. Neurosurg. Psychiatry 83, 655–658.</w:t>
      </w:r>
    </w:p>
    <w:p w14:paraId="4FD167BE"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Espay, A., Aybek, S., Carson, A., Edwards, M., Goldstein, L., Hallett, M., LaFaver, K., LaFrance Jr, C., Lang, A., Nicholson, T., Nielsen, G., Reuber, M., Voon, V., Stone, J., Morgante, F., 2018. Current Concepts in Diagnosis and Treatment of Functional Neurological Disorders. JAMA Neurol 75, 1132–1141.</w:t>
      </w:r>
    </w:p>
    <w:p w14:paraId="2F85BF10"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Francis, J., Johnston, M., Robertson, C., Glidewell, L., Entwistle, V., Eccles, M., Grimshaw, J., 2010. What is an adequate sample size? Operationalising data saturation for theory-based interview studies. Psychol. Heal. 25, 1229–1245.</w:t>
      </w:r>
    </w:p>
    <w:p w14:paraId="38FF96E3"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Francis, J., O’Connor, D., Curran, J., 2012. Theories of behaviour change synthesised into a set of theoretical groupings:introducing a thematic series on the theoretical domains framework. Implement. Sci. 7, 1–9.</w:t>
      </w:r>
    </w:p>
    <w:p w14:paraId="404C66A5"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Gardiner, P., Macgregor, L., Carson, A., Stone, J., 2018. Occupational therapy for functional neurological disorders: A scoping review and agenda for research. CNS Spectr. 23, 205–212.</w:t>
      </w:r>
    </w:p>
    <w:p w14:paraId="4E0A9C29"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lastRenderedPageBreak/>
        <w:t>Gelauff, J.M., Carson, A., Ludwig, L., Tijssen, M.A.J., Stone, J., 2019. The prognosis of functional limb weakness: A 14-year case-control study. Brain 142, 2137–2148.</w:t>
      </w:r>
    </w:p>
    <w:p w14:paraId="0815B108"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Group, N.N.A., 2019. Mental health and neuroscience leaders away day.</w:t>
      </w:r>
    </w:p>
    <w:p w14:paraId="4335351B"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Health Improvement Scotland, 2012. Stepped care for functional neurological symptoms [WWW Document]. URL http://www.healthcareimprovementscotland.org/our_work/long_term_conditions/neurological_health_services/neurological_symptoms_report.aspx (accessed 3.3.17).</w:t>
      </w:r>
    </w:p>
    <w:p w14:paraId="6B43254C"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Jacob, A.E., Kaelin, D.L., Roach, A.R., Ziegler, C.H., LaFaver, K., 2018. Motor Retraining (MoRe) for Functional Movement Disorders: Outcomes From a 1-Week Multidisciplinary Rehabilitation Program. PM R 10, 1164–1172.</w:t>
      </w:r>
    </w:p>
    <w:p w14:paraId="09FAC24F"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Jordbru, A.A., Smedstad, L.M., Klungsøyr, O., Martinsen, E.W., 2014. Psychogen ic gait diso rde r: A random ized cont rolled trial of physical rehabilitation with one -year fo llow -up. J. Rehabil. Med. 46, 181–187.</w:t>
      </w:r>
    </w:p>
    <w:p w14:paraId="73FD012D"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Kanaan, R., Armstrong, D., Wessely, S., 2009. Patient Education and Counseling Limits to truth-telling : Neurologists ’ communication in conversion disorder. Patient Educ. Couns. 77, 296–301.</w:t>
      </w:r>
    </w:p>
    <w:p w14:paraId="4C230931"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McCormack, R., Moriarty, J., Mellers, J.D., Shotbolt, P., Pastena, R., Landes, N., Goldstein, L., Fleminger, S., David, A.S., 2014. Specialist inpatient treatment for severe motor conversion disorder: A retrospective comparative study. J. Neurol. Neurosurg. Psychiatry 85, 893–898.</w:t>
      </w:r>
    </w:p>
    <w:p w14:paraId="772481BA"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Merkler, A., Parikh, N., Chaudhry, S., Chait, A., Allen, N., Navi, B., 2015. Healthcare utilization after a diagnosis of conversion disorder. Neurology.</w:t>
      </w:r>
    </w:p>
    <w:p w14:paraId="4E91B01C"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Michie, S., Johnston, M., Abraham, C., Lawton, R., Parker, D., Walker, A., 2005. Making psychological theory useful for implementing evidence based practice: a consensus approach. Qual. Saf. Health Care 14, 26–33.</w:t>
      </w:r>
    </w:p>
    <w:p w14:paraId="461DFF9B"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Nicholson, C., Edwards, M.J., Carson, A.J., Gardiner, P., Golder, D., Hayward, K., Humblestone, S., Jinadu, H., Lumsden, C., MacLean, J., Main, L., Macgregor, L., Nielsen, G., Oakley, L., Price, J., Ranford, J., Ranu, J., Sum, E., Stone, J., 2020. Occupational therapy consensus recommendations for functional neurological disorder. J. Neurol. Neurosurg. Psychiatry 1–9.</w:t>
      </w:r>
    </w:p>
    <w:p w14:paraId="07E3CA8F"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Nielsen, G., Buszewicz, M., Edwards, M.J., Stevenson, F., 2018. A qualitative study of the experiences and perceptions of patients with functional motor disorder. Disabil. Rehabil. 0, 1–6.</w:t>
      </w:r>
    </w:p>
    <w:p w14:paraId="48DE7CFB"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Nielsen, G., Stone, J., Edwards, M.J., 2013. Physiotherapy for functional (psychogenic) motor symptoms: A systematic review. J. Psychosom. Res. 75, 93–102.</w:t>
      </w:r>
    </w:p>
    <w:p w14:paraId="1A6D8965"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Nowell, L.S., Norris, J.M., White, D.E., Moules, N.J., 2017. Thematic Analysis: Striving to Meet the Trustworthiness Criteria. Int. J. Qual. Methods 16, 1–13.</w:t>
      </w:r>
    </w:p>
    <w:p w14:paraId="773CA3DB"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Paget, J., Rigby, H., 1996. Symptom Elaboration and Head Injury: A Case Study. New Zeal. J. Occup. Ther. 42, 15–18.</w:t>
      </w:r>
    </w:p>
    <w:p w14:paraId="6C67034A"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lastRenderedPageBreak/>
        <w:t>Party, I.S.W., 2016. National Clinical Guideline for Stroke.</w:t>
      </w:r>
    </w:p>
    <w:p w14:paraId="46F61C1A"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Patey, A.M., Islam, R., Francis, J.J., Bryson, G.L., Grimshaw, J.M., 2012. Anesthesiologists’ and surgeons’ perceptions about routine pre-operative testing in low-risk patients: application of the Theoretical Domains Framework (TDF) to identify factors that influence physicians’ decisions to order pre-operative tests. Implement. Sci. 7, 52.</w:t>
      </w:r>
    </w:p>
    <w:p w14:paraId="6AA0F2C6"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Phillips, C.J., Marshal, A.P., Chaves, N.J., Jankelowitz, S.K., Lin, I.B., Loy, C.T., Rees, G., Sakzewski, L., Thomas, S., To, T.P., Wilkinson, S.A., Michie, S., 2015. Experiences of using the Theoretical Domains framework across diverse clinical environments: A qualitative study. J. Multidiscip. Healthc. 8, 139–146.</w:t>
      </w:r>
    </w:p>
    <w:p w14:paraId="3B8E9442"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Ranford, J., MacLean, J., Alluri, P.R., Comeau, O., Godena, E., Curt LaFrance, W., Hunt, A., Stephen, C.D., Perez, D.L., 2020a. Sensory Processing Difficulties in Functional Neurological Disorder: A Possible Predisposing Vulnerability? Psychosomatics 1–10.</w:t>
      </w:r>
    </w:p>
    <w:p w14:paraId="67DA8B41"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Ranford, J., Otr, L., Maclean, J., Otr, L., Alluri, P.R., Edm, E.G., Lafrance, W.C., Stephen, C.D., Chb, M.B., Perez, D.L., 2020b. Sensory Processing Difficulties in Functional Neurological Disorder: A Possible Predisposing Vulnerability? Psychosomatics.</w:t>
      </w:r>
    </w:p>
    <w:p w14:paraId="461D304D"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Rief, W., Martin, A., Rauh, E., Zech, T., Bender, A., 2006. Evaluation of general practitioners’ training: How to manage patients with unexplained physical symptoms. Psychosomatics 47, 304–311.</w:t>
      </w:r>
    </w:p>
    <w:p w14:paraId="68D2E531"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Roberts, N., Lorencatto, F., Manson, J., Brundage, S., Jansen, J., 2016. What helps or hinders the transformation from a major tertiary centre to a major trauma centre? Identifying barriers and enablers using the Theoretical Domains Framework. Scand. J. Trauma. Resusc. Emerg. Med. 24, 2–15.</w:t>
      </w:r>
    </w:p>
    <w:p w14:paraId="7DAF863A"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Saifee, T.A., Kassavetis, P., Pareés, I., Kojovic, M., Fisher, L., Morton, L., Foong, J., Price, G., Joyce, E.M., Edwards, M.J., 2012. Inpatient treatment of functional motor symptoms: A long-term follow-up study. J. Neurol. 259, 1958–1963.</w:t>
      </w:r>
    </w:p>
    <w:p w14:paraId="51BD61D2"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Sakzewski, L., Ziviani, J., Boyd, R.N., 2014. Delivering evidence-based upper limb rehabilitation for children with cerebral palsy: barriers and enablers identified by three pediatric teams. Phys. Occup. Ther. Pediatr. 34, 368–83.</w:t>
      </w:r>
    </w:p>
    <w:p w14:paraId="695E8DC7"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Sharpe, M., Stone, J., Hibberd, C., Warlow, C., Duncan, R., Coleman, R., Roberts, R., Cull, R., Pelosi, A., Cavanagh, J., Matthews, K., Goldbeck, R., Smyth, R., Walker, A., Walker, J., Macmahon,  a, Murray, G., Carson,  a, others, Matthews, K., Goldbeck, R., Smyth, R., Walker, A., Walker, J., Macmahon,  a, Murray, G., Carson,  a, 2010. Neurology out-patients with symptoms unexplained by disease: illness beliefs and financial benefits predict 1-year outcome. Psychol. Med. 40, 689–698.</w:t>
      </w:r>
    </w:p>
    <w:p w14:paraId="6B71F8FC"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Siegert, R.J., Jackson, D.M., Playford, E.D., Fleminger, S., Turner-Stokes, L., 2014. A longitudinal, multicentre, cohort study of community rehabilitation service delivery in long-term neurological conditions. BMJ Open 4.</w:t>
      </w:r>
    </w:p>
    <w:p w14:paraId="0E69D8C1"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Smith, J., Flowers, P., Larkin, M., 2009. Interpretative phenomenological analysis: Theory, method and research. SAGE, London.</w:t>
      </w:r>
    </w:p>
    <w:p w14:paraId="0DAD2BAC"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lastRenderedPageBreak/>
        <w:t>Stephen, C.D., Fung, V., Lungu, C., Espay, A., 2020. Assessment of Emergency Department and Inpatient Use and Costs in Adult and Pediatric Functional Neurological Disorders 02114, 1–14.</w:t>
      </w:r>
    </w:p>
    <w:p w14:paraId="47712ADE"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Stone, J., 2009. Function symptoms in neurology. Neurol. Pract. 9, 179–189.</w:t>
      </w:r>
    </w:p>
    <w:p w14:paraId="5B866821"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Stone, J., Carson, A., Duncan, R., Roberts, R., Warlow, C., Hibberd, C., Coleman, R., Cull, R., Murray, G., Pelosi, A., Cavanagh, J., Matthews, K., Goldbeck, R., Smyth, R., Walker, J., Sharpe, M., 2010. Who is referred to neurology clinics? - The diagnoses made in 3781 new patients. Clin. Neurol. Neurosurg. 112, 747–751.</w:t>
      </w:r>
    </w:p>
    <w:p w14:paraId="4E559FE4"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Thompson, C., McCaughn, D., Callum, N., Sheldon, D., Raynor, P., 2004. Increasing the visibility of coding decisions in team-based qualitative research in nursing. Int. J. Nurs. Stud. 41, 15–20.</w:t>
      </w:r>
    </w:p>
    <w:p w14:paraId="45E3C8DE"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szCs w:val="24"/>
        </w:rPr>
      </w:pPr>
      <w:r w:rsidRPr="00B56CB8">
        <w:rPr>
          <w:rFonts w:ascii="Arial" w:hAnsi="Arial" w:cs="Arial"/>
          <w:noProof/>
          <w:sz w:val="24"/>
          <w:szCs w:val="24"/>
        </w:rPr>
        <w:t>Turner-Stokes, L., 2008. Evidence for the effectiveness of multi-disciplinary rehabilitation following acquired brain injury: A synthesis of two systematic approaches. J. Rehabil. Med. 40, 691–701.</w:t>
      </w:r>
    </w:p>
    <w:p w14:paraId="4E9DBAB9" w14:textId="77777777" w:rsidR="00B56CB8" w:rsidRPr="00B56CB8" w:rsidRDefault="00B56CB8" w:rsidP="00B56CB8">
      <w:pPr>
        <w:widowControl w:val="0"/>
        <w:autoSpaceDE w:val="0"/>
        <w:autoSpaceDN w:val="0"/>
        <w:adjustRightInd w:val="0"/>
        <w:spacing w:line="240" w:lineRule="auto"/>
        <w:ind w:left="480" w:hanging="480"/>
        <w:rPr>
          <w:rFonts w:ascii="Arial" w:hAnsi="Arial" w:cs="Arial"/>
          <w:noProof/>
          <w:sz w:val="24"/>
        </w:rPr>
      </w:pPr>
      <w:r w:rsidRPr="00B56CB8">
        <w:rPr>
          <w:rFonts w:ascii="Arial" w:hAnsi="Arial" w:cs="Arial"/>
          <w:noProof/>
          <w:sz w:val="24"/>
          <w:szCs w:val="24"/>
        </w:rPr>
        <w:t>Wade, D., 2015. An Interdisciplinary Approach to Neurorehabilitation. In: Dietz, V., Ward, N. (Eds.), Oxford Textbook of Neurological Rehabilitation. Oxford, pp. 8–17.</w:t>
      </w:r>
    </w:p>
    <w:p w14:paraId="3FE8CBC0" w14:textId="163038EB" w:rsidR="00AC75C2" w:rsidRDefault="00D13942" w:rsidP="00D13942">
      <w:pPr>
        <w:rPr>
          <w:rFonts w:ascii="Arial" w:hAnsi="Arial" w:cs="Arial"/>
          <w:b/>
          <w:sz w:val="24"/>
          <w:szCs w:val="24"/>
        </w:rPr>
      </w:pPr>
      <w:r>
        <w:rPr>
          <w:rFonts w:ascii="Arial" w:hAnsi="Arial" w:cs="Arial"/>
          <w:b/>
          <w:sz w:val="24"/>
          <w:szCs w:val="24"/>
        </w:rPr>
        <w:fldChar w:fldCharType="end"/>
      </w:r>
      <w:bookmarkEnd w:id="6"/>
    </w:p>
    <w:p w14:paraId="57028189" w14:textId="28B8F880" w:rsidR="00D13942" w:rsidRDefault="00AC75C2" w:rsidP="00D13942">
      <w:pPr>
        <w:rPr>
          <w:rFonts w:ascii="Arial" w:hAnsi="Arial" w:cs="Arial"/>
          <w:b/>
          <w:sz w:val="24"/>
          <w:szCs w:val="24"/>
        </w:rPr>
      </w:pPr>
      <w:r>
        <w:rPr>
          <w:rFonts w:ascii="Arial" w:hAnsi="Arial" w:cs="Arial"/>
          <w:b/>
          <w:sz w:val="24"/>
          <w:szCs w:val="24"/>
        </w:rPr>
        <w:br w:type="page"/>
      </w:r>
    </w:p>
    <w:p w14:paraId="74384300" w14:textId="77777777" w:rsidR="00AC75C2" w:rsidRDefault="00AC75C2" w:rsidP="00AC75C2">
      <w:pPr>
        <w:rPr>
          <w:rFonts w:ascii="Arial" w:hAnsi="Arial" w:cs="Arial"/>
          <w:b/>
          <w:sz w:val="24"/>
          <w:szCs w:val="24"/>
        </w:rPr>
      </w:pPr>
      <w:r>
        <w:rPr>
          <w:rFonts w:ascii="Arial" w:hAnsi="Arial" w:cs="Arial"/>
          <w:b/>
          <w:sz w:val="24"/>
          <w:szCs w:val="24"/>
        </w:rPr>
        <w:lastRenderedPageBreak/>
        <w:t>Supplementary Files</w:t>
      </w:r>
    </w:p>
    <w:p w14:paraId="2D6F4FF0" w14:textId="77777777" w:rsidR="00AC75C2" w:rsidRPr="00563C3C" w:rsidRDefault="00AC75C2" w:rsidP="00AC75C2">
      <w:pPr>
        <w:rPr>
          <w:rFonts w:ascii="Arial" w:hAnsi="Arial" w:cs="Arial"/>
          <w:b/>
          <w:i/>
          <w:iCs/>
          <w:sz w:val="24"/>
          <w:szCs w:val="24"/>
        </w:rPr>
      </w:pPr>
      <w:r w:rsidRPr="00563C3C">
        <w:rPr>
          <w:rFonts w:ascii="Arial" w:hAnsi="Arial" w:cs="Arial"/>
          <w:b/>
          <w:i/>
          <w:iCs/>
          <w:sz w:val="24"/>
          <w:szCs w:val="24"/>
        </w:rPr>
        <w:t>Supplementary File 1:</w:t>
      </w:r>
    </w:p>
    <w:p w14:paraId="225A7B30" w14:textId="77777777" w:rsidR="00AC75C2" w:rsidRDefault="00AC75C2" w:rsidP="00AC75C2">
      <w:pPr>
        <w:rPr>
          <w:rFonts w:ascii="Arial" w:hAnsi="Arial" w:cs="Arial"/>
          <w:b/>
          <w:sz w:val="24"/>
          <w:szCs w:val="24"/>
        </w:rPr>
      </w:pPr>
      <w:r>
        <w:rPr>
          <w:rFonts w:ascii="Arial" w:hAnsi="Arial" w:cs="Arial"/>
          <w:b/>
          <w:sz w:val="24"/>
          <w:szCs w:val="24"/>
        </w:rPr>
        <w:t>Final Interview Guide</w:t>
      </w:r>
    </w:p>
    <w:p w14:paraId="0434A17B" w14:textId="77777777" w:rsidR="00AC75C2" w:rsidRPr="00402D1C" w:rsidRDefault="00AC75C2" w:rsidP="00AC75C2">
      <w:pPr>
        <w:rPr>
          <w:rFonts w:ascii="Arial" w:hAnsi="Arial" w:cs="Arial"/>
          <w:b/>
          <w:sz w:val="24"/>
          <w:szCs w:val="24"/>
        </w:rPr>
      </w:pPr>
      <w:r w:rsidRPr="00402D1C">
        <w:rPr>
          <w:rFonts w:ascii="Arial" w:hAnsi="Arial" w:cs="Arial"/>
          <w:b/>
          <w:sz w:val="24"/>
          <w:szCs w:val="24"/>
        </w:rPr>
        <w:t xml:space="preserve">Topic Guide </w:t>
      </w:r>
    </w:p>
    <w:p w14:paraId="72239245" w14:textId="77777777" w:rsidR="00AC75C2" w:rsidRPr="00402D1C" w:rsidRDefault="00AC75C2" w:rsidP="00AC75C2">
      <w:pPr>
        <w:pStyle w:val="Standard"/>
        <w:jc w:val="both"/>
        <w:rPr>
          <w:rFonts w:ascii="Arial" w:hAnsi="Arial" w:cs="Arial"/>
          <w:i/>
        </w:rPr>
      </w:pPr>
      <w:r w:rsidRPr="00402D1C">
        <w:rPr>
          <w:rFonts w:ascii="Arial" w:hAnsi="Arial" w:cs="Arial"/>
          <w:i/>
        </w:rPr>
        <w:t>Reported barriers and enablers to providing community-based occupational therapy to patients with functional neurological symptoms: an interview study with occupational therapists in the UK.</w:t>
      </w:r>
    </w:p>
    <w:p w14:paraId="59AF4FCF" w14:textId="77777777" w:rsidR="00AC75C2" w:rsidRPr="00402D1C" w:rsidRDefault="00AC75C2" w:rsidP="00AC75C2">
      <w:pPr>
        <w:rPr>
          <w:rFonts w:ascii="Arial" w:hAnsi="Arial" w:cs="Arial"/>
          <w:sz w:val="24"/>
          <w:szCs w:val="24"/>
        </w:rPr>
      </w:pPr>
    </w:p>
    <w:p w14:paraId="3595A406" w14:textId="77777777" w:rsidR="00AC75C2" w:rsidRPr="00402D1C" w:rsidRDefault="00AC75C2" w:rsidP="00AC75C2">
      <w:pPr>
        <w:rPr>
          <w:rFonts w:ascii="Arial" w:hAnsi="Arial" w:cs="Arial"/>
          <w:b/>
          <w:sz w:val="24"/>
          <w:szCs w:val="24"/>
        </w:rPr>
      </w:pPr>
      <w:r w:rsidRPr="00402D1C">
        <w:rPr>
          <w:rFonts w:ascii="Arial" w:hAnsi="Arial" w:cs="Arial"/>
          <w:b/>
          <w:sz w:val="24"/>
          <w:szCs w:val="24"/>
        </w:rPr>
        <w:t>Knowledge and guidelines:</w:t>
      </w:r>
    </w:p>
    <w:p w14:paraId="48C23C44" w14:textId="77777777" w:rsidR="00AC75C2" w:rsidRPr="00402D1C" w:rsidRDefault="00AC75C2" w:rsidP="00AC75C2">
      <w:pPr>
        <w:pStyle w:val="Standard"/>
        <w:ind w:left="720"/>
        <w:jc w:val="both"/>
        <w:rPr>
          <w:rFonts w:ascii="Arial" w:eastAsia="Calibri" w:hAnsi="Arial" w:cs="Arial"/>
          <w:color w:val="auto"/>
        </w:rPr>
      </w:pPr>
      <w:r w:rsidRPr="00402D1C">
        <w:rPr>
          <w:rFonts w:ascii="Arial" w:eastAsia="Calibri" w:hAnsi="Arial" w:cs="Arial"/>
        </w:rPr>
        <w:t xml:space="preserve">1/ Could you tell me what your understanding of the diagnosis of FNS is and how </w:t>
      </w:r>
      <w:r w:rsidRPr="00402D1C">
        <w:rPr>
          <w:rFonts w:ascii="Arial" w:eastAsia="Calibri" w:hAnsi="Arial" w:cs="Arial"/>
          <w:color w:val="auto"/>
        </w:rPr>
        <w:t>you have developed this understanding?</w:t>
      </w:r>
    </w:p>
    <w:p w14:paraId="5E8EDE7C" w14:textId="77777777" w:rsidR="00AC75C2" w:rsidRPr="00402D1C" w:rsidRDefault="00AC75C2" w:rsidP="00AC75C2">
      <w:pPr>
        <w:pStyle w:val="Standard"/>
        <w:ind w:left="720"/>
        <w:jc w:val="both"/>
        <w:rPr>
          <w:rFonts w:ascii="Arial" w:eastAsia="Calibri" w:hAnsi="Arial" w:cs="Arial"/>
          <w:color w:val="auto"/>
        </w:rPr>
      </w:pPr>
    </w:p>
    <w:p w14:paraId="29FA1676" w14:textId="77777777" w:rsidR="00AC75C2" w:rsidRPr="00402D1C" w:rsidRDefault="00AC75C2" w:rsidP="00AC75C2">
      <w:pPr>
        <w:pStyle w:val="Standard"/>
        <w:ind w:left="720"/>
        <w:jc w:val="both"/>
        <w:rPr>
          <w:rFonts w:ascii="Arial" w:eastAsia="Calibri" w:hAnsi="Arial" w:cs="Arial"/>
          <w:i/>
        </w:rPr>
      </w:pPr>
      <w:r w:rsidRPr="00402D1C">
        <w:rPr>
          <w:rFonts w:ascii="Arial" w:eastAsia="Calibri" w:hAnsi="Arial" w:cs="Arial"/>
        </w:rPr>
        <w:t xml:space="preserve">2/ Have you come across any resources that you have used for your own knowledge or for use with patients regarding FNS? </w:t>
      </w:r>
      <w:r w:rsidRPr="00402D1C">
        <w:rPr>
          <w:rFonts w:ascii="Arial" w:eastAsia="Calibri" w:hAnsi="Arial" w:cs="Arial"/>
          <w:i/>
        </w:rPr>
        <w:t>(Can you tell me about those and whether you found them helpful? What information would have been more helpful?)</w:t>
      </w:r>
    </w:p>
    <w:p w14:paraId="7A3C776B" w14:textId="77777777" w:rsidR="00AC75C2" w:rsidRPr="00402D1C" w:rsidRDefault="00AC75C2" w:rsidP="00AC75C2">
      <w:pPr>
        <w:pStyle w:val="ListParagraph"/>
        <w:rPr>
          <w:rFonts w:ascii="Arial" w:hAnsi="Arial" w:cs="Arial"/>
          <w:sz w:val="24"/>
          <w:szCs w:val="24"/>
        </w:rPr>
      </w:pPr>
    </w:p>
    <w:p w14:paraId="7CBE39CE" w14:textId="77777777" w:rsidR="00AC75C2" w:rsidRPr="00402D1C" w:rsidRDefault="00AC75C2" w:rsidP="00AC75C2">
      <w:pPr>
        <w:pStyle w:val="Standard"/>
        <w:ind w:left="720"/>
        <w:jc w:val="both"/>
        <w:rPr>
          <w:rFonts w:ascii="Arial" w:eastAsia="Calibri" w:hAnsi="Arial" w:cs="Arial"/>
          <w:color w:val="auto"/>
        </w:rPr>
      </w:pPr>
      <w:r w:rsidRPr="00402D1C">
        <w:rPr>
          <w:rFonts w:ascii="Arial" w:eastAsia="Calibri" w:hAnsi="Arial" w:cs="Arial"/>
          <w:color w:val="auto"/>
        </w:rPr>
        <w:t xml:space="preserve">3/ Are you aware of any guidelines or evidence base about Occupational Therapy intervention for patients with FNS? </w:t>
      </w:r>
      <w:r w:rsidRPr="00402D1C">
        <w:rPr>
          <w:rFonts w:ascii="Arial" w:eastAsia="Calibri" w:hAnsi="Arial" w:cs="Arial"/>
          <w:i/>
          <w:color w:val="auto"/>
        </w:rPr>
        <w:t>(If</w:t>
      </w:r>
      <w:r w:rsidRPr="00402D1C">
        <w:rPr>
          <w:rFonts w:ascii="Arial" w:eastAsia="Calibri" w:hAnsi="Arial" w:cs="Arial"/>
          <w:i/>
          <w:color w:val="FF0000"/>
        </w:rPr>
        <w:t xml:space="preserve"> </w:t>
      </w:r>
      <w:r w:rsidRPr="00402D1C">
        <w:rPr>
          <w:rFonts w:ascii="Arial" w:eastAsia="Calibri" w:hAnsi="Arial" w:cs="Arial"/>
          <w:i/>
        </w:rPr>
        <w:t xml:space="preserve">so, what do you think of them / are they helpful? If </w:t>
      </w:r>
      <w:r w:rsidRPr="00402D1C">
        <w:rPr>
          <w:rFonts w:ascii="Arial" w:eastAsia="Calibri" w:hAnsi="Arial" w:cs="Arial"/>
          <w:i/>
          <w:color w:val="auto"/>
        </w:rPr>
        <w:t>not, what do you think they should recommend?)</w:t>
      </w:r>
    </w:p>
    <w:p w14:paraId="28BC9072" w14:textId="77777777" w:rsidR="00AC75C2" w:rsidRPr="00402D1C" w:rsidRDefault="00AC75C2" w:rsidP="00AC75C2">
      <w:pPr>
        <w:pStyle w:val="ListParagraph"/>
        <w:rPr>
          <w:rFonts w:ascii="Arial" w:hAnsi="Arial" w:cs="Arial"/>
          <w:sz w:val="24"/>
          <w:szCs w:val="24"/>
        </w:rPr>
      </w:pPr>
    </w:p>
    <w:p w14:paraId="64FE1B96" w14:textId="77777777" w:rsidR="00AC75C2" w:rsidRPr="00402D1C" w:rsidRDefault="00AC75C2" w:rsidP="00AC75C2">
      <w:pPr>
        <w:pStyle w:val="Standard"/>
        <w:jc w:val="both"/>
        <w:rPr>
          <w:rFonts w:ascii="Arial" w:eastAsia="Calibri" w:hAnsi="Arial" w:cs="Arial"/>
          <w:color w:val="auto"/>
        </w:rPr>
      </w:pPr>
      <w:r w:rsidRPr="00402D1C">
        <w:rPr>
          <w:rFonts w:ascii="Arial" w:eastAsia="Calibri" w:hAnsi="Arial" w:cs="Arial"/>
          <w:b/>
          <w:color w:val="auto"/>
        </w:rPr>
        <w:t>Referrals:</w:t>
      </w:r>
    </w:p>
    <w:p w14:paraId="03752FD9" w14:textId="77777777" w:rsidR="00AC75C2" w:rsidRPr="00402D1C" w:rsidRDefault="00AC75C2" w:rsidP="00AC75C2">
      <w:pPr>
        <w:pStyle w:val="Standard"/>
        <w:ind w:left="720"/>
        <w:rPr>
          <w:rFonts w:ascii="Arial" w:eastAsia="Calibri" w:hAnsi="Arial" w:cs="Arial"/>
          <w:color w:val="auto"/>
        </w:rPr>
      </w:pPr>
      <w:r w:rsidRPr="00402D1C">
        <w:rPr>
          <w:rFonts w:ascii="Arial" w:eastAsia="Calibri" w:hAnsi="Arial" w:cs="Arial"/>
          <w:color w:val="auto"/>
        </w:rPr>
        <w:t xml:space="preserve">4/ Approximately how often would you say your team receive referrals for patients with this diagnosis? </w:t>
      </w:r>
    </w:p>
    <w:p w14:paraId="41B94FF4" w14:textId="77777777" w:rsidR="00AC75C2" w:rsidRPr="00402D1C" w:rsidRDefault="00AC75C2" w:rsidP="00AC75C2">
      <w:pPr>
        <w:pStyle w:val="Standard"/>
        <w:ind w:left="720"/>
        <w:rPr>
          <w:rFonts w:ascii="Arial" w:eastAsia="Calibri" w:hAnsi="Arial" w:cs="Arial"/>
          <w:color w:val="auto"/>
        </w:rPr>
      </w:pPr>
    </w:p>
    <w:p w14:paraId="7D3D1F59" w14:textId="77777777" w:rsidR="00AC75C2" w:rsidRPr="00402D1C" w:rsidRDefault="00AC75C2" w:rsidP="00AC75C2">
      <w:pPr>
        <w:pStyle w:val="Standard"/>
        <w:ind w:left="720"/>
        <w:rPr>
          <w:rFonts w:ascii="Arial" w:eastAsia="Calibri" w:hAnsi="Arial" w:cs="Arial"/>
          <w:color w:val="auto"/>
        </w:rPr>
      </w:pPr>
      <w:r w:rsidRPr="00402D1C">
        <w:rPr>
          <w:rFonts w:ascii="Arial" w:eastAsia="Calibri" w:hAnsi="Arial" w:cs="Arial"/>
          <w:color w:val="auto"/>
        </w:rPr>
        <w:t>5/ As an OT how frequently do you see patients with this diagnosis in the community?</w:t>
      </w:r>
    </w:p>
    <w:p w14:paraId="2CE8A620" w14:textId="77777777" w:rsidR="00AC75C2" w:rsidRPr="00402D1C" w:rsidRDefault="00AC75C2" w:rsidP="00AC75C2">
      <w:pPr>
        <w:pStyle w:val="Standard"/>
        <w:ind w:left="720"/>
        <w:rPr>
          <w:rFonts w:ascii="Arial" w:eastAsia="Calibri" w:hAnsi="Arial" w:cs="Arial"/>
          <w:color w:val="auto"/>
        </w:rPr>
      </w:pPr>
    </w:p>
    <w:p w14:paraId="7439D8C9" w14:textId="77777777" w:rsidR="00AC75C2" w:rsidRPr="00402D1C" w:rsidRDefault="00AC75C2" w:rsidP="00AC75C2">
      <w:pPr>
        <w:pStyle w:val="Standard"/>
        <w:ind w:left="720"/>
        <w:jc w:val="both"/>
        <w:rPr>
          <w:rFonts w:ascii="Arial" w:eastAsia="Calibri" w:hAnsi="Arial" w:cs="Arial"/>
          <w:color w:val="auto"/>
        </w:rPr>
      </w:pPr>
      <w:r w:rsidRPr="00402D1C">
        <w:rPr>
          <w:rFonts w:ascii="Arial" w:eastAsia="Calibri" w:hAnsi="Arial" w:cs="Arial"/>
          <w:color w:val="auto"/>
        </w:rPr>
        <w:t xml:space="preserve">6/ What professionals in your team see patients that are referred with a diagnosis of FNS? </w:t>
      </w:r>
    </w:p>
    <w:p w14:paraId="6A3E9BF1" w14:textId="77777777" w:rsidR="00AC75C2" w:rsidRPr="00402D1C" w:rsidRDefault="00AC75C2" w:rsidP="00AC75C2">
      <w:pPr>
        <w:pStyle w:val="Standard"/>
        <w:ind w:left="720"/>
        <w:jc w:val="both"/>
        <w:rPr>
          <w:rFonts w:ascii="Arial" w:eastAsia="Calibri" w:hAnsi="Arial" w:cs="Arial"/>
          <w:color w:val="auto"/>
        </w:rPr>
      </w:pPr>
    </w:p>
    <w:p w14:paraId="7EF14F61" w14:textId="77777777" w:rsidR="00AC75C2" w:rsidRPr="00402D1C" w:rsidRDefault="00AC75C2" w:rsidP="00AC75C2">
      <w:pPr>
        <w:pStyle w:val="Standard"/>
        <w:ind w:left="720"/>
        <w:jc w:val="both"/>
        <w:rPr>
          <w:rFonts w:ascii="Arial" w:eastAsia="Calibri" w:hAnsi="Arial" w:cs="Arial"/>
          <w:color w:val="auto"/>
        </w:rPr>
      </w:pPr>
      <w:r w:rsidRPr="00402D1C">
        <w:rPr>
          <w:rFonts w:ascii="Arial" w:eastAsia="Calibri" w:hAnsi="Arial" w:cs="Arial"/>
          <w:color w:val="auto"/>
        </w:rPr>
        <w:t>7/ Who do you routinely receive referrals from for patients with FNS?</w:t>
      </w:r>
    </w:p>
    <w:p w14:paraId="0A7F2C7C" w14:textId="77777777" w:rsidR="00AC75C2" w:rsidRPr="00402D1C" w:rsidRDefault="00AC75C2" w:rsidP="00AC75C2">
      <w:pPr>
        <w:pStyle w:val="Standard"/>
        <w:ind w:left="720"/>
        <w:jc w:val="both"/>
        <w:rPr>
          <w:rFonts w:ascii="Arial" w:eastAsia="Calibri" w:hAnsi="Arial" w:cs="Arial"/>
          <w:color w:val="auto"/>
        </w:rPr>
      </w:pPr>
    </w:p>
    <w:p w14:paraId="4BDA486B" w14:textId="77777777" w:rsidR="00AC75C2" w:rsidRPr="00402D1C" w:rsidRDefault="00AC75C2" w:rsidP="00AC75C2">
      <w:pPr>
        <w:pStyle w:val="Standard"/>
        <w:ind w:left="720"/>
        <w:jc w:val="both"/>
        <w:rPr>
          <w:rFonts w:ascii="Arial" w:eastAsia="Calibri" w:hAnsi="Arial" w:cs="Arial"/>
          <w:i/>
          <w:color w:val="auto"/>
        </w:rPr>
      </w:pPr>
      <w:r w:rsidRPr="00402D1C">
        <w:rPr>
          <w:rFonts w:ascii="Arial" w:eastAsia="Calibri" w:hAnsi="Arial" w:cs="Arial"/>
          <w:color w:val="auto"/>
        </w:rPr>
        <w:t xml:space="preserve">8/ When you receive a referral to see a patient with FNS, how do you and your team decide whether to accept the referral or not? </w:t>
      </w:r>
      <w:r w:rsidRPr="00402D1C">
        <w:rPr>
          <w:rFonts w:ascii="Arial" w:eastAsia="Calibri" w:hAnsi="Arial" w:cs="Arial"/>
          <w:i/>
          <w:color w:val="auto"/>
        </w:rPr>
        <w:t>(Are there any factors that influence this decision? Do you make that decision alone or is it a team decision?)</w:t>
      </w:r>
    </w:p>
    <w:p w14:paraId="101913A1" w14:textId="77777777" w:rsidR="00AC75C2" w:rsidRPr="00402D1C" w:rsidRDefault="00AC75C2" w:rsidP="00AC75C2">
      <w:pPr>
        <w:pStyle w:val="Standard"/>
        <w:ind w:left="720"/>
        <w:jc w:val="both"/>
        <w:rPr>
          <w:rFonts w:ascii="Arial" w:eastAsia="Calibri" w:hAnsi="Arial" w:cs="Arial"/>
          <w:color w:val="auto"/>
        </w:rPr>
      </w:pPr>
    </w:p>
    <w:p w14:paraId="2D12CA67" w14:textId="77777777" w:rsidR="00AC75C2" w:rsidRPr="00402D1C" w:rsidRDefault="00AC75C2" w:rsidP="00AC75C2">
      <w:pPr>
        <w:pStyle w:val="Standard"/>
        <w:ind w:left="720"/>
        <w:jc w:val="both"/>
        <w:rPr>
          <w:rFonts w:ascii="Arial" w:eastAsia="Calibri" w:hAnsi="Arial" w:cs="Arial"/>
          <w:i/>
          <w:color w:val="auto"/>
        </w:rPr>
      </w:pPr>
      <w:r w:rsidRPr="00402D1C">
        <w:rPr>
          <w:rFonts w:ascii="Arial" w:eastAsia="Calibri" w:hAnsi="Arial" w:cs="Arial"/>
          <w:color w:val="auto"/>
        </w:rPr>
        <w:t xml:space="preserve">9/ Are there other professionals </w:t>
      </w:r>
      <w:r w:rsidRPr="00402D1C">
        <w:rPr>
          <w:rFonts w:ascii="Arial" w:eastAsia="Calibri" w:hAnsi="Arial" w:cs="Arial"/>
        </w:rPr>
        <w:t xml:space="preserve">or teams </w:t>
      </w:r>
      <w:r w:rsidRPr="00402D1C">
        <w:rPr>
          <w:rFonts w:ascii="Arial" w:eastAsia="Calibri" w:hAnsi="Arial" w:cs="Arial"/>
          <w:color w:val="auto"/>
        </w:rPr>
        <w:t xml:space="preserve">that you think should be involved that currently are not? </w:t>
      </w:r>
      <w:r w:rsidRPr="00402D1C">
        <w:rPr>
          <w:rFonts w:ascii="Arial" w:eastAsia="Calibri" w:hAnsi="Arial" w:cs="Arial"/>
          <w:i/>
          <w:color w:val="auto"/>
        </w:rPr>
        <w:t>(Can you tell me a bit more about that?)</w:t>
      </w:r>
    </w:p>
    <w:p w14:paraId="44EB8CC3" w14:textId="77777777" w:rsidR="00AC75C2" w:rsidRPr="00402D1C" w:rsidRDefault="00AC75C2" w:rsidP="00AC75C2">
      <w:pPr>
        <w:pStyle w:val="Standard"/>
        <w:ind w:left="720"/>
        <w:jc w:val="both"/>
        <w:rPr>
          <w:rFonts w:ascii="Arial" w:eastAsia="Calibri" w:hAnsi="Arial" w:cs="Arial"/>
          <w:i/>
          <w:color w:val="auto"/>
        </w:rPr>
      </w:pPr>
    </w:p>
    <w:p w14:paraId="1B83E949" w14:textId="77777777" w:rsidR="00AC75C2" w:rsidRPr="00402D1C" w:rsidRDefault="00AC75C2" w:rsidP="00AC75C2">
      <w:pPr>
        <w:pStyle w:val="Standard"/>
        <w:ind w:left="720"/>
        <w:jc w:val="both"/>
        <w:rPr>
          <w:rFonts w:ascii="Arial" w:eastAsia="Calibri" w:hAnsi="Arial" w:cs="Arial"/>
          <w:i/>
        </w:rPr>
      </w:pPr>
      <w:r w:rsidRPr="00402D1C">
        <w:rPr>
          <w:rFonts w:ascii="Arial" w:eastAsia="Calibri" w:hAnsi="Arial" w:cs="Arial"/>
        </w:rPr>
        <w:t xml:space="preserve">10/ Do you feel any pressure from internal or external colleagues to accept or decline referrals for patients with FNS? </w:t>
      </w:r>
      <w:r w:rsidRPr="00402D1C">
        <w:rPr>
          <w:rFonts w:ascii="Arial" w:eastAsia="Calibri" w:hAnsi="Arial" w:cs="Arial"/>
          <w:i/>
        </w:rPr>
        <w:t>(If yes, can you elaborate on that a little?)</w:t>
      </w:r>
    </w:p>
    <w:p w14:paraId="2E996432" w14:textId="77777777" w:rsidR="00AC75C2" w:rsidRPr="00402D1C" w:rsidRDefault="00AC75C2" w:rsidP="00AC75C2">
      <w:pPr>
        <w:pStyle w:val="Standard"/>
        <w:ind w:left="720"/>
        <w:jc w:val="both"/>
        <w:rPr>
          <w:rFonts w:ascii="Arial" w:eastAsia="Calibri" w:hAnsi="Arial" w:cs="Arial"/>
          <w:color w:val="auto"/>
        </w:rPr>
      </w:pPr>
    </w:p>
    <w:p w14:paraId="4DA5A15D" w14:textId="77777777" w:rsidR="00AC75C2" w:rsidRPr="00402D1C" w:rsidRDefault="00AC75C2" w:rsidP="00AC75C2">
      <w:pPr>
        <w:pStyle w:val="Standard"/>
        <w:ind w:left="720"/>
        <w:jc w:val="both"/>
        <w:rPr>
          <w:rFonts w:ascii="Arial" w:eastAsia="Calibri" w:hAnsi="Arial" w:cs="Arial"/>
        </w:rPr>
      </w:pPr>
      <w:r w:rsidRPr="00402D1C">
        <w:rPr>
          <w:rFonts w:ascii="Arial" w:eastAsia="Calibri" w:hAnsi="Arial" w:cs="Arial"/>
        </w:rPr>
        <w:lastRenderedPageBreak/>
        <w:t>11/ Within your team are referrals to see a patient with FNS well received? (</w:t>
      </w:r>
      <w:r w:rsidRPr="00402D1C">
        <w:rPr>
          <w:rFonts w:ascii="Arial" w:eastAsia="Calibri" w:hAnsi="Arial" w:cs="Arial"/>
          <w:i/>
        </w:rPr>
        <w:t>Please elaborate.)</w:t>
      </w:r>
    </w:p>
    <w:p w14:paraId="662C4666" w14:textId="77777777" w:rsidR="00AC75C2" w:rsidRPr="00402D1C" w:rsidRDefault="00AC75C2" w:rsidP="00AC75C2">
      <w:pPr>
        <w:ind w:left="360"/>
        <w:rPr>
          <w:rFonts w:ascii="Arial" w:hAnsi="Arial" w:cs="Arial"/>
          <w:sz w:val="24"/>
          <w:szCs w:val="24"/>
        </w:rPr>
      </w:pPr>
    </w:p>
    <w:p w14:paraId="4B959A2F" w14:textId="77777777" w:rsidR="00AC75C2" w:rsidRPr="00402D1C" w:rsidRDefault="00AC75C2" w:rsidP="00AC75C2">
      <w:pPr>
        <w:rPr>
          <w:rFonts w:ascii="Arial" w:hAnsi="Arial" w:cs="Arial"/>
          <w:b/>
          <w:sz w:val="24"/>
          <w:szCs w:val="24"/>
        </w:rPr>
      </w:pPr>
      <w:r w:rsidRPr="00402D1C">
        <w:rPr>
          <w:rFonts w:ascii="Arial" w:hAnsi="Arial" w:cs="Arial"/>
          <w:b/>
          <w:sz w:val="24"/>
          <w:szCs w:val="24"/>
        </w:rPr>
        <w:t>Interventions:</w:t>
      </w:r>
    </w:p>
    <w:p w14:paraId="4548E2D4" w14:textId="77777777" w:rsidR="00AC75C2" w:rsidRPr="00402D1C" w:rsidRDefault="00AC75C2" w:rsidP="00AC75C2">
      <w:pPr>
        <w:pStyle w:val="Standard"/>
        <w:ind w:left="720"/>
        <w:jc w:val="both"/>
        <w:rPr>
          <w:rFonts w:ascii="Arial" w:eastAsia="Calibri" w:hAnsi="Arial" w:cs="Arial"/>
          <w:i/>
          <w:color w:val="auto"/>
        </w:rPr>
      </w:pPr>
      <w:r w:rsidRPr="00402D1C">
        <w:rPr>
          <w:rFonts w:ascii="Arial" w:eastAsia="Calibri" w:hAnsi="Arial" w:cs="Arial"/>
        </w:rPr>
        <w:t xml:space="preserve">12/ When treating patients with FNS do you generally do this in isolation or as part of an MDT? </w:t>
      </w:r>
      <w:r w:rsidRPr="00402D1C">
        <w:rPr>
          <w:rFonts w:ascii="Arial" w:eastAsia="Calibri" w:hAnsi="Arial" w:cs="Arial"/>
          <w:i/>
        </w:rPr>
        <w:t>(Why is this?)</w:t>
      </w:r>
      <w:r w:rsidRPr="00402D1C">
        <w:rPr>
          <w:rFonts w:ascii="Arial" w:eastAsia="Calibri" w:hAnsi="Arial" w:cs="Arial"/>
          <w:color w:val="auto"/>
        </w:rPr>
        <w:t xml:space="preserve"> </w:t>
      </w:r>
      <w:r w:rsidRPr="00402D1C">
        <w:rPr>
          <w:rFonts w:ascii="Arial" w:eastAsia="Calibri" w:hAnsi="Arial" w:cs="Arial"/>
          <w:i/>
          <w:color w:val="auto"/>
        </w:rPr>
        <w:t>If part of an MDT is there a team process or pathway in place for patients with FNS? Can you tell me a bit more about that?)</w:t>
      </w:r>
    </w:p>
    <w:p w14:paraId="1832AC1F" w14:textId="77777777" w:rsidR="00AC75C2" w:rsidRPr="00402D1C" w:rsidRDefault="00AC75C2" w:rsidP="00AC75C2">
      <w:pPr>
        <w:pStyle w:val="Standard"/>
        <w:ind w:left="720"/>
        <w:jc w:val="both"/>
        <w:rPr>
          <w:rFonts w:ascii="Arial" w:eastAsia="Calibri" w:hAnsi="Arial" w:cs="Arial"/>
          <w:color w:val="auto"/>
        </w:rPr>
      </w:pPr>
    </w:p>
    <w:p w14:paraId="6B01D137" w14:textId="77777777" w:rsidR="00AC75C2" w:rsidRPr="00402D1C" w:rsidRDefault="00AC75C2" w:rsidP="00AC75C2">
      <w:pPr>
        <w:pStyle w:val="Standard"/>
        <w:ind w:left="720"/>
        <w:jc w:val="both"/>
        <w:rPr>
          <w:rFonts w:ascii="Arial" w:eastAsia="Calibri" w:hAnsi="Arial" w:cs="Arial"/>
          <w:i/>
          <w:color w:val="auto"/>
        </w:rPr>
      </w:pPr>
      <w:r w:rsidRPr="00402D1C">
        <w:rPr>
          <w:rFonts w:ascii="Arial" w:eastAsia="Calibri" w:hAnsi="Arial" w:cs="Arial"/>
          <w:color w:val="auto"/>
        </w:rPr>
        <w:t xml:space="preserve">13/ Before seeing a patient with FNS </w:t>
      </w:r>
      <w:r w:rsidRPr="00402D1C">
        <w:rPr>
          <w:rFonts w:ascii="Arial" w:eastAsia="Calibri" w:hAnsi="Arial" w:cs="Arial"/>
        </w:rPr>
        <w:t xml:space="preserve">how do you know </w:t>
      </w:r>
      <w:r w:rsidRPr="00402D1C">
        <w:rPr>
          <w:rFonts w:ascii="Arial" w:eastAsia="Calibri" w:hAnsi="Arial" w:cs="Arial"/>
          <w:color w:val="auto"/>
        </w:rPr>
        <w:t xml:space="preserve">if they are involved with any other health care professionals or if they have been in the past? </w:t>
      </w:r>
      <w:r w:rsidRPr="00402D1C">
        <w:rPr>
          <w:rFonts w:ascii="Arial" w:eastAsia="Calibri" w:hAnsi="Arial" w:cs="Arial"/>
          <w:i/>
          <w:color w:val="auto"/>
        </w:rPr>
        <w:t xml:space="preserve">(Can you tell me a bit more about how you come to that </w:t>
      </w:r>
      <w:r w:rsidRPr="00402D1C">
        <w:rPr>
          <w:rFonts w:ascii="Arial" w:eastAsia="Calibri" w:hAnsi="Arial" w:cs="Arial"/>
          <w:i/>
        </w:rPr>
        <w:t>knowledge</w:t>
      </w:r>
      <w:r w:rsidRPr="00402D1C">
        <w:rPr>
          <w:rFonts w:ascii="Arial" w:eastAsia="Calibri" w:hAnsi="Arial" w:cs="Arial"/>
          <w:i/>
          <w:color w:val="auto"/>
        </w:rPr>
        <w:t>? If so, does it change your interventions at all?)</w:t>
      </w:r>
    </w:p>
    <w:p w14:paraId="3FC40E69" w14:textId="77777777" w:rsidR="00AC75C2" w:rsidRPr="00402D1C" w:rsidRDefault="00AC75C2" w:rsidP="00AC75C2">
      <w:pPr>
        <w:pStyle w:val="Standard"/>
        <w:ind w:left="720"/>
        <w:jc w:val="both"/>
        <w:rPr>
          <w:rFonts w:ascii="Arial" w:eastAsia="Calibri" w:hAnsi="Arial" w:cs="Arial"/>
          <w:color w:val="auto"/>
        </w:rPr>
      </w:pPr>
    </w:p>
    <w:p w14:paraId="5F69AD7B" w14:textId="77777777" w:rsidR="00AC75C2" w:rsidRPr="00402D1C" w:rsidRDefault="00AC75C2" w:rsidP="00AC75C2">
      <w:pPr>
        <w:pStyle w:val="Standard"/>
        <w:ind w:left="720"/>
        <w:jc w:val="both"/>
        <w:rPr>
          <w:rFonts w:ascii="Arial" w:eastAsia="Calibri" w:hAnsi="Arial" w:cs="Arial"/>
          <w:color w:val="auto"/>
        </w:rPr>
      </w:pPr>
      <w:r w:rsidRPr="00402D1C">
        <w:rPr>
          <w:rFonts w:ascii="Arial" w:eastAsia="Calibri" w:hAnsi="Arial" w:cs="Arial"/>
          <w:color w:val="auto"/>
        </w:rPr>
        <w:t>14/ As an OT how do you decide what to work on with the patient? Do you follow a sequence of steps?</w:t>
      </w:r>
    </w:p>
    <w:p w14:paraId="743131A1" w14:textId="77777777" w:rsidR="00AC75C2" w:rsidRPr="00402D1C" w:rsidRDefault="00AC75C2" w:rsidP="00AC75C2">
      <w:pPr>
        <w:pStyle w:val="Standard"/>
        <w:ind w:left="720"/>
        <w:jc w:val="both"/>
        <w:rPr>
          <w:rFonts w:ascii="Arial" w:eastAsia="Calibri" w:hAnsi="Arial" w:cs="Arial"/>
          <w:color w:val="auto"/>
        </w:rPr>
      </w:pPr>
    </w:p>
    <w:p w14:paraId="1E49E78D" w14:textId="77777777" w:rsidR="00AC75C2" w:rsidRPr="00402D1C" w:rsidRDefault="00AC75C2" w:rsidP="00AC75C2">
      <w:pPr>
        <w:pStyle w:val="Standard"/>
        <w:ind w:left="720"/>
        <w:jc w:val="both"/>
        <w:rPr>
          <w:rFonts w:ascii="Arial" w:eastAsia="Calibri" w:hAnsi="Arial" w:cs="Arial"/>
          <w:i/>
          <w:color w:val="auto"/>
        </w:rPr>
      </w:pPr>
      <w:r w:rsidRPr="00402D1C">
        <w:rPr>
          <w:rFonts w:ascii="Arial" w:eastAsia="Calibri" w:hAnsi="Arial" w:cs="Arial"/>
          <w:color w:val="auto"/>
        </w:rPr>
        <w:t>15/ What sort of interventions do you routinely use with patients with FNS in the community? (</w:t>
      </w:r>
      <w:r w:rsidRPr="00402D1C">
        <w:rPr>
          <w:rFonts w:ascii="Arial" w:eastAsia="Calibri" w:hAnsi="Arial" w:cs="Arial"/>
          <w:i/>
          <w:color w:val="auto"/>
        </w:rPr>
        <w:t>How did you come to the decision as to what type of interventions to undertake?)</w:t>
      </w:r>
    </w:p>
    <w:p w14:paraId="1444BBA8" w14:textId="77777777" w:rsidR="00AC75C2" w:rsidRPr="00402D1C" w:rsidRDefault="00AC75C2" w:rsidP="00AC75C2">
      <w:pPr>
        <w:pStyle w:val="Standard"/>
        <w:ind w:left="720"/>
        <w:jc w:val="both"/>
        <w:rPr>
          <w:rFonts w:ascii="Arial" w:eastAsia="Calibri" w:hAnsi="Arial" w:cs="Arial"/>
          <w:color w:val="auto"/>
        </w:rPr>
      </w:pPr>
    </w:p>
    <w:p w14:paraId="2BDFCEAF" w14:textId="77777777" w:rsidR="00AC75C2" w:rsidRPr="00402D1C" w:rsidRDefault="00AC75C2" w:rsidP="00AC75C2">
      <w:pPr>
        <w:pStyle w:val="Standard"/>
        <w:ind w:left="720"/>
        <w:jc w:val="both"/>
        <w:rPr>
          <w:rFonts w:ascii="Arial" w:eastAsia="Calibri" w:hAnsi="Arial" w:cs="Arial"/>
          <w:i/>
          <w:color w:val="auto"/>
        </w:rPr>
      </w:pPr>
      <w:r w:rsidRPr="00402D1C">
        <w:rPr>
          <w:rFonts w:ascii="Arial" w:eastAsia="Calibri" w:hAnsi="Arial" w:cs="Arial"/>
        </w:rPr>
        <w:t>16/ When delivering therapy do you tend to include the patients</w:t>
      </w:r>
      <w:r>
        <w:rPr>
          <w:rFonts w:ascii="Arial" w:eastAsia="Calibri" w:hAnsi="Arial" w:cs="Arial"/>
        </w:rPr>
        <w:t>’</w:t>
      </w:r>
      <w:r w:rsidRPr="00402D1C">
        <w:rPr>
          <w:rFonts w:ascii="Arial" w:eastAsia="Calibri" w:hAnsi="Arial" w:cs="Arial"/>
        </w:rPr>
        <w:t xml:space="preserve"> significant others in the process?</w:t>
      </w:r>
      <w:r w:rsidRPr="00402D1C">
        <w:rPr>
          <w:rFonts w:ascii="Arial" w:eastAsia="Calibri" w:hAnsi="Arial" w:cs="Arial"/>
          <w:color w:val="auto"/>
        </w:rPr>
        <w:t xml:space="preserve"> </w:t>
      </w:r>
      <w:r w:rsidRPr="00402D1C">
        <w:rPr>
          <w:rFonts w:ascii="Arial" w:eastAsia="Calibri" w:hAnsi="Arial" w:cs="Arial"/>
          <w:i/>
          <w:color w:val="auto"/>
        </w:rPr>
        <w:t>(If so, how so? If not, why not?)</w:t>
      </w:r>
    </w:p>
    <w:p w14:paraId="4408E152" w14:textId="77777777" w:rsidR="00AC75C2" w:rsidRPr="00402D1C" w:rsidRDefault="00AC75C2" w:rsidP="00AC75C2">
      <w:pPr>
        <w:pStyle w:val="Standard"/>
        <w:ind w:left="720"/>
        <w:jc w:val="both"/>
        <w:rPr>
          <w:rFonts w:ascii="Arial" w:eastAsia="Calibri" w:hAnsi="Arial" w:cs="Arial"/>
          <w:i/>
          <w:color w:val="auto"/>
        </w:rPr>
      </w:pPr>
    </w:p>
    <w:p w14:paraId="23B8E726" w14:textId="77777777" w:rsidR="00AC75C2" w:rsidRPr="00402D1C" w:rsidRDefault="00AC75C2" w:rsidP="00AC75C2">
      <w:pPr>
        <w:pStyle w:val="Standard"/>
        <w:ind w:left="720"/>
        <w:jc w:val="both"/>
        <w:rPr>
          <w:rFonts w:ascii="Arial" w:eastAsia="Calibri" w:hAnsi="Arial" w:cs="Arial"/>
          <w:color w:val="auto"/>
        </w:rPr>
      </w:pPr>
      <w:r w:rsidRPr="00402D1C">
        <w:rPr>
          <w:rFonts w:ascii="Arial" w:eastAsia="Calibri" w:hAnsi="Arial" w:cs="Arial"/>
        </w:rPr>
        <w:t>17/ In your experience how do you think the patients social and physica</w:t>
      </w:r>
      <w:r>
        <w:rPr>
          <w:rFonts w:ascii="Arial" w:eastAsia="Calibri" w:hAnsi="Arial" w:cs="Arial"/>
        </w:rPr>
        <w:t xml:space="preserve">l environment impacts on their </w:t>
      </w:r>
      <w:r w:rsidRPr="00402D1C">
        <w:rPr>
          <w:rFonts w:ascii="Arial" w:eastAsia="Calibri" w:hAnsi="Arial" w:cs="Arial"/>
        </w:rPr>
        <w:t>ability to participate in therapy?</w:t>
      </w:r>
      <w:r w:rsidRPr="00402D1C">
        <w:rPr>
          <w:rFonts w:ascii="Arial" w:eastAsia="Calibri" w:hAnsi="Arial" w:cs="Arial"/>
          <w:color w:val="auto"/>
        </w:rPr>
        <w:t xml:space="preserve"> </w:t>
      </w:r>
      <w:r w:rsidRPr="00402D1C">
        <w:rPr>
          <w:rFonts w:ascii="Arial" w:eastAsia="Calibri" w:hAnsi="Arial" w:cs="Arial"/>
          <w:i/>
          <w:color w:val="auto"/>
        </w:rPr>
        <w:t>(Can you tell me a bit more about that?) Does this change your intervention approach at all?</w:t>
      </w:r>
      <w:r w:rsidRPr="00402D1C">
        <w:rPr>
          <w:rFonts w:ascii="Arial" w:eastAsia="Calibri" w:hAnsi="Arial" w:cs="Arial"/>
          <w:color w:val="auto"/>
        </w:rPr>
        <w:t>)</w:t>
      </w:r>
    </w:p>
    <w:p w14:paraId="078866EA" w14:textId="77777777" w:rsidR="00AC75C2" w:rsidRPr="00402D1C" w:rsidRDefault="00AC75C2" w:rsidP="00AC75C2">
      <w:pPr>
        <w:pStyle w:val="Standard"/>
        <w:ind w:left="720"/>
        <w:jc w:val="both"/>
        <w:rPr>
          <w:rFonts w:ascii="Arial" w:eastAsia="Calibri" w:hAnsi="Arial" w:cs="Arial"/>
          <w:color w:val="auto"/>
        </w:rPr>
      </w:pPr>
    </w:p>
    <w:p w14:paraId="16E0C4C6" w14:textId="77777777" w:rsidR="00AC75C2" w:rsidRPr="00402D1C" w:rsidRDefault="00AC75C2" w:rsidP="00AC75C2">
      <w:pPr>
        <w:pStyle w:val="Standard"/>
        <w:ind w:left="720"/>
        <w:jc w:val="both"/>
        <w:rPr>
          <w:rFonts w:ascii="Arial" w:eastAsia="Calibri" w:hAnsi="Arial" w:cs="Arial"/>
          <w:i/>
          <w:color w:val="auto"/>
        </w:rPr>
      </w:pPr>
      <w:r w:rsidRPr="00402D1C">
        <w:rPr>
          <w:rFonts w:ascii="Arial" w:eastAsia="Calibri" w:hAnsi="Arial" w:cs="Arial"/>
          <w:color w:val="auto"/>
        </w:rPr>
        <w:t xml:space="preserve">18/ What challenges have you encountered when delivering occupational therapy to patients with FNS? </w:t>
      </w:r>
      <w:r w:rsidRPr="00402D1C">
        <w:rPr>
          <w:rFonts w:ascii="Arial" w:eastAsia="Calibri" w:hAnsi="Arial" w:cs="Arial"/>
          <w:i/>
          <w:color w:val="auto"/>
        </w:rPr>
        <w:t>(Can you talk me through these</w:t>
      </w:r>
      <w:proofErr w:type="gramStart"/>
      <w:r w:rsidRPr="00402D1C">
        <w:rPr>
          <w:rFonts w:ascii="Arial" w:eastAsia="Calibri" w:hAnsi="Arial" w:cs="Arial"/>
          <w:i/>
          <w:color w:val="auto"/>
        </w:rPr>
        <w:t>….how</w:t>
      </w:r>
      <w:proofErr w:type="gramEnd"/>
      <w:r w:rsidRPr="00402D1C">
        <w:rPr>
          <w:rFonts w:ascii="Arial" w:eastAsia="Calibri" w:hAnsi="Arial" w:cs="Arial"/>
          <w:i/>
          <w:color w:val="auto"/>
        </w:rPr>
        <w:t xml:space="preserve"> did you overcome these?)</w:t>
      </w:r>
    </w:p>
    <w:p w14:paraId="47E9A863" w14:textId="77777777" w:rsidR="00AC75C2" w:rsidRPr="00402D1C" w:rsidRDefault="00AC75C2" w:rsidP="00AC75C2">
      <w:pPr>
        <w:pStyle w:val="Standard"/>
        <w:ind w:left="720"/>
        <w:jc w:val="both"/>
        <w:rPr>
          <w:rFonts w:ascii="Arial" w:eastAsia="Calibri" w:hAnsi="Arial" w:cs="Arial"/>
          <w:color w:val="auto"/>
        </w:rPr>
      </w:pPr>
    </w:p>
    <w:p w14:paraId="69EDAA3D" w14:textId="77777777" w:rsidR="00AC75C2" w:rsidRPr="00402D1C" w:rsidRDefault="00AC75C2" w:rsidP="00AC75C2">
      <w:pPr>
        <w:pStyle w:val="Standard"/>
        <w:ind w:left="720"/>
        <w:rPr>
          <w:rFonts w:ascii="Arial" w:eastAsia="Calibri" w:hAnsi="Arial" w:cs="Arial"/>
          <w:color w:val="auto"/>
        </w:rPr>
      </w:pPr>
      <w:r w:rsidRPr="00402D1C">
        <w:rPr>
          <w:rFonts w:ascii="Arial" w:eastAsia="Calibri" w:hAnsi="Arial" w:cs="Arial"/>
          <w:color w:val="auto"/>
        </w:rPr>
        <w:t>19/ As an OT how easy or difficult do you find it to provide occupational therapy to patients with FNS? (</w:t>
      </w:r>
      <w:r w:rsidRPr="00402D1C">
        <w:rPr>
          <w:rFonts w:ascii="Arial" w:eastAsia="Calibri" w:hAnsi="Arial" w:cs="Arial"/>
          <w:i/>
          <w:color w:val="auto"/>
        </w:rPr>
        <w:t>What in particular do you find easy/difficult? Is this for all patients with FNS or does it vary across patients?</w:t>
      </w:r>
      <w:r w:rsidRPr="00402D1C">
        <w:rPr>
          <w:rFonts w:ascii="Arial" w:eastAsia="Calibri" w:hAnsi="Arial" w:cs="Arial"/>
          <w:color w:val="auto"/>
        </w:rPr>
        <w:t>)</w:t>
      </w:r>
    </w:p>
    <w:p w14:paraId="5DA8E2EA" w14:textId="77777777" w:rsidR="00AC75C2" w:rsidRPr="00402D1C" w:rsidRDefault="00AC75C2" w:rsidP="00AC75C2">
      <w:pPr>
        <w:pStyle w:val="Standard"/>
        <w:ind w:left="720"/>
        <w:rPr>
          <w:rFonts w:ascii="Arial" w:eastAsia="Calibri" w:hAnsi="Arial" w:cs="Arial"/>
          <w:color w:val="auto"/>
        </w:rPr>
      </w:pPr>
    </w:p>
    <w:p w14:paraId="33161568" w14:textId="77777777" w:rsidR="00AC75C2" w:rsidRPr="00402D1C" w:rsidRDefault="00AC75C2" w:rsidP="00AC75C2">
      <w:pPr>
        <w:pStyle w:val="Standard"/>
        <w:ind w:left="720"/>
        <w:jc w:val="both"/>
        <w:rPr>
          <w:rFonts w:ascii="Arial" w:eastAsia="Calibri" w:hAnsi="Arial" w:cs="Arial"/>
          <w:i/>
        </w:rPr>
      </w:pPr>
      <w:r w:rsidRPr="00402D1C">
        <w:rPr>
          <w:rFonts w:ascii="Arial" w:eastAsia="Calibri" w:hAnsi="Arial" w:cs="Arial"/>
        </w:rPr>
        <w:t>20/ Do you enjoy working with patients with a diagnosis of FNS? (</w:t>
      </w:r>
      <w:r w:rsidRPr="00402D1C">
        <w:rPr>
          <w:rFonts w:ascii="Arial" w:eastAsia="Calibri" w:hAnsi="Arial" w:cs="Arial"/>
          <w:i/>
        </w:rPr>
        <w:t>If so why, if not, why not?</w:t>
      </w:r>
      <w:r w:rsidRPr="00402D1C">
        <w:rPr>
          <w:rFonts w:ascii="Arial" w:eastAsia="Calibri" w:hAnsi="Arial" w:cs="Arial"/>
        </w:rPr>
        <w:t xml:space="preserve"> </w:t>
      </w:r>
      <w:r w:rsidRPr="00402D1C">
        <w:rPr>
          <w:rFonts w:ascii="Arial" w:eastAsia="Calibri" w:hAnsi="Arial" w:cs="Arial"/>
          <w:i/>
        </w:rPr>
        <w:t>If not do you think that it influences your therapeutic relationship or ability to develop rapport with your patient?)</w:t>
      </w:r>
    </w:p>
    <w:p w14:paraId="71400DEC" w14:textId="77777777" w:rsidR="00AC75C2" w:rsidRPr="00402D1C" w:rsidRDefault="00AC75C2" w:rsidP="00AC75C2">
      <w:pPr>
        <w:pStyle w:val="Standard"/>
        <w:ind w:left="720"/>
        <w:jc w:val="both"/>
        <w:rPr>
          <w:rFonts w:ascii="Arial" w:eastAsia="Calibri" w:hAnsi="Arial" w:cs="Arial"/>
        </w:rPr>
      </w:pPr>
    </w:p>
    <w:p w14:paraId="4162FA17" w14:textId="77777777" w:rsidR="00AC75C2" w:rsidRPr="00402D1C" w:rsidRDefault="00AC75C2" w:rsidP="00AC75C2">
      <w:pPr>
        <w:pStyle w:val="Standard"/>
        <w:ind w:left="720"/>
        <w:jc w:val="both"/>
        <w:rPr>
          <w:rFonts w:ascii="Arial" w:eastAsia="Calibri" w:hAnsi="Arial" w:cs="Arial"/>
        </w:rPr>
      </w:pPr>
      <w:r w:rsidRPr="00402D1C">
        <w:rPr>
          <w:rFonts w:ascii="Arial" w:eastAsia="Calibri" w:hAnsi="Arial" w:cs="Arial"/>
        </w:rPr>
        <w:t>21/ As a neuro OT to what extent do you consider providing therapy to patients with FNS to be part of your role?</w:t>
      </w:r>
    </w:p>
    <w:p w14:paraId="0D2118CE" w14:textId="77777777" w:rsidR="00AC75C2" w:rsidRPr="00402D1C" w:rsidRDefault="00AC75C2" w:rsidP="00AC75C2">
      <w:pPr>
        <w:pStyle w:val="Standard"/>
        <w:ind w:left="720"/>
        <w:jc w:val="both"/>
        <w:rPr>
          <w:rFonts w:ascii="Arial" w:eastAsia="Calibri" w:hAnsi="Arial" w:cs="Arial"/>
        </w:rPr>
      </w:pPr>
    </w:p>
    <w:p w14:paraId="49C13F26" w14:textId="77777777" w:rsidR="00AC75C2" w:rsidRPr="00402D1C" w:rsidRDefault="00AC75C2" w:rsidP="00AC75C2">
      <w:pPr>
        <w:pStyle w:val="Standard"/>
        <w:ind w:left="720"/>
        <w:jc w:val="both"/>
        <w:rPr>
          <w:rFonts w:ascii="Arial" w:eastAsia="Calibri" w:hAnsi="Arial" w:cs="Arial"/>
          <w:color w:val="auto"/>
        </w:rPr>
      </w:pPr>
      <w:r w:rsidRPr="00402D1C">
        <w:rPr>
          <w:rFonts w:ascii="Arial" w:eastAsia="Calibri" w:hAnsi="Arial" w:cs="Arial"/>
          <w:color w:val="auto"/>
        </w:rPr>
        <w:t xml:space="preserve">22/ Compared to other things you have to do as part of your role, where would you rank providing occupational therapy to patients with FNS in terms of priority? </w:t>
      </w:r>
    </w:p>
    <w:p w14:paraId="15A06402" w14:textId="77777777" w:rsidR="00AC75C2" w:rsidRPr="00402D1C" w:rsidRDefault="00AC75C2" w:rsidP="00AC75C2">
      <w:pPr>
        <w:pStyle w:val="Standard"/>
        <w:ind w:left="720"/>
        <w:jc w:val="both"/>
        <w:rPr>
          <w:rFonts w:ascii="Arial" w:eastAsia="Calibri" w:hAnsi="Arial" w:cs="Arial"/>
          <w:color w:val="auto"/>
        </w:rPr>
      </w:pPr>
    </w:p>
    <w:p w14:paraId="452953FA" w14:textId="77777777" w:rsidR="00AC75C2" w:rsidRPr="00402D1C" w:rsidRDefault="00AC75C2" w:rsidP="00AC75C2">
      <w:pPr>
        <w:pStyle w:val="Standard"/>
        <w:ind w:left="720"/>
        <w:jc w:val="both"/>
        <w:rPr>
          <w:rFonts w:ascii="Arial" w:eastAsia="Calibri" w:hAnsi="Arial" w:cs="Arial"/>
          <w:i/>
          <w:color w:val="auto"/>
        </w:rPr>
      </w:pPr>
      <w:r w:rsidRPr="00402D1C">
        <w:rPr>
          <w:rFonts w:ascii="Arial" w:eastAsia="Calibri" w:hAnsi="Arial" w:cs="Arial"/>
          <w:color w:val="auto"/>
        </w:rPr>
        <w:t xml:space="preserve">23/ Is providing care for this patient group something you would like to do more or less of?  </w:t>
      </w:r>
      <w:r w:rsidRPr="00402D1C">
        <w:rPr>
          <w:rFonts w:ascii="Arial" w:eastAsia="Calibri" w:hAnsi="Arial" w:cs="Arial"/>
          <w:i/>
          <w:color w:val="auto"/>
        </w:rPr>
        <w:t>(Can you please elaborate on that…)</w:t>
      </w:r>
    </w:p>
    <w:p w14:paraId="5D8780F3" w14:textId="77777777" w:rsidR="00AC75C2" w:rsidRPr="00402D1C" w:rsidRDefault="00AC75C2" w:rsidP="00AC75C2">
      <w:pPr>
        <w:pStyle w:val="Standard"/>
        <w:ind w:left="720"/>
        <w:jc w:val="both"/>
        <w:rPr>
          <w:rFonts w:ascii="Arial" w:eastAsia="Calibri" w:hAnsi="Arial" w:cs="Arial"/>
          <w:color w:val="auto"/>
        </w:rPr>
      </w:pPr>
    </w:p>
    <w:p w14:paraId="326AD008" w14:textId="77777777" w:rsidR="00AC75C2" w:rsidRPr="00402D1C" w:rsidRDefault="00AC75C2" w:rsidP="00AC75C2">
      <w:pPr>
        <w:pStyle w:val="Standard"/>
        <w:ind w:left="720"/>
        <w:jc w:val="both"/>
        <w:rPr>
          <w:rFonts w:ascii="Arial" w:eastAsia="Calibri" w:hAnsi="Arial" w:cs="Arial"/>
          <w:i/>
        </w:rPr>
      </w:pPr>
      <w:r w:rsidRPr="00402D1C">
        <w:rPr>
          <w:rFonts w:ascii="Arial" w:eastAsia="Calibri" w:hAnsi="Arial" w:cs="Arial"/>
        </w:rPr>
        <w:lastRenderedPageBreak/>
        <w:t xml:space="preserve">24/ Do you think your intervention methods with this patient group have changed over time? </w:t>
      </w:r>
      <w:r w:rsidRPr="00402D1C">
        <w:rPr>
          <w:rFonts w:ascii="Arial" w:eastAsia="Calibri" w:hAnsi="Arial" w:cs="Arial"/>
          <w:i/>
        </w:rPr>
        <w:t xml:space="preserve">(If so, can you tell me a bit more about </w:t>
      </w:r>
      <w:r>
        <w:rPr>
          <w:rFonts w:ascii="Arial" w:eastAsia="Calibri" w:hAnsi="Arial" w:cs="Arial"/>
          <w:i/>
        </w:rPr>
        <w:t>why you think this is the case?</w:t>
      </w:r>
      <w:r w:rsidRPr="00402D1C">
        <w:rPr>
          <w:rFonts w:ascii="Arial" w:eastAsia="Calibri" w:hAnsi="Arial" w:cs="Arial"/>
          <w:i/>
        </w:rPr>
        <w:t>)</w:t>
      </w:r>
    </w:p>
    <w:p w14:paraId="46BB9002" w14:textId="77777777" w:rsidR="00AC75C2" w:rsidRPr="00402D1C" w:rsidRDefault="00AC75C2" w:rsidP="00AC75C2">
      <w:pPr>
        <w:pStyle w:val="Standard"/>
        <w:ind w:left="720"/>
        <w:jc w:val="both"/>
        <w:rPr>
          <w:rFonts w:ascii="Arial" w:eastAsia="Calibri" w:hAnsi="Arial" w:cs="Arial"/>
        </w:rPr>
      </w:pPr>
    </w:p>
    <w:p w14:paraId="2490730C" w14:textId="77777777" w:rsidR="00AC75C2" w:rsidRPr="00402D1C" w:rsidRDefault="00AC75C2" w:rsidP="00AC75C2">
      <w:pPr>
        <w:pStyle w:val="Standard"/>
        <w:ind w:left="720"/>
        <w:jc w:val="both"/>
        <w:rPr>
          <w:rFonts w:ascii="Arial" w:eastAsia="Calibri" w:hAnsi="Arial" w:cs="Arial"/>
        </w:rPr>
      </w:pPr>
      <w:r w:rsidRPr="00402D1C">
        <w:rPr>
          <w:rFonts w:ascii="Arial" w:eastAsia="Calibri" w:hAnsi="Arial" w:cs="Arial"/>
        </w:rPr>
        <w:t xml:space="preserve">25/ What do you think helps or hinders patients with FNS to carry out their set OT goals in the community? </w:t>
      </w:r>
    </w:p>
    <w:p w14:paraId="549A506D" w14:textId="77777777" w:rsidR="00AC75C2" w:rsidRPr="00402D1C" w:rsidRDefault="00AC75C2" w:rsidP="00AC75C2">
      <w:pPr>
        <w:pStyle w:val="Standard"/>
        <w:ind w:left="720"/>
        <w:jc w:val="both"/>
        <w:rPr>
          <w:rFonts w:ascii="Arial" w:eastAsia="Calibri" w:hAnsi="Arial" w:cs="Arial"/>
          <w:strike/>
          <w:color w:val="FF0000"/>
        </w:rPr>
      </w:pPr>
    </w:p>
    <w:p w14:paraId="3F0C40DC" w14:textId="77777777" w:rsidR="00AC75C2" w:rsidRPr="00402D1C" w:rsidRDefault="00AC75C2" w:rsidP="00AC75C2">
      <w:pPr>
        <w:pStyle w:val="Standard"/>
        <w:ind w:left="720"/>
        <w:jc w:val="both"/>
        <w:rPr>
          <w:rFonts w:ascii="Arial" w:eastAsia="Calibri" w:hAnsi="Arial" w:cs="Arial"/>
        </w:rPr>
      </w:pPr>
      <w:r w:rsidRPr="00402D1C">
        <w:rPr>
          <w:rFonts w:ascii="Arial" w:eastAsia="Calibri" w:hAnsi="Arial" w:cs="Arial"/>
        </w:rPr>
        <w:t xml:space="preserve">26/ How is your approach to treating patients with FNS different to what you may use when treating someone with another neurological condition </w:t>
      </w:r>
      <w:proofErr w:type="spellStart"/>
      <w:r w:rsidRPr="00402D1C">
        <w:rPr>
          <w:rFonts w:ascii="Arial" w:eastAsia="Calibri" w:hAnsi="Arial" w:cs="Arial"/>
        </w:rPr>
        <w:t>e.g</w:t>
      </w:r>
      <w:proofErr w:type="spellEnd"/>
      <w:r w:rsidRPr="00402D1C">
        <w:rPr>
          <w:rFonts w:ascii="Arial" w:eastAsia="Calibri" w:hAnsi="Arial" w:cs="Arial"/>
        </w:rPr>
        <w:t xml:space="preserve"> MS or stroke? </w:t>
      </w:r>
    </w:p>
    <w:p w14:paraId="54211AE7" w14:textId="77777777" w:rsidR="00AC75C2" w:rsidRPr="00402D1C" w:rsidRDefault="00AC75C2" w:rsidP="00AC75C2">
      <w:pPr>
        <w:pStyle w:val="Standard"/>
        <w:ind w:left="720"/>
        <w:jc w:val="both"/>
        <w:rPr>
          <w:rFonts w:ascii="Arial" w:eastAsia="Calibri" w:hAnsi="Arial" w:cs="Arial"/>
        </w:rPr>
      </w:pPr>
    </w:p>
    <w:p w14:paraId="1511E7BD" w14:textId="77777777" w:rsidR="00AC75C2" w:rsidRPr="00402D1C" w:rsidRDefault="00AC75C2" w:rsidP="00AC75C2">
      <w:pPr>
        <w:pStyle w:val="Standard"/>
        <w:ind w:left="720"/>
        <w:jc w:val="both"/>
        <w:rPr>
          <w:rFonts w:ascii="Arial" w:eastAsia="Calibri" w:hAnsi="Arial" w:cs="Arial"/>
          <w:i/>
        </w:rPr>
      </w:pPr>
      <w:r w:rsidRPr="00402D1C">
        <w:rPr>
          <w:rFonts w:ascii="Arial" w:eastAsia="Calibri" w:hAnsi="Arial" w:cs="Arial"/>
        </w:rPr>
        <w:t xml:space="preserve">27/ What do you think are </w:t>
      </w:r>
      <w:r w:rsidRPr="00402D1C">
        <w:rPr>
          <w:rFonts w:ascii="Arial" w:eastAsia="Calibri" w:hAnsi="Arial" w:cs="Arial"/>
          <w:color w:val="auto"/>
        </w:rPr>
        <w:t xml:space="preserve">the specialist skills or knowledge that are important for </w:t>
      </w:r>
      <w:proofErr w:type="gramStart"/>
      <w:r w:rsidRPr="00402D1C">
        <w:rPr>
          <w:rFonts w:ascii="Arial" w:eastAsia="Calibri" w:hAnsi="Arial" w:cs="Arial"/>
          <w:color w:val="auto"/>
        </w:rPr>
        <w:t>OT’s</w:t>
      </w:r>
      <w:proofErr w:type="gramEnd"/>
      <w:r w:rsidRPr="00402D1C">
        <w:rPr>
          <w:rFonts w:ascii="Arial" w:eastAsia="Calibri" w:hAnsi="Arial" w:cs="Arial"/>
          <w:color w:val="auto"/>
        </w:rPr>
        <w:t xml:space="preserve"> to have when working with patients with FNS? </w:t>
      </w:r>
      <w:r w:rsidRPr="00402D1C">
        <w:rPr>
          <w:rFonts w:ascii="Arial" w:eastAsia="Calibri" w:hAnsi="Arial" w:cs="Arial"/>
          <w:i/>
        </w:rPr>
        <w:t>(To what extent do you feel you are equipped with such specialist skills/ knowledge?)</w:t>
      </w:r>
    </w:p>
    <w:p w14:paraId="6AF3ECA3" w14:textId="77777777" w:rsidR="00AC75C2" w:rsidRPr="00402D1C" w:rsidRDefault="00AC75C2" w:rsidP="00AC75C2">
      <w:pPr>
        <w:pStyle w:val="Standard"/>
        <w:ind w:left="720"/>
        <w:jc w:val="both"/>
        <w:rPr>
          <w:rFonts w:ascii="Arial" w:eastAsia="Calibri" w:hAnsi="Arial" w:cs="Arial"/>
          <w:i/>
        </w:rPr>
      </w:pPr>
    </w:p>
    <w:p w14:paraId="2ACA2526" w14:textId="77777777" w:rsidR="00AC75C2" w:rsidRPr="00402D1C" w:rsidRDefault="00AC75C2" w:rsidP="00AC75C2">
      <w:pPr>
        <w:pStyle w:val="Standard"/>
        <w:ind w:left="720"/>
        <w:jc w:val="both"/>
        <w:rPr>
          <w:rFonts w:ascii="Arial" w:eastAsia="Calibri" w:hAnsi="Arial" w:cs="Arial"/>
        </w:rPr>
      </w:pPr>
      <w:r w:rsidRPr="00402D1C">
        <w:rPr>
          <w:rFonts w:ascii="Arial" w:eastAsia="Calibri" w:hAnsi="Arial" w:cs="Arial"/>
        </w:rPr>
        <w:t>28/ What do you think would be the best way to help OT’s build their skills and knowledge around working with patients with FNS?</w:t>
      </w:r>
    </w:p>
    <w:p w14:paraId="27FFE711" w14:textId="77777777" w:rsidR="00AC75C2" w:rsidRPr="00402D1C" w:rsidRDefault="00AC75C2" w:rsidP="00AC75C2">
      <w:pPr>
        <w:pStyle w:val="Standard"/>
        <w:jc w:val="both"/>
        <w:rPr>
          <w:rFonts w:ascii="Arial" w:eastAsia="Calibri" w:hAnsi="Arial" w:cs="Arial"/>
          <w:color w:val="auto"/>
        </w:rPr>
      </w:pPr>
    </w:p>
    <w:p w14:paraId="1F503CDD" w14:textId="77777777" w:rsidR="00AC75C2" w:rsidRPr="00402D1C" w:rsidRDefault="00AC75C2" w:rsidP="00AC75C2">
      <w:pPr>
        <w:pStyle w:val="Standard"/>
        <w:jc w:val="both"/>
        <w:rPr>
          <w:rFonts w:ascii="Arial" w:eastAsia="Calibri" w:hAnsi="Arial" w:cs="Arial"/>
        </w:rPr>
      </w:pPr>
    </w:p>
    <w:p w14:paraId="643B9AE9" w14:textId="77777777" w:rsidR="00AC75C2" w:rsidRPr="00402D1C" w:rsidRDefault="00AC75C2" w:rsidP="00AC75C2">
      <w:pPr>
        <w:pStyle w:val="Standard"/>
        <w:jc w:val="both"/>
        <w:rPr>
          <w:rFonts w:ascii="Arial" w:eastAsia="Calibri" w:hAnsi="Arial" w:cs="Arial"/>
          <w:b/>
        </w:rPr>
      </w:pPr>
      <w:r w:rsidRPr="00402D1C">
        <w:rPr>
          <w:rFonts w:ascii="Arial" w:eastAsia="Calibri" w:hAnsi="Arial" w:cs="Arial"/>
          <w:b/>
        </w:rPr>
        <w:t>Community Therapy:</w:t>
      </w:r>
    </w:p>
    <w:p w14:paraId="5DB2D86D" w14:textId="77777777" w:rsidR="00AC75C2" w:rsidRPr="00402D1C" w:rsidRDefault="00AC75C2" w:rsidP="00AC75C2">
      <w:pPr>
        <w:pStyle w:val="Standard"/>
        <w:ind w:left="720"/>
        <w:jc w:val="both"/>
        <w:rPr>
          <w:rFonts w:ascii="Arial" w:eastAsia="Calibri" w:hAnsi="Arial" w:cs="Arial"/>
          <w:color w:val="auto"/>
        </w:rPr>
      </w:pPr>
      <w:r w:rsidRPr="00402D1C">
        <w:rPr>
          <w:rFonts w:ascii="Arial" w:eastAsia="Calibri" w:hAnsi="Arial" w:cs="Arial"/>
          <w:color w:val="auto"/>
        </w:rPr>
        <w:t xml:space="preserve">29/ What do you think are the </w:t>
      </w:r>
      <w:r w:rsidRPr="00402D1C">
        <w:rPr>
          <w:rFonts w:ascii="Arial" w:eastAsia="Calibri" w:hAnsi="Arial" w:cs="Arial"/>
        </w:rPr>
        <w:t>advantages</w:t>
      </w:r>
      <w:r w:rsidRPr="00402D1C">
        <w:rPr>
          <w:rFonts w:ascii="Arial" w:eastAsia="Calibri" w:hAnsi="Arial" w:cs="Arial"/>
          <w:color w:val="auto"/>
        </w:rPr>
        <w:t xml:space="preserve"> of delivering occupational therapy to patients with FNS in the community setting? </w:t>
      </w:r>
    </w:p>
    <w:p w14:paraId="3125AA23" w14:textId="77777777" w:rsidR="00AC75C2" w:rsidRPr="00402D1C" w:rsidRDefault="00AC75C2" w:rsidP="00AC75C2">
      <w:pPr>
        <w:pStyle w:val="Standard"/>
        <w:ind w:left="720"/>
        <w:jc w:val="both"/>
        <w:rPr>
          <w:rFonts w:ascii="Arial" w:eastAsia="Calibri" w:hAnsi="Arial" w:cs="Arial"/>
          <w:color w:val="auto"/>
        </w:rPr>
      </w:pPr>
    </w:p>
    <w:p w14:paraId="0CFCC0B5" w14:textId="77777777" w:rsidR="00AC75C2" w:rsidRPr="00402D1C" w:rsidRDefault="00AC75C2" w:rsidP="00AC75C2">
      <w:pPr>
        <w:pStyle w:val="Standard"/>
        <w:ind w:left="720"/>
        <w:jc w:val="both"/>
        <w:rPr>
          <w:rFonts w:ascii="Arial" w:eastAsia="Calibri" w:hAnsi="Arial" w:cs="Arial"/>
          <w:color w:val="auto"/>
        </w:rPr>
      </w:pPr>
      <w:r w:rsidRPr="00402D1C">
        <w:rPr>
          <w:rFonts w:ascii="Arial" w:eastAsia="Calibri" w:hAnsi="Arial" w:cs="Arial"/>
          <w:color w:val="auto"/>
        </w:rPr>
        <w:t xml:space="preserve">30/ If patients with FNS were not able to access occupational therapy services in a timely fashion what do you think might happen? </w:t>
      </w:r>
    </w:p>
    <w:p w14:paraId="577997E0" w14:textId="77777777" w:rsidR="00AC75C2" w:rsidRPr="00402D1C" w:rsidRDefault="00AC75C2" w:rsidP="00AC75C2">
      <w:pPr>
        <w:pStyle w:val="Standard"/>
        <w:ind w:left="720"/>
        <w:jc w:val="both"/>
        <w:rPr>
          <w:rFonts w:ascii="Arial" w:eastAsia="Calibri" w:hAnsi="Arial" w:cs="Arial"/>
          <w:color w:val="auto"/>
        </w:rPr>
      </w:pPr>
    </w:p>
    <w:p w14:paraId="6EC44816" w14:textId="77777777" w:rsidR="00AC75C2" w:rsidRPr="00402D1C" w:rsidRDefault="00AC75C2" w:rsidP="00AC75C2">
      <w:pPr>
        <w:pStyle w:val="Standard"/>
        <w:ind w:left="720"/>
        <w:jc w:val="both"/>
        <w:rPr>
          <w:rFonts w:ascii="Arial" w:eastAsia="Calibri" w:hAnsi="Arial" w:cs="Arial"/>
          <w:i/>
          <w:color w:val="auto"/>
        </w:rPr>
      </w:pPr>
      <w:r w:rsidRPr="00402D1C">
        <w:rPr>
          <w:rFonts w:ascii="Arial" w:eastAsia="Calibri" w:hAnsi="Arial" w:cs="Arial"/>
          <w:color w:val="auto"/>
        </w:rPr>
        <w:t>31/ What resources do you feel are necessary to provide quality therapy to patients with FNS in the community? (</w:t>
      </w:r>
      <w:r w:rsidRPr="00402D1C">
        <w:rPr>
          <w:rFonts w:ascii="Arial" w:eastAsia="Calibri" w:hAnsi="Arial" w:cs="Arial"/>
          <w:i/>
          <w:color w:val="auto"/>
        </w:rPr>
        <w:t>Do you feel that you have access to these resources?)</w:t>
      </w:r>
    </w:p>
    <w:p w14:paraId="7B0E5A6A" w14:textId="77777777" w:rsidR="00AC75C2" w:rsidRPr="00402D1C" w:rsidRDefault="00AC75C2" w:rsidP="00AC75C2">
      <w:pPr>
        <w:pStyle w:val="Standard"/>
        <w:ind w:left="720"/>
        <w:jc w:val="both"/>
        <w:rPr>
          <w:rFonts w:ascii="Arial" w:eastAsia="Calibri" w:hAnsi="Arial" w:cs="Arial"/>
          <w:i/>
          <w:color w:val="auto"/>
        </w:rPr>
      </w:pPr>
    </w:p>
    <w:p w14:paraId="70AFA065" w14:textId="77777777" w:rsidR="00AC75C2" w:rsidRPr="00402D1C" w:rsidRDefault="00AC75C2" w:rsidP="00AC75C2">
      <w:pPr>
        <w:pStyle w:val="Standard"/>
        <w:ind w:left="720"/>
        <w:jc w:val="both"/>
        <w:rPr>
          <w:rFonts w:ascii="Arial" w:eastAsia="Calibri" w:hAnsi="Arial" w:cs="Arial"/>
          <w:color w:val="auto"/>
        </w:rPr>
      </w:pPr>
      <w:r w:rsidRPr="00402D1C">
        <w:rPr>
          <w:rFonts w:ascii="Arial" w:eastAsia="Calibri" w:hAnsi="Arial" w:cs="Arial"/>
          <w:color w:val="auto"/>
        </w:rPr>
        <w:t>32/ Can you tell me your thoughts about the benefits and disadvantages of the provision of in-patient vs community therapy for patients with FNS?</w:t>
      </w:r>
    </w:p>
    <w:p w14:paraId="1CA947B1" w14:textId="77777777" w:rsidR="00AC75C2" w:rsidRPr="00402D1C" w:rsidRDefault="00AC75C2" w:rsidP="00AC75C2">
      <w:pPr>
        <w:pStyle w:val="Standard"/>
        <w:jc w:val="both"/>
        <w:rPr>
          <w:rFonts w:ascii="Arial" w:eastAsia="Calibri" w:hAnsi="Arial" w:cs="Arial"/>
        </w:rPr>
      </w:pPr>
    </w:p>
    <w:p w14:paraId="253014AA" w14:textId="77777777" w:rsidR="00AC75C2" w:rsidRPr="00402D1C" w:rsidRDefault="00AC75C2" w:rsidP="00AC75C2">
      <w:pPr>
        <w:pStyle w:val="Standard"/>
        <w:ind w:left="720"/>
        <w:jc w:val="both"/>
        <w:rPr>
          <w:rFonts w:ascii="Arial" w:eastAsia="Calibri" w:hAnsi="Arial" w:cs="Arial"/>
        </w:rPr>
      </w:pPr>
    </w:p>
    <w:p w14:paraId="40957C8C" w14:textId="77777777" w:rsidR="00AC75C2" w:rsidRPr="00402D1C" w:rsidRDefault="00AC75C2" w:rsidP="00AC75C2">
      <w:pPr>
        <w:pStyle w:val="Standard"/>
        <w:jc w:val="both"/>
        <w:rPr>
          <w:rFonts w:ascii="Arial" w:eastAsia="Calibri" w:hAnsi="Arial" w:cs="Arial"/>
          <w:b/>
        </w:rPr>
      </w:pPr>
      <w:r w:rsidRPr="00402D1C">
        <w:rPr>
          <w:rFonts w:ascii="Arial" w:eastAsia="Calibri" w:hAnsi="Arial" w:cs="Arial"/>
          <w:b/>
        </w:rPr>
        <w:t>Support:</w:t>
      </w:r>
    </w:p>
    <w:p w14:paraId="41D7E8F1" w14:textId="77777777" w:rsidR="00AC75C2" w:rsidRPr="00402D1C" w:rsidRDefault="00AC75C2" w:rsidP="00AC75C2">
      <w:pPr>
        <w:pStyle w:val="Standard"/>
        <w:ind w:left="720"/>
        <w:jc w:val="both"/>
        <w:rPr>
          <w:rFonts w:ascii="Arial" w:eastAsia="Calibri" w:hAnsi="Arial" w:cs="Arial"/>
        </w:rPr>
      </w:pPr>
      <w:r w:rsidRPr="00402D1C">
        <w:rPr>
          <w:rFonts w:ascii="Arial" w:eastAsia="Calibri" w:hAnsi="Arial" w:cs="Arial"/>
        </w:rPr>
        <w:t>33/ If a patient with FNS is distressed about their condition, how does this impact your intervention?</w:t>
      </w:r>
    </w:p>
    <w:p w14:paraId="1310367A" w14:textId="77777777" w:rsidR="00AC75C2" w:rsidRPr="00402D1C" w:rsidRDefault="00AC75C2" w:rsidP="00AC75C2">
      <w:pPr>
        <w:pStyle w:val="Standard"/>
        <w:ind w:left="720"/>
        <w:jc w:val="both"/>
        <w:rPr>
          <w:rFonts w:ascii="Arial" w:eastAsia="Calibri" w:hAnsi="Arial" w:cs="Arial"/>
          <w:b/>
        </w:rPr>
      </w:pPr>
    </w:p>
    <w:p w14:paraId="7006A063" w14:textId="77777777" w:rsidR="00AC75C2" w:rsidRPr="00402D1C" w:rsidRDefault="00AC75C2" w:rsidP="00AC75C2">
      <w:pPr>
        <w:pStyle w:val="Standard"/>
        <w:ind w:left="720"/>
        <w:jc w:val="both"/>
        <w:rPr>
          <w:rFonts w:ascii="Arial" w:eastAsia="Calibri" w:hAnsi="Arial" w:cs="Arial"/>
        </w:rPr>
      </w:pPr>
      <w:r w:rsidRPr="00402D1C">
        <w:rPr>
          <w:rFonts w:ascii="Arial" w:eastAsia="Calibri" w:hAnsi="Arial" w:cs="Arial"/>
        </w:rPr>
        <w:t>34/ Can you tell me who you would go to if you were experiencing difficulties managing a patient with FNS?</w:t>
      </w:r>
    </w:p>
    <w:p w14:paraId="4943ED66" w14:textId="77777777" w:rsidR="00AC75C2" w:rsidRDefault="00AC75C2" w:rsidP="00AC75C2">
      <w:pPr>
        <w:pStyle w:val="Standard"/>
        <w:jc w:val="both"/>
        <w:rPr>
          <w:rFonts w:ascii="Arial" w:eastAsia="Calibri" w:hAnsi="Arial" w:cs="Arial"/>
        </w:rPr>
      </w:pPr>
    </w:p>
    <w:p w14:paraId="4DF75093" w14:textId="77777777" w:rsidR="00AC75C2" w:rsidRDefault="00AC75C2" w:rsidP="00AC75C2">
      <w:pPr>
        <w:pStyle w:val="Standard"/>
        <w:jc w:val="both"/>
        <w:rPr>
          <w:rFonts w:ascii="Arial" w:eastAsia="Calibri" w:hAnsi="Arial" w:cs="Arial"/>
        </w:rPr>
      </w:pPr>
    </w:p>
    <w:p w14:paraId="23DAEE2C" w14:textId="77777777" w:rsidR="00AC75C2" w:rsidRPr="00563C3C" w:rsidRDefault="00AC75C2" w:rsidP="00AC75C2">
      <w:pPr>
        <w:pStyle w:val="Standard"/>
        <w:jc w:val="both"/>
        <w:rPr>
          <w:rFonts w:ascii="Arial" w:eastAsia="Calibri" w:hAnsi="Arial" w:cs="Arial"/>
          <w:b/>
          <w:i/>
          <w:iCs/>
        </w:rPr>
      </w:pPr>
      <w:r w:rsidRPr="00563C3C">
        <w:rPr>
          <w:rFonts w:ascii="Arial" w:eastAsia="Calibri" w:hAnsi="Arial" w:cs="Arial"/>
          <w:b/>
          <w:i/>
          <w:iCs/>
        </w:rPr>
        <w:t xml:space="preserve">Supplementary File 2: </w:t>
      </w:r>
    </w:p>
    <w:p w14:paraId="20EFCE80" w14:textId="77777777" w:rsidR="00AC75C2" w:rsidRDefault="00AC75C2" w:rsidP="00AC75C2">
      <w:pPr>
        <w:pStyle w:val="Standard"/>
        <w:jc w:val="both"/>
        <w:rPr>
          <w:rFonts w:ascii="Arial" w:eastAsia="Calibri" w:hAnsi="Arial" w:cs="Arial"/>
          <w:b/>
        </w:rPr>
      </w:pPr>
    </w:p>
    <w:p w14:paraId="2AD1C70A" w14:textId="77777777" w:rsidR="00AC75C2" w:rsidRDefault="00AC75C2" w:rsidP="00AC75C2">
      <w:pPr>
        <w:pStyle w:val="Standard"/>
        <w:jc w:val="both"/>
        <w:rPr>
          <w:rFonts w:ascii="Arial" w:eastAsia="Calibri" w:hAnsi="Arial" w:cs="Arial"/>
          <w:b/>
        </w:rPr>
      </w:pPr>
      <w:r>
        <w:rPr>
          <w:rFonts w:ascii="Arial" w:eastAsia="Calibri" w:hAnsi="Arial" w:cs="Arial"/>
          <w:b/>
        </w:rPr>
        <w:t>Data Saturation Table</w:t>
      </w:r>
    </w:p>
    <w:p w14:paraId="4CCD897F" w14:textId="77777777" w:rsidR="00AC75C2" w:rsidRDefault="00AC75C2" w:rsidP="00AC75C2">
      <w:pPr>
        <w:pStyle w:val="Standard"/>
        <w:jc w:val="both"/>
        <w:rPr>
          <w:rFonts w:ascii="Arial" w:eastAsia="Calibri" w:hAnsi="Arial" w:cs="Arial"/>
          <w:b/>
        </w:rPr>
      </w:pPr>
    </w:p>
    <w:p w14:paraId="0420B631" w14:textId="77777777" w:rsidR="00AC75C2" w:rsidRPr="00C7092F" w:rsidRDefault="00AC75C2" w:rsidP="00AC75C2">
      <w:pPr>
        <w:rPr>
          <w:rFonts w:ascii="Arial" w:hAnsi="Arial" w:cs="Arial"/>
          <w:b/>
          <w:sz w:val="24"/>
          <w:szCs w:val="24"/>
        </w:rPr>
      </w:pPr>
      <w:r w:rsidRPr="00C7092F">
        <w:rPr>
          <w:rFonts w:ascii="Arial" w:hAnsi="Arial" w:cs="Arial"/>
          <w:b/>
          <w:sz w:val="24"/>
          <w:szCs w:val="24"/>
        </w:rPr>
        <w:t>Table showing theme presence in each transcript wi</w:t>
      </w:r>
      <w:r>
        <w:rPr>
          <w:rFonts w:ascii="Arial" w:hAnsi="Arial" w:cs="Arial"/>
          <w:b/>
          <w:sz w:val="24"/>
          <w:szCs w:val="24"/>
        </w:rPr>
        <w:t>th data saturation achieved by p</w:t>
      </w:r>
      <w:r w:rsidRPr="00C7092F">
        <w:rPr>
          <w:rFonts w:ascii="Arial" w:hAnsi="Arial" w:cs="Arial"/>
          <w:b/>
          <w:sz w:val="24"/>
          <w:szCs w:val="24"/>
        </w:rPr>
        <w:t>articipant 9</w:t>
      </w:r>
    </w:p>
    <w:p w14:paraId="75FA1C3C" w14:textId="77777777" w:rsidR="00AC75C2" w:rsidRPr="000D3E0A" w:rsidRDefault="00AC75C2" w:rsidP="00AC75C2">
      <w:pPr>
        <w:rPr>
          <w:b/>
          <w:sz w:val="16"/>
          <w:szCs w:val="16"/>
        </w:rPr>
      </w:pPr>
    </w:p>
    <w:tbl>
      <w:tblPr>
        <w:tblW w:w="11624"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567"/>
        <w:gridCol w:w="567"/>
        <w:gridCol w:w="567"/>
        <w:gridCol w:w="567"/>
        <w:gridCol w:w="567"/>
        <w:gridCol w:w="567"/>
        <w:gridCol w:w="567"/>
        <w:gridCol w:w="567"/>
        <w:gridCol w:w="544"/>
        <w:gridCol w:w="590"/>
      </w:tblGrid>
      <w:tr w:rsidR="00AC75C2" w:rsidRPr="000D3E0A" w14:paraId="15418FBB" w14:textId="77777777" w:rsidTr="0064292C">
        <w:tc>
          <w:tcPr>
            <w:tcW w:w="5954" w:type="dxa"/>
            <w:shd w:val="clear" w:color="auto" w:fill="auto"/>
          </w:tcPr>
          <w:p w14:paraId="171A30F8" w14:textId="77777777" w:rsidR="00AC75C2" w:rsidRPr="003660C1" w:rsidRDefault="00AC75C2" w:rsidP="0064292C">
            <w:pPr>
              <w:rPr>
                <w:b/>
                <w:sz w:val="16"/>
                <w:szCs w:val="16"/>
              </w:rPr>
            </w:pPr>
          </w:p>
        </w:tc>
        <w:tc>
          <w:tcPr>
            <w:tcW w:w="567" w:type="dxa"/>
            <w:shd w:val="clear" w:color="auto" w:fill="auto"/>
          </w:tcPr>
          <w:p w14:paraId="62D567A5" w14:textId="77777777" w:rsidR="00AC75C2" w:rsidRPr="003660C1" w:rsidRDefault="00AC75C2" w:rsidP="0064292C">
            <w:pPr>
              <w:rPr>
                <w:b/>
                <w:sz w:val="16"/>
                <w:szCs w:val="16"/>
              </w:rPr>
            </w:pPr>
            <w:r w:rsidRPr="003660C1">
              <w:rPr>
                <w:b/>
                <w:sz w:val="16"/>
                <w:szCs w:val="16"/>
              </w:rPr>
              <w:t>P1</w:t>
            </w:r>
          </w:p>
        </w:tc>
        <w:tc>
          <w:tcPr>
            <w:tcW w:w="567" w:type="dxa"/>
            <w:shd w:val="clear" w:color="auto" w:fill="auto"/>
          </w:tcPr>
          <w:p w14:paraId="2FF5FEB5" w14:textId="77777777" w:rsidR="00AC75C2" w:rsidRPr="003660C1" w:rsidRDefault="00AC75C2" w:rsidP="0064292C">
            <w:pPr>
              <w:rPr>
                <w:b/>
                <w:sz w:val="16"/>
                <w:szCs w:val="16"/>
              </w:rPr>
            </w:pPr>
            <w:r w:rsidRPr="003660C1">
              <w:rPr>
                <w:b/>
                <w:sz w:val="16"/>
                <w:szCs w:val="16"/>
              </w:rPr>
              <w:t>P2</w:t>
            </w:r>
          </w:p>
        </w:tc>
        <w:tc>
          <w:tcPr>
            <w:tcW w:w="567" w:type="dxa"/>
            <w:shd w:val="clear" w:color="auto" w:fill="auto"/>
          </w:tcPr>
          <w:p w14:paraId="0B393076" w14:textId="77777777" w:rsidR="00AC75C2" w:rsidRPr="003660C1" w:rsidRDefault="00AC75C2" w:rsidP="0064292C">
            <w:pPr>
              <w:rPr>
                <w:b/>
                <w:sz w:val="16"/>
                <w:szCs w:val="16"/>
              </w:rPr>
            </w:pPr>
            <w:r w:rsidRPr="003660C1">
              <w:rPr>
                <w:b/>
                <w:sz w:val="16"/>
                <w:szCs w:val="16"/>
              </w:rPr>
              <w:t>P3</w:t>
            </w:r>
          </w:p>
        </w:tc>
        <w:tc>
          <w:tcPr>
            <w:tcW w:w="567" w:type="dxa"/>
            <w:shd w:val="clear" w:color="auto" w:fill="auto"/>
          </w:tcPr>
          <w:p w14:paraId="2C04D604" w14:textId="77777777" w:rsidR="00AC75C2" w:rsidRPr="003660C1" w:rsidRDefault="00AC75C2" w:rsidP="0064292C">
            <w:pPr>
              <w:rPr>
                <w:b/>
                <w:sz w:val="16"/>
                <w:szCs w:val="16"/>
              </w:rPr>
            </w:pPr>
            <w:r w:rsidRPr="003660C1">
              <w:rPr>
                <w:b/>
                <w:sz w:val="16"/>
                <w:szCs w:val="16"/>
              </w:rPr>
              <w:t>P4</w:t>
            </w:r>
          </w:p>
        </w:tc>
        <w:tc>
          <w:tcPr>
            <w:tcW w:w="567" w:type="dxa"/>
            <w:shd w:val="clear" w:color="auto" w:fill="auto"/>
          </w:tcPr>
          <w:p w14:paraId="5093254E" w14:textId="77777777" w:rsidR="00AC75C2" w:rsidRPr="003660C1" w:rsidRDefault="00AC75C2" w:rsidP="0064292C">
            <w:pPr>
              <w:rPr>
                <w:b/>
                <w:sz w:val="16"/>
                <w:szCs w:val="16"/>
              </w:rPr>
            </w:pPr>
            <w:r w:rsidRPr="003660C1">
              <w:rPr>
                <w:b/>
                <w:sz w:val="16"/>
                <w:szCs w:val="16"/>
              </w:rPr>
              <w:t>P5</w:t>
            </w:r>
          </w:p>
        </w:tc>
        <w:tc>
          <w:tcPr>
            <w:tcW w:w="567" w:type="dxa"/>
            <w:shd w:val="clear" w:color="auto" w:fill="auto"/>
          </w:tcPr>
          <w:p w14:paraId="380AF09C" w14:textId="77777777" w:rsidR="00AC75C2" w:rsidRPr="003660C1" w:rsidRDefault="00AC75C2" w:rsidP="0064292C">
            <w:pPr>
              <w:rPr>
                <w:b/>
                <w:sz w:val="16"/>
                <w:szCs w:val="16"/>
              </w:rPr>
            </w:pPr>
            <w:r w:rsidRPr="003660C1">
              <w:rPr>
                <w:b/>
                <w:sz w:val="16"/>
                <w:szCs w:val="16"/>
              </w:rPr>
              <w:t>P6</w:t>
            </w:r>
          </w:p>
        </w:tc>
        <w:tc>
          <w:tcPr>
            <w:tcW w:w="567" w:type="dxa"/>
            <w:shd w:val="clear" w:color="auto" w:fill="auto"/>
          </w:tcPr>
          <w:p w14:paraId="16BD7142" w14:textId="77777777" w:rsidR="00AC75C2" w:rsidRPr="003660C1" w:rsidRDefault="00AC75C2" w:rsidP="0064292C">
            <w:pPr>
              <w:rPr>
                <w:b/>
                <w:sz w:val="16"/>
                <w:szCs w:val="16"/>
              </w:rPr>
            </w:pPr>
            <w:r w:rsidRPr="003660C1">
              <w:rPr>
                <w:b/>
                <w:sz w:val="16"/>
                <w:szCs w:val="16"/>
              </w:rPr>
              <w:t>P7</w:t>
            </w:r>
          </w:p>
        </w:tc>
        <w:tc>
          <w:tcPr>
            <w:tcW w:w="567" w:type="dxa"/>
            <w:shd w:val="clear" w:color="auto" w:fill="auto"/>
          </w:tcPr>
          <w:p w14:paraId="7CAEA99E" w14:textId="77777777" w:rsidR="00AC75C2" w:rsidRPr="003660C1" w:rsidRDefault="00AC75C2" w:rsidP="0064292C">
            <w:pPr>
              <w:rPr>
                <w:b/>
                <w:sz w:val="16"/>
                <w:szCs w:val="16"/>
              </w:rPr>
            </w:pPr>
            <w:r w:rsidRPr="003660C1">
              <w:rPr>
                <w:b/>
                <w:sz w:val="16"/>
                <w:szCs w:val="16"/>
              </w:rPr>
              <w:t>P8</w:t>
            </w:r>
          </w:p>
        </w:tc>
        <w:tc>
          <w:tcPr>
            <w:tcW w:w="544" w:type="dxa"/>
            <w:shd w:val="clear" w:color="auto" w:fill="auto"/>
          </w:tcPr>
          <w:p w14:paraId="53AE1EE3" w14:textId="77777777" w:rsidR="00AC75C2" w:rsidRPr="003660C1" w:rsidRDefault="00AC75C2" w:rsidP="0064292C">
            <w:pPr>
              <w:rPr>
                <w:b/>
                <w:sz w:val="16"/>
                <w:szCs w:val="16"/>
              </w:rPr>
            </w:pPr>
            <w:r w:rsidRPr="003660C1">
              <w:rPr>
                <w:b/>
                <w:sz w:val="16"/>
                <w:szCs w:val="16"/>
              </w:rPr>
              <w:t>P9</w:t>
            </w:r>
          </w:p>
        </w:tc>
        <w:tc>
          <w:tcPr>
            <w:tcW w:w="590" w:type="dxa"/>
            <w:shd w:val="clear" w:color="auto" w:fill="auto"/>
          </w:tcPr>
          <w:p w14:paraId="59E3DA7B" w14:textId="77777777" w:rsidR="00AC75C2" w:rsidRPr="003660C1" w:rsidRDefault="00AC75C2" w:rsidP="0064292C">
            <w:pPr>
              <w:rPr>
                <w:b/>
                <w:sz w:val="16"/>
                <w:szCs w:val="16"/>
              </w:rPr>
            </w:pPr>
            <w:r w:rsidRPr="003660C1">
              <w:rPr>
                <w:b/>
                <w:sz w:val="16"/>
                <w:szCs w:val="16"/>
              </w:rPr>
              <w:t>P10</w:t>
            </w:r>
          </w:p>
        </w:tc>
      </w:tr>
      <w:tr w:rsidR="00AC75C2" w:rsidRPr="000D3E0A" w14:paraId="51FBF999" w14:textId="77777777" w:rsidTr="0064292C">
        <w:tc>
          <w:tcPr>
            <w:tcW w:w="5954" w:type="dxa"/>
            <w:shd w:val="clear" w:color="auto" w:fill="auto"/>
          </w:tcPr>
          <w:p w14:paraId="0F33B3C1" w14:textId="77777777" w:rsidR="00AC75C2" w:rsidRPr="003660C1" w:rsidRDefault="00AC75C2" w:rsidP="0064292C">
            <w:pPr>
              <w:rPr>
                <w:b/>
                <w:sz w:val="16"/>
                <w:szCs w:val="16"/>
              </w:rPr>
            </w:pPr>
            <w:r w:rsidRPr="003660C1">
              <w:rPr>
                <w:b/>
                <w:sz w:val="16"/>
                <w:szCs w:val="16"/>
              </w:rPr>
              <w:t xml:space="preserve">Domain: </w:t>
            </w:r>
            <w:r w:rsidRPr="003660C1">
              <w:rPr>
                <w:sz w:val="16"/>
                <w:szCs w:val="16"/>
              </w:rPr>
              <w:t>Emotion</w:t>
            </w:r>
          </w:p>
        </w:tc>
        <w:tc>
          <w:tcPr>
            <w:tcW w:w="5670" w:type="dxa"/>
            <w:gridSpan w:val="10"/>
            <w:shd w:val="clear" w:color="auto" w:fill="9BBB59"/>
          </w:tcPr>
          <w:p w14:paraId="4D83BD24" w14:textId="77777777" w:rsidR="00AC75C2" w:rsidRPr="003660C1" w:rsidRDefault="00AC75C2" w:rsidP="0064292C">
            <w:pPr>
              <w:rPr>
                <w:b/>
                <w:sz w:val="16"/>
                <w:szCs w:val="16"/>
              </w:rPr>
            </w:pPr>
          </w:p>
        </w:tc>
      </w:tr>
      <w:tr w:rsidR="00AC75C2" w:rsidRPr="000D3E0A" w14:paraId="540185B9" w14:textId="77777777" w:rsidTr="0064292C">
        <w:tc>
          <w:tcPr>
            <w:tcW w:w="5954" w:type="dxa"/>
            <w:shd w:val="clear" w:color="auto" w:fill="auto"/>
          </w:tcPr>
          <w:p w14:paraId="4AA35586" w14:textId="77777777" w:rsidR="00AC75C2" w:rsidRPr="003660C1" w:rsidRDefault="00AC75C2" w:rsidP="0064292C">
            <w:pPr>
              <w:rPr>
                <w:b/>
                <w:sz w:val="16"/>
                <w:szCs w:val="16"/>
              </w:rPr>
            </w:pPr>
            <w:r w:rsidRPr="003660C1">
              <w:rPr>
                <w:b/>
                <w:sz w:val="16"/>
                <w:szCs w:val="16"/>
              </w:rPr>
              <w:t>T denotes theme (belief statement)</w:t>
            </w:r>
          </w:p>
        </w:tc>
        <w:tc>
          <w:tcPr>
            <w:tcW w:w="567" w:type="dxa"/>
            <w:shd w:val="clear" w:color="auto" w:fill="auto"/>
          </w:tcPr>
          <w:p w14:paraId="7714C194" w14:textId="77777777" w:rsidR="00AC75C2" w:rsidRPr="003660C1" w:rsidRDefault="00AC75C2" w:rsidP="0064292C">
            <w:pPr>
              <w:rPr>
                <w:b/>
                <w:sz w:val="16"/>
                <w:szCs w:val="16"/>
              </w:rPr>
            </w:pPr>
          </w:p>
        </w:tc>
        <w:tc>
          <w:tcPr>
            <w:tcW w:w="567" w:type="dxa"/>
            <w:shd w:val="clear" w:color="auto" w:fill="auto"/>
          </w:tcPr>
          <w:p w14:paraId="72534B0A" w14:textId="77777777" w:rsidR="00AC75C2" w:rsidRPr="003660C1" w:rsidRDefault="00AC75C2" w:rsidP="0064292C">
            <w:pPr>
              <w:rPr>
                <w:b/>
                <w:sz w:val="16"/>
                <w:szCs w:val="16"/>
              </w:rPr>
            </w:pPr>
          </w:p>
        </w:tc>
        <w:tc>
          <w:tcPr>
            <w:tcW w:w="567" w:type="dxa"/>
            <w:shd w:val="clear" w:color="auto" w:fill="auto"/>
          </w:tcPr>
          <w:p w14:paraId="0072BDA4" w14:textId="77777777" w:rsidR="00AC75C2" w:rsidRPr="003660C1" w:rsidRDefault="00AC75C2" w:rsidP="0064292C">
            <w:pPr>
              <w:rPr>
                <w:b/>
                <w:sz w:val="16"/>
                <w:szCs w:val="16"/>
              </w:rPr>
            </w:pPr>
          </w:p>
        </w:tc>
        <w:tc>
          <w:tcPr>
            <w:tcW w:w="567" w:type="dxa"/>
            <w:shd w:val="clear" w:color="auto" w:fill="auto"/>
          </w:tcPr>
          <w:p w14:paraId="4CE1EB8F" w14:textId="77777777" w:rsidR="00AC75C2" w:rsidRPr="003660C1" w:rsidRDefault="00AC75C2" w:rsidP="0064292C">
            <w:pPr>
              <w:rPr>
                <w:b/>
                <w:sz w:val="16"/>
                <w:szCs w:val="16"/>
              </w:rPr>
            </w:pPr>
          </w:p>
        </w:tc>
        <w:tc>
          <w:tcPr>
            <w:tcW w:w="567" w:type="dxa"/>
            <w:shd w:val="clear" w:color="auto" w:fill="auto"/>
          </w:tcPr>
          <w:p w14:paraId="1216A286" w14:textId="77777777" w:rsidR="00AC75C2" w:rsidRPr="003660C1" w:rsidRDefault="00AC75C2" w:rsidP="0064292C">
            <w:pPr>
              <w:rPr>
                <w:b/>
                <w:sz w:val="16"/>
                <w:szCs w:val="16"/>
              </w:rPr>
            </w:pPr>
          </w:p>
        </w:tc>
        <w:tc>
          <w:tcPr>
            <w:tcW w:w="567" w:type="dxa"/>
            <w:shd w:val="clear" w:color="auto" w:fill="auto"/>
          </w:tcPr>
          <w:p w14:paraId="096597E5" w14:textId="77777777" w:rsidR="00AC75C2" w:rsidRPr="003660C1" w:rsidRDefault="00AC75C2" w:rsidP="0064292C">
            <w:pPr>
              <w:rPr>
                <w:b/>
                <w:sz w:val="16"/>
                <w:szCs w:val="16"/>
              </w:rPr>
            </w:pPr>
          </w:p>
        </w:tc>
        <w:tc>
          <w:tcPr>
            <w:tcW w:w="567" w:type="dxa"/>
            <w:shd w:val="clear" w:color="auto" w:fill="auto"/>
          </w:tcPr>
          <w:p w14:paraId="1980DBEC" w14:textId="77777777" w:rsidR="00AC75C2" w:rsidRPr="003660C1" w:rsidRDefault="00AC75C2" w:rsidP="0064292C">
            <w:pPr>
              <w:rPr>
                <w:b/>
                <w:sz w:val="16"/>
                <w:szCs w:val="16"/>
              </w:rPr>
            </w:pPr>
          </w:p>
        </w:tc>
        <w:tc>
          <w:tcPr>
            <w:tcW w:w="567" w:type="dxa"/>
            <w:shd w:val="clear" w:color="auto" w:fill="auto"/>
          </w:tcPr>
          <w:p w14:paraId="7F81BB41" w14:textId="77777777" w:rsidR="00AC75C2" w:rsidRPr="003660C1" w:rsidRDefault="00AC75C2" w:rsidP="0064292C">
            <w:pPr>
              <w:rPr>
                <w:b/>
                <w:sz w:val="16"/>
                <w:szCs w:val="16"/>
              </w:rPr>
            </w:pPr>
          </w:p>
        </w:tc>
        <w:tc>
          <w:tcPr>
            <w:tcW w:w="544" w:type="dxa"/>
            <w:shd w:val="clear" w:color="auto" w:fill="auto"/>
          </w:tcPr>
          <w:p w14:paraId="2EF9BA9B" w14:textId="77777777" w:rsidR="00AC75C2" w:rsidRPr="003660C1" w:rsidRDefault="00AC75C2" w:rsidP="0064292C">
            <w:pPr>
              <w:rPr>
                <w:b/>
                <w:sz w:val="16"/>
                <w:szCs w:val="16"/>
              </w:rPr>
            </w:pPr>
          </w:p>
        </w:tc>
        <w:tc>
          <w:tcPr>
            <w:tcW w:w="590" w:type="dxa"/>
            <w:shd w:val="clear" w:color="auto" w:fill="auto"/>
          </w:tcPr>
          <w:p w14:paraId="3D7887E1" w14:textId="77777777" w:rsidR="00AC75C2" w:rsidRPr="003660C1" w:rsidRDefault="00AC75C2" w:rsidP="0064292C">
            <w:pPr>
              <w:rPr>
                <w:b/>
                <w:sz w:val="16"/>
                <w:szCs w:val="16"/>
              </w:rPr>
            </w:pPr>
          </w:p>
        </w:tc>
      </w:tr>
      <w:tr w:rsidR="00AC75C2" w:rsidRPr="000D3E0A" w14:paraId="62E3BBCB" w14:textId="77777777" w:rsidTr="0064292C">
        <w:tc>
          <w:tcPr>
            <w:tcW w:w="5954" w:type="dxa"/>
            <w:shd w:val="clear" w:color="auto" w:fill="auto"/>
          </w:tcPr>
          <w:p w14:paraId="5973F2E1" w14:textId="77777777" w:rsidR="00AC75C2" w:rsidRPr="003660C1" w:rsidRDefault="00AC75C2" w:rsidP="0064292C">
            <w:pPr>
              <w:rPr>
                <w:b/>
                <w:sz w:val="16"/>
                <w:szCs w:val="16"/>
              </w:rPr>
            </w:pPr>
            <w:r w:rsidRPr="003660C1">
              <w:rPr>
                <w:b/>
                <w:sz w:val="16"/>
                <w:szCs w:val="16"/>
              </w:rPr>
              <w:t xml:space="preserve">T1 </w:t>
            </w:r>
            <w:r w:rsidRPr="003660C1">
              <w:rPr>
                <w:sz w:val="16"/>
                <w:szCs w:val="16"/>
              </w:rPr>
              <w:t>Therapists find lack of access to care for patients frustrating and upsetting</w:t>
            </w:r>
          </w:p>
        </w:tc>
        <w:tc>
          <w:tcPr>
            <w:tcW w:w="567" w:type="dxa"/>
            <w:shd w:val="clear" w:color="auto" w:fill="auto"/>
          </w:tcPr>
          <w:p w14:paraId="5039986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C995CA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28417FC" w14:textId="77777777" w:rsidR="00AC75C2" w:rsidRPr="003660C1" w:rsidRDefault="00AC75C2" w:rsidP="0064292C">
            <w:pPr>
              <w:rPr>
                <w:b/>
                <w:sz w:val="16"/>
                <w:szCs w:val="16"/>
              </w:rPr>
            </w:pPr>
          </w:p>
        </w:tc>
        <w:tc>
          <w:tcPr>
            <w:tcW w:w="567" w:type="dxa"/>
            <w:shd w:val="clear" w:color="auto" w:fill="auto"/>
          </w:tcPr>
          <w:p w14:paraId="1098E38F" w14:textId="77777777" w:rsidR="00AC75C2" w:rsidRPr="003660C1" w:rsidRDefault="00AC75C2" w:rsidP="0064292C">
            <w:pPr>
              <w:rPr>
                <w:b/>
                <w:sz w:val="16"/>
                <w:szCs w:val="16"/>
              </w:rPr>
            </w:pPr>
          </w:p>
        </w:tc>
        <w:tc>
          <w:tcPr>
            <w:tcW w:w="567" w:type="dxa"/>
            <w:shd w:val="clear" w:color="auto" w:fill="auto"/>
          </w:tcPr>
          <w:p w14:paraId="545EA397" w14:textId="77777777" w:rsidR="00AC75C2" w:rsidRPr="003660C1" w:rsidRDefault="00AC75C2" w:rsidP="0064292C">
            <w:pPr>
              <w:rPr>
                <w:b/>
                <w:sz w:val="16"/>
                <w:szCs w:val="16"/>
              </w:rPr>
            </w:pPr>
          </w:p>
        </w:tc>
        <w:tc>
          <w:tcPr>
            <w:tcW w:w="567" w:type="dxa"/>
            <w:shd w:val="clear" w:color="auto" w:fill="auto"/>
          </w:tcPr>
          <w:p w14:paraId="4DB6AC00" w14:textId="77777777" w:rsidR="00AC75C2" w:rsidRPr="003660C1" w:rsidRDefault="00AC75C2" w:rsidP="0064292C">
            <w:pPr>
              <w:rPr>
                <w:b/>
                <w:sz w:val="16"/>
                <w:szCs w:val="16"/>
              </w:rPr>
            </w:pPr>
          </w:p>
        </w:tc>
        <w:tc>
          <w:tcPr>
            <w:tcW w:w="567" w:type="dxa"/>
            <w:shd w:val="clear" w:color="auto" w:fill="auto"/>
          </w:tcPr>
          <w:p w14:paraId="73F15529" w14:textId="77777777" w:rsidR="00AC75C2" w:rsidRPr="003660C1" w:rsidRDefault="00AC75C2" w:rsidP="0064292C">
            <w:pPr>
              <w:rPr>
                <w:b/>
                <w:sz w:val="16"/>
                <w:szCs w:val="16"/>
              </w:rPr>
            </w:pPr>
          </w:p>
        </w:tc>
        <w:tc>
          <w:tcPr>
            <w:tcW w:w="567" w:type="dxa"/>
            <w:shd w:val="clear" w:color="auto" w:fill="auto"/>
          </w:tcPr>
          <w:p w14:paraId="0C5D0BF2"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689FF4BD" w14:textId="77777777" w:rsidR="00AC75C2" w:rsidRPr="003660C1" w:rsidRDefault="00AC75C2" w:rsidP="0064292C">
            <w:pPr>
              <w:rPr>
                <w:b/>
                <w:sz w:val="16"/>
                <w:szCs w:val="16"/>
              </w:rPr>
            </w:pPr>
          </w:p>
        </w:tc>
        <w:tc>
          <w:tcPr>
            <w:tcW w:w="590" w:type="dxa"/>
            <w:shd w:val="clear" w:color="auto" w:fill="auto"/>
          </w:tcPr>
          <w:p w14:paraId="5B7CEED8" w14:textId="77777777" w:rsidR="00AC75C2" w:rsidRPr="003660C1" w:rsidRDefault="00AC75C2" w:rsidP="0064292C">
            <w:pPr>
              <w:rPr>
                <w:b/>
                <w:sz w:val="16"/>
                <w:szCs w:val="16"/>
              </w:rPr>
            </w:pPr>
          </w:p>
        </w:tc>
      </w:tr>
      <w:tr w:rsidR="00AC75C2" w:rsidRPr="000D3E0A" w14:paraId="3DA4E4B4" w14:textId="77777777" w:rsidTr="0064292C">
        <w:tc>
          <w:tcPr>
            <w:tcW w:w="5954" w:type="dxa"/>
            <w:shd w:val="clear" w:color="auto" w:fill="auto"/>
          </w:tcPr>
          <w:p w14:paraId="55A84717" w14:textId="77777777" w:rsidR="00AC75C2" w:rsidRPr="003660C1" w:rsidRDefault="00AC75C2" w:rsidP="0064292C">
            <w:pPr>
              <w:rPr>
                <w:sz w:val="16"/>
                <w:szCs w:val="16"/>
              </w:rPr>
            </w:pPr>
            <w:r w:rsidRPr="003660C1">
              <w:rPr>
                <w:b/>
                <w:sz w:val="16"/>
                <w:szCs w:val="16"/>
              </w:rPr>
              <w:t xml:space="preserve">T2 </w:t>
            </w:r>
            <w:r w:rsidRPr="003660C1">
              <w:rPr>
                <w:sz w:val="16"/>
                <w:szCs w:val="16"/>
              </w:rPr>
              <w:t>Seeing patients with FNS is anxiety provoking for OTs</w:t>
            </w:r>
          </w:p>
        </w:tc>
        <w:tc>
          <w:tcPr>
            <w:tcW w:w="567" w:type="dxa"/>
            <w:shd w:val="clear" w:color="auto" w:fill="auto"/>
          </w:tcPr>
          <w:p w14:paraId="33BC303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592BFA4" w14:textId="77777777" w:rsidR="00AC75C2" w:rsidRPr="003660C1" w:rsidRDefault="00AC75C2" w:rsidP="0064292C">
            <w:pPr>
              <w:rPr>
                <w:b/>
                <w:sz w:val="16"/>
                <w:szCs w:val="16"/>
              </w:rPr>
            </w:pPr>
          </w:p>
        </w:tc>
        <w:tc>
          <w:tcPr>
            <w:tcW w:w="567" w:type="dxa"/>
            <w:shd w:val="clear" w:color="auto" w:fill="auto"/>
          </w:tcPr>
          <w:p w14:paraId="79CED49C" w14:textId="77777777" w:rsidR="00AC75C2" w:rsidRPr="003660C1" w:rsidRDefault="00AC75C2" w:rsidP="0064292C">
            <w:pPr>
              <w:rPr>
                <w:b/>
                <w:sz w:val="16"/>
                <w:szCs w:val="16"/>
              </w:rPr>
            </w:pPr>
          </w:p>
        </w:tc>
        <w:tc>
          <w:tcPr>
            <w:tcW w:w="567" w:type="dxa"/>
            <w:shd w:val="clear" w:color="auto" w:fill="auto"/>
          </w:tcPr>
          <w:p w14:paraId="0EBF634E" w14:textId="77777777" w:rsidR="00AC75C2" w:rsidRPr="003660C1" w:rsidRDefault="00AC75C2" w:rsidP="0064292C">
            <w:pPr>
              <w:rPr>
                <w:b/>
                <w:sz w:val="16"/>
                <w:szCs w:val="16"/>
              </w:rPr>
            </w:pPr>
          </w:p>
        </w:tc>
        <w:tc>
          <w:tcPr>
            <w:tcW w:w="567" w:type="dxa"/>
            <w:shd w:val="clear" w:color="auto" w:fill="auto"/>
          </w:tcPr>
          <w:p w14:paraId="5F5159E9" w14:textId="77777777" w:rsidR="00AC75C2" w:rsidRPr="003660C1" w:rsidRDefault="00AC75C2" w:rsidP="0064292C">
            <w:pPr>
              <w:rPr>
                <w:b/>
                <w:sz w:val="16"/>
                <w:szCs w:val="16"/>
              </w:rPr>
            </w:pPr>
          </w:p>
        </w:tc>
        <w:tc>
          <w:tcPr>
            <w:tcW w:w="567" w:type="dxa"/>
            <w:shd w:val="clear" w:color="auto" w:fill="auto"/>
          </w:tcPr>
          <w:p w14:paraId="4EF330C9" w14:textId="77777777" w:rsidR="00AC75C2" w:rsidRPr="003660C1" w:rsidRDefault="00AC75C2" w:rsidP="0064292C">
            <w:pPr>
              <w:rPr>
                <w:b/>
                <w:sz w:val="16"/>
                <w:szCs w:val="16"/>
              </w:rPr>
            </w:pPr>
          </w:p>
        </w:tc>
        <w:tc>
          <w:tcPr>
            <w:tcW w:w="567" w:type="dxa"/>
            <w:shd w:val="clear" w:color="auto" w:fill="auto"/>
          </w:tcPr>
          <w:p w14:paraId="62A3737F" w14:textId="77777777" w:rsidR="00AC75C2" w:rsidRPr="003660C1" w:rsidRDefault="00AC75C2" w:rsidP="0064292C">
            <w:pPr>
              <w:rPr>
                <w:b/>
                <w:sz w:val="16"/>
                <w:szCs w:val="16"/>
              </w:rPr>
            </w:pPr>
          </w:p>
        </w:tc>
        <w:tc>
          <w:tcPr>
            <w:tcW w:w="567" w:type="dxa"/>
            <w:shd w:val="clear" w:color="auto" w:fill="auto"/>
          </w:tcPr>
          <w:p w14:paraId="3392BF3B" w14:textId="77777777" w:rsidR="00AC75C2" w:rsidRPr="003660C1" w:rsidRDefault="00AC75C2" w:rsidP="0064292C">
            <w:pPr>
              <w:rPr>
                <w:b/>
                <w:sz w:val="16"/>
                <w:szCs w:val="16"/>
              </w:rPr>
            </w:pPr>
          </w:p>
        </w:tc>
        <w:tc>
          <w:tcPr>
            <w:tcW w:w="544" w:type="dxa"/>
            <w:shd w:val="clear" w:color="auto" w:fill="auto"/>
          </w:tcPr>
          <w:p w14:paraId="1FBF0A16"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7EF2A4B0" w14:textId="77777777" w:rsidR="00AC75C2" w:rsidRPr="003660C1" w:rsidRDefault="00AC75C2" w:rsidP="0064292C">
            <w:pPr>
              <w:rPr>
                <w:b/>
                <w:sz w:val="16"/>
                <w:szCs w:val="16"/>
              </w:rPr>
            </w:pPr>
          </w:p>
        </w:tc>
      </w:tr>
      <w:tr w:rsidR="00AC75C2" w:rsidRPr="000D3E0A" w14:paraId="515A64BD" w14:textId="77777777" w:rsidTr="0064292C">
        <w:tc>
          <w:tcPr>
            <w:tcW w:w="5954" w:type="dxa"/>
            <w:shd w:val="clear" w:color="auto" w:fill="auto"/>
          </w:tcPr>
          <w:p w14:paraId="79E6B576" w14:textId="77777777" w:rsidR="00AC75C2" w:rsidRPr="003660C1" w:rsidRDefault="00AC75C2" w:rsidP="0064292C">
            <w:pPr>
              <w:rPr>
                <w:b/>
                <w:sz w:val="16"/>
                <w:szCs w:val="16"/>
              </w:rPr>
            </w:pPr>
            <w:r w:rsidRPr="003660C1">
              <w:rPr>
                <w:b/>
                <w:sz w:val="16"/>
                <w:szCs w:val="16"/>
              </w:rPr>
              <w:t xml:space="preserve">T3 </w:t>
            </w:r>
            <w:r w:rsidRPr="003660C1">
              <w:rPr>
                <w:sz w:val="16"/>
                <w:szCs w:val="16"/>
              </w:rPr>
              <w:t>Patients and families fear the diagnosis of FNS</w:t>
            </w:r>
          </w:p>
        </w:tc>
        <w:tc>
          <w:tcPr>
            <w:tcW w:w="567" w:type="dxa"/>
            <w:shd w:val="clear" w:color="auto" w:fill="auto"/>
          </w:tcPr>
          <w:p w14:paraId="22CC7B89" w14:textId="77777777" w:rsidR="00AC75C2" w:rsidRPr="003660C1" w:rsidRDefault="00AC75C2" w:rsidP="0064292C">
            <w:pPr>
              <w:rPr>
                <w:b/>
                <w:sz w:val="16"/>
                <w:szCs w:val="16"/>
              </w:rPr>
            </w:pPr>
          </w:p>
        </w:tc>
        <w:tc>
          <w:tcPr>
            <w:tcW w:w="567" w:type="dxa"/>
            <w:shd w:val="clear" w:color="auto" w:fill="auto"/>
          </w:tcPr>
          <w:p w14:paraId="19AC006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6991E46" w14:textId="77777777" w:rsidR="00AC75C2" w:rsidRPr="003660C1" w:rsidRDefault="00AC75C2" w:rsidP="0064292C">
            <w:pPr>
              <w:rPr>
                <w:b/>
                <w:sz w:val="16"/>
                <w:szCs w:val="16"/>
              </w:rPr>
            </w:pPr>
          </w:p>
        </w:tc>
        <w:tc>
          <w:tcPr>
            <w:tcW w:w="567" w:type="dxa"/>
            <w:shd w:val="clear" w:color="auto" w:fill="auto"/>
          </w:tcPr>
          <w:p w14:paraId="6B2B6AF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BB3C2EC" w14:textId="77777777" w:rsidR="00AC75C2" w:rsidRPr="003660C1" w:rsidRDefault="00AC75C2" w:rsidP="0064292C">
            <w:pPr>
              <w:rPr>
                <w:b/>
                <w:sz w:val="16"/>
                <w:szCs w:val="16"/>
              </w:rPr>
            </w:pPr>
          </w:p>
        </w:tc>
        <w:tc>
          <w:tcPr>
            <w:tcW w:w="567" w:type="dxa"/>
            <w:shd w:val="clear" w:color="auto" w:fill="auto"/>
          </w:tcPr>
          <w:p w14:paraId="3A49CA4D" w14:textId="77777777" w:rsidR="00AC75C2" w:rsidRPr="003660C1" w:rsidRDefault="00AC75C2" w:rsidP="0064292C">
            <w:pPr>
              <w:rPr>
                <w:b/>
                <w:sz w:val="16"/>
                <w:szCs w:val="16"/>
              </w:rPr>
            </w:pPr>
          </w:p>
        </w:tc>
        <w:tc>
          <w:tcPr>
            <w:tcW w:w="567" w:type="dxa"/>
            <w:shd w:val="clear" w:color="auto" w:fill="auto"/>
          </w:tcPr>
          <w:p w14:paraId="3BE2BB79" w14:textId="77777777" w:rsidR="00AC75C2" w:rsidRPr="003660C1" w:rsidRDefault="00AC75C2" w:rsidP="0064292C">
            <w:pPr>
              <w:rPr>
                <w:b/>
                <w:sz w:val="16"/>
                <w:szCs w:val="16"/>
              </w:rPr>
            </w:pPr>
          </w:p>
        </w:tc>
        <w:tc>
          <w:tcPr>
            <w:tcW w:w="567" w:type="dxa"/>
            <w:shd w:val="clear" w:color="auto" w:fill="auto"/>
          </w:tcPr>
          <w:p w14:paraId="043EE016" w14:textId="77777777" w:rsidR="00AC75C2" w:rsidRPr="003660C1" w:rsidRDefault="00AC75C2" w:rsidP="0064292C">
            <w:pPr>
              <w:rPr>
                <w:b/>
                <w:sz w:val="16"/>
                <w:szCs w:val="16"/>
              </w:rPr>
            </w:pPr>
          </w:p>
        </w:tc>
        <w:tc>
          <w:tcPr>
            <w:tcW w:w="544" w:type="dxa"/>
            <w:shd w:val="clear" w:color="auto" w:fill="auto"/>
          </w:tcPr>
          <w:p w14:paraId="7B275846" w14:textId="77777777" w:rsidR="00AC75C2" w:rsidRPr="003660C1" w:rsidRDefault="00AC75C2" w:rsidP="0064292C">
            <w:pPr>
              <w:rPr>
                <w:b/>
                <w:sz w:val="16"/>
                <w:szCs w:val="16"/>
              </w:rPr>
            </w:pPr>
          </w:p>
        </w:tc>
        <w:tc>
          <w:tcPr>
            <w:tcW w:w="590" w:type="dxa"/>
            <w:shd w:val="clear" w:color="auto" w:fill="auto"/>
          </w:tcPr>
          <w:p w14:paraId="2F725CAF" w14:textId="77777777" w:rsidR="00AC75C2" w:rsidRPr="003660C1" w:rsidRDefault="00AC75C2" w:rsidP="0064292C">
            <w:pPr>
              <w:rPr>
                <w:b/>
                <w:sz w:val="16"/>
                <w:szCs w:val="16"/>
              </w:rPr>
            </w:pPr>
            <w:r w:rsidRPr="003660C1">
              <w:rPr>
                <w:b/>
                <w:sz w:val="16"/>
                <w:szCs w:val="16"/>
              </w:rPr>
              <w:t>X</w:t>
            </w:r>
          </w:p>
        </w:tc>
      </w:tr>
      <w:tr w:rsidR="00AC75C2" w:rsidRPr="000D3E0A" w14:paraId="600EEBBE" w14:textId="77777777" w:rsidTr="0064292C">
        <w:tc>
          <w:tcPr>
            <w:tcW w:w="5954" w:type="dxa"/>
            <w:shd w:val="clear" w:color="auto" w:fill="auto"/>
          </w:tcPr>
          <w:p w14:paraId="13D78539" w14:textId="77777777" w:rsidR="00AC75C2" w:rsidRPr="003660C1" w:rsidRDefault="00AC75C2" w:rsidP="0064292C">
            <w:pPr>
              <w:rPr>
                <w:b/>
                <w:sz w:val="16"/>
                <w:szCs w:val="16"/>
              </w:rPr>
            </w:pPr>
            <w:r w:rsidRPr="003660C1">
              <w:rPr>
                <w:b/>
                <w:sz w:val="16"/>
                <w:szCs w:val="16"/>
              </w:rPr>
              <w:t xml:space="preserve">T4 </w:t>
            </w:r>
            <w:r w:rsidRPr="003660C1">
              <w:rPr>
                <w:sz w:val="16"/>
                <w:szCs w:val="16"/>
              </w:rPr>
              <w:t>I do (not) enjoy working with patients with FNS</w:t>
            </w:r>
          </w:p>
        </w:tc>
        <w:tc>
          <w:tcPr>
            <w:tcW w:w="567" w:type="dxa"/>
            <w:shd w:val="clear" w:color="auto" w:fill="auto"/>
          </w:tcPr>
          <w:p w14:paraId="4E1E980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6BB007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F0E7AE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98CB77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666629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0E1DE8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423A5E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6A18C14"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0E87B555"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07443E19" w14:textId="77777777" w:rsidR="00AC75C2" w:rsidRPr="003660C1" w:rsidRDefault="00AC75C2" w:rsidP="0064292C">
            <w:pPr>
              <w:rPr>
                <w:b/>
                <w:sz w:val="16"/>
                <w:szCs w:val="16"/>
              </w:rPr>
            </w:pPr>
            <w:r w:rsidRPr="003660C1">
              <w:rPr>
                <w:b/>
                <w:sz w:val="16"/>
                <w:szCs w:val="16"/>
              </w:rPr>
              <w:t>X</w:t>
            </w:r>
          </w:p>
        </w:tc>
      </w:tr>
      <w:tr w:rsidR="00AC75C2" w:rsidRPr="000D3E0A" w14:paraId="01A29315" w14:textId="77777777" w:rsidTr="0064292C">
        <w:tc>
          <w:tcPr>
            <w:tcW w:w="5954" w:type="dxa"/>
            <w:shd w:val="clear" w:color="auto" w:fill="auto"/>
          </w:tcPr>
          <w:p w14:paraId="3776CDBD" w14:textId="77777777" w:rsidR="00AC75C2" w:rsidRPr="003660C1" w:rsidRDefault="00AC75C2" w:rsidP="0064292C">
            <w:pPr>
              <w:rPr>
                <w:b/>
                <w:sz w:val="16"/>
                <w:szCs w:val="16"/>
              </w:rPr>
            </w:pPr>
            <w:r w:rsidRPr="003660C1">
              <w:rPr>
                <w:b/>
                <w:sz w:val="16"/>
                <w:szCs w:val="16"/>
              </w:rPr>
              <w:t xml:space="preserve">T5 </w:t>
            </w:r>
            <w:r w:rsidRPr="003660C1">
              <w:rPr>
                <w:sz w:val="16"/>
                <w:szCs w:val="16"/>
              </w:rPr>
              <w:t>Patients with FNS find the symptoms and resulting disability distressing</w:t>
            </w:r>
          </w:p>
        </w:tc>
        <w:tc>
          <w:tcPr>
            <w:tcW w:w="567" w:type="dxa"/>
            <w:shd w:val="clear" w:color="auto" w:fill="auto"/>
          </w:tcPr>
          <w:p w14:paraId="63BF8CD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68B3BB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67EE858" w14:textId="77777777" w:rsidR="00AC75C2" w:rsidRPr="003660C1" w:rsidRDefault="00AC75C2" w:rsidP="0064292C">
            <w:pPr>
              <w:rPr>
                <w:b/>
                <w:sz w:val="16"/>
                <w:szCs w:val="16"/>
              </w:rPr>
            </w:pPr>
          </w:p>
        </w:tc>
        <w:tc>
          <w:tcPr>
            <w:tcW w:w="567" w:type="dxa"/>
            <w:shd w:val="clear" w:color="auto" w:fill="auto"/>
          </w:tcPr>
          <w:p w14:paraId="2DA46464" w14:textId="77777777" w:rsidR="00AC75C2" w:rsidRPr="003660C1" w:rsidRDefault="00AC75C2" w:rsidP="0064292C">
            <w:pPr>
              <w:rPr>
                <w:b/>
                <w:sz w:val="16"/>
                <w:szCs w:val="16"/>
              </w:rPr>
            </w:pPr>
          </w:p>
        </w:tc>
        <w:tc>
          <w:tcPr>
            <w:tcW w:w="567" w:type="dxa"/>
            <w:shd w:val="clear" w:color="auto" w:fill="auto"/>
          </w:tcPr>
          <w:p w14:paraId="16AC23CD" w14:textId="77777777" w:rsidR="00AC75C2" w:rsidRPr="003660C1" w:rsidRDefault="00AC75C2" w:rsidP="0064292C">
            <w:pPr>
              <w:rPr>
                <w:b/>
                <w:sz w:val="16"/>
                <w:szCs w:val="16"/>
              </w:rPr>
            </w:pPr>
          </w:p>
        </w:tc>
        <w:tc>
          <w:tcPr>
            <w:tcW w:w="567" w:type="dxa"/>
            <w:shd w:val="clear" w:color="auto" w:fill="auto"/>
          </w:tcPr>
          <w:p w14:paraId="64E6304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DD73EED" w14:textId="77777777" w:rsidR="00AC75C2" w:rsidRPr="003660C1" w:rsidRDefault="00AC75C2" w:rsidP="0064292C">
            <w:pPr>
              <w:rPr>
                <w:b/>
                <w:sz w:val="16"/>
                <w:szCs w:val="16"/>
              </w:rPr>
            </w:pPr>
          </w:p>
        </w:tc>
        <w:tc>
          <w:tcPr>
            <w:tcW w:w="567" w:type="dxa"/>
            <w:shd w:val="clear" w:color="auto" w:fill="auto"/>
          </w:tcPr>
          <w:p w14:paraId="75960534"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17528684" w14:textId="77777777" w:rsidR="00AC75C2" w:rsidRPr="003660C1" w:rsidRDefault="00AC75C2" w:rsidP="0064292C">
            <w:pPr>
              <w:rPr>
                <w:b/>
                <w:sz w:val="16"/>
                <w:szCs w:val="16"/>
              </w:rPr>
            </w:pPr>
          </w:p>
        </w:tc>
        <w:tc>
          <w:tcPr>
            <w:tcW w:w="590" w:type="dxa"/>
            <w:shd w:val="clear" w:color="auto" w:fill="auto"/>
          </w:tcPr>
          <w:p w14:paraId="53FF3BB6" w14:textId="77777777" w:rsidR="00AC75C2" w:rsidRPr="003660C1" w:rsidRDefault="00AC75C2" w:rsidP="0064292C">
            <w:pPr>
              <w:rPr>
                <w:b/>
                <w:sz w:val="16"/>
                <w:szCs w:val="16"/>
              </w:rPr>
            </w:pPr>
            <w:r w:rsidRPr="003660C1">
              <w:rPr>
                <w:b/>
                <w:sz w:val="16"/>
                <w:szCs w:val="16"/>
              </w:rPr>
              <w:t>X</w:t>
            </w:r>
          </w:p>
        </w:tc>
      </w:tr>
      <w:tr w:rsidR="00AC75C2" w:rsidRPr="000D3E0A" w14:paraId="7424A0EA" w14:textId="77777777" w:rsidTr="0064292C">
        <w:tc>
          <w:tcPr>
            <w:tcW w:w="5954" w:type="dxa"/>
            <w:shd w:val="clear" w:color="auto" w:fill="auto"/>
          </w:tcPr>
          <w:p w14:paraId="54F13790" w14:textId="77777777" w:rsidR="00AC75C2" w:rsidRPr="003660C1" w:rsidRDefault="00AC75C2" w:rsidP="0064292C">
            <w:pPr>
              <w:rPr>
                <w:b/>
                <w:sz w:val="16"/>
                <w:szCs w:val="16"/>
              </w:rPr>
            </w:pPr>
            <w:r w:rsidRPr="003660C1">
              <w:rPr>
                <w:b/>
                <w:sz w:val="16"/>
                <w:szCs w:val="16"/>
              </w:rPr>
              <w:t xml:space="preserve">T6 </w:t>
            </w:r>
            <w:r w:rsidRPr="003660C1">
              <w:rPr>
                <w:sz w:val="16"/>
                <w:szCs w:val="16"/>
              </w:rPr>
              <w:t>Working as an OT in the community can be stressful</w:t>
            </w:r>
          </w:p>
        </w:tc>
        <w:tc>
          <w:tcPr>
            <w:tcW w:w="567" w:type="dxa"/>
            <w:shd w:val="clear" w:color="auto" w:fill="auto"/>
          </w:tcPr>
          <w:p w14:paraId="44ED6C3A" w14:textId="77777777" w:rsidR="00AC75C2" w:rsidRPr="003660C1" w:rsidRDefault="00AC75C2" w:rsidP="0064292C">
            <w:pPr>
              <w:rPr>
                <w:b/>
                <w:sz w:val="16"/>
                <w:szCs w:val="16"/>
              </w:rPr>
            </w:pPr>
          </w:p>
        </w:tc>
        <w:tc>
          <w:tcPr>
            <w:tcW w:w="567" w:type="dxa"/>
            <w:shd w:val="clear" w:color="auto" w:fill="auto"/>
          </w:tcPr>
          <w:p w14:paraId="635DB500" w14:textId="77777777" w:rsidR="00AC75C2" w:rsidRPr="003660C1" w:rsidRDefault="00AC75C2" w:rsidP="0064292C">
            <w:pPr>
              <w:rPr>
                <w:b/>
                <w:sz w:val="16"/>
                <w:szCs w:val="16"/>
              </w:rPr>
            </w:pPr>
          </w:p>
        </w:tc>
        <w:tc>
          <w:tcPr>
            <w:tcW w:w="567" w:type="dxa"/>
            <w:shd w:val="clear" w:color="auto" w:fill="auto"/>
          </w:tcPr>
          <w:p w14:paraId="1CF5A93A" w14:textId="77777777" w:rsidR="00AC75C2" w:rsidRPr="003660C1" w:rsidRDefault="00AC75C2" w:rsidP="0064292C">
            <w:pPr>
              <w:rPr>
                <w:b/>
                <w:sz w:val="16"/>
                <w:szCs w:val="16"/>
              </w:rPr>
            </w:pPr>
          </w:p>
        </w:tc>
        <w:tc>
          <w:tcPr>
            <w:tcW w:w="567" w:type="dxa"/>
            <w:shd w:val="clear" w:color="auto" w:fill="auto"/>
          </w:tcPr>
          <w:p w14:paraId="1769E2F3" w14:textId="77777777" w:rsidR="00AC75C2" w:rsidRPr="003660C1" w:rsidRDefault="00AC75C2" w:rsidP="0064292C">
            <w:pPr>
              <w:rPr>
                <w:b/>
                <w:sz w:val="16"/>
                <w:szCs w:val="16"/>
              </w:rPr>
            </w:pPr>
          </w:p>
        </w:tc>
        <w:tc>
          <w:tcPr>
            <w:tcW w:w="567" w:type="dxa"/>
            <w:shd w:val="clear" w:color="auto" w:fill="auto"/>
          </w:tcPr>
          <w:p w14:paraId="543445B0" w14:textId="77777777" w:rsidR="00AC75C2" w:rsidRPr="003660C1" w:rsidRDefault="00AC75C2" w:rsidP="0064292C">
            <w:pPr>
              <w:rPr>
                <w:b/>
                <w:sz w:val="16"/>
                <w:szCs w:val="16"/>
              </w:rPr>
            </w:pPr>
          </w:p>
        </w:tc>
        <w:tc>
          <w:tcPr>
            <w:tcW w:w="567" w:type="dxa"/>
            <w:shd w:val="clear" w:color="auto" w:fill="auto"/>
          </w:tcPr>
          <w:p w14:paraId="746260B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D25C012" w14:textId="77777777" w:rsidR="00AC75C2" w:rsidRPr="003660C1" w:rsidRDefault="00AC75C2" w:rsidP="0064292C">
            <w:pPr>
              <w:rPr>
                <w:b/>
                <w:sz w:val="16"/>
                <w:szCs w:val="16"/>
              </w:rPr>
            </w:pPr>
          </w:p>
        </w:tc>
        <w:tc>
          <w:tcPr>
            <w:tcW w:w="567" w:type="dxa"/>
            <w:shd w:val="clear" w:color="auto" w:fill="auto"/>
          </w:tcPr>
          <w:p w14:paraId="2C466029" w14:textId="77777777" w:rsidR="00AC75C2" w:rsidRPr="003660C1" w:rsidRDefault="00AC75C2" w:rsidP="0064292C">
            <w:pPr>
              <w:rPr>
                <w:b/>
                <w:sz w:val="16"/>
                <w:szCs w:val="16"/>
              </w:rPr>
            </w:pPr>
          </w:p>
        </w:tc>
        <w:tc>
          <w:tcPr>
            <w:tcW w:w="544" w:type="dxa"/>
            <w:shd w:val="clear" w:color="auto" w:fill="auto"/>
          </w:tcPr>
          <w:p w14:paraId="22E3D4D8" w14:textId="77777777" w:rsidR="00AC75C2" w:rsidRPr="003660C1" w:rsidRDefault="00AC75C2" w:rsidP="0064292C">
            <w:pPr>
              <w:rPr>
                <w:b/>
                <w:sz w:val="16"/>
                <w:szCs w:val="16"/>
              </w:rPr>
            </w:pPr>
          </w:p>
        </w:tc>
        <w:tc>
          <w:tcPr>
            <w:tcW w:w="590" w:type="dxa"/>
            <w:shd w:val="clear" w:color="auto" w:fill="auto"/>
          </w:tcPr>
          <w:p w14:paraId="1969350B" w14:textId="77777777" w:rsidR="00AC75C2" w:rsidRPr="003660C1" w:rsidRDefault="00AC75C2" w:rsidP="0064292C">
            <w:pPr>
              <w:rPr>
                <w:b/>
                <w:sz w:val="16"/>
                <w:szCs w:val="16"/>
              </w:rPr>
            </w:pPr>
            <w:r w:rsidRPr="003660C1">
              <w:rPr>
                <w:b/>
                <w:sz w:val="16"/>
                <w:szCs w:val="16"/>
              </w:rPr>
              <w:t>X</w:t>
            </w:r>
          </w:p>
        </w:tc>
      </w:tr>
      <w:tr w:rsidR="00AC75C2" w:rsidRPr="000D3E0A" w14:paraId="286DDC4C" w14:textId="77777777" w:rsidTr="0064292C">
        <w:tc>
          <w:tcPr>
            <w:tcW w:w="5954" w:type="dxa"/>
            <w:shd w:val="clear" w:color="auto" w:fill="auto"/>
          </w:tcPr>
          <w:p w14:paraId="3C3E1A82" w14:textId="77777777" w:rsidR="00AC75C2" w:rsidRPr="003660C1" w:rsidRDefault="00AC75C2" w:rsidP="0064292C">
            <w:pPr>
              <w:rPr>
                <w:b/>
                <w:sz w:val="16"/>
                <w:szCs w:val="16"/>
              </w:rPr>
            </w:pPr>
            <w:r w:rsidRPr="003660C1">
              <w:rPr>
                <w:b/>
                <w:sz w:val="16"/>
                <w:szCs w:val="16"/>
              </w:rPr>
              <w:t xml:space="preserve">T7 </w:t>
            </w:r>
            <w:r w:rsidRPr="003660C1">
              <w:rPr>
                <w:sz w:val="16"/>
                <w:szCs w:val="16"/>
              </w:rPr>
              <w:t>Working with patients with FNS is tiring</w:t>
            </w:r>
          </w:p>
        </w:tc>
        <w:tc>
          <w:tcPr>
            <w:tcW w:w="567" w:type="dxa"/>
            <w:shd w:val="clear" w:color="auto" w:fill="auto"/>
          </w:tcPr>
          <w:p w14:paraId="358BBD7A" w14:textId="77777777" w:rsidR="00AC75C2" w:rsidRPr="003660C1" w:rsidRDefault="00AC75C2" w:rsidP="0064292C">
            <w:pPr>
              <w:rPr>
                <w:b/>
                <w:sz w:val="16"/>
                <w:szCs w:val="16"/>
              </w:rPr>
            </w:pPr>
          </w:p>
        </w:tc>
        <w:tc>
          <w:tcPr>
            <w:tcW w:w="567" w:type="dxa"/>
            <w:shd w:val="clear" w:color="auto" w:fill="auto"/>
          </w:tcPr>
          <w:p w14:paraId="4CF0B967" w14:textId="77777777" w:rsidR="00AC75C2" w:rsidRPr="003660C1" w:rsidRDefault="00AC75C2" w:rsidP="0064292C">
            <w:pPr>
              <w:rPr>
                <w:b/>
                <w:sz w:val="16"/>
                <w:szCs w:val="16"/>
              </w:rPr>
            </w:pPr>
          </w:p>
        </w:tc>
        <w:tc>
          <w:tcPr>
            <w:tcW w:w="567" w:type="dxa"/>
            <w:shd w:val="clear" w:color="auto" w:fill="auto"/>
          </w:tcPr>
          <w:p w14:paraId="4A057437" w14:textId="77777777" w:rsidR="00AC75C2" w:rsidRPr="003660C1" w:rsidRDefault="00AC75C2" w:rsidP="0064292C">
            <w:pPr>
              <w:rPr>
                <w:b/>
                <w:sz w:val="16"/>
                <w:szCs w:val="16"/>
              </w:rPr>
            </w:pPr>
          </w:p>
        </w:tc>
        <w:tc>
          <w:tcPr>
            <w:tcW w:w="567" w:type="dxa"/>
            <w:shd w:val="clear" w:color="auto" w:fill="auto"/>
          </w:tcPr>
          <w:p w14:paraId="4E484CF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6BDFB58" w14:textId="77777777" w:rsidR="00AC75C2" w:rsidRPr="003660C1" w:rsidRDefault="00AC75C2" w:rsidP="0064292C">
            <w:pPr>
              <w:rPr>
                <w:b/>
                <w:sz w:val="16"/>
                <w:szCs w:val="16"/>
              </w:rPr>
            </w:pPr>
          </w:p>
        </w:tc>
        <w:tc>
          <w:tcPr>
            <w:tcW w:w="567" w:type="dxa"/>
            <w:shd w:val="clear" w:color="auto" w:fill="auto"/>
          </w:tcPr>
          <w:p w14:paraId="016047B9" w14:textId="77777777" w:rsidR="00AC75C2" w:rsidRPr="003660C1" w:rsidRDefault="00AC75C2" w:rsidP="0064292C">
            <w:pPr>
              <w:rPr>
                <w:b/>
                <w:sz w:val="16"/>
                <w:szCs w:val="16"/>
              </w:rPr>
            </w:pPr>
          </w:p>
        </w:tc>
        <w:tc>
          <w:tcPr>
            <w:tcW w:w="567" w:type="dxa"/>
            <w:shd w:val="clear" w:color="auto" w:fill="auto"/>
          </w:tcPr>
          <w:p w14:paraId="65AC3522" w14:textId="77777777" w:rsidR="00AC75C2" w:rsidRPr="003660C1" w:rsidRDefault="00AC75C2" w:rsidP="0064292C">
            <w:pPr>
              <w:rPr>
                <w:b/>
                <w:sz w:val="16"/>
                <w:szCs w:val="16"/>
              </w:rPr>
            </w:pPr>
          </w:p>
        </w:tc>
        <w:tc>
          <w:tcPr>
            <w:tcW w:w="567" w:type="dxa"/>
            <w:shd w:val="clear" w:color="auto" w:fill="auto"/>
          </w:tcPr>
          <w:p w14:paraId="1A7F4AA6"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205F7376" w14:textId="77777777" w:rsidR="00AC75C2" w:rsidRPr="003660C1" w:rsidRDefault="00AC75C2" w:rsidP="0064292C">
            <w:pPr>
              <w:rPr>
                <w:b/>
                <w:sz w:val="16"/>
                <w:szCs w:val="16"/>
              </w:rPr>
            </w:pPr>
          </w:p>
        </w:tc>
        <w:tc>
          <w:tcPr>
            <w:tcW w:w="590" w:type="dxa"/>
            <w:shd w:val="clear" w:color="auto" w:fill="auto"/>
          </w:tcPr>
          <w:p w14:paraId="08DD2F57" w14:textId="77777777" w:rsidR="00AC75C2" w:rsidRPr="003660C1" w:rsidRDefault="00AC75C2" w:rsidP="0064292C">
            <w:pPr>
              <w:rPr>
                <w:b/>
                <w:sz w:val="16"/>
                <w:szCs w:val="16"/>
              </w:rPr>
            </w:pPr>
          </w:p>
        </w:tc>
      </w:tr>
      <w:tr w:rsidR="00AC75C2" w:rsidRPr="000D3E0A" w14:paraId="79F4A109" w14:textId="77777777" w:rsidTr="0064292C">
        <w:tc>
          <w:tcPr>
            <w:tcW w:w="5954" w:type="dxa"/>
            <w:shd w:val="clear" w:color="auto" w:fill="auto"/>
          </w:tcPr>
          <w:p w14:paraId="19A91239" w14:textId="77777777" w:rsidR="00AC75C2" w:rsidRPr="003660C1" w:rsidRDefault="00AC75C2" w:rsidP="0064292C">
            <w:pPr>
              <w:rPr>
                <w:b/>
                <w:sz w:val="16"/>
                <w:szCs w:val="16"/>
              </w:rPr>
            </w:pPr>
            <w:r w:rsidRPr="003660C1">
              <w:rPr>
                <w:b/>
                <w:sz w:val="16"/>
                <w:szCs w:val="16"/>
              </w:rPr>
              <w:t xml:space="preserve">T8 </w:t>
            </w:r>
            <w:proofErr w:type="gramStart"/>
            <w:r w:rsidRPr="003660C1">
              <w:rPr>
                <w:sz w:val="16"/>
                <w:szCs w:val="16"/>
              </w:rPr>
              <w:t>OT's</w:t>
            </w:r>
            <w:proofErr w:type="gramEnd"/>
            <w:r w:rsidRPr="003660C1">
              <w:rPr>
                <w:sz w:val="16"/>
                <w:szCs w:val="16"/>
              </w:rPr>
              <w:t xml:space="preserve"> enjoy working in the community setting with patients with FNS</w:t>
            </w:r>
          </w:p>
        </w:tc>
        <w:tc>
          <w:tcPr>
            <w:tcW w:w="567" w:type="dxa"/>
            <w:shd w:val="clear" w:color="auto" w:fill="auto"/>
          </w:tcPr>
          <w:p w14:paraId="062CDA8B" w14:textId="77777777" w:rsidR="00AC75C2" w:rsidRPr="003660C1" w:rsidRDefault="00AC75C2" w:rsidP="0064292C">
            <w:pPr>
              <w:rPr>
                <w:b/>
                <w:sz w:val="16"/>
                <w:szCs w:val="16"/>
              </w:rPr>
            </w:pPr>
          </w:p>
        </w:tc>
        <w:tc>
          <w:tcPr>
            <w:tcW w:w="567" w:type="dxa"/>
            <w:shd w:val="clear" w:color="auto" w:fill="auto"/>
          </w:tcPr>
          <w:p w14:paraId="01C8C511" w14:textId="77777777" w:rsidR="00AC75C2" w:rsidRPr="003660C1" w:rsidRDefault="00AC75C2" w:rsidP="0064292C">
            <w:pPr>
              <w:rPr>
                <w:b/>
                <w:sz w:val="16"/>
                <w:szCs w:val="16"/>
              </w:rPr>
            </w:pPr>
          </w:p>
        </w:tc>
        <w:tc>
          <w:tcPr>
            <w:tcW w:w="567" w:type="dxa"/>
            <w:shd w:val="clear" w:color="auto" w:fill="auto"/>
          </w:tcPr>
          <w:p w14:paraId="0E3CC3FE" w14:textId="77777777" w:rsidR="00AC75C2" w:rsidRPr="003660C1" w:rsidRDefault="00AC75C2" w:rsidP="0064292C">
            <w:pPr>
              <w:rPr>
                <w:b/>
                <w:sz w:val="16"/>
                <w:szCs w:val="16"/>
              </w:rPr>
            </w:pPr>
          </w:p>
        </w:tc>
        <w:tc>
          <w:tcPr>
            <w:tcW w:w="567" w:type="dxa"/>
            <w:shd w:val="clear" w:color="auto" w:fill="auto"/>
          </w:tcPr>
          <w:p w14:paraId="4C379E33" w14:textId="77777777" w:rsidR="00AC75C2" w:rsidRPr="003660C1" w:rsidRDefault="00AC75C2" w:rsidP="0064292C">
            <w:pPr>
              <w:rPr>
                <w:b/>
                <w:sz w:val="16"/>
                <w:szCs w:val="16"/>
              </w:rPr>
            </w:pPr>
          </w:p>
        </w:tc>
        <w:tc>
          <w:tcPr>
            <w:tcW w:w="567" w:type="dxa"/>
            <w:shd w:val="clear" w:color="auto" w:fill="auto"/>
          </w:tcPr>
          <w:p w14:paraId="0CBCDA7B" w14:textId="77777777" w:rsidR="00AC75C2" w:rsidRPr="003660C1" w:rsidRDefault="00AC75C2" w:rsidP="0064292C">
            <w:pPr>
              <w:rPr>
                <w:b/>
                <w:sz w:val="16"/>
                <w:szCs w:val="16"/>
              </w:rPr>
            </w:pPr>
          </w:p>
        </w:tc>
        <w:tc>
          <w:tcPr>
            <w:tcW w:w="567" w:type="dxa"/>
            <w:shd w:val="clear" w:color="auto" w:fill="auto"/>
          </w:tcPr>
          <w:p w14:paraId="44164CE4" w14:textId="77777777" w:rsidR="00AC75C2" w:rsidRPr="003660C1" w:rsidRDefault="00AC75C2" w:rsidP="0064292C">
            <w:pPr>
              <w:rPr>
                <w:b/>
                <w:sz w:val="16"/>
                <w:szCs w:val="16"/>
              </w:rPr>
            </w:pPr>
          </w:p>
        </w:tc>
        <w:tc>
          <w:tcPr>
            <w:tcW w:w="567" w:type="dxa"/>
            <w:shd w:val="clear" w:color="auto" w:fill="auto"/>
          </w:tcPr>
          <w:p w14:paraId="2690A71D" w14:textId="77777777" w:rsidR="00AC75C2" w:rsidRPr="003660C1" w:rsidRDefault="00AC75C2" w:rsidP="0064292C">
            <w:pPr>
              <w:rPr>
                <w:b/>
                <w:sz w:val="16"/>
                <w:szCs w:val="16"/>
              </w:rPr>
            </w:pPr>
          </w:p>
        </w:tc>
        <w:tc>
          <w:tcPr>
            <w:tcW w:w="567" w:type="dxa"/>
            <w:shd w:val="clear" w:color="auto" w:fill="auto"/>
          </w:tcPr>
          <w:p w14:paraId="1667C6AC"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263D84BC" w14:textId="77777777" w:rsidR="00AC75C2" w:rsidRPr="003660C1" w:rsidRDefault="00AC75C2" w:rsidP="0064292C">
            <w:pPr>
              <w:rPr>
                <w:b/>
                <w:sz w:val="16"/>
                <w:szCs w:val="16"/>
              </w:rPr>
            </w:pPr>
          </w:p>
        </w:tc>
        <w:tc>
          <w:tcPr>
            <w:tcW w:w="590" w:type="dxa"/>
            <w:shd w:val="clear" w:color="auto" w:fill="auto"/>
          </w:tcPr>
          <w:p w14:paraId="2119E861" w14:textId="77777777" w:rsidR="00AC75C2" w:rsidRPr="003660C1" w:rsidRDefault="00AC75C2" w:rsidP="0064292C">
            <w:pPr>
              <w:rPr>
                <w:b/>
                <w:sz w:val="16"/>
                <w:szCs w:val="16"/>
              </w:rPr>
            </w:pPr>
          </w:p>
        </w:tc>
      </w:tr>
      <w:tr w:rsidR="00AC75C2" w:rsidRPr="000D3E0A" w14:paraId="152637D3" w14:textId="77777777" w:rsidTr="0064292C">
        <w:tc>
          <w:tcPr>
            <w:tcW w:w="5954" w:type="dxa"/>
            <w:shd w:val="clear" w:color="auto" w:fill="auto"/>
          </w:tcPr>
          <w:p w14:paraId="38D2C145" w14:textId="77777777" w:rsidR="00AC75C2" w:rsidRPr="003660C1" w:rsidRDefault="00AC75C2" w:rsidP="0064292C">
            <w:pPr>
              <w:rPr>
                <w:sz w:val="16"/>
                <w:szCs w:val="16"/>
              </w:rPr>
            </w:pPr>
            <w:r w:rsidRPr="003660C1">
              <w:rPr>
                <w:b/>
                <w:sz w:val="16"/>
                <w:szCs w:val="16"/>
              </w:rPr>
              <w:t xml:space="preserve">Domain: </w:t>
            </w:r>
            <w:r w:rsidRPr="003660C1">
              <w:rPr>
                <w:sz w:val="16"/>
                <w:szCs w:val="16"/>
              </w:rPr>
              <w:t>Environmental context &amp; resources</w:t>
            </w:r>
          </w:p>
        </w:tc>
        <w:tc>
          <w:tcPr>
            <w:tcW w:w="5670" w:type="dxa"/>
            <w:gridSpan w:val="10"/>
            <w:shd w:val="clear" w:color="auto" w:fill="9BBB59"/>
          </w:tcPr>
          <w:p w14:paraId="084D363B" w14:textId="77777777" w:rsidR="00AC75C2" w:rsidRPr="003660C1" w:rsidRDefault="00AC75C2" w:rsidP="0064292C">
            <w:pPr>
              <w:rPr>
                <w:b/>
                <w:sz w:val="16"/>
                <w:szCs w:val="16"/>
              </w:rPr>
            </w:pPr>
          </w:p>
        </w:tc>
      </w:tr>
      <w:tr w:rsidR="00AC75C2" w:rsidRPr="000D3E0A" w14:paraId="36A2AFBD" w14:textId="77777777" w:rsidTr="0064292C">
        <w:tc>
          <w:tcPr>
            <w:tcW w:w="5954" w:type="dxa"/>
            <w:shd w:val="clear" w:color="auto" w:fill="auto"/>
          </w:tcPr>
          <w:p w14:paraId="76384A94" w14:textId="77777777" w:rsidR="00AC75C2" w:rsidRPr="003660C1" w:rsidRDefault="00AC75C2" w:rsidP="0064292C">
            <w:pPr>
              <w:rPr>
                <w:sz w:val="16"/>
                <w:szCs w:val="16"/>
              </w:rPr>
            </w:pPr>
            <w:r w:rsidRPr="003660C1">
              <w:rPr>
                <w:b/>
                <w:sz w:val="16"/>
                <w:szCs w:val="16"/>
              </w:rPr>
              <w:t xml:space="preserve">T1 </w:t>
            </w:r>
            <w:r w:rsidRPr="003660C1">
              <w:rPr>
                <w:sz w:val="16"/>
                <w:szCs w:val="16"/>
              </w:rPr>
              <w:t>We have access to the resources that are needed to treat patients with FNS</w:t>
            </w:r>
          </w:p>
        </w:tc>
        <w:tc>
          <w:tcPr>
            <w:tcW w:w="567" w:type="dxa"/>
            <w:shd w:val="clear" w:color="auto" w:fill="auto"/>
          </w:tcPr>
          <w:p w14:paraId="6892010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43F688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F98DE5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696F31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7F8B5B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B60DB3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DC6B8B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BA99933"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14672D5F"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554441F1" w14:textId="77777777" w:rsidR="00AC75C2" w:rsidRPr="003660C1" w:rsidRDefault="00AC75C2" w:rsidP="0064292C">
            <w:pPr>
              <w:rPr>
                <w:b/>
                <w:sz w:val="16"/>
                <w:szCs w:val="16"/>
              </w:rPr>
            </w:pPr>
            <w:r w:rsidRPr="003660C1">
              <w:rPr>
                <w:b/>
                <w:sz w:val="16"/>
                <w:szCs w:val="16"/>
              </w:rPr>
              <w:t>X</w:t>
            </w:r>
          </w:p>
        </w:tc>
      </w:tr>
      <w:tr w:rsidR="00AC75C2" w:rsidRPr="000D3E0A" w14:paraId="1D9BBA8E" w14:textId="77777777" w:rsidTr="0064292C">
        <w:tc>
          <w:tcPr>
            <w:tcW w:w="5954" w:type="dxa"/>
            <w:shd w:val="clear" w:color="auto" w:fill="auto"/>
          </w:tcPr>
          <w:p w14:paraId="1A3CC2CC" w14:textId="77777777" w:rsidR="00AC75C2" w:rsidRPr="003660C1" w:rsidRDefault="00AC75C2" w:rsidP="0064292C">
            <w:pPr>
              <w:rPr>
                <w:b/>
                <w:sz w:val="16"/>
                <w:szCs w:val="16"/>
              </w:rPr>
            </w:pPr>
            <w:r w:rsidRPr="003660C1">
              <w:rPr>
                <w:b/>
                <w:sz w:val="16"/>
                <w:szCs w:val="16"/>
              </w:rPr>
              <w:t xml:space="preserve">T2 </w:t>
            </w:r>
            <w:r w:rsidRPr="003660C1">
              <w:rPr>
                <w:sz w:val="16"/>
                <w:szCs w:val="16"/>
              </w:rPr>
              <w:t>We don't have access to the resources that are needed to treat patients with FNS effectively.</w:t>
            </w:r>
          </w:p>
        </w:tc>
        <w:tc>
          <w:tcPr>
            <w:tcW w:w="567" w:type="dxa"/>
            <w:shd w:val="clear" w:color="auto" w:fill="auto"/>
          </w:tcPr>
          <w:p w14:paraId="2809DD7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D829B9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696C20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09E2A6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ECEBE63" w14:textId="77777777" w:rsidR="00AC75C2" w:rsidRPr="003660C1" w:rsidRDefault="00AC75C2" w:rsidP="0064292C">
            <w:pPr>
              <w:rPr>
                <w:b/>
                <w:sz w:val="16"/>
                <w:szCs w:val="16"/>
              </w:rPr>
            </w:pPr>
          </w:p>
        </w:tc>
        <w:tc>
          <w:tcPr>
            <w:tcW w:w="567" w:type="dxa"/>
            <w:shd w:val="clear" w:color="auto" w:fill="auto"/>
          </w:tcPr>
          <w:p w14:paraId="3C6AC28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6B61B8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34AB307"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13C2FB19"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3A27A2C2" w14:textId="77777777" w:rsidR="00AC75C2" w:rsidRPr="003660C1" w:rsidRDefault="00AC75C2" w:rsidP="0064292C">
            <w:pPr>
              <w:rPr>
                <w:b/>
                <w:sz w:val="16"/>
                <w:szCs w:val="16"/>
              </w:rPr>
            </w:pPr>
            <w:r w:rsidRPr="003660C1">
              <w:rPr>
                <w:b/>
                <w:sz w:val="16"/>
                <w:szCs w:val="16"/>
              </w:rPr>
              <w:t>X</w:t>
            </w:r>
          </w:p>
        </w:tc>
      </w:tr>
      <w:tr w:rsidR="00AC75C2" w:rsidRPr="000D3E0A" w14:paraId="75E175DC" w14:textId="77777777" w:rsidTr="0064292C">
        <w:tc>
          <w:tcPr>
            <w:tcW w:w="5954" w:type="dxa"/>
            <w:shd w:val="clear" w:color="auto" w:fill="auto"/>
          </w:tcPr>
          <w:p w14:paraId="7A509766" w14:textId="77777777" w:rsidR="00AC75C2" w:rsidRPr="003660C1" w:rsidRDefault="00AC75C2" w:rsidP="0064292C">
            <w:pPr>
              <w:rPr>
                <w:b/>
                <w:sz w:val="16"/>
                <w:szCs w:val="16"/>
              </w:rPr>
            </w:pPr>
            <w:r w:rsidRPr="003660C1">
              <w:rPr>
                <w:b/>
                <w:sz w:val="16"/>
                <w:szCs w:val="16"/>
              </w:rPr>
              <w:t xml:space="preserve">T3 </w:t>
            </w:r>
            <w:r w:rsidRPr="003660C1">
              <w:rPr>
                <w:sz w:val="16"/>
                <w:szCs w:val="16"/>
              </w:rPr>
              <w:t xml:space="preserve">Community neuro </w:t>
            </w:r>
            <w:proofErr w:type="gramStart"/>
            <w:r w:rsidRPr="003660C1">
              <w:rPr>
                <w:sz w:val="16"/>
                <w:szCs w:val="16"/>
              </w:rPr>
              <w:t>OT's</w:t>
            </w:r>
            <w:proofErr w:type="gramEnd"/>
            <w:r w:rsidRPr="003660C1">
              <w:rPr>
                <w:sz w:val="16"/>
                <w:szCs w:val="16"/>
              </w:rPr>
              <w:t xml:space="preserve"> in under-resourced teams have to be multi-skilled to meet the needs of the patient.</w:t>
            </w:r>
          </w:p>
        </w:tc>
        <w:tc>
          <w:tcPr>
            <w:tcW w:w="567" w:type="dxa"/>
            <w:shd w:val="clear" w:color="auto" w:fill="auto"/>
          </w:tcPr>
          <w:p w14:paraId="00CD1EA4" w14:textId="77777777" w:rsidR="00AC75C2" w:rsidRPr="003660C1" w:rsidRDefault="00AC75C2" w:rsidP="0064292C">
            <w:pPr>
              <w:rPr>
                <w:b/>
                <w:sz w:val="16"/>
                <w:szCs w:val="16"/>
              </w:rPr>
            </w:pPr>
          </w:p>
        </w:tc>
        <w:tc>
          <w:tcPr>
            <w:tcW w:w="567" w:type="dxa"/>
            <w:shd w:val="clear" w:color="auto" w:fill="auto"/>
          </w:tcPr>
          <w:p w14:paraId="581D3359" w14:textId="77777777" w:rsidR="00AC75C2" w:rsidRPr="003660C1" w:rsidRDefault="00AC75C2" w:rsidP="0064292C">
            <w:pPr>
              <w:rPr>
                <w:b/>
                <w:sz w:val="16"/>
                <w:szCs w:val="16"/>
              </w:rPr>
            </w:pPr>
          </w:p>
        </w:tc>
        <w:tc>
          <w:tcPr>
            <w:tcW w:w="567" w:type="dxa"/>
            <w:shd w:val="clear" w:color="auto" w:fill="auto"/>
          </w:tcPr>
          <w:p w14:paraId="7347B8E5" w14:textId="77777777" w:rsidR="00AC75C2" w:rsidRPr="003660C1" w:rsidRDefault="00AC75C2" w:rsidP="0064292C">
            <w:pPr>
              <w:rPr>
                <w:b/>
                <w:sz w:val="16"/>
                <w:szCs w:val="16"/>
              </w:rPr>
            </w:pPr>
          </w:p>
        </w:tc>
        <w:tc>
          <w:tcPr>
            <w:tcW w:w="567" w:type="dxa"/>
            <w:shd w:val="clear" w:color="auto" w:fill="auto"/>
          </w:tcPr>
          <w:p w14:paraId="218D0D26" w14:textId="77777777" w:rsidR="00AC75C2" w:rsidRPr="003660C1" w:rsidRDefault="00AC75C2" w:rsidP="0064292C">
            <w:pPr>
              <w:rPr>
                <w:b/>
                <w:sz w:val="16"/>
                <w:szCs w:val="16"/>
              </w:rPr>
            </w:pPr>
          </w:p>
        </w:tc>
        <w:tc>
          <w:tcPr>
            <w:tcW w:w="567" w:type="dxa"/>
            <w:shd w:val="clear" w:color="auto" w:fill="auto"/>
          </w:tcPr>
          <w:p w14:paraId="3B3E2A45" w14:textId="77777777" w:rsidR="00AC75C2" w:rsidRPr="003660C1" w:rsidRDefault="00AC75C2" w:rsidP="0064292C">
            <w:pPr>
              <w:rPr>
                <w:b/>
                <w:sz w:val="16"/>
                <w:szCs w:val="16"/>
              </w:rPr>
            </w:pPr>
          </w:p>
        </w:tc>
        <w:tc>
          <w:tcPr>
            <w:tcW w:w="567" w:type="dxa"/>
            <w:shd w:val="clear" w:color="auto" w:fill="auto"/>
          </w:tcPr>
          <w:p w14:paraId="5AE86D2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1AFA9EA" w14:textId="77777777" w:rsidR="00AC75C2" w:rsidRPr="003660C1" w:rsidRDefault="00AC75C2" w:rsidP="0064292C">
            <w:pPr>
              <w:rPr>
                <w:b/>
                <w:sz w:val="16"/>
                <w:szCs w:val="16"/>
              </w:rPr>
            </w:pPr>
          </w:p>
        </w:tc>
        <w:tc>
          <w:tcPr>
            <w:tcW w:w="567" w:type="dxa"/>
            <w:shd w:val="clear" w:color="auto" w:fill="auto"/>
          </w:tcPr>
          <w:p w14:paraId="6B163372"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4DC09A85" w14:textId="77777777" w:rsidR="00AC75C2" w:rsidRPr="003660C1" w:rsidRDefault="00AC75C2" w:rsidP="0064292C">
            <w:pPr>
              <w:rPr>
                <w:b/>
                <w:sz w:val="16"/>
                <w:szCs w:val="16"/>
              </w:rPr>
            </w:pPr>
          </w:p>
        </w:tc>
        <w:tc>
          <w:tcPr>
            <w:tcW w:w="590" w:type="dxa"/>
            <w:shd w:val="clear" w:color="auto" w:fill="auto"/>
          </w:tcPr>
          <w:p w14:paraId="70F4AEC3" w14:textId="77777777" w:rsidR="00AC75C2" w:rsidRPr="003660C1" w:rsidRDefault="00AC75C2" w:rsidP="0064292C">
            <w:pPr>
              <w:rPr>
                <w:b/>
                <w:sz w:val="16"/>
                <w:szCs w:val="16"/>
              </w:rPr>
            </w:pPr>
          </w:p>
        </w:tc>
      </w:tr>
      <w:tr w:rsidR="00AC75C2" w:rsidRPr="000D3E0A" w14:paraId="65D88392" w14:textId="77777777" w:rsidTr="0064292C">
        <w:tc>
          <w:tcPr>
            <w:tcW w:w="5954" w:type="dxa"/>
            <w:shd w:val="clear" w:color="auto" w:fill="auto"/>
          </w:tcPr>
          <w:p w14:paraId="65735F0C" w14:textId="77777777" w:rsidR="00AC75C2" w:rsidRPr="003660C1" w:rsidRDefault="00AC75C2" w:rsidP="0064292C">
            <w:pPr>
              <w:rPr>
                <w:b/>
                <w:sz w:val="16"/>
                <w:szCs w:val="16"/>
              </w:rPr>
            </w:pPr>
            <w:r w:rsidRPr="003660C1">
              <w:rPr>
                <w:b/>
                <w:sz w:val="16"/>
                <w:szCs w:val="16"/>
              </w:rPr>
              <w:t xml:space="preserve">T4 </w:t>
            </w:r>
            <w:r w:rsidRPr="003660C1">
              <w:rPr>
                <w:sz w:val="16"/>
                <w:szCs w:val="16"/>
              </w:rPr>
              <w:t>The patient's physical environment impacts on their ability to participate in therapy</w:t>
            </w:r>
          </w:p>
        </w:tc>
        <w:tc>
          <w:tcPr>
            <w:tcW w:w="567" w:type="dxa"/>
            <w:shd w:val="clear" w:color="auto" w:fill="auto"/>
          </w:tcPr>
          <w:p w14:paraId="16123F6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51634E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FF8FC8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DFD9D9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5947B8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C54E98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08FABF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2C43CD4"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4D5E69A8"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3A08274D" w14:textId="77777777" w:rsidR="00AC75C2" w:rsidRPr="003660C1" w:rsidRDefault="00AC75C2" w:rsidP="0064292C">
            <w:pPr>
              <w:rPr>
                <w:b/>
                <w:sz w:val="16"/>
                <w:szCs w:val="16"/>
              </w:rPr>
            </w:pPr>
            <w:r w:rsidRPr="003660C1">
              <w:rPr>
                <w:b/>
                <w:sz w:val="16"/>
                <w:szCs w:val="16"/>
              </w:rPr>
              <w:t>X</w:t>
            </w:r>
          </w:p>
        </w:tc>
      </w:tr>
      <w:tr w:rsidR="00AC75C2" w:rsidRPr="000D3E0A" w14:paraId="435888C1" w14:textId="77777777" w:rsidTr="0064292C">
        <w:tc>
          <w:tcPr>
            <w:tcW w:w="5954" w:type="dxa"/>
            <w:shd w:val="clear" w:color="auto" w:fill="auto"/>
          </w:tcPr>
          <w:p w14:paraId="3E3C66A2" w14:textId="77777777" w:rsidR="00AC75C2" w:rsidRPr="003660C1" w:rsidRDefault="00AC75C2" w:rsidP="0064292C">
            <w:pPr>
              <w:rPr>
                <w:b/>
                <w:sz w:val="16"/>
                <w:szCs w:val="16"/>
              </w:rPr>
            </w:pPr>
            <w:r w:rsidRPr="003660C1">
              <w:rPr>
                <w:b/>
                <w:sz w:val="16"/>
                <w:szCs w:val="16"/>
              </w:rPr>
              <w:t xml:space="preserve">T5 </w:t>
            </w:r>
            <w:r w:rsidRPr="003660C1">
              <w:rPr>
                <w:sz w:val="16"/>
                <w:szCs w:val="16"/>
              </w:rPr>
              <w:t>The patient's social environment can prevent engagement in therapy or encourage it.</w:t>
            </w:r>
          </w:p>
        </w:tc>
        <w:tc>
          <w:tcPr>
            <w:tcW w:w="567" w:type="dxa"/>
            <w:shd w:val="clear" w:color="auto" w:fill="auto"/>
          </w:tcPr>
          <w:p w14:paraId="2E3A3297" w14:textId="77777777" w:rsidR="00AC75C2" w:rsidRPr="003660C1" w:rsidRDefault="00AC75C2" w:rsidP="0064292C">
            <w:pPr>
              <w:rPr>
                <w:b/>
                <w:sz w:val="16"/>
                <w:szCs w:val="16"/>
              </w:rPr>
            </w:pPr>
          </w:p>
        </w:tc>
        <w:tc>
          <w:tcPr>
            <w:tcW w:w="567" w:type="dxa"/>
            <w:shd w:val="clear" w:color="auto" w:fill="auto"/>
          </w:tcPr>
          <w:p w14:paraId="09B38740" w14:textId="77777777" w:rsidR="00AC75C2" w:rsidRPr="003660C1" w:rsidRDefault="00AC75C2" w:rsidP="0064292C">
            <w:pPr>
              <w:rPr>
                <w:b/>
                <w:sz w:val="16"/>
                <w:szCs w:val="16"/>
              </w:rPr>
            </w:pPr>
          </w:p>
        </w:tc>
        <w:tc>
          <w:tcPr>
            <w:tcW w:w="567" w:type="dxa"/>
            <w:shd w:val="clear" w:color="auto" w:fill="auto"/>
          </w:tcPr>
          <w:p w14:paraId="47586529" w14:textId="77777777" w:rsidR="00AC75C2" w:rsidRPr="003660C1" w:rsidRDefault="00AC75C2" w:rsidP="0064292C">
            <w:pPr>
              <w:rPr>
                <w:b/>
                <w:sz w:val="16"/>
                <w:szCs w:val="16"/>
              </w:rPr>
            </w:pPr>
          </w:p>
        </w:tc>
        <w:tc>
          <w:tcPr>
            <w:tcW w:w="567" w:type="dxa"/>
            <w:shd w:val="clear" w:color="auto" w:fill="auto"/>
          </w:tcPr>
          <w:p w14:paraId="252DB79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5E9636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596C20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39D6F9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9CDC0EE"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356F273B"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0440C1D4" w14:textId="77777777" w:rsidR="00AC75C2" w:rsidRPr="003660C1" w:rsidRDefault="00AC75C2" w:rsidP="0064292C">
            <w:pPr>
              <w:rPr>
                <w:b/>
                <w:sz w:val="16"/>
                <w:szCs w:val="16"/>
              </w:rPr>
            </w:pPr>
            <w:r w:rsidRPr="003660C1">
              <w:rPr>
                <w:b/>
                <w:sz w:val="16"/>
                <w:szCs w:val="16"/>
              </w:rPr>
              <w:t>X</w:t>
            </w:r>
          </w:p>
        </w:tc>
      </w:tr>
      <w:tr w:rsidR="00AC75C2" w:rsidRPr="000D3E0A" w14:paraId="08F78594" w14:textId="77777777" w:rsidTr="0064292C">
        <w:tc>
          <w:tcPr>
            <w:tcW w:w="5954" w:type="dxa"/>
            <w:shd w:val="clear" w:color="auto" w:fill="auto"/>
          </w:tcPr>
          <w:p w14:paraId="36832A6E" w14:textId="77777777" w:rsidR="00AC75C2" w:rsidRPr="003660C1" w:rsidRDefault="00AC75C2" w:rsidP="0064292C">
            <w:pPr>
              <w:rPr>
                <w:b/>
                <w:sz w:val="16"/>
                <w:szCs w:val="16"/>
              </w:rPr>
            </w:pPr>
            <w:r w:rsidRPr="003660C1">
              <w:rPr>
                <w:b/>
                <w:sz w:val="16"/>
                <w:szCs w:val="16"/>
              </w:rPr>
              <w:t xml:space="preserve">T6 </w:t>
            </w:r>
            <w:r w:rsidRPr="003660C1">
              <w:rPr>
                <w:sz w:val="16"/>
                <w:szCs w:val="16"/>
              </w:rPr>
              <w:t>Working in the community limits access to professional support</w:t>
            </w:r>
          </w:p>
        </w:tc>
        <w:tc>
          <w:tcPr>
            <w:tcW w:w="567" w:type="dxa"/>
            <w:shd w:val="clear" w:color="auto" w:fill="auto"/>
          </w:tcPr>
          <w:p w14:paraId="60FFA16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9DF5497" w14:textId="77777777" w:rsidR="00AC75C2" w:rsidRPr="003660C1" w:rsidRDefault="00AC75C2" w:rsidP="0064292C">
            <w:pPr>
              <w:rPr>
                <w:b/>
                <w:sz w:val="16"/>
                <w:szCs w:val="16"/>
              </w:rPr>
            </w:pPr>
          </w:p>
        </w:tc>
        <w:tc>
          <w:tcPr>
            <w:tcW w:w="567" w:type="dxa"/>
            <w:shd w:val="clear" w:color="auto" w:fill="auto"/>
          </w:tcPr>
          <w:p w14:paraId="17BD07D7" w14:textId="77777777" w:rsidR="00AC75C2" w:rsidRPr="003660C1" w:rsidRDefault="00AC75C2" w:rsidP="0064292C">
            <w:pPr>
              <w:rPr>
                <w:b/>
                <w:sz w:val="16"/>
                <w:szCs w:val="16"/>
              </w:rPr>
            </w:pPr>
          </w:p>
        </w:tc>
        <w:tc>
          <w:tcPr>
            <w:tcW w:w="567" w:type="dxa"/>
            <w:shd w:val="clear" w:color="auto" w:fill="auto"/>
          </w:tcPr>
          <w:p w14:paraId="49E2748F" w14:textId="77777777" w:rsidR="00AC75C2" w:rsidRPr="003660C1" w:rsidRDefault="00AC75C2" w:rsidP="0064292C">
            <w:pPr>
              <w:rPr>
                <w:b/>
                <w:sz w:val="16"/>
                <w:szCs w:val="16"/>
              </w:rPr>
            </w:pPr>
          </w:p>
        </w:tc>
        <w:tc>
          <w:tcPr>
            <w:tcW w:w="567" w:type="dxa"/>
            <w:shd w:val="clear" w:color="auto" w:fill="auto"/>
          </w:tcPr>
          <w:p w14:paraId="0F9E674C" w14:textId="77777777" w:rsidR="00AC75C2" w:rsidRPr="003660C1" w:rsidRDefault="00AC75C2" w:rsidP="0064292C">
            <w:pPr>
              <w:rPr>
                <w:b/>
                <w:sz w:val="16"/>
                <w:szCs w:val="16"/>
              </w:rPr>
            </w:pPr>
          </w:p>
        </w:tc>
        <w:tc>
          <w:tcPr>
            <w:tcW w:w="567" w:type="dxa"/>
            <w:shd w:val="clear" w:color="auto" w:fill="auto"/>
          </w:tcPr>
          <w:p w14:paraId="4AED7DD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4007F0A" w14:textId="77777777" w:rsidR="00AC75C2" w:rsidRPr="003660C1" w:rsidRDefault="00AC75C2" w:rsidP="0064292C">
            <w:pPr>
              <w:rPr>
                <w:b/>
                <w:sz w:val="16"/>
                <w:szCs w:val="16"/>
              </w:rPr>
            </w:pPr>
          </w:p>
        </w:tc>
        <w:tc>
          <w:tcPr>
            <w:tcW w:w="567" w:type="dxa"/>
            <w:shd w:val="clear" w:color="auto" w:fill="auto"/>
          </w:tcPr>
          <w:p w14:paraId="72165A60" w14:textId="77777777" w:rsidR="00AC75C2" w:rsidRPr="003660C1" w:rsidRDefault="00AC75C2" w:rsidP="0064292C">
            <w:pPr>
              <w:rPr>
                <w:b/>
                <w:sz w:val="16"/>
                <w:szCs w:val="16"/>
              </w:rPr>
            </w:pPr>
          </w:p>
        </w:tc>
        <w:tc>
          <w:tcPr>
            <w:tcW w:w="544" w:type="dxa"/>
            <w:shd w:val="clear" w:color="auto" w:fill="auto"/>
          </w:tcPr>
          <w:p w14:paraId="5E961A78" w14:textId="77777777" w:rsidR="00AC75C2" w:rsidRPr="003660C1" w:rsidRDefault="00AC75C2" w:rsidP="0064292C">
            <w:pPr>
              <w:rPr>
                <w:b/>
                <w:sz w:val="16"/>
                <w:szCs w:val="16"/>
              </w:rPr>
            </w:pPr>
          </w:p>
        </w:tc>
        <w:tc>
          <w:tcPr>
            <w:tcW w:w="590" w:type="dxa"/>
            <w:shd w:val="clear" w:color="auto" w:fill="auto"/>
          </w:tcPr>
          <w:p w14:paraId="3F8268B4" w14:textId="77777777" w:rsidR="00AC75C2" w:rsidRPr="003660C1" w:rsidRDefault="00AC75C2" w:rsidP="0064292C">
            <w:pPr>
              <w:rPr>
                <w:b/>
                <w:sz w:val="16"/>
                <w:szCs w:val="16"/>
              </w:rPr>
            </w:pPr>
          </w:p>
        </w:tc>
      </w:tr>
      <w:tr w:rsidR="00AC75C2" w:rsidRPr="000D3E0A" w14:paraId="6D44271D" w14:textId="77777777" w:rsidTr="0064292C">
        <w:tc>
          <w:tcPr>
            <w:tcW w:w="5954" w:type="dxa"/>
            <w:shd w:val="clear" w:color="auto" w:fill="auto"/>
          </w:tcPr>
          <w:p w14:paraId="1ACC3D7C" w14:textId="77777777" w:rsidR="00AC75C2" w:rsidRPr="003660C1" w:rsidRDefault="00AC75C2" w:rsidP="0064292C">
            <w:pPr>
              <w:rPr>
                <w:b/>
                <w:sz w:val="16"/>
                <w:szCs w:val="16"/>
              </w:rPr>
            </w:pPr>
            <w:r w:rsidRPr="003660C1">
              <w:rPr>
                <w:b/>
                <w:sz w:val="16"/>
                <w:szCs w:val="16"/>
              </w:rPr>
              <w:t xml:space="preserve">T7 </w:t>
            </w:r>
            <w:r w:rsidRPr="003660C1">
              <w:rPr>
                <w:sz w:val="16"/>
                <w:szCs w:val="16"/>
              </w:rPr>
              <w:t>Staffing levels vary from service to service</w:t>
            </w:r>
          </w:p>
        </w:tc>
        <w:tc>
          <w:tcPr>
            <w:tcW w:w="567" w:type="dxa"/>
            <w:shd w:val="clear" w:color="auto" w:fill="auto"/>
          </w:tcPr>
          <w:p w14:paraId="285F72CC" w14:textId="77777777" w:rsidR="00AC75C2" w:rsidRPr="003660C1" w:rsidRDefault="00AC75C2" w:rsidP="0064292C">
            <w:pPr>
              <w:rPr>
                <w:b/>
                <w:sz w:val="16"/>
                <w:szCs w:val="16"/>
              </w:rPr>
            </w:pPr>
          </w:p>
        </w:tc>
        <w:tc>
          <w:tcPr>
            <w:tcW w:w="567" w:type="dxa"/>
            <w:shd w:val="clear" w:color="auto" w:fill="auto"/>
          </w:tcPr>
          <w:p w14:paraId="70C3D12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33BA53A" w14:textId="77777777" w:rsidR="00AC75C2" w:rsidRPr="003660C1" w:rsidRDefault="00AC75C2" w:rsidP="0064292C">
            <w:pPr>
              <w:rPr>
                <w:b/>
                <w:sz w:val="16"/>
                <w:szCs w:val="16"/>
              </w:rPr>
            </w:pPr>
          </w:p>
        </w:tc>
        <w:tc>
          <w:tcPr>
            <w:tcW w:w="567" w:type="dxa"/>
            <w:shd w:val="clear" w:color="auto" w:fill="auto"/>
          </w:tcPr>
          <w:p w14:paraId="423E76D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160F41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F81BB4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EF9617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01BE1B3"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28AE6BF7" w14:textId="77777777" w:rsidR="00AC75C2" w:rsidRPr="003660C1" w:rsidRDefault="00AC75C2" w:rsidP="0064292C">
            <w:pPr>
              <w:rPr>
                <w:b/>
                <w:sz w:val="16"/>
                <w:szCs w:val="16"/>
              </w:rPr>
            </w:pPr>
          </w:p>
        </w:tc>
        <w:tc>
          <w:tcPr>
            <w:tcW w:w="590" w:type="dxa"/>
            <w:shd w:val="clear" w:color="auto" w:fill="auto"/>
          </w:tcPr>
          <w:p w14:paraId="4670B7B3" w14:textId="77777777" w:rsidR="00AC75C2" w:rsidRPr="003660C1" w:rsidRDefault="00AC75C2" w:rsidP="0064292C">
            <w:pPr>
              <w:rPr>
                <w:b/>
                <w:sz w:val="16"/>
                <w:szCs w:val="16"/>
              </w:rPr>
            </w:pPr>
          </w:p>
        </w:tc>
      </w:tr>
      <w:tr w:rsidR="00AC75C2" w:rsidRPr="000D3E0A" w14:paraId="373890E9" w14:textId="77777777" w:rsidTr="0064292C">
        <w:tc>
          <w:tcPr>
            <w:tcW w:w="5954" w:type="dxa"/>
            <w:shd w:val="clear" w:color="auto" w:fill="auto"/>
          </w:tcPr>
          <w:p w14:paraId="6A9D829C" w14:textId="77777777" w:rsidR="00AC75C2" w:rsidRPr="003660C1" w:rsidRDefault="00AC75C2" w:rsidP="0064292C">
            <w:pPr>
              <w:rPr>
                <w:b/>
                <w:sz w:val="16"/>
                <w:szCs w:val="16"/>
              </w:rPr>
            </w:pPr>
            <w:r w:rsidRPr="003660C1">
              <w:rPr>
                <w:b/>
                <w:sz w:val="16"/>
                <w:szCs w:val="16"/>
              </w:rPr>
              <w:t xml:space="preserve">T8 </w:t>
            </w:r>
            <w:r w:rsidRPr="003660C1">
              <w:rPr>
                <w:sz w:val="16"/>
                <w:szCs w:val="16"/>
              </w:rPr>
              <w:t>Patient information is shared amongst services via an electronic notes system</w:t>
            </w:r>
          </w:p>
        </w:tc>
        <w:tc>
          <w:tcPr>
            <w:tcW w:w="567" w:type="dxa"/>
            <w:shd w:val="clear" w:color="auto" w:fill="auto"/>
          </w:tcPr>
          <w:p w14:paraId="37A89D46" w14:textId="77777777" w:rsidR="00AC75C2" w:rsidRPr="003660C1" w:rsidRDefault="00AC75C2" w:rsidP="0064292C">
            <w:pPr>
              <w:rPr>
                <w:b/>
                <w:sz w:val="16"/>
                <w:szCs w:val="16"/>
              </w:rPr>
            </w:pPr>
          </w:p>
        </w:tc>
        <w:tc>
          <w:tcPr>
            <w:tcW w:w="567" w:type="dxa"/>
            <w:shd w:val="clear" w:color="auto" w:fill="auto"/>
          </w:tcPr>
          <w:p w14:paraId="5AA650E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97AC34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5A14877" w14:textId="77777777" w:rsidR="00AC75C2" w:rsidRPr="003660C1" w:rsidRDefault="00AC75C2" w:rsidP="0064292C">
            <w:pPr>
              <w:rPr>
                <w:b/>
                <w:sz w:val="16"/>
                <w:szCs w:val="16"/>
              </w:rPr>
            </w:pPr>
          </w:p>
        </w:tc>
        <w:tc>
          <w:tcPr>
            <w:tcW w:w="567" w:type="dxa"/>
            <w:shd w:val="clear" w:color="auto" w:fill="auto"/>
          </w:tcPr>
          <w:p w14:paraId="0765CB6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738336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2182D0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4859F52"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353DE4D5"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22808344" w14:textId="77777777" w:rsidR="00AC75C2" w:rsidRPr="003660C1" w:rsidRDefault="00AC75C2" w:rsidP="0064292C">
            <w:pPr>
              <w:rPr>
                <w:b/>
                <w:sz w:val="16"/>
                <w:szCs w:val="16"/>
              </w:rPr>
            </w:pPr>
          </w:p>
        </w:tc>
      </w:tr>
      <w:tr w:rsidR="00AC75C2" w:rsidRPr="000D3E0A" w14:paraId="570BCFF2" w14:textId="77777777" w:rsidTr="0064292C">
        <w:tc>
          <w:tcPr>
            <w:tcW w:w="5954" w:type="dxa"/>
            <w:shd w:val="clear" w:color="auto" w:fill="auto"/>
          </w:tcPr>
          <w:p w14:paraId="101BFFE2" w14:textId="77777777" w:rsidR="00AC75C2" w:rsidRPr="003660C1" w:rsidRDefault="00AC75C2" w:rsidP="0064292C">
            <w:pPr>
              <w:rPr>
                <w:b/>
                <w:sz w:val="16"/>
                <w:szCs w:val="16"/>
              </w:rPr>
            </w:pPr>
            <w:r w:rsidRPr="003660C1">
              <w:rPr>
                <w:b/>
                <w:sz w:val="16"/>
                <w:szCs w:val="16"/>
              </w:rPr>
              <w:t xml:space="preserve">T9 </w:t>
            </w:r>
            <w:proofErr w:type="gramStart"/>
            <w:r w:rsidRPr="003660C1">
              <w:rPr>
                <w:sz w:val="16"/>
                <w:szCs w:val="16"/>
              </w:rPr>
              <w:t>GP's</w:t>
            </w:r>
            <w:proofErr w:type="gramEnd"/>
            <w:r w:rsidRPr="003660C1">
              <w:rPr>
                <w:sz w:val="16"/>
                <w:szCs w:val="16"/>
              </w:rPr>
              <w:t xml:space="preserve"> are influential in funding community services</w:t>
            </w:r>
          </w:p>
        </w:tc>
        <w:tc>
          <w:tcPr>
            <w:tcW w:w="567" w:type="dxa"/>
            <w:shd w:val="clear" w:color="auto" w:fill="auto"/>
          </w:tcPr>
          <w:p w14:paraId="1D342E49" w14:textId="77777777" w:rsidR="00AC75C2" w:rsidRPr="003660C1" w:rsidRDefault="00AC75C2" w:rsidP="0064292C">
            <w:pPr>
              <w:rPr>
                <w:b/>
                <w:sz w:val="16"/>
                <w:szCs w:val="16"/>
              </w:rPr>
            </w:pPr>
          </w:p>
        </w:tc>
        <w:tc>
          <w:tcPr>
            <w:tcW w:w="567" w:type="dxa"/>
            <w:shd w:val="clear" w:color="auto" w:fill="auto"/>
          </w:tcPr>
          <w:p w14:paraId="75E06E4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DF45A43" w14:textId="77777777" w:rsidR="00AC75C2" w:rsidRPr="003660C1" w:rsidRDefault="00AC75C2" w:rsidP="0064292C">
            <w:pPr>
              <w:rPr>
                <w:b/>
                <w:sz w:val="16"/>
                <w:szCs w:val="16"/>
              </w:rPr>
            </w:pPr>
          </w:p>
        </w:tc>
        <w:tc>
          <w:tcPr>
            <w:tcW w:w="567" w:type="dxa"/>
            <w:shd w:val="clear" w:color="auto" w:fill="auto"/>
          </w:tcPr>
          <w:p w14:paraId="62379188" w14:textId="77777777" w:rsidR="00AC75C2" w:rsidRPr="003660C1" w:rsidRDefault="00AC75C2" w:rsidP="0064292C">
            <w:pPr>
              <w:rPr>
                <w:b/>
                <w:sz w:val="16"/>
                <w:szCs w:val="16"/>
              </w:rPr>
            </w:pPr>
          </w:p>
        </w:tc>
        <w:tc>
          <w:tcPr>
            <w:tcW w:w="567" w:type="dxa"/>
            <w:shd w:val="clear" w:color="auto" w:fill="auto"/>
          </w:tcPr>
          <w:p w14:paraId="08D6FC68" w14:textId="77777777" w:rsidR="00AC75C2" w:rsidRPr="003660C1" w:rsidRDefault="00AC75C2" w:rsidP="0064292C">
            <w:pPr>
              <w:rPr>
                <w:b/>
                <w:sz w:val="16"/>
                <w:szCs w:val="16"/>
              </w:rPr>
            </w:pPr>
          </w:p>
        </w:tc>
        <w:tc>
          <w:tcPr>
            <w:tcW w:w="567" w:type="dxa"/>
            <w:shd w:val="clear" w:color="auto" w:fill="auto"/>
          </w:tcPr>
          <w:p w14:paraId="3A9DC7C5" w14:textId="77777777" w:rsidR="00AC75C2" w:rsidRPr="003660C1" w:rsidRDefault="00AC75C2" w:rsidP="0064292C">
            <w:pPr>
              <w:rPr>
                <w:b/>
                <w:sz w:val="16"/>
                <w:szCs w:val="16"/>
              </w:rPr>
            </w:pPr>
          </w:p>
        </w:tc>
        <w:tc>
          <w:tcPr>
            <w:tcW w:w="567" w:type="dxa"/>
            <w:shd w:val="clear" w:color="auto" w:fill="auto"/>
          </w:tcPr>
          <w:p w14:paraId="5205ADED" w14:textId="77777777" w:rsidR="00AC75C2" w:rsidRPr="003660C1" w:rsidRDefault="00AC75C2" w:rsidP="0064292C">
            <w:pPr>
              <w:rPr>
                <w:b/>
                <w:sz w:val="16"/>
                <w:szCs w:val="16"/>
              </w:rPr>
            </w:pPr>
          </w:p>
        </w:tc>
        <w:tc>
          <w:tcPr>
            <w:tcW w:w="567" w:type="dxa"/>
            <w:shd w:val="clear" w:color="auto" w:fill="auto"/>
          </w:tcPr>
          <w:p w14:paraId="3EEE4360" w14:textId="77777777" w:rsidR="00AC75C2" w:rsidRPr="003660C1" w:rsidRDefault="00AC75C2" w:rsidP="0064292C">
            <w:pPr>
              <w:rPr>
                <w:b/>
                <w:sz w:val="16"/>
                <w:szCs w:val="16"/>
              </w:rPr>
            </w:pPr>
          </w:p>
        </w:tc>
        <w:tc>
          <w:tcPr>
            <w:tcW w:w="544" w:type="dxa"/>
            <w:shd w:val="clear" w:color="auto" w:fill="auto"/>
          </w:tcPr>
          <w:p w14:paraId="559B9164" w14:textId="77777777" w:rsidR="00AC75C2" w:rsidRPr="003660C1" w:rsidRDefault="00AC75C2" w:rsidP="0064292C">
            <w:pPr>
              <w:rPr>
                <w:b/>
                <w:sz w:val="16"/>
                <w:szCs w:val="16"/>
              </w:rPr>
            </w:pPr>
          </w:p>
        </w:tc>
        <w:tc>
          <w:tcPr>
            <w:tcW w:w="590" w:type="dxa"/>
            <w:shd w:val="clear" w:color="auto" w:fill="auto"/>
          </w:tcPr>
          <w:p w14:paraId="4C258929" w14:textId="77777777" w:rsidR="00AC75C2" w:rsidRPr="003660C1" w:rsidRDefault="00AC75C2" w:rsidP="0064292C">
            <w:pPr>
              <w:rPr>
                <w:b/>
                <w:sz w:val="16"/>
                <w:szCs w:val="16"/>
              </w:rPr>
            </w:pPr>
          </w:p>
        </w:tc>
      </w:tr>
      <w:tr w:rsidR="00AC75C2" w:rsidRPr="000D3E0A" w14:paraId="565D95C1" w14:textId="77777777" w:rsidTr="0064292C">
        <w:tc>
          <w:tcPr>
            <w:tcW w:w="5954" w:type="dxa"/>
            <w:shd w:val="clear" w:color="auto" w:fill="auto"/>
          </w:tcPr>
          <w:p w14:paraId="7B355FE3" w14:textId="77777777" w:rsidR="00AC75C2" w:rsidRPr="003660C1" w:rsidRDefault="00AC75C2" w:rsidP="0064292C">
            <w:pPr>
              <w:rPr>
                <w:b/>
                <w:sz w:val="16"/>
                <w:szCs w:val="16"/>
              </w:rPr>
            </w:pPr>
            <w:r w:rsidRPr="003660C1">
              <w:rPr>
                <w:b/>
                <w:sz w:val="16"/>
                <w:szCs w:val="16"/>
              </w:rPr>
              <w:t xml:space="preserve">T10   </w:t>
            </w:r>
            <w:r w:rsidRPr="003660C1">
              <w:rPr>
                <w:sz w:val="16"/>
                <w:szCs w:val="16"/>
              </w:rPr>
              <w:t>The duration of the intervention period varies across services</w:t>
            </w:r>
          </w:p>
        </w:tc>
        <w:tc>
          <w:tcPr>
            <w:tcW w:w="567" w:type="dxa"/>
            <w:shd w:val="clear" w:color="auto" w:fill="auto"/>
          </w:tcPr>
          <w:p w14:paraId="49AC73A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7DDFF5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A98E05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5E2D3F3" w14:textId="77777777" w:rsidR="00AC75C2" w:rsidRPr="003660C1" w:rsidRDefault="00AC75C2" w:rsidP="0064292C">
            <w:pPr>
              <w:rPr>
                <w:b/>
                <w:sz w:val="16"/>
                <w:szCs w:val="16"/>
              </w:rPr>
            </w:pPr>
          </w:p>
        </w:tc>
        <w:tc>
          <w:tcPr>
            <w:tcW w:w="567" w:type="dxa"/>
            <w:shd w:val="clear" w:color="auto" w:fill="auto"/>
          </w:tcPr>
          <w:p w14:paraId="19E9FE8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0D62E3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3B82ED9" w14:textId="77777777" w:rsidR="00AC75C2" w:rsidRPr="003660C1" w:rsidRDefault="00AC75C2" w:rsidP="0064292C">
            <w:pPr>
              <w:rPr>
                <w:b/>
                <w:sz w:val="16"/>
                <w:szCs w:val="16"/>
              </w:rPr>
            </w:pPr>
          </w:p>
        </w:tc>
        <w:tc>
          <w:tcPr>
            <w:tcW w:w="567" w:type="dxa"/>
            <w:shd w:val="clear" w:color="auto" w:fill="auto"/>
          </w:tcPr>
          <w:p w14:paraId="7BEA3B7B"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63F8D93D"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5CB2E73A" w14:textId="77777777" w:rsidR="00AC75C2" w:rsidRPr="003660C1" w:rsidRDefault="00AC75C2" w:rsidP="0064292C">
            <w:pPr>
              <w:rPr>
                <w:b/>
                <w:sz w:val="16"/>
                <w:szCs w:val="16"/>
              </w:rPr>
            </w:pPr>
            <w:r w:rsidRPr="003660C1">
              <w:rPr>
                <w:b/>
                <w:sz w:val="16"/>
                <w:szCs w:val="16"/>
              </w:rPr>
              <w:t>X</w:t>
            </w:r>
          </w:p>
        </w:tc>
      </w:tr>
      <w:tr w:rsidR="00AC75C2" w:rsidRPr="000D3E0A" w14:paraId="10F70BE5" w14:textId="77777777" w:rsidTr="0064292C">
        <w:tc>
          <w:tcPr>
            <w:tcW w:w="5954" w:type="dxa"/>
            <w:shd w:val="clear" w:color="auto" w:fill="auto"/>
          </w:tcPr>
          <w:p w14:paraId="5F46E65A" w14:textId="77777777" w:rsidR="00AC75C2" w:rsidRPr="003660C1" w:rsidRDefault="00AC75C2" w:rsidP="0064292C">
            <w:pPr>
              <w:rPr>
                <w:b/>
                <w:sz w:val="16"/>
                <w:szCs w:val="16"/>
              </w:rPr>
            </w:pPr>
            <w:r w:rsidRPr="003660C1">
              <w:rPr>
                <w:b/>
                <w:sz w:val="16"/>
                <w:szCs w:val="16"/>
              </w:rPr>
              <w:t xml:space="preserve">T11 </w:t>
            </w:r>
            <w:r w:rsidRPr="003660C1">
              <w:rPr>
                <w:sz w:val="16"/>
                <w:szCs w:val="16"/>
              </w:rPr>
              <w:t>There are no OT guidelines for treating patients with FNS</w:t>
            </w:r>
          </w:p>
        </w:tc>
        <w:tc>
          <w:tcPr>
            <w:tcW w:w="567" w:type="dxa"/>
            <w:shd w:val="clear" w:color="auto" w:fill="auto"/>
          </w:tcPr>
          <w:p w14:paraId="3DFFF159" w14:textId="77777777" w:rsidR="00AC75C2" w:rsidRPr="003660C1" w:rsidRDefault="00AC75C2" w:rsidP="0064292C">
            <w:pPr>
              <w:rPr>
                <w:b/>
                <w:sz w:val="16"/>
                <w:szCs w:val="16"/>
              </w:rPr>
            </w:pPr>
          </w:p>
        </w:tc>
        <w:tc>
          <w:tcPr>
            <w:tcW w:w="567" w:type="dxa"/>
            <w:shd w:val="clear" w:color="auto" w:fill="auto"/>
          </w:tcPr>
          <w:p w14:paraId="1EDAB754" w14:textId="77777777" w:rsidR="00AC75C2" w:rsidRPr="003660C1" w:rsidRDefault="00AC75C2" w:rsidP="0064292C">
            <w:pPr>
              <w:rPr>
                <w:b/>
                <w:sz w:val="16"/>
                <w:szCs w:val="16"/>
              </w:rPr>
            </w:pPr>
          </w:p>
        </w:tc>
        <w:tc>
          <w:tcPr>
            <w:tcW w:w="567" w:type="dxa"/>
            <w:shd w:val="clear" w:color="auto" w:fill="auto"/>
          </w:tcPr>
          <w:p w14:paraId="47B7DCBE" w14:textId="77777777" w:rsidR="00AC75C2" w:rsidRPr="003660C1" w:rsidRDefault="00AC75C2" w:rsidP="0064292C">
            <w:pPr>
              <w:rPr>
                <w:b/>
                <w:sz w:val="16"/>
                <w:szCs w:val="16"/>
              </w:rPr>
            </w:pPr>
          </w:p>
        </w:tc>
        <w:tc>
          <w:tcPr>
            <w:tcW w:w="567" w:type="dxa"/>
            <w:shd w:val="clear" w:color="auto" w:fill="auto"/>
          </w:tcPr>
          <w:p w14:paraId="739C4CF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E40DDA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983D4F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18EC3C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CF98947"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2C14366C" w14:textId="77777777" w:rsidR="00AC75C2" w:rsidRPr="003660C1" w:rsidRDefault="00AC75C2" w:rsidP="0064292C">
            <w:pPr>
              <w:rPr>
                <w:b/>
                <w:sz w:val="16"/>
                <w:szCs w:val="16"/>
              </w:rPr>
            </w:pPr>
          </w:p>
        </w:tc>
        <w:tc>
          <w:tcPr>
            <w:tcW w:w="590" w:type="dxa"/>
            <w:shd w:val="clear" w:color="auto" w:fill="auto"/>
          </w:tcPr>
          <w:p w14:paraId="1E78879B" w14:textId="77777777" w:rsidR="00AC75C2" w:rsidRPr="003660C1" w:rsidRDefault="00AC75C2" w:rsidP="0064292C">
            <w:pPr>
              <w:rPr>
                <w:b/>
                <w:sz w:val="16"/>
                <w:szCs w:val="16"/>
              </w:rPr>
            </w:pPr>
            <w:r w:rsidRPr="003660C1">
              <w:rPr>
                <w:b/>
                <w:sz w:val="16"/>
                <w:szCs w:val="16"/>
              </w:rPr>
              <w:t>X</w:t>
            </w:r>
          </w:p>
        </w:tc>
      </w:tr>
      <w:tr w:rsidR="00AC75C2" w:rsidRPr="000D3E0A" w14:paraId="39F90333" w14:textId="77777777" w:rsidTr="0064292C">
        <w:tc>
          <w:tcPr>
            <w:tcW w:w="5954" w:type="dxa"/>
            <w:shd w:val="clear" w:color="auto" w:fill="auto"/>
          </w:tcPr>
          <w:p w14:paraId="709007B6" w14:textId="77777777" w:rsidR="00AC75C2" w:rsidRPr="003660C1" w:rsidRDefault="00AC75C2" w:rsidP="0064292C">
            <w:pPr>
              <w:rPr>
                <w:b/>
                <w:sz w:val="16"/>
                <w:szCs w:val="16"/>
              </w:rPr>
            </w:pPr>
            <w:r w:rsidRPr="003660C1">
              <w:rPr>
                <w:b/>
                <w:sz w:val="16"/>
                <w:szCs w:val="16"/>
              </w:rPr>
              <w:t xml:space="preserve">T12 </w:t>
            </w:r>
            <w:r w:rsidRPr="003660C1">
              <w:rPr>
                <w:sz w:val="16"/>
                <w:szCs w:val="16"/>
              </w:rPr>
              <w:t>Resource pressures hinder MDT working in the community</w:t>
            </w:r>
          </w:p>
        </w:tc>
        <w:tc>
          <w:tcPr>
            <w:tcW w:w="567" w:type="dxa"/>
            <w:shd w:val="clear" w:color="auto" w:fill="auto"/>
          </w:tcPr>
          <w:p w14:paraId="6084C1CF" w14:textId="77777777" w:rsidR="00AC75C2" w:rsidRPr="003660C1" w:rsidRDefault="00AC75C2" w:rsidP="0064292C">
            <w:pPr>
              <w:rPr>
                <w:b/>
                <w:sz w:val="16"/>
                <w:szCs w:val="16"/>
              </w:rPr>
            </w:pPr>
          </w:p>
        </w:tc>
        <w:tc>
          <w:tcPr>
            <w:tcW w:w="567" w:type="dxa"/>
            <w:shd w:val="clear" w:color="auto" w:fill="auto"/>
          </w:tcPr>
          <w:p w14:paraId="600C033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7E4D0E4" w14:textId="77777777" w:rsidR="00AC75C2" w:rsidRPr="003660C1" w:rsidRDefault="00AC75C2" w:rsidP="0064292C">
            <w:pPr>
              <w:rPr>
                <w:b/>
                <w:sz w:val="16"/>
                <w:szCs w:val="16"/>
              </w:rPr>
            </w:pPr>
          </w:p>
        </w:tc>
        <w:tc>
          <w:tcPr>
            <w:tcW w:w="567" w:type="dxa"/>
            <w:shd w:val="clear" w:color="auto" w:fill="auto"/>
          </w:tcPr>
          <w:p w14:paraId="302E883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42D0B4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F15DC49" w14:textId="77777777" w:rsidR="00AC75C2" w:rsidRPr="003660C1" w:rsidRDefault="00AC75C2" w:rsidP="0064292C">
            <w:pPr>
              <w:rPr>
                <w:b/>
                <w:sz w:val="16"/>
                <w:szCs w:val="16"/>
              </w:rPr>
            </w:pPr>
          </w:p>
        </w:tc>
        <w:tc>
          <w:tcPr>
            <w:tcW w:w="567" w:type="dxa"/>
            <w:shd w:val="clear" w:color="auto" w:fill="auto"/>
          </w:tcPr>
          <w:p w14:paraId="14B0B949" w14:textId="77777777" w:rsidR="00AC75C2" w:rsidRPr="003660C1" w:rsidRDefault="00AC75C2" w:rsidP="0064292C">
            <w:pPr>
              <w:rPr>
                <w:b/>
                <w:sz w:val="16"/>
                <w:szCs w:val="16"/>
              </w:rPr>
            </w:pPr>
          </w:p>
        </w:tc>
        <w:tc>
          <w:tcPr>
            <w:tcW w:w="567" w:type="dxa"/>
            <w:shd w:val="clear" w:color="auto" w:fill="auto"/>
          </w:tcPr>
          <w:p w14:paraId="5AC0D40C" w14:textId="77777777" w:rsidR="00AC75C2" w:rsidRPr="003660C1" w:rsidRDefault="00AC75C2" w:rsidP="0064292C">
            <w:pPr>
              <w:rPr>
                <w:b/>
                <w:sz w:val="16"/>
                <w:szCs w:val="16"/>
              </w:rPr>
            </w:pPr>
          </w:p>
        </w:tc>
        <w:tc>
          <w:tcPr>
            <w:tcW w:w="544" w:type="dxa"/>
            <w:shd w:val="clear" w:color="auto" w:fill="auto"/>
          </w:tcPr>
          <w:p w14:paraId="3293C8D8" w14:textId="77777777" w:rsidR="00AC75C2" w:rsidRPr="003660C1" w:rsidRDefault="00AC75C2" w:rsidP="0064292C">
            <w:pPr>
              <w:rPr>
                <w:b/>
                <w:sz w:val="16"/>
                <w:szCs w:val="16"/>
              </w:rPr>
            </w:pPr>
          </w:p>
        </w:tc>
        <w:tc>
          <w:tcPr>
            <w:tcW w:w="590" w:type="dxa"/>
            <w:shd w:val="clear" w:color="auto" w:fill="auto"/>
          </w:tcPr>
          <w:p w14:paraId="6A8CE34D" w14:textId="77777777" w:rsidR="00AC75C2" w:rsidRPr="003660C1" w:rsidRDefault="00AC75C2" w:rsidP="0064292C">
            <w:pPr>
              <w:rPr>
                <w:b/>
                <w:sz w:val="16"/>
                <w:szCs w:val="16"/>
              </w:rPr>
            </w:pPr>
            <w:r w:rsidRPr="003660C1">
              <w:rPr>
                <w:b/>
                <w:sz w:val="16"/>
                <w:szCs w:val="16"/>
              </w:rPr>
              <w:t>X</w:t>
            </w:r>
          </w:p>
        </w:tc>
      </w:tr>
      <w:tr w:rsidR="00AC75C2" w:rsidRPr="000D3E0A" w14:paraId="3CBE978C" w14:textId="77777777" w:rsidTr="0064292C">
        <w:tc>
          <w:tcPr>
            <w:tcW w:w="5954" w:type="dxa"/>
            <w:shd w:val="clear" w:color="auto" w:fill="auto"/>
          </w:tcPr>
          <w:p w14:paraId="20FC8988" w14:textId="77777777" w:rsidR="00AC75C2" w:rsidRPr="003660C1" w:rsidRDefault="00AC75C2" w:rsidP="0064292C">
            <w:pPr>
              <w:rPr>
                <w:b/>
                <w:sz w:val="16"/>
                <w:szCs w:val="16"/>
              </w:rPr>
            </w:pPr>
            <w:r w:rsidRPr="003660C1">
              <w:rPr>
                <w:b/>
                <w:sz w:val="16"/>
                <w:szCs w:val="16"/>
              </w:rPr>
              <w:t xml:space="preserve">T13 </w:t>
            </w:r>
            <w:r w:rsidRPr="003660C1">
              <w:rPr>
                <w:sz w:val="16"/>
                <w:szCs w:val="16"/>
              </w:rPr>
              <w:t>Different waiting times for different services hinder MDT working in the community</w:t>
            </w:r>
          </w:p>
        </w:tc>
        <w:tc>
          <w:tcPr>
            <w:tcW w:w="567" w:type="dxa"/>
            <w:shd w:val="clear" w:color="auto" w:fill="auto"/>
          </w:tcPr>
          <w:p w14:paraId="1334DD42" w14:textId="77777777" w:rsidR="00AC75C2" w:rsidRPr="003660C1" w:rsidRDefault="00AC75C2" w:rsidP="0064292C">
            <w:pPr>
              <w:rPr>
                <w:b/>
                <w:sz w:val="16"/>
                <w:szCs w:val="16"/>
              </w:rPr>
            </w:pPr>
          </w:p>
        </w:tc>
        <w:tc>
          <w:tcPr>
            <w:tcW w:w="567" w:type="dxa"/>
            <w:shd w:val="clear" w:color="auto" w:fill="auto"/>
          </w:tcPr>
          <w:p w14:paraId="6E18DEF4" w14:textId="77777777" w:rsidR="00AC75C2" w:rsidRPr="003660C1" w:rsidRDefault="00AC75C2" w:rsidP="0064292C">
            <w:pPr>
              <w:rPr>
                <w:b/>
                <w:sz w:val="16"/>
                <w:szCs w:val="16"/>
              </w:rPr>
            </w:pPr>
          </w:p>
        </w:tc>
        <w:tc>
          <w:tcPr>
            <w:tcW w:w="567" w:type="dxa"/>
            <w:shd w:val="clear" w:color="auto" w:fill="auto"/>
          </w:tcPr>
          <w:p w14:paraId="4B2E166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21E264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9AFB98E" w14:textId="77777777" w:rsidR="00AC75C2" w:rsidRPr="003660C1" w:rsidRDefault="00AC75C2" w:rsidP="0064292C">
            <w:pPr>
              <w:rPr>
                <w:b/>
                <w:sz w:val="16"/>
                <w:szCs w:val="16"/>
              </w:rPr>
            </w:pPr>
          </w:p>
        </w:tc>
        <w:tc>
          <w:tcPr>
            <w:tcW w:w="567" w:type="dxa"/>
            <w:shd w:val="clear" w:color="auto" w:fill="auto"/>
          </w:tcPr>
          <w:p w14:paraId="056E39CE" w14:textId="77777777" w:rsidR="00AC75C2" w:rsidRPr="003660C1" w:rsidRDefault="00AC75C2" w:rsidP="0064292C">
            <w:pPr>
              <w:rPr>
                <w:b/>
                <w:sz w:val="16"/>
                <w:szCs w:val="16"/>
              </w:rPr>
            </w:pPr>
          </w:p>
        </w:tc>
        <w:tc>
          <w:tcPr>
            <w:tcW w:w="567" w:type="dxa"/>
            <w:shd w:val="clear" w:color="auto" w:fill="auto"/>
          </w:tcPr>
          <w:p w14:paraId="70AC56AB" w14:textId="77777777" w:rsidR="00AC75C2" w:rsidRPr="003660C1" w:rsidRDefault="00AC75C2" w:rsidP="0064292C">
            <w:pPr>
              <w:rPr>
                <w:b/>
                <w:sz w:val="16"/>
                <w:szCs w:val="16"/>
              </w:rPr>
            </w:pPr>
          </w:p>
        </w:tc>
        <w:tc>
          <w:tcPr>
            <w:tcW w:w="567" w:type="dxa"/>
            <w:shd w:val="clear" w:color="auto" w:fill="auto"/>
          </w:tcPr>
          <w:p w14:paraId="1E85DF3A"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10D1665A"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4C50399A" w14:textId="77777777" w:rsidR="00AC75C2" w:rsidRPr="003660C1" w:rsidRDefault="00AC75C2" w:rsidP="0064292C">
            <w:pPr>
              <w:rPr>
                <w:b/>
                <w:sz w:val="16"/>
                <w:szCs w:val="16"/>
              </w:rPr>
            </w:pPr>
            <w:r w:rsidRPr="003660C1">
              <w:rPr>
                <w:b/>
                <w:sz w:val="16"/>
                <w:szCs w:val="16"/>
              </w:rPr>
              <w:t>X</w:t>
            </w:r>
          </w:p>
        </w:tc>
      </w:tr>
      <w:tr w:rsidR="00AC75C2" w:rsidRPr="000D3E0A" w14:paraId="53BF2207" w14:textId="77777777" w:rsidTr="0064292C">
        <w:tc>
          <w:tcPr>
            <w:tcW w:w="5954" w:type="dxa"/>
            <w:shd w:val="clear" w:color="auto" w:fill="auto"/>
          </w:tcPr>
          <w:p w14:paraId="76C89E16" w14:textId="77777777" w:rsidR="00AC75C2" w:rsidRPr="003660C1" w:rsidRDefault="00AC75C2" w:rsidP="0064292C">
            <w:pPr>
              <w:rPr>
                <w:b/>
                <w:sz w:val="16"/>
                <w:szCs w:val="16"/>
              </w:rPr>
            </w:pPr>
            <w:r w:rsidRPr="003660C1">
              <w:rPr>
                <w:b/>
                <w:sz w:val="16"/>
                <w:szCs w:val="16"/>
              </w:rPr>
              <w:t xml:space="preserve">T14 </w:t>
            </w:r>
            <w:r w:rsidRPr="003660C1">
              <w:rPr>
                <w:sz w:val="16"/>
                <w:szCs w:val="16"/>
              </w:rPr>
              <w:t>Delivering OT to patients with FNS in the community is resource intensive</w:t>
            </w:r>
          </w:p>
        </w:tc>
        <w:tc>
          <w:tcPr>
            <w:tcW w:w="567" w:type="dxa"/>
            <w:shd w:val="clear" w:color="auto" w:fill="auto"/>
          </w:tcPr>
          <w:p w14:paraId="0965B618" w14:textId="77777777" w:rsidR="00AC75C2" w:rsidRPr="003660C1" w:rsidRDefault="00AC75C2" w:rsidP="0064292C">
            <w:pPr>
              <w:rPr>
                <w:b/>
                <w:sz w:val="16"/>
                <w:szCs w:val="16"/>
              </w:rPr>
            </w:pPr>
          </w:p>
        </w:tc>
        <w:tc>
          <w:tcPr>
            <w:tcW w:w="567" w:type="dxa"/>
            <w:shd w:val="clear" w:color="auto" w:fill="auto"/>
          </w:tcPr>
          <w:p w14:paraId="1E077330" w14:textId="77777777" w:rsidR="00AC75C2" w:rsidRPr="003660C1" w:rsidRDefault="00AC75C2" w:rsidP="0064292C">
            <w:pPr>
              <w:rPr>
                <w:b/>
                <w:sz w:val="16"/>
                <w:szCs w:val="16"/>
              </w:rPr>
            </w:pPr>
          </w:p>
        </w:tc>
        <w:tc>
          <w:tcPr>
            <w:tcW w:w="567" w:type="dxa"/>
            <w:shd w:val="clear" w:color="auto" w:fill="auto"/>
          </w:tcPr>
          <w:p w14:paraId="1EDAC252" w14:textId="77777777" w:rsidR="00AC75C2" w:rsidRPr="003660C1" w:rsidRDefault="00AC75C2" w:rsidP="0064292C">
            <w:pPr>
              <w:rPr>
                <w:b/>
                <w:sz w:val="16"/>
                <w:szCs w:val="16"/>
              </w:rPr>
            </w:pPr>
          </w:p>
        </w:tc>
        <w:tc>
          <w:tcPr>
            <w:tcW w:w="567" w:type="dxa"/>
            <w:shd w:val="clear" w:color="auto" w:fill="auto"/>
          </w:tcPr>
          <w:p w14:paraId="495D7B0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244F6E9" w14:textId="77777777" w:rsidR="00AC75C2" w:rsidRPr="003660C1" w:rsidRDefault="00AC75C2" w:rsidP="0064292C">
            <w:pPr>
              <w:rPr>
                <w:b/>
                <w:sz w:val="16"/>
                <w:szCs w:val="16"/>
              </w:rPr>
            </w:pPr>
          </w:p>
        </w:tc>
        <w:tc>
          <w:tcPr>
            <w:tcW w:w="567" w:type="dxa"/>
            <w:shd w:val="clear" w:color="auto" w:fill="auto"/>
          </w:tcPr>
          <w:p w14:paraId="4AC113CC" w14:textId="77777777" w:rsidR="00AC75C2" w:rsidRPr="003660C1" w:rsidRDefault="00AC75C2" w:rsidP="0064292C">
            <w:pPr>
              <w:rPr>
                <w:b/>
                <w:sz w:val="16"/>
                <w:szCs w:val="16"/>
              </w:rPr>
            </w:pPr>
          </w:p>
        </w:tc>
        <w:tc>
          <w:tcPr>
            <w:tcW w:w="567" w:type="dxa"/>
            <w:shd w:val="clear" w:color="auto" w:fill="auto"/>
          </w:tcPr>
          <w:p w14:paraId="6C215A10" w14:textId="77777777" w:rsidR="00AC75C2" w:rsidRPr="003660C1" w:rsidRDefault="00AC75C2" w:rsidP="0064292C">
            <w:pPr>
              <w:rPr>
                <w:b/>
                <w:sz w:val="16"/>
                <w:szCs w:val="16"/>
              </w:rPr>
            </w:pPr>
          </w:p>
        </w:tc>
        <w:tc>
          <w:tcPr>
            <w:tcW w:w="567" w:type="dxa"/>
            <w:shd w:val="clear" w:color="auto" w:fill="auto"/>
          </w:tcPr>
          <w:p w14:paraId="568919AA" w14:textId="77777777" w:rsidR="00AC75C2" w:rsidRPr="003660C1" w:rsidRDefault="00AC75C2" w:rsidP="0064292C">
            <w:pPr>
              <w:rPr>
                <w:b/>
                <w:sz w:val="16"/>
                <w:szCs w:val="16"/>
              </w:rPr>
            </w:pPr>
          </w:p>
        </w:tc>
        <w:tc>
          <w:tcPr>
            <w:tcW w:w="544" w:type="dxa"/>
            <w:shd w:val="clear" w:color="auto" w:fill="auto"/>
          </w:tcPr>
          <w:p w14:paraId="64AA605A" w14:textId="77777777" w:rsidR="00AC75C2" w:rsidRPr="003660C1" w:rsidRDefault="00AC75C2" w:rsidP="0064292C">
            <w:pPr>
              <w:rPr>
                <w:b/>
                <w:sz w:val="16"/>
                <w:szCs w:val="16"/>
              </w:rPr>
            </w:pPr>
          </w:p>
        </w:tc>
        <w:tc>
          <w:tcPr>
            <w:tcW w:w="590" w:type="dxa"/>
            <w:shd w:val="clear" w:color="auto" w:fill="auto"/>
          </w:tcPr>
          <w:p w14:paraId="773F557A" w14:textId="77777777" w:rsidR="00AC75C2" w:rsidRPr="003660C1" w:rsidRDefault="00AC75C2" w:rsidP="0064292C">
            <w:pPr>
              <w:rPr>
                <w:b/>
                <w:sz w:val="16"/>
                <w:szCs w:val="16"/>
              </w:rPr>
            </w:pPr>
          </w:p>
        </w:tc>
      </w:tr>
      <w:tr w:rsidR="00AC75C2" w:rsidRPr="000D3E0A" w14:paraId="5231ACDB" w14:textId="77777777" w:rsidTr="0064292C">
        <w:tc>
          <w:tcPr>
            <w:tcW w:w="5954" w:type="dxa"/>
            <w:shd w:val="clear" w:color="auto" w:fill="auto"/>
          </w:tcPr>
          <w:p w14:paraId="6689585B" w14:textId="77777777" w:rsidR="00AC75C2" w:rsidRPr="003660C1" w:rsidRDefault="00AC75C2" w:rsidP="0064292C">
            <w:pPr>
              <w:rPr>
                <w:b/>
                <w:sz w:val="16"/>
                <w:szCs w:val="16"/>
              </w:rPr>
            </w:pPr>
            <w:r w:rsidRPr="003660C1">
              <w:rPr>
                <w:b/>
                <w:sz w:val="16"/>
                <w:szCs w:val="16"/>
              </w:rPr>
              <w:t xml:space="preserve">T15 </w:t>
            </w:r>
            <w:r w:rsidRPr="003660C1">
              <w:rPr>
                <w:sz w:val="16"/>
                <w:szCs w:val="16"/>
              </w:rPr>
              <w:t>Therapy delivered within the community is more embedded in the patient's real life</w:t>
            </w:r>
          </w:p>
        </w:tc>
        <w:tc>
          <w:tcPr>
            <w:tcW w:w="567" w:type="dxa"/>
            <w:shd w:val="clear" w:color="auto" w:fill="auto"/>
          </w:tcPr>
          <w:p w14:paraId="3E0F97E4" w14:textId="77777777" w:rsidR="00AC75C2" w:rsidRPr="003660C1" w:rsidRDefault="00AC75C2" w:rsidP="0064292C">
            <w:pPr>
              <w:rPr>
                <w:b/>
                <w:sz w:val="16"/>
                <w:szCs w:val="16"/>
              </w:rPr>
            </w:pPr>
          </w:p>
        </w:tc>
        <w:tc>
          <w:tcPr>
            <w:tcW w:w="567" w:type="dxa"/>
            <w:shd w:val="clear" w:color="auto" w:fill="auto"/>
          </w:tcPr>
          <w:p w14:paraId="7742D0D4" w14:textId="77777777" w:rsidR="00AC75C2" w:rsidRPr="003660C1" w:rsidRDefault="00AC75C2" w:rsidP="0064292C">
            <w:pPr>
              <w:rPr>
                <w:b/>
                <w:sz w:val="16"/>
                <w:szCs w:val="16"/>
              </w:rPr>
            </w:pPr>
          </w:p>
        </w:tc>
        <w:tc>
          <w:tcPr>
            <w:tcW w:w="567" w:type="dxa"/>
            <w:shd w:val="clear" w:color="auto" w:fill="auto"/>
          </w:tcPr>
          <w:p w14:paraId="59524E66" w14:textId="77777777" w:rsidR="00AC75C2" w:rsidRPr="003660C1" w:rsidRDefault="00AC75C2" w:rsidP="0064292C">
            <w:pPr>
              <w:rPr>
                <w:b/>
                <w:sz w:val="16"/>
                <w:szCs w:val="16"/>
              </w:rPr>
            </w:pPr>
          </w:p>
        </w:tc>
        <w:tc>
          <w:tcPr>
            <w:tcW w:w="567" w:type="dxa"/>
            <w:shd w:val="clear" w:color="auto" w:fill="auto"/>
          </w:tcPr>
          <w:p w14:paraId="459682C9" w14:textId="77777777" w:rsidR="00AC75C2" w:rsidRPr="003660C1" w:rsidRDefault="00AC75C2" w:rsidP="0064292C">
            <w:pPr>
              <w:rPr>
                <w:b/>
                <w:sz w:val="16"/>
                <w:szCs w:val="16"/>
              </w:rPr>
            </w:pPr>
          </w:p>
        </w:tc>
        <w:tc>
          <w:tcPr>
            <w:tcW w:w="567" w:type="dxa"/>
            <w:shd w:val="clear" w:color="auto" w:fill="auto"/>
          </w:tcPr>
          <w:p w14:paraId="3A2429C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864233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4A8DAD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CE0315C"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6FD28CA8"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7B6AFB25" w14:textId="77777777" w:rsidR="00AC75C2" w:rsidRPr="003660C1" w:rsidRDefault="00AC75C2" w:rsidP="0064292C">
            <w:pPr>
              <w:rPr>
                <w:b/>
                <w:sz w:val="16"/>
                <w:szCs w:val="16"/>
              </w:rPr>
            </w:pPr>
          </w:p>
        </w:tc>
      </w:tr>
      <w:tr w:rsidR="00AC75C2" w:rsidRPr="000D3E0A" w14:paraId="087E6EBF" w14:textId="77777777" w:rsidTr="0064292C">
        <w:tc>
          <w:tcPr>
            <w:tcW w:w="5954" w:type="dxa"/>
            <w:shd w:val="clear" w:color="auto" w:fill="auto"/>
          </w:tcPr>
          <w:p w14:paraId="56C1357C" w14:textId="77777777" w:rsidR="00AC75C2" w:rsidRPr="003660C1" w:rsidRDefault="00AC75C2" w:rsidP="0064292C">
            <w:pPr>
              <w:rPr>
                <w:b/>
                <w:sz w:val="16"/>
                <w:szCs w:val="16"/>
              </w:rPr>
            </w:pPr>
            <w:r w:rsidRPr="003660C1">
              <w:rPr>
                <w:b/>
                <w:sz w:val="16"/>
                <w:szCs w:val="16"/>
              </w:rPr>
              <w:t xml:space="preserve">T16 </w:t>
            </w:r>
            <w:r w:rsidRPr="003660C1">
              <w:rPr>
                <w:sz w:val="16"/>
                <w:szCs w:val="16"/>
              </w:rPr>
              <w:t>OTs would like effective standardised assessment tools and outcome measures to use with patient with FNS</w:t>
            </w:r>
          </w:p>
        </w:tc>
        <w:tc>
          <w:tcPr>
            <w:tcW w:w="567" w:type="dxa"/>
            <w:shd w:val="clear" w:color="auto" w:fill="auto"/>
          </w:tcPr>
          <w:p w14:paraId="4D2DAD6A" w14:textId="77777777" w:rsidR="00AC75C2" w:rsidRPr="003660C1" w:rsidRDefault="00AC75C2" w:rsidP="0064292C">
            <w:pPr>
              <w:rPr>
                <w:b/>
                <w:sz w:val="16"/>
                <w:szCs w:val="16"/>
              </w:rPr>
            </w:pPr>
          </w:p>
        </w:tc>
        <w:tc>
          <w:tcPr>
            <w:tcW w:w="567" w:type="dxa"/>
            <w:shd w:val="clear" w:color="auto" w:fill="auto"/>
          </w:tcPr>
          <w:p w14:paraId="6C628D67" w14:textId="77777777" w:rsidR="00AC75C2" w:rsidRPr="003660C1" w:rsidRDefault="00AC75C2" w:rsidP="0064292C">
            <w:pPr>
              <w:rPr>
                <w:b/>
                <w:sz w:val="16"/>
                <w:szCs w:val="16"/>
              </w:rPr>
            </w:pPr>
          </w:p>
        </w:tc>
        <w:tc>
          <w:tcPr>
            <w:tcW w:w="567" w:type="dxa"/>
            <w:shd w:val="clear" w:color="auto" w:fill="auto"/>
          </w:tcPr>
          <w:p w14:paraId="1BD796B7" w14:textId="77777777" w:rsidR="00AC75C2" w:rsidRPr="003660C1" w:rsidRDefault="00AC75C2" w:rsidP="0064292C">
            <w:pPr>
              <w:rPr>
                <w:b/>
                <w:sz w:val="16"/>
                <w:szCs w:val="16"/>
              </w:rPr>
            </w:pPr>
          </w:p>
        </w:tc>
        <w:tc>
          <w:tcPr>
            <w:tcW w:w="567" w:type="dxa"/>
            <w:shd w:val="clear" w:color="auto" w:fill="auto"/>
          </w:tcPr>
          <w:p w14:paraId="38BDAC5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F8978D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7EDDE3F" w14:textId="77777777" w:rsidR="00AC75C2" w:rsidRPr="003660C1" w:rsidRDefault="00AC75C2" w:rsidP="0064292C">
            <w:pPr>
              <w:rPr>
                <w:b/>
                <w:sz w:val="16"/>
                <w:szCs w:val="16"/>
              </w:rPr>
            </w:pPr>
          </w:p>
        </w:tc>
        <w:tc>
          <w:tcPr>
            <w:tcW w:w="567" w:type="dxa"/>
            <w:shd w:val="clear" w:color="auto" w:fill="auto"/>
          </w:tcPr>
          <w:p w14:paraId="3B73E051" w14:textId="77777777" w:rsidR="00AC75C2" w:rsidRPr="003660C1" w:rsidRDefault="00AC75C2" w:rsidP="0064292C">
            <w:pPr>
              <w:rPr>
                <w:b/>
                <w:sz w:val="16"/>
                <w:szCs w:val="16"/>
              </w:rPr>
            </w:pPr>
          </w:p>
        </w:tc>
        <w:tc>
          <w:tcPr>
            <w:tcW w:w="567" w:type="dxa"/>
            <w:shd w:val="clear" w:color="auto" w:fill="auto"/>
          </w:tcPr>
          <w:p w14:paraId="67715D90" w14:textId="77777777" w:rsidR="00AC75C2" w:rsidRPr="003660C1" w:rsidRDefault="00AC75C2" w:rsidP="0064292C">
            <w:pPr>
              <w:rPr>
                <w:b/>
                <w:sz w:val="16"/>
                <w:szCs w:val="16"/>
              </w:rPr>
            </w:pPr>
          </w:p>
        </w:tc>
        <w:tc>
          <w:tcPr>
            <w:tcW w:w="544" w:type="dxa"/>
            <w:shd w:val="clear" w:color="auto" w:fill="auto"/>
          </w:tcPr>
          <w:p w14:paraId="031F4ADD" w14:textId="77777777" w:rsidR="00AC75C2" w:rsidRPr="003660C1" w:rsidRDefault="00AC75C2" w:rsidP="0064292C">
            <w:pPr>
              <w:rPr>
                <w:b/>
                <w:sz w:val="16"/>
                <w:szCs w:val="16"/>
              </w:rPr>
            </w:pPr>
          </w:p>
        </w:tc>
        <w:tc>
          <w:tcPr>
            <w:tcW w:w="590" w:type="dxa"/>
            <w:shd w:val="clear" w:color="auto" w:fill="auto"/>
          </w:tcPr>
          <w:p w14:paraId="6287A2D3" w14:textId="77777777" w:rsidR="00AC75C2" w:rsidRPr="003660C1" w:rsidRDefault="00AC75C2" w:rsidP="0064292C">
            <w:pPr>
              <w:rPr>
                <w:b/>
                <w:sz w:val="16"/>
                <w:szCs w:val="16"/>
              </w:rPr>
            </w:pPr>
          </w:p>
        </w:tc>
      </w:tr>
      <w:tr w:rsidR="00AC75C2" w:rsidRPr="000D3E0A" w14:paraId="15FB02C5" w14:textId="77777777" w:rsidTr="0064292C">
        <w:tc>
          <w:tcPr>
            <w:tcW w:w="5954" w:type="dxa"/>
            <w:shd w:val="clear" w:color="auto" w:fill="auto"/>
          </w:tcPr>
          <w:p w14:paraId="756B43B1" w14:textId="77777777" w:rsidR="00AC75C2" w:rsidRPr="003660C1" w:rsidRDefault="00AC75C2" w:rsidP="0064292C">
            <w:pPr>
              <w:rPr>
                <w:b/>
                <w:sz w:val="16"/>
                <w:szCs w:val="16"/>
              </w:rPr>
            </w:pPr>
            <w:r w:rsidRPr="003660C1">
              <w:rPr>
                <w:b/>
                <w:sz w:val="16"/>
                <w:szCs w:val="16"/>
              </w:rPr>
              <w:t xml:space="preserve">T17 </w:t>
            </w:r>
            <w:r w:rsidRPr="003660C1">
              <w:rPr>
                <w:sz w:val="16"/>
                <w:szCs w:val="16"/>
              </w:rPr>
              <w:t>Psychologists in some services will not see patients with FNS due to funding, resources, inadequate intervention periods.</w:t>
            </w:r>
          </w:p>
        </w:tc>
        <w:tc>
          <w:tcPr>
            <w:tcW w:w="567" w:type="dxa"/>
            <w:shd w:val="clear" w:color="auto" w:fill="auto"/>
          </w:tcPr>
          <w:p w14:paraId="2F10C0E2" w14:textId="77777777" w:rsidR="00AC75C2" w:rsidRPr="003660C1" w:rsidRDefault="00AC75C2" w:rsidP="0064292C">
            <w:pPr>
              <w:rPr>
                <w:b/>
                <w:sz w:val="16"/>
                <w:szCs w:val="16"/>
              </w:rPr>
            </w:pPr>
          </w:p>
        </w:tc>
        <w:tc>
          <w:tcPr>
            <w:tcW w:w="567" w:type="dxa"/>
            <w:shd w:val="clear" w:color="auto" w:fill="auto"/>
          </w:tcPr>
          <w:p w14:paraId="30C4610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8CA91CB" w14:textId="77777777" w:rsidR="00AC75C2" w:rsidRPr="003660C1" w:rsidRDefault="00AC75C2" w:rsidP="0064292C">
            <w:pPr>
              <w:rPr>
                <w:b/>
                <w:sz w:val="16"/>
                <w:szCs w:val="16"/>
              </w:rPr>
            </w:pPr>
          </w:p>
        </w:tc>
        <w:tc>
          <w:tcPr>
            <w:tcW w:w="567" w:type="dxa"/>
            <w:shd w:val="clear" w:color="auto" w:fill="auto"/>
          </w:tcPr>
          <w:p w14:paraId="0E48138F" w14:textId="77777777" w:rsidR="00AC75C2" w:rsidRPr="003660C1" w:rsidRDefault="00AC75C2" w:rsidP="0064292C">
            <w:pPr>
              <w:rPr>
                <w:b/>
                <w:sz w:val="16"/>
                <w:szCs w:val="16"/>
              </w:rPr>
            </w:pPr>
          </w:p>
        </w:tc>
        <w:tc>
          <w:tcPr>
            <w:tcW w:w="567" w:type="dxa"/>
            <w:shd w:val="clear" w:color="auto" w:fill="auto"/>
          </w:tcPr>
          <w:p w14:paraId="7E22FD55" w14:textId="77777777" w:rsidR="00AC75C2" w:rsidRPr="003660C1" w:rsidRDefault="00AC75C2" w:rsidP="0064292C">
            <w:pPr>
              <w:rPr>
                <w:b/>
                <w:sz w:val="16"/>
                <w:szCs w:val="16"/>
              </w:rPr>
            </w:pPr>
          </w:p>
        </w:tc>
        <w:tc>
          <w:tcPr>
            <w:tcW w:w="567" w:type="dxa"/>
            <w:shd w:val="clear" w:color="auto" w:fill="auto"/>
          </w:tcPr>
          <w:p w14:paraId="1F5DA269" w14:textId="77777777" w:rsidR="00AC75C2" w:rsidRPr="003660C1" w:rsidRDefault="00AC75C2" w:rsidP="0064292C">
            <w:pPr>
              <w:rPr>
                <w:b/>
                <w:sz w:val="16"/>
                <w:szCs w:val="16"/>
              </w:rPr>
            </w:pPr>
          </w:p>
        </w:tc>
        <w:tc>
          <w:tcPr>
            <w:tcW w:w="567" w:type="dxa"/>
            <w:shd w:val="clear" w:color="auto" w:fill="auto"/>
          </w:tcPr>
          <w:p w14:paraId="662C6BC9" w14:textId="77777777" w:rsidR="00AC75C2" w:rsidRPr="003660C1" w:rsidRDefault="00AC75C2" w:rsidP="0064292C">
            <w:pPr>
              <w:rPr>
                <w:b/>
                <w:sz w:val="16"/>
                <w:szCs w:val="16"/>
              </w:rPr>
            </w:pPr>
          </w:p>
        </w:tc>
        <w:tc>
          <w:tcPr>
            <w:tcW w:w="567" w:type="dxa"/>
            <w:shd w:val="clear" w:color="auto" w:fill="auto"/>
          </w:tcPr>
          <w:p w14:paraId="512FEF76" w14:textId="77777777" w:rsidR="00AC75C2" w:rsidRPr="003660C1" w:rsidRDefault="00AC75C2" w:rsidP="0064292C">
            <w:pPr>
              <w:rPr>
                <w:b/>
                <w:sz w:val="16"/>
                <w:szCs w:val="16"/>
              </w:rPr>
            </w:pPr>
          </w:p>
        </w:tc>
        <w:tc>
          <w:tcPr>
            <w:tcW w:w="544" w:type="dxa"/>
            <w:shd w:val="clear" w:color="auto" w:fill="auto"/>
          </w:tcPr>
          <w:p w14:paraId="37025BDB" w14:textId="77777777" w:rsidR="00AC75C2" w:rsidRPr="003660C1" w:rsidRDefault="00AC75C2" w:rsidP="0064292C">
            <w:pPr>
              <w:rPr>
                <w:b/>
                <w:sz w:val="16"/>
                <w:szCs w:val="16"/>
              </w:rPr>
            </w:pPr>
          </w:p>
        </w:tc>
        <w:tc>
          <w:tcPr>
            <w:tcW w:w="590" w:type="dxa"/>
            <w:shd w:val="clear" w:color="auto" w:fill="auto"/>
          </w:tcPr>
          <w:p w14:paraId="708AC02A" w14:textId="77777777" w:rsidR="00AC75C2" w:rsidRPr="003660C1" w:rsidRDefault="00AC75C2" w:rsidP="0064292C">
            <w:pPr>
              <w:rPr>
                <w:b/>
                <w:sz w:val="16"/>
                <w:szCs w:val="16"/>
              </w:rPr>
            </w:pPr>
            <w:r w:rsidRPr="003660C1">
              <w:rPr>
                <w:b/>
                <w:sz w:val="16"/>
                <w:szCs w:val="16"/>
              </w:rPr>
              <w:t>X</w:t>
            </w:r>
          </w:p>
        </w:tc>
      </w:tr>
      <w:tr w:rsidR="00AC75C2" w:rsidRPr="000D3E0A" w14:paraId="4EFCB746" w14:textId="77777777" w:rsidTr="0064292C">
        <w:tc>
          <w:tcPr>
            <w:tcW w:w="5954" w:type="dxa"/>
            <w:shd w:val="clear" w:color="auto" w:fill="auto"/>
          </w:tcPr>
          <w:p w14:paraId="59A60E9D" w14:textId="77777777" w:rsidR="00AC75C2" w:rsidRPr="003660C1" w:rsidRDefault="00AC75C2" w:rsidP="0064292C">
            <w:pPr>
              <w:rPr>
                <w:sz w:val="16"/>
                <w:szCs w:val="16"/>
              </w:rPr>
            </w:pPr>
            <w:r w:rsidRPr="003660C1">
              <w:rPr>
                <w:b/>
                <w:sz w:val="16"/>
                <w:szCs w:val="16"/>
              </w:rPr>
              <w:t xml:space="preserve">Domain: </w:t>
            </w:r>
            <w:r w:rsidRPr="003660C1">
              <w:rPr>
                <w:sz w:val="16"/>
                <w:szCs w:val="16"/>
              </w:rPr>
              <w:t>Knowledge</w:t>
            </w:r>
          </w:p>
        </w:tc>
        <w:tc>
          <w:tcPr>
            <w:tcW w:w="5670" w:type="dxa"/>
            <w:gridSpan w:val="10"/>
            <w:shd w:val="clear" w:color="auto" w:fill="9BBB59"/>
          </w:tcPr>
          <w:p w14:paraId="528B8F13" w14:textId="77777777" w:rsidR="00AC75C2" w:rsidRPr="003660C1" w:rsidRDefault="00AC75C2" w:rsidP="0064292C">
            <w:pPr>
              <w:rPr>
                <w:b/>
                <w:sz w:val="16"/>
                <w:szCs w:val="16"/>
              </w:rPr>
            </w:pPr>
          </w:p>
        </w:tc>
      </w:tr>
      <w:tr w:rsidR="00AC75C2" w:rsidRPr="000D3E0A" w14:paraId="002A9A9A" w14:textId="77777777" w:rsidTr="0064292C">
        <w:tc>
          <w:tcPr>
            <w:tcW w:w="5954" w:type="dxa"/>
            <w:shd w:val="clear" w:color="auto" w:fill="auto"/>
          </w:tcPr>
          <w:p w14:paraId="500FDD6F" w14:textId="77777777" w:rsidR="00AC75C2" w:rsidRPr="003660C1" w:rsidRDefault="00AC75C2" w:rsidP="0064292C">
            <w:pPr>
              <w:rPr>
                <w:b/>
                <w:sz w:val="16"/>
                <w:szCs w:val="16"/>
              </w:rPr>
            </w:pPr>
            <w:r w:rsidRPr="003660C1">
              <w:rPr>
                <w:b/>
                <w:sz w:val="16"/>
                <w:szCs w:val="16"/>
              </w:rPr>
              <w:t xml:space="preserve">T1 </w:t>
            </w:r>
            <w:r w:rsidRPr="003660C1">
              <w:rPr>
                <w:sz w:val="16"/>
                <w:szCs w:val="16"/>
              </w:rPr>
              <w:t>OTs are able to explain the diagnosis of FNS</w:t>
            </w:r>
          </w:p>
        </w:tc>
        <w:tc>
          <w:tcPr>
            <w:tcW w:w="567" w:type="dxa"/>
            <w:shd w:val="clear" w:color="auto" w:fill="auto"/>
          </w:tcPr>
          <w:p w14:paraId="0BAEBF7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9F437C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90BED2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996160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DD73BF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523780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CBF5D9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476F9B2"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2355FB35"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3492D60E" w14:textId="77777777" w:rsidR="00AC75C2" w:rsidRPr="003660C1" w:rsidRDefault="00AC75C2" w:rsidP="0064292C">
            <w:pPr>
              <w:rPr>
                <w:b/>
                <w:sz w:val="16"/>
                <w:szCs w:val="16"/>
              </w:rPr>
            </w:pPr>
          </w:p>
        </w:tc>
      </w:tr>
      <w:tr w:rsidR="00AC75C2" w:rsidRPr="000D3E0A" w14:paraId="7FDC1F14" w14:textId="77777777" w:rsidTr="0064292C">
        <w:tc>
          <w:tcPr>
            <w:tcW w:w="5954" w:type="dxa"/>
            <w:shd w:val="clear" w:color="auto" w:fill="auto"/>
          </w:tcPr>
          <w:p w14:paraId="7D79AC4E" w14:textId="77777777" w:rsidR="00AC75C2" w:rsidRPr="003660C1" w:rsidRDefault="00AC75C2" w:rsidP="0064292C">
            <w:pPr>
              <w:rPr>
                <w:b/>
                <w:sz w:val="16"/>
                <w:szCs w:val="16"/>
              </w:rPr>
            </w:pPr>
            <w:r w:rsidRPr="003660C1">
              <w:rPr>
                <w:b/>
                <w:sz w:val="16"/>
                <w:szCs w:val="16"/>
              </w:rPr>
              <w:t xml:space="preserve">T2 </w:t>
            </w:r>
            <w:r w:rsidRPr="003660C1">
              <w:rPr>
                <w:sz w:val="16"/>
                <w:szCs w:val="16"/>
              </w:rPr>
              <w:t>I am not aware of OT guidelines</w:t>
            </w:r>
          </w:p>
        </w:tc>
        <w:tc>
          <w:tcPr>
            <w:tcW w:w="567" w:type="dxa"/>
            <w:shd w:val="clear" w:color="auto" w:fill="auto"/>
          </w:tcPr>
          <w:p w14:paraId="3FD42C8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9BD8A4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76E2E4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8F1BF32" w14:textId="77777777" w:rsidR="00AC75C2" w:rsidRPr="003660C1" w:rsidRDefault="00AC75C2" w:rsidP="0064292C">
            <w:pPr>
              <w:rPr>
                <w:b/>
                <w:sz w:val="16"/>
                <w:szCs w:val="16"/>
              </w:rPr>
            </w:pPr>
          </w:p>
        </w:tc>
        <w:tc>
          <w:tcPr>
            <w:tcW w:w="567" w:type="dxa"/>
            <w:shd w:val="clear" w:color="auto" w:fill="auto"/>
          </w:tcPr>
          <w:p w14:paraId="5D40A87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48CE6F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C85F2A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9BB4889"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60DA9572" w14:textId="77777777" w:rsidR="00AC75C2" w:rsidRPr="003660C1" w:rsidRDefault="00AC75C2" w:rsidP="0064292C">
            <w:pPr>
              <w:rPr>
                <w:b/>
                <w:sz w:val="16"/>
                <w:szCs w:val="16"/>
              </w:rPr>
            </w:pPr>
          </w:p>
        </w:tc>
        <w:tc>
          <w:tcPr>
            <w:tcW w:w="590" w:type="dxa"/>
            <w:shd w:val="clear" w:color="auto" w:fill="auto"/>
          </w:tcPr>
          <w:p w14:paraId="3CA422E9" w14:textId="77777777" w:rsidR="00AC75C2" w:rsidRPr="003660C1" w:rsidRDefault="00AC75C2" w:rsidP="0064292C">
            <w:pPr>
              <w:rPr>
                <w:b/>
                <w:sz w:val="16"/>
                <w:szCs w:val="16"/>
              </w:rPr>
            </w:pPr>
            <w:r w:rsidRPr="003660C1">
              <w:rPr>
                <w:b/>
                <w:sz w:val="16"/>
                <w:szCs w:val="16"/>
              </w:rPr>
              <w:t>X</w:t>
            </w:r>
          </w:p>
        </w:tc>
      </w:tr>
      <w:tr w:rsidR="00AC75C2" w:rsidRPr="000D3E0A" w14:paraId="50DC5ABB" w14:textId="77777777" w:rsidTr="0064292C">
        <w:tc>
          <w:tcPr>
            <w:tcW w:w="5954" w:type="dxa"/>
            <w:shd w:val="clear" w:color="auto" w:fill="auto"/>
          </w:tcPr>
          <w:p w14:paraId="3AA14BAF" w14:textId="77777777" w:rsidR="00AC75C2" w:rsidRPr="003660C1" w:rsidRDefault="00AC75C2" w:rsidP="0064292C">
            <w:pPr>
              <w:rPr>
                <w:b/>
                <w:sz w:val="16"/>
                <w:szCs w:val="16"/>
              </w:rPr>
            </w:pPr>
            <w:r w:rsidRPr="003660C1">
              <w:rPr>
                <w:b/>
                <w:sz w:val="16"/>
                <w:szCs w:val="16"/>
              </w:rPr>
              <w:t xml:space="preserve">T3 </w:t>
            </w:r>
            <w:r w:rsidRPr="003660C1">
              <w:rPr>
                <w:sz w:val="16"/>
                <w:szCs w:val="16"/>
              </w:rPr>
              <w:t>There is a lack of evidence to inform practice</w:t>
            </w:r>
          </w:p>
        </w:tc>
        <w:tc>
          <w:tcPr>
            <w:tcW w:w="567" w:type="dxa"/>
            <w:shd w:val="clear" w:color="auto" w:fill="auto"/>
          </w:tcPr>
          <w:p w14:paraId="58E1578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7E6F562" w14:textId="77777777" w:rsidR="00AC75C2" w:rsidRPr="003660C1" w:rsidRDefault="00AC75C2" w:rsidP="0064292C">
            <w:pPr>
              <w:rPr>
                <w:b/>
                <w:sz w:val="16"/>
                <w:szCs w:val="16"/>
              </w:rPr>
            </w:pPr>
          </w:p>
        </w:tc>
        <w:tc>
          <w:tcPr>
            <w:tcW w:w="567" w:type="dxa"/>
            <w:shd w:val="clear" w:color="auto" w:fill="auto"/>
          </w:tcPr>
          <w:p w14:paraId="5260A4AA" w14:textId="77777777" w:rsidR="00AC75C2" w:rsidRPr="003660C1" w:rsidRDefault="00AC75C2" w:rsidP="0064292C">
            <w:pPr>
              <w:rPr>
                <w:b/>
                <w:sz w:val="16"/>
                <w:szCs w:val="16"/>
              </w:rPr>
            </w:pPr>
          </w:p>
        </w:tc>
        <w:tc>
          <w:tcPr>
            <w:tcW w:w="567" w:type="dxa"/>
            <w:shd w:val="clear" w:color="auto" w:fill="auto"/>
          </w:tcPr>
          <w:p w14:paraId="6099F57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D6A725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7B0DEC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75F3F19" w14:textId="77777777" w:rsidR="00AC75C2" w:rsidRPr="003660C1" w:rsidRDefault="00AC75C2" w:rsidP="0064292C">
            <w:pPr>
              <w:rPr>
                <w:b/>
                <w:sz w:val="16"/>
                <w:szCs w:val="16"/>
              </w:rPr>
            </w:pPr>
          </w:p>
        </w:tc>
        <w:tc>
          <w:tcPr>
            <w:tcW w:w="567" w:type="dxa"/>
            <w:shd w:val="clear" w:color="auto" w:fill="auto"/>
          </w:tcPr>
          <w:p w14:paraId="4C0494DF" w14:textId="77777777" w:rsidR="00AC75C2" w:rsidRPr="003660C1" w:rsidRDefault="00AC75C2" w:rsidP="0064292C">
            <w:pPr>
              <w:rPr>
                <w:b/>
                <w:sz w:val="16"/>
                <w:szCs w:val="16"/>
              </w:rPr>
            </w:pPr>
          </w:p>
        </w:tc>
        <w:tc>
          <w:tcPr>
            <w:tcW w:w="544" w:type="dxa"/>
            <w:shd w:val="clear" w:color="auto" w:fill="auto"/>
          </w:tcPr>
          <w:p w14:paraId="66D01357"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5782D2C3" w14:textId="77777777" w:rsidR="00AC75C2" w:rsidRPr="003660C1" w:rsidRDefault="00AC75C2" w:rsidP="0064292C">
            <w:pPr>
              <w:rPr>
                <w:b/>
                <w:sz w:val="16"/>
                <w:szCs w:val="16"/>
              </w:rPr>
            </w:pPr>
          </w:p>
        </w:tc>
      </w:tr>
      <w:tr w:rsidR="00AC75C2" w:rsidRPr="000D3E0A" w14:paraId="7EB7A12C" w14:textId="77777777" w:rsidTr="0064292C">
        <w:tc>
          <w:tcPr>
            <w:tcW w:w="5954" w:type="dxa"/>
            <w:shd w:val="clear" w:color="auto" w:fill="auto"/>
          </w:tcPr>
          <w:p w14:paraId="3091943F" w14:textId="77777777" w:rsidR="00AC75C2" w:rsidRPr="003660C1" w:rsidRDefault="00AC75C2" w:rsidP="0064292C">
            <w:pPr>
              <w:rPr>
                <w:b/>
                <w:sz w:val="16"/>
                <w:szCs w:val="16"/>
              </w:rPr>
            </w:pPr>
            <w:r w:rsidRPr="003660C1">
              <w:rPr>
                <w:b/>
                <w:sz w:val="16"/>
                <w:szCs w:val="16"/>
              </w:rPr>
              <w:t xml:space="preserve">T4 </w:t>
            </w:r>
            <w:r w:rsidRPr="003660C1">
              <w:rPr>
                <w:sz w:val="16"/>
                <w:szCs w:val="16"/>
              </w:rPr>
              <w:t>Guidelines would help to develop the knowledge of OTs practice in this area</w:t>
            </w:r>
          </w:p>
        </w:tc>
        <w:tc>
          <w:tcPr>
            <w:tcW w:w="567" w:type="dxa"/>
            <w:shd w:val="clear" w:color="auto" w:fill="auto"/>
          </w:tcPr>
          <w:p w14:paraId="5BF1065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88CD5BA" w14:textId="77777777" w:rsidR="00AC75C2" w:rsidRPr="003660C1" w:rsidRDefault="00AC75C2" w:rsidP="0064292C">
            <w:pPr>
              <w:rPr>
                <w:b/>
                <w:sz w:val="16"/>
                <w:szCs w:val="16"/>
              </w:rPr>
            </w:pPr>
          </w:p>
        </w:tc>
        <w:tc>
          <w:tcPr>
            <w:tcW w:w="567" w:type="dxa"/>
            <w:shd w:val="clear" w:color="auto" w:fill="auto"/>
          </w:tcPr>
          <w:p w14:paraId="5DF01B28" w14:textId="77777777" w:rsidR="00AC75C2" w:rsidRPr="003660C1" w:rsidRDefault="00AC75C2" w:rsidP="0064292C">
            <w:pPr>
              <w:rPr>
                <w:b/>
                <w:sz w:val="16"/>
                <w:szCs w:val="16"/>
              </w:rPr>
            </w:pPr>
          </w:p>
        </w:tc>
        <w:tc>
          <w:tcPr>
            <w:tcW w:w="567" w:type="dxa"/>
            <w:shd w:val="clear" w:color="auto" w:fill="auto"/>
          </w:tcPr>
          <w:p w14:paraId="5F4EBE8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AEFF138" w14:textId="77777777" w:rsidR="00AC75C2" w:rsidRPr="003660C1" w:rsidRDefault="00AC75C2" w:rsidP="0064292C">
            <w:pPr>
              <w:rPr>
                <w:b/>
                <w:sz w:val="16"/>
                <w:szCs w:val="16"/>
              </w:rPr>
            </w:pPr>
          </w:p>
        </w:tc>
        <w:tc>
          <w:tcPr>
            <w:tcW w:w="567" w:type="dxa"/>
            <w:shd w:val="clear" w:color="auto" w:fill="auto"/>
          </w:tcPr>
          <w:p w14:paraId="1205E9AF" w14:textId="77777777" w:rsidR="00AC75C2" w:rsidRPr="003660C1" w:rsidRDefault="00AC75C2" w:rsidP="0064292C">
            <w:pPr>
              <w:rPr>
                <w:b/>
                <w:sz w:val="16"/>
                <w:szCs w:val="16"/>
              </w:rPr>
            </w:pPr>
          </w:p>
        </w:tc>
        <w:tc>
          <w:tcPr>
            <w:tcW w:w="567" w:type="dxa"/>
            <w:shd w:val="clear" w:color="auto" w:fill="auto"/>
          </w:tcPr>
          <w:p w14:paraId="07E28744" w14:textId="77777777" w:rsidR="00AC75C2" w:rsidRPr="003660C1" w:rsidRDefault="00AC75C2" w:rsidP="0064292C">
            <w:pPr>
              <w:rPr>
                <w:b/>
                <w:sz w:val="16"/>
                <w:szCs w:val="16"/>
              </w:rPr>
            </w:pPr>
          </w:p>
        </w:tc>
        <w:tc>
          <w:tcPr>
            <w:tcW w:w="567" w:type="dxa"/>
            <w:shd w:val="clear" w:color="auto" w:fill="auto"/>
          </w:tcPr>
          <w:p w14:paraId="186BE105" w14:textId="77777777" w:rsidR="00AC75C2" w:rsidRPr="003660C1" w:rsidRDefault="00AC75C2" w:rsidP="0064292C">
            <w:pPr>
              <w:rPr>
                <w:b/>
                <w:sz w:val="16"/>
                <w:szCs w:val="16"/>
              </w:rPr>
            </w:pPr>
          </w:p>
        </w:tc>
        <w:tc>
          <w:tcPr>
            <w:tcW w:w="544" w:type="dxa"/>
            <w:shd w:val="clear" w:color="auto" w:fill="auto"/>
          </w:tcPr>
          <w:p w14:paraId="7DA441D2" w14:textId="77777777" w:rsidR="00AC75C2" w:rsidRPr="003660C1" w:rsidRDefault="00AC75C2" w:rsidP="0064292C">
            <w:pPr>
              <w:rPr>
                <w:b/>
                <w:sz w:val="16"/>
                <w:szCs w:val="16"/>
              </w:rPr>
            </w:pPr>
          </w:p>
        </w:tc>
        <w:tc>
          <w:tcPr>
            <w:tcW w:w="590" w:type="dxa"/>
            <w:shd w:val="clear" w:color="auto" w:fill="auto"/>
          </w:tcPr>
          <w:p w14:paraId="217E20A8" w14:textId="77777777" w:rsidR="00AC75C2" w:rsidRPr="003660C1" w:rsidRDefault="00AC75C2" w:rsidP="0064292C">
            <w:pPr>
              <w:rPr>
                <w:b/>
                <w:sz w:val="16"/>
                <w:szCs w:val="16"/>
              </w:rPr>
            </w:pPr>
          </w:p>
        </w:tc>
      </w:tr>
      <w:tr w:rsidR="00AC75C2" w:rsidRPr="000D3E0A" w14:paraId="25050972" w14:textId="77777777" w:rsidTr="0064292C">
        <w:tc>
          <w:tcPr>
            <w:tcW w:w="5954" w:type="dxa"/>
            <w:shd w:val="clear" w:color="auto" w:fill="auto"/>
          </w:tcPr>
          <w:p w14:paraId="65AF1483" w14:textId="77777777" w:rsidR="00AC75C2" w:rsidRPr="003660C1" w:rsidRDefault="00AC75C2" w:rsidP="0064292C">
            <w:pPr>
              <w:rPr>
                <w:b/>
                <w:sz w:val="16"/>
                <w:szCs w:val="16"/>
              </w:rPr>
            </w:pPr>
            <w:r w:rsidRPr="003660C1">
              <w:rPr>
                <w:b/>
                <w:sz w:val="16"/>
                <w:szCs w:val="16"/>
              </w:rPr>
              <w:t xml:space="preserve">T5 </w:t>
            </w:r>
            <w:r w:rsidRPr="003660C1">
              <w:rPr>
                <w:sz w:val="16"/>
                <w:szCs w:val="16"/>
              </w:rPr>
              <w:t>Knowledge of the way that neurological symptoms arise and present is essential when working with patients with FNS to aid diagnosis and treatment</w:t>
            </w:r>
          </w:p>
        </w:tc>
        <w:tc>
          <w:tcPr>
            <w:tcW w:w="567" w:type="dxa"/>
            <w:shd w:val="clear" w:color="auto" w:fill="auto"/>
          </w:tcPr>
          <w:p w14:paraId="08B2C56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D4CA649" w14:textId="77777777" w:rsidR="00AC75C2" w:rsidRPr="003660C1" w:rsidRDefault="00AC75C2" w:rsidP="0064292C">
            <w:pPr>
              <w:rPr>
                <w:b/>
                <w:sz w:val="16"/>
                <w:szCs w:val="16"/>
              </w:rPr>
            </w:pPr>
          </w:p>
        </w:tc>
        <w:tc>
          <w:tcPr>
            <w:tcW w:w="567" w:type="dxa"/>
            <w:shd w:val="clear" w:color="auto" w:fill="auto"/>
          </w:tcPr>
          <w:p w14:paraId="1094277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EBBF8F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C4B270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A24DE5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373265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392DD48"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343FC86E" w14:textId="77777777" w:rsidR="00AC75C2" w:rsidRPr="003660C1" w:rsidRDefault="00AC75C2" w:rsidP="0064292C">
            <w:pPr>
              <w:rPr>
                <w:b/>
                <w:sz w:val="16"/>
                <w:szCs w:val="16"/>
              </w:rPr>
            </w:pPr>
          </w:p>
        </w:tc>
        <w:tc>
          <w:tcPr>
            <w:tcW w:w="590" w:type="dxa"/>
            <w:shd w:val="clear" w:color="auto" w:fill="auto"/>
          </w:tcPr>
          <w:p w14:paraId="0DF9036C" w14:textId="77777777" w:rsidR="00AC75C2" w:rsidRPr="003660C1" w:rsidRDefault="00AC75C2" w:rsidP="0064292C">
            <w:pPr>
              <w:rPr>
                <w:b/>
                <w:sz w:val="16"/>
                <w:szCs w:val="16"/>
              </w:rPr>
            </w:pPr>
            <w:r w:rsidRPr="003660C1">
              <w:rPr>
                <w:b/>
                <w:sz w:val="16"/>
                <w:szCs w:val="16"/>
              </w:rPr>
              <w:t>X</w:t>
            </w:r>
          </w:p>
        </w:tc>
      </w:tr>
      <w:tr w:rsidR="00AC75C2" w:rsidRPr="000D3E0A" w14:paraId="55DF02EC" w14:textId="77777777" w:rsidTr="0064292C">
        <w:tc>
          <w:tcPr>
            <w:tcW w:w="5954" w:type="dxa"/>
            <w:shd w:val="clear" w:color="auto" w:fill="auto"/>
          </w:tcPr>
          <w:p w14:paraId="4D4831A1" w14:textId="77777777" w:rsidR="00AC75C2" w:rsidRPr="003660C1" w:rsidRDefault="00AC75C2" w:rsidP="0064292C">
            <w:pPr>
              <w:rPr>
                <w:b/>
                <w:sz w:val="16"/>
                <w:szCs w:val="16"/>
              </w:rPr>
            </w:pPr>
            <w:r w:rsidRPr="003660C1">
              <w:rPr>
                <w:b/>
                <w:sz w:val="16"/>
                <w:szCs w:val="16"/>
              </w:rPr>
              <w:t xml:space="preserve">T6 </w:t>
            </w:r>
            <w:r w:rsidRPr="003660C1">
              <w:rPr>
                <w:sz w:val="16"/>
                <w:szCs w:val="16"/>
              </w:rPr>
              <w:t>A patient's lack of understanding of the diagnosis and symptoms can impede recovery.</w:t>
            </w:r>
          </w:p>
        </w:tc>
        <w:tc>
          <w:tcPr>
            <w:tcW w:w="567" w:type="dxa"/>
            <w:shd w:val="clear" w:color="auto" w:fill="auto"/>
          </w:tcPr>
          <w:p w14:paraId="65A4D7C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FF816BB" w14:textId="77777777" w:rsidR="00AC75C2" w:rsidRPr="003660C1" w:rsidRDefault="00AC75C2" w:rsidP="0064292C">
            <w:pPr>
              <w:rPr>
                <w:b/>
                <w:sz w:val="16"/>
                <w:szCs w:val="16"/>
              </w:rPr>
            </w:pPr>
          </w:p>
        </w:tc>
        <w:tc>
          <w:tcPr>
            <w:tcW w:w="567" w:type="dxa"/>
            <w:shd w:val="clear" w:color="auto" w:fill="auto"/>
          </w:tcPr>
          <w:p w14:paraId="6B8D11C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DEFACED" w14:textId="77777777" w:rsidR="00AC75C2" w:rsidRPr="003660C1" w:rsidRDefault="00AC75C2" w:rsidP="0064292C">
            <w:pPr>
              <w:rPr>
                <w:b/>
                <w:sz w:val="16"/>
                <w:szCs w:val="16"/>
              </w:rPr>
            </w:pPr>
          </w:p>
        </w:tc>
        <w:tc>
          <w:tcPr>
            <w:tcW w:w="567" w:type="dxa"/>
            <w:shd w:val="clear" w:color="auto" w:fill="auto"/>
          </w:tcPr>
          <w:p w14:paraId="0EC9CB6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E8CF6F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0EA9B8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35D3607"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19EE75EC"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6C2EAE3B" w14:textId="77777777" w:rsidR="00AC75C2" w:rsidRPr="003660C1" w:rsidRDefault="00AC75C2" w:rsidP="0064292C">
            <w:pPr>
              <w:rPr>
                <w:b/>
                <w:sz w:val="16"/>
                <w:szCs w:val="16"/>
              </w:rPr>
            </w:pPr>
            <w:r w:rsidRPr="003660C1">
              <w:rPr>
                <w:b/>
                <w:sz w:val="16"/>
                <w:szCs w:val="16"/>
              </w:rPr>
              <w:t>X</w:t>
            </w:r>
          </w:p>
        </w:tc>
      </w:tr>
      <w:tr w:rsidR="00AC75C2" w:rsidRPr="000D3E0A" w14:paraId="222A628A" w14:textId="77777777" w:rsidTr="0064292C">
        <w:tc>
          <w:tcPr>
            <w:tcW w:w="5954" w:type="dxa"/>
            <w:shd w:val="clear" w:color="auto" w:fill="auto"/>
          </w:tcPr>
          <w:p w14:paraId="677FEA61" w14:textId="77777777" w:rsidR="00AC75C2" w:rsidRPr="003660C1" w:rsidRDefault="00AC75C2" w:rsidP="0064292C">
            <w:pPr>
              <w:rPr>
                <w:b/>
                <w:sz w:val="16"/>
                <w:szCs w:val="16"/>
              </w:rPr>
            </w:pPr>
            <w:r w:rsidRPr="003660C1">
              <w:rPr>
                <w:b/>
                <w:sz w:val="16"/>
                <w:szCs w:val="16"/>
              </w:rPr>
              <w:t xml:space="preserve">T7 </w:t>
            </w:r>
            <w:r w:rsidRPr="003660C1">
              <w:rPr>
                <w:sz w:val="16"/>
                <w:szCs w:val="16"/>
              </w:rPr>
              <w:t>Understanding of the condition is important for OTs to deliver effective interventions (</w:t>
            </w:r>
            <w:proofErr w:type="gramStart"/>
            <w:r w:rsidRPr="003660C1">
              <w:rPr>
                <w:sz w:val="16"/>
                <w:szCs w:val="16"/>
              </w:rPr>
              <w:t>OT's</w:t>
            </w:r>
            <w:proofErr w:type="gramEnd"/>
            <w:r w:rsidRPr="003660C1">
              <w:rPr>
                <w:sz w:val="16"/>
                <w:szCs w:val="16"/>
              </w:rPr>
              <w:t xml:space="preserve"> are able to explain the diagnosis)</w:t>
            </w:r>
          </w:p>
        </w:tc>
        <w:tc>
          <w:tcPr>
            <w:tcW w:w="567" w:type="dxa"/>
            <w:shd w:val="clear" w:color="auto" w:fill="auto"/>
          </w:tcPr>
          <w:p w14:paraId="314F727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FE80AC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3F2B80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189E94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2C7771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93000C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19A82D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F9AA44A"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0A9D5C1E"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51E39079" w14:textId="77777777" w:rsidR="00AC75C2" w:rsidRPr="003660C1" w:rsidRDefault="00AC75C2" w:rsidP="0064292C">
            <w:pPr>
              <w:rPr>
                <w:b/>
                <w:sz w:val="16"/>
                <w:szCs w:val="16"/>
              </w:rPr>
            </w:pPr>
          </w:p>
        </w:tc>
      </w:tr>
      <w:tr w:rsidR="00AC75C2" w:rsidRPr="000D3E0A" w14:paraId="3E54044A" w14:textId="77777777" w:rsidTr="0064292C">
        <w:tc>
          <w:tcPr>
            <w:tcW w:w="5954" w:type="dxa"/>
            <w:shd w:val="clear" w:color="auto" w:fill="auto"/>
          </w:tcPr>
          <w:p w14:paraId="4F130B91" w14:textId="77777777" w:rsidR="00AC75C2" w:rsidRPr="003660C1" w:rsidRDefault="00AC75C2" w:rsidP="0064292C">
            <w:pPr>
              <w:rPr>
                <w:b/>
                <w:sz w:val="16"/>
                <w:szCs w:val="16"/>
              </w:rPr>
            </w:pPr>
            <w:r w:rsidRPr="003660C1">
              <w:rPr>
                <w:b/>
                <w:sz w:val="16"/>
                <w:szCs w:val="16"/>
              </w:rPr>
              <w:t xml:space="preserve">T8 </w:t>
            </w:r>
            <w:r w:rsidRPr="003660C1">
              <w:rPr>
                <w:sz w:val="16"/>
                <w:szCs w:val="16"/>
              </w:rPr>
              <w:t>There is an identified need to increase knowledge about FNS amongst OT staff</w:t>
            </w:r>
          </w:p>
        </w:tc>
        <w:tc>
          <w:tcPr>
            <w:tcW w:w="567" w:type="dxa"/>
            <w:shd w:val="clear" w:color="auto" w:fill="auto"/>
          </w:tcPr>
          <w:p w14:paraId="28AFA5C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5786111" w14:textId="77777777" w:rsidR="00AC75C2" w:rsidRPr="003660C1" w:rsidRDefault="00AC75C2" w:rsidP="0064292C">
            <w:pPr>
              <w:rPr>
                <w:b/>
                <w:sz w:val="16"/>
                <w:szCs w:val="16"/>
              </w:rPr>
            </w:pPr>
          </w:p>
        </w:tc>
        <w:tc>
          <w:tcPr>
            <w:tcW w:w="567" w:type="dxa"/>
            <w:shd w:val="clear" w:color="auto" w:fill="auto"/>
          </w:tcPr>
          <w:p w14:paraId="2630C0D7" w14:textId="77777777" w:rsidR="00AC75C2" w:rsidRPr="003660C1" w:rsidRDefault="00AC75C2" w:rsidP="0064292C">
            <w:pPr>
              <w:rPr>
                <w:b/>
                <w:sz w:val="16"/>
                <w:szCs w:val="16"/>
              </w:rPr>
            </w:pPr>
          </w:p>
        </w:tc>
        <w:tc>
          <w:tcPr>
            <w:tcW w:w="567" w:type="dxa"/>
            <w:shd w:val="clear" w:color="auto" w:fill="auto"/>
          </w:tcPr>
          <w:p w14:paraId="3762AEBB" w14:textId="77777777" w:rsidR="00AC75C2" w:rsidRPr="003660C1" w:rsidRDefault="00AC75C2" w:rsidP="0064292C">
            <w:pPr>
              <w:rPr>
                <w:b/>
                <w:sz w:val="16"/>
                <w:szCs w:val="16"/>
              </w:rPr>
            </w:pPr>
          </w:p>
        </w:tc>
        <w:tc>
          <w:tcPr>
            <w:tcW w:w="567" w:type="dxa"/>
            <w:shd w:val="clear" w:color="auto" w:fill="auto"/>
          </w:tcPr>
          <w:p w14:paraId="5FD5FF5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FB2A545" w14:textId="77777777" w:rsidR="00AC75C2" w:rsidRPr="003660C1" w:rsidRDefault="00AC75C2" w:rsidP="0064292C">
            <w:pPr>
              <w:rPr>
                <w:b/>
                <w:sz w:val="16"/>
                <w:szCs w:val="16"/>
              </w:rPr>
            </w:pPr>
          </w:p>
        </w:tc>
        <w:tc>
          <w:tcPr>
            <w:tcW w:w="567" w:type="dxa"/>
            <w:shd w:val="clear" w:color="auto" w:fill="auto"/>
          </w:tcPr>
          <w:p w14:paraId="737B2606" w14:textId="77777777" w:rsidR="00AC75C2" w:rsidRPr="003660C1" w:rsidRDefault="00AC75C2" w:rsidP="0064292C">
            <w:pPr>
              <w:rPr>
                <w:b/>
                <w:sz w:val="16"/>
                <w:szCs w:val="16"/>
              </w:rPr>
            </w:pPr>
          </w:p>
        </w:tc>
        <w:tc>
          <w:tcPr>
            <w:tcW w:w="567" w:type="dxa"/>
            <w:shd w:val="clear" w:color="auto" w:fill="auto"/>
          </w:tcPr>
          <w:p w14:paraId="566EABD7" w14:textId="77777777" w:rsidR="00AC75C2" w:rsidRPr="003660C1" w:rsidRDefault="00AC75C2" w:rsidP="0064292C">
            <w:pPr>
              <w:rPr>
                <w:b/>
                <w:sz w:val="16"/>
                <w:szCs w:val="16"/>
              </w:rPr>
            </w:pPr>
          </w:p>
        </w:tc>
        <w:tc>
          <w:tcPr>
            <w:tcW w:w="544" w:type="dxa"/>
            <w:shd w:val="clear" w:color="auto" w:fill="auto"/>
          </w:tcPr>
          <w:p w14:paraId="6EC33417" w14:textId="77777777" w:rsidR="00AC75C2" w:rsidRPr="003660C1" w:rsidRDefault="00AC75C2" w:rsidP="0064292C">
            <w:pPr>
              <w:rPr>
                <w:b/>
                <w:sz w:val="16"/>
                <w:szCs w:val="16"/>
              </w:rPr>
            </w:pPr>
          </w:p>
        </w:tc>
        <w:tc>
          <w:tcPr>
            <w:tcW w:w="590" w:type="dxa"/>
            <w:shd w:val="clear" w:color="auto" w:fill="auto"/>
          </w:tcPr>
          <w:p w14:paraId="51B24027" w14:textId="77777777" w:rsidR="00AC75C2" w:rsidRPr="003660C1" w:rsidRDefault="00AC75C2" w:rsidP="0064292C">
            <w:pPr>
              <w:rPr>
                <w:b/>
                <w:sz w:val="16"/>
                <w:szCs w:val="16"/>
              </w:rPr>
            </w:pPr>
          </w:p>
        </w:tc>
      </w:tr>
      <w:tr w:rsidR="00AC75C2" w:rsidRPr="000D3E0A" w14:paraId="719FA568" w14:textId="77777777" w:rsidTr="0064292C">
        <w:tc>
          <w:tcPr>
            <w:tcW w:w="5954" w:type="dxa"/>
            <w:shd w:val="clear" w:color="auto" w:fill="auto"/>
          </w:tcPr>
          <w:p w14:paraId="383568D8" w14:textId="77777777" w:rsidR="00AC75C2" w:rsidRPr="003660C1" w:rsidRDefault="00AC75C2" w:rsidP="0064292C">
            <w:pPr>
              <w:rPr>
                <w:b/>
                <w:sz w:val="16"/>
                <w:szCs w:val="16"/>
              </w:rPr>
            </w:pPr>
            <w:r w:rsidRPr="003660C1">
              <w:rPr>
                <w:b/>
                <w:sz w:val="16"/>
                <w:szCs w:val="16"/>
              </w:rPr>
              <w:t xml:space="preserve">T9 </w:t>
            </w:r>
            <w:r w:rsidRPr="003660C1">
              <w:rPr>
                <w:sz w:val="16"/>
                <w:szCs w:val="16"/>
              </w:rPr>
              <w:t>FNS is a difficult diagnosis to understand for both clinicians and patients</w:t>
            </w:r>
          </w:p>
        </w:tc>
        <w:tc>
          <w:tcPr>
            <w:tcW w:w="567" w:type="dxa"/>
            <w:shd w:val="clear" w:color="auto" w:fill="auto"/>
          </w:tcPr>
          <w:p w14:paraId="7403F7C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744F71D" w14:textId="77777777" w:rsidR="00AC75C2" w:rsidRPr="003660C1" w:rsidRDefault="00AC75C2" w:rsidP="0064292C">
            <w:pPr>
              <w:rPr>
                <w:b/>
                <w:sz w:val="16"/>
                <w:szCs w:val="16"/>
              </w:rPr>
            </w:pPr>
          </w:p>
        </w:tc>
        <w:tc>
          <w:tcPr>
            <w:tcW w:w="567" w:type="dxa"/>
            <w:shd w:val="clear" w:color="auto" w:fill="auto"/>
          </w:tcPr>
          <w:p w14:paraId="0BC8F65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7A03E0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978702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C7276CF" w14:textId="77777777" w:rsidR="00AC75C2" w:rsidRPr="003660C1" w:rsidRDefault="00AC75C2" w:rsidP="0064292C">
            <w:pPr>
              <w:rPr>
                <w:b/>
                <w:sz w:val="16"/>
                <w:szCs w:val="16"/>
              </w:rPr>
            </w:pPr>
          </w:p>
        </w:tc>
        <w:tc>
          <w:tcPr>
            <w:tcW w:w="567" w:type="dxa"/>
            <w:shd w:val="clear" w:color="auto" w:fill="auto"/>
          </w:tcPr>
          <w:p w14:paraId="0E44AE5B" w14:textId="77777777" w:rsidR="00AC75C2" w:rsidRPr="003660C1" w:rsidRDefault="00AC75C2" w:rsidP="0064292C">
            <w:pPr>
              <w:rPr>
                <w:b/>
                <w:sz w:val="16"/>
                <w:szCs w:val="16"/>
              </w:rPr>
            </w:pPr>
          </w:p>
        </w:tc>
        <w:tc>
          <w:tcPr>
            <w:tcW w:w="567" w:type="dxa"/>
            <w:shd w:val="clear" w:color="auto" w:fill="auto"/>
          </w:tcPr>
          <w:p w14:paraId="7BE193A6"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17EA4928" w14:textId="77777777" w:rsidR="00AC75C2" w:rsidRPr="003660C1" w:rsidRDefault="00AC75C2" w:rsidP="0064292C">
            <w:pPr>
              <w:rPr>
                <w:b/>
                <w:sz w:val="16"/>
                <w:szCs w:val="16"/>
              </w:rPr>
            </w:pPr>
          </w:p>
        </w:tc>
        <w:tc>
          <w:tcPr>
            <w:tcW w:w="590" w:type="dxa"/>
            <w:shd w:val="clear" w:color="auto" w:fill="auto"/>
          </w:tcPr>
          <w:p w14:paraId="12055522" w14:textId="77777777" w:rsidR="00AC75C2" w:rsidRPr="003660C1" w:rsidRDefault="00AC75C2" w:rsidP="0064292C">
            <w:pPr>
              <w:rPr>
                <w:b/>
                <w:sz w:val="16"/>
                <w:szCs w:val="16"/>
              </w:rPr>
            </w:pPr>
          </w:p>
        </w:tc>
      </w:tr>
      <w:tr w:rsidR="00AC75C2" w:rsidRPr="000D3E0A" w14:paraId="6A1EDF0D" w14:textId="77777777" w:rsidTr="0064292C">
        <w:tc>
          <w:tcPr>
            <w:tcW w:w="5954" w:type="dxa"/>
            <w:shd w:val="clear" w:color="auto" w:fill="auto"/>
          </w:tcPr>
          <w:p w14:paraId="14997F7E" w14:textId="77777777" w:rsidR="00AC75C2" w:rsidRPr="003660C1" w:rsidRDefault="00AC75C2" w:rsidP="0064292C">
            <w:pPr>
              <w:rPr>
                <w:b/>
                <w:sz w:val="16"/>
                <w:szCs w:val="16"/>
              </w:rPr>
            </w:pPr>
            <w:r w:rsidRPr="003660C1">
              <w:rPr>
                <w:b/>
                <w:sz w:val="16"/>
                <w:szCs w:val="16"/>
              </w:rPr>
              <w:t xml:space="preserve">T10 </w:t>
            </w:r>
            <w:r w:rsidRPr="003660C1">
              <w:rPr>
                <w:sz w:val="16"/>
                <w:szCs w:val="16"/>
              </w:rPr>
              <w:t>Community OTs must have knowledge of other services to link patients in with to provide holistic care</w:t>
            </w:r>
          </w:p>
        </w:tc>
        <w:tc>
          <w:tcPr>
            <w:tcW w:w="567" w:type="dxa"/>
            <w:shd w:val="clear" w:color="auto" w:fill="auto"/>
          </w:tcPr>
          <w:p w14:paraId="5FBCD03A" w14:textId="77777777" w:rsidR="00AC75C2" w:rsidRPr="003660C1" w:rsidRDefault="00AC75C2" w:rsidP="0064292C">
            <w:pPr>
              <w:rPr>
                <w:b/>
                <w:sz w:val="16"/>
                <w:szCs w:val="16"/>
              </w:rPr>
            </w:pPr>
          </w:p>
        </w:tc>
        <w:tc>
          <w:tcPr>
            <w:tcW w:w="567" w:type="dxa"/>
            <w:shd w:val="clear" w:color="auto" w:fill="auto"/>
          </w:tcPr>
          <w:p w14:paraId="698D178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4CCD422" w14:textId="77777777" w:rsidR="00AC75C2" w:rsidRPr="003660C1" w:rsidRDefault="00AC75C2" w:rsidP="0064292C">
            <w:pPr>
              <w:rPr>
                <w:b/>
                <w:sz w:val="16"/>
                <w:szCs w:val="16"/>
              </w:rPr>
            </w:pPr>
          </w:p>
        </w:tc>
        <w:tc>
          <w:tcPr>
            <w:tcW w:w="567" w:type="dxa"/>
            <w:shd w:val="clear" w:color="auto" w:fill="auto"/>
          </w:tcPr>
          <w:p w14:paraId="20F315BD" w14:textId="77777777" w:rsidR="00AC75C2" w:rsidRPr="003660C1" w:rsidRDefault="00AC75C2" w:rsidP="0064292C">
            <w:pPr>
              <w:rPr>
                <w:b/>
                <w:sz w:val="16"/>
                <w:szCs w:val="16"/>
              </w:rPr>
            </w:pPr>
          </w:p>
        </w:tc>
        <w:tc>
          <w:tcPr>
            <w:tcW w:w="567" w:type="dxa"/>
            <w:shd w:val="clear" w:color="auto" w:fill="auto"/>
          </w:tcPr>
          <w:p w14:paraId="2895B107" w14:textId="77777777" w:rsidR="00AC75C2" w:rsidRPr="003660C1" w:rsidRDefault="00AC75C2" w:rsidP="0064292C">
            <w:pPr>
              <w:rPr>
                <w:b/>
                <w:sz w:val="16"/>
                <w:szCs w:val="16"/>
              </w:rPr>
            </w:pPr>
          </w:p>
        </w:tc>
        <w:tc>
          <w:tcPr>
            <w:tcW w:w="567" w:type="dxa"/>
            <w:shd w:val="clear" w:color="auto" w:fill="auto"/>
          </w:tcPr>
          <w:p w14:paraId="11B52A5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E2537EB" w14:textId="77777777" w:rsidR="00AC75C2" w:rsidRPr="003660C1" w:rsidRDefault="00AC75C2" w:rsidP="0064292C">
            <w:pPr>
              <w:rPr>
                <w:b/>
                <w:sz w:val="16"/>
                <w:szCs w:val="16"/>
              </w:rPr>
            </w:pPr>
          </w:p>
        </w:tc>
        <w:tc>
          <w:tcPr>
            <w:tcW w:w="567" w:type="dxa"/>
            <w:shd w:val="clear" w:color="auto" w:fill="auto"/>
          </w:tcPr>
          <w:p w14:paraId="24DF320D" w14:textId="77777777" w:rsidR="00AC75C2" w:rsidRPr="003660C1" w:rsidRDefault="00AC75C2" w:rsidP="0064292C">
            <w:pPr>
              <w:rPr>
                <w:b/>
                <w:sz w:val="16"/>
                <w:szCs w:val="16"/>
              </w:rPr>
            </w:pPr>
          </w:p>
        </w:tc>
        <w:tc>
          <w:tcPr>
            <w:tcW w:w="544" w:type="dxa"/>
            <w:shd w:val="clear" w:color="auto" w:fill="auto"/>
          </w:tcPr>
          <w:p w14:paraId="218FE3FB" w14:textId="77777777" w:rsidR="00AC75C2" w:rsidRPr="003660C1" w:rsidRDefault="00AC75C2" w:rsidP="0064292C">
            <w:pPr>
              <w:rPr>
                <w:b/>
                <w:sz w:val="16"/>
                <w:szCs w:val="16"/>
              </w:rPr>
            </w:pPr>
          </w:p>
        </w:tc>
        <w:tc>
          <w:tcPr>
            <w:tcW w:w="590" w:type="dxa"/>
            <w:shd w:val="clear" w:color="auto" w:fill="auto"/>
          </w:tcPr>
          <w:p w14:paraId="2829E40F" w14:textId="77777777" w:rsidR="00AC75C2" w:rsidRPr="003660C1" w:rsidRDefault="00AC75C2" w:rsidP="0064292C">
            <w:pPr>
              <w:rPr>
                <w:b/>
                <w:sz w:val="16"/>
                <w:szCs w:val="16"/>
              </w:rPr>
            </w:pPr>
          </w:p>
        </w:tc>
      </w:tr>
      <w:tr w:rsidR="00AC75C2" w:rsidRPr="000D3E0A" w14:paraId="55EB8D0C" w14:textId="77777777" w:rsidTr="0064292C">
        <w:tc>
          <w:tcPr>
            <w:tcW w:w="5954" w:type="dxa"/>
            <w:shd w:val="clear" w:color="auto" w:fill="auto"/>
          </w:tcPr>
          <w:p w14:paraId="3D5FDA21" w14:textId="77777777" w:rsidR="00AC75C2" w:rsidRPr="003660C1" w:rsidRDefault="00AC75C2" w:rsidP="0064292C">
            <w:pPr>
              <w:rPr>
                <w:b/>
                <w:sz w:val="16"/>
                <w:szCs w:val="16"/>
              </w:rPr>
            </w:pPr>
            <w:r w:rsidRPr="003660C1">
              <w:rPr>
                <w:b/>
                <w:sz w:val="16"/>
                <w:szCs w:val="16"/>
              </w:rPr>
              <w:t xml:space="preserve">T11 </w:t>
            </w:r>
            <w:r w:rsidRPr="003660C1">
              <w:rPr>
                <w:sz w:val="16"/>
                <w:szCs w:val="16"/>
              </w:rPr>
              <w:t>Some neurologists do not have the knowledge to provide a diagnosis of FNS</w:t>
            </w:r>
          </w:p>
        </w:tc>
        <w:tc>
          <w:tcPr>
            <w:tcW w:w="567" w:type="dxa"/>
            <w:shd w:val="clear" w:color="auto" w:fill="auto"/>
          </w:tcPr>
          <w:p w14:paraId="213FE6C0" w14:textId="77777777" w:rsidR="00AC75C2" w:rsidRPr="003660C1" w:rsidRDefault="00AC75C2" w:rsidP="0064292C">
            <w:pPr>
              <w:rPr>
                <w:b/>
                <w:sz w:val="16"/>
                <w:szCs w:val="16"/>
              </w:rPr>
            </w:pPr>
          </w:p>
        </w:tc>
        <w:tc>
          <w:tcPr>
            <w:tcW w:w="567" w:type="dxa"/>
            <w:shd w:val="clear" w:color="auto" w:fill="auto"/>
          </w:tcPr>
          <w:p w14:paraId="2B84278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7ECF602" w14:textId="77777777" w:rsidR="00AC75C2" w:rsidRPr="003660C1" w:rsidRDefault="00AC75C2" w:rsidP="0064292C">
            <w:pPr>
              <w:rPr>
                <w:b/>
                <w:sz w:val="16"/>
                <w:szCs w:val="16"/>
              </w:rPr>
            </w:pPr>
          </w:p>
        </w:tc>
        <w:tc>
          <w:tcPr>
            <w:tcW w:w="567" w:type="dxa"/>
            <w:shd w:val="clear" w:color="auto" w:fill="auto"/>
          </w:tcPr>
          <w:p w14:paraId="28A6524A" w14:textId="77777777" w:rsidR="00AC75C2" w:rsidRPr="003660C1" w:rsidRDefault="00AC75C2" w:rsidP="0064292C">
            <w:pPr>
              <w:rPr>
                <w:b/>
                <w:sz w:val="16"/>
                <w:szCs w:val="16"/>
              </w:rPr>
            </w:pPr>
          </w:p>
        </w:tc>
        <w:tc>
          <w:tcPr>
            <w:tcW w:w="567" w:type="dxa"/>
            <w:shd w:val="clear" w:color="auto" w:fill="auto"/>
          </w:tcPr>
          <w:p w14:paraId="0FAFB72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3112316" w14:textId="77777777" w:rsidR="00AC75C2" w:rsidRPr="003660C1" w:rsidRDefault="00AC75C2" w:rsidP="0064292C">
            <w:pPr>
              <w:rPr>
                <w:b/>
                <w:sz w:val="16"/>
                <w:szCs w:val="16"/>
              </w:rPr>
            </w:pPr>
          </w:p>
        </w:tc>
        <w:tc>
          <w:tcPr>
            <w:tcW w:w="567" w:type="dxa"/>
            <w:shd w:val="clear" w:color="auto" w:fill="auto"/>
          </w:tcPr>
          <w:p w14:paraId="237BE261" w14:textId="77777777" w:rsidR="00AC75C2" w:rsidRPr="003660C1" w:rsidRDefault="00AC75C2" w:rsidP="0064292C">
            <w:pPr>
              <w:rPr>
                <w:b/>
                <w:sz w:val="16"/>
                <w:szCs w:val="16"/>
              </w:rPr>
            </w:pPr>
          </w:p>
        </w:tc>
        <w:tc>
          <w:tcPr>
            <w:tcW w:w="567" w:type="dxa"/>
            <w:shd w:val="clear" w:color="auto" w:fill="auto"/>
          </w:tcPr>
          <w:p w14:paraId="62A85F7B" w14:textId="77777777" w:rsidR="00AC75C2" w:rsidRPr="003660C1" w:rsidRDefault="00AC75C2" w:rsidP="0064292C">
            <w:pPr>
              <w:rPr>
                <w:b/>
                <w:sz w:val="16"/>
                <w:szCs w:val="16"/>
              </w:rPr>
            </w:pPr>
          </w:p>
        </w:tc>
        <w:tc>
          <w:tcPr>
            <w:tcW w:w="544" w:type="dxa"/>
            <w:shd w:val="clear" w:color="auto" w:fill="auto"/>
          </w:tcPr>
          <w:p w14:paraId="7063CD05" w14:textId="77777777" w:rsidR="00AC75C2" w:rsidRPr="003660C1" w:rsidRDefault="00AC75C2" w:rsidP="0064292C">
            <w:pPr>
              <w:rPr>
                <w:b/>
                <w:sz w:val="16"/>
                <w:szCs w:val="16"/>
              </w:rPr>
            </w:pPr>
          </w:p>
        </w:tc>
        <w:tc>
          <w:tcPr>
            <w:tcW w:w="590" w:type="dxa"/>
            <w:shd w:val="clear" w:color="auto" w:fill="auto"/>
          </w:tcPr>
          <w:p w14:paraId="3FBD22C4" w14:textId="77777777" w:rsidR="00AC75C2" w:rsidRPr="003660C1" w:rsidRDefault="00AC75C2" w:rsidP="0064292C">
            <w:pPr>
              <w:rPr>
                <w:b/>
                <w:sz w:val="16"/>
                <w:szCs w:val="16"/>
              </w:rPr>
            </w:pPr>
          </w:p>
        </w:tc>
      </w:tr>
      <w:tr w:rsidR="00AC75C2" w:rsidRPr="000D3E0A" w14:paraId="34E25B7D" w14:textId="77777777" w:rsidTr="0064292C">
        <w:tc>
          <w:tcPr>
            <w:tcW w:w="5954" w:type="dxa"/>
            <w:shd w:val="clear" w:color="auto" w:fill="auto"/>
          </w:tcPr>
          <w:p w14:paraId="488EE904" w14:textId="77777777" w:rsidR="00AC75C2" w:rsidRPr="003660C1" w:rsidRDefault="00AC75C2" w:rsidP="0064292C">
            <w:pPr>
              <w:rPr>
                <w:b/>
                <w:sz w:val="16"/>
                <w:szCs w:val="16"/>
              </w:rPr>
            </w:pPr>
            <w:r w:rsidRPr="003660C1">
              <w:rPr>
                <w:b/>
                <w:sz w:val="16"/>
                <w:szCs w:val="16"/>
              </w:rPr>
              <w:t xml:space="preserve">T12 </w:t>
            </w:r>
            <w:r w:rsidRPr="003660C1">
              <w:rPr>
                <w:sz w:val="16"/>
                <w:szCs w:val="16"/>
              </w:rPr>
              <w:t>Some GPs do not have good knowledge of the condition</w:t>
            </w:r>
          </w:p>
        </w:tc>
        <w:tc>
          <w:tcPr>
            <w:tcW w:w="567" w:type="dxa"/>
            <w:shd w:val="clear" w:color="auto" w:fill="auto"/>
          </w:tcPr>
          <w:p w14:paraId="2D8E0842" w14:textId="77777777" w:rsidR="00AC75C2" w:rsidRPr="003660C1" w:rsidRDefault="00AC75C2" w:rsidP="0064292C">
            <w:pPr>
              <w:rPr>
                <w:b/>
                <w:sz w:val="16"/>
                <w:szCs w:val="16"/>
              </w:rPr>
            </w:pPr>
          </w:p>
        </w:tc>
        <w:tc>
          <w:tcPr>
            <w:tcW w:w="567" w:type="dxa"/>
            <w:shd w:val="clear" w:color="auto" w:fill="auto"/>
          </w:tcPr>
          <w:p w14:paraId="3CDFA298" w14:textId="77777777" w:rsidR="00AC75C2" w:rsidRPr="003660C1" w:rsidRDefault="00AC75C2" w:rsidP="0064292C">
            <w:pPr>
              <w:rPr>
                <w:b/>
                <w:sz w:val="16"/>
                <w:szCs w:val="16"/>
              </w:rPr>
            </w:pPr>
          </w:p>
        </w:tc>
        <w:tc>
          <w:tcPr>
            <w:tcW w:w="567" w:type="dxa"/>
            <w:shd w:val="clear" w:color="auto" w:fill="auto"/>
          </w:tcPr>
          <w:p w14:paraId="6A6D7A28" w14:textId="77777777" w:rsidR="00AC75C2" w:rsidRPr="003660C1" w:rsidRDefault="00AC75C2" w:rsidP="0064292C">
            <w:pPr>
              <w:rPr>
                <w:b/>
                <w:sz w:val="16"/>
                <w:szCs w:val="16"/>
              </w:rPr>
            </w:pPr>
          </w:p>
        </w:tc>
        <w:tc>
          <w:tcPr>
            <w:tcW w:w="567" w:type="dxa"/>
            <w:shd w:val="clear" w:color="auto" w:fill="auto"/>
          </w:tcPr>
          <w:p w14:paraId="04F441AD" w14:textId="77777777" w:rsidR="00AC75C2" w:rsidRPr="003660C1" w:rsidRDefault="00AC75C2" w:rsidP="0064292C">
            <w:pPr>
              <w:rPr>
                <w:b/>
                <w:sz w:val="16"/>
                <w:szCs w:val="16"/>
              </w:rPr>
            </w:pPr>
          </w:p>
        </w:tc>
        <w:tc>
          <w:tcPr>
            <w:tcW w:w="567" w:type="dxa"/>
            <w:shd w:val="clear" w:color="auto" w:fill="auto"/>
          </w:tcPr>
          <w:p w14:paraId="298847F7" w14:textId="77777777" w:rsidR="00AC75C2" w:rsidRPr="003660C1" w:rsidRDefault="00AC75C2" w:rsidP="0064292C">
            <w:pPr>
              <w:rPr>
                <w:b/>
                <w:sz w:val="16"/>
                <w:szCs w:val="16"/>
              </w:rPr>
            </w:pPr>
          </w:p>
        </w:tc>
        <w:tc>
          <w:tcPr>
            <w:tcW w:w="567" w:type="dxa"/>
            <w:shd w:val="clear" w:color="auto" w:fill="auto"/>
          </w:tcPr>
          <w:p w14:paraId="6C3D987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20EB685" w14:textId="77777777" w:rsidR="00AC75C2" w:rsidRPr="003660C1" w:rsidRDefault="00AC75C2" w:rsidP="0064292C">
            <w:pPr>
              <w:rPr>
                <w:b/>
                <w:sz w:val="16"/>
                <w:szCs w:val="16"/>
              </w:rPr>
            </w:pPr>
          </w:p>
        </w:tc>
        <w:tc>
          <w:tcPr>
            <w:tcW w:w="567" w:type="dxa"/>
            <w:shd w:val="clear" w:color="auto" w:fill="auto"/>
          </w:tcPr>
          <w:p w14:paraId="597CC316"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22551ABB"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35EF3573" w14:textId="77777777" w:rsidR="00AC75C2" w:rsidRPr="003660C1" w:rsidRDefault="00AC75C2" w:rsidP="0064292C">
            <w:pPr>
              <w:rPr>
                <w:b/>
                <w:sz w:val="16"/>
                <w:szCs w:val="16"/>
              </w:rPr>
            </w:pPr>
          </w:p>
        </w:tc>
      </w:tr>
      <w:tr w:rsidR="00AC75C2" w:rsidRPr="000D3E0A" w14:paraId="0A9197B8" w14:textId="77777777" w:rsidTr="0064292C">
        <w:tc>
          <w:tcPr>
            <w:tcW w:w="5954" w:type="dxa"/>
            <w:shd w:val="clear" w:color="auto" w:fill="auto"/>
          </w:tcPr>
          <w:p w14:paraId="6ADC94A9" w14:textId="77777777" w:rsidR="00AC75C2" w:rsidRPr="003660C1" w:rsidRDefault="00AC75C2" w:rsidP="0064292C">
            <w:pPr>
              <w:rPr>
                <w:b/>
                <w:sz w:val="16"/>
                <w:szCs w:val="16"/>
              </w:rPr>
            </w:pPr>
            <w:r w:rsidRPr="003660C1">
              <w:rPr>
                <w:b/>
                <w:sz w:val="16"/>
                <w:szCs w:val="16"/>
              </w:rPr>
              <w:t xml:space="preserve">T13 </w:t>
            </w:r>
            <w:r w:rsidRPr="003660C1">
              <w:rPr>
                <w:sz w:val="16"/>
                <w:szCs w:val="16"/>
              </w:rPr>
              <w:t>Available guidelines are not always helpful when treating patients with FNS</w:t>
            </w:r>
          </w:p>
        </w:tc>
        <w:tc>
          <w:tcPr>
            <w:tcW w:w="567" w:type="dxa"/>
            <w:shd w:val="clear" w:color="auto" w:fill="auto"/>
          </w:tcPr>
          <w:p w14:paraId="2B4017D3" w14:textId="77777777" w:rsidR="00AC75C2" w:rsidRPr="003660C1" w:rsidRDefault="00AC75C2" w:rsidP="0064292C">
            <w:pPr>
              <w:rPr>
                <w:b/>
                <w:sz w:val="16"/>
                <w:szCs w:val="16"/>
              </w:rPr>
            </w:pPr>
          </w:p>
        </w:tc>
        <w:tc>
          <w:tcPr>
            <w:tcW w:w="567" w:type="dxa"/>
            <w:shd w:val="clear" w:color="auto" w:fill="auto"/>
          </w:tcPr>
          <w:p w14:paraId="54DEBA04" w14:textId="77777777" w:rsidR="00AC75C2" w:rsidRPr="003660C1" w:rsidRDefault="00AC75C2" w:rsidP="0064292C">
            <w:pPr>
              <w:rPr>
                <w:b/>
                <w:sz w:val="16"/>
                <w:szCs w:val="16"/>
              </w:rPr>
            </w:pPr>
          </w:p>
        </w:tc>
        <w:tc>
          <w:tcPr>
            <w:tcW w:w="567" w:type="dxa"/>
            <w:shd w:val="clear" w:color="auto" w:fill="auto"/>
          </w:tcPr>
          <w:p w14:paraId="7F93066A" w14:textId="77777777" w:rsidR="00AC75C2" w:rsidRPr="003660C1" w:rsidRDefault="00AC75C2" w:rsidP="0064292C">
            <w:pPr>
              <w:rPr>
                <w:b/>
                <w:sz w:val="16"/>
                <w:szCs w:val="16"/>
              </w:rPr>
            </w:pPr>
          </w:p>
        </w:tc>
        <w:tc>
          <w:tcPr>
            <w:tcW w:w="567" w:type="dxa"/>
            <w:shd w:val="clear" w:color="auto" w:fill="auto"/>
          </w:tcPr>
          <w:p w14:paraId="4669FDFA" w14:textId="77777777" w:rsidR="00AC75C2" w:rsidRPr="003660C1" w:rsidRDefault="00AC75C2" w:rsidP="0064292C">
            <w:pPr>
              <w:rPr>
                <w:b/>
                <w:sz w:val="16"/>
                <w:szCs w:val="16"/>
              </w:rPr>
            </w:pPr>
          </w:p>
        </w:tc>
        <w:tc>
          <w:tcPr>
            <w:tcW w:w="567" w:type="dxa"/>
            <w:shd w:val="clear" w:color="auto" w:fill="auto"/>
          </w:tcPr>
          <w:p w14:paraId="6B414831" w14:textId="77777777" w:rsidR="00AC75C2" w:rsidRPr="003660C1" w:rsidRDefault="00AC75C2" w:rsidP="0064292C">
            <w:pPr>
              <w:rPr>
                <w:b/>
                <w:sz w:val="16"/>
                <w:szCs w:val="16"/>
              </w:rPr>
            </w:pPr>
          </w:p>
        </w:tc>
        <w:tc>
          <w:tcPr>
            <w:tcW w:w="567" w:type="dxa"/>
            <w:shd w:val="clear" w:color="auto" w:fill="auto"/>
          </w:tcPr>
          <w:p w14:paraId="427B80FA" w14:textId="77777777" w:rsidR="00AC75C2" w:rsidRPr="003660C1" w:rsidRDefault="00AC75C2" w:rsidP="0064292C">
            <w:pPr>
              <w:rPr>
                <w:b/>
                <w:sz w:val="16"/>
                <w:szCs w:val="16"/>
              </w:rPr>
            </w:pPr>
          </w:p>
        </w:tc>
        <w:tc>
          <w:tcPr>
            <w:tcW w:w="567" w:type="dxa"/>
            <w:shd w:val="clear" w:color="auto" w:fill="auto"/>
          </w:tcPr>
          <w:p w14:paraId="170FD65B" w14:textId="77777777" w:rsidR="00AC75C2" w:rsidRPr="003660C1" w:rsidRDefault="00AC75C2" w:rsidP="0064292C">
            <w:pPr>
              <w:rPr>
                <w:b/>
                <w:sz w:val="16"/>
                <w:szCs w:val="16"/>
              </w:rPr>
            </w:pPr>
          </w:p>
        </w:tc>
        <w:tc>
          <w:tcPr>
            <w:tcW w:w="567" w:type="dxa"/>
            <w:shd w:val="clear" w:color="auto" w:fill="auto"/>
          </w:tcPr>
          <w:p w14:paraId="559F2B3D"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564A9641" w14:textId="77777777" w:rsidR="00AC75C2" w:rsidRPr="003660C1" w:rsidRDefault="00AC75C2" w:rsidP="0064292C">
            <w:pPr>
              <w:rPr>
                <w:b/>
                <w:sz w:val="16"/>
                <w:szCs w:val="16"/>
              </w:rPr>
            </w:pPr>
          </w:p>
        </w:tc>
        <w:tc>
          <w:tcPr>
            <w:tcW w:w="590" w:type="dxa"/>
            <w:shd w:val="clear" w:color="auto" w:fill="auto"/>
          </w:tcPr>
          <w:p w14:paraId="06732651" w14:textId="77777777" w:rsidR="00AC75C2" w:rsidRPr="003660C1" w:rsidRDefault="00AC75C2" w:rsidP="0064292C">
            <w:pPr>
              <w:rPr>
                <w:b/>
                <w:sz w:val="16"/>
                <w:szCs w:val="16"/>
              </w:rPr>
            </w:pPr>
          </w:p>
        </w:tc>
      </w:tr>
      <w:tr w:rsidR="00AC75C2" w:rsidRPr="000D3E0A" w14:paraId="2BCCCD42" w14:textId="77777777" w:rsidTr="0064292C">
        <w:tc>
          <w:tcPr>
            <w:tcW w:w="5954" w:type="dxa"/>
            <w:shd w:val="clear" w:color="auto" w:fill="auto"/>
          </w:tcPr>
          <w:p w14:paraId="0E761A5B" w14:textId="77777777" w:rsidR="00AC75C2" w:rsidRPr="003660C1" w:rsidRDefault="00AC75C2" w:rsidP="0064292C">
            <w:pPr>
              <w:rPr>
                <w:b/>
                <w:sz w:val="16"/>
                <w:szCs w:val="16"/>
              </w:rPr>
            </w:pPr>
            <w:r w:rsidRPr="003660C1">
              <w:rPr>
                <w:b/>
                <w:sz w:val="16"/>
                <w:szCs w:val="16"/>
              </w:rPr>
              <w:t xml:space="preserve">T14 </w:t>
            </w:r>
            <w:r w:rsidRPr="003660C1">
              <w:rPr>
                <w:sz w:val="16"/>
                <w:szCs w:val="16"/>
              </w:rPr>
              <w:t>Community neuro OTs have developed their understanding of FNS via a number of avenues</w:t>
            </w:r>
          </w:p>
        </w:tc>
        <w:tc>
          <w:tcPr>
            <w:tcW w:w="567" w:type="dxa"/>
            <w:shd w:val="clear" w:color="auto" w:fill="auto"/>
          </w:tcPr>
          <w:p w14:paraId="63DDC47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DC7C86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460CF5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0FF435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BC6B79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17F1AE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437654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C356DCC"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08C20D01"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17798415" w14:textId="77777777" w:rsidR="00AC75C2" w:rsidRPr="003660C1" w:rsidRDefault="00AC75C2" w:rsidP="0064292C">
            <w:pPr>
              <w:rPr>
                <w:b/>
                <w:sz w:val="16"/>
                <w:szCs w:val="16"/>
              </w:rPr>
            </w:pPr>
            <w:r w:rsidRPr="003660C1">
              <w:rPr>
                <w:b/>
                <w:sz w:val="16"/>
                <w:szCs w:val="16"/>
              </w:rPr>
              <w:t>X</w:t>
            </w:r>
          </w:p>
        </w:tc>
      </w:tr>
      <w:tr w:rsidR="00AC75C2" w:rsidRPr="000D3E0A" w14:paraId="6FCE1205" w14:textId="77777777" w:rsidTr="0064292C">
        <w:tc>
          <w:tcPr>
            <w:tcW w:w="5954" w:type="dxa"/>
            <w:shd w:val="clear" w:color="auto" w:fill="auto"/>
          </w:tcPr>
          <w:p w14:paraId="6AEB1638" w14:textId="77777777" w:rsidR="00AC75C2" w:rsidRPr="003660C1" w:rsidRDefault="00AC75C2" w:rsidP="0064292C">
            <w:pPr>
              <w:rPr>
                <w:b/>
                <w:sz w:val="16"/>
                <w:szCs w:val="16"/>
              </w:rPr>
            </w:pPr>
            <w:r w:rsidRPr="003660C1">
              <w:rPr>
                <w:b/>
                <w:sz w:val="16"/>
                <w:szCs w:val="16"/>
              </w:rPr>
              <w:t xml:space="preserve">T15 </w:t>
            </w:r>
            <w:r w:rsidRPr="003660C1">
              <w:rPr>
                <w:sz w:val="16"/>
                <w:szCs w:val="16"/>
              </w:rPr>
              <w:t>The mind and body are linked in FNS</w:t>
            </w:r>
          </w:p>
        </w:tc>
        <w:tc>
          <w:tcPr>
            <w:tcW w:w="567" w:type="dxa"/>
            <w:shd w:val="clear" w:color="auto" w:fill="auto"/>
          </w:tcPr>
          <w:p w14:paraId="57C059DA" w14:textId="77777777" w:rsidR="00AC75C2" w:rsidRPr="003660C1" w:rsidRDefault="00AC75C2" w:rsidP="0064292C">
            <w:pPr>
              <w:rPr>
                <w:b/>
                <w:sz w:val="16"/>
                <w:szCs w:val="16"/>
              </w:rPr>
            </w:pPr>
          </w:p>
        </w:tc>
        <w:tc>
          <w:tcPr>
            <w:tcW w:w="567" w:type="dxa"/>
            <w:shd w:val="clear" w:color="auto" w:fill="auto"/>
          </w:tcPr>
          <w:p w14:paraId="0943F59D" w14:textId="77777777" w:rsidR="00AC75C2" w:rsidRPr="003660C1" w:rsidRDefault="00AC75C2" w:rsidP="0064292C">
            <w:pPr>
              <w:rPr>
                <w:b/>
                <w:sz w:val="16"/>
                <w:szCs w:val="16"/>
              </w:rPr>
            </w:pPr>
          </w:p>
        </w:tc>
        <w:tc>
          <w:tcPr>
            <w:tcW w:w="567" w:type="dxa"/>
            <w:shd w:val="clear" w:color="auto" w:fill="auto"/>
          </w:tcPr>
          <w:p w14:paraId="0F322D5A" w14:textId="77777777" w:rsidR="00AC75C2" w:rsidRPr="003660C1" w:rsidRDefault="00AC75C2" w:rsidP="0064292C">
            <w:pPr>
              <w:rPr>
                <w:b/>
                <w:sz w:val="16"/>
                <w:szCs w:val="16"/>
              </w:rPr>
            </w:pPr>
          </w:p>
        </w:tc>
        <w:tc>
          <w:tcPr>
            <w:tcW w:w="567" w:type="dxa"/>
            <w:shd w:val="clear" w:color="auto" w:fill="auto"/>
          </w:tcPr>
          <w:p w14:paraId="13029AB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5F5D06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24886D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36998E8" w14:textId="77777777" w:rsidR="00AC75C2" w:rsidRPr="003660C1" w:rsidRDefault="00AC75C2" w:rsidP="0064292C">
            <w:pPr>
              <w:rPr>
                <w:b/>
                <w:sz w:val="16"/>
                <w:szCs w:val="16"/>
              </w:rPr>
            </w:pPr>
          </w:p>
        </w:tc>
        <w:tc>
          <w:tcPr>
            <w:tcW w:w="567" w:type="dxa"/>
            <w:shd w:val="clear" w:color="auto" w:fill="auto"/>
          </w:tcPr>
          <w:p w14:paraId="151BDBF8" w14:textId="77777777" w:rsidR="00AC75C2" w:rsidRPr="003660C1" w:rsidRDefault="00AC75C2" w:rsidP="0064292C">
            <w:pPr>
              <w:rPr>
                <w:b/>
                <w:sz w:val="16"/>
                <w:szCs w:val="16"/>
              </w:rPr>
            </w:pPr>
          </w:p>
        </w:tc>
        <w:tc>
          <w:tcPr>
            <w:tcW w:w="544" w:type="dxa"/>
            <w:shd w:val="clear" w:color="auto" w:fill="auto"/>
          </w:tcPr>
          <w:p w14:paraId="68D26AD8"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6B59D1AF" w14:textId="77777777" w:rsidR="00AC75C2" w:rsidRPr="003660C1" w:rsidRDefault="00AC75C2" w:rsidP="0064292C">
            <w:pPr>
              <w:rPr>
                <w:b/>
                <w:sz w:val="16"/>
                <w:szCs w:val="16"/>
              </w:rPr>
            </w:pPr>
            <w:r w:rsidRPr="003660C1">
              <w:rPr>
                <w:b/>
                <w:sz w:val="16"/>
                <w:szCs w:val="16"/>
              </w:rPr>
              <w:t>X</w:t>
            </w:r>
          </w:p>
        </w:tc>
      </w:tr>
      <w:tr w:rsidR="00AC75C2" w:rsidRPr="000D3E0A" w14:paraId="288160F9" w14:textId="77777777" w:rsidTr="0064292C">
        <w:tc>
          <w:tcPr>
            <w:tcW w:w="5954" w:type="dxa"/>
            <w:shd w:val="clear" w:color="auto" w:fill="auto"/>
          </w:tcPr>
          <w:p w14:paraId="4F9635F0" w14:textId="77777777" w:rsidR="00AC75C2" w:rsidRPr="003660C1" w:rsidRDefault="00AC75C2" w:rsidP="0064292C">
            <w:pPr>
              <w:rPr>
                <w:sz w:val="16"/>
                <w:szCs w:val="16"/>
              </w:rPr>
            </w:pPr>
            <w:r w:rsidRPr="003660C1">
              <w:rPr>
                <w:b/>
                <w:sz w:val="16"/>
                <w:szCs w:val="16"/>
              </w:rPr>
              <w:t xml:space="preserve">Domain: </w:t>
            </w:r>
            <w:r w:rsidRPr="003660C1">
              <w:rPr>
                <w:sz w:val="16"/>
                <w:szCs w:val="16"/>
              </w:rPr>
              <w:t>Skills</w:t>
            </w:r>
          </w:p>
        </w:tc>
        <w:tc>
          <w:tcPr>
            <w:tcW w:w="5670" w:type="dxa"/>
            <w:gridSpan w:val="10"/>
            <w:shd w:val="clear" w:color="auto" w:fill="9BBB59"/>
          </w:tcPr>
          <w:p w14:paraId="50A01639" w14:textId="77777777" w:rsidR="00AC75C2" w:rsidRPr="003660C1" w:rsidRDefault="00AC75C2" w:rsidP="0064292C">
            <w:pPr>
              <w:rPr>
                <w:b/>
                <w:sz w:val="16"/>
                <w:szCs w:val="16"/>
              </w:rPr>
            </w:pPr>
          </w:p>
        </w:tc>
      </w:tr>
      <w:tr w:rsidR="00AC75C2" w:rsidRPr="000D3E0A" w14:paraId="644A44F4" w14:textId="77777777" w:rsidTr="0064292C">
        <w:tc>
          <w:tcPr>
            <w:tcW w:w="5954" w:type="dxa"/>
            <w:shd w:val="clear" w:color="auto" w:fill="auto"/>
          </w:tcPr>
          <w:p w14:paraId="06720940" w14:textId="77777777" w:rsidR="00AC75C2" w:rsidRPr="003660C1" w:rsidRDefault="00AC75C2" w:rsidP="0064292C">
            <w:pPr>
              <w:rPr>
                <w:b/>
                <w:sz w:val="16"/>
                <w:szCs w:val="16"/>
              </w:rPr>
            </w:pPr>
            <w:r w:rsidRPr="003660C1">
              <w:rPr>
                <w:b/>
                <w:sz w:val="16"/>
                <w:szCs w:val="16"/>
              </w:rPr>
              <w:t xml:space="preserve">T1 </w:t>
            </w:r>
            <w:r w:rsidRPr="003660C1">
              <w:rPr>
                <w:sz w:val="16"/>
                <w:szCs w:val="16"/>
              </w:rPr>
              <w:t>Training has helped OTs to increase their knowledge and skills around FNS</w:t>
            </w:r>
          </w:p>
        </w:tc>
        <w:tc>
          <w:tcPr>
            <w:tcW w:w="567" w:type="dxa"/>
            <w:shd w:val="clear" w:color="auto" w:fill="auto"/>
          </w:tcPr>
          <w:p w14:paraId="5FD9991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9D2F41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CEA6C3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847839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A8FA4B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3B0277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7E64E7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95D8726"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341674B4"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5C87E432" w14:textId="77777777" w:rsidR="00AC75C2" w:rsidRPr="003660C1" w:rsidRDefault="00AC75C2" w:rsidP="0064292C">
            <w:pPr>
              <w:rPr>
                <w:b/>
                <w:sz w:val="16"/>
                <w:szCs w:val="16"/>
              </w:rPr>
            </w:pPr>
            <w:r w:rsidRPr="003660C1">
              <w:rPr>
                <w:b/>
                <w:sz w:val="16"/>
                <w:szCs w:val="16"/>
              </w:rPr>
              <w:t>X</w:t>
            </w:r>
          </w:p>
        </w:tc>
      </w:tr>
      <w:tr w:rsidR="00AC75C2" w:rsidRPr="000D3E0A" w14:paraId="2903DBC9" w14:textId="77777777" w:rsidTr="0064292C">
        <w:tc>
          <w:tcPr>
            <w:tcW w:w="5954" w:type="dxa"/>
            <w:shd w:val="clear" w:color="auto" w:fill="auto"/>
          </w:tcPr>
          <w:p w14:paraId="104428F9" w14:textId="77777777" w:rsidR="00AC75C2" w:rsidRPr="003660C1" w:rsidRDefault="00AC75C2" w:rsidP="0064292C">
            <w:pPr>
              <w:rPr>
                <w:b/>
                <w:sz w:val="16"/>
                <w:szCs w:val="16"/>
              </w:rPr>
            </w:pPr>
            <w:r w:rsidRPr="003660C1">
              <w:rPr>
                <w:b/>
                <w:sz w:val="16"/>
                <w:szCs w:val="16"/>
              </w:rPr>
              <w:t xml:space="preserve">T2 </w:t>
            </w:r>
            <w:r w:rsidRPr="003660C1">
              <w:rPr>
                <w:sz w:val="16"/>
                <w:szCs w:val="16"/>
              </w:rPr>
              <w:t>Working with patients with FNS requires specialist skills</w:t>
            </w:r>
          </w:p>
        </w:tc>
        <w:tc>
          <w:tcPr>
            <w:tcW w:w="567" w:type="dxa"/>
            <w:shd w:val="clear" w:color="auto" w:fill="auto"/>
          </w:tcPr>
          <w:p w14:paraId="21E4944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918332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06EC86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50A75C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D5517C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47E07E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20133C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32D4358"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2A7D7B2F" w14:textId="77777777" w:rsidR="00AC75C2" w:rsidRPr="003660C1" w:rsidRDefault="00AC75C2" w:rsidP="0064292C">
            <w:pPr>
              <w:rPr>
                <w:b/>
                <w:sz w:val="16"/>
                <w:szCs w:val="16"/>
              </w:rPr>
            </w:pPr>
          </w:p>
        </w:tc>
        <w:tc>
          <w:tcPr>
            <w:tcW w:w="590" w:type="dxa"/>
            <w:shd w:val="clear" w:color="auto" w:fill="auto"/>
          </w:tcPr>
          <w:p w14:paraId="2AEB896D" w14:textId="77777777" w:rsidR="00AC75C2" w:rsidRPr="003660C1" w:rsidRDefault="00AC75C2" w:rsidP="0064292C">
            <w:pPr>
              <w:rPr>
                <w:b/>
                <w:sz w:val="16"/>
                <w:szCs w:val="16"/>
              </w:rPr>
            </w:pPr>
            <w:r w:rsidRPr="003660C1">
              <w:rPr>
                <w:b/>
                <w:sz w:val="16"/>
                <w:szCs w:val="16"/>
              </w:rPr>
              <w:t>X</w:t>
            </w:r>
          </w:p>
        </w:tc>
      </w:tr>
      <w:tr w:rsidR="00AC75C2" w:rsidRPr="000D3E0A" w14:paraId="4F0FBCBE" w14:textId="77777777" w:rsidTr="0064292C">
        <w:tc>
          <w:tcPr>
            <w:tcW w:w="5954" w:type="dxa"/>
            <w:shd w:val="clear" w:color="auto" w:fill="auto"/>
          </w:tcPr>
          <w:p w14:paraId="141388E9" w14:textId="77777777" w:rsidR="00AC75C2" w:rsidRPr="003660C1" w:rsidRDefault="00AC75C2" w:rsidP="0064292C">
            <w:pPr>
              <w:rPr>
                <w:b/>
                <w:sz w:val="16"/>
                <w:szCs w:val="16"/>
              </w:rPr>
            </w:pPr>
            <w:r w:rsidRPr="003660C1">
              <w:rPr>
                <w:b/>
                <w:sz w:val="16"/>
                <w:szCs w:val="16"/>
              </w:rPr>
              <w:t xml:space="preserve">T3 </w:t>
            </w:r>
            <w:r w:rsidRPr="003660C1">
              <w:rPr>
                <w:sz w:val="16"/>
                <w:szCs w:val="16"/>
              </w:rPr>
              <w:t>The identification of FNS requires specialist skills</w:t>
            </w:r>
          </w:p>
        </w:tc>
        <w:tc>
          <w:tcPr>
            <w:tcW w:w="567" w:type="dxa"/>
            <w:shd w:val="clear" w:color="auto" w:fill="auto"/>
          </w:tcPr>
          <w:p w14:paraId="4C7812C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5756F14" w14:textId="77777777" w:rsidR="00AC75C2" w:rsidRPr="003660C1" w:rsidRDefault="00AC75C2" w:rsidP="0064292C">
            <w:pPr>
              <w:rPr>
                <w:b/>
                <w:sz w:val="16"/>
                <w:szCs w:val="16"/>
              </w:rPr>
            </w:pPr>
          </w:p>
        </w:tc>
        <w:tc>
          <w:tcPr>
            <w:tcW w:w="567" w:type="dxa"/>
            <w:shd w:val="clear" w:color="auto" w:fill="auto"/>
          </w:tcPr>
          <w:p w14:paraId="753325BC" w14:textId="77777777" w:rsidR="00AC75C2" w:rsidRPr="003660C1" w:rsidRDefault="00AC75C2" w:rsidP="0064292C">
            <w:pPr>
              <w:rPr>
                <w:b/>
                <w:sz w:val="16"/>
                <w:szCs w:val="16"/>
              </w:rPr>
            </w:pPr>
          </w:p>
        </w:tc>
        <w:tc>
          <w:tcPr>
            <w:tcW w:w="567" w:type="dxa"/>
            <w:shd w:val="clear" w:color="auto" w:fill="auto"/>
          </w:tcPr>
          <w:p w14:paraId="463B847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455F470" w14:textId="77777777" w:rsidR="00AC75C2" w:rsidRPr="003660C1" w:rsidRDefault="00AC75C2" w:rsidP="0064292C">
            <w:pPr>
              <w:rPr>
                <w:b/>
                <w:sz w:val="16"/>
                <w:szCs w:val="16"/>
              </w:rPr>
            </w:pPr>
          </w:p>
        </w:tc>
        <w:tc>
          <w:tcPr>
            <w:tcW w:w="567" w:type="dxa"/>
            <w:shd w:val="clear" w:color="auto" w:fill="auto"/>
          </w:tcPr>
          <w:p w14:paraId="208F6EC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999154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0D1B728"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486C511F" w14:textId="77777777" w:rsidR="00AC75C2" w:rsidRPr="003660C1" w:rsidRDefault="00AC75C2" w:rsidP="0064292C">
            <w:pPr>
              <w:rPr>
                <w:b/>
                <w:sz w:val="16"/>
                <w:szCs w:val="16"/>
              </w:rPr>
            </w:pPr>
          </w:p>
        </w:tc>
        <w:tc>
          <w:tcPr>
            <w:tcW w:w="590" w:type="dxa"/>
            <w:shd w:val="clear" w:color="auto" w:fill="auto"/>
          </w:tcPr>
          <w:p w14:paraId="7E70F90F" w14:textId="77777777" w:rsidR="00AC75C2" w:rsidRPr="003660C1" w:rsidRDefault="00AC75C2" w:rsidP="0064292C">
            <w:pPr>
              <w:rPr>
                <w:b/>
                <w:sz w:val="16"/>
                <w:szCs w:val="16"/>
              </w:rPr>
            </w:pPr>
            <w:r w:rsidRPr="003660C1">
              <w:rPr>
                <w:b/>
                <w:sz w:val="16"/>
                <w:szCs w:val="16"/>
              </w:rPr>
              <w:t>X</w:t>
            </w:r>
          </w:p>
        </w:tc>
      </w:tr>
      <w:tr w:rsidR="00AC75C2" w:rsidRPr="000D3E0A" w14:paraId="5CBE3E7F" w14:textId="77777777" w:rsidTr="0064292C">
        <w:tc>
          <w:tcPr>
            <w:tcW w:w="5954" w:type="dxa"/>
            <w:shd w:val="clear" w:color="auto" w:fill="auto"/>
          </w:tcPr>
          <w:p w14:paraId="29C8AE73" w14:textId="77777777" w:rsidR="00AC75C2" w:rsidRPr="003660C1" w:rsidRDefault="00AC75C2" w:rsidP="0064292C">
            <w:pPr>
              <w:rPr>
                <w:b/>
                <w:sz w:val="16"/>
                <w:szCs w:val="16"/>
              </w:rPr>
            </w:pPr>
            <w:r w:rsidRPr="003660C1">
              <w:rPr>
                <w:b/>
                <w:sz w:val="16"/>
                <w:szCs w:val="16"/>
              </w:rPr>
              <w:t xml:space="preserve">T4 </w:t>
            </w:r>
            <w:r w:rsidRPr="003660C1">
              <w:rPr>
                <w:sz w:val="16"/>
                <w:szCs w:val="16"/>
              </w:rPr>
              <w:t>OTs have identified training needs regarding working with patients with FNS</w:t>
            </w:r>
          </w:p>
        </w:tc>
        <w:tc>
          <w:tcPr>
            <w:tcW w:w="567" w:type="dxa"/>
            <w:shd w:val="clear" w:color="auto" w:fill="auto"/>
          </w:tcPr>
          <w:p w14:paraId="12D93B0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2BB7AA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D5D281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9D7E8E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B0DB02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72B3BF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0A7E88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490DB5C"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043C417A"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16A8973A" w14:textId="77777777" w:rsidR="00AC75C2" w:rsidRPr="003660C1" w:rsidRDefault="00AC75C2" w:rsidP="0064292C">
            <w:pPr>
              <w:rPr>
                <w:b/>
                <w:sz w:val="16"/>
                <w:szCs w:val="16"/>
              </w:rPr>
            </w:pPr>
            <w:r w:rsidRPr="003660C1">
              <w:rPr>
                <w:b/>
                <w:sz w:val="16"/>
                <w:szCs w:val="16"/>
              </w:rPr>
              <w:t>X</w:t>
            </w:r>
          </w:p>
        </w:tc>
      </w:tr>
      <w:tr w:rsidR="00AC75C2" w:rsidRPr="000D3E0A" w14:paraId="6DF5BD24" w14:textId="77777777" w:rsidTr="0064292C">
        <w:tc>
          <w:tcPr>
            <w:tcW w:w="5954" w:type="dxa"/>
            <w:shd w:val="clear" w:color="auto" w:fill="auto"/>
          </w:tcPr>
          <w:p w14:paraId="09707158" w14:textId="77777777" w:rsidR="00AC75C2" w:rsidRPr="003660C1" w:rsidRDefault="00AC75C2" w:rsidP="0064292C">
            <w:pPr>
              <w:rPr>
                <w:b/>
                <w:sz w:val="16"/>
                <w:szCs w:val="16"/>
              </w:rPr>
            </w:pPr>
            <w:r w:rsidRPr="003660C1">
              <w:rPr>
                <w:b/>
                <w:sz w:val="16"/>
                <w:szCs w:val="16"/>
              </w:rPr>
              <w:t xml:space="preserve">T5 </w:t>
            </w:r>
            <w:r w:rsidRPr="003660C1">
              <w:rPr>
                <w:sz w:val="16"/>
                <w:szCs w:val="16"/>
              </w:rPr>
              <w:t>OTs do not feel they have the psychology skills to see patient's with FNS without psychology support</w:t>
            </w:r>
          </w:p>
        </w:tc>
        <w:tc>
          <w:tcPr>
            <w:tcW w:w="567" w:type="dxa"/>
            <w:shd w:val="clear" w:color="auto" w:fill="auto"/>
          </w:tcPr>
          <w:p w14:paraId="39B90354" w14:textId="77777777" w:rsidR="00AC75C2" w:rsidRPr="003660C1" w:rsidRDefault="00AC75C2" w:rsidP="0064292C">
            <w:pPr>
              <w:rPr>
                <w:b/>
                <w:sz w:val="16"/>
                <w:szCs w:val="16"/>
              </w:rPr>
            </w:pPr>
          </w:p>
        </w:tc>
        <w:tc>
          <w:tcPr>
            <w:tcW w:w="567" w:type="dxa"/>
            <w:shd w:val="clear" w:color="auto" w:fill="auto"/>
          </w:tcPr>
          <w:p w14:paraId="09C17680" w14:textId="77777777" w:rsidR="00AC75C2" w:rsidRPr="003660C1" w:rsidRDefault="00AC75C2" w:rsidP="0064292C">
            <w:pPr>
              <w:rPr>
                <w:b/>
                <w:sz w:val="16"/>
                <w:szCs w:val="16"/>
              </w:rPr>
            </w:pPr>
          </w:p>
        </w:tc>
        <w:tc>
          <w:tcPr>
            <w:tcW w:w="567" w:type="dxa"/>
            <w:shd w:val="clear" w:color="auto" w:fill="auto"/>
          </w:tcPr>
          <w:p w14:paraId="5DEBBCD4" w14:textId="77777777" w:rsidR="00AC75C2" w:rsidRPr="003660C1" w:rsidRDefault="00AC75C2" w:rsidP="0064292C">
            <w:pPr>
              <w:rPr>
                <w:b/>
                <w:sz w:val="16"/>
                <w:szCs w:val="16"/>
              </w:rPr>
            </w:pPr>
          </w:p>
        </w:tc>
        <w:tc>
          <w:tcPr>
            <w:tcW w:w="567" w:type="dxa"/>
            <w:shd w:val="clear" w:color="auto" w:fill="auto"/>
          </w:tcPr>
          <w:p w14:paraId="37B7F0ED" w14:textId="77777777" w:rsidR="00AC75C2" w:rsidRPr="003660C1" w:rsidRDefault="00AC75C2" w:rsidP="0064292C">
            <w:pPr>
              <w:rPr>
                <w:b/>
                <w:sz w:val="16"/>
                <w:szCs w:val="16"/>
              </w:rPr>
            </w:pPr>
          </w:p>
        </w:tc>
        <w:tc>
          <w:tcPr>
            <w:tcW w:w="567" w:type="dxa"/>
            <w:shd w:val="clear" w:color="auto" w:fill="auto"/>
          </w:tcPr>
          <w:p w14:paraId="26A27AC2" w14:textId="77777777" w:rsidR="00AC75C2" w:rsidRPr="003660C1" w:rsidRDefault="00AC75C2" w:rsidP="0064292C">
            <w:pPr>
              <w:rPr>
                <w:b/>
                <w:sz w:val="16"/>
                <w:szCs w:val="16"/>
              </w:rPr>
            </w:pPr>
          </w:p>
        </w:tc>
        <w:tc>
          <w:tcPr>
            <w:tcW w:w="567" w:type="dxa"/>
            <w:shd w:val="clear" w:color="auto" w:fill="auto"/>
          </w:tcPr>
          <w:p w14:paraId="424C22F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DE64A4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6BD4D62" w14:textId="77777777" w:rsidR="00AC75C2" w:rsidRPr="003660C1" w:rsidRDefault="00AC75C2" w:rsidP="0064292C">
            <w:pPr>
              <w:rPr>
                <w:b/>
                <w:sz w:val="16"/>
                <w:szCs w:val="16"/>
              </w:rPr>
            </w:pPr>
          </w:p>
        </w:tc>
        <w:tc>
          <w:tcPr>
            <w:tcW w:w="544" w:type="dxa"/>
            <w:shd w:val="clear" w:color="auto" w:fill="auto"/>
          </w:tcPr>
          <w:p w14:paraId="274E612D" w14:textId="77777777" w:rsidR="00AC75C2" w:rsidRPr="003660C1" w:rsidRDefault="00AC75C2" w:rsidP="0064292C">
            <w:pPr>
              <w:rPr>
                <w:b/>
                <w:sz w:val="16"/>
                <w:szCs w:val="16"/>
              </w:rPr>
            </w:pPr>
          </w:p>
        </w:tc>
        <w:tc>
          <w:tcPr>
            <w:tcW w:w="590" w:type="dxa"/>
            <w:shd w:val="clear" w:color="auto" w:fill="auto"/>
          </w:tcPr>
          <w:p w14:paraId="04F2B426" w14:textId="77777777" w:rsidR="00AC75C2" w:rsidRPr="003660C1" w:rsidRDefault="00AC75C2" w:rsidP="0064292C">
            <w:pPr>
              <w:rPr>
                <w:b/>
                <w:sz w:val="16"/>
                <w:szCs w:val="16"/>
              </w:rPr>
            </w:pPr>
          </w:p>
        </w:tc>
      </w:tr>
      <w:tr w:rsidR="00AC75C2" w:rsidRPr="000D3E0A" w14:paraId="3B912B83" w14:textId="77777777" w:rsidTr="0064292C">
        <w:tc>
          <w:tcPr>
            <w:tcW w:w="5954" w:type="dxa"/>
            <w:shd w:val="clear" w:color="auto" w:fill="auto"/>
          </w:tcPr>
          <w:p w14:paraId="0765F5C8" w14:textId="77777777" w:rsidR="00AC75C2" w:rsidRPr="003660C1" w:rsidRDefault="00AC75C2" w:rsidP="0064292C">
            <w:pPr>
              <w:rPr>
                <w:b/>
                <w:sz w:val="16"/>
                <w:szCs w:val="16"/>
              </w:rPr>
            </w:pPr>
            <w:r w:rsidRPr="003660C1">
              <w:rPr>
                <w:b/>
                <w:sz w:val="16"/>
                <w:szCs w:val="16"/>
              </w:rPr>
              <w:t xml:space="preserve">T6 </w:t>
            </w:r>
            <w:r w:rsidRPr="003660C1">
              <w:rPr>
                <w:sz w:val="16"/>
                <w:szCs w:val="16"/>
              </w:rPr>
              <w:t>Core OT skills mean that OTs are well placed to treat patients with FNS</w:t>
            </w:r>
          </w:p>
        </w:tc>
        <w:tc>
          <w:tcPr>
            <w:tcW w:w="567" w:type="dxa"/>
            <w:shd w:val="clear" w:color="auto" w:fill="auto"/>
          </w:tcPr>
          <w:p w14:paraId="6D92BC1D" w14:textId="77777777" w:rsidR="00AC75C2" w:rsidRPr="003660C1" w:rsidRDefault="00AC75C2" w:rsidP="0064292C">
            <w:pPr>
              <w:rPr>
                <w:b/>
                <w:sz w:val="16"/>
                <w:szCs w:val="16"/>
              </w:rPr>
            </w:pPr>
          </w:p>
        </w:tc>
        <w:tc>
          <w:tcPr>
            <w:tcW w:w="567" w:type="dxa"/>
            <w:shd w:val="clear" w:color="auto" w:fill="auto"/>
          </w:tcPr>
          <w:p w14:paraId="3147A929" w14:textId="77777777" w:rsidR="00AC75C2" w:rsidRPr="003660C1" w:rsidRDefault="00AC75C2" w:rsidP="0064292C">
            <w:pPr>
              <w:rPr>
                <w:b/>
                <w:sz w:val="16"/>
                <w:szCs w:val="16"/>
              </w:rPr>
            </w:pPr>
          </w:p>
        </w:tc>
        <w:tc>
          <w:tcPr>
            <w:tcW w:w="567" w:type="dxa"/>
            <w:shd w:val="clear" w:color="auto" w:fill="auto"/>
          </w:tcPr>
          <w:p w14:paraId="253150DB" w14:textId="77777777" w:rsidR="00AC75C2" w:rsidRPr="003660C1" w:rsidRDefault="00AC75C2" w:rsidP="0064292C">
            <w:pPr>
              <w:rPr>
                <w:b/>
                <w:sz w:val="16"/>
                <w:szCs w:val="16"/>
              </w:rPr>
            </w:pPr>
          </w:p>
        </w:tc>
        <w:tc>
          <w:tcPr>
            <w:tcW w:w="567" w:type="dxa"/>
            <w:shd w:val="clear" w:color="auto" w:fill="auto"/>
          </w:tcPr>
          <w:p w14:paraId="6FF7958E" w14:textId="77777777" w:rsidR="00AC75C2" w:rsidRPr="003660C1" w:rsidRDefault="00AC75C2" w:rsidP="0064292C">
            <w:pPr>
              <w:rPr>
                <w:b/>
                <w:sz w:val="16"/>
                <w:szCs w:val="16"/>
              </w:rPr>
            </w:pPr>
          </w:p>
        </w:tc>
        <w:tc>
          <w:tcPr>
            <w:tcW w:w="567" w:type="dxa"/>
            <w:shd w:val="clear" w:color="auto" w:fill="auto"/>
          </w:tcPr>
          <w:p w14:paraId="08316B0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AE41B3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BF63E11" w14:textId="77777777" w:rsidR="00AC75C2" w:rsidRPr="003660C1" w:rsidRDefault="00AC75C2" w:rsidP="0064292C">
            <w:pPr>
              <w:rPr>
                <w:b/>
                <w:sz w:val="16"/>
                <w:szCs w:val="16"/>
              </w:rPr>
            </w:pPr>
          </w:p>
        </w:tc>
        <w:tc>
          <w:tcPr>
            <w:tcW w:w="567" w:type="dxa"/>
            <w:shd w:val="clear" w:color="auto" w:fill="auto"/>
          </w:tcPr>
          <w:p w14:paraId="40B7E785" w14:textId="77777777" w:rsidR="00AC75C2" w:rsidRPr="003660C1" w:rsidRDefault="00AC75C2" w:rsidP="0064292C">
            <w:pPr>
              <w:rPr>
                <w:b/>
                <w:sz w:val="16"/>
                <w:szCs w:val="16"/>
              </w:rPr>
            </w:pPr>
          </w:p>
        </w:tc>
        <w:tc>
          <w:tcPr>
            <w:tcW w:w="544" w:type="dxa"/>
            <w:shd w:val="clear" w:color="auto" w:fill="auto"/>
          </w:tcPr>
          <w:p w14:paraId="6A39AEE2"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41F6FE93" w14:textId="77777777" w:rsidR="00AC75C2" w:rsidRPr="003660C1" w:rsidRDefault="00AC75C2" w:rsidP="0064292C">
            <w:pPr>
              <w:rPr>
                <w:b/>
                <w:sz w:val="16"/>
                <w:szCs w:val="16"/>
              </w:rPr>
            </w:pPr>
            <w:r w:rsidRPr="003660C1">
              <w:rPr>
                <w:b/>
                <w:sz w:val="16"/>
                <w:szCs w:val="16"/>
              </w:rPr>
              <w:t>X</w:t>
            </w:r>
          </w:p>
        </w:tc>
      </w:tr>
      <w:tr w:rsidR="00AC75C2" w:rsidRPr="000D3E0A" w14:paraId="6ACA8E65" w14:textId="77777777" w:rsidTr="0064292C">
        <w:tc>
          <w:tcPr>
            <w:tcW w:w="5954" w:type="dxa"/>
            <w:shd w:val="clear" w:color="auto" w:fill="auto"/>
          </w:tcPr>
          <w:p w14:paraId="4B3F1FD3" w14:textId="77777777" w:rsidR="00AC75C2" w:rsidRPr="003660C1" w:rsidRDefault="00AC75C2" w:rsidP="0064292C">
            <w:pPr>
              <w:rPr>
                <w:b/>
                <w:sz w:val="16"/>
                <w:szCs w:val="16"/>
              </w:rPr>
            </w:pPr>
            <w:r w:rsidRPr="003660C1">
              <w:rPr>
                <w:b/>
                <w:sz w:val="16"/>
                <w:szCs w:val="16"/>
              </w:rPr>
              <w:t xml:space="preserve">T7 </w:t>
            </w:r>
            <w:r w:rsidRPr="003660C1">
              <w:rPr>
                <w:sz w:val="16"/>
                <w:szCs w:val="16"/>
              </w:rPr>
              <w:t>Some OTs feel that they have to work out of their skill set to treat patients with FNS</w:t>
            </w:r>
          </w:p>
        </w:tc>
        <w:tc>
          <w:tcPr>
            <w:tcW w:w="567" w:type="dxa"/>
            <w:shd w:val="clear" w:color="auto" w:fill="auto"/>
          </w:tcPr>
          <w:p w14:paraId="4FB4B652" w14:textId="77777777" w:rsidR="00AC75C2" w:rsidRPr="003660C1" w:rsidRDefault="00AC75C2" w:rsidP="0064292C">
            <w:pPr>
              <w:rPr>
                <w:b/>
                <w:sz w:val="16"/>
                <w:szCs w:val="16"/>
              </w:rPr>
            </w:pPr>
          </w:p>
        </w:tc>
        <w:tc>
          <w:tcPr>
            <w:tcW w:w="567" w:type="dxa"/>
            <w:shd w:val="clear" w:color="auto" w:fill="auto"/>
          </w:tcPr>
          <w:p w14:paraId="62C34B5E" w14:textId="77777777" w:rsidR="00AC75C2" w:rsidRPr="003660C1" w:rsidRDefault="00AC75C2" w:rsidP="0064292C">
            <w:pPr>
              <w:rPr>
                <w:b/>
                <w:sz w:val="16"/>
                <w:szCs w:val="16"/>
              </w:rPr>
            </w:pPr>
          </w:p>
        </w:tc>
        <w:tc>
          <w:tcPr>
            <w:tcW w:w="567" w:type="dxa"/>
            <w:shd w:val="clear" w:color="auto" w:fill="auto"/>
          </w:tcPr>
          <w:p w14:paraId="792F3E58" w14:textId="77777777" w:rsidR="00AC75C2" w:rsidRPr="003660C1" w:rsidRDefault="00AC75C2" w:rsidP="0064292C">
            <w:pPr>
              <w:rPr>
                <w:b/>
                <w:sz w:val="16"/>
                <w:szCs w:val="16"/>
              </w:rPr>
            </w:pPr>
          </w:p>
        </w:tc>
        <w:tc>
          <w:tcPr>
            <w:tcW w:w="567" w:type="dxa"/>
            <w:shd w:val="clear" w:color="auto" w:fill="auto"/>
          </w:tcPr>
          <w:p w14:paraId="2477B712" w14:textId="77777777" w:rsidR="00AC75C2" w:rsidRPr="003660C1" w:rsidRDefault="00AC75C2" w:rsidP="0064292C">
            <w:pPr>
              <w:rPr>
                <w:b/>
                <w:sz w:val="16"/>
                <w:szCs w:val="16"/>
              </w:rPr>
            </w:pPr>
          </w:p>
        </w:tc>
        <w:tc>
          <w:tcPr>
            <w:tcW w:w="567" w:type="dxa"/>
            <w:shd w:val="clear" w:color="auto" w:fill="auto"/>
          </w:tcPr>
          <w:p w14:paraId="1FB7062E" w14:textId="77777777" w:rsidR="00AC75C2" w:rsidRPr="003660C1" w:rsidRDefault="00AC75C2" w:rsidP="0064292C">
            <w:pPr>
              <w:rPr>
                <w:b/>
                <w:sz w:val="16"/>
                <w:szCs w:val="16"/>
              </w:rPr>
            </w:pPr>
          </w:p>
        </w:tc>
        <w:tc>
          <w:tcPr>
            <w:tcW w:w="567" w:type="dxa"/>
            <w:shd w:val="clear" w:color="auto" w:fill="auto"/>
          </w:tcPr>
          <w:p w14:paraId="4B74E7FB" w14:textId="77777777" w:rsidR="00AC75C2" w:rsidRPr="003660C1" w:rsidRDefault="00AC75C2" w:rsidP="0064292C">
            <w:pPr>
              <w:rPr>
                <w:b/>
                <w:sz w:val="16"/>
                <w:szCs w:val="16"/>
              </w:rPr>
            </w:pPr>
          </w:p>
        </w:tc>
        <w:tc>
          <w:tcPr>
            <w:tcW w:w="567" w:type="dxa"/>
            <w:shd w:val="clear" w:color="auto" w:fill="auto"/>
          </w:tcPr>
          <w:p w14:paraId="5EF456C8" w14:textId="77777777" w:rsidR="00AC75C2" w:rsidRPr="003660C1" w:rsidRDefault="00AC75C2" w:rsidP="0064292C">
            <w:pPr>
              <w:rPr>
                <w:b/>
                <w:sz w:val="16"/>
                <w:szCs w:val="16"/>
              </w:rPr>
            </w:pPr>
          </w:p>
        </w:tc>
        <w:tc>
          <w:tcPr>
            <w:tcW w:w="567" w:type="dxa"/>
            <w:shd w:val="clear" w:color="auto" w:fill="auto"/>
          </w:tcPr>
          <w:p w14:paraId="5EB22540" w14:textId="77777777" w:rsidR="00AC75C2" w:rsidRPr="003660C1" w:rsidRDefault="00AC75C2" w:rsidP="0064292C">
            <w:pPr>
              <w:rPr>
                <w:b/>
                <w:sz w:val="16"/>
                <w:szCs w:val="16"/>
              </w:rPr>
            </w:pPr>
          </w:p>
        </w:tc>
        <w:tc>
          <w:tcPr>
            <w:tcW w:w="544" w:type="dxa"/>
            <w:shd w:val="clear" w:color="auto" w:fill="auto"/>
          </w:tcPr>
          <w:p w14:paraId="734BE5FC"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41C2D74D" w14:textId="77777777" w:rsidR="00AC75C2" w:rsidRPr="003660C1" w:rsidRDefault="00AC75C2" w:rsidP="0064292C">
            <w:pPr>
              <w:rPr>
                <w:b/>
                <w:sz w:val="16"/>
                <w:szCs w:val="16"/>
              </w:rPr>
            </w:pPr>
            <w:r w:rsidRPr="003660C1">
              <w:rPr>
                <w:b/>
                <w:sz w:val="16"/>
                <w:szCs w:val="16"/>
              </w:rPr>
              <w:t>X</w:t>
            </w:r>
          </w:p>
        </w:tc>
      </w:tr>
      <w:tr w:rsidR="00AC75C2" w:rsidRPr="000D3E0A" w14:paraId="4CCC2C9E" w14:textId="77777777" w:rsidTr="0064292C">
        <w:tc>
          <w:tcPr>
            <w:tcW w:w="5954" w:type="dxa"/>
            <w:shd w:val="clear" w:color="auto" w:fill="auto"/>
          </w:tcPr>
          <w:p w14:paraId="77C5A855" w14:textId="77777777" w:rsidR="00AC75C2" w:rsidRPr="003660C1" w:rsidRDefault="00AC75C2" w:rsidP="0064292C">
            <w:pPr>
              <w:rPr>
                <w:b/>
                <w:sz w:val="16"/>
                <w:szCs w:val="16"/>
              </w:rPr>
            </w:pPr>
            <w:r w:rsidRPr="003660C1">
              <w:rPr>
                <w:b/>
                <w:sz w:val="16"/>
                <w:szCs w:val="16"/>
              </w:rPr>
              <w:t xml:space="preserve">T8 </w:t>
            </w:r>
            <w:r w:rsidRPr="003660C1">
              <w:rPr>
                <w:sz w:val="16"/>
                <w:szCs w:val="16"/>
              </w:rPr>
              <w:t>Training opportunities are limited</w:t>
            </w:r>
          </w:p>
        </w:tc>
        <w:tc>
          <w:tcPr>
            <w:tcW w:w="567" w:type="dxa"/>
            <w:shd w:val="clear" w:color="auto" w:fill="auto"/>
          </w:tcPr>
          <w:p w14:paraId="74D7B79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2AB1FA8" w14:textId="77777777" w:rsidR="00AC75C2" w:rsidRPr="003660C1" w:rsidRDefault="00AC75C2" w:rsidP="0064292C">
            <w:pPr>
              <w:rPr>
                <w:b/>
                <w:sz w:val="16"/>
                <w:szCs w:val="16"/>
              </w:rPr>
            </w:pPr>
          </w:p>
        </w:tc>
        <w:tc>
          <w:tcPr>
            <w:tcW w:w="567" w:type="dxa"/>
            <w:shd w:val="clear" w:color="auto" w:fill="auto"/>
          </w:tcPr>
          <w:p w14:paraId="49EA36FD" w14:textId="77777777" w:rsidR="00AC75C2" w:rsidRPr="003660C1" w:rsidRDefault="00AC75C2" w:rsidP="0064292C">
            <w:pPr>
              <w:rPr>
                <w:b/>
                <w:sz w:val="16"/>
                <w:szCs w:val="16"/>
              </w:rPr>
            </w:pPr>
          </w:p>
        </w:tc>
        <w:tc>
          <w:tcPr>
            <w:tcW w:w="567" w:type="dxa"/>
            <w:shd w:val="clear" w:color="auto" w:fill="auto"/>
          </w:tcPr>
          <w:p w14:paraId="394C6246" w14:textId="77777777" w:rsidR="00AC75C2" w:rsidRPr="003660C1" w:rsidRDefault="00AC75C2" w:rsidP="0064292C">
            <w:pPr>
              <w:rPr>
                <w:b/>
                <w:sz w:val="16"/>
                <w:szCs w:val="16"/>
              </w:rPr>
            </w:pPr>
          </w:p>
        </w:tc>
        <w:tc>
          <w:tcPr>
            <w:tcW w:w="567" w:type="dxa"/>
            <w:shd w:val="clear" w:color="auto" w:fill="auto"/>
          </w:tcPr>
          <w:p w14:paraId="4262F384" w14:textId="77777777" w:rsidR="00AC75C2" w:rsidRPr="003660C1" w:rsidRDefault="00AC75C2" w:rsidP="0064292C">
            <w:pPr>
              <w:rPr>
                <w:b/>
                <w:sz w:val="16"/>
                <w:szCs w:val="16"/>
              </w:rPr>
            </w:pPr>
          </w:p>
        </w:tc>
        <w:tc>
          <w:tcPr>
            <w:tcW w:w="567" w:type="dxa"/>
            <w:shd w:val="clear" w:color="auto" w:fill="auto"/>
          </w:tcPr>
          <w:p w14:paraId="6924F1DB" w14:textId="77777777" w:rsidR="00AC75C2" w:rsidRPr="003660C1" w:rsidRDefault="00AC75C2" w:rsidP="0064292C">
            <w:pPr>
              <w:rPr>
                <w:b/>
                <w:sz w:val="16"/>
                <w:szCs w:val="16"/>
              </w:rPr>
            </w:pPr>
          </w:p>
        </w:tc>
        <w:tc>
          <w:tcPr>
            <w:tcW w:w="567" w:type="dxa"/>
            <w:shd w:val="clear" w:color="auto" w:fill="auto"/>
          </w:tcPr>
          <w:p w14:paraId="495F55C5" w14:textId="77777777" w:rsidR="00AC75C2" w:rsidRPr="003660C1" w:rsidRDefault="00AC75C2" w:rsidP="0064292C">
            <w:pPr>
              <w:rPr>
                <w:b/>
                <w:sz w:val="16"/>
                <w:szCs w:val="16"/>
              </w:rPr>
            </w:pPr>
          </w:p>
        </w:tc>
        <w:tc>
          <w:tcPr>
            <w:tcW w:w="567" w:type="dxa"/>
            <w:shd w:val="clear" w:color="auto" w:fill="auto"/>
          </w:tcPr>
          <w:p w14:paraId="696A4007" w14:textId="77777777" w:rsidR="00AC75C2" w:rsidRPr="003660C1" w:rsidRDefault="00AC75C2" w:rsidP="0064292C">
            <w:pPr>
              <w:rPr>
                <w:b/>
                <w:sz w:val="16"/>
                <w:szCs w:val="16"/>
              </w:rPr>
            </w:pPr>
          </w:p>
        </w:tc>
        <w:tc>
          <w:tcPr>
            <w:tcW w:w="544" w:type="dxa"/>
            <w:shd w:val="clear" w:color="auto" w:fill="auto"/>
          </w:tcPr>
          <w:p w14:paraId="2C27481A" w14:textId="77777777" w:rsidR="00AC75C2" w:rsidRPr="003660C1" w:rsidRDefault="00AC75C2" w:rsidP="0064292C">
            <w:pPr>
              <w:rPr>
                <w:b/>
                <w:sz w:val="16"/>
                <w:szCs w:val="16"/>
              </w:rPr>
            </w:pPr>
          </w:p>
        </w:tc>
        <w:tc>
          <w:tcPr>
            <w:tcW w:w="590" w:type="dxa"/>
            <w:shd w:val="clear" w:color="auto" w:fill="auto"/>
          </w:tcPr>
          <w:p w14:paraId="7A05D513" w14:textId="77777777" w:rsidR="00AC75C2" w:rsidRPr="003660C1" w:rsidRDefault="00AC75C2" w:rsidP="0064292C">
            <w:pPr>
              <w:rPr>
                <w:b/>
                <w:sz w:val="16"/>
                <w:szCs w:val="16"/>
              </w:rPr>
            </w:pPr>
            <w:r w:rsidRPr="003660C1">
              <w:rPr>
                <w:b/>
                <w:sz w:val="16"/>
                <w:szCs w:val="16"/>
              </w:rPr>
              <w:t>X</w:t>
            </w:r>
          </w:p>
        </w:tc>
      </w:tr>
      <w:tr w:rsidR="00AC75C2" w:rsidRPr="000D3E0A" w14:paraId="0B44C166" w14:textId="77777777" w:rsidTr="0064292C">
        <w:tc>
          <w:tcPr>
            <w:tcW w:w="5954" w:type="dxa"/>
            <w:shd w:val="clear" w:color="auto" w:fill="auto"/>
          </w:tcPr>
          <w:p w14:paraId="4FD886D5" w14:textId="77777777" w:rsidR="00AC75C2" w:rsidRPr="003660C1" w:rsidRDefault="00AC75C2" w:rsidP="0064292C">
            <w:pPr>
              <w:rPr>
                <w:b/>
                <w:sz w:val="16"/>
                <w:szCs w:val="16"/>
              </w:rPr>
            </w:pPr>
            <w:r w:rsidRPr="003660C1">
              <w:rPr>
                <w:b/>
                <w:sz w:val="16"/>
                <w:szCs w:val="16"/>
              </w:rPr>
              <w:t xml:space="preserve">T9 </w:t>
            </w:r>
            <w:r w:rsidRPr="003660C1">
              <w:rPr>
                <w:sz w:val="16"/>
                <w:szCs w:val="16"/>
              </w:rPr>
              <w:t>There is an overlap of some skills between professionals when working with patients with FNS</w:t>
            </w:r>
          </w:p>
        </w:tc>
        <w:tc>
          <w:tcPr>
            <w:tcW w:w="567" w:type="dxa"/>
            <w:shd w:val="clear" w:color="auto" w:fill="auto"/>
          </w:tcPr>
          <w:p w14:paraId="40B986A0" w14:textId="77777777" w:rsidR="00AC75C2" w:rsidRPr="003660C1" w:rsidRDefault="00AC75C2" w:rsidP="0064292C">
            <w:pPr>
              <w:rPr>
                <w:b/>
                <w:sz w:val="16"/>
                <w:szCs w:val="16"/>
              </w:rPr>
            </w:pPr>
          </w:p>
        </w:tc>
        <w:tc>
          <w:tcPr>
            <w:tcW w:w="567" w:type="dxa"/>
            <w:shd w:val="clear" w:color="auto" w:fill="auto"/>
          </w:tcPr>
          <w:p w14:paraId="286E7B86" w14:textId="77777777" w:rsidR="00AC75C2" w:rsidRPr="003660C1" w:rsidRDefault="00AC75C2" w:rsidP="0064292C">
            <w:pPr>
              <w:rPr>
                <w:b/>
                <w:sz w:val="16"/>
                <w:szCs w:val="16"/>
              </w:rPr>
            </w:pPr>
          </w:p>
        </w:tc>
        <w:tc>
          <w:tcPr>
            <w:tcW w:w="567" w:type="dxa"/>
            <w:shd w:val="clear" w:color="auto" w:fill="auto"/>
          </w:tcPr>
          <w:p w14:paraId="31857D87" w14:textId="77777777" w:rsidR="00AC75C2" w:rsidRPr="003660C1" w:rsidRDefault="00AC75C2" w:rsidP="0064292C">
            <w:pPr>
              <w:rPr>
                <w:b/>
                <w:sz w:val="16"/>
                <w:szCs w:val="16"/>
              </w:rPr>
            </w:pPr>
          </w:p>
        </w:tc>
        <w:tc>
          <w:tcPr>
            <w:tcW w:w="567" w:type="dxa"/>
            <w:shd w:val="clear" w:color="auto" w:fill="auto"/>
          </w:tcPr>
          <w:p w14:paraId="692D6035" w14:textId="77777777" w:rsidR="00AC75C2" w:rsidRPr="003660C1" w:rsidRDefault="00AC75C2" w:rsidP="0064292C">
            <w:pPr>
              <w:rPr>
                <w:b/>
                <w:sz w:val="16"/>
                <w:szCs w:val="16"/>
              </w:rPr>
            </w:pPr>
          </w:p>
        </w:tc>
        <w:tc>
          <w:tcPr>
            <w:tcW w:w="567" w:type="dxa"/>
            <w:shd w:val="clear" w:color="auto" w:fill="auto"/>
          </w:tcPr>
          <w:p w14:paraId="0CD0CBF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12E709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DA330B8" w14:textId="77777777" w:rsidR="00AC75C2" w:rsidRPr="003660C1" w:rsidRDefault="00AC75C2" w:rsidP="0064292C">
            <w:pPr>
              <w:rPr>
                <w:b/>
                <w:sz w:val="16"/>
                <w:szCs w:val="16"/>
              </w:rPr>
            </w:pPr>
          </w:p>
        </w:tc>
        <w:tc>
          <w:tcPr>
            <w:tcW w:w="567" w:type="dxa"/>
            <w:shd w:val="clear" w:color="auto" w:fill="auto"/>
          </w:tcPr>
          <w:p w14:paraId="6890DC15" w14:textId="77777777" w:rsidR="00AC75C2" w:rsidRPr="003660C1" w:rsidRDefault="00AC75C2" w:rsidP="0064292C">
            <w:pPr>
              <w:rPr>
                <w:b/>
                <w:sz w:val="16"/>
                <w:szCs w:val="16"/>
              </w:rPr>
            </w:pPr>
          </w:p>
        </w:tc>
        <w:tc>
          <w:tcPr>
            <w:tcW w:w="544" w:type="dxa"/>
            <w:shd w:val="clear" w:color="auto" w:fill="auto"/>
          </w:tcPr>
          <w:p w14:paraId="1857F849" w14:textId="77777777" w:rsidR="00AC75C2" w:rsidRPr="003660C1" w:rsidRDefault="00AC75C2" w:rsidP="0064292C">
            <w:pPr>
              <w:rPr>
                <w:b/>
                <w:sz w:val="16"/>
                <w:szCs w:val="16"/>
              </w:rPr>
            </w:pPr>
          </w:p>
        </w:tc>
        <w:tc>
          <w:tcPr>
            <w:tcW w:w="590" w:type="dxa"/>
            <w:shd w:val="clear" w:color="auto" w:fill="auto"/>
          </w:tcPr>
          <w:p w14:paraId="01DCB628" w14:textId="77777777" w:rsidR="00AC75C2" w:rsidRPr="003660C1" w:rsidRDefault="00AC75C2" w:rsidP="0064292C">
            <w:pPr>
              <w:rPr>
                <w:b/>
                <w:sz w:val="16"/>
                <w:szCs w:val="16"/>
              </w:rPr>
            </w:pPr>
          </w:p>
        </w:tc>
      </w:tr>
      <w:tr w:rsidR="00AC75C2" w:rsidRPr="000D3E0A" w14:paraId="5578B8BC" w14:textId="77777777" w:rsidTr="0064292C">
        <w:tc>
          <w:tcPr>
            <w:tcW w:w="5954" w:type="dxa"/>
            <w:shd w:val="clear" w:color="auto" w:fill="auto"/>
          </w:tcPr>
          <w:p w14:paraId="67BC279E" w14:textId="77777777" w:rsidR="00AC75C2" w:rsidRPr="003660C1" w:rsidRDefault="00AC75C2" w:rsidP="0064292C">
            <w:pPr>
              <w:rPr>
                <w:b/>
                <w:sz w:val="16"/>
                <w:szCs w:val="16"/>
              </w:rPr>
            </w:pPr>
            <w:r w:rsidRPr="003660C1">
              <w:rPr>
                <w:b/>
                <w:sz w:val="16"/>
                <w:szCs w:val="16"/>
              </w:rPr>
              <w:t xml:space="preserve">T10 </w:t>
            </w:r>
            <w:r w:rsidRPr="003660C1">
              <w:rPr>
                <w:sz w:val="16"/>
                <w:szCs w:val="16"/>
              </w:rPr>
              <w:t>Specialist skills are required to work with patients with functional overlay</w:t>
            </w:r>
          </w:p>
        </w:tc>
        <w:tc>
          <w:tcPr>
            <w:tcW w:w="567" w:type="dxa"/>
            <w:shd w:val="clear" w:color="auto" w:fill="auto"/>
          </w:tcPr>
          <w:p w14:paraId="3848C6C2" w14:textId="77777777" w:rsidR="00AC75C2" w:rsidRPr="003660C1" w:rsidRDefault="00AC75C2" w:rsidP="0064292C">
            <w:pPr>
              <w:rPr>
                <w:b/>
                <w:sz w:val="16"/>
                <w:szCs w:val="16"/>
              </w:rPr>
            </w:pPr>
          </w:p>
        </w:tc>
        <w:tc>
          <w:tcPr>
            <w:tcW w:w="567" w:type="dxa"/>
            <w:shd w:val="clear" w:color="auto" w:fill="auto"/>
          </w:tcPr>
          <w:p w14:paraId="5AFDE062" w14:textId="77777777" w:rsidR="00AC75C2" w:rsidRPr="003660C1" w:rsidRDefault="00AC75C2" w:rsidP="0064292C">
            <w:pPr>
              <w:rPr>
                <w:b/>
                <w:sz w:val="16"/>
                <w:szCs w:val="16"/>
              </w:rPr>
            </w:pPr>
          </w:p>
        </w:tc>
        <w:tc>
          <w:tcPr>
            <w:tcW w:w="567" w:type="dxa"/>
            <w:shd w:val="clear" w:color="auto" w:fill="auto"/>
          </w:tcPr>
          <w:p w14:paraId="5895FC9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D09449E" w14:textId="77777777" w:rsidR="00AC75C2" w:rsidRPr="003660C1" w:rsidRDefault="00AC75C2" w:rsidP="0064292C">
            <w:pPr>
              <w:rPr>
                <w:b/>
                <w:sz w:val="16"/>
                <w:szCs w:val="16"/>
              </w:rPr>
            </w:pPr>
          </w:p>
        </w:tc>
        <w:tc>
          <w:tcPr>
            <w:tcW w:w="567" w:type="dxa"/>
            <w:shd w:val="clear" w:color="auto" w:fill="auto"/>
          </w:tcPr>
          <w:p w14:paraId="379A279B" w14:textId="77777777" w:rsidR="00AC75C2" w:rsidRPr="003660C1" w:rsidRDefault="00AC75C2" w:rsidP="0064292C">
            <w:pPr>
              <w:rPr>
                <w:b/>
                <w:sz w:val="16"/>
                <w:szCs w:val="16"/>
              </w:rPr>
            </w:pPr>
          </w:p>
        </w:tc>
        <w:tc>
          <w:tcPr>
            <w:tcW w:w="567" w:type="dxa"/>
            <w:shd w:val="clear" w:color="auto" w:fill="auto"/>
          </w:tcPr>
          <w:p w14:paraId="2FEE46B7" w14:textId="77777777" w:rsidR="00AC75C2" w:rsidRPr="003660C1" w:rsidRDefault="00AC75C2" w:rsidP="0064292C">
            <w:pPr>
              <w:rPr>
                <w:b/>
                <w:sz w:val="16"/>
                <w:szCs w:val="16"/>
              </w:rPr>
            </w:pPr>
          </w:p>
        </w:tc>
        <w:tc>
          <w:tcPr>
            <w:tcW w:w="567" w:type="dxa"/>
            <w:shd w:val="clear" w:color="auto" w:fill="auto"/>
          </w:tcPr>
          <w:p w14:paraId="631BB96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9A4F6AB" w14:textId="77777777" w:rsidR="00AC75C2" w:rsidRPr="003660C1" w:rsidRDefault="00AC75C2" w:rsidP="0064292C">
            <w:pPr>
              <w:rPr>
                <w:b/>
                <w:sz w:val="16"/>
                <w:szCs w:val="16"/>
              </w:rPr>
            </w:pPr>
          </w:p>
        </w:tc>
        <w:tc>
          <w:tcPr>
            <w:tcW w:w="544" w:type="dxa"/>
            <w:shd w:val="clear" w:color="auto" w:fill="auto"/>
          </w:tcPr>
          <w:p w14:paraId="0897CBD3" w14:textId="77777777" w:rsidR="00AC75C2" w:rsidRPr="003660C1" w:rsidRDefault="00AC75C2" w:rsidP="0064292C">
            <w:pPr>
              <w:rPr>
                <w:b/>
                <w:sz w:val="16"/>
                <w:szCs w:val="16"/>
              </w:rPr>
            </w:pPr>
          </w:p>
        </w:tc>
        <w:tc>
          <w:tcPr>
            <w:tcW w:w="590" w:type="dxa"/>
            <w:shd w:val="clear" w:color="auto" w:fill="auto"/>
          </w:tcPr>
          <w:p w14:paraId="42731EFD" w14:textId="77777777" w:rsidR="00AC75C2" w:rsidRPr="003660C1" w:rsidRDefault="00AC75C2" w:rsidP="0064292C">
            <w:pPr>
              <w:rPr>
                <w:b/>
                <w:sz w:val="16"/>
                <w:szCs w:val="16"/>
              </w:rPr>
            </w:pPr>
          </w:p>
        </w:tc>
      </w:tr>
      <w:tr w:rsidR="00AC75C2" w:rsidRPr="000D3E0A" w14:paraId="139DB500" w14:textId="77777777" w:rsidTr="0064292C">
        <w:tc>
          <w:tcPr>
            <w:tcW w:w="5954" w:type="dxa"/>
            <w:shd w:val="clear" w:color="auto" w:fill="auto"/>
          </w:tcPr>
          <w:p w14:paraId="1353E28F" w14:textId="77777777" w:rsidR="00AC75C2" w:rsidRPr="003660C1" w:rsidRDefault="00AC75C2" w:rsidP="0064292C">
            <w:pPr>
              <w:rPr>
                <w:b/>
                <w:sz w:val="16"/>
                <w:szCs w:val="16"/>
              </w:rPr>
            </w:pPr>
            <w:r w:rsidRPr="003660C1">
              <w:rPr>
                <w:b/>
                <w:sz w:val="16"/>
                <w:szCs w:val="16"/>
              </w:rPr>
              <w:t xml:space="preserve">T11 </w:t>
            </w:r>
            <w:r w:rsidRPr="003660C1">
              <w:rPr>
                <w:sz w:val="16"/>
                <w:szCs w:val="16"/>
              </w:rPr>
              <w:t>Explaining the diagnosis requires specialist skills</w:t>
            </w:r>
          </w:p>
        </w:tc>
        <w:tc>
          <w:tcPr>
            <w:tcW w:w="567" w:type="dxa"/>
            <w:shd w:val="clear" w:color="auto" w:fill="auto"/>
          </w:tcPr>
          <w:p w14:paraId="14274EC2" w14:textId="77777777" w:rsidR="00AC75C2" w:rsidRPr="003660C1" w:rsidRDefault="00AC75C2" w:rsidP="0064292C">
            <w:pPr>
              <w:rPr>
                <w:b/>
                <w:sz w:val="16"/>
                <w:szCs w:val="16"/>
              </w:rPr>
            </w:pPr>
          </w:p>
        </w:tc>
        <w:tc>
          <w:tcPr>
            <w:tcW w:w="567" w:type="dxa"/>
            <w:shd w:val="clear" w:color="auto" w:fill="auto"/>
          </w:tcPr>
          <w:p w14:paraId="430534E7" w14:textId="77777777" w:rsidR="00AC75C2" w:rsidRPr="003660C1" w:rsidRDefault="00AC75C2" w:rsidP="0064292C">
            <w:pPr>
              <w:rPr>
                <w:b/>
                <w:sz w:val="16"/>
                <w:szCs w:val="16"/>
              </w:rPr>
            </w:pPr>
          </w:p>
        </w:tc>
        <w:tc>
          <w:tcPr>
            <w:tcW w:w="567" w:type="dxa"/>
            <w:shd w:val="clear" w:color="auto" w:fill="auto"/>
          </w:tcPr>
          <w:p w14:paraId="39CB663F" w14:textId="77777777" w:rsidR="00AC75C2" w:rsidRPr="003660C1" w:rsidRDefault="00AC75C2" w:rsidP="0064292C">
            <w:pPr>
              <w:rPr>
                <w:b/>
                <w:sz w:val="16"/>
                <w:szCs w:val="16"/>
              </w:rPr>
            </w:pPr>
          </w:p>
        </w:tc>
        <w:tc>
          <w:tcPr>
            <w:tcW w:w="567" w:type="dxa"/>
            <w:shd w:val="clear" w:color="auto" w:fill="auto"/>
          </w:tcPr>
          <w:p w14:paraId="4B1E610B" w14:textId="77777777" w:rsidR="00AC75C2" w:rsidRPr="003660C1" w:rsidRDefault="00AC75C2" w:rsidP="0064292C">
            <w:pPr>
              <w:rPr>
                <w:b/>
                <w:sz w:val="16"/>
                <w:szCs w:val="16"/>
              </w:rPr>
            </w:pPr>
          </w:p>
        </w:tc>
        <w:tc>
          <w:tcPr>
            <w:tcW w:w="567" w:type="dxa"/>
            <w:shd w:val="clear" w:color="auto" w:fill="auto"/>
          </w:tcPr>
          <w:p w14:paraId="677DBAE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D7772C6" w14:textId="77777777" w:rsidR="00AC75C2" w:rsidRPr="003660C1" w:rsidRDefault="00AC75C2" w:rsidP="0064292C">
            <w:pPr>
              <w:rPr>
                <w:b/>
                <w:sz w:val="16"/>
                <w:szCs w:val="16"/>
              </w:rPr>
            </w:pPr>
          </w:p>
        </w:tc>
        <w:tc>
          <w:tcPr>
            <w:tcW w:w="567" w:type="dxa"/>
            <w:shd w:val="clear" w:color="auto" w:fill="auto"/>
          </w:tcPr>
          <w:p w14:paraId="4A7B0DB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DCAF681" w14:textId="77777777" w:rsidR="00AC75C2" w:rsidRPr="003660C1" w:rsidRDefault="00AC75C2" w:rsidP="0064292C">
            <w:pPr>
              <w:rPr>
                <w:b/>
                <w:sz w:val="16"/>
                <w:szCs w:val="16"/>
              </w:rPr>
            </w:pPr>
          </w:p>
        </w:tc>
        <w:tc>
          <w:tcPr>
            <w:tcW w:w="544" w:type="dxa"/>
            <w:shd w:val="clear" w:color="auto" w:fill="auto"/>
          </w:tcPr>
          <w:p w14:paraId="1E5FB3D1" w14:textId="77777777" w:rsidR="00AC75C2" w:rsidRPr="003660C1" w:rsidRDefault="00AC75C2" w:rsidP="0064292C">
            <w:pPr>
              <w:rPr>
                <w:b/>
                <w:sz w:val="16"/>
                <w:szCs w:val="16"/>
              </w:rPr>
            </w:pPr>
          </w:p>
        </w:tc>
        <w:tc>
          <w:tcPr>
            <w:tcW w:w="590" w:type="dxa"/>
            <w:shd w:val="clear" w:color="auto" w:fill="auto"/>
          </w:tcPr>
          <w:p w14:paraId="588223A1" w14:textId="77777777" w:rsidR="00AC75C2" w:rsidRPr="003660C1" w:rsidRDefault="00AC75C2" w:rsidP="0064292C">
            <w:pPr>
              <w:rPr>
                <w:b/>
                <w:sz w:val="16"/>
                <w:szCs w:val="16"/>
              </w:rPr>
            </w:pPr>
            <w:r w:rsidRPr="003660C1">
              <w:rPr>
                <w:b/>
                <w:sz w:val="16"/>
                <w:szCs w:val="16"/>
              </w:rPr>
              <w:t>X</w:t>
            </w:r>
          </w:p>
        </w:tc>
      </w:tr>
      <w:tr w:rsidR="00AC75C2" w:rsidRPr="000D3E0A" w14:paraId="250DE6BD" w14:textId="77777777" w:rsidTr="0064292C">
        <w:tc>
          <w:tcPr>
            <w:tcW w:w="5954" w:type="dxa"/>
            <w:shd w:val="clear" w:color="auto" w:fill="auto"/>
          </w:tcPr>
          <w:p w14:paraId="24358EDA" w14:textId="77777777" w:rsidR="00AC75C2" w:rsidRPr="003660C1" w:rsidRDefault="00AC75C2" w:rsidP="0064292C">
            <w:pPr>
              <w:rPr>
                <w:b/>
                <w:sz w:val="16"/>
                <w:szCs w:val="16"/>
              </w:rPr>
            </w:pPr>
            <w:r w:rsidRPr="003660C1">
              <w:rPr>
                <w:b/>
                <w:sz w:val="16"/>
                <w:szCs w:val="16"/>
              </w:rPr>
              <w:t xml:space="preserve">T12 </w:t>
            </w:r>
            <w:r w:rsidRPr="003660C1">
              <w:rPr>
                <w:sz w:val="16"/>
                <w:szCs w:val="16"/>
              </w:rPr>
              <w:t>Senior staff try to dispel negative beliefs and attitudes about patients with FNS through providing education to less experienced staff</w:t>
            </w:r>
          </w:p>
        </w:tc>
        <w:tc>
          <w:tcPr>
            <w:tcW w:w="567" w:type="dxa"/>
            <w:shd w:val="clear" w:color="auto" w:fill="auto"/>
          </w:tcPr>
          <w:p w14:paraId="35B61078" w14:textId="77777777" w:rsidR="00AC75C2" w:rsidRPr="003660C1" w:rsidRDefault="00AC75C2" w:rsidP="0064292C">
            <w:pPr>
              <w:rPr>
                <w:b/>
                <w:sz w:val="16"/>
                <w:szCs w:val="16"/>
              </w:rPr>
            </w:pPr>
          </w:p>
        </w:tc>
        <w:tc>
          <w:tcPr>
            <w:tcW w:w="567" w:type="dxa"/>
            <w:shd w:val="clear" w:color="auto" w:fill="auto"/>
          </w:tcPr>
          <w:p w14:paraId="24A2AC2E" w14:textId="77777777" w:rsidR="00AC75C2" w:rsidRPr="003660C1" w:rsidRDefault="00AC75C2" w:rsidP="0064292C">
            <w:pPr>
              <w:rPr>
                <w:b/>
                <w:sz w:val="16"/>
                <w:szCs w:val="16"/>
              </w:rPr>
            </w:pPr>
          </w:p>
        </w:tc>
        <w:tc>
          <w:tcPr>
            <w:tcW w:w="567" w:type="dxa"/>
            <w:shd w:val="clear" w:color="auto" w:fill="auto"/>
          </w:tcPr>
          <w:p w14:paraId="0FB4195C" w14:textId="77777777" w:rsidR="00AC75C2" w:rsidRPr="003660C1" w:rsidRDefault="00AC75C2" w:rsidP="0064292C">
            <w:pPr>
              <w:rPr>
                <w:b/>
                <w:sz w:val="16"/>
                <w:szCs w:val="16"/>
              </w:rPr>
            </w:pPr>
          </w:p>
        </w:tc>
        <w:tc>
          <w:tcPr>
            <w:tcW w:w="567" w:type="dxa"/>
            <w:shd w:val="clear" w:color="auto" w:fill="auto"/>
          </w:tcPr>
          <w:p w14:paraId="0B3D9E30" w14:textId="77777777" w:rsidR="00AC75C2" w:rsidRPr="003660C1" w:rsidRDefault="00AC75C2" w:rsidP="0064292C">
            <w:pPr>
              <w:rPr>
                <w:b/>
                <w:sz w:val="16"/>
                <w:szCs w:val="16"/>
              </w:rPr>
            </w:pPr>
          </w:p>
        </w:tc>
        <w:tc>
          <w:tcPr>
            <w:tcW w:w="567" w:type="dxa"/>
            <w:shd w:val="clear" w:color="auto" w:fill="auto"/>
          </w:tcPr>
          <w:p w14:paraId="55EA610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B98BE88" w14:textId="77777777" w:rsidR="00AC75C2" w:rsidRPr="003660C1" w:rsidRDefault="00AC75C2" w:rsidP="0064292C">
            <w:pPr>
              <w:rPr>
                <w:b/>
                <w:sz w:val="16"/>
                <w:szCs w:val="16"/>
              </w:rPr>
            </w:pPr>
          </w:p>
        </w:tc>
        <w:tc>
          <w:tcPr>
            <w:tcW w:w="567" w:type="dxa"/>
            <w:shd w:val="clear" w:color="auto" w:fill="auto"/>
          </w:tcPr>
          <w:p w14:paraId="4DD22658" w14:textId="77777777" w:rsidR="00AC75C2" w:rsidRPr="003660C1" w:rsidRDefault="00AC75C2" w:rsidP="0064292C">
            <w:pPr>
              <w:rPr>
                <w:b/>
                <w:sz w:val="16"/>
                <w:szCs w:val="16"/>
              </w:rPr>
            </w:pPr>
          </w:p>
        </w:tc>
        <w:tc>
          <w:tcPr>
            <w:tcW w:w="567" w:type="dxa"/>
            <w:shd w:val="clear" w:color="auto" w:fill="auto"/>
          </w:tcPr>
          <w:p w14:paraId="1215EDFD" w14:textId="77777777" w:rsidR="00AC75C2" w:rsidRPr="003660C1" w:rsidRDefault="00AC75C2" w:rsidP="0064292C">
            <w:pPr>
              <w:rPr>
                <w:b/>
                <w:sz w:val="16"/>
                <w:szCs w:val="16"/>
              </w:rPr>
            </w:pPr>
          </w:p>
        </w:tc>
        <w:tc>
          <w:tcPr>
            <w:tcW w:w="544" w:type="dxa"/>
            <w:shd w:val="clear" w:color="auto" w:fill="auto"/>
          </w:tcPr>
          <w:p w14:paraId="6E57CB97" w14:textId="77777777" w:rsidR="00AC75C2" w:rsidRPr="003660C1" w:rsidRDefault="00AC75C2" w:rsidP="0064292C">
            <w:pPr>
              <w:rPr>
                <w:b/>
                <w:sz w:val="16"/>
                <w:szCs w:val="16"/>
              </w:rPr>
            </w:pPr>
          </w:p>
        </w:tc>
        <w:tc>
          <w:tcPr>
            <w:tcW w:w="590" w:type="dxa"/>
            <w:shd w:val="clear" w:color="auto" w:fill="auto"/>
          </w:tcPr>
          <w:p w14:paraId="392A410A" w14:textId="77777777" w:rsidR="00AC75C2" w:rsidRPr="003660C1" w:rsidRDefault="00AC75C2" w:rsidP="0064292C">
            <w:pPr>
              <w:rPr>
                <w:b/>
                <w:sz w:val="16"/>
                <w:szCs w:val="16"/>
              </w:rPr>
            </w:pPr>
          </w:p>
        </w:tc>
      </w:tr>
      <w:tr w:rsidR="00AC75C2" w:rsidRPr="000D3E0A" w14:paraId="1522C963" w14:textId="77777777" w:rsidTr="0064292C">
        <w:tc>
          <w:tcPr>
            <w:tcW w:w="5954" w:type="dxa"/>
            <w:shd w:val="clear" w:color="auto" w:fill="auto"/>
          </w:tcPr>
          <w:p w14:paraId="2159ACCA" w14:textId="77777777" w:rsidR="00AC75C2" w:rsidRPr="003660C1" w:rsidRDefault="00AC75C2" w:rsidP="0064292C">
            <w:pPr>
              <w:rPr>
                <w:b/>
                <w:sz w:val="16"/>
                <w:szCs w:val="16"/>
              </w:rPr>
            </w:pPr>
            <w:r w:rsidRPr="003660C1">
              <w:rPr>
                <w:b/>
                <w:sz w:val="16"/>
                <w:szCs w:val="16"/>
              </w:rPr>
              <w:t xml:space="preserve">Domain: </w:t>
            </w:r>
            <w:r w:rsidRPr="003660C1">
              <w:rPr>
                <w:sz w:val="16"/>
                <w:szCs w:val="16"/>
              </w:rPr>
              <w:t>Beliefs About Capabilities</w:t>
            </w:r>
          </w:p>
        </w:tc>
        <w:tc>
          <w:tcPr>
            <w:tcW w:w="5670" w:type="dxa"/>
            <w:gridSpan w:val="10"/>
            <w:shd w:val="clear" w:color="auto" w:fill="9BBB59"/>
          </w:tcPr>
          <w:p w14:paraId="084689D8" w14:textId="77777777" w:rsidR="00AC75C2" w:rsidRPr="003660C1" w:rsidRDefault="00AC75C2" w:rsidP="0064292C">
            <w:pPr>
              <w:rPr>
                <w:b/>
                <w:sz w:val="16"/>
                <w:szCs w:val="16"/>
              </w:rPr>
            </w:pPr>
          </w:p>
        </w:tc>
      </w:tr>
      <w:tr w:rsidR="00AC75C2" w:rsidRPr="000D3E0A" w14:paraId="223FAA63" w14:textId="77777777" w:rsidTr="0064292C">
        <w:tc>
          <w:tcPr>
            <w:tcW w:w="5954" w:type="dxa"/>
            <w:shd w:val="clear" w:color="auto" w:fill="auto"/>
          </w:tcPr>
          <w:p w14:paraId="72948AFE" w14:textId="77777777" w:rsidR="00AC75C2" w:rsidRPr="003660C1" w:rsidRDefault="00AC75C2" w:rsidP="0064292C">
            <w:pPr>
              <w:rPr>
                <w:b/>
                <w:sz w:val="16"/>
                <w:szCs w:val="16"/>
              </w:rPr>
            </w:pPr>
            <w:r w:rsidRPr="003660C1">
              <w:rPr>
                <w:b/>
                <w:sz w:val="16"/>
                <w:szCs w:val="16"/>
              </w:rPr>
              <w:t xml:space="preserve">T1 </w:t>
            </w:r>
            <w:r w:rsidRPr="003660C1">
              <w:rPr>
                <w:sz w:val="16"/>
                <w:szCs w:val="16"/>
              </w:rPr>
              <w:t>OTs do (not) feel confident to question if a patient with FNS is suitable for the team to treat</w:t>
            </w:r>
          </w:p>
        </w:tc>
        <w:tc>
          <w:tcPr>
            <w:tcW w:w="567" w:type="dxa"/>
            <w:shd w:val="clear" w:color="auto" w:fill="auto"/>
          </w:tcPr>
          <w:p w14:paraId="47A51CA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449C9A1" w14:textId="77777777" w:rsidR="00AC75C2" w:rsidRPr="003660C1" w:rsidRDefault="00AC75C2" w:rsidP="0064292C">
            <w:pPr>
              <w:rPr>
                <w:b/>
                <w:sz w:val="16"/>
                <w:szCs w:val="16"/>
              </w:rPr>
            </w:pPr>
          </w:p>
        </w:tc>
        <w:tc>
          <w:tcPr>
            <w:tcW w:w="567" w:type="dxa"/>
            <w:shd w:val="clear" w:color="auto" w:fill="auto"/>
          </w:tcPr>
          <w:p w14:paraId="3DC8E27B" w14:textId="77777777" w:rsidR="00AC75C2" w:rsidRPr="003660C1" w:rsidRDefault="00AC75C2" w:rsidP="0064292C">
            <w:pPr>
              <w:rPr>
                <w:b/>
                <w:sz w:val="16"/>
                <w:szCs w:val="16"/>
              </w:rPr>
            </w:pPr>
          </w:p>
        </w:tc>
        <w:tc>
          <w:tcPr>
            <w:tcW w:w="567" w:type="dxa"/>
            <w:shd w:val="clear" w:color="auto" w:fill="auto"/>
          </w:tcPr>
          <w:p w14:paraId="5EA55CFA" w14:textId="77777777" w:rsidR="00AC75C2" w:rsidRPr="003660C1" w:rsidRDefault="00AC75C2" w:rsidP="0064292C">
            <w:pPr>
              <w:rPr>
                <w:b/>
                <w:sz w:val="16"/>
                <w:szCs w:val="16"/>
              </w:rPr>
            </w:pPr>
          </w:p>
        </w:tc>
        <w:tc>
          <w:tcPr>
            <w:tcW w:w="567" w:type="dxa"/>
            <w:shd w:val="clear" w:color="auto" w:fill="auto"/>
          </w:tcPr>
          <w:p w14:paraId="08ECC9ED" w14:textId="77777777" w:rsidR="00AC75C2" w:rsidRPr="003660C1" w:rsidRDefault="00AC75C2" w:rsidP="0064292C">
            <w:pPr>
              <w:rPr>
                <w:b/>
                <w:sz w:val="16"/>
                <w:szCs w:val="16"/>
              </w:rPr>
            </w:pPr>
          </w:p>
        </w:tc>
        <w:tc>
          <w:tcPr>
            <w:tcW w:w="567" w:type="dxa"/>
            <w:shd w:val="clear" w:color="auto" w:fill="auto"/>
          </w:tcPr>
          <w:p w14:paraId="7F0B3A2C" w14:textId="77777777" w:rsidR="00AC75C2" w:rsidRPr="003660C1" w:rsidRDefault="00AC75C2" w:rsidP="0064292C">
            <w:pPr>
              <w:rPr>
                <w:b/>
                <w:sz w:val="16"/>
                <w:szCs w:val="16"/>
              </w:rPr>
            </w:pPr>
          </w:p>
        </w:tc>
        <w:tc>
          <w:tcPr>
            <w:tcW w:w="567" w:type="dxa"/>
            <w:shd w:val="clear" w:color="auto" w:fill="auto"/>
          </w:tcPr>
          <w:p w14:paraId="6CC3A93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93F66F1" w14:textId="77777777" w:rsidR="00AC75C2" w:rsidRPr="003660C1" w:rsidRDefault="00AC75C2" w:rsidP="0064292C">
            <w:pPr>
              <w:rPr>
                <w:b/>
                <w:sz w:val="16"/>
                <w:szCs w:val="16"/>
              </w:rPr>
            </w:pPr>
          </w:p>
        </w:tc>
        <w:tc>
          <w:tcPr>
            <w:tcW w:w="544" w:type="dxa"/>
            <w:shd w:val="clear" w:color="auto" w:fill="auto"/>
          </w:tcPr>
          <w:p w14:paraId="005CFBCE" w14:textId="77777777" w:rsidR="00AC75C2" w:rsidRPr="003660C1" w:rsidRDefault="00AC75C2" w:rsidP="0064292C">
            <w:pPr>
              <w:rPr>
                <w:b/>
                <w:sz w:val="16"/>
                <w:szCs w:val="16"/>
              </w:rPr>
            </w:pPr>
          </w:p>
        </w:tc>
        <w:tc>
          <w:tcPr>
            <w:tcW w:w="590" w:type="dxa"/>
            <w:shd w:val="clear" w:color="auto" w:fill="auto"/>
          </w:tcPr>
          <w:p w14:paraId="0A34AF8F" w14:textId="77777777" w:rsidR="00AC75C2" w:rsidRPr="003660C1" w:rsidRDefault="00AC75C2" w:rsidP="0064292C">
            <w:pPr>
              <w:rPr>
                <w:b/>
                <w:sz w:val="16"/>
                <w:szCs w:val="16"/>
              </w:rPr>
            </w:pPr>
          </w:p>
        </w:tc>
      </w:tr>
      <w:tr w:rsidR="00AC75C2" w:rsidRPr="000D3E0A" w14:paraId="5DFF679B" w14:textId="77777777" w:rsidTr="0064292C">
        <w:tc>
          <w:tcPr>
            <w:tcW w:w="5954" w:type="dxa"/>
            <w:shd w:val="clear" w:color="auto" w:fill="auto"/>
          </w:tcPr>
          <w:p w14:paraId="7F786AF9" w14:textId="77777777" w:rsidR="00AC75C2" w:rsidRPr="003660C1" w:rsidRDefault="00AC75C2" w:rsidP="0064292C">
            <w:pPr>
              <w:rPr>
                <w:b/>
                <w:sz w:val="16"/>
                <w:szCs w:val="16"/>
              </w:rPr>
            </w:pPr>
            <w:r w:rsidRPr="003660C1">
              <w:rPr>
                <w:b/>
                <w:sz w:val="16"/>
                <w:szCs w:val="16"/>
              </w:rPr>
              <w:t xml:space="preserve">T2 </w:t>
            </w:r>
            <w:r w:rsidRPr="003660C1">
              <w:rPr>
                <w:sz w:val="16"/>
                <w:szCs w:val="16"/>
              </w:rPr>
              <w:t>Community neuro OTs (do not) feel confident in their abilities to work with patients with FNS</w:t>
            </w:r>
          </w:p>
        </w:tc>
        <w:tc>
          <w:tcPr>
            <w:tcW w:w="567" w:type="dxa"/>
            <w:shd w:val="clear" w:color="auto" w:fill="auto"/>
          </w:tcPr>
          <w:p w14:paraId="49ACCD4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54CE85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27A955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3BF2F5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8884AF7" w14:textId="77777777" w:rsidR="00AC75C2" w:rsidRPr="003660C1" w:rsidRDefault="00AC75C2" w:rsidP="0064292C">
            <w:pPr>
              <w:rPr>
                <w:b/>
                <w:sz w:val="16"/>
                <w:szCs w:val="16"/>
              </w:rPr>
            </w:pPr>
          </w:p>
        </w:tc>
        <w:tc>
          <w:tcPr>
            <w:tcW w:w="567" w:type="dxa"/>
            <w:shd w:val="clear" w:color="auto" w:fill="auto"/>
          </w:tcPr>
          <w:p w14:paraId="5FB0B33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8D7CB0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995808D"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677157FE"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0249A303" w14:textId="77777777" w:rsidR="00AC75C2" w:rsidRPr="003660C1" w:rsidRDefault="00AC75C2" w:rsidP="0064292C">
            <w:pPr>
              <w:rPr>
                <w:b/>
                <w:sz w:val="16"/>
                <w:szCs w:val="16"/>
              </w:rPr>
            </w:pPr>
            <w:r w:rsidRPr="003660C1">
              <w:rPr>
                <w:b/>
                <w:sz w:val="16"/>
                <w:szCs w:val="16"/>
              </w:rPr>
              <w:t>X</w:t>
            </w:r>
          </w:p>
        </w:tc>
      </w:tr>
      <w:tr w:rsidR="00AC75C2" w:rsidRPr="000D3E0A" w14:paraId="4E63921D" w14:textId="77777777" w:rsidTr="0064292C">
        <w:tc>
          <w:tcPr>
            <w:tcW w:w="5954" w:type="dxa"/>
            <w:shd w:val="clear" w:color="auto" w:fill="auto"/>
          </w:tcPr>
          <w:p w14:paraId="2A368406" w14:textId="77777777" w:rsidR="00AC75C2" w:rsidRPr="003660C1" w:rsidRDefault="00AC75C2" w:rsidP="0064292C">
            <w:pPr>
              <w:rPr>
                <w:b/>
                <w:sz w:val="16"/>
                <w:szCs w:val="16"/>
              </w:rPr>
            </w:pPr>
            <w:r w:rsidRPr="003660C1">
              <w:rPr>
                <w:b/>
                <w:sz w:val="16"/>
                <w:szCs w:val="16"/>
              </w:rPr>
              <w:t xml:space="preserve">T3 </w:t>
            </w:r>
            <w:r w:rsidRPr="003660C1">
              <w:rPr>
                <w:sz w:val="16"/>
                <w:szCs w:val="16"/>
              </w:rPr>
              <w:t>Community neuro OTs (do not) feel confident in their teams’ abilities to work with patients with FNS.</w:t>
            </w:r>
            <w:r w:rsidRPr="003660C1">
              <w:rPr>
                <w:b/>
                <w:sz w:val="16"/>
                <w:szCs w:val="16"/>
              </w:rPr>
              <w:t xml:space="preserve">  </w:t>
            </w:r>
          </w:p>
        </w:tc>
        <w:tc>
          <w:tcPr>
            <w:tcW w:w="567" w:type="dxa"/>
            <w:shd w:val="clear" w:color="auto" w:fill="auto"/>
          </w:tcPr>
          <w:p w14:paraId="0873951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52ACAE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5B6C0F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F1543F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DDCD662" w14:textId="77777777" w:rsidR="00AC75C2" w:rsidRPr="003660C1" w:rsidRDefault="00AC75C2" w:rsidP="0064292C">
            <w:pPr>
              <w:rPr>
                <w:b/>
                <w:sz w:val="16"/>
                <w:szCs w:val="16"/>
              </w:rPr>
            </w:pPr>
          </w:p>
        </w:tc>
        <w:tc>
          <w:tcPr>
            <w:tcW w:w="567" w:type="dxa"/>
            <w:shd w:val="clear" w:color="auto" w:fill="auto"/>
          </w:tcPr>
          <w:p w14:paraId="7C195945" w14:textId="77777777" w:rsidR="00AC75C2" w:rsidRPr="003660C1" w:rsidRDefault="00AC75C2" w:rsidP="0064292C">
            <w:pPr>
              <w:rPr>
                <w:b/>
                <w:sz w:val="16"/>
                <w:szCs w:val="16"/>
              </w:rPr>
            </w:pPr>
          </w:p>
        </w:tc>
        <w:tc>
          <w:tcPr>
            <w:tcW w:w="567" w:type="dxa"/>
            <w:shd w:val="clear" w:color="auto" w:fill="auto"/>
          </w:tcPr>
          <w:p w14:paraId="7382ACF1" w14:textId="77777777" w:rsidR="00AC75C2" w:rsidRPr="003660C1" w:rsidRDefault="00AC75C2" w:rsidP="0064292C">
            <w:pPr>
              <w:rPr>
                <w:b/>
                <w:sz w:val="16"/>
                <w:szCs w:val="16"/>
              </w:rPr>
            </w:pPr>
          </w:p>
        </w:tc>
        <w:tc>
          <w:tcPr>
            <w:tcW w:w="567" w:type="dxa"/>
            <w:shd w:val="clear" w:color="auto" w:fill="auto"/>
          </w:tcPr>
          <w:p w14:paraId="77318392"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41917924"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04E132B9" w14:textId="77777777" w:rsidR="00AC75C2" w:rsidRPr="003660C1" w:rsidRDefault="00AC75C2" w:rsidP="0064292C">
            <w:pPr>
              <w:rPr>
                <w:b/>
                <w:sz w:val="16"/>
                <w:szCs w:val="16"/>
              </w:rPr>
            </w:pPr>
            <w:r w:rsidRPr="003660C1">
              <w:rPr>
                <w:b/>
                <w:sz w:val="16"/>
                <w:szCs w:val="16"/>
              </w:rPr>
              <w:t>X</w:t>
            </w:r>
          </w:p>
        </w:tc>
      </w:tr>
      <w:tr w:rsidR="00AC75C2" w:rsidRPr="000D3E0A" w14:paraId="50A069DE" w14:textId="77777777" w:rsidTr="0064292C">
        <w:tc>
          <w:tcPr>
            <w:tcW w:w="5954" w:type="dxa"/>
            <w:shd w:val="clear" w:color="auto" w:fill="auto"/>
          </w:tcPr>
          <w:p w14:paraId="5CE93122" w14:textId="77777777" w:rsidR="00AC75C2" w:rsidRPr="003660C1" w:rsidRDefault="00AC75C2" w:rsidP="0064292C">
            <w:pPr>
              <w:rPr>
                <w:b/>
                <w:sz w:val="16"/>
                <w:szCs w:val="16"/>
              </w:rPr>
            </w:pPr>
            <w:r w:rsidRPr="003660C1">
              <w:rPr>
                <w:b/>
                <w:sz w:val="16"/>
                <w:szCs w:val="16"/>
              </w:rPr>
              <w:t xml:space="preserve">T4 </w:t>
            </w:r>
            <w:r w:rsidRPr="003660C1">
              <w:rPr>
                <w:sz w:val="16"/>
                <w:szCs w:val="16"/>
              </w:rPr>
              <w:t>OTs feel that they (do not) have the capabilities to manage distress, anxiety and mental health issues in patients with FNS</w:t>
            </w:r>
          </w:p>
        </w:tc>
        <w:tc>
          <w:tcPr>
            <w:tcW w:w="567" w:type="dxa"/>
            <w:shd w:val="clear" w:color="auto" w:fill="auto"/>
          </w:tcPr>
          <w:p w14:paraId="790ED3F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8E5C8A6" w14:textId="77777777" w:rsidR="00AC75C2" w:rsidRPr="003660C1" w:rsidRDefault="00AC75C2" w:rsidP="0064292C">
            <w:pPr>
              <w:rPr>
                <w:b/>
                <w:sz w:val="16"/>
                <w:szCs w:val="16"/>
              </w:rPr>
            </w:pPr>
          </w:p>
        </w:tc>
        <w:tc>
          <w:tcPr>
            <w:tcW w:w="567" w:type="dxa"/>
            <w:shd w:val="clear" w:color="auto" w:fill="auto"/>
          </w:tcPr>
          <w:p w14:paraId="324F6B23" w14:textId="77777777" w:rsidR="00AC75C2" w:rsidRPr="003660C1" w:rsidRDefault="00AC75C2" w:rsidP="0064292C">
            <w:pPr>
              <w:rPr>
                <w:b/>
                <w:sz w:val="16"/>
                <w:szCs w:val="16"/>
              </w:rPr>
            </w:pPr>
          </w:p>
        </w:tc>
        <w:tc>
          <w:tcPr>
            <w:tcW w:w="567" w:type="dxa"/>
            <w:shd w:val="clear" w:color="auto" w:fill="auto"/>
          </w:tcPr>
          <w:p w14:paraId="2BCDE79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53A8FC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2ABA6A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E25463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7025A09" w14:textId="77777777" w:rsidR="00AC75C2" w:rsidRPr="003660C1" w:rsidRDefault="00AC75C2" w:rsidP="0064292C">
            <w:pPr>
              <w:rPr>
                <w:b/>
                <w:sz w:val="16"/>
                <w:szCs w:val="16"/>
              </w:rPr>
            </w:pPr>
          </w:p>
        </w:tc>
        <w:tc>
          <w:tcPr>
            <w:tcW w:w="544" w:type="dxa"/>
            <w:shd w:val="clear" w:color="auto" w:fill="auto"/>
          </w:tcPr>
          <w:p w14:paraId="4044D766" w14:textId="77777777" w:rsidR="00AC75C2" w:rsidRPr="003660C1" w:rsidRDefault="00AC75C2" w:rsidP="0064292C">
            <w:pPr>
              <w:rPr>
                <w:b/>
                <w:sz w:val="16"/>
                <w:szCs w:val="16"/>
              </w:rPr>
            </w:pPr>
          </w:p>
        </w:tc>
        <w:tc>
          <w:tcPr>
            <w:tcW w:w="590" w:type="dxa"/>
            <w:shd w:val="clear" w:color="auto" w:fill="auto"/>
          </w:tcPr>
          <w:p w14:paraId="2C082C83" w14:textId="77777777" w:rsidR="00AC75C2" w:rsidRPr="003660C1" w:rsidRDefault="00AC75C2" w:rsidP="0064292C">
            <w:pPr>
              <w:rPr>
                <w:b/>
                <w:sz w:val="16"/>
                <w:szCs w:val="16"/>
              </w:rPr>
            </w:pPr>
          </w:p>
        </w:tc>
      </w:tr>
      <w:tr w:rsidR="00AC75C2" w:rsidRPr="000D3E0A" w14:paraId="53DAEED2" w14:textId="77777777" w:rsidTr="0064292C">
        <w:tc>
          <w:tcPr>
            <w:tcW w:w="5954" w:type="dxa"/>
            <w:shd w:val="clear" w:color="auto" w:fill="auto"/>
          </w:tcPr>
          <w:p w14:paraId="350A400B" w14:textId="77777777" w:rsidR="00AC75C2" w:rsidRPr="003660C1" w:rsidRDefault="00AC75C2" w:rsidP="0064292C">
            <w:pPr>
              <w:rPr>
                <w:b/>
                <w:sz w:val="16"/>
                <w:szCs w:val="16"/>
              </w:rPr>
            </w:pPr>
            <w:r w:rsidRPr="003660C1">
              <w:rPr>
                <w:b/>
                <w:sz w:val="16"/>
                <w:szCs w:val="16"/>
              </w:rPr>
              <w:t xml:space="preserve">T5 </w:t>
            </w:r>
            <w:r w:rsidRPr="003660C1">
              <w:rPr>
                <w:sz w:val="16"/>
                <w:szCs w:val="16"/>
              </w:rPr>
              <w:t>OTs find it difficult to see patients when they do not have an official diagnosis</w:t>
            </w:r>
          </w:p>
        </w:tc>
        <w:tc>
          <w:tcPr>
            <w:tcW w:w="567" w:type="dxa"/>
            <w:shd w:val="clear" w:color="auto" w:fill="auto"/>
          </w:tcPr>
          <w:p w14:paraId="6547AA0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952CC0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86ACBB7" w14:textId="77777777" w:rsidR="00AC75C2" w:rsidRPr="003660C1" w:rsidRDefault="00AC75C2" w:rsidP="0064292C">
            <w:pPr>
              <w:rPr>
                <w:b/>
                <w:sz w:val="16"/>
                <w:szCs w:val="16"/>
              </w:rPr>
            </w:pPr>
          </w:p>
        </w:tc>
        <w:tc>
          <w:tcPr>
            <w:tcW w:w="567" w:type="dxa"/>
            <w:shd w:val="clear" w:color="auto" w:fill="auto"/>
          </w:tcPr>
          <w:p w14:paraId="4415FFC6" w14:textId="77777777" w:rsidR="00AC75C2" w:rsidRPr="003660C1" w:rsidRDefault="00AC75C2" w:rsidP="0064292C">
            <w:pPr>
              <w:rPr>
                <w:b/>
                <w:sz w:val="16"/>
                <w:szCs w:val="16"/>
              </w:rPr>
            </w:pPr>
          </w:p>
        </w:tc>
        <w:tc>
          <w:tcPr>
            <w:tcW w:w="567" w:type="dxa"/>
            <w:shd w:val="clear" w:color="auto" w:fill="auto"/>
          </w:tcPr>
          <w:p w14:paraId="1B023609" w14:textId="77777777" w:rsidR="00AC75C2" w:rsidRPr="003660C1" w:rsidRDefault="00AC75C2" w:rsidP="0064292C">
            <w:pPr>
              <w:rPr>
                <w:b/>
                <w:sz w:val="16"/>
                <w:szCs w:val="16"/>
              </w:rPr>
            </w:pPr>
          </w:p>
        </w:tc>
        <w:tc>
          <w:tcPr>
            <w:tcW w:w="567" w:type="dxa"/>
            <w:shd w:val="clear" w:color="auto" w:fill="auto"/>
          </w:tcPr>
          <w:p w14:paraId="3EDFA859" w14:textId="77777777" w:rsidR="00AC75C2" w:rsidRPr="003660C1" w:rsidRDefault="00AC75C2" w:rsidP="0064292C">
            <w:pPr>
              <w:rPr>
                <w:b/>
                <w:sz w:val="16"/>
                <w:szCs w:val="16"/>
              </w:rPr>
            </w:pPr>
          </w:p>
        </w:tc>
        <w:tc>
          <w:tcPr>
            <w:tcW w:w="567" w:type="dxa"/>
            <w:shd w:val="clear" w:color="auto" w:fill="auto"/>
          </w:tcPr>
          <w:p w14:paraId="254A3733" w14:textId="77777777" w:rsidR="00AC75C2" w:rsidRPr="003660C1" w:rsidRDefault="00AC75C2" w:rsidP="0064292C">
            <w:pPr>
              <w:rPr>
                <w:b/>
                <w:sz w:val="16"/>
                <w:szCs w:val="16"/>
              </w:rPr>
            </w:pPr>
          </w:p>
        </w:tc>
        <w:tc>
          <w:tcPr>
            <w:tcW w:w="567" w:type="dxa"/>
            <w:shd w:val="clear" w:color="auto" w:fill="auto"/>
          </w:tcPr>
          <w:p w14:paraId="2B346357" w14:textId="77777777" w:rsidR="00AC75C2" w:rsidRPr="003660C1" w:rsidRDefault="00AC75C2" w:rsidP="0064292C">
            <w:pPr>
              <w:rPr>
                <w:b/>
                <w:sz w:val="16"/>
                <w:szCs w:val="16"/>
              </w:rPr>
            </w:pPr>
          </w:p>
        </w:tc>
        <w:tc>
          <w:tcPr>
            <w:tcW w:w="544" w:type="dxa"/>
            <w:shd w:val="clear" w:color="auto" w:fill="auto"/>
          </w:tcPr>
          <w:p w14:paraId="13D3C2D8" w14:textId="77777777" w:rsidR="00AC75C2" w:rsidRPr="003660C1" w:rsidRDefault="00AC75C2" w:rsidP="0064292C">
            <w:pPr>
              <w:rPr>
                <w:b/>
                <w:sz w:val="16"/>
                <w:szCs w:val="16"/>
              </w:rPr>
            </w:pPr>
          </w:p>
        </w:tc>
        <w:tc>
          <w:tcPr>
            <w:tcW w:w="590" w:type="dxa"/>
            <w:shd w:val="clear" w:color="auto" w:fill="auto"/>
          </w:tcPr>
          <w:p w14:paraId="3DE6A1D3" w14:textId="77777777" w:rsidR="00AC75C2" w:rsidRPr="003660C1" w:rsidRDefault="00AC75C2" w:rsidP="0064292C">
            <w:pPr>
              <w:rPr>
                <w:b/>
                <w:sz w:val="16"/>
                <w:szCs w:val="16"/>
              </w:rPr>
            </w:pPr>
          </w:p>
        </w:tc>
      </w:tr>
      <w:tr w:rsidR="00AC75C2" w:rsidRPr="000D3E0A" w14:paraId="3EE57D62" w14:textId="77777777" w:rsidTr="0064292C">
        <w:tc>
          <w:tcPr>
            <w:tcW w:w="5954" w:type="dxa"/>
            <w:shd w:val="clear" w:color="auto" w:fill="auto"/>
          </w:tcPr>
          <w:p w14:paraId="1108DFF5" w14:textId="77777777" w:rsidR="00AC75C2" w:rsidRPr="003660C1" w:rsidRDefault="00AC75C2" w:rsidP="0064292C">
            <w:pPr>
              <w:rPr>
                <w:b/>
                <w:sz w:val="16"/>
                <w:szCs w:val="16"/>
              </w:rPr>
            </w:pPr>
            <w:r w:rsidRPr="003660C1">
              <w:rPr>
                <w:b/>
                <w:sz w:val="16"/>
                <w:szCs w:val="16"/>
              </w:rPr>
              <w:t xml:space="preserve">T6 </w:t>
            </w:r>
            <w:r w:rsidRPr="003660C1">
              <w:rPr>
                <w:sz w:val="16"/>
                <w:szCs w:val="16"/>
              </w:rPr>
              <w:t>Community neuro OTs (do not) feel confident in the abilities of medical staff to diagnose and discuss the diagnosis of FNS</w:t>
            </w:r>
          </w:p>
        </w:tc>
        <w:tc>
          <w:tcPr>
            <w:tcW w:w="567" w:type="dxa"/>
            <w:shd w:val="clear" w:color="auto" w:fill="auto"/>
          </w:tcPr>
          <w:p w14:paraId="1C848289" w14:textId="77777777" w:rsidR="00AC75C2" w:rsidRPr="003660C1" w:rsidRDefault="00AC75C2" w:rsidP="0064292C">
            <w:pPr>
              <w:rPr>
                <w:b/>
                <w:sz w:val="16"/>
                <w:szCs w:val="16"/>
              </w:rPr>
            </w:pPr>
          </w:p>
        </w:tc>
        <w:tc>
          <w:tcPr>
            <w:tcW w:w="567" w:type="dxa"/>
            <w:shd w:val="clear" w:color="auto" w:fill="auto"/>
          </w:tcPr>
          <w:p w14:paraId="22909504" w14:textId="77777777" w:rsidR="00AC75C2" w:rsidRPr="003660C1" w:rsidRDefault="00AC75C2" w:rsidP="0064292C">
            <w:pPr>
              <w:rPr>
                <w:b/>
                <w:sz w:val="16"/>
                <w:szCs w:val="16"/>
              </w:rPr>
            </w:pPr>
          </w:p>
        </w:tc>
        <w:tc>
          <w:tcPr>
            <w:tcW w:w="567" w:type="dxa"/>
            <w:shd w:val="clear" w:color="auto" w:fill="auto"/>
          </w:tcPr>
          <w:p w14:paraId="1FB18CBA" w14:textId="77777777" w:rsidR="00AC75C2" w:rsidRPr="003660C1" w:rsidRDefault="00AC75C2" w:rsidP="0064292C">
            <w:pPr>
              <w:rPr>
                <w:b/>
                <w:sz w:val="16"/>
                <w:szCs w:val="16"/>
              </w:rPr>
            </w:pPr>
          </w:p>
        </w:tc>
        <w:tc>
          <w:tcPr>
            <w:tcW w:w="567" w:type="dxa"/>
            <w:shd w:val="clear" w:color="auto" w:fill="auto"/>
          </w:tcPr>
          <w:p w14:paraId="79707FF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BEA93CD" w14:textId="77777777" w:rsidR="00AC75C2" w:rsidRPr="003660C1" w:rsidRDefault="00AC75C2" w:rsidP="0064292C">
            <w:pPr>
              <w:rPr>
                <w:b/>
                <w:sz w:val="16"/>
                <w:szCs w:val="16"/>
              </w:rPr>
            </w:pPr>
          </w:p>
        </w:tc>
        <w:tc>
          <w:tcPr>
            <w:tcW w:w="567" w:type="dxa"/>
            <w:shd w:val="clear" w:color="auto" w:fill="auto"/>
          </w:tcPr>
          <w:p w14:paraId="2135149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C6394BD" w14:textId="77777777" w:rsidR="00AC75C2" w:rsidRPr="003660C1" w:rsidRDefault="00AC75C2" w:rsidP="0064292C">
            <w:pPr>
              <w:rPr>
                <w:b/>
                <w:sz w:val="16"/>
                <w:szCs w:val="16"/>
              </w:rPr>
            </w:pPr>
          </w:p>
        </w:tc>
        <w:tc>
          <w:tcPr>
            <w:tcW w:w="567" w:type="dxa"/>
            <w:shd w:val="clear" w:color="auto" w:fill="auto"/>
          </w:tcPr>
          <w:p w14:paraId="634DCCC2"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3AB50DDC"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4EE19387" w14:textId="77777777" w:rsidR="00AC75C2" w:rsidRPr="003660C1" w:rsidRDefault="00AC75C2" w:rsidP="0064292C">
            <w:pPr>
              <w:rPr>
                <w:b/>
                <w:sz w:val="16"/>
                <w:szCs w:val="16"/>
              </w:rPr>
            </w:pPr>
          </w:p>
        </w:tc>
      </w:tr>
      <w:tr w:rsidR="00AC75C2" w:rsidRPr="000D3E0A" w14:paraId="232619C4" w14:textId="77777777" w:rsidTr="0064292C">
        <w:tc>
          <w:tcPr>
            <w:tcW w:w="5954" w:type="dxa"/>
            <w:shd w:val="clear" w:color="auto" w:fill="auto"/>
          </w:tcPr>
          <w:p w14:paraId="0507DC31" w14:textId="77777777" w:rsidR="00AC75C2" w:rsidRPr="003660C1" w:rsidRDefault="00AC75C2" w:rsidP="0064292C">
            <w:pPr>
              <w:rPr>
                <w:b/>
                <w:sz w:val="16"/>
                <w:szCs w:val="16"/>
              </w:rPr>
            </w:pPr>
            <w:r w:rsidRPr="003660C1">
              <w:rPr>
                <w:b/>
                <w:sz w:val="16"/>
                <w:szCs w:val="16"/>
              </w:rPr>
              <w:t xml:space="preserve">T7 </w:t>
            </w:r>
            <w:r w:rsidRPr="003660C1">
              <w:rPr>
                <w:sz w:val="16"/>
                <w:szCs w:val="16"/>
              </w:rPr>
              <w:t>OTs and teams with more experience of working with patients with FNS are more confident in their abilities to manage them successfully</w:t>
            </w:r>
          </w:p>
        </w:tc>
        <w:tc>
          <w:tcPr>
            <w:tcW w:w="567" w:type="dxa"/>
            <w:shd w:val="clear" w:color="auto" w:fill="auto"/>
          </w:tcPr>
          <w:p w14:paraId="1996F123" w14:textId="77777777" w:rsidR="00AC75C2" w:rsidRPr="003660C1" w:rsidRDefault="00AC75C2" w:rsidP="0064292C">
            <w:pPr>
              <w:rPr>
                <w:b/>
                <w:sz w:val="16"/>
                <w:szCs w:val="16"/>
              </w:rPr>
            </w:pPr>
          </w:p>
        </w:tc>
        <w:tc>
          <w:tcPr>
            <w:tcW w:w="567" w:type="dxa"/>
            <w:shd w:val="clear" w:color="auto" w:fill="auto"/>
          </w:tcPr>
          <w:p w14:paraId="4EAD7B12" w14:textId="77777777" w:rsidR="00AC75C2" w:rsidRPr="003660C1" w:rsidRDefault="00AC75C2" w:rsidP="0064292C">
            <w:pPr>
              <w:rPr>
                <w:b/>
                <w:sz w:val="16"/>
                <w:szCs w:val="16"/>
              </w:rPr>
            </w:pPr>
          </w:p>
        </w:tc>
        <w:tc>
          <w:tcPr>
            <w:tcW w:w="567" w:type="dxa"/>
            <w:shd w:val="clear" w:color="auto" w:fill="auto"/>
          </w:tcPr>
          <w:p w14:paraId="70573395" w14:textId="77777777" w:rsidR="00AC75C2" w:rsidRPr="003660C1" w:rsidRDefault="00AC75C2" w:rsidP="0064292C">
            <w:pPr>
              <w:rPr>
                <w:b/>
                <w:sz w:val="16"/>
                <w:szCs w:val="16"/>
              </w:rPr>
            </w:pPr>
          </w:p>
        </w:tc>
        <w:tc>
          <w:tcPr>
            <w:tcW w:w="567" w:type="dxa"/>
            <w:shd w:val="clear" w:color="auto" w:fill="auto"/>
          </w:tcPr>
          <w:p w14:paraId="5C62D75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6ECC48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43D572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045254B" w14:textId="77777777" w:rsidR="00AC75C2" w:rsidRPr="003660C1" w:rsidRDefault="00AC75C2" w:rsidP="0064292C">
            <w:pPr>
              <w:rPr>
                <w:b/>
                <w:sz w:val="16"/>
                <w:szCs w:val="16"/>
              </w:rPr>
            </w:pPr>
          </w:p>
        </w:tc>
        <w:tc>
          <w:tcPr>
            <w:tcW w:w="567" w:type="dxa"/>
            <w:shd w:val="clear" w:color="auto" w:fill="auto"/>
          </w:tcPr>
          <w:p w14:paraId="07B49BF2" w14:textId="77777777" w:rsidR="00AC75C2" w:rsidRPr="003660C1" w:rsidRDefault="00AC75C2" w:rsidP="0064292C">
            <w:pPr>
              <w:rPr>
                <w:b/>
                <w:sz w:val="16"/>
                <w:szCs w:val="16"/>
              </w:rPr>
            </w:pPr>
          </w:p>
        </w:tc>
        <w:tc>
          <w:tcPr>
            <w:tcW w:w="544" w:type="dxa"/>
            <w:shd w:val="clear" w:color="auto" w:fill="auto"/>
          </w:tcPr>
          <w:p w14:paraId="36CF4365"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4859412C" w14:textId="77777777" w:rsidR="00AC75C2" w:rsidRPr="003660C1" w:rsidRDefault="00AC75C2" w:rsidP="0064292C">
            <w:pPr>
              <w:rPr>
                <w:b/>
                <w:sz w:val="16"/>
                <w:szCs w:val="16"/>
              </w:rPr>
            </w:pPr>
            <w:r w:rsidRPr="003660C1">
              <w:rPr>
                <w:b/>
                <w:sz w:val="16"/>
                <w:szCs w:val="16"/>
              </w:rPr>
              <w:t>X</w:t>
            </w:r>
          </w:p>
        </w:tc>
      </w:tr>
      <w:tr w:rsidR="00AC75C2" w:rsidRPr="000D3E0A" w14:paraId="3EEF1B53" w14:textId="77777777" w:rsidTr="0064292C">
        <w:tc>
          <w:tcPr>
            <w:tcW w:w="5954" w:type="dxa"/>
            <w:shd w:val="clear" w:color="auto" w:fill="auto"/>
          </w:tcPr>
          <w:p w14:paraId="07B73372" w14:textId="77777777" w:rsidR="00AC75C2" w:rsidRPr="003660C1" w:rsidRDefault="00AC75C2" w:rsidP="0064292C">
            <w:pPr>
              <w:rPr>
                <w:b/>
                <w:sz w:val="16"/>
                <w:szCs w:val="16"/>
              </w:rPr>
            </w:pPr>
            <w:r w:rsidRPr="003660C1">
              <w:rPr>
                <w:b/>
                <w:sz w:val="16"/>
                <w:szCs w:val="16"/>
              </w:rPr>
              <w:t xml:space="preserve">Domain: </w:t>
            </w:r>
            <w:r w:rsidRPr="003660C1">
              <w:rPr>
                <w:sz w:val="16"/>
                <w:szCs w:val="16"/>
              </w:rPr>
              <w:t>Social, Professional Role &amp; Identity</w:t>
            </w:r>
          </w:p>
        </w:tc>
        <w:tc>
          <w:tcPr>
            <w:tcW w:w="5670" w:type="dxa"/>
            <w:gridSpan w:val="10"/>
            <w:shd w:val="clear" w:color="auto" w:fill="9BBB59"/>
          </w:tcPr>
          <w:p w14:paraId="1A3D5B95" w14:textId="77777777" w:rsidR="00AC75C2" w:rsidRPr="003660C1" w:rsidRDefault="00AC75C2" w:rsidP="0064292C">
            <w:pPr>
              <w:rPr>
                <w:b/>
                <w:sz w:val="16"/>
                <w:szCs w:val="16"/>
              </w:rPr>
            </w:pPr>
          </w:p>
        </w:tc>
      </w:tr>
      <w:tr w:rsidR="00AC75C2" w:rsidRPr="000D3E0A" w14:paraId="527325A7" w14:textId="77777777" w:rsidTr="0064292C">
        <w:tc>
          <w:tcPr>
            <w:tcW w:w="5954" w:type="dxa"/>
            <w:shd w:val="clear" w:color="auto" w:fill="auto"/>
          </w:tcPr>
          <w:p w14:paraId="75F821D4" w14:textId="77777777" w:rsidR="00AC75C2" w:rsidRPr="003660C1" w:rsidRDefault="00AC75C2" w:rsidP="0064292C">
            <w:pPr>
              <w:rPr>
                <w:b/>
                <w:sz w:val="16"/>
                <w:szCs w:val="16"/>
              </w:rPr>
            </w:pPr>
            <w:r w:rsidRPr="003660C1">
              <w:rPr>
                <w:b/>
                <w:sz w:val="16"/>
                <w:szCs w:val="16"/>
              </w:rPr>
              <w:t xml:space="preserve">T1 </w:t>
            </w:r>
            <w:r w:rsidRPr="003660C1">
              <w:rPr>
                <w:sz w:val="16"/>
                <w:szCs w:val="16"/>
              </w:rPr>
              <w:t>There is a lack of professional role clarity between OT and psychology in teams where there is little or no psychology support</w:t>
            </w:r>
          </w:p>
        </w:tc>
        <w:tc>
          <w:tcPr>
            <w:tcW w:w="567" w:type="dxa"/>
            <w:shd w:val="clear" w:color="auto" w:fill="auto"/>
          </w:tcPr>
          <w:p w14:paraId="4B36CAAF" w14:textId="77777777" w:rsidR="00AC75C2" w:rsidRPr="003660C1" w:rsidRDefault="00AC75C2" w:rsidP="0064292C">
            <w:pPr>
              <w:rPr>
                <w:b/>
                <w:sz w:val="16"/>
                <w:szCs w:val="16"/>
              </w:rPr>
            </w:pPr>
          </w:p>
        </w:tc>
        <w:tc>
          <w:tcPr>
            <w:tcW w:w="567" w:type="dxa"/>
            <w:shd w:val="clear" w:color="auto" w:fill="auto"/>
          </w:tcPr>
          <w:p w14:paraId="100A8168" w14:textId="77777777" w:rsidR="00AC75C2" w:rsidRPr="003660C1" w:rsidRDefault="00AC75C2" w:rsidP="0064292C">
            <w:pPr>
              <w:rPr>
                <w:b/>
                <w:sz w:val="16"/>
                <w:szCs w:val="16"/>
              </w:rPr>
            </w:pPr>
          </w:p>
        </w:tc>
        <w:tc>
          <w:tcPr>
            <w:tcW w:w="567" w:type="dxa"/>
            <w:shd w:val="clear" w:color="auto" w:fill="auto"/>
          </w:tcPr>
          <w:p w14:paraId="7E13207C" w14:textId="77777777" w:rsidR="00AC75C2" w:rsidRPr="003660C1" w:rsidRDefault="00AC75C2" w:rsidP="0064292C">
            <w:pPr>
              <w:rPr>
                <w:b/>
                <w:sz w:val="16"/>
                <w:szCs w:val="16"/>
              </w:rPr>
            </w:pPr>
          </w:p>
        </w:tc>
        <w:tc>
          <w:tcPr>
            <w:tcW w:w="567" w:type="dxa"/>
            <w:shd w:val="clear" w:color="auto" w:fill="auto"/>
          </w:tcPr>
          <w:p w14:paraId="3ED22D9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02C7731" w14:textId="77777777" w:rsidR="00AC75C2" w:rsidRPr="003660C1" w:rsidRDefault="00AC75C2" w:rsidP="0064292C">
            <w:pPr>
              <w:rPr>
                <w:b/>
                <w:sz w:val="16"/>
                <w:szCs w:val="16"/>
              </w:rPr>
            </w:pPr>
          </w:p>
        </w:tc>
        <w:tc>
          <w:tcPr>
            <w:tcW w:w="567" w:type="dxa"/>
            <w:shd w:val="clear" w:color="auto" w:fill="auto"/>
          </w:tcPr>
          <w:p w14:paraId="64E54B2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B80BB0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4950884"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0474702C" w14:textId="77777777" w:rsidR="00AC75C2" w:rsidRPr="003660C1" w:rsidRDefault="00AC75C2" w:rsidP="0064292C">
            <w:pPr>
              <w:rPr>
                <w:b/>
                <w:sz w:val="16"/>
                <w:szCs w:val="16"/>
              </w:rPr>
            </w:pPr>
          </w:p>
        </w:tc>
        <w:tc>
          <w:tcPr>
            <w:tcW w:w="590" w:type="dxa"/>
            <w:shd w:val="clear" w:color="auto" w:fill="auto"/>
          </w:tcPr>
          <w:p w14:paraId="01FFEEA7" w14:textId="77777777" w:rsidR="00AC75C2" w:rsidRPr="003660C1" w:rsidRDefault="00AC75C2" w:rsidP="0064292C">
            <w:pPr>
              <w:rPr>
                <w:b/>
                <w:sz w:val="16"/>
                <w:szCs w:val="16"/>
              </w:rPr>
            </w:pPr>
            <w:r w:rsidRPr="003660C1">
              <w:rPr>
                <w:b/>
                <w:sz w:val="16"/>
                <w:szCs w:val="16"/>
              </w:rPr>
              <w:t>X</w:t>
            </w:r>
          </w:p>
        </w:tc>
      </w:tr>
      <w:tr w:rsidR="00AC75C2" w:rsidRPr="000D3E0A" w14:paraId="67007565" w14:textId="77777777" w:rsidTr="0064292C">
        <w:tc>
          <w:tcPr>
            <w:tcW w:w="5954" w:type="dxa"/>
            <w:shd w:val="clear" w:color="auto" w:fill="auto"/>
          </w:tcPr>
          <w:p w14:paraId="26785F39" w14:textId="77777777" w:rsidR="00AC75C2" w:rsidRPr="003660C1" w:rsidRDefault="00AC75C2" w:rsidP="0064292C">
            <w:pPr>
              <w:rPr>
                <w:b/>
                <w:sz w:val="16"/>
                <w:szCs w:val="16"/>
              </w:rPr>
            </w:pPr>
            <w:r w:rsidRPr="003660C1">
              <w:rPr>
                <w:b/>
                <w:sz w:val="16"/>
                <w:szCs w:val="16"/>
              </w:rPr>
              <w:t xml:space="preserve">T2 </w:t>
            </w:r>
            <w:r w:rsidRPr="003660C1">
              <w:rPr>
                <w:sz w:val="16"/>
                <w:szCs w:val="16"/>
              </w:rPr>
              <w:t>OTs are (not) clear about when they need to seek the support of other health care professionals</w:t>
            </w:r>
          </w:p>
        </w:tc>
        <w:tc>
          <w:tcPr>
            <w:tcW w:w="567" w:type="dxa"/>
            <w:shd w:val="clear" w:color="auto" w:fill="auto"/>
          </w:tcPr>
          <w:p w14:paraId="72E9D93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03FB03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658B4C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41B2A7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139668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220466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B3AB29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5E13EF6" w14:textId="77777777" w:rsidR="00AC75C2" w:rsidRPr="003660C1" w:rsidRDefault="00AC75C2" w:rsidP="0064292C">
            <w:pPr>
              <w:rPr>
                <w:b/>
                <w:sz w:val="16"/>
                <w:szCs w:val="16"/>
              </w:rPr>
            </w:pPr>
          </w:p>
        </w:tc>
        <w:tc>
          <w:tcPr>
            <w:tcW w:w="544" w:type="dxa"/>
            <w:shd w:val="clear" w:color="auto" w:fill="auto"/>
          </w:tcPr>
          <w:p w14:paraId="5D395ED9"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7CF891DB" w14:textId="77777777" w:rsidR="00AC75C2" w:rsidRPr="003660C1" w:rsidRDefault="00AC75C2" w:rsidP="0064292C">
            <w:pPr>
              <w:rPr>
                <w:b/>
                <w:sz w:val="16"/>
                <w:szCs w:val="16"/>
              </w:rPr>
            </w:pPr>
            <w:r w:rsidRPr="003660C1">
              <w:rPr>
                <w:b/>
                <w:sz w:val="16"/>
                <w:szCs w:val="16"/>
              </w:rPr>
              <w:t>X</w:t>
            </w:r>
          </w:p>
        </w:tc>
      </w:tr>
      <w:tr w:rsidR="00AC75C2" w:rsidRPr="000D3E0A" w14:paraId="457179AC" w14:textId="77777777" w:rsidTr="0064292C">
        <w:tc>
          <w:tcPr>
            <w:tcW w:w="5954" w:type="dxa"/>
            <w:shd w:val="clear" w:color="auto" w:fill="auto"/>
          </w:tcPr>
          <w:p w14:paraId="17A480D4" w14:textId="77777777" w:rsidR="00AC75C2" w:rsidRPr="003660C1" w:rsidRDefault="00AC75C2" w:rsidP="0064292C">
            <w:pPr>
              <w:rPr>
                <w:b/>
                <w:sz w:val="16"/>
                <w:szCs w:val="16"/>
              </w:rPr>
            </w:pPr>
            <w:r w:rsidRPr="003660C1">
              <w:rPr>
                <w:b/>
                <w:sz w:val="16"/>
                <w:szCs w:val="16"/>
              </w:rPr>
              <w:t xml:space="preserve">T3 </w:t>
            </w:r>
            <w:r w:rsidRPr="003660C1">
              <w:rPr>
                <w:sz w:val="16"/>
                <w:szCs w:val="16"/>
              </w:rPr>
              <w:t>Community neurological OTs do (do not feel) that they should see patients with FNS</w:t>
            </w:r>
          </w:p>
        </w:tc>
        <w:tc>
          <w:tcPr>
            <w:tcW w:w="567" w:type="dxa"/>
            <w:shd w:val="clear" w:color="auto" w:fill="auto"/>
          </w:tcPr>
          <w:p w14:paraId="1CEF166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B3AB7D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6ABB82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4C586F6" w14:textId="77777777" w:rsidR="00AC75C2" w:rsidRPr="003660C1" w:rsidRDefault="00AC75C2" w:rsidP="0064292C">
            <w:pPr>
              <w:rPr>
                <w:b/>
                <w:sz w:val="16"/>
                <w:szCs w:val="16"/>
              </w:rPr>
            </w:pPr>
          </w:p>
        </w:tc>
        <w:tc>
          <w:tcPr>
            <w:tcW w:w="567" w:type="dxa"/>
            <w:shd w:val="clear" w:color="auto" w:fill="auto"/>
          </w:tcPr>
          <w:p w14:paraId="58D78BC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01AD17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FE2E9E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F34C9D7"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6730257A"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3D1ABA7F" w14:textId="77777777" w:rsidR="00AC75C2" w:rsidRPr="003660C1" w:rsidRDefault="00AC75C2" w:rsidP="0064292C">
            <w:pPr>
              <w:rPr>
                <w:b/>
                <w:sz w:val="16"/>
                <w:szCs w:val="16"/>
              </w:rPr>
            </w:pPr>
            <w:r w:rsidRPr="003660C1">
              <w:rPr>
                <w:b/>
                <w:sz w:val="16"/>
                <w:szCs w:val="16"/>
              </w:rPr>
              <w:t>X</w:t>
            </w:r>
          </w:p>
        </w:tc>
      </w:tr>
      <w:tr w:rsidR="00AC75C2" w:rsidRPr="000D3E0A" w14:paraId="226BBE0A" w14:textId="77777777" w:rsidTr="0064292C">
        <w:tc>
          <w:tcPr>
            <w:tcW w:w="5954" w:type="dxa"/>
            <w:shd w:val="clear" w:color="auto" w:fill="auto"/>
          </w:tcPr>
          <w:p w14:paraId="2D5585AA" w14:textId="77777777" w:rsidR="00AC75C2" w:rsidRPr="003660C1" w:rsidRDefault="00AC75C2" w:rsidP="0064292C">
            <w:pPr>
              <w:rPr>
                <w:b/>
                <w:sz w:val="16"/>
                <w:szCs w:val="16"/>
              </w:rPr>
            </w:pPr>
            <w:r w:rsidRPr="003660C1">
              <w:rPr>
                <w:b/>
                <w:sz w:val="16"/>
                <w:szCs w:val="16"/>
              </w:rPr>
              <w:t xml:space="preserve">T4 </w:t>
            </w:r>
            <w:r w:rsidRPr="003660C1">
              <w:rPr>
                <w:sz w:val="16"/>
                <w:szCs w:val="16"/>
              </w:rPr>
              <w:t>Community psychologists do (do not) see it as their role to see patients with FNS</w:t>
            </w:r>
          </w:p>
        </w:tc>
        <w:tc>
          <w:tcPr>
            <w:tcW w:w="567" w:type="dxa"/>
            <w:shd w:val="clear" w:color="auto" w:fill="auto"/>
          </w:tcPr>
          <w:p w14:paraId="44F59DDA" w14:textId="77777777" w:rsidR="00AC75C2" w:rsidRPr="003660C1" w:rsidRDefault="00AC75C2" w:rsidP="0064292C">
            <w:pPr>
              <w:rPr>
                <w:b/>
                <w:sz w:val="16"/>
                <w:szCs w:val="16"/>
              </w:rPr>
            </w:pPr>
          </w:p>
        </w:tc>
        <w:tc>
          <w:tcPr>
            <w:tcW w:w="567" w:type="dxa"/>
            <w:shd w:val="clear" w:color="auto" w:fill="auto"/>
          </w:tcPr>
          <w:p w14:paraId="1DB59EE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B9D83D7" w14:textId="77777777" w:rsidR="00AC75C2" w:rsidRPr="003660C1" w:rsidRDefault="00AC75C2" w:rsidP="0064292C">
            <w:pPr>
              <w:rPr>
                <w:b/>
                <w:sz w:val="16"/>
                <w:szCs w:val="16"/>
              </w:rPr>
            </w:pPr>
          </w:p>
        </w:tc>
        <w:tc>
          <w:tcPr>
            <w:tcW w:w="567" w:type="dxa"/>
            <w:shd w:val="clear" w:color="auto" w:fill="auto"/>
          </w:tcPr>
          <w:p w14:paraId="44D7C857" w14:textId="77777777" w:rsidR="00AC75C2" w:rsidRPr="003660C1" w:rsidRDefault="00AC75C2" w:rsidP="0064292C">
            <w:pPr>
              <w:rPr>
                <w:b/>
                <w:sz w:val="16"/>
                <w:szCs w:val="16"/>
              </w:rPr>
            </w:pPr>
          </w:p>
        </w:tc>
        <w:tc>
          <w:tcPr>
            <w:tcW w:w="567" w:type="dxa"/>
            <w:shd w:val="clear" w:color="auto" w:fill="auto"/>
          </w:tcPr>
          <w:p w14:paraId="252D8766" w14:textId="77777777" w:rsidR="00AC75C2" w:rsidRPr="003660C1" w:rsidRDefault="00AC75C2" w:rsidP="0064292C">
            <w:pPr>
              <w:rPr>
                <w:b/>
                <w:sz w:val="16"/>
                <w:szCs w:val="16"/>
              </w:rPr>
            </w:pPr>
          </w:p>
        </w:tc>
        <w:tc>
          <w:tcPr>
            <w:tcW w:w="567" w:type="dxa"/>
            <w:shd w:val="clear" w:color="auto" w:fill="auto"/>
          </w:tcPr>
          <w:p w14:paraId="5EB02D1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7BDDD4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9DF19E1" w14:textId="77777777" w:rsidR="00AC75C2" w:rsidRPr="003660C1" w:rsidRDefault="00AC75C2" w:rsidP="0064292C">
            <w:pPr>
              <w:rPr>
                <w:b/>
                <w:sz w:val="16"/>
                <w:szCs w:val="16"/>
              </w:rPr>
            </w:pPr>
          </w:p>
        </w:tc>
        <w:tc>
          <w:tcPr>
            <w:tcW w:w="544" w:type="dxa"/>
            <w:shd w:val="clear" w:color="auto" w:fill="auto"/>
          </w:tcPr>
          <w:p w14:paraId="3EF096D8" w14:textId="77777777" w:rsidR="00AC75C2" w:rsidRPr="003660C1" w:rsidRDefault="00AC75C2" w:rsidP="0064292C">
            <w:pPr>
              <w:rPr>
                <w:b/>
                <w:sz w:val="16"/>
                <w:szCs w:val="16"/>
              </w:rPr>
            </w:pPr>
          </w:p>
        </w:tc>
        <w:tc>
          <w:tcPr>
            <w:tcW w:w="590" w:type="dxa"/>
            <w:shd w:val="clear" w:color="auto" w:fill="auto"/>
          </w:tcPr>
          <w:p w14:paraId="2ED7A899" w14:textId="77777777" w:rsidR="00AC75C2" w:rsidRPr="003660C1" w:rsidRDefault="00AC75C2" w:rsidP="0064292C">
            <w:pPr>
              <w:rPr>
                <w:b/>
                <w:sz w:val="16"/>
                <w:szCs w:val="16"/>
              </w:rPr>
            </w:pPr>
          </w:p>
        </w:tc>
      </w:tr>
      <w:tr w:rsidR="00AC75C2" w:rsidRPr="000D3E0A" w14:paraId="762B9C9D" w14:textId="77777777" w:rsidTr="0064292C">
        <w:tc>
          <w:tcPr>
            <w:tcW w:w="5954" w:type="dxa"/>
            <w:shd w:val="clear" w:color="auto" w:fill="auto"/>
          </w:tcPr>
          <w:p w14:paraId="1A6651EA" w14:textId="77777777" w:rsidR="00AC75C2" w:rsidRPr="003660C1" w:rsidRDefault="00AC75C2" w:rsidP="0064292C">
            <w:pPr>
              <w:rPr>
                <w:b/>
                <w:sz w:val="16"/>
                <w:szCs w:val="16"/>
              </w:rPr>
            </w:pPr>
            <w:r w:rsidRPr="003660C1">
              <w:rPr>
                <w:b/>
                <w:sz w:val="16"/>
                <w:szCs w:val="16"/>
              </w:rPr>
              <w:t xml:space="preserve">T5 </w:t>
            </w:r>
            <w:r w:rsidRPr="003660C1">
              <w:rPr>
                <w:sz w:val="16"/>
                <w:szCs w:val="16"/>
              </w:rPr>
              <w:t>There are certain interventions that are recognised as being in the realm of OTs</w:t>
            </w:r>
          </w:p>
        </w:tc>
        <w:tc>
          <w:tcPr>
            <w:tcW w:w="567" w:type="dxa"/>
            <w:shd w:val="clear" w:color="auto" w:fill="auto"/>
          </w:tcPr>
          <w:p w14:paraId="62612E09" w14:textId="77777777" w:rsidR="00AC75C2" w:rsidRPr="003660C1" w:rsidRDefault="00AC75C2" w:rsidP="0064292C">
            <w:pPr>
              <w:rPr>
                <w:b/>
                <w:sz w:val="16"/>
                <w:szCs w:val="16"/>
              </w:rPr>
            </w:pPr>
          </w:p>
        </w:tc>
        <w:tc>
          <w:tcPr>
            <w:tcW w:w="567" w:type="dxa"/>
            <w:shd w:val="clear" w:color="auto" w:fill="auto"/>
          </w:tcPr>
          <w:p w14:paraId="452FF9A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C89EC4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239A9B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92FE5F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D95CF1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737164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75D6E32" w14:textId="77777777" w:rsidR="00AC75C2" w:rsidRPr="003660C1" w:rsidRDefault="00AC75C2" w:rsidP="0064292C">
            <w:pPr>
              <w:rPr>
                <w:b/>
                <w:sz w:val="16"/>
                <w:szCs w:val="16"/>
              </w:rPr>
            </w:pPr>
          </w:p>
        </w:tc>
        <w:tc>
          <w:tcPr>
            <w:tcW w:w="544" w:type="dxa"/>
            <w:shd w:val="clear" w:color="auto" w:fill="auto"/>
          </w:tcPr>
          <w:p w14:paraId="26591895"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4310CA3F" w14:textId="77777777" w:rsidR="00AC75C2" w:rsidRPr="003660C1" w:rsidRDefault="00AC75C2" w:rsidP="0064292C">
            <w:pPr>
              <w:rPr>
                <w:b/>
                <w:sz w:val="16"/>
                <w:szCs w:val="16"/>
              </w:rPr>
            </w:pPr>
          </w:p>
        </w:tc>
      </w:tr>
      <w:tr w:rsidR="00AC75C2" w:rsidRPr="000D3E0A" w14:paraId="2DB46C1D" w14:textId="77777777" w:rsidTr="0064292C">
        <w:tc>
          <w:tcPr>
            <w:tcW w:w="5954" w:type="dxa"/>
            <w:shd w:val="clear" w:color="auto" w:fill="auto"/>
          </w:tcPr>
          <w:p w14:paraId="0224290D" w14:textId="77777777" w:rsidR="00AC75C2" w:rsidRPr="003660C1" w:rsidRDefault="00AC75C2" w:rsidP="0064292C">
            <w:pPr>
              <w:rPr>
                <w:b/>
                <w:sz w:val="16"/>
                <w:szCs w:val="16"/>
              </w:rPr>
            </w:pPr>
            <w:r w:rsidRPr="003660C1">
              <w:rPr>
                <w:b/>
                <w:sz w:val="16"/>
                <w:szCs w:val="16"/>
              </w:rPr>
              <w:t xml:space="preserve">T6 </w:t>
            </w:r>
            <w:r w:rsidRPr="003660C1">
              <w:rPr>
                <w:sz w:val="16"/>
                <w:szCs w:val="16"/>
              </w:rPr>
              <w:t>Community neuro OTs take on an advocate role for patients with FNS</w:t>
            </w:r>
          </w:p>
        </w:tc>
        <w:tc>
          <w:tcPr>
            <w:tcW w:w="567" w:type="dxa"/>
            <w:shd w:val="clear" w:color="auto" w:fill="auto"/>
          </w:tcPr>
          <w:p w14:paraId="40478E7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4326F8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DECC91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FEC0CD1" w14:textId="77777777" w:rsidR="00AC75C2" w:rsidRPr="003660C1" w:rsidRDefault="00AC75C2" w:rsidP="0064292C">
            <w:pPr>
              <w:rPr>
                <w:b/>
                <w:sz w:val="16"/>
                <w:szCs w:val="16"/>
              </w:rPr>
            </w:pPr>
          </w:p>
        </w:tc>
        <w:tc>
          <w:tcPr>
            <w:tcW w:w="567" w:type="dxa"/>
            <w:shd w:val="clear" w:color="auto" w:fill="auto"/>
          </w:tcPr>
          <w:p w14:paraId="0DB47915" w14:textId="77777777" w:rsidR="00AC75C2" w:rsidRPr="003660C1" w:rsidRDefault="00AC75C2" w:rsidP="0064292C">
            <w:pPr>
              <w:rPr>
                <w:b/>
                <w:sz w:val="16"/>
                <w:szCs w:val="16"/>
              </w:rPr>
            </w:pPr>
          </w:p>
        </w:tc>
        <w:tc>
          <w:tcPr>
            <w:tcW w:w="567" w:type="dxa"/>
            <w:shd w:val="clear" w:color="auto" w:fill="auto"/>
          </w:tcPr>
          <w:p w14:paraId="5F95D53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221C73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4E39AB0"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1AB21D65"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3E1E5BCC" w14:textId="77777777" w:rsidR="00AC75C2" w:rsidRPr="003660C1" w:rsidRDefault="00AC75C2" w:rsidP="0064292C">
            <w:pPr>
              <w:rPr>
                <w:b/>
                <w:sz w:val="16"/>
                <w:szCs w:val="16"/>
              </w:rPr>
            </w:pPr>
            <w:r w:rsidRPr="003660C1">
              <w:rPr>
                <w:b/>
                <w:sz w:val="16"/>
                <w:szCs w:val="16"/>
              </w:rPr>
              <w:t>X</w:t>
            </w:r>
          </w:p>
        </w:tc>
      </w:tr>
      <w:tr w:rsidR="00AC75C2" w:rsidRPr="000D3E0A" w14:paraId="35631755" w14:textId="77777777" w:rsidTr="0064292C">
        <w:tc>
          <w:tcPr>
            <w:tcW w:w="5954" w:type="dxa"/>
            <w:shd w:val="clear" w:color="auto" w:fill="auto"/>
          </w:tcPr>
          <w:p w14:paraId="7DA4678D" w14:textId="77777777" w:rsidR="00AC75C2" w:rsidRPr="003660C1" w:rsidRDefault="00AC75C2" w:rsidP="0064292C">
            <w:pPr>
              <w:rPr>
                <w:b/>
                <w:sz w:val="16"/>
                <w:szCs w:val="16"/>
              </w:rPr>
            </w:pPr>
            <w:r w:rsidRPr="003660C1">
              <w:rPr>
                <w:b/>
                <w:sz w:val="16"/>
                <w:szCs w:val="16"/>
              </w:rPr>
              <w:t xml:space="preserve">T7 </w:t>
            </w:r>
            <w:r w:rsidRPr="003660C1">
              <w:rPr>
                <w:sz w:val="16"/>
                <w:szCs w:val="16"/>
              </w:rPr>
              <w:t>Community neuro OTs are aware of the roles that other professionals play in treating patients with FNS</w:t>
            </w:r>
          </w:p>
        </w:tc>
        <w:tc>
          <w:tcPr>
            <w:tcW w:w="567" w:type="dxa"/>
            <w:shd w:val="clear" w:color="auto" w:fill="auto"/>
          </w:tcPr>
          <w:p w14:paraId="27259651" w14:textId="77777777" w:rsidR="00AC75C2" w:rsidRPr="003660C1" w:rsidRDefault="00AC75C2" w:rsidP="0064292C">
            <w:pPr>
              <w:rPr>
                <w:b/>
                <w:sz w:val="16"/>
                <w:szCs w:val="16"/>
              </w:rPr>
            </w:pPr>
          </w:p>
        </w:tc>
        <w:tc>
          <w:tcPr>
            <w:tcW w:w="567" w:type="dxa"/>
            <w:shd w:val="clear" w:color="auto" w:fill="auto"/>
          </w:tcPr>
          <w:p w14:paraId="68047245" w14:textId="77777777" w:rsidR="00AC75C2" w:rsidRPr="003660C1" w:rsidRDefault="00AC75C2" w:rsidP="0064292C">
            <w:pPr>
              <w:rPr>
                <w:b/>
                <w:sz w:val="16"/>
                <w:szCs w:val="16"/>
              </w:rPr>
            </w:pPr>
          </w:p>
        </w:tc>
        <w:tc>
          <w:tcPr>
            <w:tcW w:w="567" w:type="dxa"/>
            <w:shd w:val="clear" w:color="auto" w:fill="auto"/>
          </w:tcPr>
          <w:p w14:paraId="0DA0C0E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B14E66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BD72B99" w14:textId="77777777" w:rsidR="00AC75C2" w:rsidRPr="003660C1" w:rsidRDefault="00AC75C2" w:rsidP="0064292C">
            <w:pPr>
              <w:rPr>
                <w:b/>
                <w:sz w:val="16"/>
                <w:szCs w:val="16"/>
              </w:rPr>
            </w:pPr>
          </w:p>
        </w:tc>
        <w:tc>
          <w:tcPr>
            <w:tcW w:w="567" w:type="dxa"/>
            <w:shd w:val="clear" w:color="auto" w:fill="auto"/>
          </w:tcPr>
          <w:p w14:paraId="28B058F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050A63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1043F5B"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1AFF3737"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4BF5F274" w14:textId="77777777" w:rsidR="00AC75C2" w:rsidRPr="003660C1" w:rsidRDefault="00AC75C2" w:rsidP="0064292C">
            <w:pPr>
              <w:rPr>
                <w:b/>
                <w:sz w:val="16"/>
                <w:szCs w:val="16"/>
              </w:rPr>
            </w:pPr>
            <w:r w:rsidRPr="003660C1">
              <w:rPr>
                <w:b/>
                <w:sz w:val="16"/>
                <w:szCs w:val="16"/>
              </w:rPr>
              <w:t>X</w:t>
            </w:r>
          </w:p>
        </w:tc>
      </w:tr>
      <w:tr w:rsidR="00AC75C2" w:rsidRPr="000D3E0A" w14:paraId="710EF358" w14:textId="77777777" w:rsidTr="0064292C">
        <w:tc>
          <w:tcPr>
            <w:tcW w:w="5954" w:type="dxa"/>
            <w:shd w:val="clear" w:color="auto" w:fill="auto"/>
          </w:tcPr>
          <w:p w14:paraId="3582E91A" w14:textId="77777777" w:rsidR="00AC75C2" w:rsidRPr="003660C1" w:rsidRDefault="00AC75C2" w:rsidP="0064292C">
            <w:pPr>
              <w:rPr>
                <w:b/>
                <w:sz w:val="16"/>
                <w:szCs w:val="16"/>
              </w:rPr>
            </w:pPr>
            <w:r w:rsidRPr="003660C1">
              <w:rPr>
                <w:b/>
                <w:sz w:val="16"/>
                <w:szCs w:val="16"/>
              </w:rPr>
              <w:t xml:space="preserve">T8 </w:t>
            </w:r>
            <w:r w:rsidRPr="003660C1">
              <w:rPr>
                <w:sz w:val="16"/>
                <w:szCs w:val="16"/>
              </w:rPr>
              <w:t>Community neuro OTs feel that it is important to maintain professional identity when working with patients with FNS</w:t>
            </w:r>
          </w:p>
        </w:tc>
        <w:tc>
          <w:tcPr>
            <w:tcW w:w="567" w:type="dxa"/>
            <w:shd w:val="clear" w:color="auto" w:fill="auto"/>
          </w:tcPr>
          <w:p w14:paraId="7A356063" w14:textId="77777777" w:rsidR="00AC75C2" w:rsidRPr="003660C1" w:rsidRDefault="00AC75C2" w:rsidP="0064292C">
            <w:pPr>
              <w:rPr>
                <w:b/>
                <w:sz w:val="16"/>
                <w:szCs w:val="16"/>
              </w:rPr>
            </w:pPr>
          </w:p>
        </w:tc>
        <w:tc>
          <w:tcPr>
            <w:tcW w:w="567" w:type="dxa"/>
            <w:shd w:val="clear" w:color="auto" w:fill="auto"/>
          </w:tcPr>
          <w:p w14:paraId="6CBF9CEA" w14:textId="77777777" w:rsidR="00AC75C2" w:rsidRPr="003660C1" w:rsidRDefault="00AC75C2" w:rsidP="0064292C">
            <w:pPr>
              <w:rPr>
                <w:b/>
                <w:sz w:val="16"/>
                <w:szCs w:val="16"/>
              </w:rPr>
            </w:pPr>
          </w:p>
        </w:tc>
        <w:tc>
          <w:tcPr>
            <w:tcW w:w="567" w:type="dxa"/>
            <w:shd w:val="clear" w:color="auto" w:fill="auto"/>
          </w:tcPr>
          <w:p w14:paraId="0DF3AD07" w14:textId="77777777" w:rsidR="00AC75C2" w:rsidRPr="003660C1" w:rsidRDefault="00AC75C2" w:rsidP="0064292C">
            <w:pPr>
              <w:rPr>
                <w:b/>
                <w:sz w:val="16"/>
                <w:szCs w:val="16"/>
              </w:rPr>
            </w:pPr>
          </w:p>
        </w:tc>
        <w:tc>
          <w:tcPr>
            <w:tcW w:w="567" w:type="dxa"/>
            <w:shd w:val="clear" w:color="auto" w:fill="auto"/>
          </w:tcPr>
          <w:p w14:paraId="5841AE4C" w14:textId="77777777" w:rsidR="00AC75C2" w:rsidRPr="003660C1" w:rsidRDefault="00AC75C2" w:rsidP="0064292C">
            <w:pPr>
              <w:rPr>
                <w:b/>
                <w:sz w:val="16"/>
                <w:szCs w:val="16"/>
              </w:rPr>
            </w:pPr>
          </w:p>
        </w:tc>
        <w:tc>
          <w:tcPr>
            <w:tcW w:w="567" w:type="dxa"/>
            <w:shd w:val="clear" w:color="auto" w:fill="auto"/>
          </w:tcPr>
          <w:p w14:paraId="6AC881C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926DBC0" w14:textId="77777777" w:rsidR="00AC75C2" w:rsidRPr="003660C1" w:rsidRDefault="00AC75C2" w:rsidP="0064292C">
            <w:pPr>
              <w:rPr>
                <w:b/>
                <w:sz w:val="16"/>
                <w:szCs w:val="16"/>
              </w:rPr>
            </w:pPr>
          </w:p>
        </w:tc>
        <w:tc>
          <w:tcPr>
            <w:tcW w:w="567" w:type="dxa"/>
            <w:shd w:val="clear" w:color="auto" w:fill="auto"/>
          </w:tcPr>
          <w:p w14:paraId="52C91A5C" w14:textId="77777777" w:rsidR="00AC75C2" w:rsidRPr="003660C1" w:rsidRDefault="00AC75C2" w:rsidP="0064292C">
            <w:pPr>
              <w:rPr>
                <w:b/>
                <w:sz w:val="16"/>
                <w:szCs w:val="16"/>
              </w:rPr>
            </w:pPr>
          </w:p>
        </w:tc>
        <w:tc>
          <w:tcPr>
            <w:tcW w:w="567" w:type="dxa"/>
            <w:shd w:val="clear" w:color="auto" w:fill="auto"/>
          </w:tcPr>
          <w:p w14:paraId="08050B73" w14:textId="77777777" w:rsidR="00AC75C2" w:rsidRPr="003660C1" w:rsidRDefault="00AC75C2" w:rsidP="0064292C">
            <w:pPr>
              <w:rPr>
                <w:b/>
                <w:sz w:val="16"/>
                <w:szCs w:val="16"/>
              </w:rPr>
            </w:pPr>
          </w:p>
        </w:tc>
        <w:tc>
          <w:tcPr>
            <w:tcW w:w="544" w:type="dxa"/>
            <w:shd w:val="clear" w:color="auto" w:fill="auto"/>
          </w:tcPr>
          <w:p w14:paraId="4494EDF4" w14:textId="77777777" w:rsidR="00AC75C2" w:rsidRPr="003660C1" w:rsidRDefault="00AC75C2" w:rsidP="0064292C">
            <w:pPr>
              <w:rPr>
                <w:b/>
                <w:sz w:val="16"/>
                <w:szCs w:val="16"/>
              </w:rPr>
            </w:pPr>
          </w:p>
        </w:tc>
        <w:tc>
          <w:tcPr>
            <w:tcW w:w="590" w:type="dxa"/>
            <w:shd w:val="clear" w:color="auto" w:fill="auto"/>
          </w:tcPr>
          <w:p w14:paraId="207985CE" w14:textId="77777777" w:rsidR="00AC75C2" w:rsidRPr="003660C1" w:rsidRDefault="00AC75C2" w:rsidP="0064292C">
            <w:pPr>
              <w:rPr>
                <w:b/>
                <w:sz w:val="16"/>
                <w:szCs w:val="16"/>
              </w:rPr>
            </w:pPr>
          </w:p>
        </w:tc>
      </w:tr>
      <w:tr w:rsidR="00AC75C2" w:rsidRPr="000D3E0A" w14:paraId="1B5B55FD" w14:textId="77777777" w:rsidTr="0064292C">
        <w:tc>
          <w:tcPr>
            <w:tcW w:w="5954" w:type="dxa"/>
            <w:shd w:val="clear" w:color="auto" w:fill="auto"/>
          </w:tcPr>
          <w:p w14:paraId="659A6A0E" w14:textId="77777777" w:rsidR="00AC75C2" w:rsidRPr="003660C1" w:rsidRDefault="00AC75C2" w:rsidP="0064292C">
            <w:pPr>
              <w:rPr>
                <w:b/>
                <w:sz w:val="16"/>
                <w:szCs w:val="16"/>
              </w:rPr>
            </w:pPr>
            <w:r w:rsidRPr="003660C1">
              <w:rPr>
                <w:b/>
                <w:sz w:val="16"/>
                <w:szCs w:val="16"/>
              </w:rPr>
              <w:t xml:space="preserve">T9 </w:t>
            </w:r>
            <w:r w:rsidRPr="003660C1">
              <w:rPr>
                <w:sz w:val="16"/>
                <w:szCs w:val="16"/>
              </w:rPr>
              <w:t>OTs and Physiotherapists are most often involved with patients with FNS in the community</w:t>
            </w:r>
          </w:p>
        </w:tc>
        <w:tc>
          <w:tcPr>
            <w:tcW w:w="567" w:type="dxa"/>
            <w:shd w:val="clear" w:color="auto" w:fill="auto"/>
          </w:tcPr>
          <w:p w14:paraId="6FE39B49" w14:textId="77777777" w:rsidR="00AC75C2" w:rsidRPr="003660C1" w:rsidRDefault="00AC75C2" w:rsidP="0064292C">
            <w:pPr>
              <w:rPr>
                <w:b/>
                <w:sz w:val="16"/>
                <w:szCs w:val="16"/>
              </w:rPr>
            </w:pPr>
          </w:p>
        </w:tc>
        <w:tc>
          <w:tcPr>
            <w:tcW w:w="567" w:type="dxa"/>
            <w:shd w:val="clear" w:color="auto" w:fill="auto"/>
          </w:tcPr>
          <w:p w14:paraId="09C9378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7651C21" w14:textId="77777777" w:rsidR="00AC75C2" w:rsidRPr="003660C1" w:rsidRDefault="00AC75C2" w:rsidP="0064292C">
            <w:pPr>
              <w:rPr>
                <w:b/>
                <w:sz w:val="16"/>
                <w:szCs w:val="16"/>
              </w:rPr>
            </w:pPr>
          </w:p>
        </w:tc>
        <w:tc>
          <w:tcPr>
            <w:tcW w:w="567" w:type="dxa"/>
            <w:shd w:val="clear" w:color="auto" w:fill="auto"/>
          </w:tcPr>
          <w:p w14:paraId="4CF4D3C9" w14:textId="77777777" w:rsidR="00AC75C2" w:rsidRPr="003660C1" w:rsidRDefault="00AC75C2" w:rsidP="0064292C">
            <w:pPr>
              <w:rPr>
                <w:b/>
                <w:sz w:val="16"/>
                <w:szCs w:val="16"/>
              </w:rPr>
            </w:pPr>
          </w:p>
        </w:tc>
        <w:tc>
          <w:tcPr>
            <w:tcW w:w="567" w:type="dxa"/>
            <w:shd w:val="clear" w:color="auto" w:fill="auto"/>
          </w:tcPr>
          <w:p w14:paraId="676DAFE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601B0E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9ED013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454465D"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401C3E25"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1688DB8C" w14:textId="77777777" w:rsidR="00AC75C2" w:rsidRPr="003660C1" w:rsidRDefault="00AC75C2" w:rsidP="0064292C">
            <w:pPr>
              <w:rPr>
                <w:b/>
                <w:sz w:val="16"/>
                <w:szCs w:val="16"/>
              </w:rPr>
            </w:pPr>
            <w:r w:rsidRPr="003660C1">
              <w:rPr>
                <w:b/>
                <w:sz w:val="16"/>
                <w:szCs w:val="16"/>
              </w:rPr>
              <w:t>X</w:t>
            </w:r>
          </w:p>
        </w:tc>
      </w:tr>
      <w:tr w:rsidR="00AC75C2" w:rsidRPr="000D3E0A" w14:paraId="21EB3192" w14:textId="77777777" w:rsidTr="0064292C">
        <w:tc>
          <w:tcPr>
            <w:tcW w:w="5954" w:type="dxa"/>
            <w:shd w:val="clear" w:color="auto" w:fill="auto"/>
          </w:tcPr>
          <w:p w14:paraId="19FE935E" w14:textId="77777777" w:rsidR="00AC75C2" w:rsidRPr="003660C1" w:rsidRDefault="00AC75C2" w:rsidP="0064292C">
            <w:pPr>
              <w:rPr>
                <w:b/>
                <w:sz w:val="16"/>
                <w:szCs w:val="16"/>
              </w:rPr>
            </w:pPr>
            <w:r w:rsidRPr="003660C1">
              <w:rPr>
                <w:b/>
                <w:sz w:val="16"/>
                <w:szCs w:val="16"/>
              </w:rPr>
              <w:t xml:space="preserve">T10 </w:t>
            </w:r>
            <w:r w:rsidRPr="003660C1">
              <w:rPr>
                <w:sz w:val="16"/>
                <w:szCs w:val="16"/>
              </w:rPr>
              <w:t>Community neuro OTs feel that it is a neurologist's role to provide and discuss the diagnosis</w:t>
            </w:r>
          </w:p>
        </w:tc>
        <w:tc>
          <w:tcPr>
            <w:tcW w:w="567" w:type="dxa"/>
            <w:shd w:val="clear" w:color="auto" w:fill="auto"/>
          </w:tcPr>
          <w:p w14:paraId="5668496D" w14:textId="77777777" w:rsidR="00AC75C2" w:rsidRPr="003660C1" w:rsidRDefault="00AC75C2" w:rsidP="0064292C">
            <w:pPr>
              <w:rPr>
                <w:b/>
                <w:sz w:val="16"/>
                <w:szCs w:val="16"/>
              </w:rPr>
            </w:pPr>
          </w:p>
        </w:tc>
        <w:tc>
          <w:tcPr>
            <w:tcW w:w="567" w:type="dxa"/>
            <w:shd w:val="clear" w:color="auto" w:fill="auto"/>
          </w:tcPr>
          <w:p w14:paraId="79D5B0F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5F3C45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3BEE1D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CEAD87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87EFB2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A763AFF" w14:textId="77777777" w:rsidR="00AC75C2" w:rsidRPr="003660C1" w:rsidRDefault="00AC75C2" w:rsidP="0064292C">
            <w:pPr>
              <w:rPr>
                <w:b/>
                <w:sz w:val="16"/>
                <w:szCs w:val="16"/>
              </w:rPr>
            </w:pPr>
          </w:p>
        </w:tc>
        <w:tc>
          <w:tcPr>
            <w:tcW w:w="567" w:type="dxa"/>
            <w:shd w:val="clear" w:color="auto" w:fill="auto"/>
          </w:tcPr>
          <w:p w14:paraId="14C22015" w14:textId="77777777" w:rsidR="00AC75C2" w:rsidRPr="003660C1" w:rsidRDefault="00AC75C2" w:rsidP="0064292C">
            <w:pPr>
              <w:rPr>
                <w:b/>
                <w:sz w:val="16"/>
                <w:szCs w:val="16"/>
              </w:rPr>
            </w:pPr>
          </w:p>
        </w:tc>
        <w:tc>
          <w:tcPr>
            <w:tcW w:w="544" w:type="dxa"/>
            <w:shd w:val="clear" w:color="auto" w:fill="auto"/>
          </w:tcPr>
          <w:p w14:paraId="76557821" w14:textId="77777777" w:rsidR="00AC75C2" w:rsidRPr="003660C1" w:rsidRDefault="00AC75C2" w:rsidP="0064292C">
            <w:pPr>
              <w:rPr>
                <w:b/>
                <w:sz w:val="16"/>
                <w:szCs w:val="16"/>
              </w:rPr>
            </w:pPr>
          </w:p>
        </w:tc>
        <w:tc>
          <w:tcPr>
            <w:tcW w:w="590" w:type="dxa"/>
            <w:shd w:val="clear" w:color="auto" w:fill="auto"/>
          </w:tcPr>
          <w:p w14:paraId="47EE7429" w14:textId="77777777" w:rsidR="00AC75C2" w:rsidRPr="003660C1" w:rsidRDefault="00AC75C2" w:rsidP="0064292C">
            <w:pPr>
              <w:rPr>
                <w:b/>
                <w:sz w:val="16"/>
                <w:szCs w:val="16"/>
              </w:rPr>
            </w:pPr>
            <w:r w:rsidRPr="003660C1">
              <w:rPr>
                <w:b/>
                <w:sz w:val="16"/>
                <w:szCs w:val="16"/>
              </w:rPr>
              <w:t>X</w:t>
            </w:r>
          </w:p>
        </w:tc>
      </w:tr>
      <w:tr w:rsidR="00AC75C2" w:rsidRPr="000D3E0A" w14:paraId="58C3CE2C" w14:textId="77777777" w:rsidTr="0064292C">
        <w:tc>
          <w:tcPr>
            <w:tcW w:w="5954" w:type="dxa"/>
            <w:shd w:val="clear" w:color="auto" w:fill="auto"/>
          </w:tcPr>
          <w:p w14:paraId="56D97E5C" w14:textId="77777777" w:rsidR="00AC75C2" w:rsidRPr="003660C1" w:rsidRDefault="00AC75C2" w:rsidP="0064292C">
            <w:pPr>
              <w:rPr>
                <w:b/>
                <w:sz w:val="16"/>
                <w:szCs w:val="16"/>
              </w:rPr>
            </w:pPr>
            <w:r w:rsidRPr="003660C1">
              <w:rPr>
                <w:b/>
                <w:sz w:val="16"/>
                <w:szCs w:val="16"/>
              </w:rPr>
              <w:t xml:space="preserve">T11 </w:t>
            </w:r>
            <w:r w:rsidRPr="003660C1">
              <w:rPr>
                <w:sz w:val="16"/>
                <w:szCs w:val="16"/>
              </w:rPr>
              <w:t>There is a blurring of roles between professionals working with patients with FNS in the community</w:t>
            </w:r>
          </w:p>
        </w:tc>
        <w:tc>
          <w:tcPr>
            <w:tcW w:w="567" w:type="dxa"/>
            <w:shd w:val="clear" w:color="auto" w:fill="auto"/>
          </w:tcPr>
          <w:p w14:paraId="70D184D5" w14:textId="77777777" w:rsidR="00AC75C2" w:rsidRPr="003660C1" w:rsidRDefault="00AC75C2" w:rsidP="0064292C">
            <w:pPr>
              <w:rPr>
                <w:b/>
                <w:sz w:val="16"/>
                <w:szCs w:val="16"/>
              </w:rPr>
            </w:pPr>
          </w:p>
        </w:tc>
        <w:tc>
          <w:tcPr>
            <w:tcW w:w="567" w:type="dxa"/>
            <w:shd w:val="clear" w:color="auto" w:fill="auto"/>
          </w:tcPr>
          <w:p w14:paraId="30E1D16C" w14:textId="77777777" w:rsidR="00AC75C2" w:rsidRPr="003660C1" w:rsidRDefault="00AC75C2" w:rsidP="0064292C">
            <w:pPr>
              <w:rPr>
                <w:b/>
                <w:sz w:val="16"/>
                <w:szCs w:val="16"/>
              </w:rPr>
            </w:pPr>
          </w:p>
        </w:tc>
        <w:tc>
          <w:tcPr>
            <w:tcW w:w="567" w:type="dxa"/>
            <w:shd w:val="clear" w:color="auto" w:fill="auto"/>
          </w:tcPr>
          <w:p w14:paraId="622BE164" w14:textId="77777777" w:rsidR="00AC75C2" w:rsidRPr="003660C1" w:rsidRDefault="00AC75C2" w:rsidP="0064292C">
            <w:pPr>
              <w:rPr>
                <w:b/>
                <w:sz w:val="16"/>
                <w:szCs w:val="16"/>
              </w:rPr>
            </w:pPr>
          </w:p>
        </w:tc>
        <w:tc>
          <w:tcPr>
            <w:tcW w:w="567" w:type="dxa"/>
            <w:shd w:val="clear" w:color="auto" w:fill="auto"/>
          </w:tcPr>
          <w:p w14:paraId="4872AC45" w14:textId="77777777" w:rsidR="00AC75C2" w:rsidRPr="003660C1" w:rsidRDefault="00AC75C2" w:rsidP="0064292C">
            <w:pPr>
              <w:rPr>
                <w:b/>
                <w:sz w:val="16"/>
                <w:szCs w:val="16"/>
              </w:rPr>
            </w:pPr>
          </w:p>
        </w:tc>
        <w:tc>
          <w:tcPr>
            <w:tcW w:w="567" w:type="dxa"/>
            <w:shd w:val="clear" w:color="auto" w:fill="auto"/>
          </w:tcPr>
          <w:p w14:paraId="72479EF7" w14:textId="77777777" w:rsidR="00AC75C2" w:rsidRPr="003660C1" w:rsidRDefault="00AC75C2" w:rsidP="0064292C">
            <w:pPr>
              <w:rPr>
                <w:b/>
                <w:sz w:val="16"/>
                <w:szCs w:val="16"/>
              </w:rPr>
            </w:pPr>
          </w:p>
        </w:tc>
        <w:tc>
          <w:tcPr>
            <w:tcW w:w="567" w:type="dxa"/>
            <w:shd w:val="clear" w:color="auto" w:fill="auto"/>
          </w:tcPr>
          <w:p w14:paraId="40AA6A0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4B1A75D" w14:textId="77777777" w:rsidR="00AC75C2" w:rsidRPr="003660C1" w:rsidRDefault="00AC75C2" w:rsidP="0064292C">
            <w:pPr>
              <w:rPr>
                <w:b/>
                <w:sz w:val="16"/>
                <w:szCs w:val="16"/>
              </w:rPr>
            </w:pPr>
          </w:p>
        </w:tc>
        <w:tc>
          <w:tcPr>
            <w:tcW w:w="567" w:type="dxa"/>
            <w:shd w:val="clear" w:color="auto" w:fill="auto"/>
          </w:tcPr>
          <w:p w14:paraId="0E6E966C"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438D5579" w14:textId="77777777" w:rsidR="00AC75C2" w:rsidRPr="003660C1" w:rsidRDefault="00AC75C2" w:rsidP="0064292C">
            <w:pPr>
              <w:rPr>
                <w:b/>
                <w:sz w:val="16"/>
                <w:szCs w:val="16"/>
              </w:rPr>
            </w:pPr>
          </w:p>
        </w:tc>
        <w:tc>
          <w:tcPr>
            <w:tcW w:w="590" w:type="dxa"/>
            <w:shd w:val="clear" w:color="auto" w:fill="auto"/>
          </w:tcPr>
          <w:p w14:paraId="2014CB31" w14:textId="77777777" w:rsidR="00AC75C2" w:rsidRPr="003660C1" w:rsidRDefault="00AC75C2" w:rsidP="0064292C">
            <w:pPr>
              <w:rPr>
                <w:b/>
                <w:sz w:val="16"/>
                <w:szCs w:val="16"/>
              </w:rPr>
            </w:pPr>
          </w:p>
        </w:tc>
      </w:tr>
      <w:tr w:rsidR="00AC75C2" w:rsidRPr="000D3E0A" w14:paraId="2CC68CE4" w14:textId="77777777" w:rsidTr="0064292C">
        <w:tc>
          <w:tcPr>
            <w:tcW w:w="5954" w:type="dxa"/>
            <w:shd w:val="clear" w:color="auto" w:fill="auto"/>
          </w:tcPr>
          <w:p w14:paraId="6AC950BD" w14:textId="77777777" w:rsidR="00AC75C2" w:rsidRPr="003660C1" w:rsidRDefault="00AC75C2" w:rsidP="0064292C">
            <w:pPr>
              <w:rPr>
                <w:b/>
                <w:sz w:val="16"/>
                <w:szCs w:val="16"/>
              </w:rPr>
            </w:pPr>
            <w:r w:rsidRPr="003660C1">
              <w:rPr>
                <w:b/>
                <w:sz w:val="16"/>
                <w:szCs w:val="16"/>
              </w:rPr>
              <w:t xml:space="preserve">T12 </w:t>
            </w:r>
            <w:r w:rsidRPr="003660C1">
              <w:rPr>
                <w:sz w:val="16"/>
                <w:szCs w:val="16"/>
              </w:rPr>
              <w:t>Community neuro OTs that work in isolated areas feel pressure to take on more professional roles than those in more well serviced areas</w:t>
            </w:r>
          </w:p>
        </w:tc>
        <w:tc>
          <w:tcPr>
            <w:tcW w:w="567" w:type="dxa"/>
            <w:shd w:val="clear" w:color="auto" w:fill="auto"/>
          </w:tcPr>
          <w:p w14:paraId="482B4BEF" w14:textId="77777777" w:rsidR="00AC75C2" w:rsidRPr="003660C1" w:rsidRDefault="00AC75C2" w:rsidP="0064292C">
            <w:pPr>
              <w:rPr>
                <w:b/>
                <w:sz w:val="16"/>
                <w:szCs w:val="16"/>
              </w:rPr>
            </w:pPr>
          </w:p>
        </w:tc>
        <w:tc>
          <w:tcPr>
            <w:tcW w:w="567" w:type="dxa"/>
            <w:shd w:val="clear" w:color="auto" w:fill="auto"/>
          </w:tcPr>
          <w:p w14:paraId="400CF19B" w14:textId="77777777" w:rsidR="00AC75C2" w:rsidRPr="003660C1" w:rsidRDefault="00AC75C2" w:rsidP="0064292C">
            <w:pPr>
              <w:rPr>
                <w:b/>
                <w:sz w:val="16"/>
                <w:szCs w:val="16"/>
              </w:rPr>
            </w:pPr>
          </w:p>
        </w:tc>
        <w:tc>
          <w:tcPr>
            <w:tcW w:w="567" w:type="dxa"/>
            <w:shd w:val="clear" w:color="auto" w:fill="auto"/>
          </w:tcPr>
          <w:p w14:paraId="4B9DA2B9" w14:textId="77777777" w:rsidR="00AC75C2" w:rsidRPr="003660C1" w:rsidRDefault="00AC75C2" w:rsidP="0064292C">
            <w:pPr>
              <w:rPr>
                <w:b/>
                <w:sz w:val="16"/>
                <w:szCs w:val="16"/>
              </w:rPr>
            </w:pPr>
          </w:p>
        </w:tc>
        <w:tc>
          <w:tcPr>
            <w:tcW w:w="567" w:type="dxa"/>
            <w:shd w:val="clear" w:color="auto" w:fill="auto"/>
          </w:tcPr>
          <w:p w14:paraId="79785DC2" w14:textId="77777777" w:rsidR="00AC75C2" w:rsidRPr="003660C1" w:rsidRDefault="00AC75C2" w:rsidP="0064292C">
            <w:pPr>
              <w:rPr>
                <w:b/>
                <w:sz w:val="16"/>
                <w:szCs w:val="16"/>
              </w:rPr>
            </w:pPr>
          </w:p>
        </w:tc>
        <w:tc>
          <w:tcPr>
            <w:tcW w:w="567" w:type="dxa"/>
            <w:shd w:val="clear" w:color="auto" w:fill="auto"/>
          </w:tcPr>
          <w:p w14:paraId="19B1D16B" w14:textId="77777777" w:rsidR="00AC75C2" w:rsidRPr="003660C1" w:rsidRDefault="00AC75C2" w:rsidP="0064292C">
            <w:pPr>
              <w:rPr>
                <w:b/>
                <w:sz w:val="16"/>
                <w:szCs w:val="16"/>
              </w:rPr>
            </w:pPr>
          </w:p>
        </w:tc>
        <w:tc>
          <w:tcPr>
            <w:tcW w:w="567" w:type="dxa"/>
            <w:shd w:val="clear" w:color="auto" w:fill="auto"/>
          </w:tcPr>
          <w:p w14:paraId="55BBA5C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AD29337" w14:textId="77777777" w:rsidR="00AC75C2" w:rsidRPr="003660C1" w:rsidRDefault="00AC75C2" w:rsidP="0064292C">
            <w:pPr>
              <w:rPr>
                <w:b/>
                <w:sz w:val="16"/>
                <w:szCs w:val="16"/>
              </w:rPr>
            </w:pPr>
          </w:p>
        </w:tc>
        <w:tc>
          <w:tcPr>
            <w:tcW w:w="567" w:type="dxa"/>
            <w:shd w:val="clear" w:color="auto" w:fill="auto"/>
          </w:tcPr>
          <w:p w14:paraId="1B665E01" w14:textId="77777777" w:rsidR="00AC75C2" w:rsidRPr="003660C1" w:rsidRDefault="00AC75C2" w:rsidP="0064292C">
            <w:pPr>
              <w:rPr>
                <w:b/>
                <w:sz w:val="16"/>
                <w:szCs w:val="16"/>
              </w:rPr>
            </w:pPr>
          </w:p>
        </w:tc>
        <w:tc>
          <w:tcPr>
            <w:tcW w:w="544" w:type="dxa"/>
            <w:shd w:val="clear" w:color="auto" w:fill="auto"/>
          </w:tcPr>
          <w:p w14:paraId="4131089B" w14:textId="77777777" w:rsidR="00AC75C2" w:rsidRPr="003660C1" w:rsidRDefault="00AC75C2" w:rsidP="0064292C">
            <w:pPr>
              <w:rPr>
                <w:b/>
                <w:sz w:val="16"/>
                <w:szCs w:val="16"/>
              </w:rPr>
            </w:pPr>
          </w:p>
        </w:tc>
        <w:tc>
          <w:tcPr>
            <w:tcW w:w="590" w:type="dxa"/>
            <w:shd w:val="clear" w:color="auto" w:fill="auto"/>
          </w:tcPr>
          <w:p w14:paraId="1123FDA6" w14:textId="77777777" w:rsidR="00AC75C2" w:rsidRPr="003660C1" w:rsidRDefault="00AC75C2" w:rsidP="0064292C">
            <w:pPr>
              <w:rPr>
                <w:b/>
                <w:sz w:val="16"/>
                <w:szCs w:val="16"/>
              </w:rPr>
            </w:pPr>
          </w:p>
        </w:tc>
      </w:tr>
      <w:tr w:rsidR="00AC75C2" w:rsidRPr="000D3E0A" w14:paraId="1C7DC10D" w14:textId="77777777" w:rsidTr="0064292C">
        <w:tc>
          <w:tcPr>
            <w:tcW w:w="5954" w:type="dxa"/>
            <w:shd w:val="clear" w:color="auto" w:fill="auto"/>
          </w:tcPr>
          <w:p w14:paraId="5817DA86" w14:textId="77777777" w:rsidR="00AC75C2" w:rsidRPr="003660C1" w:rsidRDefault="00AC75C2" w:rsidP="0064292C">
            <w:pPr>
              <w:rPr>
                <w:b/>
                <w:sz w:val="16"/>
                <w:szCs w:val="16"/>
              </w:rPr>
            </w:pPr>
            <w:r w:rsidRPr="003660C1">
              <w:rPr>
                <w:b/>
                <w:sz w:val="16"/>
                <w:szCs w:val="16"/>
              </w:rPr>
              <w:t xml:space="preserve">T13 </w:t>
            </w:r>
            <w:r w:rsidRPr="003660C1">
              <w:rPr>
                <w:sz w:val="16"/>
                <w:szCs w:val="16"/>
              </w:rPr>
              <w:t>Patients with FNS are often seen as complex cases by community neuro OTs</w:t>
            </w:r>
          </w:p>
        </w:tc>
        <w:tc>
          <w:tcPr>
            <w:tcW w:w="567" w:type="dxa"/>
            <w:shd w:val="clear" w:color="auto" w:fill="auto"/>
          </w:tcPr>
          <w:p w14:paraId="26271C66" w14:textId="77777777" w:rsidR="00AC75C2" w:rsidRPr="003660C1" w:rsidRDefault="00AC75C2" w:rsidP="0064292C">
            <w:pPr>
              <w:rPr>
                <w:b/>
                <w:sz w:val="16"/>
                <w:szCs w:val="16"/>
              </w:rPr>
            </w:pPr>
          </w:p>
        </w:tc>
        <w:tc>
          <w:tcPr>
            <w:tcW w:w="567" w:type="dxa"/>
            <w:shd w:val="clear" w:color="auto" w:fill="auto"/>
          </w:tcPr>
          <w:p w14:paraId="4579471A" w14:textId="77777777" w:rsidR="00AC75C2" w:rsidRPr="003660C1" w:rsidRDefault="00AC75C2" w:rsidP="0064292C">
            <w:pPr>
              <w:rPr>
                <w:b/>
                <w:sz w:val="16"/>
                <w:szCs w:val="16"/>
              </w:rPr>
            </w:pPr>
          </w:p>
        </w:tc>
        <w:tc>
          <w:tcPr>
            <w:tcW w:w="567" w:type="dxa"/>
            <w:shd w:val="clear" w:color="auto" w:fill="auto"/>
          </w:tcPr>
          <w:p w14:paraId="58A98650" w14:textId="77777777" w:rsidR="00AC75C2" w:rsidRPr="003660C1" w:rsidRDefault="00AC75C2" w:rsidP="0064292C">
            <w:pPr>
              <w:rPr>
                <w:b/>
                <w:sz w:val="16"/>
                <w:szCs w:val="16"/>
              </w:rPr>
            </w:pPr>
          </w:p>
        </w:tc>
        <w:tc>
          <w:tcPr>
            <w:tcW w:w="567" w:type="dxa"/>
            <w:shd w:val="clear" w:color="auto" w:fill="auto"/>
          </w:tcPr>
          <w:p w14:paraId="7A928B0B" w14:textId="77777777" w:rsidR="00AC75C2" w:rsidRPr="003660C1" w:rsidRDefault="00AC75C2" w:rsidP="0064292C">
            <w:pPr>
              <w:rPr>
                <w:b/>
                <w:sz w:val="16"/>
                <w:szCs w:val="16"/>
              </w:rPr>
            </w:pPr>
          </w:p>
        </w:tc>
        <w:tc>
          <w:tcPr>
            <w:tcW w:w="567" w:type="dxa"/>
            <w:shd w:val="clear" w:color="auto" w:fill="auto"/>
          </w:tcPr>
          <w:p w14:paraId="62ED18F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CE45C4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FB4FCB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D50BC8B" w14:textId="77777777" w:rsidR="00AC75C2" w:rsidRPr="003660C1" w:rsidRDefault="00AC75C2" w:rsidP="0064292C">
            <w:pPr>
              <w:rPr>
                <w:b/>
                <w:sz w:val="16"/>
                <w:szCs w:val="16"/>
              </w:rPr>
            </w:pPr>
          </w:p>
        </w:tc>
        <w:tc>
          <w:tcPr>
            <w:tcW w:w="544" w:type="dxa"/>
            <w:shd w:val="clear" w:color="auto" w:fill="auto"/>
          </w:tcPr>
          <w:p w14:paraId="1D5E1131" w14:textId="77777777" w:rsidR="00AC75C2" w:rsidRPr="003660C1" w:rsidRDefault="00AC75C2" w:rsidP="0064292C">
            <w:pPr>
              <w:rPr>
                <w:b/>
                <w:sz w:val="16"/>
                <w:szCs w:val="16"/>
              </w:rPr>
            </w:pPr>
          </w:p>
        </w:tc>
        <w:tc>
          <w:tcPr>
            <w:tcW w:w="590" w:type="dxa"/>
            <w:shd w:val="clear" w:color="auto" w:fill="auto"/>
          </w:tcPr>
          <w:p w14:paraId="3CC63F78" w14:textId="77777777" w:rsidR="00AC75C2" w:rsidRPr="003660C1" w:rsidRDefault="00AC75C2" w:rsidP="0064292C">
            <w:pPr>
              <w:rPr>
                <w:b/>
                <w:sz w:val="16"/>
                <w:szCs w:val="16"/>
              </w:rPr>
            </w:pPr>
            <w:r w:rsidRPr="003660C1">
              <w:rPr>
                <w:b/>
                <w:sz w:val="16"/>
                <w:szCs w:val="16"/>
              </w:rPr>
              <w:t>X</w:t>
            </w:r>
          </w:p>
        </w:tc>
      </w:tr>
      <w:tr w:rsidR="00AC75C2" w:rsidRPr="000D3E0A" w14:paraId="31627463" w14:textId="77777777" w:rsidTr="0064292C">
        <w:tc>
          <w:tcPr>
            <w:tcW w:w="5954" w:type="dxa"/>
            <w:shd w:val="clear" w:color="auto" w:fill="auto"/>
          </w:tcPr>
          <w:p w14:paraId="1F63DD20" w14:textId="77777777" w:rsidR="00AC75C2" w:rsidRPr="003660C1" w:rsidRDefault="00AC75C2" w:rsidP="0064292C">
            <w:pPr>
              <w:rPr>
                <w:b/>
                <w:sz w:val="16"/>
                <w:szCs w:val="16"/>
              </w:rPr>
            </w:pPr>
            <w:r w:rsidRPr="003660C1">
              <w:rPr>
                <w:b/>
                <w:sz w:val="16"/>
                <w:szCs w:val="16"/>
              </w:rPr>
              <w:t xml:space="preserve">T14 </w:t>
            </w:r>
            <w:r w:rsidRPr="003660C1">
              <w:rPr>
                <w:sz w:val="16"/>
                <w:szCs w:val="16"/>
              </w:rPr>
              <w:t>In some services, junior staff will not see patients with FNS</w:t>
            </w:r>
          </w:p>
        </w:tc>
        <w:tc>
          <w:tcPr>
            <w:tcW w:w="567" w:type="dxa"/>
            <w:shd w:val="clear" w:color="auto" w:fill="auto"/>
          </w:tcPr>
          <w:p w14:paraId="5526E07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F7D9516" w14:textId="77777777" w:rsidR="00AC75C2" w:rsidRPr="003660C1" w:rsidRDefault="00AC75C2" w:rsidP="0064292C">
            <w:pPr>
              <w:rPr>
                <w:b/>
                <w:sz w:val="16"/>
                <w:szCs w:val="16"/>
              </w:rPr>
            </w:pPr>
          </w:p>
        </w:tc>
        <w:tc>
          <w:tcPr>
            <w:tcW w:w="567" w:type="dxa"/>
            <w:shd w:val="clear" w:color="auto" w:fill="auto"/>
          </w:tcPr>
          <w:p w14:paraId="1FCD49C1" w14:textId="77777777" w:rsidR="00AC75C2" w:rsidRPr="003660C1" w:rsidRDefault="00AC75C2" w:rsidP="0064292C">
            <w:pPr>
              <w:rPr>
                <w:b/>
                <w:sz w:val="16"/>
                <w:szCs w:val="16"/>
              </w:rPr>
            </w:pPr>
          </w:p>
        </w:tc>
        <w:tc>
          <w:tcPr>
            <w:tcW w:w="567" w:type="dxa"/>
            <w:shd w:val="clear" w:color="auto" w:fill="auto"/>
          </w:tcPr>
          <w:p w14:paraId="21934602" w14:textId="77777777" w:rsidR="00AC75C2" w:rsidRPr="003660C1" w:rsidRDefault="00AC75C2" w:rsidP="0064292C">
            <w:pPr>
              <w:rPr>
                <w:b/>
                <w:sz w:val="16"/>
                <w:szCs w:val="16"/>
              </w:rPr>
            </w:pPr>
          </w:p>
        </w:tc>
        <w:tc>
          <w:tcPr>
            <w:tcW w:w="567" w:type="dxa"/>
            <w:shd w:val="clear" w:color="auto" w:fill="auto"/>
          </w:tcPr>
          <w:p w14:paraId="29F18CD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2B53DAB" w14:textId="77777777" w:rsidR="00AC75C2" w:rsidRPr="003660C1" w:rsidRDefault="00AC75C2" w:rsidP="0064292C">
            <w:pPr>
              <w:rPr>
                <w:b/>
                <w:sz w:val="16"/>
                <w:szCs w:val="16"/>
              </w:rPr>
            </w:pPr>
          </w:p>
        </w:tc>
        <w:tc>
          <w:tcPr>
            <w:tcW w:w="567" w:type="dxa"/>
            <w:shd w:val="clear" w:color="auto" w:fill="auto"/>
          </w:tcPr>
          <w:p w14:paraId="6E0BA4FB" w14:textId="77777777" w:rsidR="00AC75C2" w:rsidRPr="003660C1" w:rsidRDefault="00AC75C2" w:rsidP="0064292C">
            <w:pPr>
              <w:rPr>
                <w:b/>
                <w:sz w:val="16"/>
                <w:szCs w:val="16"/>
              </w:rPr>
            </w:pPr>
          </w:p>
        </w:tc>
        <w:tc>
          <w:tcPr>
            <w:tcW w:w="567" w:type="dxa"/>
            <w:shd w:val="clear" w:color="auto" w:fill="auto"/>
          </w:tcPr>
          <w:p w14:paraId="4FC5258C" w14:textId="77777777" w:rsidR="00AC75C2" w:rsidRPr="003660C1" w:rsidRDefault="00AC75C2" w:rsidP="0064292C">
            <w:pPr>
              <w:rPr>
                <w:b/>
                <w:sz w:val="16"/>
                <w:szCs w:val="16"/>
              </w:rPr>
            </w:pPr>
          </w:p>
        </w:tc>
        <w:tc>
          <w:tcPr>
            <w:tcW w:w="544" w:type="dxa"/>
            <w:shd w:val="clear" w:color="auto" w:fill="auto"/>
          </w:tcPr>
          <w:p w14:paraId="593E4925" w14:textId="77777777" w:rsidR="00AC75C2" w:rsidRPr="003660C1" w:rsidRDefault="00AC75C2" w:rsidP="0064292C">
            <w:pPr>
              <w:rPr>
                <w:b/>
                <w:sz w:val="16"/>
                <w:szCs w:val="16"/>
              </w:rPr>
            </w:pPr>
          </w:p>
        </w:tc>
        <w:tc>
          <w:tcPr>
            <w:tcW w:w="590" w:type="dxa"/>
            <w:shd w:val="clear" w:color="auto" w:fill="auto"/>
          </w:tcPr>
          <w:p w14:paraId="4588EFC0" w14:textId="77777777" w:rsidR="00AC75C2" w:rsidRPr="003660C1" w:rsidRDefault="00AC75C2" w:rsidP="0064292C">
            <w:pPr>
              <w:rPr>
                <w:b/>
                <w:sz w:val="16"/>
                <w:szCs w:val="16"/>
              </w:rPr>
            </w:pPr>
          </w:p>
        </w:tc>
      </w:tr>
      <w:tr w:rsidR="00AC75C2" w:rsidRPr="000D3E0A" w14:paraId="3BB6ED3B" w14:textId="77777777" w:rsidTr="0064292C">
        <w:tc>
          <w:tcPr>
            <w:tcW w:w="5954" w:type="dxa"/>
            <w:shd w:val="clear" w:color="auto" w:fill="auto"/>
          </w:tcPr>
          <w:p w14:paraId="2917D96D" w14:textId="77777777" w:rsidR="00AC75C2" w:rsidRPr="003660C1" w:rsidRDefault="00AC75C2" w:rsidP="0064292C">
            <w:pPr>
              <w:rPr>
                <w:b/>
                <w:sz w:val="16"/>
                <w:szCs w:val="16"/>
              </w:rPr>
            </w:pPr>
            <w:r w:rsidRPr="003660C1">
              <w:rPr>
                <w:b/>
                <w:sz w:val="16"/>
                <w:szCs w:val="16"/>
              </w:rPr>
              <w:t xml:space="preserve">T15 </w:t>
            </w:r>
            <w:r w:rsidRPr="003660C1">
              <w:rPr>
                <w:sz w:val="16"/>
                <w:szCs w:val="16"/>
              </w:rPr>
              <w:t>GPs see patients with FNS</w:t>
            </w:r>
          </w:p>
        </w:tc>
        <w:tc>
          <w:tcPr>
            <w:tcW w:w="567" w:type="dxa"/>
            <w:shd w:val="clear" w:color="auto" w:fill="auto"/>
          </w:tcPr>
          <w:p w14:paraId="12FCEDD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C3BF56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342CDD4" w14:textId="77777777" w:rsidR="00AC75C2" w:rsidRPr="003660C1" w:rsidRDefault="00AC75C2" w:rsidP="0064292C">
            <w:pPr>
              <w:rPr>
                <w:b/>
                <w:sz w:val="16"/>
                <w:szCs w:val="16"/>
              </w:rPr>
            </w:pPr>
          </w:p>
        </w:tc>
        <w:tc>
          <w:tcPr>
            <w:tcW w:w="567" w:type="dxa"/>
            <w:shd w:val="clear" w:color="auto" w:fill="auto"/>
          </w:tcPr>
          <w:p w14:paraId="64DF348D" w14:textId="77777777" w:rsidR="00AC75C2" w:rsidRPr="003660C1" w:rsidRDefault="00AC75C2" w:rsidP="0064292C">
            <w:pPr>
              <w:rPr>
                <w:b/>
                <w:sz w:val="16"/>
                <w:szCs w:val="16"/>
              </w:rPr>
            </w:pPr>
          </w:p>
        </w:tc>
        <w:tc>
          <w:tcPr>
            <w:tcW w:w="567" w:type="dxa"/>
            <w:shd w:val="clear" w:color="auto" w:fill="auto"/>
          </w:tcPr>
          <w:p w14:paraId="61EFECD9" w14:textId="77777777" w:rsidR="00AC75C2" w:rsidRPr="003660C1" w:rsidRDefault="00AC75C2" w:rsidP="0064292C">
            <w:pPr>
              <w:rPr>
                <w:b/>
                <w:sz w:val="16"/>
                <w:szCs w:val="16"/>
              </w:rPr>
            </w:pPr>
          </w:p>
        </w:tc>
        <w:tc>
          <w:tcPr>
            <w:tcW w:w="567" w:type="dxa"/>
            <w:shd w:val="clear" w:color="auto" w:fill="auto"/>
          </w:tcPr>
          <w:p w14:paraId="4C5E22B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2659C51" w14:textId="77777777" w:rsidR="00AC75C2" w:rsidRPr="003660C1" w:rsidRDefault="00AC75C2" w:rsidP="0064292C">
            <w:pPr>
              <w:rPr>
                <w:b/>
                <w:sz w:val="16"/>
                <w:szCs w:val="16"/>
              </w:rPr>
            </w:pPr>
          </w:p>
        </w:tc>
        <w:tc>
          <w:tcPr>
            <w:tcW w:w="567" w:type="dxa"/>
            <w:shd w:val="clear" w:color="auto" w:fill="auto"/>
          </w:tcPr>
          <w:p w14:paraId="1F2ABC39" w14:textId="77777777" w:rsidR="00AC75C2" w:rsidRPr="003660C1" w:rsidRDefault="00AC75C2" w:rsidP="0064292C">
            <w:pPr>
              <w:rPr>
                <w:b/>
                <w:sz w:val="16"/>
                <w:szCs w:val="16"/>
              </w:rPr>
            </w:pPr>
          </w:p>
        </w:tc>
        <w:tc>
          <w:tcPr>
            <w:tcW w:w="544" w:type="dxa"/>
            <w:shd w:val="clear" w:color="auto" w:fill="auto"/>
          </w:tcPr>
          <w:p w14:paraId="4583A6A8" w14:textId="77777777" w:rsidR="00AC75C2" w:rsidRPr="003660C1" w:rsidRDefault="00AC75C2" w:rsidP="0064292C">
            <w:pPr>
              <w:rPr>
                <w:b/>
                <w:sz w:val="16"/>
                <w:szCs w:val="16"/>
              </w:rPr>
            </w:pPr>
          </w:p>
        </w:tc>
        <w:tc>
          <w:tcPr>
            <w:tcW w:w="590" w:type="dxa"/>
            <w:shd w:val="clear" w:color="auto" w:fill="auto"/>
          </w:tcPr>
          <w:p w14:paraId="669D4D9A" w14:textId="77777777" w:rsidR="00AC75C2" w:rsidRPr="003660C1" w:rsidRDefault="00AC75C2" w:rsidP="0064292C">
            <w:pPr>
              <w:rPr>
                <w:b/>
                <w:sz w:val="16"/>
                <w:szCs w:val="16"/>
              </w:rPr>
            </w:pPr>
          </w:p>
        </w:tc>
      </w:tr>
      <w:tr w:rsidR="00AC75C2" w:rsidRPr="000D3E0A" w14:paraId="245AB70A" w14:textId="77777777" w:rsidTr="0064292C">
        <w:tc>
          <w:tcPr>
            <w:tcW w:w="5954" w:type="dxa"/>
            <w:shd w:val="clear" w:color="auto" w:fill="auto"/>
          </w:tcPr>
          <w:p w14:paraId="73B7B391" w14:textId="77777777" w:rsidR="00AC75C2" w:rsidRPr="003660C1" w:rsidRDefault="00AC75C2" w:rsidP="0064292C">
            <w:pPr>
              <w:rPr>
                <w:b/>
                <w:sz w:val="16"/>
                <w:szCs w:val="16"/>
              </w:rPr>
            </w:pPr>
            <w:r w:rsidRPr="003660C1">
              <w:rPr>
                <w:b/>
                <w:sz w:val="16"/>
                <w:szCs w:val="16"/>
              </w:rPr>
              <w:t xml:space="preserve">Domain: </w:t>
            </w:r>
            <w:r w:rsidRPr="003660C1">
              <w:rPr>
                <w:sz w:val="16"/>
                <w:szCs w:val="16"/>
              </w:rPr>
              <w:t>Beliefs About Consequences</w:t>
            </w:r>
          </w:p>
        </w:tc>
        <w:tc>
          <w:tcPr>
            <w:tcW w:w="5670" w:type="dxa"/>
            <w:gridSpan w:val="10"/>
            <w:shd w:val="clear" w:color="auto" w:fill="9BBB59"/>
          </w:tcPr>
          <w:p w14:paraId="6970B849" w14:textId="77777777" w:rsidR="00AC75C2" w:rsidRPr="003660C1" w:rsidRDefault="00AC75C2" w:rsidP="0064292C">
            <w:pPr>
              <w:rPr>
                <w:b/>
                <w:sz w:val="16"/>
                <w:szCs w:val="16"/>
              </w:rPr>
            </w:pPr>
          </w:p>
        </w:tc>
      </w:tr>
      <w:tr w:rsidR="00AC75C2" w:rsidRPr="000D3E0A" w14:paraId="6218ADD4" w14:textId="77777777" w:rsidTr="0064292C">
        <w:tc>
          <w:tcPr>
            <w:tcW w:w="5954" w:type="dxa"/>
            <w:shd w:val="clear" w:color="auto" w:fill="auto"/>
          </w:tcPr>
          <w:p w14:paraId="472CD166" w14:textId="77777777" w:rsidR="00AC75C2" w:rsidRPr="003660C1" w:rsidRDefault="00AC75C2" w:rsidP="0064292C">
            <w:pPr>
              <w:rPr>
                <w:b/>
                <w:sz w:val="16"/>
                <w:szCs w:val="16"/>
              </w:rPr>
            </w:pPr>
            <w:r w:rsidRPr="003660C1">
              <w:rPr>
                <w:b/>
                <w:sz w:val="16"/>
                <w:szCs w:val="16"/>
              </w:rPr>
              <w:t xml:space="preserve">T1 </w:t>
            </w:r>
            <w:r w:rsidRPr="003660C1">
              <w:rPr>
                <w:sz w:val="16"/>
                <w:szCs w:val="16"/>
              </w:rPr>
              <w:t>Patients require access to community OT in a timely fashion to maximise their potential for recovery (Outcomes are worse without it)</w:t>
            </w:r>
          </w:p>
        </w:tc>
        <w:tc>
          <w:tcPr>
            <w:tcW w:w="567" w:type="dxa"/>
            <w:shd w:val="clear" w:color="auto" w:fill="auto"/>
          </w:tcPr>
          <w:p w14:paraId="1D6A1CE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AE4BF5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48E11A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947F65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8C2CDD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46051B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E2C407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2B2AED0"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3BE92C44"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7B540A36" w14:textId="77777777" w:rsidR="00AC75C2" w:rsidRPr="003660C1" w:rsidRDefault="00AC75C2" w:rsidP="0064292C">
            <w:pPr>
              <w:rPr>
                <w:b/>
                <w:sz w:val="16"/>
                <w:szCs w:val="16"/>
              </w:rPr>
            </w:pPr>
            <w:r w:rsidRPr="003660C1">
              <w:rPr>
                <w:b/>
                <w:sz w:val="16"/>
                <w:szCs w:val="16"/>
              </w:rPr>
              <w:t>X</w:t>
            </w:r>
          </w:p>
        </w:tc>
      </w:tr>
      <w:tr w:rsidR="00AC75C2" w:rsidRPr="000D3E0A" w14:paraId="5756A225" w14:textId="77777777" w:rsidTr="0064292C">
        <w:tc>
          <w:tcPr>
            <w:tcW w:w="5954" w:type="dxa"/>
            <w:shd w:val="clear" w:color="auto" w:fill="auto"/>
          </w:tcPr>
          <w:p w14:paraId="67D193BA" w14:textId="77777777" w:rsidR="00AC75C2" w:rsidRPr="003660C1" w:rsidRDefault="00AC75C2" w:rsidP="0064292C">
            <w:pPr>
              <w:rPr>
                <w:b/>
                <w:sz w:val="16"/>
                <w:szCs w:val="16"/>
              </w:rPr>
            </w:pPr>
            <w:r w:rsidRPr="003660C1">
              <w:rPr>
                <w:b/>
                <w:sz w:val="16"/>
                <w:szCs w:val="16"/>
              </w:rPr>
              <w:t xml:space="preserve">T2 </w:t>
            </w:r>
            <w:r w:rsidRPr="003660C1">
              <w:rPr>
                <w:sz w:val="16"/>
                <w:szCs w:val="16"/>
              </w:rPr>
              <w:t>There are benefits of in-patient treatment for some patients with FNS</w:t>
            </w:r>
          </w:p>
        </w:tc>
        <w:tc>
          <w:tcPr>
            <w:tcW w:w="567" w:type="dxa"/>
            <w:shd w:val="clear" w:color="auto" w:fill="auto"/>
          </w:tcPr>
          <w:p w14:paraId="6E1D2E1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07F362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B4D366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C2C1AB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30941B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52AA03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F50065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C100B39"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6E8B7ED1"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788D1474" w14:textId="77777777" w:rsidR="00AC75C2" w:rsidRPr="003660C1" w:rsidRDefault="00AC75C2" w:rsidP="0064292C">
            <w:pPr>
              <w:rPr>
                <w:b/>
                <w:sz w:val="16"/>
                <w:szCs w:val="16"/>
              </w:rPr>
            </w:pPr>
            <w:r w:rsidRPr="003660C1">
              <w:rPr>
                <w:b/>
                <w:sz w:val="16"/>
                <w:szCs w:val="16"/>
              </w:rPr>
              <w:t>X</w:t>
            </w:r>
          </w:p>
        </w:tc>
      </w:tr>
      <w:tr w:rsidR="00AC75C2" w:rsidRPr="000D3E0A" w14:paraId="46F4E513" w14:textId="77777777" w:rsidTr="0064292C">
        <w:tc>
          <w:tcPr>
            <w:tcW w:w="5954" w:type="dxa"/>
            <w:shd w:val="clear" w:color="auto" w:fill="auto"/>
          </w:tcPr>
          <w:p w14:paraId="319756F5" w14:textId="77777777" w:rsidR="00AC75C2" w:rsidRPr="003660C1" w:rsidRDefault="00AC75C2" w:rsidP="0064292C">
            <w:pPr>
              <w:rPr>
                <w:b/>
                <w:sz w:val="16"/>
                <w:szCs w:val="16"/>
              </w:rPr>
            </w:pPr>
            <w:r w:rsidRPr="003660C1">
              <w:rPr>
                <w:b/>
                <w:sz w:val="16"/>
                <w:szCs w:val="16"/>
              </w:rPr>
              <w:t xml:space="preserve">T3 </w:t>
            </w:r>
            <w:r w:rsidRPr="003660C1">
              <w:rPr>
                <w:sz w:val="16"/>
                <w:szCs w:val="16"/>
              </w:rPr>
              <w:t>Better patient outcomes are achieved when delivering therapy in the community</w:t>
            </w:r>
          </w:p>
        </w:tc>
        <w:tc>
          <w:tcPr>
            <w:tcW w:w="567" w:type="dxa"/>
            <w:shd w:val="clear" w:color="auto" w:fill="auto"/>
          </w:tcPr>
          <w:p w14:paraId="15EFD5F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CF019D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21CB815" w14:textId="77777777" w:rsidR="00AC75C2" w:rsidRPr="003660C1" w:rsidRDefault="00AC75C2" w:rsidP="0064292C">
            <w:pPr>
              <w:rPr>
                <w:b/>
                <w:sz w:val="16"/>
                <w:szCs w:val="16"/>
              </w:rPr>
            </w:pPr>
          </w:p>
        </w:tc>
        <w:tc>
          <w:tcPr>
            <w:tcW w:w="567" w:type="dxa"/>
            <w:shd w:val="clear" w:color="auto" w:fill="auto"/>
          </w:tcPr>
          <w:p w14:paraId="72CEC91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205011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507E73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B3EC9C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2CEE39A"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35FE79C4"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7E92207A" w14:textId="77777777" w:rsidR="00AC75C2" w:rsidRPr="003660C1" w:rsidRDefault="00AC75C2" w:rsidP="0064292C">
            <w:pPr>
              <w:rPr>
                <w:b/>
                <w:sz w:val="16"/>
                <w:szCs w:val="16"/>
              </w:rPr>
            </w:pPr>
            <w:r w:rsidRPr="003660C1">
              <w:rPr>
                <w:b/>
                <w:sz w:val="16"/>
                <w:szCs w:val="16"/>
              </w:rPr>
              <w:t>X</w:t>
            </w:r>
          </w:p>
        </w:tc>
      </w:tr>
      <w:tr w:rsidR="00AC75C2" w:rsidRPr="000D3E0A" w14:paraId="57B39CA6" w14:textId="77777777" w:rsidTr="0064292C">
        <w:tc>
          <w:tcPr>
            <w:tcW w:w="5954" w:type="dxa"/>
            <w:shd w:val="clear" w:color="auto" w:fill="auto"/>
          </w:tcPr>
          <w:p w14:paraId="3C04F460" w14:textId="77777777" w:rsidR="00AC75C2" w:rsidRPr="003660C1" w:rsidRDefault="00AC75C2" w:rsidP="0064292C">
            <w:pPr>
              <w:rPr>
                <w:b/>
                <w:sz w:val="16"/>
                <w:szCs w:val="16"/>
              </w:rPr>
            </w:pPr>
            <w:r w:rsidRPr="003660C1">
              <w:rPr>
                <w:b/>
                <w:sz w:val="16"/>
                <w:szCs w:val="16"/>
              </w:rPr>
              <w:t xml:space="preserve">T4 </w:t>
            </w:r>
            <w:r w:rsidRPr="003660C1">
              <w:rPr>
                <w:sz w:val="16"/>
                <w:szCs w:val="16"/>
              </w:rPr>
              <w:t>When OTs run a mixed caseload it is difficult to develop expertise in any one area</w:t>
            </w:r>
          </w:p>
        </w:tc>
        <w:tc>
          <w:tcPr>
            <w:tcW w:w="567" w:type="dxa"/>
            <w:shd w:val="clear" w:color="auto" w:fill="auto"/>
          </w:tcPr>
          <w:p w14:paraId="251FE4F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3A076C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DF9AB53" w14:textId="77777777" w:rsidR="00AC75C2" w:rsidRPr="003660C1" w:rsidRDefault="00AC75C2" w:rsidP="0064292C">
            <w:pPr>
              <w:rPr>
                <w:b/>
                <w:sz w:val="16"/>
                <w:szCs w:val="16"/>
              </w:rPr>
            </w:pPr>
          </w:p>
        </w:tc>
        <w:tc>
          <w:tcPr>
            <w:tcW w:w="567" w:type="dxa"/>
            <w:shd w:val="clear" w:color="auto" w:fill="auto"/>
          </w:tcPr>
          <w:p w14:paraId="7E2E72BB" w14:textId="77777777" w:rsidR="00AC75C2" w:rsidRPr="003660C1" w:rsidRDefault="00AC75C2" w:rsidP="0064292C">
            <w:pPr>
              <w:rPr>
                <w:b/>
                <w:sz w:val="16"/>
                <w:szCs w:val="16"/>
              </w:rPr>
            </w:pPr>
          </w:p>
        </w:tc>
        <w:tc>
          <w:tcPr>
            <w:tcW w:w="567" w:type="dxa"/>
            <w:shd w:val="clear" w:color="auto" w:fill="auto"/>
          </w:tcPr>
          <w:p w14:paraId="56F45922" w14:textId="77777777" w:rsidR="00AC75C2" w:rsidRPr="003660C1" w:rsidRDefault="00AC75C2" w:rsidP="0064292C">
            <w:pPr>
              <w:rPr>
                <w:b/>
                <w:sz w:val="16"/>
                <w:szCs w:val="16"/>
              </w:rPr>
            </w:pPr>
          </w:p>
        </w:tc>
        <w:tc>
          <w:tcPr>
            <w:tcW w:w="567" w:type="dxa"/>
            <w:shd w:val="clear" w:color="auto" w:fill="auto"/>
          </w:tcPr>
          <w:p w14:paraId="770C4816" w14:textId="77777777" w:rsidR="00AC75C2" w:rsidRPr="003660C1" w:rsidRDefault="00AC75C2" w:rsidP="0064292C">
            <w:pPr>
              <w:rPr>
                <w:b/>
                <w:sz w:val="16"/>
                <w:szCs w:val="16"/>
              </w:rPr>
            </w:pPr>
          </w:p>
        </w:tc>
        <w:tc>
          <w:tcPr>
            <w:tcW w:w="567" w:type="dxa"/>
            <w:shd w:val="clear" w:color="auto" w:fill="auto"/>
          </w:tcPr>
          <w:p w14:paraId="2D3672EC" w14:textId="77777777" w:rsidR="00AC75C2" w:rsidRPr="003660C1" w:rsidRDefault="00AC75C2" w:rsidP="0064292C">
            <w:pPr>
              <w:rPr>
                <w:b/>
                <w:sz w:val="16"/>
                <w:szCs w:val="16"/>
              </w:rPr>
            </w:pPr>
          </w:p>
        </w:tc>
        <w:tc>
          <w:tcPr>
            <w:tcW w:w="567" w:type="dxa"/>
            <w:shd w:val="clear" w:color="auto" w:fill="auto"/>
          </w:tcPr>
          <w:p w14:paraId="1CE39630" w14:textId="77777777" w:rsidR="00AC75C2" w:rsidRPr="003660C1" w:rsidRDefault="00AC75C2" w:rsidP="0064292C">
            <w:pPr>
              <w:rPr>
                <w:b/>
                <w:sz w:val="16"/>
                <w:szCs w:val="16"/>
              </w:rPr>
            </w:pPr>
          </w:p>
        </w:tc>
        <w:tc>
          <w:tcPr>
            <w:tcW w:w="544" w:type="dxa"/>
            <w:shd w:val="clear" w:color="auto" w:fill="auto"/>
          </w:tcPr>
          <w:p w14:paraId="620569BB" w14:textId="77777777" w:rsidR="00AC75C2" w:rsidRPr="003660C1" w:rsidRDefault="00AC75C2" w:rsidP="0064292C">
            <w:pPr>
              <w:rPr>
                <w:b/>
                <w:sz w:val="16"/>
                <w:szCs w:val="16"/>
              </w:rPr>
            </w:pPr>
          </w:p>
        </w:tc>
        <w:tc>
          <w:tcPr>
            <w:tcW w:w="590" w:type="dxa"/>
            <w:shd w:val="clear" w:color="auto" w:fill="auto"/>
          </w:tcPr>
          <w:p w14:paraId="04B610EA" w14:textId="77777777" w:rsidR="00AC75C2" w:rsidRPr="003660C1" w:rsidRDefault="00AC75C2" w:rsidP="0064292C">
            <w:pPr>
              <w:rPr>
                <w:b/>
                <w:sz w:val="16"/>
                <w:szCs w:val="16"/>
              </w:rPr>
            </w:pPr>
          </w:p>
        </w:tc>
      </w:tr>
      <w:tr w:rsidR="00AC75C2" w:rsidRPr="000D3E0A" w14:paraId="60D70B3F" w14:textId="77777777" w:rsidTr="0064292C">
        <w:tc>
          <w:tcPr>
            <w:tcW w:w="5954" w:type="dxa"/>
            <w:shd w:val="clear" w:color="auto" w:fill="auto"/>
          </w:tcPr>
          <w:p w14:paraId="208D7CA0" w14:textId="77777777" w:rsidR="00AC75C2" w:rsidRPr="003660C1" w:rsidRDefault="00AC75C2" w:rsidP="0064292C">
            <w:pPr>
              <w:rPr>
                <w:b/>
                <w:sz w:val="16"/>
                <w:szCs w:val="16"/>
              </w:rPr>
            </w:pPr>
            <w:r w:rsidRPr="003660C1">
              <w:rPr>
                <w:b/>
                <w:sz w:val="16"/>
                <w:szCs w:val="16"/>
              </w:rPr>
              <w:t xml:space="preserve">T5 </w:t>
            </w:r>
            <w:r w:rsidRPr="003660C1">
              <w:rPr>
                <w:sz w:val="16"/>
                <w:szCs w:val="16"/>
              </w:rPr>
              <w:t>Patient's mental health issues and FNS are often related and may / may not be related to past physical or emotional trauma</w:t>
            </w:r>
          </w:p>
        </w:tc>
        <w:tc>
          <w:tcPr>
            <w:tcW w:w="567" w:type="dxa"/>
            <w:shd w:val="clear" w:color="auto" w:fill="auto"/>
          </w:tcPr>
          <w:p w14:paraId="6EF2C45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262281F" w14:textId="77777777" w:rsidR="00AC75C2" w:rsidRPr="003660C1" w:rsidRDefault="00AC75C2" w:rsidP="0064292C">
            <w:pPr>
              <w:rPr>
                <w:b/>
                <w:sz w:val="16"/>
                <w:szCs w:val="16"/>
              </w:rPr>
            </w:pPr>
          </w:p>
        </w:tc>
        <w:tc>
          <w:tcPr>
            <w:tcW w:w="567" w:type="dxa"/>
            <w:shd w:val="clear" w:color="auto" w:fill="auto"/>
          </w:tcPr>
          <w:p w14:paraId="3AAA1F3A" w14:textId="77777777" w:rsidR="00AC75C2" w:rsidRPr="003660C1" w:rsidRDefault="00AC75C2" w:rsidP="0064292C">
            <w:pPr>
              <w:rPr>
                <w:b/>
                <w:sz w:val="16"/>
                <w:szCs w:val="16"/>
              </w:rPr>
            </w:pPr>
          </w:p>
        </w:tc>
        <w:tc>
          <w:tcPr>
            <w:tcW w:w="567" w:type="dxa"/>
            <w:shd w:val="clear" w:color="auto" w:fill="auto"/>
          </w:tcPr>
          <w:p w14:paraId="2B7CD88D" w14:textId="77777777" w:rsidR="00AC75C2" w:rsidRPr="003660C1" w:rsidRDefault="00AC75C2" w:rsidP="0064292C">
            <w:pPr>
              <w:rPr>
                <w:b/>
                <w:sz w:val="16"/>
                <w:szCs w:val="16"/>
              </w:rPr>
            </w:pPr>
          </w:p>
        </w:tc>
        <w:tc>
          <w:tcPr>
            <w:tcW w:w="567" w:type="dxa"/>
            <w:shd w:val="clear" w:color="auto" w:fill="auto"/>
          </w:tcPr>
          <w:p w14:paraId="6F8C62F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7BCFA4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7DAC605" w14:textId="77777777" w:rsidR="00AC75C2" w:rsidRPr="003660C1" w:rsidRDefault="00AC75C2" w:rsidP="0064292C">
            <w:pPr>
              <w:rPr>
                <w:b/>
                <w:sz w:val="16"/>
                <w:szCs w:val="16"/>
              </w:rPr>
            </w:pPr>
          </w:p>
        </w:tc>
        <w:tc>
          <w:tcPr>
            <w:tcW w:w="567" w:type="dxa"/>
            <w:shd w:val="clear" w:color="auto" w:fill="auto"/>
          </w:tcPr>
          <w:p w14:paraId="0EEB7F44"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7B7E182F" w14:textId="77777777" w:rsidR="00AC75C2" w:rsidRPr="003660C1" w:rsidRDefault="00AC75C2" w:rsidP="0064292C">
            <w:pPr>
              <w:rPr>
                <w:b/>
                <w:sz w:val="16"/>
                <w:szCs w:val="16"/>
              </w:rPr>
            </w:pPr>
          </w:p>
        </w:tc>
        <w:tc>
          <w:tcPr>
            <w:tcW w:w="590" w:type="dxa"/>
            <w:shd w:val="clear" w:color="auto" w:fill="auto"/>
          </w:tcPr>
          <w:p w14:paraId="2F72C407" w14:textId="77777777" w:rsidR="00AC75C2" w:rsidRPr="003660C1" w:rsidRDefault="00AC75C2" w:rsidP="0064292C">
            <w:pPr>
              <w:rPr>
                <w:b/>
                <w:sz w:val="16"/>
                <w:szCs w:val="16"/>
              </w:rPr>
            </w:pPr>
            <w:r w:rsidRPr="003660C1">
              <w:rPr>
                <w:b/>
                <w:sz w:val="16"/>
                <w:szCs w:val="16"/>
              </w:rPr>
              <w:t>X</w:t>
            </w:r>
          </w:p>
        </w:tc>
      </w:tr>
      <w:tr w:rsidR="00AC75C2" w:rsidRPr="000D3E0A" w14:paraId="4E3279C7" w14:textId="77777777" w:rsidTr="0064292C">
        <w:tc>
          <w:tcPr>
            <w:tcW w:w="5954" w:type="dxa"/>
            <w:shd w:val="clear" w:color="auto" w:fill="auto"/>
          </w:tcPr>
          <w:p w14:paraId="34D74D66" w14:textId="77777777" w:rsidR="00AC75C2" w:rsidRPr="003660C1" w:rsidRDefault="00AC75C2" w:rsidP="0064292C">
            <w:pPr>
              <w:rPr>
                <w:b/>
                <w:sz w:val="16"/>
                <w:szCs w:val="16"/>
              </w:rPr>
            </w:pPr>
            <w:r w:rsidRPr="003660C1">
              <w:rPr>
                <w:b/>
                <w:sz w:val="16"/>
                <w:szCs w:val="16"/>
              </w:rPr>
              <w:t xml:space="preserve">T6 </w:t>
            </w:r>
            <w:r w:rsidRPr="003660C1">
              <w:rPr>
                <w:sz w:val="16"/>
                <w:szCs w:val="16"/>
              </w:rPr>
              <w:t>Providing a diagnosis in a sensitive manner and way that patients can understand will lessen the chance of relapse and improve outcomes</w:t>
            </w:r>
          </w:p>
        </w:tc>
        <w:tc>
          <w:tcPr>
            <w:tcW w:w="567" w:type="dxa"/>
            <w:shd w:val="clear" w:color="auto" w:fill="auto"/>
          </w:tcPr>
          <w:p w14:paraId="42C10FE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38C068F" w14:textId="77777777" w:rsidR="00AC75C2" w:rsidRPr="003660C1" w:rsidRDefault="00AC75C2" w:rsidP="0064292C">
            <w:pPr>
              <w:rPr>
                <w:b/>
                <w:sz w:val="16"/>
                <w:szCs w:val="16"/>
              </w:rPr>
            </w:pPr>
          </w:p>
        </w:tc>
        <w:tc>
          <w:tcPr>
            <w:tcW w:w="567" w:type="dxa"/>
            <w:shd w:val="clear" w:color="auto" w:fill="auto"/>
          </w:tcPr>
          <w:p w14:paraId="2DE4562C" w14:textId="77777777" w:rsidR="00AC75C2" w:rsidRPr="003660C1" w:rsidRDefault="00AC75C2" w:rsidP="0064292C">
            <w:pPr>
              <w:rPr>
                <w:b/>
                <w:sz w:val="16"/>
                <w:szCs w:val="16"/>
              </w:rPr>
            </w:pPr>
          </w:p>
        </w:tc>
        <w:tc>
          <w:tcPr>
            <w:tcW w:w="567" w:type="dxa"/>
            <w:shd w:val="clear" w:color="auto" w:fill="auto"/>
          </w:tcPr>
          <w:p w14:paraId="2BCA8EA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4CE9C9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55B22F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459B8E6" w14:textId="77777777" w:rsidR="00AC75C2" w:rsidRPr="003660C1" w:rsidRDefault="00AC75C2" w:rsidP="0064292C">
            <w:pPr>
              <w:rPr>
                <w:b/>
                <w:sz w:val="16"/>
                <w:szCs w:val="16"/>
              </w:rPr>
            </w:pPr>
          </w:p>
        </w:tc>
        <w:tc>
          <w:tcPr>
            <w:tcW w:w="567" w:type="dxa"/>
            <w:shd w:val="clear" w:color="auto" w:fill="auto"/>
          </w:tcPr>
          <w:p w14:paraId="21170E7F"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0C93E7CB"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21301F6E" w14:textId="77777777" w:rsidR="00AC75C2" w:rsidRPr="003660C1" w:rsidRDefault="00AC75C2" w:rsidP="0064292C">
            <w:pPr>
              <w:rPr>
                <w:b/>
                <w:sz w:val="16"/>
                <w:szCs w:val="16"/>
              </w:rPr>
            </w:pPr>
            <w:r w:rsidRPr="003660C1">
              <w:rPr>
                <w:b/>
                <w:sz w:val="16"/>
                <w:szCs w:val="16"/>
              </w:rPr>
              <w:t>X</w:t>
            </w:r>
          </w:p>
        </w:tc>
      </w:tr>
      <w:tr w:rsidR="00AC75C2" w:rsidRPr="000D3E0A" w14:paraId="6F30B6D4" w14:textId="77777777" w:rsidTr="0064292C">
        <w:tc>
          <w:tcPr>
            <w:tcW w:w="5954" w:type="dxa"/>
            <w:shd w:val="clear" w:color="auto" w:fill="auto"/>
          </w:tcPr>
          <w:p w14:paraId="0176B7B1" w14:textId="77777777" w:rsidR="00AC75C2" w:rsidRPr="003660C1" w:rsidRDefault="00AC75C2" w:rsidP="0064292C">
            <w:pPr>
              <w:rPr>
                <w:b/>
                <w:sz w:val="16"/>
                <w:szCs w:val="16"/>
              </w:rPr>
            </w:pPr>
            <w:r w:rsidRPr="003660C1">
              <w:rPr>
                <w:b/>
                <w:sz w:val="16"/>
                <w:szCs w:val="16"/>
              </w:rPr>
              <w:t xml:space="preserve">T7 </w:t>
            </w:r>
            <w:r w:rsidRPr="003660C1">
              <w:rPr>
                <w:sz w:val="16"/>
                <w:szCs w:val="16"/>
              </w:rPr>
              <w:t>Psychological input can be very beneficial for some patients with FNS</w:t>
            </w:r>
          </w:p>
        </w:tc>
        <w:tc>
          <w:tcPr>
            <w:tcW w:w="567" w:type="dxa"/>
            <w:shd w:val="clear" w:color="auto" w:fill="auto"/>
          </w:tcPr>
          <w:p w14:paraId="4271A01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C17ABA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32149C3" w14:textId="77777777" w:rsidR="00AC75C2" w:rsidRPr="003660C1" w:rsidRDefault="00AC75C2" w:rsidP="0064292C">
            <w:pPr>
              <w:rPr>
                <w:b/>
                <w:sz w:val="16"/>
                <w:szCs w:val="16"/>
              </w:rPr>
            </w:pPr>
          </w:p>
        </w:tc>
        <w:tc>
          <w:tcPr>
            <w:tcW w:w="567" w:type="dxa"/>
            <w:shd w:val="clear" w:color="auto" w:fill="auto"/>
          </w:tcPr>
          <w:p w14:paraId="3F178FBD" w14:textId="77777777" w:rsidR="00AC75C2" w:rsidRPr="003660C1" w:rsidRDefault="00AC75C2" w:rsidP="0064292C">
            <w:pPr>
              <w:rPr>
                <w:b/>
                <w:sz w:val="16"/>
                <w:szCs w:val="16"/>
              </w:rPr>
            </w:pPr>
          </w:p>
        </w:tc>
        <w:tc>
          <w:tcPr>
            <w:tcW w:w="567" w:type="dxa"/>
            <w:shd w:val="clear" w:color="auto" w:fill="auto"/>
          </w:tcPr>
          <w:p w14:paraId="05F20D98" w14:textId="77777777" w:rsidR="00AC75C2" w:rsidRPr="003660C1" w:rsidRDefault="00AC75C2" w:rsidP="0064292C">
            <w:pPr>
              <w:rPr>
                <w:b/>
                <w:sz w:val="16"/>
                <w:szCs w:val="16"/>
              </w:rPr>
            </w:pPr>
          </w:p>
        </w:tc>
        <w:tc>
          <w:tcPr>
            <w:tcW w:w="567" w:type="dxa"/>
            <w:shd w:val="clear" w:color="auto" w:fill="auto"/>
          </w:tcPr>
          <w:p w14:paraId="32004215" w14:textId="77777777" w:rsidR="00AC75C2" w:rsidRPr="003660C1" w:rsidRDefault="00AC75C2" w:rsidP="0064292C">
            <w:pPr>
              <w:rPr>
                <w:b/>
                <w:sz w:val="16"/>
                <w:szCs w:val="16"/>
              </w:rPr>
            </w:pPr>
          </w:p>
        </w:tc>
        <w:tc>
          <w:tcPr>
            <w:tcW w:w="567" w:type="dxa"/>
            <w:shd w:val="clear" w:color="auto" w:fill="auto"/>
          </w:tcPr>
          <w:p w14:paraId="4EF3EC81" w14:textId="77777777" w:rsidR="00AC75C2" w:rsidRPr="003660C1" w:rsidRDefault="00AC75C2" w:rsidP="0064292C">
            <w:pPr>
              <w:rPr>
                <w:b/>
                <w:sz w:val="16"/>
                <w:szCs w:val="16"/>
              </w:rPr>
            </w:pPr>
          </w:p>
        </w:tc>
        <w:tc>
          <w:tcPr>
            <w:tcW w:w="567" w:type="dxa"/>
            <w:shd w:val="clear" w:color="auto" w:fill="auto"/>
          </w:tcPr>
          <w:p w14:paraId="7EC4F8A3" w14:textId="77777777" w:rsidR="00AC75C2" w:rsidRPr="003660C1" w:rsidRDefault="00AC75C2" w:rsidP="0064292C">
            <w:pPr>
              <w:rPr>
                <w:b/>
                <w:sz w:val="16"/>
                <w:szCs w:val="16"/>
              </w:rPr>
            </w:pPr>
          </w:p>
        </w:tc>
        <w:tc>
          <w:tcPr>
            <w:tcW w:w="544" w:type="dxa"/>
            <w:shd w:val="clear" w:color="auto" w:fill="auto"/>
          </w:tcPr>
          <w:p w14:paraId="65837502" w14:textId="77777777" w:rsidR="00AC75C2" w:rsidRPr="003660C1" w:rsidRDefault="00AC75C2" w:rsidP="0064292C">
            <w:pPr>
              <w:rPr>
                <w:b/>
                <w:sz w:val="16"/>
                <w:szCs w:val="16"/>
              </w:rPr>
            </w:pPr>
          </w:p>
        </w:tc>
        <w:tc>
          <w:tcPr>
            <w:tcW w:w="590" w:type="dxa"/>
            <w:shd w:val="clear" w:color="auto" w:fill="auto"/>
          </w:tcPr>
          <w:p w14:paraId="7F2CA7DD" w14:textId="77777777" w:rsidR="00AC75C2" w:rsidRPr="003660C1" w:rsidRDefault="00AC75C2" w:rsidP="0064292C">
            <w:pPr>
              <w:rPr>
                <w:b/>
                <w:sz w:val="16"/>
                <w:szCs w:val="16"/>
              </w:rPr>
            </w:pPr>
            <w:r w:rsidRPr="003660C1">
              <w:rPr>
                <w:b/>
                <w:sz w:val="16"/>
                <w:szCs w:val="16"/>
              </w:rPr>
              <w:t>X</w:t>
            </w:r>
          </w:p>
        </w:tc>
      </w:tr>
      <w:tr w:rsidR="00AC75C2" w:rsidRPr="000D3E0A" w14:paraId="2599C74A" w14:textId="77777777" w:rsidTr="0064292C">
        <w:tc>
          <w:tcPr>
            <w:tcW w:w="5954" w:type="dxa"/>
            <w:shd w:val="clear" w:color="auto" w:fill="auto"/>
          </w:tcPr>
          <w:p w14:paraId="3AE2D26F" w14:textId="77777777" w:rsidR="00AC75C2" w:rsidRPr="003660C1" w:rsidRDefault="00AC75C2" w:rsidP="0064292C">
            <w:pPr>
              <w:rPr>
                <w:b/>
                <w:sz w:val="16"/>
                <w:szCs w:val="16"/>
              </w:rPr>
            </w:pPr>
            <w:r w:rsidRPr="003660C1">
              <w:rPr>
                <w:b/>
                <w:sz w:val="16"/>
                <w:szCs w:val="16"/>
              </w:rPr>
              <w:t xml:space="preserve">T8 </w:t>
            </w:r>
            <w:r w:rsidRPr="003660C1">
              <w:rPr>
                <w:sz w:val="16"/>
                <w:szCs w:val="16"/>
              </w:rPr>
              <w:t>There are more patients in the community with FNS than the number that are referred for therapy</w:t>
            </w:r>
          </w:p>
        </w:tc>
        <w:tc>
          <w:tcPr>
            <w:tcW w:w="567" w:type="dxa"/>
            <w:shd w:val="clear" w:color="auto" w:fill="auto"/>
          </w:tcPr>
          <w:p w14:paraId="2AAFCA1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4E78435" w14:textId="77777777" w:rsidR="00AC75C2" w:rsidRPr="003660C1" w:rsidRDefault="00AC75C2" w:rsidP="0064292C">
            <w:pPr>
              <w:rPr>
                <w:b/>
                <w:sz w:val="16"/>
                <w:szCs w:val="16"/>
              </w:rPr>
            </w:pPr>
          </w:p>
        </w:tc>
        <w:tc>
          <w:tcPr>
            <w:tcW w:w="567" w:type="dxa"/>
            <w:shd w:val="clear" w:color="auto" w:fill="auto"/>
          </w:tcPr>
          <w:p w14:paraId="30C7A82B" w14:textId="77777777" w:rsidR="00AC75C2" w:rsidRPr="003660C1" w:rsidRDefault="00AC75C2" w:rsidP="0064292C">
            <w:pPr>
              <w:rPr>
                <w:b/>
                <w:sz w:val="16"/>
                <w:szCs w:val="16"/>
              </w:rPr>
            </w:pPr>
          </w:p>
        </w:tc>
        <w:tc>
          <w:tcPr>
            <w:tcW w:w="567" w:type="dxa"/>
            <w:shd w:val="clear" w:color="auto" w:fill="auto"/>
          </w:tcPr>
          <w:p w14:paraId="768B34F6" w14:textId="77777777" w:rsidR="00AC75C2" w:rsidRPr="003660C1" w:rsidRDefault="00AC75C2" w:rsidP="0064292C">
            <w:pPr>
              <w:rPr>
                <w:b/>
                <w:sz w:val="16"/>
                <w:szCs w:val="16"/>
              </w:rPr>
            </w:pPr>
          </w:p>
        </w:tc>
        <w:tc>
          <w:tcPr>
            <w:tcW w:w="567" w:type="dxa"/>
            <w:shd w:val="clear" w:color="auto" w:fill="auto"/>
          </w:tcPr>
          <w:p w14:paraId="557BBC2C" w14:textId="77777777" w:rsidR="00AC75C2" w:rsidRPr="003660C1" w:rsidRDefault="00AC75C2" w:rsidP="0064292C">
            <w:pPr>
              <w:rPr>
                <w:b/>
                <w:sz w:val="16"/>
                <w:szCs w:val="16"/>
              </w:rPr>
            </w:pPr>
          </w:p>
        </w:tc>
        <w:tc>
          <w:tcPr>
            <w:tcW w:w="567" w:type="dxa"/>
            <w:shd w:val="clear" w:color="auto" w:fill="auto"/>
          </w:tcPr>
          <w:p w14:paraId="06EED91A" w14:textId="77777777" w:rsidR="00AC75C2" w:rsidRPr="003660C1" w:rsidRDefault="00AC75C2" w:rsidP="0064292C">
            <w:pPr>
              <w:rPr>
                <w:b/>
                <w:sz w:val="16"/>
                <w:szCs w:val="16"/>
              </w:rPr>
            </w:pPr>
          </w:p>
        </w:tc>
        <w:tc>
          <w:tcPr>
            <w:tcW w:w="567" w:type="dxa"/>
            <w:shd w:val="clear" w:color="auto" w:fill="auto"/>
          </w:tcPr>
          <w:p w14:paraId="140B6A41" w14:textId="77777777" w:rsidR="00AC75C2" w:rsidRPr="003660C1" w:rsidRDefault="00AC75C2" w:rsidP="0064292C">
            <w:pPr>
              <w:rPr>
                <w:b/>
                <w:sz w:val="16"/>
                <w:szCs w:val="16"/>
              </w:rPr>
            </w:pPr>
          </w:p>
        </w:tc>
        <w:tc>
          <w:tcPr>
            <w:tcW w:w="567" w:type="dxa"/>
            <w:shd w:val="clear" w:color="auto" w:fill="auto"/>
          </w:tcPr>
          <w:p w14:paraId="14F7EEBF" w14:textId="77777777" w:rsidR="00AC75C2" w:rsidRPr="003660C1" w:rsidRDefault="00AC75C2" w:rsidP="0064292C">
            <w:pPr>
              <w:rPr>
                <w:b/>
                <w:sz w:val="16"/>
                <w:szCs w:val="16"/>
              </w:rPr>
            </w:pPr>
          </w:p>
        </w:tc>
        <w:tc>
          <w:tcPr>
            <w:tcW w:w="544" w:type="dxa"/>
            <w:shd w:val="clear" w:color="auto" w:fill="auto"/>
          </w:tcPr>
          <w:p w14:paraId="068ED288" w14:textId="77777777" w:rsidR="00AC75C2" w:rsidRPr="003660C1" w:rsidRDefault="00AC75C2" w:rsidP="0064292C">
            <w:pPr>
              <w:rPr>
                <w:b/>
                <w:sz w:val="16"/>
                <w:szCs w:val="16"/>
              </w:rPr>
            </w:pPr>
          </w:p>
        </w:tc>
        <w:tc>
          <w:tcPr>
            <w:tcW w:w="590" w:type="dxa"/>
            <w:shd w:val="clear" w:color="auto" w:fill="auto"/>
          </w:tcPr>
          <w:p w14:paraId="302F6746" w14:textId="77777777" w:rsidR="00AC75C2" w:rsidRPr="003660C1" w:rsidRDefault="00AC75C2" w:rsidP="0064292C">
            <w:pPr>
              <w:rPr>
                <w:b/>
                <w:sz w:val="16"/>
                <w:szCs w:val="16"/>
              </w:rPr>
            </w:pPr>
            <w:r w:rsidRPr="003660C1">
              <w:rPr>
                <w:b/>
                <w:sz w:val="16"/>
                <w:szCs w:val="16"/>
              </w:rPr>
              <w:t>X</w:t>
            </w:r>
          </w:p>
        </w:tc>
      </w:tr>
      <w:tr w:rsidR="00AC75C2" w:rsidRPr="000D3E0A" w14:paraId="2429231C" w14:textId="77777777" w:rsidTr="0064292C">
        <w:tc>
          <w:tcPr>
            <w:tcW w:w="5954" w:type="dxa"/>
            <w:shd w:val="clear" w:color="auto" w:fill="auto"/>
          </w:tcPr>
          <w:p w14:paraId="177F3A14" w14:textId="77777777" w:rsidR="00AC75C2" w:rsidRPr="003660C1" w:rsidRDefault="00AC75C2" w:rsidP="0064292C">
            <w:pPr>
              <w:rPr>
                <w:b/>
                <w:sz w:val="16"/>
                <w:szCs w:val="16"/>
              </w:rPr>
            </w:pPr>
            <w:r w:rsidRPr="003660C1">
              <w:rPr>
                <w:b/>
                <w:sz w:val="16"/>
                <w:szCs w:val="16"/>
              </w:rPr>
              <w:t xml:space="preserve">T9 </w:t>
            </w:r>
            <w:r w:rsidRPr="003660C1">
              <w:rPr>
                <w:sz w:val="16"/>
                <w:szCs w:val="16"/>
              </w:rPr>
              <w:t>Patients without a diagnosis of FNS may not fit the criteria required for community therapy / some pts with FNS do not meet some team's criteria</w:t>
            </w:r>
          </w:p>
        </w:tc>
        <w:tc>
          <w:tcPr>
            <w:tcW w:w="567" w:type="dxa"/>
            <w:shd w:val="clear" w:color="auto" w:fill="auto"/>
          </w:tcPr>
          <w:p w14:paraId="06E3BCB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9CBEC88" w14:textId="77777777" w:rsidR="00AC75C2" w:rsidRPr="003660C1" w:rsidRDefault="00AC75C2" w:rsidP="0064292C">
            <w:pPr>
              <w:rPr>
                <w:b/>
                <w:sz w:val="16"/>
                <w:szCs w:val="16"/>
              </w:rPr>
            </w:pPr>
          </w:p>
        </w:tc>
        <w:tc>
          <w:tcPr>
            <w:tcW w:w="567" w:type="dxa"/>
            <w:shd w:val="clear" w:color="auto" w:fill="auto"/>
          </w:tcPr>
          <w:p w14:paraId="4F3E09C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A08FD9E" w14:textId="77777777" w:rsidR="00AC75C2" w:rsidRPr="003660C1" w:rsidRDefault="00AC75C2" w:rsidP="0064292C">
            <w:pPr>
              <w:rPr>
                <w:b/>
                <w:sz w:val="16"/>
                <w:szCs w:val="16"/>
              </w:rPr>
            </w:pPr>
          </w:p>
        </w:tc>
        <w:tc>
          <w:tcPr>
            <w:tcW w:w="567" w:type="dxa"/>
            <w:shd w:val="clear" w:color="auto" w:fill="auto"/>
          </w:tcPr>
          <w:p w14:paraId="65F65B55" w14:textId="77777777" w:rsidR="00AC75C2" w:rsidRPr="003660C1" w:rsidRDefault="00AC75C2" w:rsidP="0064292C">
            <w:pPr>
              <w:rPr>
                <w:b/>
                <w:sz w:val="16"/>
                <w:szCs w:val="16"/>
              </w:rPr>
            </w:pPr>
          </w:p>
        </w:tc>
        <w:tc>
          <w:tcPr>
            <w:tcW w:w="567" w:type="dxa"/>
            <w:shd w:val="clear" w:color="auto" w:fill="auto"/>
          </w:tcPr>
          <w:p w14:paraId="371AA9EA" w14:textId="77777777" w:rsidR="00AC75C2" w:rsidRPr="003660C1" w:rsidRDefault="00AC75C2" w:rsidP="0064292C">
            <w:pPr>
              <w:rPr>
                <w:b/>
                <w:sz w:val="16"/>
                <w:szCs w:val="16"/>
              </w:rPr>
            </w:pPr>
          </w:p>
        </w:tc>
        <w:tc>
          <w:tcPr>
            <w:tcW w:w="567" w:type="dxa"/>
            <w:shd w:val="clear" w:color="auto" w:fill="auto"/>
          </w:tcPr>
          <w:p w14:paraId="14F54E4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1C8AC39" w14:textId="77777777" w:rsidR="00AC75C2" w:rsidRPr="003660C1" w:rsidRDefault="00AC75C2" w:rsidP="0064292C">
            <w:pPr>
              <w:rPr>
                <w:b/>
                <w:sz w:val="16"/>
                <w:szCs w:val="16"/>
              </w:rPr>
            </w:pPr>
          </w:p>
        </w:tc>
        <w:tc>
          <w:tcPr>
            <w:tcW w:w="544" w:type="dxa"/>
            <w:shd w:val="clear" w:color="auto" w:fill="auto"/>
          </w:tcPr>
          <w:p w14:paraId="2A83C38D" w14:textId="77777777" w:rsidR="00AC75C2" w:rsidRPr="003660C1" w:rsidRDefault="00AC75C2" w:rsidP="0064292C">
            <w:pPr>
              <w:rPr>
                <w:b/>
                <w:sz w:val="16"/>
                <w:szCs w:val="16"/>
              </w:rPr>
            </w:pPr>
          </w:p>
        </w:tc>
        <w:tc>
          <w:tcPr>
            <w:tcW w:w="590" w:type="dxa"/>
            <w:shd w:val="clear" w:color="auto" w:fill="auto"/>
          </w:tcPr>
          <w:p w14:paraId="1BF1BE95" w14:textId="77777777" w:rsidR="00AC75C2" w:rsidRPr="003660C1" w:rsidRDefault="00AC75C2" w:rsidP="0064292C">
            <w:pPr>
              <w:rPr>
                <w:b/>
                <w:sz w:val="16"/>
                <w:szCs w:val="16"/>
              </w:rPr>
            </w:pPr>
            <w:r w:rsidRPr="003660C1">
              <w:rPr>
                <w:b/>
                <w:sz w:val="16"/>
                <w:szCs w:val="16"/>
              </w:rPr>
              <w:t>X</w:t>
            </w:r>
          </w:p>
        </w:tc>
      </w:tr>
      <w:tr w:rsidR="00AC75C2" w:rsidRPr="000D3E0A" w14:paraId="1020348A" w14:textId="77777777" w:rsidTr="0064292C">
        <w:tc>
          <w:tcPr>
            <w:tcW w:w="5954" w:type="dxa"/>
            <w:shd w:val="clear" w:color="auto" w:fill="auto"/>
          </w:tcPr>
          <w:p w14:paraId="5934BFDD" w14:textId="77777777" w:rsidR="00AC75C2" w:rsidRPr="003660C1" w:rsidRDefault="00AC75C2" w:rsidP="0064292C">
            <w:pPr>
              <w:rPr>
                <w:b/>
                <w:sz w:val="16"/>
                <w:szCs w:val="16"/>
              </w:rPr>
            </w:pPr>
            <w:r w:rsidRPr="003660C1">
              <w:rPr>
                <w:b/>
                <w:sz w:val="16"/>
                <w:szCs w:val="16"/>
              </w:rPr>
              <w:t xml:space="preserve">T10 </w:t>
            </w:r>
            <w:r w:rsidRPr="003660C1">
              <w:rPr>
                <w:sz w:val="16"/>
                <w:szCs w:val="16"/>
              </w:rPr>
              <w:t>It is difficult to deliver the right care to patients with FNS when teams or team members are generalists not specialists</w:t>
            </w:r>
          </w:p>
        </w:tc>
        <w:tc>
          <w:tcPr>
            <w:tcW w:w="567" w:type="dxa"/>
            <w:shd w:val="clear" w:color="auto" w:fill="auto"/>
          </w:tcPr>
          <w:p w14:paraId="57B1613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AEA81D2" w14:textId="77777777" w:rsidR="00AC75C2" w:rsidRPr="003660C1" w:rsidRDefault="00AC75C2" w:rsidP="0064292C">
            <w:pPr>
              <w:rPr>
                <w:b/>
                <w:sz w:val="16"/>
                <w:szCs w:val="16"/>
              </w:rPr>
            </w:pPr>
          </w:p>
        </w:tc>
        <w:tc>
          <w:tcPr>
            <w:tcW w:w="567" w:type="dxa"/>
            <w:shd w:val="clear" w:color="auto" w:fill="auto"/>
          </w:tcPr>
          <w:p w14:paraId="21833A25" w14:textId="77777777" w:rsidR="00AC75C2" w:rsidRPr="003660C1" w:rsidRDefault="00AC75C2" w:rsidP="0064292C">
            <w:pPr>
              <w:rPr>
                <w:b/>
                <w:sz w:val="16"/>
                <w:szCs w:val="16"/>
              </w:rPr>
            </w:pPr>
          </w:p>
        </w:tc>
        <w:tc>
          <w:tcPr>
            <w:tcW w:w="567" w:type="dxa"/>
            <w:shd w:val="clear" w:color="auto" w:fill="auto"/>
          </w:tcPr>
          <w:p w14:paraId="425A63A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0ADB8B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393FD0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F5FBAE2" w14:textId="77777777" w:rsidR="00AC75C2" w:rsidRPr="003660C1" w:rsidRDefault="00AC75C2" w:rsidP="0064292C">
            <w:pPr>
              <w:rPr>
                <w:b/>
                <w:sz w:val="16"/>
                <w:szCs w:val="16"/>
              </w:rPr>
            </w:pPr>
          </w:p>
        </w:tc>
        <w:tc>
          <w:tcPr>
            <w:tcW w:w="567" w:type="dxa"/>
            <w:shd w:val="clear" w:color="auto" w:fill="auto"/>
          </w:tcPr>
          <w:p w14:paraId="36913DCE"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7CFCC92C"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08BE85D0" w14:textId="77777777" w:rsidR="00AC75C2" w:rsidRPr="003660C1" w:rsidRDefault="00AC75C2" w:rsidP="0064292C">
            <w:pPr>
              <w:rPr>
                <w:b/>
                <w:sz w:val="16"/>
                <w:szCs w:val="16"/>
              </w:rPr>
            </w:pPr>
          </w:p>
        </w:tc>
      </w:tr>
      <w:tr w:rsidR="00AC75C2" w:rsidRPr="000D3E0A" w14:paraId="55B152D1" w14:textId="77777777" w:rsidTr="0064292C">
        <w:tc>
          <w:tcPr>
            <w:tcW w:w="5954" w:type="dxa"/>
            <w:shd w:val="clear" w:color="auto" w:fill="auto"/>
          </w:tcPr>
          <w:p w14:paraId="3E8C398C" w14:textId="77777777" w:rsidR="00AC75C2" w:rsidRPr="003660C1" w:rsidRDefault="00AC75C2" w:rsidP="0064292C">
            <w:pPr>
              <w:rPr>
                <w:b/>
                <w:sz w:val="16"/>
                <w:szCs w:val="16"/>
              </w:rPr>
            </w:pPr>
            <w:r w:rsidRPr="003660C1">
              <w:rPr>
                <w:b/>
                <w:sz w:val="16"/>
                <w:szCs w:val="16"/>
              </w:rPr>
              <w:t xml:space="preserve">T11 </w:t>
            </w:r>
            <w:r w:rsidRPr="003660C1">
              <w:rPr>
                <w:sz w:val="16"/>
                <w:szCs w:val="16"/>
              </w:rPr>
              <w:t>It is easier to deliver care to patients with FNS when teams are specialists not generalists</w:t>
            </w:r>
          </w:p>
        </w:tc>
        <w:tc>
          <w:tcPr>
            <w:tcW w:w="567" w:type="dxa"/>
            <w:shd w:val="clear" w:color="auto" w:fill="auto"/>
          </w:tcPr>
          <w:p w14:paraId="2488782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276C7F7" w14:textId="77777777" w:rsidR="00AC75C2" w:rsidRPr="003660C1" w:rsidRDefault="00AC75C2" w:rsidP="0064292C">
            <w:pPr>
              <w:rPr>
                <w:b/>
                <w:sz w:val="16"/>
                <w:szCs w:val="16"/>
              </w:rPr>
            </w:pPr>
          </w:p>
        </w:tc>
        <w:tc>
          <w:tcPr>
            <w:tcW w:w="567" w:type="dxa"/>
            <w:shd w:val="clear" w:color="auto" w:fill="auto"/>
          </w:tcPr>
          <w:p w14:paraId="41E20700" w14:textId="77777777" w:rsidR="00AC75C2" w:rsidRPr="003660C1" w:rsidRDefault="00AC75C2" w:rsidP="0064292C">
            <w:pPr>
              <w:rPr>
                <w:b/>
                <w:sz w:val="16"/>
                <w:szCs w:val="16"/>
              </w:rPr>
            </w:pPr>
          </w:p>
        </w:tc>
        <w:tc>
          <w:tcPr>
            <w:tcW w:w="567" w:type="dxa"/>
            <w:shd w:val="clear" w:color="auto" w:fill="auto"/>
          </w:tcPr>
          <w:p w14:paraId="173374A7" w14:textId="77777777" w:rsidR="00AC75C2" w:rsidRPr="003660C1" w:rsidRDefault="00AC75C2" w:rsidP="0064292C">
            <w:pPr>
              <w:rPr>
                <w:b/>
                <w:sz w:val="16"/>
                <w:szCs w:val="16"/>
              </w:rPr>
            </w:pPr>
          </w:p>
        </w:tc>
        <w:tc>
          <w:tcPr>
            <w:tcW w:w="567" w:type="dxa"/>
            <w:shd w:val="clear" w:color="auto" w:fill="auto"/>
          </w:tcPr>
          <w:p w14:paraId="2C0EE27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213BB9D" w14:textId="77777777" w:rsidR="00AC75C2" w:rsidRPr="003660C1" w:rsidRDefault="00AC75C2" w:rsidP="0064292C">
            <w:pPr>
              <w:rPr>
                <w:b/>
                <w:sz w:val="16"/>
                <w:szCs w:val="16"/>
              </w:rPr>
            </w:pPr>
          </w:p>
        </w:tc>
        <w:tc>
          <w:tcPr>
            <w:tcW w:w="567" w:type="dxa"/>
            <w:shd w:val="clear" w:color="auto" w:fill="auto"/>
          </w:tcPr>
          <w:p w14:paraId="5A114695" w14:textId="77777777" w:rsidR="00AC75C2" w:rsidRPr="003660C1" w:rsidRDefault="00AC75C2" w:rsidP="0064292C">
            <w:pPr>
              <w:rPr>
                <w:b/>
                <w:sz w:val="16"/>
                <w:szCs w:val="16"/>
              </w:rPr>
            </w:pPr>
          </w:p>
        </w:tc>
        <w:tc>
          <w:tcPr>
            <w:tcW w:w="567" w:type="dxa"/>
            <w:shd w:val="clear" w:color="auto" w:fill="auto"/>
          </w:tcPr>
          <w:p w14:paraId="63CDA615"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6369594E"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5B93F1D5" w14:textId="77777777" w:rsidR="00AC75C2" w:rsidRPr="003660C1" w:rsidRDefault="00AC75C2" w:rsidP="0064292C">
            <w:pPr>
              <w:rPr>
                <w:b/>
                <w:sz w:val="16"/>
                <w:szCs w:val="16"/>
              </w:rPr>
            </w:pPr>
            <w:r w:rsidRPr="003660C1">
              <w:rPr>
                <w:b/>
                <w:sz w:val="16"/>
                <w:szCs w:val="16"/>
              </w:rPr>
              <w:t>X</w:t>
            </w:r>
          </w:p>
        </w:tc>
      </w:tr>
      <w:tr w:rsidR="00AC75C2" w:rsidRPr="000D3E0A" w14:paraId="034676B5" w14:textId="77777777" w:rsidTr="0064292C">
        <w:tc>
          <w:tcPr>
            <w:tcW w:w="5954" w:type="dxa"/>
            <w:shd w:val="clear" w:color="auto" w:fill="auto"/>
          </w:tcPr>
          <w:p w14:paraId="0EC2FEFC" w14:textId="77777777" w:rsidR="00AC75C2" w:rsidRPr="003660C1" w:rsidRDefault="00AC75C2" w:rsidP="0064292C">
            <w:pPr>
              <w:rPr>
                <w:b/>
                <w:sz w:val="16"/>
                <w:szCs w:val="16"/>
              </w:rPr>
            </w:pPr>
            <w:r w:rsidRPr="003660C1">
              <w:rPr>
                <w:b/>
                <w:sz w:val="16"/>
                <w:szCs w:val="16"/>
              </w:rPr>
              <w:t xml:space="preserve">T12 </w:t>
            </w:r>
            <w:r w:rsidRPr="003660C1">
              <w:rPr>
                <w:sz w:val="16"/>
                <w:szCs w:val="16"/>
              </w:rPr>
              <w:t>Having FNS will mean that the likelihood of recovery is poor (good)</w:t>
            </w:r>
          </w:p>
        </w:tc>
        <w:tc>
          <w:tcPr>
            <w:tcW w:w="567" w:type="dxa"/>
            <w:shd w:val="clear" w:color="auto" w:fill="auto"/>
          </w:tcPr>
          <w:p w14:paraId="69BCC1F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96A1852" w14:textId="77777777" w:rsidR="00AC75C2" w:rsidRPr="003660C1" w:rsidRDefault="00AC75C2" w:rsidP="0064292C">
            <w:pPr>
              <w:rPr>
                <w:b/>
                <w:sz w:val="16"/>
                <w:szCs w:val="16"/>
              </w:rPr>
            </w:pPr>
          </w:p>
        </w:tc>
        <w:tc>
          <w:tcPr>
            <w:tcW w:w="567" w:type="dxa"/>
            <w:shd w:val="clear" w:color="auto" w:fill="auto"/>
          </w:tcPr>
          <w:p w14:paraId="4633B15E" w14:textId="77777777" w:rsidR="00AC75C2" w:rsidRPr="003660C1" w:rsidRDefault="00AC75C2" w:rsidP="0064292C">
            <w:pPr>
              <w:rPr>
                <w:b/>
                <w:sz w:val="16"/>
                <w:szCs w:val="16"/>
              </w:rPr>
            </w:pPr>
          </w:p>
        </w:tc>
        <w:tc>
          <w:tcPr>
            <w:tcW w:w="567" w:type="dxa"/>
            <w:shd w:val="clear" w:color="auto" w:fill="auto"/>
          </w:tcPr>
          <w:p w14:paraId="48284A1A" w14:textId="77777777" w:rsidR="00AC75C2" w:rsidRPr="003660C1" w:rsidRDefault="00AC75C2" w:rsidP="0064292C">
            <w:pPr>
              <w:rPr>
                <w:b/>
                <w:sz w:val="16"/>
                <w:szCs w:val="16"/>
              </w:rPr>
            </w:pPr>
          </w:p>
        </w:tc>
        <w:tc>
          <w:tcPr>
            <w:tcW w:w="567" w:type="dxa"/>
            <w:shd w:val="clear" w:color="auto" w:fill="auto"/>
          </w:tcPr>
          <w:p w14:paraId="4CAF90F3" w14:textId="77777777" w:rsidR="00AC75C2" w:rsidRPr="003660C1" w:rsidRDefault="00AC75C2" w:rsidP="0064292C">
            <w:pPr>
              <w:rPr>
                <w:b/>
                <w:sz w:val="16"/>
                <w:szCs w:val="16"/>
              </w:rPr>
            </w:pPr>
          </w:p>
        </w:tc>
        <w:tc>
          <w:tcPr>
            <w:tcW w:w="567" w:type="dxa"/>
            <w:shd w:val="clear" w:color="auto" w:fill="auto"/>
          </w:tcPr>
          <w:p w14:paraId="06589B6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04DE807" w14:textId="77777777" w:rsidR="00AC75C2" w:rsidRPr="003660C1" w:rsidRDefault="00AC75C2" w:rsidP="0064292C">
            <w:pPr>
              <w:rPr>
                <w:b/>
                <w:sz w:val="16"/>
                <w:szCs w:val="16"/>
              </w:rPr>
            </w:pPr>
          </w:p>
        </w:tc>
        <w:tc>
          <w:tcPr>
            <w:tcW w:w="567" w:type="dxa"/>
            <w:shd w:val="clear" w:color="auto" w:fill="auto"/>
          </w:tcPr>
          <w:p w14:paraId="17CB1DD3" w14:textId="77777777" w:rsidR="00AC75C2" w:rsidRPr="003660C1" w:rsidRDefault="00AC75C2" w:rsidP="0064292C">
            <w:pPr>
              <w:rPr>
                <w:b/>
                <w:sz w:val="16"/>
                <w:szCs w:val="16"/>
              </w:rPr>
            </w:pPr>
          </w:p>
        </w:tc>
        <w:tc>
          <w:tcPr>
            <w:tcW w:w="544" w:type="dxa"/>
            <w:shd w:val="clear" w:color="auto" w:fill="auto"/>
          </w:tcPr>
          <w:p w14:paraId="6643F3DA"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57EEE7FB" w14:textId="77777777" w:rsidR="00AC75C2" w:rsidRPr="003660C1" w:rsidRDefault="00AC75C2" w:rsidP="0064292C">
            <w:pPr>
              <w:rPr>
                <w:b/>
                <w:sz w:val="16"/>
                <w:szCs w:val="16"/>
              </w:rPr>
            </w:pPr>
            <w:r w:rsidRPr="003660C1">
              <w:rPr>
                <w:b/>
                <w:sz w:val="16"/>
                <w:szCs w:val="16"/>
              </w:rPr>
              <w:t>X</w:t>
            </w:r>
          </w:p>
        </w:tc>
      </w:tr>
      <w:tr w:rsidR="00AC75C2" w:rsidRPr="000D3E0A" w14:paraId="0F4FBF4D" w14:textId="77777777" w:rsidTr="0064292C">
        <w:tc>
          <w:tcPr>
            <w:tcW w:w="5954" w:type="dxa"/>
            <w:shd w:val="clear" w:color="auto" w:fill="auto"/>
          </w:tcPr>
          <w:p w14:paraId="4144AE28" w14:textId="77777777" w:rsidR="00AC75C2" w:rsidRPr="003660C1" w:rsidRDefault="00AC75C2" w:rsidP="0064292C">
            <w:pPr>
              <w:rPr>
                <w:b/>
                <w:sz w:val="16"/>
                <w:szCs w:val="16"/>
              </w:rPr>
            </w:pPr>
            <w:r w:rsidRPr="003660C1">
              <w:rPr>
                <w:b/>
                <w:sz w:val="16"/>
                <w:szCs w:val="16"/>
              </w:rPr>
              <w:t xml:space="preserve">T13 </w:t>
            </w:r>
            <w:r w:rsidRPr="003660C1">
              <w:rPr>
                <w:sz w:val="16"/>
                <w:szCs w:val="16"/>
              </w:rPr>
              <w:t>Patients with FNS who have good insight and motivation are likely to have better outcomes</w:t>
            </w:r>
          </w:p>
        </w:tc>
        <w:tc>
          <w:tcPr>
            <w:tcW w:w="567" w:type="dxa"/>
            <w:shd w:val="clear" w:color="auto" w:fill="auto"/>
          </w:tcPr>
          <w:p w14:paraId="02DA1B6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45A64B0" w14:textId="77777777" w:rsidR="00AC75C2" w:rsidRPr="003660C1" w:rsidRDefault="00AC75C2" w:rsidP="0064292C">
            <w:pPr>
              <w:rPr>
                <w:b/>
                <w:sz w:val="16"/>
                <w:szCs w:val="16"/>
              </w:rPr>
            </w:pPr>
          </w:p>
        </w:tc>
        <w:tc>
          <w:tcPr>
            <w:tcW w:w="567" w:type="dxa"/>
            <w:shd w:val="clear" w:color="auto" w:fill="auto"/>
          </w:tcPr>
          <w:p w14:paraId="1AD569B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846522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CCAF009" w14:textId="77777777" w:rsidR="00AC75C2" w:rsidRPr="003660C1" w:rsidRDefault="00AC75C2" w:rsidP="0064292C">
            <w:pPr>
              <w:rPr>
                <w:b/>
                <w:sz w:val="16"/>
                <w:szCs w:val="16"/>
              </w:rPr>
            </w:pPr>
          </w:p>
        </w:tc>
        <w:tc>
          <w:tcPr>
            <w:tcW w:w="567" w:type="dxa"/>
            <w:shd w:val="clear" w:color="auto" w:fill="auto"/>
          </w:tcPr>
          <w:p w14:paraId="6067522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6C6E82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7C45996" w14:textId="77777777" w:rsidR="00AC75C2" w:rsidRPr="003660C1" w:rsidRDefault="00AC75C2" w:rsidP="0064292C">
            <w:pPr>
              <w:rPr>
                <w:b/>
                <w:sz w:val="16"/>
                <w:szCs w:val="16"/>
              </w:rPr>
            </w:pPr>
          </w:p>
        </w:tc>
        <w:tc>
          <w:tcPr>
            <w:tcW w:w="544" w:type="dxa"/>
            <w:shd w:val="clear" w:color="auto" w:fill="auto"/>
          </w:tcPr>
          <w:p w14:paraId="52ADA56F" w14:textId="77777777" w:rsidR="00AC75C2" w:rsidRPr="003660C1" w:rsidRDefault="00AC75C2" w:rsidP="0064292C">
            <w:pPr>
              <w:rPr>
                <w:b/>
                <w:sz w:val="16"/>
                <w:szCs w:val="16"/>
              </w:rPr>
            </w:pPr>
          </w:p>
        </w:tc>
        <w:tc>
          <w:tcPr>
            <w:tcW w:w="590" w:type="dxa"/>
            <w:shd w:val="clear" w:color="auto" w:fill="auto"/>
          </w:tcPr>
          <w:p w14:paraId="6AB07A46" w14:textId="77777777" w:rsidR="00AC75C2" w:rsidRPr="003660C1" w:rsidRDefault="00AC75C2" w:rsidP="0064292C">
            <w:pPr>
              <w:rPr>
                <w:b/>
                <w:sz w:val="16"/>
                <w:szCs w:val="16"/>
              </w:rPr>
            </w:pPr>
            <w:r w:rsidRPr="003660C1">
              <w:rPr>
                <w:b/>
                <w:sz w:val="16"/>
                <w:szCs w:val="16"/>
              </w:rPr>
              <w:t>X</w:t>
            </w:r>
          </w:p>
        </w:tc>
      </w:tr>
      <w:tr w:rsidR="00AC75C2" w:rsidRPr="000D3E0A" w14:paraId="1EF6F5AF" w14:textId="77777777" w:rsidTr="0064292C">
        <w:tc>
          <w:tcPr>
            <w:tcW w:w="5954" w:type="dxa"/>
            <w:shd w:val="clear" w:color="auto" w:fill="auto"/>
          </w:tcPr>
          <w:p w14:paraId="016AA7B8" w14:textId="77777777" w:rsidR="00AC75C2" w:rsidRPr="003660C1" w:rsidRDefault="00AC75C2" w:rsidP="0064292C">
            <w:pPr>
              <w:rPr>
                <w:b/>
                <w:sz w:val="16"/>
                <w:szCs w:val="16"/>
              </w:rPr>
            </w:pPr>
            <w:r w:rsidRPr="003660C1">
              <w:rPr>
                <w:b/>
                <w:sz w:val="16"/>
                <w:szCs w:val="16"/>
              </w:rPr>
              <w:t xml:space="preserve">T14 </w:t>
            </w:r>
            <w:r w:rsidRPr="003660C1">
              <w:rPr>
                <w:sz w:val="16"/>
                <w:szCs w:val="16"/>
              </w:rPr>
              <w:t>Some referrals lack adequate information / finding out additional information from other professionals about a patient that has been referred for therapy can be time consuming and unproductive (productive)</w:t>
            </w:r>
          </w:p>
        </w:tc>
        <w:tc>
          <w:tcPr>
            <w:tcW w:w="567" w:type="dxa"/>
            <w:shd w:val="clear" w:color="auto" w:fill="auto"/>
          </w:tcPr>
          <w:p w14:paraId="73B100E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87C8D8F" w14:textId="77777777" w:rsidR="00AC75C2" w:rsidRPr="003660C1" w:rsidRDefault="00AC75C2" w:rsidP="0064292C">
            <w:pPr>
              <w:rPr>
                <w:b/>
                <w:sz w:val="16"/>
                <w:szCs w:val="16"/>
              </w:rPr>
            </w:pPr>
          </w:p>
        </w:tc>
        <w:tc>
          <w:tcPr>
            <w:tcW w:w="567" w:type="dxa"/>
            <w:shd w:val="clear" w:color="auto" w:fill="auto"/>
          </w:tcPr>
          <w:p w14:paraId="0D4FA50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37BD876" w14:textId="77777777" w:rsidR="00AC75C2" w:rsidRPr="003660C1" w:rsidRDefault="00AC75C2" w:rsidP="0064292C">
            <w:pPr>
              <w:rPr>
                <w:b/>
                <w:sz w:val="16"/>
                <w:szCs w:val="16"/>
              </w:rPr>
            </w:pPr>
          </w:p>
        </w:tc>
        <w:tc>
          <w:tcPr>
            <w:tcW w:w="567" w:type="dxa"/>
            <w:shd w:val="clear" w:color="auto" w:fill="auto"/>
          </w:tcPr>
          <w:p w14:paraId="012C008F" w14:textId="77777777" w:rsidR="00AC75C2" w:rsidRPr="003660C1" w:rsidRDefault="00AC75C2" w:rsidP="0064292C">
            <w:pPr>
              <w:rPr>
                <w:b/>
                <w:sz w:val="16"/>
                <w:szCs w:val="16"/>
              </w:rPr>
            </w:pPr>
          </w:p>
        </w:tc>
        <w:tc>
          <w:tcPr>
            <w:tcW w:w="567" w:type="dxa"/>
            <w:shd w:val="clear" w:color="auto" w:fill="auto"/>
          </w:tcPr>
          <w:p w14:paraId="101E31B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164E834" w14:textId="77777777" w:rsidR="00AC75C2" w:rsidRPr="003660C1" w:rsidRDefault="00AC75C2" w:rsidP="0064292C">
            <w:pPr>
              <w:rPr>
                <w:b/>
                <w:sz w:val="16"/>
                <w:szCs w:val="16"/>
              </w:rPr>
            </w:pPr>
          </w:p>
        </w:tc>
        <w:tc>
          <w:tcPr>
            <w:tcW w:w="567" w:type="dxa"/>
            <w:shd w:val="clear" w:color="auto" w:fill="auto"/>
          </w:tcPr>
          <w:p w14:paraId="472D123B"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272142EB" w14:textId="77777777" w:rsidR="00AC75C2" w:rsidRPr="003660C1" w:rsidRDefault="00AC75C2" w:rsidP="0064292C">
            <w:pPr>
              <w:rPr>
                <w:b/>
                <w:sz w:val="16"/>
                <w:szCs w:val="16"/>
              </w:rPr>
            </w:pPr>
          </w:p>
        </w:tc>
        <w:tc>
          <w:tcPr>
            <w:tcW w:w="590" w:type="dxa"/>
            <w:shd w:val="clear" w:color="auto" w:fill="auto"/>
          </w:tcPr>
          <w:p w14:paraId="4210F0E9" w14:textId="77777777" w:rsidR="00AC75C2" w:rsidRPr="003660C1" w:rsidRDefault="00AC75C2" w:rsidP="0064292C">
            <w:pPr>
              <w:rPr>
                <w:b/>
                <w:sz w:val="16"/>
                <w:szCs w:val="16"/>
              </w:rPr>
            </w:pPr>
            <w:r w:rsidRPr="003660C1">
              <w:rPr>
                <w:b/>
                <w:sz w:val="16"/>
                <w:szCs w:val="16"/>
              </w:rPr>
              <w:t>X</w:t>
            </w:r>
          </w:p>
        </w:tc>
      </w:tr>
      <w:tr w:rsidR="00AC75C2" w:rsidRPr="000D3E0A" w14:paraId="5CA079CB" w14:textId="77777777" w:rsidTr="0064292C">
        <w:tc>
          <w:tcPr>
            <w:tcW w:w="5954" w:type="dxa"/>
            <w:shd w:val="clear" w:color="auto" w:fill="auto"/>
          </w:tcPr>
          <w:p w14:paraId="033C08A7" w14:textId="77777777" w:rsidR="00AC75C2" w:rsidRPr="003660C1" w:rsidRDefault="00AC75C2" w:rsidP="0064292C">
            <w:pPr>
              <w:rPr>
                <w:b/>
                <w:sz w:val="16"/>
                <w:szCs w:val="16"/>
              </w:rPr>
            </w:pPr>
            <w:r w:rsidRPr="003660C1">
              <w:rPr>
                <w:b/>
                <w:sz w:val="16"/>
                <w:szCs w:val="16"/>
              </w:rPr>
              <w:t xml:space="preserve">T15 </w:t>
            </w:r>
            <w:r w:rsidRPr="003660C1">
              <w:rPr>
                <w:sz w:val="16"/>
                <w:szCs w:val="16"/>
              </w:rPr>
              <w:t>It is easier (more difficult) to work with patients with FNS if they and their significant others understand and are (not) on board with the diagnosis / supportive of treatment</w:t>
            </w:r>
          </w:p>
        </w:tc>
        <w:tc>
          <w:tcPr>
            <w:tcW w:w="567" w:type="dxa"/>
            <w:shd w:val="clear" w:color="auto" w:fill="auto"/>
          </w:tcPr>
          <w:p w14:paraId="3124AC7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6F9E54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BDD58D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5A6029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CBEA74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9237C9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16FC97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890591A"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54B74536"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15E711BF" w14:textId="77777777" w:rsidR="00AC75C2" w:rsidRPr="003660C1" w:rsidRDefault="00AC75C2" w:rsidP="0064292C">
            <w:pPr>
              <w:rPr>
                <w:b/>
                <w:sz w:val="16"/>
                <w:szCs w:val="16"/>
              </w:rPr>
            </w:pPr>
          </w:p>
        </w:tc>
      </w:tr>
      <w:tr w:rsidR="00AC75C2" w:rsidRPr="000D3E0A" w14:paraId="5F239F16" w14:textId="77777777" w:rsidTr="0064292C">
        <w:tc>
          <w:tcPr>
            <w:tcW w:w="5954" w:type="dxa"/>
            <w:shd w:val="clear" w:color="auto" w:fill="auto"/>
          </w:tcPr>
          <w:p w14:paraId="136D3D6F" w14:textId="77777777" w:rsidR="00AC75C2" w:rsidRPr="003660C1" w:rsidRDefault="00AC75C2" w:rsidP="0064292C">
            <w:pPr>
              <w:rPr>
                <w:b/>
                <w:sz w:val="16"/>
                <w:szCs w:val="16"/>
              </w:rPr>
            </w:pPr>
            <w:r w:rsidRPr="003660C1">
              <w:rPr>
                <w:b/>
                <w:sz w:val="16"/>
                <w:szCs w:val="16"/>
              </w:rPr>
              <w:t xml:space="preserve">T16 </w:t>
            </w:r>
            <w:r w:rsidRPr="003660C1">
              <w:rPr>
                <w:sz w:val="16"/>
                <w:szCs w:val="16"/>
              </w:rPr>
              <w:t>Adapting a patients’ home (who has FNS) or providing equipment / care services / benefits can be beneficial (unhelpful)</w:t>
            </w:r>
          </w:p>
        </w:tc>
        <w:tc>
          <w:tcPr>
            <w:tcW w:w="567" w:type="dxa"/>
            <w:shd w:val="clear" w:color="auto" w:fill="auto"/>
          </w:tcPr>
          <w:p w14:paraId="60DA993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D36027E" w14:textId="77777777" w:rsidR="00AC75C2" w:rsidRPr="003660C1" w:rsidRDefault="00AC75C2" w:rsidP="0064292C">
            <w:pPr>
              <w:rPr>
                <w:b/>
                <w:sz w:val="16"/>
                <w:szCs w:val="16"/>
              </w:rPr>
            </w:pPr>
          </w:p>
        </w:tc>
        <w:tc>
          <w:tcPr>
            <w:tcW w:w="567" w:type="dxa"/>
            <w:shd w:val="clear" w:color="auto" w:fill="auto"/>
          </w:tcPr>
          <w:p w14:paraId="5C0A783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8B3752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7A3485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E1A26C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C4DF0CA" w14:textId="77777777" w:rsidR="00AC75C2" w:rsidRPr="003660C1" w:rsidRDefault="00AC75C2" w:rsidP="0064292C">
            <w:pPr>
              <w:rPr>
                <w:b/>
                <w:sz w:val="16"/>
                <w:szCs w:val="16"/>
              </w:rPr>
            </w:pPr>
          </w:p>
        </w:tc>
        <w:tc>
          <w:tcPr>
            <w:tcW w:w="567" w:type="dxa"/>
            <w:shd w:val="clear" w:color="auto" w:fill="auto"/>
          </w:tcPr>
          <w:p w14:paraId="751B4913"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32CF59FC" w14:textId="77777777" w:rsidR="00AC75C2" w:rsidRPr="003660C1" w:rsidRDefault="00AC75C2" w:rsidP="0064292C">
            <w:pPr>
              <w:rPr>
                <w:b/>
                <w:sz w:val="16"/>
                <w:szCs w:val="16"/>
              </w:rPr>
            </w:pPr>
          </w:p>
        </w:tc>
        <w:tc>
          <w:tcPr>
            <w:tcW w:w="590" w:type="dxa"/>
            <w:shd w:val="clear" w:color="auto" w:fill="auto"/>
          </w:tcPr>
          <w:p w14:paraId="57BBEA98" w14:textId="77777777" w:rsidR="00AC75C2" w:rsidRPr="003660C1" w:rsidRDefault="00AC75C2" w:rsidP="0064292C">
            <w:pPr>
              <w:rPr>
                <w:b/>
                <w:sz w:val="16"/>
                <w:szCs w:val="16"/>
              </w:rPr>
            </w:pPr>
            <w:r w:rsidRPr="003660C1">
              <w:rPr>
                <w:b/>
                <w:sz w:val="16"/>
                <w:szCs w:val="16"/>
              </w:rPr>
              <w:t>X</w:t>
            </w:r>
          </w:p>
        </w:tc>
      </w:tr>
      <w:tr w:rsidR="00AC75C2" w:rsidRPr="000D3E0A" w14:paraId="0F1817E0" w14:textId="77777777" w:rsidTr="0064292C">
        <w:tc>
          <w:tcPr>
            <w:tcW w:w="5954" w:type="dxa"/>
            <w:shd w:val="clear" w:color="auto" w:fill="auto"/>
          </w:tcPr>
          <w:p w14:paraId="749AEEF9" w14:textId="77777777" w:rsidR="00AC75C2" w:rsidRPr="003660C1" w:rsidRDefault="00AC75C2" w:rsidP="0064292C">
            <w:pPr>
              <w:rPr>
                <w:b/>
                <w:sz w:val="16"/>
                <w:szCs w:val="16"/>
              </w:rPr>
            </w:pPr>
            <w:r w:rsidRPr="003660C1">
              <w:rPr>
                <w:b/>
                <w:sz w:val="16"/>
                <w:szCs w:val="16"/>
              </w:rPr>
              <w:t xml:space="preserve">T17 </w:t>
            </w:r>
            <w:r w:rsidRPr="003660C1">
              <w:rPr>
                <w:sz w:val="16"/>
                <w:szCs w:val="16"/>
              </w:rPr>
              <w:t>It is important for OTs to be able to recognise when a patient is (is not) ready for therapy</w:t>
            </w:r>
          </w:p>
        </w:tc>
        <w:tc>
          <w:tcPr>
            <w:tcW w:w="567" w:type="dxa"/>
            <w:shd w:val="clear" w:color="auto" w:fill="auto"/>
          </w:tcPr>
          <w:p w14:paraId="76CEBA7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3D3882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51AE077" w14:textId="77777777" w:rsidR="00AC75C2" w:rsidRPr="003660C1" w:rsidRDefault="00AC75C2" w:rsidP="0064292C">
            <w:pPr>
              <w:rPr>
                <w:b/>
                <w:sz w:val="16"/>
                <w:szCs w:val="16"/>
              </w:rPr>
            </w:pPr>
          </w:p>
        </w:tc>
        <w:tc>
          <w:tcPr>
            <w:tcW w:w="567" w:type="dxa"/>
            <w:shd w:val="clear" w:color="auto" w:fill="auto"/>
          </w:tcPr>
          <w:p w14:paraId="4321F3C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892A64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D021BCD" w14:textId="77777777" w:rsidR="00AC75C2" w:rsidRPr="003660C1" w:rsidRDefault="00AC75C2" w:rsidP="0064292C">
            <w:pPr>
              <w:rPr>
                <w:b/>
                <w:sz w:val="16"/>
                <w:szCs w:val="16"/>
              </w:rPr>
            </w:pPr>
          </w:p>
        </w:tc>
        <w:tc>
          <w:tcPr>
            <w:tcW w:w="567" w:type="dxa"/>
            <w:shd w:val="clear" w:color="auto" w:fill="auto"/>
          </w:tcPr>
          <w:p w14:paraId="54F18D25" w14:textId="77777777" w:rsidR="00AC75C2" w:rsidRPr="003660C1" w:rsidRDefault="00AC75C2" w:rsidP="0064292C">
            <w:pPr>
              <w:rPr>
                <w:b/>
                <w:sz w:val="16"/>
                <w:szCs w:val="16"/>
              </w:rPr>
            </w:pPr>
          </w:p>
        </w:tc>
        <w:tc>
          <w:tcPr>
            <w:tcW w:w="567" w:type="dxa"/>
            <w:shd w:val="clear" w:color="auto" w:fill="auto"/>
          </w:tcPr>
          <w:p w14:paraId="51C0A014" w14:textId="77777777" w:rsidR="00AC75C2" w:rsidRPr="003660C1" w:rsidRDefault="00AC75C2" w:rsidP="0064292C">
            <w:pPr>
              <w:rPr>
                <w:b/>
                <w:sz w:val="16"/>
                <w:szCs w:val="16"/>
              </w:rPr>
            </w:pPr>
          </w:p>
        </w:tc>
        <w:tc>
          <w:tcPr>
            <w:tcW w:w="544" w:type="dxa"/>
            <w:shd w:val="clear" w:color="auto" w:fill="auto"/>
          </w:tcPr>
          <w:p w14:paraId="65C9FEB9" w14:textId="77777777" w:rsidR="00AC75C2" w:rsidRPr="003660C1" w:rsidRDefault="00AC75C2" w:rsidP="0064292C">
            <w:pPr>
              <w:rPr>
                <w:b/>
                <w:sz w:val="16"/>
                <w:szCs w:val="16"/>
              </w:rPr>
            </w:pPr>
          </w:p>
        </w:tc>
        <w:tc>
          <w:tcPr>
            <w:tcW w:w="590" w:type="dxa"/>
            <w:shd w:val="clear" w:color="auto" w:fill="auto"/>
          </w:tcPr>
          <w:p w14:paraId="113DE8C9" w14:textId="77777777" w:rsidR="00AC75C2" w:rsidRPr="003660C1" w:rsidRDefault="00AC75C2" w:rsidP="0064292C">
            <w:pPr>
              <w:rPr>
                <w:b/>
                <w:sz w:val="16"/>
                <w:szCs w:val="16"/>
              </w:rPr>
            </w:pPr>
            <w:r w:rsidRPr="003660C1">
              <w:rPr>
                <w:b/>
                <w:sz w:val="16"/>
                <w:szCs w:val="16"/>
              </w:rPr>
              <w:t>X</w:t>
            </w:r>
          </w:p>
        </w:tc>
      </w:tr>
      <w:tr w:rsidR="00AC75C2" w:rsidRPr="000D3E0A" w14:paraId="78265DA8" w14:textId="77777777" w:rsidTr="0064292C">
        <w:tc>
          <w:tcPr>
            <w:tcW w:w="5954" w:type="dxa"/>
            <w:shd w:val="clear" w:color="auto" w:fill="auto"/>
          </w:tcPr>
          <w:p w14:paraId="2A58B056" w14:textId="77777777" w:rsidR="00AC75C2" w:rsidRPr="003660C1" w:rsidRDefault="00AC75C2" w:rsidP="0064292C">
            <w:pPr>
              <w:rPr>
                <w:b/>
                <w:sz w:val="16"/>
                <w:szCs w:val="16"/>
              </w:rPr>
            </w:pPr>
            <w:r w:rsidRPr="003660C1">
              <w:rPr>
                <w:b/>
                <w:sz w:val="16"/>
                <w:szCs w:val="16"/>
              </w:rPr>
              <w:t xml:space="preserve">T18 </w:t>
            </w:r>
            <w:r w:rsidRPr="003660C1">
              <w:rPr>
                <w:sz w:val="16"/>
                <w:szCs w:val="16"/>
              </w:rPr>
              <w:t>Some patients with FNS will not do well (will do well) with a short intervention period</w:t>
            </w:r>
          </w:p>
        </w:tc>
        <w:tc>
          <w:tcPr>
            <w:tcW w:w="567" w:type="dxa"/>
            <w:shd w:val="clear" w:color="auto" w:fill="auto"/>
          </w:tcPr>
          <w:p w14:paraId="2771A36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D9700F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50D9778" w14:textId="77777777" w:rsidR="00AC75C2" w:rsidRPr="003660C1" w:rsidRDefault="00AC75C2" w:rsidP="0064292C">
            <w:pPr>
              <w:rPr>
                <w:b/>
                <w:sz w:val="16"/>
                <w:szCs w:val="16"/>
              </w:rPr>
            </w:pPr>
          </w:p>
        </w:tc>
        <w:tc>
          <w:tcPr>
            <w:tcW w:w="567" w:type="dxa"/>
            <w:shd w:val="clear" w:color="auto" w:fill="auto"/>
          </w:tcPr>
          <w:p w14:paraId="65789AD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ED9893E" w14:textId="77777777" w:rsidR="00AC75C2" w:rsidRPr="003660C1" w:rsidRDefault="00AC75C2" w:rsidP="0064292C">
            <w:pPr>
              <w:rPr>
                <w:b/>
                <w:sz w:val="16"/>
                <w:szCs w:val="16"/>
              </w:rPr>
            </w:pPr>
          </w:p>
        </w:tc>
        <w:tc>
          <w:tcPr>
            <w:tcW w:w="567" w:type="dxa"/>
            <w:shd w:val="clear" w:color="auto" w:fill="auto"/>
          </w:tcPr>
          <w:p w14:paraId="5A72E684" w14:textId="77777777" w:rsidR="00AC75C2" w:rsidRPr="003660C1" w:rsidRDefault="00AC75C2" w:rsidP="0064292C">
            <w:pPr>
              <w:rPr>
                <w:b/>
                <w:sz w:val="16"/>
                <w:szCs w:val="16"/>
              </w:rPr>
            </w:pPr>
          </w:p>
        </w:tc>
        <w:tc>
          <w:tcPr>
            <w:tcW w:w="567" w:type="dxa"/>
            <w:shd w:val="clear" w:color="auto" w:fill="auto"/>
          </w:tcPr>
          <w:p w14:paraId="05022B60" w14:textId="77777777" w:rsidR="00AC75C2" w:rsidRPr="003660C1" w:rsidRDefault="00AC75C2" w:rsidP="0064292C">
            <w:pPr>
              <w:rPr>
                <w:b/>
                <w:sz w:val="16"/>
                <w:szCs w:val="16"/>
              </w:rPr>
            </w:pPr>
          </w:p>
        </w:tc>
        <w:tc>
          <w:tcPr>
            <w:tcW w:w="567" w:type="dxa"/>
            <w:shd w:val="clear" w:color="auto" w:fill="auto"/>
          </w:tcPr>
          <w:p w14:paraId="3F46B80C"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170F8AB7"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4A49469A" w14:textId="77777777" w:rsidR="00AC75C2" w:rsidRPr="003660C1" w:rsidRDefault="00AC75C2" w:rsidP="0064292C">
            <w:pPr>
              <w:rPr>
                <w:b/>
                <w:sz w:val="16"/>
                <w:szCs w:val="16"/>
              </w:rPr>
            </w:pPr>
            <w:r w:rsidRPr="003660C1">
              <w:rPr>
                <w:b/>
                <w:sz w:val="16"/>
                <w:szCs w:val="16"/>
              </w:rPr>
              <w:t>X</w:t>
            </w:r>
          </w:p>
        </w:tc>
      </w:tr>
      <w:tr w:rsidR="00AC75C2" w:rsidRPr="000D3E0A" w14:paraId="60739E76" w14:textId="77777777" w:rsidTr="0064292C">
        <w:tc>
          <w:tcPr>
            <w:tcW w:w="5954" w:type="dxa"/>
            <w:shd w:val="clear" w:color="auto" w:fill="auto"/>
          </w:tcPr>
          <w:p w14:paraId="72E3DC75" w14:textId="77777777" w:rsidR="00AC75C2" w:rsidRPr="003660C1" w:rsidRDefault="00AC75C2" w:rsidP="0064292C">
            <w:pPr>
              <w:rPr>
                <w:b/>
                <w:sz w:val="16"/>
                <w:szCs w:val="16"/>
              </w:rPr>
            </w:pPr>
            <w:r w:rsidRPr="003660C1">
              <w:rPr>
                <w:b/>
                <w:sz w:val="16"/>
                <w:szCs w:val="16"/>
              </w:rPr>
              <w:t xml:space="preserve">T19 </w:t>
            </w:r>
            <w:r w:rsidRPr="003660C1">
              <w:rPr>
                <w:sz w:val="16"/>
                <w:szCs w:val="16"/>
              </w:rPr>
              <w:t>It is important for Neuro OTs to learn about FNS so that they can effectively treat patient's and share their knowledge with other staff</w:t>
            </w:r>
          </w:p>
        </w:tc>
        <w:tc>
          <w:tcPr>
            <w:tcW w:w="567" w:type="dxa"/>
            <w:shd w:val="clear" w:color="auto" w:fill="auto"/>
          </w:tcPr>
          <w:p w14:paraId="2A8D5A0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BC3C38B" w14:textId="77777777" w:rsidR="00AC75C2" w:rsidRPr="003660C1" w:rsidRDefault="00AC75C2" w:rsidP="0064292C">
            <w:pPr>
              <w:rPr>
                <w:b/>
                <w:sz w:val="16"/>
                <w:szCs w:val="16"/>
              </w:rPr>
            </w:pPr>
          </w:p>
        </w:tc>
        <w:tc>
          <w:tcPr>
            <w:tcW w:w="567" w:type="dxa"/>
            <w:shd w:val="clear" w:color="auto" w:fill="auto"/>
          </w:tcPr>
          <w:p w14:paraId="70316EC7" w14:textId="77777777" w:rsidR="00AC75C2" w:rsidRPr="003660C1" w:rsidRDefault="00AC75C2" w:rsidP="0064292C">
            <w:pPr>
              <w:rPr>
                <w:b/>
                <w:sz w:val="16"/>
                <w:szCs w:val="16"/>
              </w:rPr>
            </w:pPr>
          </w:p>
        </w:tc>
        <w:tc>
          <w:tcPr>
            <w:tcW w:w="567" w:type="dxa"/>
            <w:shd w:val="clear" w:color="auto" w:fill="auto"/>
          </w:tcPr>
          <w:p w14:paraId="3373CCD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C863A6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47A991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E50F3BC" w14:textId="77777777" w:rsidR="00AC75C2" w:rsidRPr="003660C1" w:rsidRDefault="00AC75C2" w:rsidP="0064292C">
            <w:pPr>
              <w:rPr>
                <w:b/>
                <w:sz w:val="16"/>
                <w:szCs w:val="16"/>
              </w:rPr>
            </w:pPr>
          </w:p>
        </w:tc>
        <w:tc>
          <w:tcPr>
            <w:tcW w:w="567" w:type="dxa"/>
            <w:shd w:val="clear" w:color="auto" w:fill="auto"/>
          </w:tcPr>
          <w:p w14:paraId="72A332FC"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79E7D685"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4E1D9896" w14:textId="77777777" w:rsidR="00AC75C2" w:rsidRPr="003660C1" w:rsidRDefault="00AC75C2" w:rsidP="0064292C">
            <w:pPr>
              <w:rPr>
                <w:b/>
                <w:sz w:val="16"/>
                <w:szCs w:val="16"/>
              </w:rPr>
            </w:pPr>
            <w:r w:rsidRPr="003660C1">
              <w:rPr>
                <w:b/>
                <w:sz w:val="16"/>
                <w:szCs w:val="16"/>
              </w:rPr>
              <w:t>X</w:t>
            </w:r>
          </w:p>
        </w:tc>
      </w:tr>
      <w:tr w:rsidR="00AC75C2" w:rsidRPr="000D3E0A" w14:paraId="5A4486A2" w14:textId="77777777" w:rsidTr="0064292C">
        <w:tc>
          <w:tcPr>
            <w:tcW w:w="5954" w:type="dxa"/>
            <w:shd w:val="clear" w:color="auto" w:fill="auto"/>
          </w:tcPr>
          <w:p w14:paraId="4E930B41" w14:textId="77777777" w:rsidR="00AC75C2" w:rsidRPr="003660C1" w:rsidRDefault="00AC75C2" w:rsidP="0064292C">
            <w:pPr>
              <w:rPr>
                <w:b/>
                <w:sz w:val="16"/>
                <w:szCs w:val="16"/>
              </w:rPr>
            </w:pPr>
            <w:r w:rsidRPr="003660C1">
              <w:rPr>
                <w:b/>
                <w:sz w:val="16"/>
                <w:szCs w:val="16"/>
              </w:rPr>
              <w:t xml:space="preserve">T20 </w:t>
            </w:r>
            <w:r w:rsidRPr="003660C1">
              <w:rPr>
                <w:sz w:val="16"/>
                <w:szCs w:val="16"/>
              </w:rPr>
              <w:t>It is difficult for OTs to work with patients with FNS when they have not received an official diagnosis / easier to work with them when they have had a diagnosis</w:t>
            </w:r>
          </w:p>
        </w:tc>
        <w:tc>
          <w:tcPr>
            <w:tcW w:w="567" w:type="dxa"/>
            <w:shd w:val="clear" w:color="auto" w:fill="auto"/>
          </w:tcPr>
          <w:p w14:paraId="7A239626" w14:textId="77777777" w:rsidR="00AC75C2" w:rsidRPr="003660C1" w:rsidRDefault="00AC75C2" w:rsidP="0064292C">
            <w:pPr>
              <w:rPr>
                <w:b/>
                <w:sz w:val="16"/>
                <w:szCs w:val="16"/>
              </w:rPr>
            </w:pPr>
          </w:p>
        </w:tc>
        <w:tc>
          <w:tcPr>
            <w:tcW w:w="567" w:type="dxa"/>
            <w:shd w:val="clear" w:color="auto" w:fill="auto"/>
          </w:tcPr>
          <w:p w14:paraId="4244325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D4BAA8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ADA4AC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37445B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EA30340" w14:textId="77777777" w:rsidR="00AC75C2" w:rsidRPr="003660C1" w:rsidRDefault="00AC75C2" w:rsidP="0064292C">
            <w:pPr>
              <w:rPr>
                <w:b/>
                <w:sz w:val="16"/>
                <w:szCs w:val="16"/>
              </w:rPr>
            </w:pPr>
          </w:p>
        </w:tc>
        <w:tc>
          <w:tcPr>
            <w:tcW w:w="567" w:type="dxa"/>
            <w:shd w:val="clear" w:color="auto" w:fill="auto"/>
          </w:tcPr>
          <w:p w14:paraId="3EC08791" w14:textId="77777777" w:rsidR="00AC75C2" w:rsidRPr="003660C1" w:rsidRDefault="00AC75C2" w:rsidP="0064292C">
            <w:pPr>
              <w:rPr>
                <w:b/>
                <w:sz w:val="16"/>
                <w:szCs w:val="16"/>
              </w:rPr>
            </w:pPr>
          </w:p>
        </w:tc>
        <w:tc>
          <w:tcPr>
            <w:tcW w:w="567" w:type="dxa"/>
            <w:shd w:val="clear" w:color="auto" w:fill="auto"/>
          </w:tcPr>
          <w:p w14:paraId="7B1D8CEE" w14:textId="77777777" w:rsidR="00AC75C2" w:rsidRPr="003660C1" w:rsidRDefault="00AC75C2" w:rsidP="0064292C">
            <w:pPr>
              <w:rPr>
                <w:b/>
                <w:sz w:val="16"/>
                <w:szCs w:val="16"/>
              </w:rPr>
            </w:pPr>
          </w:p>
        </w:tc>
        <w:tc>
          <w:tcPr>
            <w:tcW w:w="544" w:type="dxa"/>
            <w:shd w:val="clear" w:color="auto" w:fill="auto"/>
          </w:tcPr>
          <w:p w14:paraId="37B47CB3" w14:textId="77777777" w:rsidR="00AC75C2" w:rsidRPr="003660C1" w:rsidRDefault="00AC75C2" w:rsidP="0064292C">
            <w:pPr>
              <w:rPr>
                <w:b/>
                <w:sz w:val="16"/>
                <w:szCs w:val="16"/>
              </w:rPr>
            </w:pPr>
          </w:p>
        </w:tc>
        <w:tc>
          <w:tcPr>
            <w:tcW w:w="590" w:type="dxa"/>
            <w:shd w:val="clear" w:color="auto" w:fill="auto"/>
          </w:tcPr>
          <w:p w14:paraId="2220AAC8" w14:textId="77777777" w:rsidR="00AC75C2" w:rsidRPr="003660C1" w:rsidRDefault="00AC75C2" w:rsidP="0064292C">
            <w:pPr>
              <w:rPr>
                <w:b/>
                <w:sz w:val="16"/>
                <w:szCs w:val="16"/>
              </w:rPr>
            </w:pPr>
          </w:p>
        </w:tc>
      </w:tr>
      <w:tr w:rsidR="00AC75C2" w:rsidRPr="000D3E0A" w14:paraId="2B9CDB56" w14:textId="77777777" w:rsidTr="0064292C">
        <w:tc>
          <w:tcPr>
            <w:tcW w:w="5954" w:type="dxa"/>
            <w:shd w:val="clear" w:color="auto" w:fill="auto"/>
          </w:tcPr>
          <w:p w14:paraId="11EDD5BD" w14:textId="77777777" w:rsidR="00AC75C2" w:rsidRPr="003660C1" w:rsidRDefault="00AC75C2" w:rsidP="0064292C">
            <w:pPr>
              <w:rPr>
                <w:b/>
                <w:sz w:val="16"/>
                <w:szCs w:val="16"/>
              </w:rPr>
            </w:pPr>
            <w:r w:rsidRPr="003660C1">
              <w:rPr>
                <w:b/>
                <w:sz w:val="16"/>
                <w:szCs w:val="16"/>
              </w:rPr>
              <w:t xml:space="preserve">T21 </w:t>
            </w:r>
            <w:r w:rsidRPr="003660C1">
              <w:rPr>
                <w:sz w:val="16"/>
                <w:szCs w:val="16"/>
              </w:rPr>
              <w:t>OTs need to be careful with the language that they use when working with patients with FNS</w:t>
            </w:r>
          </w:p>
        </w:tc>
        <w:tc>
          <w:tcPr>
            <w:tcW w:w="567" w:type="dxa"/>
            <w:shd w:val="clear" w:color="auto" w:fill="auto"/>
          </w:tcPr>
          <w:p w14:paraId="6C2D61D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40E6492" w14:textId="77777777" w:rsidR="00AC75C2" w:rsidRPr="003660C1" w:rsidRDefault="00AC75C2" w:rsidP="0064292C">
            <w:pPr>
              <w:rPr>
                <w:b/>
                <w:sz w:val="16"/>
                <w:szCs w:val="16"/>
              </w:rPr>
            </w:pPr>
          </w:p>
        </w:tc>
        <w:tc>
          <w:tcPr>
            <w:tcW w:w="567" w:type="dxa"/>
            <w:shd w:val="clear" w:color="auto" w:fill="auto"/>
          </w:tcPr>
          <w:p w14:paraId="57350031" w14:textId="77777777" w:rsidR="00AC75C2" w:rsidRPr="003660C1" w:rsidRDefault="00AC75C2" w:rsidP="0064292C">
            <w:pPr>
              <w:rPr>
                <w:b/>
                <w:sz w:val="16"/>
                <w:szCs w:val="16"/>
              </w:rPr>
            </w:pPr>
          </w:p>
        </w:tc>
        <w:tc>
          <w:tcPr>
            <w:tcW w:w="567" w:type="dxa"/>
            <w:shd w:val="clear" w:color="auto" w:fill="auto"/>
          </w:tcPr>
          <w:p w14:paraId="275538C3" w14:textId="77777777" w:rsidR="00AC75C2" w:rsidRPr="003660C1" w:rsidRDefault="00AC75C2" w:rsidP="0064292C">
            <w:pPr>
              <w:rPr>
                <w:b/>
                <w:sz w:val="16"/>
                <w:szCs w:val="16"/>
              </w:rPr>
            </w:pPr>
          </w:p>
        </w:tc>
        <w:tc>
          <w:tcPr>
            <w:tcW w:w="567" w:type="dxa"/>
            <w:shd w:val="clear" w:color="auto" w:fill="auto"/>
          </w:tcPr>
          <w:p w14:paraId="0B6F45F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6DBE64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D1D1710" w14:textId="77777777" w:rsidR="00AC75C2" w:rsidRPr="003660C1" w:rsidRDefault="00AC75C2" w:rsidP="0064292C">
            <w:pPr>
              <w:rPr>
                <w:b/>
                <w:sz w:val="16"/>
                <w:szCs w:val="16"/>
              </w:rPr>
            </w:pPr>
          </w:p>
        </w:tc>
        <w:tc>
          <w:tcPr>
            <w:tcW w:w="567" w:type="dxa"/>
            <w:shd w:val="clear" w:color="auto" w:fill="auto"/>
          </w:tcPr>
          <w:p w14:paraId="600ABDA4" w14:textId="77777777" w:rsidR="00AC75C2" w:rsidRPr="003660C1" w:rsidRDefault="00AC75C2" w:rsidP="0064292C">
            <w:pPr>
              <w:rPr>
                <w:b/>
                <w:sz w:val="16"/>
                <w:szCs w:val="16"/>
              </w:rPr>
            </w:pPr>
          </w:p>
        </w:tc>
        <w:tc>
          <w:tcPr>
            <w:tcW w:w="544" w:type="dxa"/>
            <w:shd w:val="clear" w:color="auto" w:fill="auto"/>
          </w:tcPr>
          <w:p w14:paraId="171A2E19" w14:textId="77777777" w:rsidR="00AC75C2" w:rsidRPr="003660C1" w:rsidRDefault="00AC75C2" w:rsidP="0064292C">
            <w:pPr>
              <w:rPr>
                <w:b/>
                <w:sz w:val="16"/>
                <w:szCs w:val="16"/>
              </w:rPr>
            </w:pPr>
          </w:p>
        </w:tc>
        <w:tc>
          <w:tcPr>
            <w:tcW w:w="590" w:type="dxa"/>
            <w:shd w:val="clear" w:color="auto" w:fill="auto"/>
          </w:tcPr>
          <w:p w14:paraId="62672FAD" w14:textId="77777777" w:rsidR="00AC75C2" w:rsidRPr="003660C1" w:rsidRDefault="00AC75C2" w:rsidP="0064292C">
            <w:pPr>
              <w:rPr>
                <w:b/>
                <w:sz w:val="16"/>
                <w:szCs w:val="16"/>
              </w:rPr>
            </w:pPr>
            <w:r w:rsidRPr="003660C1">
              <w:rPr>
                <w:b/>
                <w:sz w:val="16"/>
                <w:szCs w:val="16"/>
              </w:rPr>
              <w:t>X</w:t>
            </w:r>
          </w:p>
        </w:tc>
      </w:tr>
      <w:tr w:rsidR="00AC75C2" w:rsidRPr="000D3E0A" w14:paraId="62C7EF0A" w14:textId="77777777" w:rsidTr="0064292C">
        <w:tc>
          <w:tcPr>
            <w:tcW w:w="5954" w:type="dxa"/>
            <w:shd w:val="clear" w:color="auto" w:fill="auto"/>
          </w:tcPr>
          <w:p w14:paraId="3B9743C4" w14:textId="77777777" w:rsidR="00AC75C2" w:rsidRPr="003660C1" w:rsidRDefault="00AC75C2" w:rsidP="0064292C">
            <w:pPr>
              <w:rPr>
                <w:b/>
                <w:sz w:val="16"/>
                <w:szCs w:val="16"/>
              </w:rPr>
            </w:pPr>
            <w:r w:rsidRPr="003660C1">
              <w:rPr>
                <w:b/>
                <w:sz w:val="16"/>
                <w:szCs w:val="16"/>
              </w:rPr>
              <w:t xml:space="preserve">T22 </w:t>
            </w:r>
            <w:r w:rsidRPr="003660C1">
              <w:rPr>
                <w:sz w:val="16"/>
                <w:szCs w:val="16"/>
              </w:rPr>
              <w:t>Close MDT working and having MDT support is important when treating patients with FNS (organisational issues sometimes prevent this)</w:t>
            </w:r>
          </w:p>
        </w:tc>
        <w:tc>
          <w:tcPr>
            <w:tcW w:w="567" w:type="dxa"/>
            <w:shd w:val="clear" w:color="auto" w:fill="auto"/>
          </w:tcPr>
          <w:p w14:paraId="350F81A8" w14:textId="77777777" w:rsidR="00AC75C2" w:rsidRPr="003660C1" w:rsidRDefault="00AC75C2" w:rsidP="0064292C">
            <w:pPr>
              <w:rPr>
                <w:b/>
                <w:sz w:val="16"/>
                <w:szCs w:val="16"/>
              </w:rPr>
            </w:pPr>
          </w:p>
        </w:tc>
        <w:tc>
          <w:tcPr>
            <w:tcW w:w="567" w:type="dxa"/>
            <w:shd w:val="clear" w:color="auto" w:fill="auto"/>
          </w:tcPr>
          <w:p w14:paraId="2EEDE08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6CA598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BD87CE2" w14:textId="77777777" w:rsidR="00AC75C2" w:rsidRPr="003660C1" w:rsidRDefault="00AC75C2" w:rsidP="0064292C">
            <w:pPr>
              <w:rPr>
                <w:b/>
                <w:sz w:val="16"/>
                <w:szCs w:val="16"/>
              </w:rPr>
            </w:pPr>
          </w:p>
        </w:tc>
        <w:tc>
          <w:tcPr>
            <w:tcW w:w="567" w:type="dxa"/>
            <w:shd w:val="clear" w:color="auto" w:fill="auto"/>
          </w:tcPr>
          <w:p w14:paraId="4B3BCDD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054352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987EBA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E68B212"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11844A2A"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1B1DD6D8" w14:textId="77777777" w:rsidR="00AC75C2" w:rsidRPr="003660C1" w:rsidRDefault="00AC75C2" w:rsidP="0064292C">
            <w:pPr>
              <w:rPr>
                <w:b/>
                <w:sz w:val="16"/>
                <w:szCs w:val="16"/>
              </w:rPr>
            </w:pPr>
            <w:r w:rsidRPr="003660C1">
              <w:rPr>
                <w:b/>
                <w:sz w:val="16"/>
                <w:szCs w:val="16"/>
              </w:rPr>
              <w:t>X</w:t>
            </w:r>
          </w:p>
        </w:tc>
      </w:tr>
      <w:tr w:rsidR="00AC75C2" w:rsidRPr="000D3E0A" w14:paraId="25C8EDFA" w14:textId="77777777" w:rsidTr="0064292C">
        <w:tc>
          <w:tcPr>
            <w:tcW w:w="5954" w:type="dxa"/>
            <w:shd w:val="clear" w:color="auto" w:fill="auto"/>
          </w:tcPr>
          <w:p w14:paraId="2B2A32EB" w14:textId="77777777" w:rsidR="00AC75C2" w:rsidRPr="003660C1" w:rsidRDefault="00AC75C2" w:rsidP="0064292C">
            <w:pPr>
              <w:rPr>
                <w:b/>
                <w:sz w:val="16"/>
                <w:szCs w:val="16"/>
              </w:rPr>
            </w:pPr>
            <w:r w:rsidRPr="003660C1">
              <w:rPr>
                <w:b/>
                <w:sz w:val="16"/>
                <w:szCs w:val="16"/>
              </w:rPr>
              <w:t xml:space="preserve">T23 </w:t>
            </w:r>
            <w:r w:rsidRPr="003660C1">
              <w:rPr>
                <w:sz w:val="16"/>
                <w:szCs w:val="16"/>
              </w:rPr>
              <w:t>OTs find it difficult to treat patients with FNS without the support of psychology / mental health professionals</w:t>
            </w:r>
          </w:p>
        </w:tc>
        <w:tc>
          <w:tcPr>
            <w:tcW w:w="567" w:type="dxa"/>
            <w:shd w:val="clear" w:color="auto" w:fill="auto"/>
          </w:tcPr>
          <w:p w14:paraId="0CF02483" w14:textId="77777777" w:rsidR="00AC75C2" w:rsidRPr="003660C1" w:rsidRDefault="00AC75C2" w:rsidP="0064292C">
            <w:pPr>
              <w:rPr>
                <w:b/>
                <w:sz w:val="16"/>
                <w:szCs w:val="16"/>
              </w:rPr>
            </w:pPr>
          </w:p>
        </w:tc>
        <w:tc>
          <w:tcPr>
            <w:tcW w:w="567" w:type="dxa"/>
            <w:shd w:val="clear" w:color="auto" w:fill="auto"/>
          </w:tcPr>
          <w:p w14:paraId="73B55F7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01C936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34FA65E" w14:textId="77777777" w:rsidR="00AC75C2" w:rsidRPr="003660C1" w:rsidRDefault="00AC75C2" w:rsidP="0064292C">
            <w:pPr>
              <w:rPr>
                <w:b/>
                <w:sz w:val="16"/>
                <w:szCs w:val="16"/>
              </w:rPr>
            </w:pPr>
          </w:p>
        </w:tc>
        <w:tc>
          <w:tcPr>
            <w:tcW w:w="567" w:type="dxa"/>
            <w:shd w:val="clear" w:color="auto" w:fill="auto"/>
          </w:tcPr>
          <w:p w14:paraId="11AE36B9" w14:textId="77777777" w:rsidR="00AC75C2" w:rsidRPr="003660C1" w:rsidRDefault="00AC75C2" w:rsidP="0064292C">
            <w:pPr>
              <w:rPr>
                <w:b/>
                <w:sz w:val="16"/>
                <w:szCs w:val="16"/>
              </w:rPr>
            </w:pPr>
          </w:p>
        </w:tc>
        <w:tc>
          <w:tcPr>
            <w:tcW w:w="567" w:type="dxa"/>
            <w:shd w:val="clear" w:color="auto" w:fill="auto"/>
          </w:tcPr>
          <w:p w14:paraId="6376112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37BE22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29EB5E1"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1DB41A75" w14:textId="77777777" w:rsidR="00AC75C2" w:rsidRPr="003660C1" w:rsidRDefault="00AC75C2" w:rsidP="0064292C">
            <w:pPr>
              <w:rPr>
                <w:b/>
                <w:sz w:val="16"/>
                <w:szCs w:val="16"/>
              </w:rPr>
            </w:pPr>
          </w:p>
        </w:tc>
        <w:tc>
          <w:tcPr>
            <w:tcW w:w="590" w:type="dxa"/>
            <w:shd w:val="clear" w:color="auto" w:fill="auto"/>
          </w:tcPr>
          <w:p w14:paraId="2167CA4F" w14:textId="77777777" w:rsidR="00AC75C2" w:rsidRPr="003660C1" w:rsidRDefault="00AC75C2" w:rsidP="0064292C">
            <w:pPr>
              <w:rPr>
                <w:b/>
                <w:sz w:val="16"/>
                <w:szCs w:val="16"/>
              </w:rPr>
            </w:pPr>
            <w:r w:rsidRPr="003660C1">
              <w:rPr>
                <w:b/>
                <w:sz w:val="16"/>
                <w:szCs w:val="16"/>
              </w:rPr>
              <w:t>X</w:t>
            </w:r>
          </w:p>
        </w:tc>
      </w:tr>
      <w:tr w:rsidR="00AC75C2" w:rsidRPr="000D3E0A" w14:paraId="37A60422" w14:textId="77777777" w:rsidTr="0064292C">
        <w:tc>
          <w:tcPr>
            <w:tcW w:w="5954" w:type="dxa"/>
            <w:shd w:val="clear" w:color="auto" w:fill="auto"/>
          </w:tcPr>
          <w:p w14:paraId="285E48EB" w14:textId="77777777" w:rsidR="00AC75C2" w:rsidRPr="003660C1" w:rsidRDefault="00AC75C2" w:rsidP="0064292C">
            <w:pPr>
              <w:rPr>
                <w:b/>
                <w:sz w:val="16"/>
                <w:szCs w:val="16"/>
              </w:rPr>
            </w:pPr>
            <w:r w:rsidRPr="003660C1">
              <w:rPr>
                <w:b/>
                <w:sz w:val="16"/>
                <w:szCs w:val="16"/>
              </w:rPr>
              <w:t xml:space="preserve">T24 </w:t>
            </w:r>
            <w:r w:rsidRPr="003660C1">
              <w:rPr>
                <w:sz w:val="16"/>
                <w:szCs w:val="16"/>
              </w:rPr>
              <w:t>A lack of understanding of FNS can result in a negative view of patients with the condition and result in misinformation to the patient</w:t>
            </w:r>
          </w:p>
        </w:tc>
        <w:tc>
          <w:tcPr>
            <w:tcW w:w="567" w:type="dxa"/>
            <w:shd w:val="clear" w:color="auto" w:fill="auto"/>
          </w:tcPr>
          <w:p w14:paraId="44202295" w14:textId="77777777" w:rsidR="00AC75C2" w:rsidRPr="003660C1" w:rsidRDefault="00AC75C2" w:rsidP="0064292C">
            <w:pPr>
              <w:rPr>
                <w:b/>
                <w:sz w:val="16"/>
                <w:szCs w:val="16"/>
              </w:rPr>
            </w:pPr>
          </w:p>
        </w:tc>
        <w:tc>
          <w:tcPr>
            <w:tcW w:w="567" w:type="dxa"/>
            <w:shd w:val="clear" w:color="auto" w:fill="auto"/>
          </w:tcPr>
          <w:p w14:paraId="1FDB855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3976B4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2FBEC6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5A9AC5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945A64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007CFE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6BE8A10"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26C33871"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2A591C78" w14:textId="77777777" w:rsidR="00AC75C2" w:rsidRPr="003660C1" w:rsidRDefault="00AC75C2" w:rsidP="0064292C">
            <w:pPr>
              <w:rPr>
                <w:b/>
                <w:sz w:val="16"/>
                <w:szCs w:val="16"/>
              </w:rPr>
            </w:pPr>
          </w:p>
        </w:tc>
      </w:tr>
      <w:tr w:rsidR="00AC75C2" w:rsidRPr="000D3E0A" w14:paraId="27AA107A" w14:textId="77777777" w:rsidTr="0064292C">
        <w:tc>
          <w:tcPr>
            <w:tcW w:w="5954" w:type="dxa"/>
            <w:shd w:val="clear" w:color="auto" w:fill="auto"/>
          </w:tcPr>
          <w:p w14:paraId="76F94C56" w14:textId="77777777" w:rsidR="00AC75C2" w:rsidRPr="003660C1" w:rsidRDefault="00AC75C2" w:rsidP="0064292C">
            <w:pPr>
              <w:rPr>
                <w:b/>
                <w:sz w:val="16"/>
                <w:szCs w:val="16"/>
              </w:rPr>
            </w:pPr>
            <w:r w:rsidRPr="003660C1">
              <w:rPr>
                <w:b/>
                <w:sz w:val="16"/>
                <w:szCs w:val="16"/>
              </w:rPr>
              <w:t xml:space="preserve">T25 </w:t>
            </w:r>
            <w:r w:rsidRPr="003660C1">
              <w:rPr>
                <w:sz w:val="16"/>
                <w:szCs w:val="16"/>
              </w:rPr>
              <w:t>Some patient's mental health symptoms can make it difficult to engage in daily activities and community OT</w:t>
            </w:r>
          </w:p>
        </w:tc>
        <w:tc>
          <w:tcPr>
            <w:tcW w:w="567" w:type="dxa"/>
            <w:shd w:val="clear" w:color="auto" w:fill="auto"/>
          </w:tcPr>
          <w:p w14:paraId="54F28417" w14:textId="77777777" w:rsidR="00AC75C2" w:rsidRPr="003660C1" w:rsidRDefault="00AC75C2" w:rsidP="0064292C">
            <w:pPr>
              <w:rPr>
                <w:b/>
                <w:sz w:val="16"/>
                <w:szCs w:val="16"/>
              </w:rPr>
            </w:pPr>
          </w:p>
        </w:tc>
        <w:tc>
          <w:tcPr>
            <w:tcW w:w="567" w:type="dxa"/>
            <w:shd w:val="clear" w:color="auto" w:fill="auto"/>
          </w:tcPr>
          <w:p w14:paraId="76C2422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5704C7A" w14:textId="77777777" w:rsidR="00AC75C2" w:rsidRPr="003660C1" w:rsidRDefault="00AC75C2" w:rsidP="0064292C">
            <w:pPr>
              <w:rPr>
                <w:b/>
                <w:sz w:val="16"/>
                <w:szCs w:val="16"/>
              </w:rPr>
            </w:pPr>
          </w:p>
        </w:tc>
        <w:tc>
          <w:tcPr>
            <w:tcW w:w="567" w:type="dxa"/>
            <w:shd w:val="clear" w:color="auto" w:fill="auto"/>
          </w:tcPr>
          <w:p w14:paraId="10329F4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115B1D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854B51D" w14:textId="77777777" w:rsidR="00AC75C2" w:rsidRPr="003660C1" w:rsidRDefault="00AC75C2" w:rsidP="0064292C">
            <w:pPr>
              <w:rPr>
                <w:b/>
                <w:sz w:val="16"/>
                <w:szCs w:val="16"/>
              </w:rPr>
            </w:pPr>
          </w:p>
        </w:tc>
        <w:tc>
          <w:tcPr>
            <w:tcW w:w="567" w:type="dxa"/>
            <w:shd w:val="clear" w:color="auto" w:fill="auto"/>
          </w:tcPr>
          <w:p w14:paraId="24B4E6DD" w14:textId="77777777" w:rsidR="00AC75C2" w:rsidRPr="003660C1" w:rsidRDefault="00AC75C2" w:rsidP="0064292C">
            <w:pPr>
              <w:rPr>
                <w:b/>
                <w:sz w:val="16"/>
                <w:szCs w:val="16"/>
              </w:rPr>
            </w:pPr>
          </w:p>
        </w:tc>
        <w:tc>
          <w:tcPr>
            <w:tcW w:w="567" w:type="dxa"/>
            <w:shd w:val="clear" w:color="auto" w:fill="auto"/>
          </w:tcPr>
          <w:p w14:paraId="4B097C9C" w14:textId="77777777" w:rsidR="00AC75C2" w:rsidRPr="003660C1" w:rsidRDefault="00AC75C2" w:rsidP="0064292C">
            <w:pPr>
              <w:rPr>
                <w:b/>
                <w:sz w:val="16"/>
                <w:szCs w:val="16"/>
              </w:rPr>
            </w:pPr>
          </w:p>
        </w:tc>
        <w:tc>
          <w:tcPr>
            <w:tcW w:w="544" w:type="dxa"/>
            <w:shd w:val="clear" w:color="auto" w:fill="auto"/>
          </w:tcPr>
          <w:p w14:paraId="45FE3BB9" w14:textId="77777777" w:rsidR="00AC75C2" w:rsidRPr="003660C1" w:rsidRDefault="00AC75C2" w:rsidP="0064292C">
            <w:pPr>
              <w:rPr>
                <w:b/>
                <w:sz w:val="16"/>
                <w:szCs w:val="16"/>
              </w:rPr>
            </w:pPr>
          </w:p>
        </w:tc>
        <w:tc>
          <w:tcPr>
            <w:tcW w:w="590" w:type="dxa"/>
            <w:shd w:val="clear" w:color="auto" w:fill="auto"/>
          </w:tcPr>
          <w:p w14:paraId="4545F3E2" w14:textId="77777777" w:rsidR="00AC75C2" w:rsidRPr="003660C1" w:rsidRDefault="00AC75C2" w:rsidP="0064292C">
            <w:pPr>
              <w:rPr>
                <w:b/>
                <w:sz w:val="16"/>
                <w:szCs w:val="16"/>
              </w:rPr>
            </w:pPr>
            <w:r w:rsidRPr="003660C1">
              <w:rPr>
                <w:b/>
                <w:sz w:val="16"/>
                <w:szCs w:val="16"/>
              </w:rPr>
              <w:t>X</w:t>
            </w:r>
          </w:p>
        </w:tc>
      </w:tr>
      <w:tr w:rsidR="00AC75C2" w:rsidRPr="000D3E0A" w14:paraId="70E74041" w14:textId="77777777" w:rsidTr="0064292C">
        <w:tc>
          <w:tcPr>
            <w:tcW w:w="5954" w:type="dxa"/>
            <w:shd w:val="clear" w:color="auto" w:fill="auto"/>
          </w:tcPr>
          <w:p w14:paraId="4246D6F6" w14:textId="77777777" w:rsidR="00AC75C2" w:rsidRPr="003660C1" w:rsidRDefault="00AC75C2" w:rsidP="0064292C">
            <w:pPr>
              <w:rPr>
                <w:b/>
                <w:sz w:val="16"/>
                <w:szCs w:val="16"/>
              </w:rPr>
            </w:pPr>
            <w:r w:rsidRPr="003660C1">
              <w:rPr>
                <w:b/>
                <w:sz w:val="16"/>
                <w:szCs w:val="16"/>
              </w:rPr>
              <w:t xml:space="preserve">T26 </w:t>
            </w:r>
            <w:r w:rsidRPr="003660C1">
              <w:rPr>
                <w:sz w:val="16"/>
                <w:szCs w:val="16"/>
              </w:rPr>
              <w:t>Group interventions can be useful for patients with FNS</w:t>
            </w:r>
          </w:p>
        </w:tc>
        <w:tc>
          <w:tcPr>
            <w:tcW w:w="567" w:type="dxa"/>
            <w:shd w:val="clear" w:color="auto" w:fill="auto"/>
          </w:tcPr>
          <w:p w14:paraId="32B16F83" w14:textId="77777777" w:rsidR="00AC75C2" w:rsidRPr="003660C1" w:rsidRDefault="00AC75C2" w:rsidP="0064292C">
            <w:pPr>
              <w:rPr>
                <w:b/>
                <w:sz w:val="16"/>
                <w:szCs w:val="16"/>
              </w:rPr>
            </w:pPr>
          </w:p>
        </w:tc>
        <w:tc>
          <w:tcPr>
            <w:tcW w:w="567" w:type="dxa"/>
            <w:shd w:val="clear" w:color="auto" w:fill="auto"/>
          </w:tcPr>
          <w:p w14:paraId="5C0FCDC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55544CB" w14:textId="77777777" w:rsidR="00AC75C2" w:rsidRPr="003660C1" w:rsidRDefault="00AC75C2" w:rsidP="0064292C">
            <w:pPr>
              <w:rPr>
                <w:b/>
                <w:sz w:val="16"/>
                <w:szCs w:val="16"/>
              </w:rPr>
            </w:pPr>
          </w:p>
        </w:tc>
        <w:tc>
          <w:tcPr>
            <w:tcW w:w="567" w:type="dxa"/>
            <w:shd w:val="clear" w:color="auto" w:fill="auto"/>
          </w:tcPr>
          <w:p w14:paraId="133D1E3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ABD61ED" w14:textId="77777777" w:rsidR="00AC75C2" w:rsidRPr="003660C1" w:rsidRDefault="00AC75C2" w:rsidP="0064292C">
            <w:pPr>
              <w:rPr>
                <w:b/>
                <w:sz w:val="16"/>
                <w:szCs w:val="16"/>
              </w:rPr>
            </w:pPr>
          </w:p>
        </w:tc>
        <w:tc>
          <w:tcPr>
            <w:tcW w:w="567" w:type="dxa"/>
            <w:shd w:val="clear" w:color="auto" w:fill="auto"/>
          </w:tcPr>
          <w:p w14:paraId="3E62862F" w14:textId="77777777" w:rsidR="00AC75C2" w:rsidRPr="003660C1" w:rsidRDefault="00AC75C2" w:rsidP="0064292C">
            <w:pPr>
              <w:rPr>
                <w:b/>
                <w:sz w:val="16"/>
                <w:szCs w:val="16"/>
              </w:rPr>
            </w:pPr>
          </w:p>
        </w:tc>
        <w:tc>
          <w:tcPr>
            <w:tcW w:w="567" w:type="dxa"/>
            <w:shd w:val="clear" w:color="auto" w:fill="auto"/>
          </w:tcPr>
          <w:p w14:paraId="64C27EAE" w14:textId="77777777" w:rsidR="00AC75C2" w:rsidRPr="003660C1" w:rsidRDefault="00AC75C2" w:rsidP="0064292C">
            <w:pPr>
              <w:rPr>
                <w:b/>
                <w:sz w:val="16"/>
                <w:szCs w:val="16"/>
              </w:rPr>
            </w:pPr>
          </w:p>
        </w:tc>
        <w:tc>
          <w:tcPr>
            <w:tcW w:w="567" w:type="dxa"/>
            <w:shd w:val="clear" w:color="auto" w:fill="auto"/>
          </w:tcPr>
          <w:p w14:paraId="1482CF9A" w14:textId="77777777" w:rsidR="00AC75C2" w:rsidRPr="003660C1" w:rsidRDefault="00AC75C2" w:rsidP="0064292C">
            <w:pPr>
              <w:rPr>
                <w:b/>
                <w:sz w:val="16"/>
                <w:szCs w:val="16"/>
              </w:rPr>
            </w:pPr>
          </w:p>
        </w:tc>
        <w:tc>
          <w:tcPr>
            <w:tcW w:w="544" w:type="dxa"/>
            <w:shd w:val="clear" w:color="auto" w:fill="auto"/>
          </w:tcPr>
          <w:p w14:paraId="7962FA1E" w14:textId="77777777" w:rsidR="00AC75C2" w:rsidRPr="003660C1" w:rsidRDefault="00AC75C2" w:rsidP="0064292C">
            <w:pPr>
              <w:rPr>
                <w:b/>
                <w:sz w:val="16"/>
                <w:szCs w:val="16"/>
              </w:rPr>
            </w:pPr>
          </w:p>
        </w:tc>
        <w:tc>
          <w:tcPr>
            <w:tcW w:w="590" w:type="dxa"/>
            <w:shd w:val="clear" w:color="auto" w:fill="auto"/>
          </w:tcPr>
          <w:p w14:paraId="6522536C" w14:textId="77777777" w:rsidR="00AC75C2" w:rsidRPr="003660C1" w:rsidRDefault="00AC75C2" w:rsidP="0064292C">
            <w:pPr>
              <w:rPr>
                <w:b/>
                <w:sz w:val="16"/>
                <w:szCs w:val="16"/>
              </w:rPr>
            </w:pPr>
          </w:p>
        </w:tc>
      </w:tr>
      <w:tr w:rsidR="00AC75C2" w:rsidRPr="000D3E0A" w14:paraId="75B81CC6" w14:textId="77777777" w:rsidTr="0064292C">
        <w:tc>
          <w:tcPr>
            <w:tcW w:w="5954" w:type="dxa"/>
            <w:shd w:val="clear" w:color="auto" w:fill="auto"/>
          </w:tcPr>
          <w:p w14:paraId="7298FEA3" w14:textId="77777777" w:rsidR="00AC75C2" w:rsidRPr="003660C1" w:rsidRDefault="00AC75C2" w:rsidP="0064292C">
            <w:pPr>
              <w:rPr>
                <w:b/>
                <w:sz w:val="16"/>
                <w:szCs w:val="16"/>
              </w:rPr>
            </w:pPr>
            <w:r w:rsidRPr="003660C1">
              <w:rPr>
                <w:b/>
                <w:sz w:val="16"/>
                <w:szCs w:val="16"/>
              </w:rPr>
              <w:t xml:space="preserve">T27 </w:t>
            </w:r>
            <w:r w:rsidRPr="003660C1">
              <w:rPr>
                <w:sz w:val="16"/>
                <w:szCs w:val="16"/>
              </w:rPr>
              <w:t>Engaging in therapy can be very stressful for some patients with FNS and compliance can be affected</w:t>
            </w:r>
          </w:p>
        </w:tc>
        <w:tc>
          <w:tcPr>
            <w:tcW w:w="567" w:type="dxa"/>
            <w:shd w:val="clear" w:color="auto" w:fill="auto"/>
          </w:tcPr>
          <w:p w14:paraId="726DAB52" w14:textId="77777777" w:rsidR="00AC75C2" w:rsidRPr="003660C1" w:rsidRDefault="00AC75C2" w:rsidP="0064292C">
            <w:pPr>
              <w:rPr>
                <w:b/>
                <w:sz w:val="16"/>
                <w:szCs w:val="16"/>
              </w:rPr>
            </w:pPr>
          </w:p>
        </w:tc>
        <w:tc>
          <w:tcPr>
            <w:tcW w:w="567" w:type="dxa"/>
            <w:shd w:val="clear" w:color="auto" w:fill="auto"/>
          </w:tcPr>
          <w:p w14:paraId="74526F95" w14:textId="77777777" w:rsidR="00AC75C2" w:rsidRPr="003660C1" w:rsidRDefault="00AC75C2" w:rsidP="0064292C">
            <w:pPr>
              <w:rPr>
                <w:b/>
                <w:sz w:val="16"/>
                <w:szCs w:val="16"/>
              </w:rPr>
            </w:pPr>
          </w:p>
        </w:tc>
        <w:tc>
          <w:tcPr>
            <w:tcW w:w="567" w:type="dxa"/>
            <w:shd w:val="clear" w:color="auto" w:fill="auto"/>
          </w:tcPr>
          <w:p w14:paraId="198F9EA4" w14:textId="77777777" w:rsidR="00AC75C2" w:rsidRPr="003660C1" w:rsidRDefault="00AC75C2" w:rsidP="0064292C">
            <w:pPr>
              <w:rPr>
                <w:b/>
                <w:sz w:val="16"/>
                <w:szCs w:val="16"/>
              </w:rPr>
            </w:pPr>
          </w:p>
        </w:tc>
        <w:tc>
          <w:tcPr>
            <w:tcW w:w="567" w:type="dxa"/>
            <w:shd w:val="clear" w:color="auto" w:fill="auto"/>
          </w:tcPr>
          <w:p w14:paraId="35C5C8A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FAE942A" w14:textId="77777777" w:rsidR="00AC75C2" w:rsidRPr="003660C1" w:rsidRDefault="00AC75C2" w:rsidP="0064292C">
            <w:pPr>
              <w:rPr>
                <w:b/>
                <w:sz w:val="16"/>
                <w:szCs w:val="16"/>
              </w:rPr>
            </w:pPr>
          </w:p>
        </w:tc>
        <w:tc>
          <w:tcPr>
            <w:tcW w:w="567" w:type="dxa"/>
            <w:shd w:val="clear" w:color="auto" w:fill="auto"/>
          </w:tcPr>
          <w:p w14:paraId="6776FAA1" w14:textId="77777777" w:rsidR="00AC75C2" w:rsidRPr="003660C1" w:rsidRDefault="00AC75C2" w:rsidP="0064292C">
            <w:pPr>
              <w:rPr>
                <w:b/>
                <w:sz w:val="16"/>
                <w:szCs w:val="16"/>
              </w:rPr>
            </w:pPr>
          </w:p>
        </w:tc>
        <w:tc>
          <w:tcPr>
            <w:tcW w:w="567" w:type="dxa"/>
            <w:shd w:val="clear" w:color="auto" w:fill="auto"/>
          </w:tcPr>
          <w:p w14:paraId="5A79D791" w14:textId="77777777" w:rsidR="00AC75C2" w:rsidRPr="003660C1" w:rsidRDefault="00AC75C2" w:rsidP="0064292C">
            <w:pPr>
              <w:rPr>
                <w:b/>
                <w:sz w:val="16"/>
                <w:szCs w:val="16"/>
              </w:rPr>
            </w:pPr>
          </w:p>
        </w:tc>
        <w:tc>
          <w:tcPr>
            <w:tcW w:w="567" w:type="dxa"/>
            <w:shd w:val="clear" w:color="auto" w:fill="auto"/>
          </w:tcPr>
          <w:p w14:paraId="0F4FB0CB" w14:textId="77777777" w:rsidR="00AC75C2" w:rsidRPr="003660C1" w:rsidRDefault="00AC75C2" w:rsidP="0064292C">
            <w:pPr>
              <w:rPr>
                <w:b/>
                <w:sz w:val="16"/>
                <w:szCs w:val="16"/>
              </w:rPr>
            </w:pPr>
          </w:p>
        </w:tc>
        <w:tc>
          <w:tcPr>
            <w:tcW w:w="544" w:type="dxa"/>
            <w:shd w:val="clear" w:color="auto" w:fill="auto"/>
          </w:tcPr>
          <w:p w14:paraId="7F3E0A6C" w14:textId="77777777" w:rsidR="00AC75C2" w:rsidRPr="003660C1" w:rsidRDefault="00AC75C2" w:rsidP="0064292C">
            <w:pPr>
              <w:rPr>
                <w:b/>
                <w:sz w:val="16"/>
                <w:szCs w:val="16"/>
              </w:rPr>
            </w:pPr>
          </w:p>
        </w:tc>
        <w:tc>
          <w:tcPr>
            <w:tcW w:w="590" w:type="dxa"/>
            <w:shd w:val="clear" w:color="auto" w:fill="auto"/>
          </w:tcPr>
          <w:p w14:paraId="0A22D7A9" w14:textId="77777777" w:rsidR="00AC75C2" w:rsidRPr="003660C1" w:rsidRDefault="00AC75C2" w:rsidP="0064292C">
            <w:pPr>
              <w:rPr>
                <w:b/>
                <w:sz w:val="16"/>
                <w:szCs w:val="16"/>
              </w:rPr>
            </w:pPr>
          </w:p>
        </w:tc>
      </w:tr>
      <w:tr w:rsidR="00AC75C2" w:rsidRPr="000D3E0A" w14:paraId="1037A651" w14:textId="77777777" w:rsidTr="0064292C">
        <w:tc>
          <w:tcPr>
            <w:tcW w:w="5954" w:type="dxa"/>
            <w:shd w:val="clear" w:color="auto" w:fill="auto"/>
          </w:tcPr>
          <w:p w14:paraId="3334C27B" w14:textId="77777777" w:rsidR="00AC75C2" w:rsidRPr="003660C1" w:rsidRDefault="00AC75C2" w:rsidP="0064292C">
            <w:pPr>
              <w:rPr>
                <w:b/>
                <w:sz w:val="16"/>
                <w:szCs w:val="16"/>
              </w:rPr>
            </w:pPr>
            <w:r w:rsidRPr="003660C1">
              <w:rPr>
                <w:b/>
                <w:sz w:val="16"/>
                <w:szCs w:val="16"/>
              </w:rPr>
              <w:t xml:space="preserve">T28 </w:t>
            </w:r>
            <w:r w:rsidRPr="003660C1">
              <w:rPr>
                <w:sz w:val="16"/>
                <w:szCs w:val="16"/>
              </w:rPr>
              <w:t>Adjunct therapies can be helpful for some patients with FNS</w:t>
            </w:r>
          </w:p>
        </w:tc>
        <w:tc>
          <w:tcPr>
            <w:tcW w:w="567" w:type="dxa"/>
            <w:shd w:val="clear" w:color="auto" w:fill="auto"/>
          </w:tcPr>
          <w:p w14:paraId="0A15A78D" w14:textId="77777777" w:rsidR="00AC75C2" w:rsidRPr="003660C1" w:rsidRDefault="00AC75C2" w:rsidP="0064292C">
            <w:pPr>
              <w:rPr>
                <w:b/>
                <w:sz w:val="16"/>
                <w:szCs w:val="16"/>
              </w:rPr>
            </w:pPr>
          </w:p>
        </w:tc>
        <w:tc>
          <w:tcPr>
            <w:tcW w:w="567" w:type="dxa"/>
            <w:shd w:val="clear" w:color="auto" w:fill="auto"/>
          </w:tcPr>
          <w:p w14:paraId="7BC98EE8" w14:textId="77777777" w:rsidR="00AC75C2" w:rsidRPr="003660C1" w:rsidRDefault="00AC75C2" w:rsidP="0064292C">
            <w:pPr>
              <w:rPr>
                <w:b/>
                <w:sz w:val="16"/>
                <w:szCs w:val="16"/>
              </w:rPr>
            </w:pPr>
          </w:p>
        </w:tc>
        <w:tc>
          <w:tcPr>
            <w:tcW w:w="567" w:type="dxa"/>
            <w:shd w:val="clear" w:color="auto" w:fill="auto"/>
          </w:tcPr>
          <w:p w14:paraId="7E7C4D71" w14:textId="77777777" w:rsidR="00AC75C2" w:rsidRPr="003660C1" w:rsidRDefault="00AC75C2" w:rsidP="0064292C">
            <w:pPr>
              <w:rPr>
                <w:b/>
                <w:sz w:val="16"/>
                <w:szCs w:val="16"/>
              </w:rPr>
            </w:pPr>
          </w:p>
        </w:tc>
        <w:tc>
          <w:tcPr>
            <w:tcW w:w="567" w:type="dxa"/>
            <w:shd w:val="clear" w:color="auto" w:fill="auto"/>
          </w:tcPr>
          <w:p w14:paraId="01B3EF4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EF00B33" w14:textId="77777777" w:rsidR="00AC75C2" w:rsidRPr="003660C1" w:rsidRDefault="00AC75C2" w:rsidP="0064292C">
            <w:pPr>
              <w:rPr>
                <w:b/>
                <w:sz w:val="16"/>
                <w:szCs w:val="16"/>
              </w:rPr>
            </w:pPr>
          </w:p>
        </w:tc>
        <w:tc>
          <w:tcPr>
            <w:tcW w:w="567" w:type="dxa"/>
            <w:shd w:val="clear" w:color="auto" w:fill="auto"/>
          </w:tcPr>
          <w:p w14:paraId="09EAA68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A0280E7" w14:textId="77777777" w:rsidR="00AC75C2" w:rsidRPr="003660C1" w:rsidRDefault="00AC75C2" w:rsidP="0064292C">
            <w:pPr>
              <w:rPr>
                <w:b/>
                <w:sz w:val="16"/>
                <w:szCs w:val="16"/>
              </w:rPr>
            </w:pPr>
          </w:p>
        </w:tc>
        <w:tc>
          <w:tcPr>
            <w:tcW w:w="567" w:type="dxa"/>
            <w:shd w:val="clear" w:color="auto" w:fill="auto"/>
          </w:tcPr>
          <w:p w14:paraId="1D17CFD3" w14:textId="77777777" w:rsidR="00AC75C2" w:rsidRPr="003660C1" w:rsidRDefault="00AC75C2" w:rsidP="0064292C">
            <w:pPr>
              <w:rPr>
                <w:b/>
                <w:sz w:val="16"/>
                <w:szCs w:val="16"/>
              </w:rPr>
            </w:pPr>
          </w:p>
        </w:tc>
        <w:tc>
          <w:tcPr>
            <w:tcW w:w="544" w:type="dxa"/>
            <w:shd w:val="clear" w:color="auto" w:fill="auto"/>
          </w:tcPr>
          <w:p w14:paraId="358C8414" w14:textId="77777777" w:rsidR="00AC75C2" w:rsidRPr="003660C1" w:rsidRDefault="00AC75C2" w:rsidP="0064292C">
            <w:pPr>
              <w:rPr>
                <w:b/>
                <w:sz w:val="16"/>
                <w:szCs w:val="16"/>
              </w:rPr>
            </w:pPr>
          </w:p>
        </w:tc>
        <w:tc>
          <w:tcPr>
            <w:tcW w:w="590" w:type="dxa"/>
            <w:shd w:val="clear" w:color="auto" w:fill="auto"/>
          </w:tcPr>
          <w:p w14:paraId="6AB3D678" w14:textId="77777777" w:rsidR="00AC75C2" w:rsidRPr="003660C1" w:rsidRDefault="00AC75C2" w:rsidP="0064292C">
            <w:pPr>
              <w:rPr>
                <w:b/>
                <w:sz w:val="16"/>
                <w:szCs w:val="16"/>
              </w:rPr>
            </w:pPr>
          </w:p>
        </w:tc>
      </w:tr>
      <w:tr w:rsidR="00AC75C2" w:rsidRPr="000D3E0A" w14:paraId="3336C7CB" w14:textId="77777777" w:rsidTr="0064292C">
        <w:tc>
          <w:tcPr>
            <w:tcW w:w="5954" w:type="dxa"/>
            <w:shd w:val="clear" w:color="auto" w:fill="auto"/>
          </w:tcPr>
          <w:p w14:paraId="41F43A68" w14:textId="77777777" w:rsidR="00AC75C2" w:rsidRPr="003660C1" w:rsidRDefault="00AC75C2" w:rsidP="0064292C">
            <w:pPr>
              <w:rPr>
                <w:b/>
                <w:sz w:val="16"/>
                <w:szCs w:val="16"/>
              </w:rPr>
            </w:pPr>
            <w:r w:rsidRPr="003660C1">
              <w:rPr>
                <w:b/>
                <w:sz w:val="16"/>
                <w:szCs w:val="16"/>
              </w:rPr>
              <w:t xml:space="preserve">T29 </w:t>
            </w:r>
            <w:r w:rsidRPr="003660C1">
              <w:rPr>
                <w:sz w:val="16"/>
                <w:szCs w:val="16"/>
              </w:rPr>
              <w:t>Outcomes for patients with FNS participating in community neuro OT vary from patient to patient</w:t>
            </w:r>
          </w:p>
        </w:tc>
        <w:tc>
          <w:tcPr>
            <w:tcW w:w="567" w:type="dxa"/>
            <w:shd w:val="clear" w:color="auto" w:fill="auto"/>
          </w:tcPr>
          <w:p w14:paraId="51717E79" w14:textId="77777777" w:rsidR="00AC75C2" w:rsidRPr="003660C1" w:rsidRDefault="00AC75C2" w:rsidP="0064292C">
            <w:pPr>
              <w:rPr>
                <w:b/>
                <w:sz w:val="16"/>
                <w:szCs w:val="16"/>
              </w:rPr>
            </w:pPr>
          </w:p>
        </w:tc>
        <w:tc>
          <w:tcPr>
            <w:tcW w:w="567" w:type="dxa"/>
            <w:shd w:val="clear" w:color="auto" w:fill="auto"/>
          </w:tcPr>
          <w:p w14:paraId="0A0DC7DE" w14:textId="77777777" w:rsidR="00AC75C2" w:rsidRPr="003660C1" w:rsidRDefault="00AC75C2" w:rsidP="0064292C">
            <w:pPr>
              <w:rPr>
                <w:b/>
                <w:sz w:val="16"/>
                <w:szCs w:val="16"/>
              </w:rPr>
            </w:pPr>
          </w:p>
        </w:tc>
        <w:tc>
          <w:tcPr>
            <w:tcW w:w="567" w:type="dxa"/>
            <w:shd w:val="clear" w:color="auto" w:fill="auto"/>
          </w:tcPr>
          <w:p w14:paraId="4DB9564E" w14:textId="77777777" w:rsidR="00AC75C2" w:rsidRPr="003660C1" w:rsidRDefault="00AC75C2" w:rsidP="0064292C">
            <w:pPr>
              <w:rPr>
                <w:b/>
                <w:sz w:val="16"/>
                <w:szCs w:val="16"/>
              </w:rPr>
            </w:pPr>
          </w:p>
        </w:tc>
        <w:tc>
          <w:tcPr>
            <w:tcW w:w="567" w:type="dxa"/>
            <w:shd w:val="clear" w:color="auto" w:fill="auto"/>
          </w:tcPr>
          <w:p w14:paraId="5A30D33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E22C50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6ECBF2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36D5A4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52D81AF"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3DD4BDE9"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25867B59" w14:textId="77777777" w:rsidR="00AC75C2" w:rsidRPr="003660C1" w:rsidRDefault="00AC75C2" w:rsidP="0064292C">
            <w:pPr>
              <w:rPr>
                <w:b/>
                <w:sz w:val="16"/>
                <w:szCs w:val="16"/>
              </w:rPr>
            </w:pPr>
            <w:r w:rsidRPr="003660C1">
              <w:rPr>
                <w:b/>
                <w:sz w:val="16"/>
                <w:szCs w:val="16"/>
              </w:rPr>
              <w:t>X</w:t>
            </w:r>
          </w:p>
        </w:tc>
      </w:tr>
      <w:tr w:rsidR="00AC75C2" w:rsidRPr="000D3E0A" w14:paraId="2F04F8C0" w14:textId="77777777" w:rsidTr="0064292C">
        <w:tc>
          <w:tcPr>
            <w:tcW w:w="5954" w:type="dxa"/>
            <w:shd w:val="clear" w:color="auto" w:fill="auto"/>
          </w:tcPr>
          <w:p w14:paraId="579B9501" w14:textId="77777777" w:rsidR="00AC75C2" w:rsidRPr="003660C1" w:rsidRDefault="00AC75C2" w:rsidP="0064292C">
            <w:pPr>
              <w:rPr>
                <w:b/>
                <w:sz w:val="16"/>
                <w:szCs w:val="16"/>
              </w:rPr>
            </w:pPr>
            <w:r w:rsidRPr="003660C1">
              <w:rPr>
                <w:b/>
                <w:sz w:val="16"/>
                <w:szCs w:val="16"/>
              </w:rPr>
              <w:t xml:space="preserve">T30 </w:t>
            </w:r>
            <w:r w:rsidRPr="003660C1">
              <w:rPr>
                <w:sz w:val="16"/>
                <w:szCs w:val="16"/>
              </w:rPr>
              <w:t>Therapeutic use of self and taking time to build the therapeutic relationship is important when working with patients with FNS</w:t>
            </w:r>
          </w:p>
        </w:tc>
        <w:tc>
          <w:tcPr>
            <w:tcW w:w="567" w:type="dxa"/>
            <w:shd w:val="clear" w:color="auto" w:fill="auto"/>
          </w:tcPr>
          <w:p w14:paraId="06B0348A" w14:textId="77777777" w:rsidR="00AC75C2" w:rsidRPr="003660C1" w:rsidRDefault="00AC75C2" w:rsidP="0064292C">
            <w:pPr>
              <w:rPr>
                <w:b/>
                <w:sz w:val="16"/>
                <w:szCs w:val="16"/>
              </w:rPr>
            </w:pPr>
          </w:p>
        </w:tc>
        <w:tc>
          <w:tcPr>
            <w:tcW w:w="567" w:type="dxa"/>
            <w:shd w:val="clear" w:color="auto" w:fill="auto"/>
          </w:tcPr>
          <w:p w14:paraId="30DC3833" w14:textId="77777777" w:rsidR="00AC75C2" w:rsidRPr="003660C1" w:rsidRDefault="00AC75C2" w:rsidP="0064292C">
            <w:pPr>
              <w:rPr>
                <w:b/>
                <w:sz w:val="16"/>
                <w:szCs w:val="16"/>
              </w:rPr>
            </w:pPr>
          </w:p>
        </w:tc>
        <w:tc>
          <w:tcPr>
            <w:tcW w:w="567" w:type="dxa"/>
            <w:shd w:val="clear" w:color="auto" w:fill="auto"/>
          </w:tcPr>
          <w:p w14:paraId="0B64BA7F" w14:textId="77777777" w:rsidR="00AC75C2" w:rsidRPr="003660C1" w:rsidRDefault="00AC75C2" w:rsidP="0064292C">
            <w:pPr>
              <w:rPr>
                <w:b/>
                <w:sz w:val="16"/>
                <w:szCs w:val="16"/>
              </w:rPr>
            </w:pPr>
          </w:p>
        </w:tc>
        <w:tc>
          <w:tcPr>
            <w:tcW w:w="567" w:type="dxa"/>
            <w:shd w:val="clear" w:color="auto" w:fill="auto"/>
          </w:tcPr>
          <w:p w14:paraId="325355EE" w14:textId="77777777" w:rsidR="00AC75C2" w:rsidRPr="003660C1" w:rsidRDefault="00AC75C2" w:rsidP="0064292C">
            <w:pPr>
              <w:rPr>
                <w:b/>
                <w:sz w:val="16"/>
                <w:szCs w:val="16"/>
              </w:rPr>
            </w:pPr>
          </w:p>
        </w:tc>
        <w:tc>
          <w:tcPr>
            <w:tcW w:w="567" w:type="dxa"/>
            <w:shd w:val="clear" w:color="auto" w:fill="auto"/>
          </w:tcPr>
          <w:p w14:paraId="4214635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334500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8EE2E2D" w14:textId="77777777" w:rsidR="00AC75C2" w:rsidRPr="003660C1" w:rsidRDefault="00AC75C2" w:rsidP="0064292C">
            <w:pPr>
              <w:rPr>
                <w:b/>
                <w:sz w:val="16"/>
                <w:szCs w:val="16"/>
              </w:rPr>
            </w:pPr>
          </w:p>
        </w:tc>
        <w:tc>
          <w:tcPr>
            <w:tcW w:w="567" w:type="dxa"/>
            <w:shd w:val="clear" w:color="auto" w:fill="auto"/>
          </w:tcPr>
          <w:p w14:paraId="546E38D5"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23871DF8" w14:textId="77777777" w:rsidR="00AC75C2" w:rsidRPr="003660C1" w:rsidRDefault="00AC75C2" w:rsidP="0064292C">
            <w:pPr>
              <w:rPr>
                <w:b/>
                <w:sz w:val="16"/>
                <w:szCs w:val="16"/>
              </w:rPr>
            </w:pPr>
          </w:p>
        </w:tc>
        <w:tc>
          <w:tcPr>
            <w:tcW w:w="590" w:type="dxa"/>
            <w:shd w:val="clear" w:color="auto" w:fill="auto"/>
          </w:tcPr>
          <w:p w14:paraId="11957DBA" w14:textId="77777777" w:rsidR="00AC75C2" w:rsidRPr="003660C1" w:rsidRDefault="00AC75C2" w:rsidP="0064292C">
            <w:pPr>
              <w:rPr>
                <w:b/>
                <w:sz w:val="16"/>
                <w:szCs w:val="16"/>
              </w:rPr>
            </w:pPr>
            <w:r w:rsidRPr="003660C1">
              <w:rPr>
                <w:b/>
                <w:sz w:val="16"/>
                <w:szCs w:val="16"/>
              </w:rPr>
              <w:t>X</w:t>
            </w:r>
          </w:p>
        </w:tc>
      </w:tr>
      <w:tr w:rsidR="00AC75C2" w:rsidRPr="000D3E0A" w14:paraId="6D7E1313" w14:textId="77777777" w:rsidTr="0064292C">
        <w:tc>
          <w:tcPr>
            <w:tcW w:w="5954" w:type="dxa"/>
            <w:shd w:val="clear" w:color="auto" w:fill="auto"/>
          </w:tcPr>
          <w:p w14:paraId="6CC7AFB8" w14:textId="77777777" w:rsidR="00AC75C2" w:rsidRPr="003660C1" w:rsidRDefault="00AC75C2" w:rsidP="0064292C">
            <w:pPr>
              <w:rPr>
                <w:b/>
                <w:sz w:val="16"/>
                <w:szCs w:val="16"/>
              </w:rPr>
            </w:pPr>
            <w:r w:rsidRPr="003660C1">
              <w:rPr>
                <w:b/>
                <w:sz w:val="16"/>
                <w:szCs w:val="16"/>
              </w:rPr>
              <w:t xml:space="preserve">T31 </w:t>
            </w:r>
            <w:r w:rsidRPr="003660C1">
              <w:rPr>
                <w:sz w:val="16"/>
                <w:szCs w:val="16"/>
              </w:rPr>
              <w:t>Treating patients with FNS can be taxing on the mind and body for community OTs</w:t>
            </w:r>
          </w:p>
        </w:tc>
        <w:tc>
          <w:tcPr>
            <w:tcW w:w="567" w:type="dxa"/>
            <w:shd w:val="clear" w:color="auto" w:fill="auto"/>
          </w:tcPr>
          <w:p w14:paraId="43AD1B1B" w14:textId="77777777" w:rsidR="00AC75C2" w:rsidRPr="003660C1" w:rsidRDefault="00AC75C2" w:rsidP="0064292C">
            <w:pPr>
              <w:rPr>
                <w:b/>
                <w:sz w:val="16"/>
                <w:szCs w:val="16"/>
              </w:rPr>
            </w:pPr>
          </w:p>
        </w:tc>
        <w:tc>
          <w:tcPr>
            <w:tcW w:w="567" w:type="dxa"/>
            <w:shd w:val="clear" w:color="auto" w:fill="auto"/>
          </w:tcPr>
          <w:p w14:paraId="62F5BEFC" w14:textId="77777777" w:rsidR="00AC75C2" w:rsidRPr="003660C1" w:rsidRDefault="00AC75C2" w:rsidP="0064292C">
            <w:pPr>
              <w:rPr>
                <w:b/>
                <w:sz w:val="16"/>
                <w:szCs w:val="16"/>
              </w:rPr>
            </w:pPr>
          </w:p>
        </w:tc>
        <w:tc>
          <w:tcPr>
            <w:tcW w:w="567" w:type="dxa"/>
            <w:shd w:val="clear" w:color="auto" w:fill="auto"/>
          </w:tcPr>
          <w:p w14:paraId="08ACC422" w14:textId="77777777" w:rsidR="00AC75C2" w:rsidRPr="003660C1" w:rsidRDefault="00AC75C2" w:rsidP="0064292C">
            <w:pPr>
              <w:rPr>
                <w:b/>
                <w:sz w:val="16"/>
                <w:szCs w:val="16"/>
              </w:rPr>
            </w:pPr>
          </w:p>
        </w:tc>
        <w:tc>
          <w:tcPr>
            <w:tcW w:w="567" w:type="dxa"/>
            <w:shd w:val="clear" w:color="auto" w:fill="auto"/>
          </w:tcPr>
          <w:p w14:paraId="66ED061F" w14:textId="77777777" w:rsidR="00AC75C2" w:rsidRPr="003660C1" w:rsidRDefault="00AC75C2" w:rsidP="0064292C">
            <w:pPr>
              <w:rPr>
                <w:b/>
                <w:sz w:val="16"/>
                <w:szCs w:val="16"/>
              </w:rPr>
            </w:pPr>
          </w:p>
        </w:tc>
        <w:tc>
          <w:tcPr>
            <w:tcW w:w="567" w:type="dxa"/>
            <w:shd w:val="clear" w:color="auto" w:fill="auto"/>
          </w:tcPr>
          <w:p w14:paraId="2E10AED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10FAD24" w14:textId="77777777" w:rsidR="00AC75C2" w:rsidRPr="003660C1" w:rsidRDefault="00AC75C2" w:rsidP="0064292C">
            <w:pPr>
              <w:rPr>
                <w:b/>
                <w:sz w:val="16"/>
                <w:szCs w:val="16"/>
              </w:rPr>
            </w:pPr>
          </w:p>
        </w:tc>
        <w:tc>
          <w:tcPr>
            <w:tcW w:w="567" w:type="dxa"/>
            <w:shd w:val="clear" w:color="auto" w:fill="auto"/>
          </w:tcPr>
          <w:p w14:paraId="61722BC5" w14:textId="77777777" w:rsidR="00AC75C2" w:rsidRPr="003660C1" w:rsidRDefault="00AC75C2" w:rsidP="0064292C">
            <w:pPr>
              <w:rPr>
                <w:b/>
                <w:sz w:val="16"/>
                <w:szCs w:val="16"/>
              </w:rPr>
            </w:pPr>
          </w:p>
        </w:tc>
        <w:tc>
          <w:tcPr>
            <w:tcW w:w="567" w:type="dxa"/>
            <w:shd w:val="clear" w:color="auto" w:fill="auto"/>
          </w:tcPr>
          <w:p w14:paraId="740621C5"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2A4A706A" w14:textId="77777777" w:rsidR="00AC75C2" w:rsidRPr="003660C1" w:rsidRDefault="00AC75C2" w:rsidP="0064292C">
            <w:pPr>
              <w:rPr>
                <w:b/>
                <w:sz w:val="16"/>
                <w:szCs w:val="16"/>
              </w:rPr>
            </w:pPr>
          </w:p>
        </w:tc>
        <w:tc>
          <w:tcPr>
            <w:tcW w:w="590" w:type="dxa"/>
            <w:shd w:val="clear" w:color="auto" w:fill="auto"/>
          </w:tcPr>
          <w:p w14:paraId="04C75114" w14:textId="77777777" w:rsidR="00AC75C2" w:rsidRPr="003660C1" w:rsidRDefault="00AC75C2" w:rsidP="0064292C">
            <w:pPr>
              <w:rPr>
                <w:b/>
                <w:sz w:val="16"/>
                <w:szCs w:val="16"/>
              </w:rPr>
            </w:pPr>
          </w:p>
        </w:tc>
      </w:tr>
      <w:tr w:rsidR="00AC75C2" w:rsidRPr="000D3E0A" w14:paraId="66AC37EA" w14:textId="77777777" w:rsidTr="0064292C">
        <w:tc>
          <w:tcPr>
            <w:tcW w:w="5954" w:type="dxa"/>
            <w:shd w:val="clear" w:color="auto" w:fill="auto"/>
          </w:tcPr>
          <w:p w14:paraId="18AEC38E" w14:textId="77777777" w:rsidR="00AC75C2" w:rsidRPr="003660C1" w:rsidRDefault="00AC75C2" w:rsidP="0064292C">
            <w:pPr>
              <w:rPr>
                <w:b/>
                <w:sz w:val="16"/>
                <w:szCs w:val="16"/>
              </w:rPr>
            </w:pPr>
            <w:r w:rsidRPr="003660C1">
              <w:rPr>
                <w:b/>
                <w:sz w:val="16"/>
                <w:szCs w:val="16"/>
              </w:rPr>
              <w:t xml:space="preserve">Domain: </w:t>
            </w:r>
            <w:r w:rsidRPr="003660C1">
              <w:rPr>
                <w:sz w:val="16"/>
                <w:szCs w:val="16"/>
              </w:rPr>
              <w:t>Motivation &amp; Goals</w:t>
            </w:r>
          </w:p>
        </w:tc>
        <w:tc>
          <w:tcPr>
            <w:tcW w:w="5670" w:type="dxa"/>
            <w:gridSpan w:val="10"/>
            <w:shd w:val="clear" w:color="auto" w:fill="9BBB59"/>
          </w:tcPr>
          <w:p w14:paraId="0390D79C" w14:textId="77777777" w:rsidR="00AC75C2" w:rsidRPr="003660C1" w:rsidRDefault="00AC75C2" w:rsidP="0064292C">
            <w:pPr>
              <w:rPr>
                <w:b/>
                <w:sz w:val="16"/>
                <w:szCs w:val="16"/>
              </w:rPr>
            </w:pPr>
          </w:p>
        </w:tc>
      </w:tr>
      <w:tr w:rsidR="00AC75C2" w:rsidRPr="000D3E0A" w14:paraId="6EA83FB5" w14:textId="77777777" w:rsidTr="0064292C">
        <w:tc>
          <w:tcPr>
            <w:tcW w:w="5954" w:type="dxa"/>
            <w:shd w:val="clear" w:color="auto" w:fill="auto"/>
          </w:tcPr>
          <w:p w14:paraId="77E9E758" w14:textId="77777777" w:rsidR="00AC75C2" w:rsidRPr="003660C1" w:rsidRDefault="00AC75C2" w:rsidP="0064292C">
            <w:pPr>
              <w:rPr>
                <w:b/>
                <w:sz w:val="16"/>
                <w:szCs w:val="16"/>
              </w:rPr>
            </w:pPr>
            <w:r w:rsidRPr="003660C1">
              <w:rPr>
                <w:b/>
                <w:sz w:val="16"/>
                <w:szCs w:val="16"/>
              </w:rPr>
              <w:t xml:space="preserve">T1 </w:t>
            </w:r>
            <w:r w:rsidRPr="003660C1">
              <w:rPr>
                <w:sz w:val="16"/>
                <w:szCs w:val="16"/>
              </w:rPr>
              <w:t>Not all OTs want to work with patients with FNS</w:t>
            </w:r>
          </w:p>
        </w:tc>
        <w:tc>
          <w:tcPr>
            <w:tcW w:w="567" w:type="dxa"/>
            <w:shd w:val="clear" w:color="auto" w:fill="auto"/>
          </w:tcPr>
          <w:p w14:paraId="635D04EA" w14:textId="77777777" w:rsidR="00AC75C2" w:rsidRPr="003660C1" w:rsidRDefault="00AC75C2" w:rsidP="0064292C">
            <w:pPr>
              <w:rPr>
                <w:b/>
                <w:sz w:val="16"/>
                <w:szCs w:val="16"/>
              </w:rPr>
            </w:pPr>
          </w:p>
        </w:tc>
        <w:tc>
          <w:tcPr>
            <w:tcW w:w="567" w:type="dxa"/>
            <w:shd w:val="clear" w:color="auto" w:fill="auto"/>
          </w:tcPr>
          <w:p w14:paraId="02927F38" w14:textId="77777777" w:rsidR="00AC75C2" w:rsidRPr="003660C1" w:rsidRDefault="00AC75C2" w:rsidP="0064292C">
            <w:pPr>
              <w:rPr>
                <w:b/>
                <w:sz w:val="16"/>
                <w:szCs w:val="16"/>
              </w:rPr>
            </w:pPr>
          </w:p>
        </w:tc>
        <w:tc>
          <w:tcPr>
            <w:tcW w:w="567" w:type="dxa"/>
            <w:shd w:val="clear" w:color="auto" w:fill="auto"/>
          </w:tcPr>
          <w:p w14:paraId="492744A3" w14:textId="77777777" w:rsidR="00AC75C2" w:rsidRPr="003660C1" w:rsidRDefault="00AC75C2" w:rsidP="0064292C">
            <w:pPr>
              <w:rPr>
                <w:b/>
                <w:sz w:val="16"/>
                <w:szCs w:val="16"/>
              </w:rPr>
            </w:pPr>
          </w:p>
        </w:tc>
        <w:tc>
          <w:tcPr>
            <w:tcW w:w="567" w:type="dxa"/>
            <w:shd w:val="clear" w:color="auto" w:fill="auto"/>
          </w:tcPr>
          <w:p w14:paraId="0280EB07" w14:textId="77777777" w:rsidR="00AC75C2" w:rsidRPr="003660C1" w:rsidRDefault="00AC75C2" w:rsidP="0064292C">
            <w:pPr>
              <w:rPr>
                <w:b/>
                <w:sz w:val="16"/>
                <w:szCs w:val="16"/>
              </w:rPr>
            </w:pPr>
          </w:p>
        </w:tc>
        <w:tc>
          <w:tcPr>
            <w:tcW w:w="567" w:type="dxa"/>
            <w:shd w:val="clear" w:color="auto" w:fill="auto"/>
          </w:tcPr>
          <w:p w14:paraId="26C50C7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07AF490" w14:textId="77777777" w:rsidR="00AC75C2" w:rsidRPr="003660C1" w:rsidRDefault="00AC75C2" w:rsidP="0064292C">
            <w:pPr>
              <w:rPr>
                <w:b/>
                <w:sz w:val="16"/>
                <w:szCs w:val="16"/>
              </w:rPr>
            </w:pPr>
          </w:p>
        </w:tc>
        <w:tc>
          <w:tcPr>
            <w:tcW w:w="567" w:type="dxa"/>
            <w:shd w:val="clear" w:color="auto" w:fill="auto"/>
          </w:tcPr>
          <w:p w14:paraId="38051AEB" w14:textId="77777777" w:rsidR="00AC75C2" w:rsidRPr="003660C1" w:rsidRDefault="00AC75C2" w:rsidP="0064292C">
            <w:pPr>
              <w:rPr>
                <w:b/>
                <w:sz w:val="16"/>
                <w:szCs w:val="16"/>
              </w:rPr>
            </w:pPr>
          </w:p>
        </w:tc>
        <w:tc>
          <w:tcPr>
            <w:tcW w:w="567" w:type="dxa"/>
            <w:shd w:val="clear" w:color="auto" w:fill="auto"/>
          </w:tcPr>
          <w:p w14:paraId="36E684B6" w14:textId="77777777" w:rsidR="00AC75C2" w:rsidRPr="003660C1" w:rsidRDefault="00AC75C2" w:rsidP="0064292C">
            <w:pPr>
              <w:rPr>
                <w:b/>
                <w:sz w:val="16"/>
                <w:szCs w:val="16"/>
              </w:rPr>
            </w:pPr>
          </w:p>
        </w:tc>
        <w:tc>
          <w:tcPr>
            <w:tcW w:w="544" w:type="dxa"/>
            <w:shd w:val="clear" w:color="auto" w:fill="auto"/>
          </w:tcPr>
          <w:p w14:paraId="447DFDB4"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307AB616" w14:textId="77777777" w:rsidR="00AC75C2" w:rsidRPr="003660C1" w:rsidRDefault="00AC75C2" w:rsidP="0064292C">
            <w:pPr>
              <w:rPr>
                <w:b/>
                <w:sz w:val="16"/>
                <w:szCs w:val="16"/>
              </w:rPr>
            </w:pPr>
          </w:p>
        </w:tc>
      </w:tr>
      <w:tr w:rsidR="00AC75C2" w:rsidRPr="000D3E0A" w14:paraId="56564FA4" w14:textId="77777777" w:rsidTr="0064292C">
        <w:tc>
          <w:tcPr>
            <w:tcW w:w="5954" w:type="dxa"/>
            <w:shd w:val="clear" w:color="auto" w:fill="auto"/>
          </w:tcPr>
          <w:p w14:paraId="47A0FB2A" w14:textId="77777777" w:rsidR="00AC75C2" w:rsidRPr="003660C1" w:rsidRDefault="00AC75C2" w:rsidP="0064292C">
            <w:pPr>
              <w:rPr>
                <w:b/>
                <w:sz w:val="16"/>
                <w:szCs w:val="16"/>
              </w:rPr>
            </w:pPr>
            <w:r w:rsidRPr="003660C1">
              <w:rPr>
                <w:b/>
                <w:sz w:val="16"/>
                <w:szCs w:val="16"/>
              </w:rPr>
              <w:t xml:space="preserve">T2 </w:t>
            </w:r>
            <w:r w:rsidRPr="003660C1">
              <w:rPr>
                <w:sz w:val="16"/>
                <w:szCs w:val="16"/>
              </w:rPr>
              <w:t>Some patients are very motivated to participate in therapy and make gains and some are not</w:t>
            </w:r>
          </w:p>
        </w:tc>
        <w:tc>
          <w:tcPr>
            <w:tcW w:w="567" w:type="dxa"/>
            <w:shd w:val="clear" w:color="auto" w:fill="auto"/>
          </w:tcPr>
          <w:p w14:paraId="05D0503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3A19B7B" w14:textId="77777777" w:rsidR="00AC75C2" w:rsidRPr="003660C1" w:rsidRDefault="00AC75C2" w:rsidP="0064292C">
            <w:pPr>
              <w:rPr>
                <w:b/>
                <w:sz w:val="16"/>
                <w:szCs w:val="16"/>
              </w:rPr>
            </w:pPr>
          </w:p>
        </w:tc>
        <w:tc>
          <w:tcPr>
            <w:tcW w:w="567" w:type="dxa"/>
            <w:shd w:val="clear" w:color="auto" w:fill="auto"/>
          </w:tcPr>
          <w:p w14:paraId="09D6873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60D1D8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03346EC" w14:textId="77777777" w:rsidR="00AC75C2" w:rsidRPr="003660C1" w:rsidRDefault="00AC75C2" w:rsidP="0064292C">
            <w:pPr>
              <w:rPr>
                <w:b/>
                <w:sz w:val="16"/>
                <w:szCs w:val="16"/>
              </w:rPr>
            </w:pPr>
          </w:p>
        </w:tc>
        <w:tc>
          <w:tcPr>
            <w:tcW w:w="567" w:type="dxa"/>
            <w:shd w:val="clear" w:color="auto" w:fill="auto"/>
          </w:tcPr>
          <w:p w14:paraId="0A349505" w14:textId="77777777" w:rsidR="00AC75C2" w:rsidRPr="003660C1" w:rsidRDefault="00AC75C2" w:rsidP="0064292C">
            <w:pPr>
              <w:rPr>
                <w:b/>
                <w:sz w:val="16"/>
                <w:szCs w:val="16"/>
              </w:rPr>
            </w:pPr>
          </w:p>
        </w:tc>
        <w:tc>
          <w:tcPr>
            <w:tcW w:w="567" w:type="dxa"/>
            <w:shd w:val="clear" w:color="auto" w:fill="auto"/>
          </w:tcPr>
          <w:p w14:paraId="1E4586A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C4BAA74" w14:textId="77777777" w:rsidR="00AC75C2" w:rsidRPr="003660C1" w:rsidRDefault="00AC75C2" w:rsidP="0064292C">
            <w:pPr>
              <w:rPr>
                <w:b/>
                <w:sz w:val="16"/>
                <w:szCs w:val="16"/>
              </w:rPr>
            </w:pPr>
          </w:p>
        </w:tc>
        <w:tc>
          <w:tcPr>
            <w:tcW w:w="544" w:type="dxa"/>
            <w:shd w:val="clear" w:color="auto" w:fill="auto"/>
          </w:tcPr>
          <w:p w14:paraId="2DD712A9"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2EF3B43D" w14:textId="77777777" w:rsidR="00AC75C2" w:rsidRPr="003660C1" w:rsidRDefault="00AC75C2" w:rsidP="0064292C">
            <w:pPr>
              <w:rPr>
                <w:b/>
                <w:sz w:val="16"/>
                <w:szCs w:val="16"/>
              </w:rPr>
            </w:pPr>
            <w:r w:rsidRPr="003660C1">
              <w:rPr>
                <w:b/>
                <w:sz w:val="16"/>
                <w:szCs w:val="16"/>
              </w:rPr>
              <w:t>X</w:t>
            </w:r>
          </w:p>
        </w:tc>
      </w:tr>
      <w:tr w:rsidR="00AC75C2" w:rsidRPr="000D3E0A" w14:paraId="596289EF" w14:textId="77777777" w:rsidTr="0064292C">
        <w:tc>
          <w:tcPr>
            <w:tcW w:w="5954" w:type="dxa"/>
            <w:shd w:val="clear" w:color="auto" w:fill="auto"/>
          </w:tcPr>
          <w:p w14:paraId="483A2B5B" w14:textId="77777777" w:rsidR="00AC75C2" w:rsidRPr="003660C1" w:rsidRDefault="00AC75C2" w:rsidP="0064292C">
            <w:pPr>
              <w:rPr>
                <w:b/>
                <w:sz w:val="16"/>
                <w:szCs w:val="16"/>
              </w:rPr>
            </w:pPr>
            <w:r w:rsidRPr="003660C1">
              <w:rPr>
                <w:b/>
                <w:sz w:val="16"/>
                <w:szCs w:val="16"/>
              </w:rPr>
              <w:t xml:space="preserve">T3 </w:t>
            </w:r>
            <w:r w:rsidRPr="003660C1">
              <w:rPr>
                <w:sz w:val="16"/>
                <w:szCs w:val="16"/>
              </w:rPr>
              <w:t>Some staff members are keen to learn more about FNS and develop their skills</w:t>
            </w:r>
          </w:p>
        </w:tc>
        <w:tc>
          <w:tcPr>
            <w:tcW w:w="567" w:type="dxa"/>
            <w:shd w:val="clear" w:color="auto" w:fill="auto"/>
          </w:tcPr>
          <w:p w14:paraId="7A9E27A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06463E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65A335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D7186CD" w14:textId="77777777" w:rsidR="00AC75C2" w:rsidRPr="003660C1" w:rsidRDefault="00AC75C2" w:rsidP="0064292C">
            <w:pPr>
              <w:rPr>
                <w:b/>
                <w:sz w:val="16"/>
                <w:szCs w:val="16"/>
              </w:rPr>
            </w:pPr>
          </w:p>
        </w:tc>
        <w:tc>
          <w:tcPr>
            <w:tcW w:w="567" w:type="dxa"/>
            <w:shd w:val="clear" w:color="auto" w:fill="auto"/>
          </w:tcPr>
          <w:p w14:paraId="574D1E4B" w14:textId="77777777" w:rsidR="00AC75C2" w:rsidRPr="003660C1" w:rsidRDefault="00AC75C2" w:rsidP="0064292C">
            <w:pPr>
              <w:rPr>
                <w:b/>
                <w:sz w:val="16"/>
                <w:szCs w:val="16"/>
              </w:rPr>
            </w:pPr>
          </w:p>
        </w:tc>
        <w:tc>
          <w:tcPr>
            <w:tcW w:w="567" w:type="dxa"/>
            <w:shd w:val="clear" w:color="auto" w:fill="auto"/>
          </w:tcPr>
          <w:p w14:paraId="44900973" w14:textId="77777777" w:rsidR="00AC75C2" w:rsidRPr="003660C1" w:rsidRDefault="00AC75C2" w:rsidP="0064292C">
            <w:pPr>
              <w:rPr>
                <w:b/>
                <w:sz w:val="16"/>
                <w:szCs w:val="16"/>
              </w:rPr>
            </w:pPr>
          </w:p>
        </w:tc>
        <w:tc>
          <w:tcPr>
            <w:tcW w:w="567" w:type="dxa"/>
            <w:shd w:val="clear" w:color="auto" w:fill="auto"/>
          </w:tcPr>
          <w:p w14:paraId="64C75153" w14:textId="77777777" w:rsidR="00AC75C2" w:rsidRPr="003660C1" w:rsidRDefault="00AC75C2" w:rsidP="0064292C">
            <w:pPr>
              <w:rPr>
                <w:b/>
                <w:sz w:val="16"/>
                <w:szCs w:val="16"/>
              </w:rPr>
            </w:pPr>
          </w:p>
        </w:tc>
        <w:tc>
          <w:tcPr>
            <w:tcW w:w="567" w:type="dxa"/>
            <w:shd w:val="clear" w:color="auto" w:fill="auto"/>
          </w:tcPr>
          <w:p w14:paraId="4D87C11B" w14:textId="77777777" w:rsidR="00AC75C2" w:rsidRPr="003660C1" w:rsidRDefault="00AC75C2" w:rsidP="0064292C">
            <w:pPr>
              <w:rPr>
                <w:b/>
                <w:sz w:val="16"/>
                <w:szCs w:val="16"/>
              </w:rPr>
            </w:pPr>
          </w:p>
        </w:tc>
        <w:tc>
          <w:tcPr>
            <w:tcW w:w="544" w:type="dxa"/>
            <w:shd w:val="clear" w:color="auto" w:fill="auto"/>
          </w:tcPr>
          <w:p w14:paraId="6C080E7C" w14:textId="77777777" w:rsidR="00AC75C2" w:rsidRPr="003660C1" w:rsidRDefault="00AC75C2" w:rsidP="0064292C">
            <w:pPr>
              <w:rPr>
                <w:b/>
                <w:sz w:val="16"/>
                <w:szCs w:val="16"/>
              </w:rPr>
            </w:pPr>
          </w:p>
        </w:tc>
        <w:tc>
          <w:tcPr>
            <w:tcW w:w="590" w:type="dxa"/>
            <w:shd w:val="clear" w:color="auto" w:fill="auto"/>
          </w:tcPr>
          <w:p w14:paraId="0C20978C" w14:textId="77777777" w:rsidR="00AC75C2" w:rsidRPr="003660C1" w:rsidRDefault="00AC75C2" w:rsidP="0064292C">
            <w:pPr>
              <w:rPr>
                <w:b/>
                <w:sz w:val="16"/>
                <w:szCs w:val="16"/>
              </w:rPr>
            </w:pPr>
            <w:r w:rsidRPr="003660C1">
              <w:rPr>
                <w:b/>
                <w:sz w:val="16"/>
                <w:szCs w:val="16"/>
              </w:rPr>
              <w:t>X</w:t>
            </w:r>
          </w:p>
        </w:tc>
      </w:tr>
      <w:tr w:rsidR="00AC75C2" w:rsidRPr="000D3E0A" w14:paraId="4DC8C998" w14:textId="77777777" w:rsidTr="0064292C">
        <w:tc>
          <w:tcPr>
            <w:tcW w:w="5954" w:type="dxa"/>
            <w:shd w:val="clear" w:color="auto" w:fill="auto"/>
          </w:tcPr>
          <w:p w14:paraId="345278E1" w14:textId="77777777" w:rsidR="00AC75C2" w:rsidRPr="003660C1" w:rsidRDefault="00AC75C2" w:rsidP="0064292C">
            <w:pPr>
              <w:rPr>
                <w:b/>
                <w:sz w:val="16"/>
                <w:szCs w:val="16"/>
              </w:rPr>
            </w:pPr>
            <w:r w:rsidRPr="003660C1">
              <w:rPr>
                <w:b/>
                <w:sz w:val="16"/>
                <w:szCs w:val="16"/>
              </w:rPr>
              <w:t xml:space="preserve">T4 </w:t>
            </w:r>
            <w:r w:rsidRPr="003660C1">
              <w:rPr>
                <w:sz w:val="16"/>
                <w:szCs w:val="16"/>
              </w:rPr>
              <w:t>Seeing patients make functional improvements is highly motivating for OTs</w:t>
            </w:r>
          </w:p>
        </w:tc>
        <w:tc>
          <w:tcPr>
            <w:tcW w:w="567" w:type="dxa"/>
            <w:shd w:val="clear" w:color="auto" w:fill="auto"/>
          </w:tcPr>
          <w:p w14:paraId="5AF42E8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4A99BE6" w14:textId="77777777" w:rsidR="00AC75C2" w:rsidRPr="003660C1" w:rsidRDefault="00AC75C2" w:rsidP="0064292C">
            <w:pPr>
              <w:rPr>
                <w:b/>
                <w:sz w:val="16"/>
                <w:szCs w:val="16"/>
              </w:rPr>
            </w:pPr>
          </w:p>
        </w:tc>
        <w:tc>
          <w:tcPr>
            <w:tcW w:w="567" w:type="dxa"/>
            <w:shd w:val="clear" w:color="auto" w:fill="auto"/>
          </w:tcPr>
          <w:p w14:paraId="59CEC2DC" w14:textId="77777777" w:rsidR="00AC75C2" w:rsidRPr="003660C1" w:rsidRDefault="00AC75C2" w:rsidP="0064292C">
            <w:pPr>
              <w:rPr>
                <w:b/>
                <w:sz w:val="16"/>
                <w:szCs w:val="16"/>
              </w:rPr>
            </w:pPr>
          </w:p>
        </w:tc>
        <w:tc>
          <w:tcPr>
            <w:tcW w:w="567" w:type="dxa"/>
            <w:shd w:val="clear" w:color="auto" w:fill="auto"/>
          </w:tcPr>
          <w:p w14:paraId="6C1658D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05C52E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0E462E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4B3C1C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F1D415C"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5061595C"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41AE10D6" w14:textId="77777777" w:rsidR="00AC75C2" w:rsidRPr="003660C1" w:rsidRDefault="00AC75C2" w:rsidP="0064292C">
            <w:pPr>
              <w:rPr>
                <w:b/>
                <w:sz w:val="16"/>
                <w:szCs w:val="16"/>
              </w:rPr>
            </w:pPr>
            <w:r w:rsidRPr="003660C1">
              <w:rPr>
                <w:b/>
                <w:sz w:val="16"/>
                <w:szCs w:val="16"/>
              </w:rPr>
              <w:t>X</w:t>
            </w:r>
          </w:p>
        </w:tc>
      </w:tr>
      <w:tr w:rsidR="00AC75C2" w:rsidRPr="000D3E0A" w14:paraId="2690A965" w14:textId="77777777" w:rsidTr="0064292C">
        <w:tc>
          <w:tcPr>
            <w:tcW w:w="5954" w:type="dxa"/>
            <w:shd w:val="clear" w:color="auto" w:fill="auto"/>
          </w:tcPr>
          <w:p w14:paraId="2AEA9C9E" w14:textId="77777777" w:rsidR="00AC75C2" w:rsidRPr="003660C1" w:rsidRDefault="00AC75C2" w:rsidP="0064292C">
            <w:pPr>
              <w:rPr>
                <w:b/>
                <w:sz w:val="16"/>
                <w:szCs w:val="16"/>
              </w:rPr>
            </w:pPr>
            <w:r w:rsidRPr="003660C1">
              <w:rPr>
                <w:b/>
                <w:sz w:val="16"/>
                <w:szCs w:val="16"/>
              </w:rPr>
              <w:t xml:space="preserve">T5 </w:t>
            </w:r>
            <w:r w:rsidRPr="003660C1">
              <w:rPr>
                <w:sz w:val="16"/>
                <w:szCs w:val="16"/>
              </w:rPr>
              <w:t>OTs prefer to see patient's with FNS as part of a mixed caseload</w:t>
            </w:r>
          </w:p>
        </w:tc>
        <w:tc>
          <w:tcPr>
            <w:tcW w:w="567" w:type="dxa"/>
            <w:shd w:val="clear" w:color="auto" w:fill="auto"/>
          </w:tcPr>
          <w:p w14:paraId="05872F6C" w14:textId="77777777" w:rsidR="00AC75C2" w:rsidRPr="003660C1" w:rsidRDefault="00AC75C2" w:rsidP="0064292C">
            <w:pPr>
              <w:rPr>
                <w:b/>
                <w:sz w:val="16"/>
                <w:szCs w:val="16"/>
              </w:rPr>
            </w:pPr>
          </w:p>
        </w:tc>
        <w:tc>
          <w:tcPr>
            <w:tcW w:w="567" w:type="dxa"/>
            <w:shd w:val="clear" w:color="auto" w:fill="auto"/>
          </w:tcPr>
          <w:p w14:paraId="2E32E36E" w14:textId="77777777" w:rsidR="00AC75C2" w:rsidRPr="003660C1" w:rsidRDefault="00AC75C2" w:rsidP="0064292C">
            <w:pPr>
              <w:rPr>
                <w:b/>
                <w:sz w:val="16"/>
                <w:szCs w:val="16"/>
              </w:rPr>
            </w:pPr>
          </w:p>
        </w:tc>
        <w:tc>
          <w:tcPr>
            <w:tcW w:w="567" w:type="dxa"/>
            <w:shd w:val="clear" w:color="auto" w:fill="auto"/>
          </w:tcPr>
          <w:p w14:paraId="714BB858" w14:textId="77777777" w:rsidR="00AC75C2" w:rsidRPr="003660C1" w:rsidRDefault="00AC75C2" w:rsidP="0064292C">
            <w:pPr>
              <w:rPr>
                <w:b/>
                <w:sz w:val="16"/>
                <w:szCs w:val="16"/>
              </w:rPr>
            </w:pPr>
          </w:p>
        </w:tc>
        <w:tc>
          <w:tcPr>
            <w:tcW w:w="567" w:type="dxa"/>
            <w:shd w:val="clear" w:color="auto" w:fill="auto"/>
          </w:tcPr>
          <w:p w14:paraId="00EBE97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567C6C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940BC1F" w14:textId="77777777" w:rsidR="00AC75C2" w:rsidRPr="003660C1" w:rsidRDefault="00AC75C2" w:rsidP="0064292C">
            <w:pPr>
              <w:rPr>
                <w:b/>
                <w:sz w:val="16"/>
                <w:szCs w:val="16"/>
              </w:rPr>
            </w:pPr>
          </w:p>
        </w:tc>
        <w:tc>
          <w:tcPr>
            <w:tcW w:w="567" w:type="dxa"/>
            <w:shd w:val="clear" w:color="auto" w:fill="auto"/>
          </w:tcPr>
          <w:p w14:paraId="337DC6C2" w14:textId="77777777" w:rsidR="00AC75C2" w:rsidRPr="003660C1" w:rsidRDefault="00AC75C2" w:rsidP="0064292C">
            <w:pPr>
              <w:rPr>
                <w:b/>
                <w:sz w:val="16"/>
                <w:szCs w:val="16"/>
              </w:rPr>
            </w:pPr>
          </w:p>
        </w:tc>
        <w:tc>
          <w:tcPr>
            <w:tcW w:w="567" w:type="dxa"/>
            <w:shd w:val="clear" w:color="auto" w:fill="auto"/>
          </w:tcPr>
          <w:p w14:paraId="7B3EBD9D" w14:textId="77777777" w:rsidR="00AC75C2" w:rsidRPr="003660C1" w:rsidRDefault="00AC75C2" w:rsidP="0064292C">
            <w:pPr>
              <w:rPr>
                <w:b/>
                <w:sz w:val="16"/>
                <w:szCs w:val="16"/>
              </w:rPr>
            </w:pPr>
          </w:p>
        </w:tc>
        <w:tc>
          <w:tcPr>
            <w:tcW w:w="544" w:type="dxa"/>
            <w:shd w:val="clear" w:color="auto" w:fill="auto"/>
          </w:tcPr>
          <w:p w14:paraId="30FD38A1"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7D72576B" w14:textId="77777777" w:rsidR="00AC75C2" w:rsidRPr="003660C1" w:rsidRDefault="00AC75C2" w:rsidP="0064292C">
            <w:pPr>
              <w:rPr>
                <w:b/>
                <w:sz w:val="16"/>
                <w:szCs w:val="16"/>
              </w:rPr>
            </w:pPr>
          </w:p>
        </w:tc>
      </w:tr>
      <w:tr w:rsidR="00AC75C2" w:rsidRPr="000D3E0A" w14:paraId="36E36DD5" w14:textId="77777777" w:rsidTr="0064292C">
        <w:tc>
          <w:tcPr>
            <w:tcW w:w="5954" w:type="dxa"/>
            <w:shd w:val="clear" w:color="auto" w:fill="auto"/>
          </w:tcPr>
          <w:p w14:paraId="16BF558B" w14:textId="77777777" w:rsidR="00AC75C2" w:rsidRPr="003660C1" w:rsidRDefault="00AC75C2" w:rsidP="0064292C">
            <w:pPr>
              <w:rPr>
                <w:b/>
                <w:sz w:val="16"/>
                <w:szCs w:val="16"/>
              </w:rPr>
            </w:pPr>
            <w:r w:rsidRPr="003660C1">
              <w:rPr>
                <w:b/>
                <w:sz w:val="16"/>
                <w:szCs w:val="16"/>
              </w:rPr>
              <w:t xml:space="preserve">T6 </w:t>
            </w:r>
            <w:r w:rsidRPr="003660C1">
              <w:rPr>
                <w:sz w:val="16"/>
                <w:szCs w:val="16"/>
              </w:rPr>
              <w:t>Flexible client driven OT goals are important for successful outcomes</w:t>
            </w:r>
          </w:p>
        </w:tc>
        <w:tc>
          <w:tcPr>
            <w:tcW w:w="567" w:type="dxa"/>
            <w:shd w:val="clear" w:color="auto" w:fill="auto"/>
          </w:tcPr>
          <w:p w14:paraId="454184C5" w14:textId="77777777" w:rsidR="00AC75C2" w:rsidRPr="003660C1" w:rsidRDefault="00AC75C2" w:rsidP="0064292C">
            <w:pPr>
              <w:rPr>
                <w:b/>
                <w:sz w:val="16"/>
                <w:szCs w:val="16"/>
              </w:rPr>
            </w:pPr>
          </w:p>
        </w:tc>
        <w:tc>
          <w:tcPr>
            <w:tcW w:w="567" w:type="dxa"/>
            <w:shd w:val="clear" w:color="auto" w:fill="auto"/>
          </w:tcPr>
          <w:p w14:paraId="7D8F5A25" w14:textId="77777777" w:rsidR="00AC75C2" w:rsidRPr="003660C1" w:rsidRDefault="00AC75C2" w:rsidP="0064292C">
            <w:pPr>
              <w:rPr>
                <w:b/>
                <w:sz w:val="16"/>
                <w:szCs w:val="16"/>
              </w:rPr>
            </w:pPr>
          </w:p>
        </w:tc>
        <w:tc>
          <w:tcPr>
            <w:tcW w:w="567" w:type="dxa"/>
            <w:shd w:val="clear" w:color="auto" w:fill="auto"/>
          </w:tcPr>
          <w:p w14:paraId="7F8242C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34A0BB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AAF4EF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274D5B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7367BC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0368B82" w14:textId="77777777" w:rsidR="00AC75C2" w:rsidRPr="003660C1" w:rsidRDefault="00AC75C2" w:rsidP="0064292C">
            <w:pPr>
              <w:rPr>
                <w:b/>
                <w:sz w:val="16"/>
                <w:szCs w:val="16"/>
              </w:rPr>
            </w:pPr>
          </w:p>
        </w:tc>
        <w:tc>
          <w:tcPr>
            <w:tcW w:w="544" w:type="dxa"/>
            <w:shd w:val="clear" w:color="auto" w:fill="auto"/>
          </w:tcPr>
          <w:p w14:paraId="2792D664" w14:textId="77777777" w:rsidR="00AC75C2" w:rsidRPr="003660C1" w:rsidRDefault="00AC75C2" w:rsidP="0064292C">
            <w:pPr>
              <w:rPr>
                <w:b/>
                <w:sz w:val="16"/>
                <w:szCs w:val="16"/>
              </w:rPr>
            </w:pPr>
          </w:p>
        </w:tc>
        <w:tc>
          <w:tcPr>
            <w:tcW w:w="590" w:type="dxa"/>
            <w:shd w:val="clear" w:color="auto" w:fill="auto"/>
          </w:tcPr>
          <w:p w14:paraId="47377DD7" w14:textId="77777777" w:rsidR="00AC75C2" w:rsidRPr="003660C1" w:rsidRDefault="00AC75C2" w:rsidP="0064292C">
            <w:pPr>
              <w:rPr>
                <w:b/>
                <w:sz w:val="16"/>
                <w:szCs w:val="16"/>
              </w:rPr>
            </w:pPr>
          </w:p>
        </w:tc>
      </w:tr>
      <w:tr w:rsidR="00AC75C2" w:rsidRPr="000D3E0A" w14:paraId="1F394F86" w14:textId="77777777" w:rsidTr="0064292C">
        <w:tc>
          <w:tcPr>
            <w:tcW w:w="5954" w:type="dxa"/>
            <w:shd w:val="clear" w:color="auto" w:fill="auto"/>
          </w:tcPr>
          <w:p w14:paraId="4DF95E38" w14:textId="77777777" w:rsidR="00AC75C2" w:rsidRPr="003660C1" w:rsidRDefault="00AC75C2" w:rsidP="0064292C">
            <w:pPr>
              <w:rPr>
                <w:b/>
                <w:sz w:val="16"/>
                <w:szCs w:val="16"/>
              </w:rPr>
            </w:pPr>
            <w:r w:rsidRPr="003660C1">
              <w:rPr>
                <w:b/>
                <w:sz w:val="16"/>
                <w:szCs w:val="16"/>
              </w:rPr>
              <w:t xml:space="preserve">T7 </w:t>
            </w:r>
            <w:r w:rsidRPr="003660C1">
              <w:rPr>
                <w:sz w:val="16"/>
                <w:szCs w:val="16"/>
              </w:rPr>
              <w:t>Goal setting is routinely undertaken by community neuro OTs</w:t>
            </w:r>
            <w:r w:rsidRPr="003660C1">
              <w:rPr>
                <w:b/>
                <w:sz w:val="16"/>
                <w:szCs w:val="16"/>
              </w:rPr>
              <w:t xml:space="preserve">  </w:t>
            </w:r>
          </w:p>
        </w:tc>
        <w:tc>
          <w:tcPr>
            <w:tcW w:w="567" w:type="dxa"/>
            <w:shd w:val="clear" w:color="auto" w:fill="auto"/>
          </w:tcPr>
          <w:p w14:paraId="72A05C03" w14:textId="77777777" w:rsidR="00AC75C2" w:rsidRPr="003660C1" w:rsidRDefault="00AC75C2" w:rsidP="0064292C">
            <w:pPr>
              <w:rPr>
                <w:b/>
                <w:sz w:val="16"/>
                <w:szCs w:val="16"/>
              </w:rPr>
            </w:pPr>
          </w:p>
        </w:tc>
        <w:tc>
          <w:tcPr>
            <w:tcW w:w="567" w:type="dxa"/>
            <w:shd w:val="clear" w:color="auto" w:fill="auto"/>
          </w:tcPr>
          <w:p w14:paraId="0CF6DED9" w14:textId="77777777" w:rsidR="00AC75C2" w:rsidRPr="003660C1" w:rsidRDefault="00AC75C2" w:rsidP="0064292C">
            <w:pPr>
              <w:rPr>
                <w:b/>
                <w:sz w:val="16"/>
                <w:szCs w:val="16"/>
              </w:rPr>
            </w:pPr>
          </w:p>
        </w:tc>
        <w:tc>
          <w:tcPr>
            <w:tcW w:w="567" w:type="dxa"/>
            <w:shd w:val="clear" w:color="auto" w:fill="auto"/>
          </w:tcPr>
          <w:p w14:paraId="75CFD2C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0D5A24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EBFB8B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C1F0BE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E19075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13C88A0"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7A52360B"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3EF02E9F" w14:textId="77777777" w:rsidR="00AC75C2" w:rsidRPr="003660C1" w:rsidRDefault="00AC75C2" w:rsidP="0064292C">
            <w:pPr>
              <w:rPr>
                <w:b/>
                <w:sz w:val="16"/>
                <w:szCs w:val="16"/>
              </w:rPr>
            </w:pPr>
            <w:r w:rsidRPr="003660C1">
              <w:rPr>
                <w:b/>
                <w:sz w:val="16"/>
                <w:szCs w:val="16"/>
              </w:rPr>
              <w:t>X</w:t>
            </w:r>
          </w:p>
        </w:tc>
      </w:tr>
      <w:tr w:rsidR="00AC75C2" w:rsidRPr="000D3E0A" w14:paraId="24268758" w14:textId="77777777" w:rsidTr="0064292C">
        <w:tc>
          <w:tcPr>
            <w:tcW w:w="5954" w:type="dxa"/>
            <w:shd w:val="clear" w:color="auto" w:fill="auto"/>
          </w:tcPr>
          <w:p w14:paraId="74AC7F46" w14:textId="77777777" w:rsidR="00AC75C2" w:rsidRPr="003660C1" w:rsidRDefault="00AC75C2" w:rsidP="0064292C">
            <w:pPr>
              <w:rPr>
                <w:b/>
                <w:sz w:val="16"/>
                <w:szCs w:val="16"/>
              </w:rPr>
            </w:pPr>
            <w:r w:rsidRPr="003660C1">
              <w:rPr>
                <w:b/>
                <w:sz w:val="16"/>
                <w:szCs w:val="16"/>
              </w:rPr>
              <w:t xml:space="preserve">Domain: </w:t>
            </w:r>
            <w:r w:rsidRPr="003660C1">
              <w:rPr>
                <w:sz w:val="16"/>
                <w:szCs w:val="16"/>
              </w:rPr>
              <w:t>Memory, Attention &amp; Decision Making</w:t>
            </w:r>
          </w:p>
        </w:tc>
        <w:tc>
          <w:tcPr>
            <w:tcW w:w="5670" w:type="dxa"/>
            <w:gridSpan w:val="10"/>
            <w:shd w:val="clear" w:color="auto" w:fill="9BBB59"/>
          </w:tcPr>
          <w:p w14:paraId="189B9818" w14:textId="77777777" w:rsidR="00AC75C2" w:rsidRPr="003660C1" w:rsidRDefault="00AC75C2" w:rsidP="0064292C">
            <w:pPr>
              <w:rPr>
                <w:b/>
                <w:sz w:val="16"/>
                <w:szCs w:val="16"/>
              </w:rPr>
            </w:pPr>
          </w:p>
        </w:tc>
      </w:tr>
      <w:tr w:rsidR="00AC75C2" w:rsidRPr="000D3E0A" w14:paraId="5B2C10D8" w14:textId="77777777" w:rsidTr="0064292C">
        <w:tc>
          <w:tcPr>
            <w:tcW w:w="5954" w:type="dxa"/>
            <w:shd w:val="clear" w:color="auto" w:fill="auto"/>
          </w:tcPr>
          <w:p w14:paraId="7522FE67" w14:textId="77777777" w:rsidR="00AC75C2" w:rsidRPr="003660C1" w:rsidRDefault="00AC75C2" w:rsidP="0064292C">
            <w:pPr>
              <w:rPr>
                <w:b/>
                <w:sz w:val="16"/>
                <w:szCs w:val="16"/>
              </w:rPr>
            </w:pPr>
            <w:r w:rsidRPr="003660C1">
              <w:rPr>
                <w:b/>
                <w:sz w:val="16"/>
                <w:szCs w:val="16"/>
              </w:rPr>
              <w:t xml:space="preserve">T1 </w:t>
            </w:r>
            <w:r w:rsidRPr="003660C1">
              <w:rPr>
                <w:sz w:val="16"/>
                <w:szCs w:val="16"/>
              </w:rPr>
              <w:t>Only adequately funded services will accept referrals for patients with FNS</w:t>
            </w:r>
          </w:p>
        </w:tc>
        <w:tc>
          <w:tcPr>
            <w:tcW w:w="567" w:type="dxa"/>
            <w:shd w:val="clear" w:color="auto" w:fill="auto"/>
          </w:tcPr>
          <w:p w14:paraId="5A86A18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9F0092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89C8EE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922736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9B2278F" w14:textId="77777777" w:rsidR="00AC75C2" w:rsidRPr="003660C1" w:rsidRDefault="00AC75C2" w:rsidP="0064292C">
            <w:pPr>
              <w:rPr>
                <w:b/>
                <w:sz w:val="16"/>
                <w:szCs w:val="16"/>
              </w:rPr>
            </w:pPr>
          </w:p>
        </w:tc>
        <w:tc>
          <w:tcPr>
            <w:tcW w:w="567" w:type="dxa"/>
            <w:shd w:val="clear" w:color="auto" w:fill="auto"/>
          </w:tcPr>
          <w:p w14:paraId="02A47D9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B726E6E" w14:textId="77777777" w:rsidR="00AC75C2" w:rsidRPr="003660C1" w:rsidRDefault="00AC75C2" w:rsidP="0064292C">
            <w:pPr>
              <w:rPr>
                <w:b/>
                <w:sz w:val="16"/>
                <w:szCs w:val="16"/>
              </w:rPr>
            </w:pPr>
          </w:p>
        </w:tc>
        <w:tc>
          <w:tcPr>
            <w:tcW w:w="567" w:type="dxa"/>
            <w:shd w:val="clear" w:color="auto" w:fill="auto"/>
          </w:tcPr>
          <w:p w14:paraId="70035FBB" w14:textId="77777777" w:rsidR="00AC75C2" w:rsidRPr="003660C1" w:rsidRDefault="00AC75C2" w:rsidP="0064292C">
            <w:pPr>
              <w:rPr>
                <w:b/>
                <w:sz w:val="16"/>
                <w:szCs w:val="16"/>
              </w:rPr>
            </w:pPr>
          </w:p>
        </w:tc>
        <w:tc>
          <w:tcPr>
            <w:tcW w:w="544" w:type="dxa"/>
            <w:shd w:val="clear" w:color="auto" w:fill="auto"/>
          </w:tcPr>
          <w:p w14:paraId="4C7C7DBF" w14:textId="77777777" w:rsidR="00AC75C2" w:rsidRPr="003660C1" w:rsidRDefault="00AC75C2" w:rsidP="0064292C">
            <w:pPr>
              <w:rPr>
                <w:b/>
                <w:sz w:val="16"/>
                <w:szCs w:val="16"/>
              </w:rPr>
            </w:pPr>
          </w:p>
        </w:tc>
        <w:tc>
          <w:tcPr>
            <w:tcW w:w="590" w:type="dxa"/>
            <w:shd w:val="clear" w:color="auto" w:fill="auto"/>
          </w:tcPr>
          <w:p w14:paraId="5EF0E91E" w14:textId="77777777" w:rsidR="00AC75C2" w:rsidRPr="003660C1" w:rsidRDefault="00AC75C2" w:rsidP="0064292C">
            <w:pPr>
              <w:rPr>
                <w:b/>
                <w:sz w:val="16"/>
                <w:szCs w:val="16"/>
              </w:rPr>
            </w:pPr>
          </w:p>
        </w:tc>
      </w:tr>
      <w:tr w:rsidR="00AC75C2" w:rsidRPr="000D3E0A" w14:paraId="6CEA9AE6" w14:textId="77777777" w:rsidTr="0064292C">
        <w:tc>
          <w:tcPr>
            <w:tcW w:w="5954" w:type="dxa"/>
            <w:shd w:val="clear" w:color="auto" w:fill="auto"/>
          </w:tcPr>
          <w:p w14:paraId="448F0C5B" w14:textId="77777777" w:rsidR="00AC75C2" w:rsidRPr="003660C1" w:rsidRDefault="00AC75C2" w:rsidP="0064292C">
            <w:pPr>
              <w:rPr>
                <w:b/>
                <w:sz w:val="16"/>
                <w:szCs w:val="16"/>
              </w:rPr>
            </w:pPr>
            <w:r w:rsidRPr="003660C1">
              <w:rPr>
                <w:b/>
                <w:sz w:val="16"/>
                <w:szCs w:val="16"/>
              </w:rPr>
              <w:t xml:space="preserve">T2 </w:t>
            </w:r>
            <w:r w:rsidRPr="003660C1">
              <w:rPr>
                <w:sz w:val="16"/>
                <w:szCs w:val="16"/>
              </w:rPr>
              <w:t>Some services will see patients with functional overlay but not pure FNS</w:t>
            </w:r>
          </w:p>
        </w:tc>
        <w:tc>
          <w:tcPr>
            <w:tcW w:w="567" w:type="dxa"/>
            <w:shd w:val="clear" w:color="auto" w:fill="auto"/>
          </w:tcPr>
          <w:p w14:paraId="3ED9C963" w14:textId="77777777" w:rsidR="00AC75C2" w:rsidRPr="003660C1" w:rsidRDefault="00AC75C2" w:rsidP="0064292C">
            <w:pPr>
              <w:rPr>
                <w:b/>
                <w:sz w:val="16"/>
                <w:szCs w:val="16"/>
              </w:rPr>
            </w:pPr>
          </w:p>
        </w:tc>
        <w:tc>
          <w:tcPr>
            <w:tcW w:w="567" w:type="dxa"/>
            <w:shd w:val="clear" w:color="auto" w:fill="auto"/>
          </w:tcPr>
          <w:p w14:paraId="440FBBFF" w14:textId="77777777" w:rsidR="00AC75C2" w:rsidRPr="003660C1" w:rsidRDefault="00AC75C2" w:rsidP="0064292C">
            <w:pPr>
              <w:rPr>
                <w:b/>
                <w:sz w:val="16"/>
                <w:szCs w:val="16"/>
              </w:rPr>
            </w:pPr>
          </w:p>
        </w:tc>
        <w:tc>
          <w:tcPr>
            <w:tcW w:w="567" w:type="dxa"/>
            <w:shd w:val="clear" w:color="auto" w:fill="auto"/>
          </w:tcPr>
          <w:p w14:paraId="2AAC081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4BF4E1F" w14:textId="77777777" w:rsidR="00AC75C2" w:rsidRPr="003660C1" w:rsidRDefault="00AC75C2" w:rsidP="0064292C">
            <w:pPr>
              <w:rPr>
                <w:b/>
                <w:sz w:val="16"/>
                <w:szCs w:val="16"/>
              </w:rPr>
            </w:pPr>
          </w:p>
        </w:tc>
        <w:tc>
          <w:tcPr>
            <w:tcW w:w="567" w:type="dxa"/>
            <w:shd w:val="clear" w:color="auto" w:fill="auto"/>
          </w:tcPr>
          <w:p w14:paraId="5A24C716" w14:textId="77777777" w:rsidR="00AC75C2" w:rsidRPr="003660C1" w:rsidRDefault="00AC75C2" w:rsidP="0064292C">
            <w:pPr>
              <w:rPr>
                <w:b/>
                <w:sz w:val="16"/>
                <w:szCs w:val="16"/>
              </w:rPr>
            </w:pPr>
          </w:p>
        </w:tc>
        <w:tc>
          <w:tcPr>
            <w:tcW w:w="567" w:type="dxa"/>
            <w:shd w:val="clear" w:color="auto" w:fill="auto"/>
          </w:tcPr>
          <w:p w14:paraId="4FF6904D" w14:textId="77777777" w:rsidR="00AC75C2" w:rsidRPr="003660C1" w:rsidRDefault="00AC75C2" w:rsidP="0064292C">
            <w:pPr>
              <w:rPr>
                <w:b/>
                <w:sz w:val="16"/>
                <w:szCs w:val="16"/>
              </w:rPr>
            </w:pPr>
          </w:p>
        </w:tc>
        <w:tc>
          <w:tcPr>
            <w:tcW w:w="567" w:type="dxa"/>
            <w:shd w:val="clear" w:color="auto" w:fill="auto"/>
          </w:tcPr>
          <w:p w14:paraId="410AB6BC" w14:textId="77777777" w:rsidR="00AC75C2" w:rsidRPr="003660C1" w:rsidRDefault="00AC75C2" w:rsidP="0064292C">
            <w:pPr>
              <w:rPr>
                <w:b/>
                <w:sz w:val="16"/>
                <w:szCs w:val="16"/>
              </w:rPr>
            </w:pPr>
          </w:p>
        </w:tc>
        <w:tc>
          <w:tcPr>
            <w:tcW w:w="567" w:type="dxa"/>
            <w:shd w:val="clear" w:color="auto" w:fill="auto"/>
          </w:tcPr>
          <w:p w14:paraId="53111F31" w14:textId="77777777" w:rsidR="00AC75C2" w:rsidRPr="003660C1" w:rsidRDefault="00AC75C2" w:rsidP="0064292C">
            <w:pPr>
              <w:rPr>
                <w:b/>
                <w:sz w:val="16"/>
                <w:szCs w:val="16"/>
              </w:rPr>
            </w:pPr>
          </w:p>
        </w:tc>
        <w:tc>
          <w:tcPr>
            <w:tcW w:w="544" w:type="dxa"/>
            <w:shd w:val="clear" w:color="auto" w:fill="auto"/>
          </w:tcPr>
          <w:p w14:paraId="52E66CEC" w14:textId="77777777" w:rsidR="00AC75C2" w:rsidRPr="003660C1" w:rsidRDefault="00AC75C2" w:rsidP="0064292C">
            <w:pPr>
              <w:rPr>
                <w:b/>
                <w:sz w:val="16"/>
                <w:szCs w:val="16"/>
              </w:rPr>
            </w:pPr>
          </w:p>
        </w:tc>
        <w:tc>
          <w:tcPr>
            <w:tcW w:w="590" w:type="dxa"/>
            <w:shd w:val="clear" w:color="auto" w:fill="auto"/>
          </w:tcPr>
          <w:p w14:paraId="6CED7691" w14:textId="77777777" w:rsidR="00AC75C2" w:rsidRPr="003660C1" w:rsidRDefault="00AC75C2" w:rsidP="0064292C">
            <w:pPr>
              <w:rPr>
                <w:b/>
                <w:sz w:val="16"/>
                <w:szCs w:val="16"/>
              </w:rPr>
            </w:pPr>
          </w:p>
        </w:tc>
      </w:tr>
      <w:tr w:rsidR="00AC75C2" w:rsidRPr="000D3E0A" w14:paraId="4D15D202" w14:textId="77777777" w:rsidTr="0064292C">
        <w:tc>
          <w:tcPr>
            <w:tcW w:w="5954" w:type="dxa"/>
            <w:shd w:val="clear" w:color="auto" w:fill="auto"/>
          </w:tcPr>
          <w:p w14:paraId="7F455E11" w14:textId="77777777" w:rsidR="00AC75C2" w:rsidRPr="003660C1" w:rsidRDefault="00AC75C2" w:rsidP="0064292C">
            <w:pPr>
              <w:rPr>
                <w:b/>
                <w:sz w:val="16"/>
                <w:szCs w:val="16"/>
              </w:rPr>
            </w:pPr>
            <w:r w:rsidRPr="003660C1">
              <w:rPr>
                <w:b/>
                <w:sz w:val="16"/>
                <w:szCs w:val="16"/>
              </w:rPr>
              <w:t xml:space="preserve">T3 </w:t>
            </w:r>
            <w:r w:rsidRPr="003660C1">
              <w:rPr>
                <w:sz w:val="16"/>
                <w:szCs w:val="16"/>
              </w:rPr>
              <w:t>Some mental health teams and psychology services will not see patients with FNS</w:t>
            </w:r>
          </w:p>
        </w:tc>
        <w:tc>
          <w:tcPr>
            <w:tcW w:w="567" w:type="dxa"/>
            <w:shd w:val="clear" w:color="auto" w:fill="auto"/>
          </w:tcPr>
          <w:p w14:paraId="23369D66" w14:textId="77777777" w:rsidR="00AC75C2" w:rsidRPr="003660C1" w:rsidRDefault="00AC75C2" w:rsidP="0064292C">
            <w:pPr>
              <w:rPr>
                <w:b/>
                <w:sz w:val="16"/>
                <w:szCs w:val="16"/>
              </w:rPr>
            </w:pPr>
          </w:p>
        </w:tc>
        <w:tc>
          <w:tcPr>
            <w:tcW w:w="567" w:type="dxa"/>
            <w:shd w:val="clear" w:color="auto" w:fill="auto"/>
          </w:tcPr>
          <w:p w14:paraId="01412933" w14:textId="77777777" w:rsidR="00AC75C2" w:rsidRPr="003660C1" w:rsidRDefault="00AC75C2" w:rsidP="0064292C">
            <w:pPr>
              <w:rPr>
                <w:b/>
                <w:sz w:val="16"/>
                <w:szCs w:val="16"/>
              </w:rPr>
            </w:pPr>
          </w:p>
        </w:tc>
        <w:tc>
          <w:tcPr>
            <w:tcW w:w="567" w:type="dxa"/>
            <w:shd w:val="clear" w:color="auto" w:fill="auto"/>
          </w:tcPr>
          <w:p w14:paraId="3BD6468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65C309D" w14:textId="77777777" w:rsidR="00AC75C2" w:rsidRPr="003660C1" w:rsidRDefault="00AC75C2" w:rsidP="0064292C">
            <w:pPr>
              <w:rPr>
                <w:b/>
                <w:sz w:val="16"/>
                <w:szCs w:val="16"/>
              </w:rPr>
            </w:pPr>
          </w:p>
        </w:tc>
        <w:tc>
          <w:tcPr>
            <w:tcW w:w="567" w:type="dxa"/>
            <w:shd w:val="clear" w:color="auto" w:fill="auto"/>
          </w:tcPr>
          <w:p w14:paraId="39C1C33D" w14:textId="77777777" w:rsidR="00AC75C2" w:rsidRPr="003660C1" w:rsidRDefault="00AC75C2" w:rsidP="0064292C">
            <w:pPr>
              <w:rPr>
                <w:b/>
                <w:sz w:val="16"/>
                <w:szCs w:val="16"/>
              </w:rPr>
            </w:pPr>
          </w:p>
        </w:tc>
        <w:tc>
          <w:tcPr>
            <w:tcW w:w="567" w:type="dxa"/>
            <w:shd w:val="clear" w:color="auto" w:fill="auto"/>
          </w:tcPr>
          <w:p w14:paraId="596BCA95" w14:textId="77777777" w:rsidR="00AC75C2" w:rsidRPr="003660C1" w:rsidRDefault="00AC75C2" w:rsidP="0064292C">
            <w:pPr>
              <w:rPr>
                <w:b/>
                <w:sz w:val="16"/>
                <w:szCs w:val="16"/>
              </w:rPr>
            </w:pPr>
          </w:p>
        </w:tc>
        <w:tc>
          <w:tcPr>
            <w:tcW w:w="567" w:type="dxa"/>
            <w:shd w:val="clear" w:color="auto" w:fill="auto"/>
          </w:tcPr>
          <w:p w14:paraId="1747A4A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2844B13" w14:textId="77777777" w:rsidR="00AC75C2" w:rsidRPr="003660C1" w:rsidRDefault="00AC75C2" w:rsidP="0064292C">
            <w:pPr>
              <w:rPr>
                <w:b/>
                <w:sz w:val="16"/>
                <w:szCs w:val="16"/>
              </w:rPr>
            </w:pPr>
          </w:p>
        </w:tc>
        <w:tc>
          <w:tcPr>
            <w:tcW w:w="544" w:type="dxa"/>
            <w:shd w:val="clear" w:color="auto" w:fill="auto"/>
          </w:tcPr>
          <w:p w14:paraId="1840D86B" w14:textId="77777777" w:rsidR="00AC75C2" w:rsidRPr="003660C1" w:rsidRDefault="00AC75C2" w:rsidP="0064292C">
            <w:pPr>
              <w:rPr>
                <w:b/>
                <w:sz w:val="16"/>
                <w:szCs w:val="16"/>
              </w:rPr>
            </w:pPr>
          </w:p>
        </w:tc>
        <w:tc>
          <w:tcPr>
            <w:tcW w:w="590" w:type="dxa"/>
            <w:shd w:val="clear" w:color="auto" w:fill="auto"/>
          </w:tcPr>
          <w:p w14:paraId="0ABB4369" w14:textId="77777777" w:rsidR="00AC75C2" w:rsidRPr="003660C1" w:rsidRDefault="00AC75C2" w:rsidP="0064292C">
            <w:pPr>
              <w:rPr>
                <w:b/>
                <w:sz w:val="16"/>
                <w:szCs w:val="16"/>
              </w:rPr>
            </w:pPr>
          </w:p>
        </w:tc>
      </w:tr>
      <w:tr w:rsidR="00AC75C2" w:rsidRPr="000D3E0A" w14:paraId="4EF47361" w14:textId="77777777" w:rsidTr="0064292C">
        <w:tc>
          <w:tcPr>
            <w:tcW w:w="5954" w:type="dxa"/>
            <w:shd w:val="clear" w:color="auto" w:fill="auto"/>
          </w:tcPr>
          <w:p w14:paraId="59267FC6" w14:textId="77777777" w:rsidR="00AC75C2" w:rsidRPr="003660C1" w:rsidRDefault="00AC75C2" w:rsidP="0064292C">
            <w:pPr>
              <w:rPr>
                <w:b/>
                <w:sz w:val="16"/>
                <w:szCs w:val="16"/>
              </w:rPr>
            </w:pPr>
            <w:r w:rsidRPr="003660C1">
              <w:rPr>
                <w:b/>
                <w:sz w:val="16"/>
                <w:szCs w:val="16"/>
              </w:rPr>
              <w:t xml:space="preserve">T4 </w:t>
            </w:r>
            <w:r w:rsidRPr="003660C1">
              <w:rPr>
                <w:sz w:val="16"/>
                <w:szCs w:val="16"/>
              </w:rPr>
              <w:t>Community neuro OTs have to be able to explain their clinical reasoning when making clinical decisions</w:t>
            </w:r>
          </w:p>
        </w:tc>
        <w:tc>
          <w:tcPr>
            <w:tcW w:w="567" w:type="dxa"/>
            <w:shd w:val="clear" w:color="auto" w:fill="auto"/>
          </w:tcPr>
          <w:p w14:paraId="3500C21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922F386" w14:textId="77777777" w:rsidR="00AC75C2" w:rsidRPr="003660C1" w:rsidRDefault="00AC75C2" w:rsidP="0064292C">
            <w:pPr>
              <w:rPr>
                <w:b/>
                <w:sz w:val="16"/>
                <w:szCs w:val="16"/>
              </w:rPr>
            </w:pPr>
          </w:p>
        </w:tc>
        <w:tc>
          <w:tcPr>
            <w:tcW w:w="567" w:type="dxa"/>
            <w:shd w:val="clear" w:color="auto" w:fill="auto"/>
          </w:tcPr>
          <w:p w14:paraId="4CE54F98" w14:textId="77777777" w:rsidR="00AC75C2" w:rsidRPr="003660C1" w:rsidRDefault="00AC75C2" w:rsidP="0064292C">
            <w:pPr>
              <w:rPr>
                <w:b/>
                <w:sz w:val="16"/>
                <w:szCs w:val="16"/>
              </w:rPr>
            </w:pPr>
          </w:p>
        </w:tc>
        <w:tc>
          <w:tcPr>
            <w:tcW w:w="567" w:type="dxa"/>
            <w:shd w:val="clear" w:color="auto" w:fill="auto"/>
          </w:tcPr>
          <w:p w14:paraId="142B5410" w14:textId="77777777" w:rsidR="00AC75C2" w:rsidRPr="003660C1" w:rsidRDefault="00AC75C2" w:rsidP="0064292C">
            <w:pPr>
              <w:rPr>
                <w:b/>
                <w:sz w:val="16"/>
                <w:szCs w:val="16"/>
              </w:rPr>
            </w:pPr>
          </w:p>
        </w:tc>
        <w:tc>
          <w:tcPr>
            <w:tcW w:w="567" w:type="dxa"/>
            <w:shd w:val="clear" w:color="auto" w:fill="auto"/>
          </w:tcPr>
          <w:p w14:paraId="5D44951F" w14:textId="77777777" w:rsidR="00AC75C2" w:rsidRPr="003660C1" w:rsidRDefault="00AC75C2" w:rsidP="0064292C">
            <w:pPr>
              <w:rPr>
                <w:b/>
                <w:sz w:val="16"/>
                <w:szCs w:val="16"/>
              </w:rPr>
            </w:pPr>
          </w:p>
        </w:tc>
        <w:tc>
          <w:tcPr>
            <w:tcW w:w="567" w:type="dxa"/>
            <w:shd w:val="clear" w:color="auto" w:fill="auto"/>
          </w:tcPr>
          <w:p w14:paraId="2B199FA7" w14:textId="77777777" w:rsidR="00AC75C2" w:rsidRPr="003660C1" w:rsidRDefault="00AC75C2" w:rsidP="0064292C">
            <w:pPr>
              <w:rPr>
                <w:b/>
                <w:sz w:val="16"/>
                <w:szCs w:val="16"/>
              </w:rPr>
            </w:pPr>
          </w:p>
        </w:tc>
        <w:tc>
          <w:tcPr>
            <w:tcW w:w="567" w:type="dxa"/>
            <w:shd w:val="clear" w:color="auto" w:fill="auto"/>
          </w:tcPr>
          <w:p w14:paraId="110E97E5" w14:textId="77777777" w:rsidR="00AC75C2" w:rsidRPr="003660C1" w:rsidRDefault="00AC75C2" w:rsidP="0064292C">
            <w:pPr>
              <w:rPr>
                <w:b/>
                <w:sz w:val="16"/>
                <w:szCs w:val="16"/>
              </w:rPr>
            </w:pPr>
          </w:p>
        </w:tc>
        <w:tc>
          <w:tcPr>
            <w:tcW w:w="567" w:type="dxa"/>
            <w:shd w:val="clear" w:color="auto" w:fill="auto"/>
          </w:tcPr>
          <w:p w14:paraId="77E5F7F1" w14:textId="77777777" w:rsidR="00AC75C2" w:rsidRPr="003660C1" w:rsidRDefault="00AC75C2" w:rsidP="0064292C">
            <w:pPr>
              <w:rPr>
                <w:b/>
                <w:sz w:val="16"/>
                <w:szCs w:val="16"/>
              </w:rPr>
            </w:pPr>
          </w:p>
        </w:tc>
        <w:tc>
          <w:tcPr>
            <w:tcW w:w="544" w:type="dxa"/>
            <w:shd w:val="clear" w:color="auto" w:fill="auto"/>
          </w:tcPr>
          <w:p w14:paraId="4C65CAE4"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78256DDB" w14:textId="77777777" w:rsidR="00AC75C2" w:rsidRPr="003660C1" w:rsidRDefault="00AC75C2" w:rsidP="0064292C">
            <w:pPr>
              <w:rPr>
                <w:b/>
                <w:sz w:val="16"/>
                <w:szCs w:val="16"/>
              </w:rPr>
            </w:pPr>
          </w:p>
        </w:tc>
      </w:tr>
      <w:tr w:rsidR="00AC75C2" w:rsidRPr="000D3E0A" w14:paraId="680998A6" w14:textId="77777777" w:rsidTr="0064292C">
        <w:tc>
          <w:tcPr>
            <w:tcW w:w="5954" w:type="dxa"/>
            <w:shd w:val="clear" w:color="auto" w:fill="auto"/>
          </w:tcPr>
          <w:p w14:paraId="12FB1DCB" w14:textId="77777777" w:rsidR="00AC75C2" w:rsidRPr="003660C1" w:rsidRDefault="00AC75C2" w:rsidP="0064292C">
            <w:pPr>
              <w:rPr>
                <w:b/>
                <w:sz w:val="16"/>
                <w:szCs w:val="16"/>
              </w:rPr>
            </w:pPr>
            <w:r w:rsidRPr="003660C1">
              <w:rPr>
                <w:b/>
                <w:sz w:val="16"/>
                <w:szCs w:val="16"/>
              </w:rPr>
              <w:t xml:space="preserve">T5 </w:t>
            </w:r>
            <w:r w:rsidRPr="003660C1">
              <w:rPr>
                <w:sz w:val="16"/>
                <w:szCs w:val="16"/>
              </w:rPr>
              <w:t>Community neuro teams feel (do not feel) pressure to take on patients with FNS</w:t>
            </w:r>
          </w:p>
        </w:tc>
        <w:tc>
          <w:tcPr>
            <w:tcW w:w="567" w:type="dxa"/>
            <w:shd w:val="clear" w:color="auto" w:fill="auto"/>
          </w:tcPr>
          <w:p w14:paraId="46B2A82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EE9848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F8D4CBC" w14:textId="77777777" w:rsidR="00AC75C2" w:rsidRPr="003660C1" w:rsidRDefault="00AC75C2" w:rsidP="0064292C">
            <w:pPr>
              <w:rPr>
                <w:b/>
                <w:sz w:val="16"/>
                <w:szCs w:val="16"/>
              </w:rPr>
            </w:pPr>
          </w:p>
        </w:tc>
        <w:tc>
          <w:tcPr>
            <w:tcW w:w="567" w:type="dxa"/>
            <w:shd w:val="clear" w:color="auto" w:fill="auto"/>
          </w:tcPr>
          <w:p w14:paraId="1AC5BC83" w14:textId="77777777" w:rsidR="00AC75C2" w:rsidRPr="003660C1" w:rsidRDefault="00AC75C2" w:rsidP="0064292C">
            <w:pPr>
              <w:rPr>
                <w:b/>
                <w:sz w:val="16"/>
                <w:szCs w:val="16"/>
              </w:rPr>
            </w:pPr>
          </w:p>
        </w:tc>
        <w:tc>
          <w:tcPr>
            <w:tcW w:w="567" w:type="dxa"/>
            <w:shd w:val="clear" w:color="auto" w:fill="auto"/>
          </w:tcPr>
          <w:p w14:paraId="2EDDBCF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BA62AB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0C26F8D" w14:textId="77777777" w:rsidR="00AC75C2" w:rsidRPr="003660C1" w:rsidRDefault="00AC75C2" w:rsidP="0064292C">
            <w:pPr>
              <w:rPr>
                <w:b/>
                <w:sz w:val="16"/>
                <w:szCs w:val="16"/>
              </w:rPr>
            </w:pPr>
          </w:p>
        </w:tc>
        <w:tc>
          <w:tcPr>
            <w:tcW w:w="567" w:type="dxa"/>
            <w:shd w:val="clear" w:color="auto" w:fill="auto"/>
          </w:tcPr>
          <w:p w14:paraId="3E3E345D" w14:textId="77777777" w:rsidR="00AC75C2" w:rsidRPr="003660C1" w:rsidRDefault="00AC75C2" w:rsidP="0064292C">
            <w:pPr>
              <w:rPr>
                <w:b/>
                <w:sz w:val="16"/>
                <w:szCs w:val="16"/>
              </w:rPr>
            </w:pPr>
          </w:p>
        </w:tc>
        <w:tc>
          <w:tcPr>
            <w:tcW w:w="544" w:type="dxa"/>
            <w:shd w:val="clear" w:color="auto" w:fill="auto"/>
          </w:tcPr>
          <w:p w14:paraId="736B99D7"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01F9D268" w14:textId="77777777" w:rsidR="00AC75C2" w:rsidRPr="003660C1" w:rsidRDefault="00AC75C2" w:rsidP="0064292C">
            <w:pPr>
              <w:rPr>
                <w:b/>
                <w:sz w:val="16"/>
                <w:szCs w:val="16"/>
              </w:rPr>
            </w:pPr>
          </w:p>
        </w:tc>
      </w:tr>
      <w:tr w:rsidR="00AC75C2" w:rsidRPr="000D3E0A" w14:paraId="73DA169D" w14:textId="77777777" w:rsidTr="0064292C">
        <w:tc>
          <w:tcPr>
            <w:tcW w:w="5954" w:type="dxa"/>
            <w:shd w:val="clear" w:color="auto" w:fill="auto"/>
          </w:tcPr>
          <w:p w14:paraId="53321357" w14:textId="77777777" w:rsidR="00AC75C2" w:rsidRPr="003660C1" w:rsidRDefault="00AC75C2" w:rsidP="0064292C">
            <w:pPr>
              <w:rPr>
                <w:b/>
                <w:sz w:val="16"/>
                <w:szCs w:val="16"/>
              </w:rPr>
            </w:pPr>
            <w:r w:rsidRPr="003660C1">
              <w:rPr>
                <w:b/>
                <w:sz w:val="16"/>
                <w:szCs w:val="16"/>
              </w:rPr>
              <w:t xml:space="preserve">T6 </w:t>
            </w:r>
            <w:r w:rsidRPr="003660C1">
              <w:rPr>
                <w:sz w:val="16"/>
                <w:szCs w:val="16"/>
              </w:rPr>
              <w:t>Community teams sometimes have to make decisions about whether to accept a patient or not based on little referral information or without a diagnosis</w:t>
            </w:r>
          </w:p>
        </w:tc>
        <w:tc>
          <w:tcPr>
            <w:tcW w:w="567" w:type="dxa"/>
            <w:shd w:val="clear" w:color="auto" w:fill="auto"/>
          </w:tcPr>
          <w:p w14:paraId="431CC4D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1B7B2C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F52A495" w14:textId="77777777" w:rsidR="00AC75C2" w:rsidRPr="003660C1" w:rsidRDefault="00AC75C2" w:rsidP="0064292C">
            <w:pPr>
              <w:rPr>
                <w:b/>
                <w:sz w:val="16"/>
                <w:szCs w:val="16"/>
              </w:rPr>
            </w:pPr>
          </w:p>
        </w:tc>
        <w:tc>
          <w:tcPr>
            <w:tcW w:w="567" w:type="dxa"/>
            <w:shd w:val="clear" w:color="auto" w:fill="auto"/>
          </w:tcPr>
          <w:p w14:paraId="6080C09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66A5B18" w14:textId="77777777" w:rsidR="00AC75C2" w:rsidRPr="003660C1" w:rsidRDefault="00AC75C2" w:rsidP="0064292C">
            <w:pPr>
              <w:rPr>
                <w:b/>
                <w:sz w:val="16"/>
                <w:szCs w:val="16"/>
              </w:rPr>
            </w:pPr>
          </w:p>
        </w:tc>
        <w:tc>
          <w:tcPr>
            <w:tcW w:w="567" w:type="dxa"/>
            <w:shd w:val="clear" w:color="auto" w:fill="auto"/>
          </w:tcPr>
          <w:p w14:paraId="79357E8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44521CC" w14:textId="77777777" w:rsidR="00AC75C2" w:rsidRPr="003660C1" w:rsidRDefault="00AC75C2" w:rsidP="0064292C">
            <w:pPr>
              <w:rPr>
                <w:b/>
                <w:sz w:val="16"/>
                <w:szCs w:val="16"/>
              </w:rPr>
            </w:pPr>
          </w:p>
        </w:tc>
        <w:tc>
          <w:tcPr>
            <w:tcW w:w="567" w:type="dxa"/>
            <w:shd w:val="clear" w:color="auto" w:fill="auto"/>
          </w:tcPr>
          <w:p w14:paraId="3B2E4DAD"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7A66B305" w14:textId="77777777" w:rsidR="00AC75C2" w:rsidRPr="003660C1" w:rsidRDefault="00AC75C2" w:rsidP="0064292C">
            <w:pPr>
              <w:rPr>
                <w:b/>
                <w:sz w:val="16"/>
                <w:szCs w:val="16"/>
              </w:rPr>
            </w:pPr>
          </w:p>
        </w:tc>
        <w:tc>
          <w:tcPr>
            <w:tcW w:w="590" w:type="dxa"/>
            <w:shd w:val="clear" w:color="auto" w:fill="auto"/>
          </w:tcPr>
          <w:p w14:paraId="50EECA77" w14:textId="77777777" w:rsidR="00AC75C2" w:rsidRPr="003660C1" w:rsidRDefault="00AC75C2" w:rsidP="0064292C">
            <w:pPr>
              <w:rPr>
                <w:b/>
                <w:sz w:val="16"/>
                <w:szCs w:val="16"/>
              </w:rPr>
            </w:pPr>
            <w:r w:rsidRPr="003660C1">
              <w:rPr>
                <w:b/>
                <w:sz w:val="16"/>
                <w:szCs w:val="16"/>
              </w:rPr>
              <w:t>X</w:t>
            </w:r>
          </w:p>
        </w:tc>
      </w:tr>
      <w:tr w:rsidR="00AC75C2" w:rsidRPr="000D3E0A" w14:paraId="60E1165D" w14:textId="77777777" w:rsidTr="0064292C">
        <w:tc>
          <w:tcPr>
            <w:tcW w:w="5954" w:type="dxa"/>
            <w:shd w:val="clear" w:color="auto" w:fill="auto"/>
          </w:tcPr>
          <w:p w14:paraId="10A267A5" w14:textId="77777777" w:rsidR="00AC75C2" w:rsidRPr="003660C1" w:rsidRDefault="00AC75C2" w:rsidP="0064292C">
            <w:pPr>
              <w:rPr>
                <w:b/>
                <w:sz w:val="16"/>
                <w:szCs w:val="16"/>
              </w:rPr>
            </w:pPr>
            <w:r w:rsidRPr="003660C1">
              <w:rPr>
                <w:b/>
                <w:sz w:val="16"/>
                <w:szCs w:val="16"/>
              </w:rPr>
              <w:t xml:space="preserve">T7 </w:t>
            </w:r>
            <w:r w:rsidRPr="003660C1">
              <w:rPr>
                <w:sz w:val="16"/>
                <w:szCs w:val="16"/>
              </w:rPr>
              <w:t>Undiagnosed patients with suspected FNS will be referred by community OTs for further consultations and tests</w:t>
            </w:r>
          </w:p>
        </w:tc>
        <w:tc>
          <w:tcPr>
            <w:tcW w:w="567" w:type="dxa"/>
            <w:shd w:val="clear" w:color="auto" w:fill="auto"/>
          </w:tcPr>
          <w:p w14:paraId="416ED9E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4AACFF5" w14:textId="77777777" w:rsidR="00AC75C2" w:rsidRPr="003660C1" w:rsidRDefault="00AC75C2" w:rsidP="0064292C">
            <w:pPr>
              <w:rPr>
                <w:b/>
                <w:sz w:val="16"/>
                <w:szCs w:val="16"/>
              </w:rPr>
            </w:pPr>
          </w:p>
        </w:tc>
        <w:tc>
          <w:tcPr>
            <w:tcW w:w="567" w:type="dxa"/>
            <w:shd w:val="clear" w:color="auto" w:fill="auto"/>
          </w:tcPr>
          <w:p w14:paraId="37F8BDB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C9251BE" w14:textId="77777777" w:rsidR="00AC75C2" w:rsidRPr="003660C1" w:rsidRDefault="00AC75C2" w:rsidP="0064292C">
            <w:pPr>
              <w:rPr>
                <w:b/>
                <w:sz w:val="16"/>
                <w:szCs w:val="16"/>
              </w:rPr>
            </w:pPr>
          </w:p>
        </w:tc>
        <w:tc>
          <w:tcPr>
            <w:tcW w:w="567" w:type="dxa"/>
            <w:shd w:val="clear" w:color="auto" w:fill="auto"/>
          </w:tcPr>
          <w:p w14:paraId="7456DE6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3A01E3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0B31DEE" w14:textId="77777777" w:rsidR="00AC75C2" w:rsidRPr="003660C1" w:rsidRDefault="00AC75C2" w:rsidP="0064292C">
            <w:pPr>
              <w:rPr>
                <w:b/>
                <w:sz w:val="16"/>
                <w:szCs w:val="16"/>
              </w:rPr>
            </w:pPr>
          </w:p>
        </w:tc>
        <w:tc>
          <w:tcPr>
            <w:tcW w:w="567" w:type="dxa"/>
            <w:shd w:val="clear" w:color="auto" w:fill="auto"/>
          </w:tcPr>
          <w:p w14:paraId="22903564" w14:textId="77777777" w:rsidR="00AC75C2" w:rsidRPr="003660C1" w:rsidRDefault="00AC75C2" w:rsidP="0064292C">
            <w:pPr>
              <w:rPr>
                <w:b/>
                <w:sz w:val="16"/>
                <w:szCs w:val="16"/>
              </w:rPr>
            </w:pPr>
          </w:p>
        </w:tc>
        <w:tc>
          <w:tcPr>
            <w:tcW w:w="544" w:type="dxa"/>
            <w:shd w:val="clear" w:color="auto" w:fill="auto"/>
          </w:tcPr>
          <w:p w14:paraId="115CEF9C"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3560E294" w14:textId="77777777" w:rsidR="00AC75C2" w:rsidRPr="003660C1" w:rsidRDefault="00AC75C2" w:rsidP="0064292C">
            <w:pPr>
              <w:rPr>
                <w:b/>
                <w:sz w:val="16"/>
                <w:szCs w:val="16"/>
              </w:rPr>
            </w:pPr>
            <w:r w:rsidRPr="003660C1">
              <w:rPr>
                <w:b/>
                <w:sz w:val="16"/>
                <w:szCs w:val="16"/>
              </w:rPr>
              <w:t>X</w:t>
            </w:r>
          </w:p>
        </w:tc>
      </w:tr>
      <w:tr w:rsidR="00AC75C2" w:rsidRPr="000D3E0A" w14:paraId="388E8474" w14:textId="77777777" w:rsidTr="0064292C">
        <w:tc>
          <w:tcPr>
            <w:tcW w:w="5954" w:type="dxa"/>
            <w:shd w:val="clear" w:color="auto" w:fill="auto"/>
          </w:tcPr>
          <w:p w14:paraId="3623DC61" w14:textId="77777777" w:rsidR="00AC75C2" w:rsidRPr="003660C1" w:rsidRDefault="00AC75C2" w:rsidP="0064292C">
            <w:pPr>
              <w:rPr>
                <w:b/>
                <w:sz w:val="16"/>
                <w:szCs w:val="16"/>
              </w:rPr>
            </w:pPr>
            <w:r w:rsidRPr="003660C1">
              <w:rPr>
                <w:b/>
                <w:sz w:val="16"/>
                <w:szCs w:val="16"/>
              </w:rPr>
              <w:t xml:space="preserve">T8 </w:t>
            </w:r>
            <w:r w:rsidRPr="003660C1">
              <w:rPr>
                <w:sz w:val="16"/>
                <w:szCs w:val="16"/>
              </w:rPr>
              <w:t>The decision of when to discharge a patient with FNS is multi-factorial</w:t>
            </w:r>
          </w:p>
        </w:tc>
        <w:tc>
          <w:tcPr>
            <w:tcW w:w="567" w:type="dxa"/>
            <w:shd w:val="clear" w:color="auto" w:fill="auto"/>
          </w:tcPr>
          <w:p w14:paraId="18CA52F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4DDFD3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347E9E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8E4B18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87BA93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B1771A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D70093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E1EF61F" w14:textId="77777777" w:rsidR="00AC75C2" w:rsidRPr="003660C1" w:rsidRDefault="00AC75C2" w:rsidP="0064292C">
            <w:pPr>
              <w:rPr>
                <w:b/>
                <w:sz w:val="16"/>
                <w:szCs w:val="16"/>
              </w:rPr>
            </w:pPr>
          </w:p>
        </w:tc>
        <w:tc>
          <w:tcPr>
            <w:tcW w:w="544" w:type="dxa"/>
            <w:shd w:val="clear" w:color="auto" w:fill="auto"/>
          </w:tcPr>
          <w:p w14:paraId="14D4ED70"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47A5A3ED" w14:textId="77777777" w:rsidR="00AC75C2" w:rsidRPr="003660C1" w:rsidRDefault="00AC75C2" w:rsidP="0064292C">
            <w:pPr>
              <w:rPr>
                <w:b/>
                <w:sz w:val="16"/>
                <w:szCs w:val="16"/>
              </w:rPr>
            </w:pPr>
            <w:r w:rsidRPr="003660C1">
              <w:rPr>
                <w:b/>
                <w:sz w:val="16"/>
                <w:szCs w:val="16"/>
              </w:rPr>
              <w:t>X</w:t>
            </w:r>
          </w:p>
        </w:tc>
      </w:tr>
      <w:tr w:rsidR="00AC75C2" w:rsidRPr="000D3E0A" w14:paraId="52A0878D" w14:textId="77777777" w:rsidTr="0064292C">
        <w:tc>
          <w:tcPr>
            <w:tcW w:w="5954" w:type="dxa"/>
            <w:shd w:val="clear" w:color="auto" w:fill="auto"/>
          </w:tcPr>
          <w:p w14:paraId="4E7C294F" w14:textId="77777777" w:rsidR="00AC75C2" w:rsidRPr="003660C1" w:rsidRDefault="00AC75C2" w:rsidP="0064292C">
            <w:pPr>
              <w:rPr>
                <w:b/>
                <w:sz w:val="16"/>
                <w:szCs w:val="16"/>
              </w:rPr>
            </w:pPr>
            <w:r w:rsidRPr="003660C1">
              <w:rPr>
                <w:b/>
                <w:sz w:val="16"/>
                <w:szCs w:val="16"/>
              </w:rPr>
              <w:t xml:space="preserve">T9 </w:t>
            </w:r>
            <w:r w:rsidRPr="003660C1">
              <w:rPr>
                <w:sz w:val="16"/>
                <w:szCs w:val="16"/>
              </w:rPr>
              <w:t>There are various sources of referrals of patients with FNS to community OTs</w:t>
            </w:r>
          </w:p>
        </w:tc>
        <w:tc>
          <w:tcPr>
            <w:tcW w:w="567" w:type="dxa"/>
            <w:shd w:val="clear" w:color="auto" w:fill="auto"/>
          </w:tcPr>
          <w:p w14:paraId="0C49AD5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18CB7A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E6F617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1FA97C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59D7D3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5D9163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43561F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EFD2158"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6FF4FF2A"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24EDD210" w14:textId="77777777" w:rsidR="00AC75C2" w:rsidRPr="003660C1" w:rsidRDefault="00AC75C2" w:rsidP="0064292C">
            <w:pPr>
              <w:rPr>
                <w:b/>
                <w:sz w:val="16"/>
                <w:szCs w:val="16"/>
              </w:rPr>
            </w:pPr>
            <w:r w:rsidRPr="003660C1">
              <w:rPr>
                <w:b/>
                <w:sz w:val="16"/>
                <w:szCs w:val="16"/>
              </w:rPr>
              <w:t>X</w:t>
            </w:r>
          </w:p>
        </w:tc>
      </w:tr>
      <w:tr w:rsidR="00AC75C2" w:rsidRPr="000D3E0A" w14:paraId="1D51790A" w14:textId="77777777" w:rsidTr="0064292C">
        <w:tc>
          <w:tcPr>
            <w:tcW w:w="5954" w:type="dxa"/>
            <w:shd w:val="clear" w:color="auto" w:fill="auto"/>
          </w:tcPr>
          <w:p w14:paraId="737D20F5" w14:textId="77777777" w:rsidR="00AC75C2" w:rsidRPr="003660C1" w:rsidRDefault="00AC75C2" w:rsidP="0064292C">
            <w:pPr>
              <w:rPr>
                <w:b/>
                <w:sz w:val="16"/>
                <w:szCs w:val="16"/>
              </w:rPr>
            </w:pPr>
            <w:r w:rsidRPr="003660C1">
              <w:rPr>
                <w:b/>
                <w:sz w:val="16"/>
                <w:szCs w:val="16"/>
              </w:rPr>
              <w:t xml:space="preserve">T10 </w:t>
            </w:r>
            <w:r w:rsidRPr="003660C1">
              <w:rPr>
                <w:sz w:val="16"/>
                <w:szCs w:val="16"/>
              </w:rPr>
              <w:t>The number of referrals of patients with FNS varies across community OT services</w:t>
            </w:r>
          </w:p>
        </w:tc>
        <w:tc>
          <w:tcPr>
            <w:tcW w:w="567" w:type="dxa"/>
            <w:shd w:val="clear" w:color="auto" w:fill="auto"/>
          </w:tcPr>
          <w:p w14:paraId="2266570F" w14:textId="77777777" w:rsidR="00AC75C2" w:rsidRPr="003660C1" w:rsidRDefault="00AC75C2" w:rsidP="0064292C">
            <w:pPr>
              <w:rPr>
                <w:b/>
                <w:sz w:val="16"/>
                <w:szCs w:val="16"/>
              </w:rPr>
            </w:pPr>
          </w:p>
        </w:tc>
        <w:tc>
          <w:tcPr>
            <w:tcW w:w="567" w:type="dxa"/>
            <w:shd w:val="clear" w:color="auto" w:fill="auto"/>
          </w:tcPr>
          <w:p w14:paraId="4B269E42" w14:textId="77777777" w:rsidR="00AC75C2" w:rsidRPr="003660C1" w:rsidRDefault="00AC75C2" w:rsidP="0064292C">
            <w:pPr>
              <w:rPr>
                <w:b/>
                <w:sz w:val="16"/>
                <w:szCs w:val="16"/>
              </w:rPr>
            </w:pPr>
          </w:p>
        </w:tc>
        <w:tc>
          <w:tcPr>
            <w:tcW w:w="567" w:type="dxa"/>
            <w:shd w:val="clear" w:color="auto" w:fill="auto"/>
          </w:tcPr>
          <w:p w14:paraId="23923294" w14:textId="77777777" w:rsidR="00AC75C2" w:rsidRPr="003660C1" w:rsidRDefault="00AC75C2" w:rsidP="0064292C">
            <w:pPr>
              <w:rPr>
                <w:b/>
                <w:sz w:val="16"/>
                <w:szCs w:val="16"/>
              </w:rPr>
            </w:pPr>
          </w:p>
        </w:tc>
        <w:tc>
          <w:tcPr>
            <w:tcW w:w="567" w:type="dxa"/>
            <w:shd w:val="clear" w:color="auto" w:fill="auto"/>
          </w:tcPr>
          <w:p w14:paraId="3AAB211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222756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EFFEEA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B725F0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DB41610"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40BF3616"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028AAE68" w14:textId="77777777" w:rsidR="00AC75C2" w:rsidRPr="003660C1" w:rsidRDefault="00AC75C2" w:rsidP="0064292C">
            <w:pPr>
              <w:rPr>
                <w:b/>
                <w:sz w:val="16"/>
                <w:szCs w:val="16"/>
              </w:rPr>
            </w:pPr>
            <w:r w:rsidRPr="003660C1">
              <w:rPr>
                <w:b/>
                <w:sz w:val="16"/>
                <w:szCs w:val="16"/>
              </w:rPr>
              <w:t>X</w:t>
            </w:r>
          </w:p>
        </w:tc>
      </w:tr>
      <w:tr w:rsidR="00AC75C2" w:rsidRPr="000D3E0A" w14:paraId="0049AE63" w14:textId="77777777" w:rsidTr="0064292C">
        <w:tc>
          <w:tcPr>
            <w:tcW w:w="5954" w:type="dxa"/>
            <w:shd w:val="clear" w:color="auto" w:fill="auto"/>
          </w:tcPr>
          <w:p w14:paraId="599D4362" w14:textId="77777777" w:rsidR="00AC75C2" w:rsidRPr="003660C1" w:rsidRDefault="00AC75C2" w:rsidP="0064292C">
            <w:pPr>
              <w:rPr>
                <w:b/>
                <w:sz w:val="16"/>
                <w:szCs w:val="16"/>
              </w:rPr>
            </w:pPr>
            <w:r w:rsidRPr="003660C1">
              <w:rPr>
                <w:b/>
                <w:sz w:val="16"/>
                <w:szCs w:val="16"/>
              </w:rPr>
              <w:t xml:space="preserve">T11 </w:t>
            </w:r>
            <w:r w:rsidRPr="003660C1">
              <w:rPr>
                <w:sz w:val="16"/>
                <w:szCs w:val="16"/>
              </w:rPr>
              <w:t>Referrals are more likely to be accepted from trusted sources</w:t>
            </w:r>
          </w:p>
        </w:tc>
        <w:tc>
          <w:tcPr>
            <w:tcW w:w="567" w:type="dxa"/>
            <w:shd w:val="clear" w:color="auto" w:fill="auto"/>
          </w:tcPr>
          <w:p w14:paraId="012EF3C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14ABF5C" w14:textId="77777777" w:rsidR="00AC75C2" w:rsidRPr="003660C1" w:rsidRDefault="00AC75C2" w:rsidP="0064292C">
            <w:pPr>
              <w:rPr>
                <w:b/>
                <w:sz w:val="16"/>
                <w:szCs w:val="16"/>
              </w:rPr>
            </w:pPr>
          </w:p>
        </w:tc>
        <w:tc>
          <w:tcPr>
            <w:tcW w:w="567" w:type="dxa"/>
            <w:shd w:val="clear" w:color="auto" w:fill="auto"/>
          </w:tcPr>
          <w:p w14:paraId="2B9BEA64" w14:textId="77777777" w:rsidR="00AC75C2" w:rsidRPr="003660C1" w:rsidRDefault="00AC75C2" w:rsidP="0064292C">
            <w:pPr>
              <w:rPr>
                <w:b/>
                <w:sz w:val="16"/>
                <w:szCs w:val="16"/>
              </w:rPr>
            </w:pPr>
          </w:p>
        </w:tc>
        <w:tc>
          <w:tcPr>
            <w:tcW w:w="567" w:type="dxa"/>
            <w:shd w:val="clear" w:color="auto" w:fill="auto"/>
          </w:tcPr>
          <w:p w14:paraId="177BC59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259344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3382D67" w14:textId="77777777" w:rsidR="00AC75C2" w:rsidRPr="003660C1" w:rsidRDefault="00AC75C2" w:rsidP="0064292C">
            <w:pPr>
              <w:rPr>
                <w:b/>
                <w:sz w:val="16"/>
                <w:szCs w:val="16"/>
              </w:rPr>
            </w:pPr>
          </w:p>
        </w:tc>
        <w:tc>
          <w:tcPr>
            <w:tcW w:w="567" w:type="dxa"/>
            <w:shd w:val="clear" w:color="auto" w:fill="auto"/>
          </w:tcPr>
          <w:p w14:paraId="0D3285D4" w14:textId="77777777" w:rsidR="00AC75C2" w:rsidRPr="003660C1" w:rsidRDefault="00AC75C2" w:rsidP="0064292C">
            <w:pPr>
              <w:rPr>
                <w:b/>
                <w:sz w:val="16"/>
                <w:szCs w:val="16"/>
              </w:rPr>
            </w:pPr>
          </w:p>
        </w:tc>
        <w:tc>
          <w:tcPr>
            <w:tcW w:w="567" w:type="dxa"/>
            <w:shd w:val="clear" w:color="auto" w:fill="auto"/>
          </w:tcPr>
          <w:p w14:paraId="6644C7BB" w14:textId="77777777" w:rsidR="00AC75C2" w:rsidRPr="003660C1" w:rsidRDefault="00AC75C2" w:rsidP="0064292C">
            <w:pPr>
              <w:rPr>
                <w:b/>
                <w:sz w:val="16"/>
                <w:szCs w:val="16"/>
              </w:rPr>
            </w:pPr>
          </w:p>
        </w:tc>
        <w:tc>
          <w:tcPr>
            <w:tcW w:w="544" w:type="dxa"/>
            <w:shd w:val="clear" w:color="auto" w:fill="auto"/>
          </w:tcPr>
          <w:p w14:paraId="77AF2B7B"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16240E6A" w14:textId="77777777" w:rsidR="00AC75C2" w:rsidRPr="003660C1" w:rsidRDefault="00AC75C2" w:rsidP="0064292C">
            <w:pPr>
              <w:rPr>
                <w:b/>
                <w:sz w:val="16"/>
                <w:szCs w:val="16"/>
              </w:rPr>
            </w:pPr>
          </w:p>
        </w:tc>
      </w:tr>
      <w:tr w:rsidR="00AC75C2" w:rsidRPr="000D3E0A" w14:paraId="2DDB4F3B" w14:textId="77777777" w:rsidTr="0064292C">
        <w:tc>
          <w:tcPr>
            <w:tcW w:w="5954" w:type="dxa"/>
            <w:shd w:val="clear" w:color="auto" w:fill="auto"/>
          </w:tcPr>
          <w:p w14:paraId="25B3B015" w14:textId="77777777" w:rsidR="00AC75C2" w:rsidRPr="003660C1" w:rsidRDefault="00AC75C2" w:rsidP="0064292C">
            <w:pPr>
              <w:rPr>
                <w:b/>
                <w:sz w:val="16"/>
                <w:szCs w:val="16"/>
              </w:rPr>
            </w:pPr>
            <w:r w:rsidRPr="003660C1">
              <w:rPr>
                <w:b/>
                <w:sz w:val="16"/>
                <w:szCs w:val="16"/>
              </w:rPr>
              <w:t xml:space="preserve">T12 </w:t>
            </w:r>
            <w:r w:rsidRPr="003660C1">
              <w:rPr>
                <w:sz w:val="16"/>
                <w:szCs w:val="16"/>
              </w:rPr>
              <w:t>Team members on rota triage referrals and decide which referrals to accept and which waiting list to put them on</w:t>
            </w:r>
          </w:p>
        </w:tc>
        <w:tc>
          <w:tcPr>
            <w:tcW w:w="567" w:type="dxa"/>
            <w:shd w:val="clear" w:color="auto" w:fill="auto"/>
          </w:tcPr>
          <w:p w14:paraId="7976DE3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0388C65" w14:textId="77777777" w:rsidR="00AC75C2" w:rsidRPr="003660C1" w:rsidRDefault="00AC75C2" w:rsidP="0064292C">
            <w:pPr>
              <w:rPr>
                <w:b/>
                <w:sz w:val="16"/>
                <w:szCs w:val="16"/>
              </w:rPr>
            </w:pPr>
          </w:p>
        </w:tc>
        <w:tc>
          <w:tcPr>
            <w:tcW w:w="567" w:type="dxa"/>
            <w:shd w:val="clear" w:color="auto" w:fill="auto"/>
          </w:tcPr>
          <w:p w14:paraId="746EEE68" w14:textId="77777777" w:rsidR="00AC75C2" w:rsidRPr="003660C1" w:rsidRDefault="00AC75C2" w:rsidP="0064292C">
            <w:pPr>
              <w:rPr>
                <w:b/>
                <w:sz w:val="16"/>
                <w:szCs w:val="16"/>
              </w:rPr>
            </w:pPr>
          </w:p>
        </w:tc>
        <w:tc>
          <w:tcPr>
            <w:tcW w:w="567" w:type="dxa"/>
            <w:shd w:val="clear" w:color="auto" w:fill="auto"/>
          </w:tcPr>
          <w:p w14:paraId="5EBD0550" w14:textId="77777777" w:rsidR="00AC75C2" w:rsidRPr="003660C1" w:rsidRDefault="00AC75C2" w:rsidP="0064292C">
            <w:pPr>
              <w:rPr>
                <w:b/>
                <w:sz w:val="16"/>
                <w:szCs w:val="16"/>
              </w:rPr>
            </w:pPr>
          </w:p>
        </w:tc>
        <w:tc>
          <w:tcPr>
            <w:tcW w:w="567" w:type="dxa"/>
            <w:shd w:val="clear" w:color="auto" w:fill="auto"/>
          </w:tcPr>
          <w:p w14:paraId="1481BFE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0AAF13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8F4494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EAB3BFF" w14:textId="77777777" w:rsidR="00AC75C2" w:rsidRPr="003660C1" w:rsidRDefault="00AC75C2" w:rsidP="0064292C">
            <w:pPr>
              <w:rPr>
                <w:b/>
                <w:sz w:val="16"/>
                <w:szCs w:val="16"/>
              </w:rPr>
            </w:pPr>
          </w:p>
        </w:tc>
        <w:tc>
          <w:tcPr>
            <w:tcW w:w="544" w:type="dxa"/>
            <w:shd w:val="clear" w:color="auto" w:fill="auto"/>
          </w:tcPr>
          <w:p w14:paraId="6A29895D" w14:textId="77777777" w:rsidR="00AC75C2" w:rsidRPr="003660C1" w:rsidRDefault="00AC75C2" w:rsidP="0064292C">
            <w:pPr>
              <w:rPr>
                <w:b/>
                <w:sz w:val="16"/>
                <w:szCs w:val="16"/>
              </w:rPr>
            </w:pPr>
          </w:p>
        </w:tc>
        <w:tc>
          <w:tcPr>
            <w:tcW w:w="590" w:type="dxa"/>
            <w:shd w:val="clear" w:color="auto" w:fill="auto"/>
          </w:tcPr>
          <w:p w14:paraId="5687ABEC" w14:textId="77777777" w:rsidR="00AC75C2" w:rsidRPr="003660C1" w:rsidRDefault="00AC75C2" w:rsidP="0064292C">
            <w:pPr>
              <w:rPr>
                <w:b/>
                <w:sz w:val="16"/>
                <w:szCs w:val="16"/>
              </w:rPr>
            </w:pPr>
            <w:r w:rsidRPr="003660C1">
              <w:rPr>
                <w:b/>
                <w:sz w:val="16"/>
                <w:szCs w:val="16"/>
              </w:rPr>
              <w:t>X</w:t>
            </w:r>
          </w:p>
        </w:tc>
      </w:tr>
      <w:tr w:rsidR="00AC75C2" w:rsidRPr="000D3E0A" w14:paraId="4B1D0A1E" w14:textId="77777777" w:rsidTr="0064292C">
        <w:tc>
          <w:tcPr>
            <w:tcW w:w="5954" w:type="dxa"/>
            <w:shd w:val="clear" w:color="auto" w:fill="auto"/>
          </w:tcPr>
          <w:p w14:paraId="517B63BF" w14:textId="77777777" w:rsidR="00AC75C2" w:rsidRPr="003660C1" w:rsidRDefault="00AC75C2" w:rsidP="0064292C">
            <w:pPr>
              <w:rPr>
                <w:b/>
                <w:sz w:val="16"/>
                <w:szCs w:val="16"/>
              </w:rPr>
            </w:pPr>
            <w:r w:rsidRPr="003660C1">
              <w:rPr>
                <w:b/>
                <w:sz w:val="16"/>
                <w:szCs w:val="16"/>
              </w:rPr>
              <w:t xml:space="preserve">T13 </w:t>
            </w:r>
            <w:r w:rsidRPr="003660C1">
              <w:rPr>
                <w:sz w:val="16"/>
                <w:szCs w:val="16"/>
              </w:rPr>
              <w:t>Those triaging the referrals may seek a second opinion from a colleague before accepting the patient</w:t>
            </w:r>
          </w:p>
        </w:tc>
        <w:tc>
          <w:tcPr>
            <w:tcW w:w="567" w:type="dxa"/>
            <w:shd w:val="clear" w:color="auto" w:fill="auto"/>
          </w:tcPr>
          <w:p w14:paraId="05AE8403" w14:textId="77777777" w:rsidR="00AC75C2" w:rsidRPr="003660C1" w:rsidRDefault="00AC75C2" w:rsidP="0064292C">
            <w:pPr>
              <w:rPr>
                <w:b/>
                <w:sz w:val="16"/>
                <w:szCs w:val="16"/>
              </w:rPr>
            </w:pPr>
          </w:p>
        </w:tc>
        <w:tc>
          <w:tcPr>
            <w:tcW w:w="567" w:type="dxa"/>
            <w:shd w:val="clear" w:color="auto" w:fill="auto"/>
          </w:tcPr>
          <w:p w14:paraId="130B109A" w14:textId="77777777" w:rsidR="00AC75C2" w:rsidRPr="003660C1" w:rsidRDefault="00AC75C2" w:rsidP="0064292C">
            <w:pPr>
              <w:rPr>
                <w:b/>
                <w:sz w:val="16"/>
                <w:szCs w:val="16"/>
              </w:rPr>
            </w:pPr>
          </w:p>
        </w:tc>
        <w:tc>
          <w:tcPr>
            <w:tcW w:w="567" w:type="dxa"/>
            <w:shd w:val="clear" w:color="auto" w:fill="auto"/>
          </w:tcPr>
          <w:p w14:paraId="2A88AF8D" w14:textId="77777777" w:rsidR="00AC75C2" w:rsidRPr="003660C1" w:rsidRDefault="00AC75C2" w:rsidP="0064292C">
            <w:pPr>
              <w:rPr>
                <w:b/>
                <w:sz w:val="16"/>
                <w:szCs w:val="16"/>
              </w:rPr>
            </w:pPr>
          </w:p>
        </w:tc>
        <w:tc>
          <w:tcPr>
            <w:tcW w:w="567" w:type="dxa"/>
            <w:shd w:val="clear" w:color="auto" w:fill="auto"/>
          </w:tcPr>
          <w:p w14:paraId="58C37243" w14:textId="77777777" w:rsidR="00AC75C2" w:rsidRPr="003660C1" w:rsidRDefault="00AC75C2" w:rsidP="0064292C">
            <w:pPr>
              <w:rPr>
                <w:b/>
                <w:sz w:val="16"/>
                <w:szCs w:val="16"/>
              </w:rPr>
            </w:pPr>
          </w:p>
        </w:tc>
        <w:tc>
          <w:tcPr>
            <w:tcW w:w="567" w:type="dxa"/>
            <w:shd w:val="clear" w:color="auto" w:fill="auto"/>
          </w:tcPr>
          <w:p w14:paraId="5D035D7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5257200" w14:textId="77777777" w:rsidR="00AC75C2" w:rsidRPr="003660C1" w:rsidRDefault="00AC75C2" w:rsidP="0064292C">
            <w:pPr>
              <w:rPr>
                <w:b/>
                <w:sz w:val="16"/>
                <w:szCs w:val="16"/>
              </w:rPr>
            </w:pPr>
          </w:p>
        </w:tc>
        <w:tc>
          <w:tcPr>
            <w:tcW w:w="567" w:type="dxa"/>
            <w:shd w:val="clear" w:color="auto" w:fill="auto"/>
          </w:tcPr>
          <w:p w14:paraId="689346AF" w14:textId="77777777" w:rsidR="00AC75C2" w:rsidRPr="003660C1" w:rsidRDefault="00AC75C2" w:rsidP="0064292C">
            <w:pPr>
              <w:rPr>
                <w:b/>
                <w:sz w:val="16"/>
                <w:szCs w:val="16"/>
              </w:rPr>
            </w:pPr>
          </w:p>
        </w:tc>
        <w:tc>
          <w:tcPr>
            <w:tcW w:w="567" w:type="dxa"/>
            <w:shd w:val="clear" w:color="auto" w:fill="auto"/>
          </w:tcPr>
          <w:p w14:paraId="750B9BDC" w14:textId="77777777" w:rsidR="00AC75C2" w:rsidRPr="003660C1" w:rsidRDefault="00AC75C2" w:rsidP="0064292C">
            <w:pPr>
              <w:rPr>
                <w:b/>
                <w:sz w:val="16"/>
                <w:szCs w:val="16"/>
              </w:rPr>
            </w:pPr>
          </w:p>
        </w:tc>
        <w:tc>
          <w:tcPr>
            <w:tcW w:w="544" w:type="dxa"/>
            <w:shd w:val="clear" w:color="auto" w:fill="auto"/>
          </w:tcPr>
          <w:p w14:paraId="59674387" w14:textId="77777777" w:rsidR="00AC75C2" w:rsidRPr="003660C1" w:rsidRDefault="00AC75C2" w:rsidP="0064292C">
            <w:pPr>
              <w:rPr>
                <w:b/>
                <w:sz w:val="16"/>
                <w:szCs w:val="16"/>
              </w:rPr>
            </w:pPr>
          </w:p>
        </w:tc>
        <w:tc>
          <w:tcPr>
            <w:tcW w:w="590" w:type="dxa"/>
            <w:shd w:val="clear" w:color="auto" w:fill="auto"/>
          </w:tcPr>
          <w:p w14:paraId="69966E94" w14:textId="77777777" w:rsidR="00AC75C2" w:rsidRPr="003660C1" w:rsidRDefault="00AC75C2" w:rsidP="0064292C">
            <w:pPr>
              <w:rPr>
                <w:b/>
                <w:sz w:val="16"/>
                <w:szCs w:val="16"/>
              </w:rPr>
            </w:pPr>
          </w:p>
        </w:tc>
      </w:tr>
      <w:tr w:rsidR="00AC75C2" w:rsidRPr="000D3E0A" w14:paraId="7354397D" w14:textId="77777777" w:rsidTr="0064292C">
        <w:tc>
          <w:tcPr>
            <w:tcW w:w="5954" w:type="dxa"/>
            <w:shd w:val="clear" w:color="auto" w:fill="auto"/>
          </w:tcPr>
          <w:p w14:paraId="3419FF62" w14:textId="77777777" w:rsidR="00AC75C2" w:rsidRPr="003660C1" w:rsidRDefault="00AC75C2" w:rsidP="0064292C">
            <w:pPr>
              <w:rPr>
                <w:b/>
                <w:sz w:val="16"/>
                <w:szCs w:val="16"/>
              </w:rPr>
            </w:pPr>
            <w:r w:rsidRPr="003660C1">
              <w:rPr>
                <w:b/>
                <w:sz w:val="16"/>
                <w:szCs w:val="16"/>
              </w:rPr>
              <w:t xml:space="preserve">T14 </w:t>
            </w:r>
            <w:r w:rsidRPr="003660C1">
              <w:rPr>
                <w:sz w:val="16"/>
                <w:szCs w:val="16"/>
              </w:rPr>
              <w:t>When reviewing a referral, the decision is made as to whether that patient should be seen independently or jointly with another colleague</w:t>
            </w:r>
          </w:p>
        </w:tc>
        <w:tc>
          <w:tcPr>
            <w:tcW w:w="567" w:type="dxa"/>
            <w:shd w:val="clear" w:color="auto" w:fill="auto"/>
          </w:tcPr>
          <w:p w14:paraId="64672E5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568997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8D535D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68036E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FC6164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D507E2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4045D0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671E4F5"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2A6957CF"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265A5AA5" w14:textId="77777777" w:rsidR="00AC75C2" w:rsidRPr="003660C1" w:rsidRDefault="00AC75C2" w:rsidP="0064292C">
            <w:pPr>
              <w:rPr>
                <w:b/>
                <w:sz w:val="16"/>
                <w:szCs w:val="16"/>
              </w:rPr>
            </w:pPr>
            <w:r w:rsidRPr="003660C1">
              <w:rPr>
                <w:b/>
                <w:sz w:val="16"/>
                <w:szCs w:val="16"/>
              </w:rPr>
              <w:t>X</w:t>
            </w:r>
          </w:p>
        </w:tc>
      </w:tr>
      <w:tr w:rsidR="00AC75C2" w:rsidRPr="000D3E0A" w14:paraId="2B184E9B" w14:textId="77777777" w:rsidTr="0064292C">
        <w:tc>
          <w:tcPr>
            <w:tcW w:w="5954" w:type="dxa"/>
            <w:shd w:val="clear" w:color="auto" w:fill="auto"/>
          </w:tcPr>
          <w:p w14:paraId="012E708B" w14:textId="77777777" w:rsidR="00AC75C2" w:rsidRPr="003660C1" w:rsidRDefault="00AC75C2" w:rsidP="0064292C">
            <w:pPr>
              <w:rPr>
                <w:b/>
                <w:sz w:val="16"/>
                <w:szCs w:val="16"/>
              </w:rPr>
            </w:pPr>
            <w:r w:rsidRPr="003660C1">
              <w:rPr>
                <w:b/>
                <w:sz w:val="16"/>
                <w:szCs w:val="16"/>
              </w:rPr>
              <w:t xml:space="preserve">T15 </w:t>
            </w:r>
            <w:r w:rsidRPr="003660C1">
              <w:rPr>
                <w:sz w:val="16"/>
                <w:szCs w:val="16"/>
              </w:rPr>
              <w:t>Consultations between community OTs and other HCPs may (may not) alter the treatment plan</w:t>
            </w:r>
          </w:p>
        </w:tc>
        <w:tc>
          <w:tcPr>
            <w:tcW w:w="567" w:type="dxa"/>
            <w:shd w:val="clear" w:color="auto" w:fill="auto"/>
          </w:tcPr>
          <w:p w14:paraId="6DA028FC" w14:textId="77777777" w:rsidR="00AC75C2" w:rsidRPr="003660C1" w:rsidRDefault="00AC75C2" w:rsidP="0064292C">
            <w:pPr>
              <w:rPr>
                <w:b/>
                <w:sz w:val="16"/>
                <w:szCs w:val="16"/>
              </w:rPr>
            </w:pPr>
          </w:p>
        </w:tc>
        <w:tc>
          <w:tcPr>
            <w:tcW w:w="567" w:type="dxa"/>
            <w:shd w:val="clear" w:color="auto" w:fill="auto"/>
          </w:tcPr>
          <w:p w14:paraId="345136FF" w14:textId="77777777" w:rsidR="00AC75C2" w:rsidRPr="003660C1" w:rsidRDefault="00AC75C2" w:rsidP="0064292C">
            <w:pPr>
              <w:rPr>
                <w:b/>
                <w:sz w:val="16"/>
                <w:szCs w:val="16"/>
              </w:rPr>
            </w:pPr>
          </w:p>
        </w:tc>
        <w:tc>
          <w:tcPr>
            <w:tcW w:w="567" w:type="dxa"/>
            <w:shd w:val="clear" w:color="auto" w:fill="auto"/>
          </w:tcPr>
          <w:p w14:paraId="2AB7A5C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25FDEF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2FAA159" w14:textId="77777777" w:rsidR="00AC75C2" w:rsidRPr="003660C1" w:rsidRDefault="00AC75C2" w:rsidP="0064292C">
            <w:pPr>
              <w:rPr>
                <w:b/>
                <w:sz w:val="16"/>
                <w:szCs w:val="16"/>
              </w:rPr>
            </w:pPr>
          </w:p>
        </w:tc>
        <w:tc>
          <w:tcPr>
            <w:tcW w:w="567" w:type="dxa"/>
            <w:shd w:val="clear" w:color="auto" w:fill="auto"/>
          </w:tcPr>
          <w:p w14:paraId="340C9C77" w14:textId="77777777" w:rsidR="00AC75C2" w:rsidRPr="003660C1" w:rsidRDefault="00AC75C2" w:rsidP="0064292C">
            <w:pPr>
              <w:rPr>
                <w:b/>
                <w:sz w:val="16"/>
                <w:szCs w:val="16"/>
              </w:rPr>
            </w:pPr>
          </w:p>
        </w:tc>
        <w:tc>
          <w:tcPr>
            <w:tcW w:w="567" w:type="dxa"/>
            <w:shd w:val="clear" w:color="auto" w:fill="auto"/>
          </w:tcPr>
          <w:p w14:paraId="62DB3F7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01FC2CE" w14:textId="77777777" w:rsidR="00AC75C2" w:rsidRPr="003660C1" w:rsidRDefault="00AC75C2" w:rsidP="0064292C">
            <w:pPr>
              <w:rPr>
                <w:b/>
                <w:sz w:val="16"/>
                <w:szCs w:val="16"/>
              </w:rPr>
            </w:pPr>
          </w:p>
        </w:tc>
        <w:tc>
          <w:tcPr>
            <w:tcW w:w="544" w:type="dxa"/>
            <w:shd w:val="clear" w:color="auto" w:fill="auto"/>
          </w:tcPr>
          <w:p w14:paraId="2D81203E"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4DBEC855" w14:textId="77777777" w:rsidR="00AC75C2" w:rsidRPr="003660C1" w:rsidRDefault="00AC75C2" w:rsidP="0064292C">
            <w:pPr>
              <w:rPr>
                <w:b/>
                <w:sz w:val="16"/>
                <w:szCs w:val="16"/>
              </w:rPr>
            </w:pPr>
            <w:r w:rsidRPr="003660C1">
              <w:rPr>
                <w:b/>
                <w:sz w:val="16"/>
                <w:szCs w:val="16"/>
              </w:rPr>
              <w:t>X</w:t>
            </w:r>
          </w:p>
        </w:tc>
      </w:tr>
      <w:tr w:rsidR="00AC75C2" w:rsidRPr="000D3E0A" w14:paraId="12226DBD" w14:textId="77777777" w:rsidTr="0064292C">
        <w:tc>
          <w:tcPr>
            <w:tcW w:w="5954" w:type="dxa"/>
            <w:shd w:val="clear" w:color="auto" w:fill="auto"/>
          </w:tcPr>
          <w:p w14:paraId="5E8C4F19" w14:textId="77777777" w:rsidR="00AC75C2" w:rsidRPr="003660C1" w:rsidRDefault="00AC75C2" w:rsidP="0064292C">
            <w:pPr>
              <w:rPr>
                <w:b/>
                <w:sz w:val="16"/>
                <w:szCs w:val="16"/>
              </w:rPr>
            </w:pPr>
            <w:r w:rsidRPr="003660C1">
              <w:rPr>
                <w:b/>
                <w:sz w:val="16"/>
                <w:szCs w:val="16"/>
              </w:rPr>
              <w:t xml:space="preserve">T16 </w:t>
            </w:r>
            <w:r w:rsidRPr="003660C1">
              <w:rPr>
                <w:sz w:val="16"/>
                <w:szCs w:val="16"/>
              </w:rPr>
              <w:t>Community neuro OTs have to clinically reason whether to provide aids and adaptations to patients with FNS</w:t>
            </w:r>
          </w:p>
        </w:tc>
        <w:tc>
          <w:tcPr>
            <w:tcW w:w="567" w:type="dxa"/>
            <w:shd w:val="clear" w:color="auto" w:fill="auto"/>
          </w:tcPr>
          <w:p w14:paraId="47C3542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B80A02F" w14:textId="77777777" w:rsidR="00AC75C2" w:rsidRPr="003660C1" w:rsidRDefault="00AC75C2" w:rsidP="0064292C">
            <w:pPr>
              <w:rPr>
                <w:b/>
                <w:sz w:val="16"/>
                <w:szCs w:val="16"/>
              </w:rPr>
            </w:pPr>
          </w:p>
        </w:tc>
        <w:tc>
          <w:tcPr>
            <w:tcW w:w="567" w:type="dxa"/>
            <w:shd w:val="clear" w:color="auto" w:fill="auto"/>
          </w:tcPr>
          <w:p w14:paraId="008DE52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E9C8D8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6EDC8F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B4359A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1D38F7F" w14:textId="77777777" w:rsidR="00AC75C2" w:rsidRPr="003660C1" w:rsidRDefault="00AC75C2" w:rsidP="0064292C">
            <w:pPr>
              <w:rPr>
                <w:b/>
                <w:sz w:val="16"/>
                <w:szCs w:val="16"/>
              </w:rPr>
            </w:pPr>
          </w:p>
        </w:tc>
        <w:tc>
          <w:tcPr>
            <w:tcW w:w="567" w:type="dxa"/>
            <w:shd w:val="clear" w:color="auto" w:fill="auto"/>
          </w:tcPr>
          <w:p w14:paraId="6C34D293"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417F50A1" w14:textId="77777777" w:rsidR="00AC75C2" w:rsidRPr="003660C1" w:rsidRDefault="00AC75C2" w:rsidP="0064292C">
            <w:pPr>
              <w:rPr>
                <w:b/>
                <w:sz w:val="16"/>
                <w:szCs w:val="16"/>
              </w:rPr>
            </w:pPr>
          </w:p>
        </w:tc>
        <w:tc>
          <w:tcPr>
            <w:tcW w:w="590" w:type="dxa"/>
            <w:shd w:val="clear" w:color="auto" w:fill="auto"/>
          </w:tcPr>
          <w:p w14:paraId="4C451AD0" w14:textId="77777777" w:rsidR="00AC75C2" w:rsidRPr="003660C1" w:rsidRDefault="00AC75C2" w:rsidP="0064292C">
            <w:pPr>
              <w:rPr>
                <w:b/>
                <w:sz w:val="16"/>
                <w:szCs w:val="16"/>
              </w:rPr>
            </w:pPr>
            <w:r w:rsidRPr="003660C1">
              <w:rPr>
                <w:b/>
                <w:sz w:val="16"/>
                <w:szCs w:val="16"/>
              </w:rPr>
              <w:t>X</w:t>
            </w:r>
          </w:p>
        </w:tc>
      </w:tr>
      <w:tr w:rsidR="00AC75C2" w:rsidRPr="000D3E0A" w14:paraId="67828C26" w14:textId="77777777" w:rsidTr="0064292C">
        <w:tc>
          <w:tcPr>
            <w:tcW w:w="5954" w:type="dxa"/>
            <w:shd w:val="clear" w:color="auto" w:fill="auto"/>
          </w:tcPr>
          <w:p w14:paraId="4DD8ACC6" w14:textId="77777777" w:rsidR="00AC75C2" w:rsidRPr="003660C1" w:rsidRDefault="00AC75C2" w:rsidP="0064292C">
            <w:pPr>
              <w:rPr>
                <w:b/>
                <w:sz w:val="16"/>
                <w:szCs w:val="16"/>
              </w:rPr>
            </w:pPr>
            <w:r w:rsidRPr="003660C1">
              <w:rPr>
                <w:b/>
                <w:sz w:val="16"/>
                <w:szCs w:val="16"/>
              </w:rPr>
              <w:t xml:space="preserve">T17 </w:t>
            </w:r>
            <w:r w:rsidRPr="003660C1">
              <w:rPr>
                <w:sz w:val="16"/>
                <w:szCs w:val="16"/>
              </w:rPr>
              <w:t>Treatment plans are often developed after discussions with the MDT</w:t>
            </w:r>
          </w:p>
        </w:tc>
        <w:tc>
          <w:tcPr>
            <w:tcW w:w="567" w:type="dxa"/>
            <w:shd w:val="clear" w:color="auto" w:fill="auto"/>
          </w:tcPr>
          <w:p w14:paraId="0C68FBD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2929E75" w14:textId="77777777" w:rsidR="00AC75C2" w:rsidRPr="003660C1" w:rsidRDefault="00AC75C2" w:rsidP="0064292C">
            <w:pPr>
              <w:rPr>
                <w:b/>
                <w:sz w:val="16"/>
                <w:szCs w:val="16"/>
              </w:rPr>
            </w:pPr>
          </w:p>
        </w:tc>
        <w:tc>
          <w:tcPr>
            <w:tcW w:w="567" w:type="dxa"/>
            <w:shd w:val="clear" w:color="auto" w:fill="auto"/>
          </w:tcPr>
          <w:p w14:paraId="3DD5B430" w14:textId="77777777" w:rsidR="00AC75C2" w:rsidRPr="003660C1" w:rsidRDefault="00AC75C2" w:rsidP="0064292C">
            <w:pPr>
              <w:rPr>
                <w:b/>
                <w:sz w:val="16"/>
                <w:szCs w:val="16"/>
              </w:rPr>
            </w:pPr>
          </w:p>
        </w:tc>
        <w:tc>
          <w:tcPr>
            <w:tcW w:w="567" w:type="dxa"/>
            <w:shd w:val="clear" w:color="auto" w:fill="auto"/>
          </w:tcPr>
          <w:p w14:paraId="4A6E6C6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9428D62" w14:textId="77777777" w:rsidR="00AC75C2" w:rsidRPr="003660C1" w:rsidRDefault="00AC75C2" w:rsidP="0064292C">
            <w:pPr>
              <w:rPr>
                <w:b/>
                <w:sz w:val="16"/>
                <w:szCs w:val="16"/>
              </w:rPr>
            </w:pPr>
          </w:p>
        </w:tc>
        <w:tc>
          <w:tcPr>
            <w:tcW w:w="567" w:type="dxa"/>
            <w:shd w:val="clear" w:color="auto" w:fill="auto"/>
          </w:tcPr>
          <w:p w14:paraId="59369EC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F75F84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BC2C0A5" w14:textId="77777777" w:rsidR="00AC75C2" w:rsidRPr="003660C1" w:rsidRDefault="00AC75C2" w:rsidP="0064292C">
            <w:pPr>
              <w:rPr>
                <w:b/>
                <w:sz w:val="16"/>
                <w:szCs w:val="16"/>
              </w:rPr>
            </w:pPr>
          </w:p>
        </w:tc>
        <w:tc>
          <w:tcPr>
            <w:tcW w:w="544" w:type="dxa"/>
            <w:shd w:val="clear" w:color="auto" w:fill="auto"/>
          </w:tcPr>
          <w:p w14:paraId="49652F4A" w14:textId="77777777" w:rsidR="00AC75C2" w:rsidRPr="003660C1" w:rsidRDefault="00AC75C2" w:rsidP="0064292C">
            <w:pPr>
              <w:rPr>
                <w:b/>
                <w:sz w:val="16"/>
                <w:szCs w:val="16"/>
              </w:rPr>
            </w:pPr>
          </w:p>
        </w:tc>
        <w:tc>
          <w:tcPr>
            <w:tcW w:w="590" w:type="dxa"/>
            <w:shd w:val="clear" w:color="auto" w:fill="auto"/>
          </w:tcPr>
          <w:p w14:paraId="49D4104F" w14:textId="77777777" w:rsidR="00AC75C2" w:rsidRPr="003660C1" w:rsidRDefault="00AC75C2" w:rsidP="0064292C">
            <w:pPr>
              <w:rPr>
                <w:b/>
                <w:sz w:val="16"/>
                <w:szCs w:val="16"/>
              </w:rPr>
            </w:pPr>
            <w:r w:rsidRPr="003660C1">
              <w:rPr>
                <w:b/>
                <w:sz w:val="16"/>
                <w:szCs w:val="16"/>
              </w:rPr>
              <w:t>X</w:t>
            </w:r>
          </w:p>
        </w:tc>
      </w:tr>
      <w:tr w:rsidR="00AC75C2" w:rsidRPr="000D3E0A" w14:paraId="344A688E" w14:textId="77777777" w:rsidTr="0064292C">
        <w:tc>
          <w:tcPr>
            <w:tcW w:w="5954" w:type="dxa"/>
            <w:shd w:val="clear" w:color="auto" w:fill="auto"/>
          </w:tcPr>
          <w:p w14:paraId="16478BC3" w14:textId="77777777" w:rsidR="00AC75C2" w:rsidRPr="003660C1" w:rsidRDefault="00AC75C2" w:rsidP="0064292C">
            <w:pPr>
              <w:rPr>
                <w:b/>
                <w:sz w:val="16"/>
                <w:szCs w:val="16"/>
              </w:rPr>
            </w:pPr>
            <w:r w:rsidRPr="003660C1">
              <w:rPr>
                <w:b/>
                <w:sz w:val="16"/>
                <w:szCs w:val="16"/>
              </w:rPr>
              <w:t xml:space="preserve">T18 </w:t>
            </w:r>
            <w:r w:rsidRPr="003660C1">
              <w:rPr>
                <w:sz w:val="16"/>
                <w:szCs w:val="16"/>
              </w:rPr>
              <w:t>Community neuro OTs make decisions around prioritisation of patients</w:t>
            </w:r>
          </w:p>
        </w:tc>
        <w:tc>
          <w:tcPr>
            <w:tcW w:w="567" w:type="dxa"/>
            <w:shd w:val="clear" w:color="auto" w:fill="auto"/>
          </w:tcPr>
          <w:p w14:paraId="51C9784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9181DB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D392B8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548CF43" w14:textId="77777777" w:rsidR="00AC75C2" w:rsidRPr="003660C1" w:rsidRDefault="00AC75C2" w:rsidP="0064292C">
            <w:pPr>
              <w:rPr>
                <w:b/>
                <w:sz w:val="16"/>
                <w:szCs w:val="16"/>
              </w:rPr>
            </w:pPr>
          </w:p>
        </w:tc>
        <w:tc>
          <w:tcPr>
            <w:tcW w:w="567" w:type="dxa"/>
            <w:shd w:val="clear" w:color="auto" w:fill="auto"/>
          </w:tcPr>
          <w:p w14:paraId="15440DB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ECFE1AD" w14:textId="77777777" w:rsidR="00AC75C2" w:rsidRPr="003660C1" w:rsidRDefault="00AC75C2" w:rsidP="0064292C">
            <w:pPr>
              <w:rPr>
                <w:b/>
                <w:sz w:val="16"/>
                <w:szCs w:val="16"/>
              </w:rPr>
            </w:pPr>
          </w:p>
        </w:tc>
        <w:tc>
          <w:tcPr>
            <w:tcW w:w="567" w:type="dxa"/>
            <w:shd w:val="clear" w:color="auto" w:fill="auto"/>
          </w:tcPr>
          <w:p w14:paraId="381197C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5F82607"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6BD79CA1"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49A0AE45" w14:textId="77777777" w:rsidR="00AC75C2" w:rsidRPr="003660C1" w:rsidRDefault="00AC75C2" w:rsidP="0064292C">
            <w:pPr>
              <w:rPr>
                <w:b/>
                <w:sz w:val="16"/>
                <w:szCs w:val="16"/>
              </w:rPr>
            </w:pPr>
            <w:r w:rsidRPr="003660C1">
              <w:rPr>
                <w:b/>
                <w:sz w:val="16"/>
                <w:szCs w:val="16"/>
              </w:rPr>
              <w:t>X</w:t>
            </w:r>
          </w:p>
        </w:tc>
      </w:tr>
      <w:tr w:rsidR="00AC75C2" w:rsidRPr="000D3E0A" w14:paraId="7F3D81CF" w14:textId="77777777" w:rsidTr="0064292C">
        <w:tc>
          <w:tcPr>
            <w:tcW w:w="5954" w:type="dxa"/>
            <w:shd w:val="clear" w:color="auto" w:fill="auto"/>
          </w:tcPr>
          <w:p w14:paraId="2599E11C" w14:textId="77777777" w:rsidR="00AC75C2" w:rsidRPr="003660C1" w:rsidRDefault="00AC75C2" w:rsidP="0064292C">
            <w:pPr>
              <w:rPr>
                <w:b/>
                <w:sz w:val="16"/>
                <w:szCs w:val="16"/>
              </w:rPr>
            </w:pPr>
            <w:r w:rsidRPr="003660C1">
              <w:rPr>
                <w:b/>
                <w:sz w:val="16"/>
                <w:szCs w:val="16"/>
              </w:rPr>
              <w:t xml:space="preserve">T19 </w:t>
            </w:r>
            <w:r w:rsidRPr="003660C1">
              <w:rPr>
                <w:sz w:val="16"/>
                <w:szCs w:val="16"/>
              </w:rPr>
              <w:t>Deciding if a patient with FNS requires specialist in-patient care or specialist community services (</w:t>
            </w:r>
            <w:proofErr w:type="gramStart"/>
            <w:r w:rsidRPr="003660C1">
              <w:rPr>
                <w:sz w:val="16"/>
                <w:szCs w:val="16"/>
              </w:rPr>
              <w:t>e.g.</w:t>
            </w:r>
            <w:proofErr w:type="gramEnd"/>
            <w:r w:rsidRPr="003660C1">
              <w:rPr>
                <w:sz w:val="16"/>
                <w:szCs w:val="16"/>
              </w:rPr>
              <w:t xml:space="preserve"> psychiatry) requires complex consideration</w:t>
            </w:r>
          </w:p>
        </w:tc>
        <w:tc>
          <w:tcPr>
            <w:tcW w:w="567" w:type="dxa"/>
            <w:shd w:val="clear" w:color="auto" w:fill="auto"/>
          </w:tcPr>
          <w:p w14:paraId="1B5DBAA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5CD629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34C2C38" w14:textId="77777777" w:rsidR="00AC75C2" w:rsidRPr="003660C1" w:rsidRDefault="00AC75C2" w:rsidP="0064292C">
            <w:pPr>
              <w:rPr>
                <w:b/>
                <w:sz w:val="16"/>
                <w:szCs w:val="16"/>
              </w:rPr>
            </w:pPr>
          </w:p>
        </w:tc>
        <w:tc>
          <w:tcPr>
            <w:tcW w:w="567" w:type="dxa"/>
            <w:shd w:val="clear" w:color="auto" w:fill="auto"/>
          </w:tcPr>
          <w:p w14:paraId="7C4959CD" w14:textId="77777777" w:rsidR="00AC75C2" w:rsidRPr="003660C1" w:rsidRDefault="00AC75C2" w:rsidP="0064292C">
            <w:pPr>
              <w:rPr>
                <w:b/>
                <w:sz w:val="16"/>
                <w:szCs w:val="16"/>
              </w:rPr>
            </w:pPr>
          </w:p>
        </w:tc>
        <w:tc>
          <w:tcPr>
            <w:tcW w:w="567" w:type="dxa"/>
            <w:shd w:val="clear" w:color="auto" w:fill="auto"/>
          </w:tcPr>
          <w:p w14:paraId="2506F82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76B7CA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1994C17" w14:textId="77777777" w:rsidR="00AC75C2" w:rsidRPr="003660C1" w:rsidRDefault="00AC75C2" w:rsidP="0064292C">
            <w:pPr>
              <w:rPr>
                <w:b/>
                <w:sz w:val="16"/>
                <w:szCs w:val="16"/>
              </w:rPr>
            </w:pPr>
          </w:p>
        </w:tc>
        <w:tc>
          <w:tcPr>
            <w:tcW w:w="567" w:type="dxa"/>
            <w:shd w:val="clear" w:color="auto" w:fill="auto"/>
          </w:tcPr>
          <w:p w14:paraId="4108BDC9"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0765A10A"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60DFA804" w14:textId="77777777" w:rsidR="00AC75C2" w:rsidRPr="003660C1" w:rsidRDefault="00AC75C2" w:rsidP="0064292C">
            <w:pPr>
              <w:rPr>
                <w:b/>
                <w:sz w:val="16"/>
                <w:szCs w:val="16"/>
              </w:rPr>
            </w:pPr>
            <w:r w:rsidRPr="003660C1">
              <w:rPr>
                <w:b/>
                <w:sz w:val="16"/>
                <w:szCs w:val="16"/>
              </w:rPr>
              <w:t>X</w:t>
            </w:r>
          </w:p>
        </w:tc>
      </w:tr>
      <w:tr w:rsidR="00AC75C2" w:rsidRPr="000D3E0A" w14:paraId="119BB22C" w14:textId="77777777" w:rsidTr="0064292C">
        <w:tc>
          <w:tcPr>
            <w:tcW w:w="5954" w:type="dxa"/>
            <w:shd w:val="clear" w:color="auto" w:fill="auto"/>
          </w:tcPr>
          <w:p w14:paraId="75A9D2AA" w14:textId="77777777" w:rsidR="00AC75C2" w:rsidRPr="003660C1" w:rsidRDefault="00AC75C2" w:rsidP="0064292C">
            <w:pPr>
              <w:rPr>
                <w:b/>
                <w:sz w:val="16"/>
                <w:szCs w:val="16"/>
              </w:rPr>
            </w:pPr>
            <w:r w:rsidRPr="003660C1">
              <w:rPr>
                <w:b/>
                <w:sz w:val="16"/>
                <w:szCs w:val="16"/>
              </w:rPr>
              <w:t xml:space="preserve">T20 </w:t>
            </w:r>
            <w:r w:rsidRPr="003660C1">
              <w:rPr>
                <w:sz w:val="16"/>
                <w:szCs w:val="16"/>
              </w:rPr>
              <w:t>When a patient with FNS is very distressed, community neuro OTs need to make a clinical decision as how that may be best managed</w:t>
            </w:r>
          </w:p>
        </w:tc>
        <w:tc>
          <w:tcPr>
            <w:tcW w:w="567" w:type="dxa"/>
            <w:shd w:val="clear" w:color="auto" w:fill="auto"/>
          </w:tcPr>
          <w:p w14:paraId="0F03B65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C765DA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3F39ECC" w14:textId="77777777" w:rsidR="00AC75C2" w:rsidRPr="003660C1" w:rsidRDefault="00AC75C2" w:rsidP="0064292C">
            <w:pPr>
              <w:rPr>
                <w:b/>
                <w:sz w:val="16"/>
                <w:szCs w:val="16"/>
              </w:rPr>
            </w:pPr>
          </w:p>
        </w:tc>
        <w:tc>
          <w:tcPr>
            <w:tcW w:w="567" w:type="dxa"/>
            <w:shd w:val="clear" w:color="auto" w:fill="auto"/>
          </w:tcPr>
          <w:p w14:paraId="341FA465" w14:textId="77777777" w:rsidR="00AC75C2" w:rsidRPr="003660C1" w:rsidRDefault="00AC75C2" w:rsidP="0064292C">
            <w:pPr>
              <w:rPr>
                <w:b/>
                <w:sz w:val="16"/>
                <w:szCs w:val="16"/>
              </w:rPr>
            </w:pPr>
          </w:p>
        </w:tc>
        <w:tc>
          <w:tcPr>
            <w:tcW w:w="567" w:type="dxa"/>
            <w:shd w:val="clear" w:color="auto" w:fill="auto"/>
          </w:tcPr>
          <w:p w14:paraId="3CF2779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CE24E2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0DCB210" w14:textId="77777777" w:rsidR="00AC75C2" w:rsidRPr="003660C1" w:rsidRDefault="00AC75C2" w:rsidP="0064292C">
            <w:pPr>
              <w:rPr>
                <w:b/>
                <w:sz w:val="16"/>
                <w:szCs w:val="16"/>
              </w:rPr>
            </w:pPr>
          </w:p>
        </w:tc>
        <w:tc>
          <w:tcPr>
            <w:tcW w:w="567" w:type="dxa"/>
            <w:shd w:val="clear" w:color="auto" w:fill="auto"/>
          </w:tcPr>
          <w:p w14:paraId="3DA7FABC"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704ADFDA"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037A9B12" w14:textId="77777777" w:rsidR="00AC75C2" w:rsidRPr="003660C1" w:rsidRDefault="00AC75C2" w:rsidP="0064292C">
            <w:pPr>
              <w:rPr>
                <w:b/>
                <w:sz w:val="16"/>
                <w:szCs w:val="16"/>
              </w:rPr>
            </w:pPr>
            <w:r w:rsidRPr="003660C1">
              <w:rPr>
                <w:b/>
                <w:sz w:val="16"/>
                <w:szCs w:val="16"/>
              </w:rPr>
              <w:t>X</w:t>
            </w:r>
          </w:p>
        </w:tc>
      </w:tr>
      <w:tr w:rsidR="00AC75C2" w:rsidRPr="000D3E0A" w14:paraId="288031B0" w14:textId="77777777" w:rsidTr="0064292C">
        <w:tc>
          <w:tcPr>
            <w:tcW w:w="5954" w:type="dxa"/>
            <w:shd w:val="clear" w:color="auto" w:fill="auto"/>
          </w:tcPr>
          <w:p w14:paraId="1D0EF10B" w14:textId="77777777" w:rsidR="00AC75C2" w:rsidRPr="003660C1" w:rsidRDefault="00AC75C2" w:rsidP="0064292C">
            <w:pPr>
              <w:rPr>
                <w:b/>
                <w:sz w:val="16"/>
                <w:szCs w:val="16"/>
              </w:rPr>
            </w:pPr>
            <w:r w:rsidRPr="003660C1">
              <w:rPr>
                <w:b/>
                <w:sz w:val="16"/>
                <w:szCs w:val="16"/>
              </w:rPr>
              <w:t xml:space="preserve">T21 </w:t>
            </w:r>
            <w:r w:rsidRPr="003660C1">
              <w:rPr>
                <w:sz w:val="16"/>
                <w:szCs w:val="16"/>
              </w:rPr>
              <w:t>The patient's clinical need determines which clinicians in the team will review them</w:t>
            </w:r>
          </w:p>
        </w:tc>
        <w:tc>
          <w:tcPr>
            <w:tcW w:w="567" w:type="dxa"/>
            <w:shd w:val="clear" w:color="auto" w:fill="auto"/>
          </w:tcPr>
          <w:p w14:paraId="6141E92B" w14:textId="77777777" w:rsidR="00AC75C2" w:rsidRPr="003660C1" w:rsidRDefault="00AC75C2" w:rsidP="0064292C">
            <w:pPr>
              <w:rPr>
                <w:b/>
                <w:sz w:val="16"/>
                <w:szCs w:val="16"/>
              </w:rPr>
            </w:pPr>
          </w:p>
        </w:tc>
        <w:tc>
          <w:tcPr>
            <w:tcW w:w="567" w:type="dxa"/>
            <w:shd w:val="clear" w:color="auto" w:fill="auto"/>
          </w:tcPr>
          <w:p w14:paraId="389AFCF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CE7BAF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0FB8B43" w14:textId="77777777" w:rsidR="00AC75C2" w:rsidRPr="003660C1" w:rsidRDefault="00AC75C2" w:rsidP="0064292C">
            <w:pPr>
              <w:rPr>
                <w:b/>
                <w:sz w:val="16"/>
                <w:szCs w:val="16"/>
              </w:rPr>
            </w:pPr>
          </w:p>
        </w:tc>
        <w:tc>
          <w:tcPr>
            <w:tcW w:w="567" w:type="dxa"/>
            <w:shd w:val="clear" w:color="auto" w:fill="auto"/>
          </w:tcPr>
          <w:p w14:paraId="5D1A6FC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A3E97A8" w14:textId="77777777" w:rsidR="00AC75C2" w:rsidRPr="003660C1" w:rsidRDefault="00AC75C2" w:rsidP="0064292C">
            <w:pPr>
              <w:rPr>
                <w:b/>
                <w:sz w:val="16"/>
                <w:szCs w:val="16"/>
              </w:rPr>
            </w:pPr>
          </w:p>
        </w:tc>
        <w:tc>
          <w:tcPr>
            <w:tcW w:w="567" w:type="dxa"/>
            <w:shd w:val="clear" w:color="auto" w:fill="auto"/>
          </w:tcPr>
          <w:p w14:paraId="2E4CDFA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62BBD90"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67141F3E"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09FF76E0" w14:textId="77777777" w:rsidR="00AC75C2" w:rsidRPr="003660C1" w:rsidRDefault="00AC75C2" w:rsidP="0064292C">
            <w:pPr>
              <w:rPr>
                <w:b/>
                <w:sz w:val="16"/>
                <w:szCs w:val="16"/>
              </w:rPr>
            </w:pPr>
            <w:r w:rsidRPr="003660C1">
              <w:rPr>
                <w:b/>
                <w:sz w:val="16"/>
                <w:szCs w:val="16"/>
              </w:rPr>
              <w:t>X</w:t>
            </w:r>
          </w:p>
        </w:tc>
      </w:tr>
      <w:tr w:rsidR="00AC75C2" w:rsidRPr="000D3E0A" w14:paraId="10444ECE" w14:textId="77777777" w:rsidTr="0064292C">
        <w:tc>
          <w:tcPr>
            <w:tcW w:w="5954" w:type="dxa"/>
            <w:shd w:val="clear" w:color="auto" w:fill="auto"/>
          </w:tcPr>
          <w:p w14:paraId="58FEFD42" w14:textId="77777777" w:rsidR="00AC75C2" w:rsidRPr="003660C1" w:rsidRDefault="00AC75C2" w:rsidP="0064292C">
            <w:pPr>
              <w:rPr>
                <w:b/>
                <w:sz w:val="16"/>
                <w:szCs w:val="16"/>
              </w:rPr>
            </w:pPr>
            <w:r w:rsidRPr="003660C1">
              <w:rPr>
                <w:b/>
                <w:sz w:val="16"/>
                <w:szCs w:val="16"/>
              </w:rPr>
              <w:t xml:space="preserve">T22   </w:t>
            </w:r>
            <w:r w:rsidRPr="003660C1">
              <w:rPr>
                <w:sz w:val="16"/>
                <w:szCs w:val="16"/>
              </w:rPr>
              <w:t>Variation in treatment duration across community services affects decision making around treatment plans</w:t>
            </w:r>
          </w:p>
        </w:tc>
        <w:tc>
          <w:tcPr>
            <w:tcW w:w="567" w:type="dxa"/>
            <w:shd w:val="clear" w:color="auto" w:fill="auto"/>
          </w:tcPr>
          <w:p w14:paraId="4946C264" w14:textId="77777777" w:rsidR="00AC75C2" w:rsidRPr="003660C1" w:rsidRDefault="00AC75C2" w:rsidP="0064292C">
            <w:pPr>
              <w:rPr>
                <w:b/>
                <w:sz w:val="16"/>
                <w:szCs w:val="16"/>
              </w:rPr>
            </w:pPr>
          </w:p>
        </w:tc>
        <w:tc>
          <w:tcPr>
            <w:tcW w:w="567" w:type="dxa"/>
            <w:shd w:val="clear" w:color="auto" w:fill="auto"/>
          </w:tcPr>
          <w:p w14:paraId="3A9C4202" w14:textId="77777777" w:rsidR="00AC75C2" w:rsidRPr="003660C1" w:rsidRDefault="00AC75C2" w:rsidP="0064292C">
            <w:pPr>
              <w:rPr>
                <w:b/>
                <w:sz w:val="16"/>
                <w:szCs w:val="16"/>
              </w:rPr>
            </w:pPr>
          </w:p>
        </w:tc>
        <w:tc>
          <w:tcPr>
            <w:tcW w:w="567" w:type="dxa"/>
            <w:shd w:val="clear" w:color="auto" w:fill="auto"/>
          </w:tcPr>
          <w:p w14:paraId="179D0BB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ED8104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1F62E1E" w14:textId="77777777" w:rsidR="00AC75C2" w:rsidRPr="003660C1" w:rsidRDefault="00AC75C2" w:rsidP="0064292C">
            <w:pPr>
              <w:rPr>
                <w:b/>
                <w:sz w:val="16"/>
                <w:szCs w:val="16"/>
              </w:rPr>
            </w:pPr>
          </w:p>
        </w:tc>
        <w:tc>
          <w:tcPr>
            <w:tcW w:w="567" w:type="dxa"/>
            <w:shd w:val="clear" w:color="auto" w:fill="auto"/>
          </w:tcPr>
          <w:p w14:paraId="1C540E24" w14:textId="77777777" w:rsidR="00AC75C2" w:rsidRPr="003660C1" w:rsidRDefault="00AC75C2" w:rsidP="0064292C">
            <w:pPr>
              <w:rPr>
                <w:b/>
                <w:sz w:val="16"/>
                <w:szCs w:val="16"/>
              </w:rPr>
            </w:pPr>
          </w:p>
        </w:tc>
        <w:tc>
          <w:tcPr>
            <w:tcW w:w="567" w:type="dxa"/>
            <w:shd w:val="clear" w:color="auto" w:fill="auto"/>
          </w:tcPr>
          <w:p w14:paraId="5FAF3B5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0855924"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76B9ABAB"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4BFBA70C" w14:textId="77777777" w:rsidR="00AC75C2" w:rsidRPr="003660C1" w:rsidRDefault="00AC75C2" w:rsidP="0064292C">
            <w:pPr>
              <w:rPr>
                <w:b/>
                <w:sz w:val="16"/>
                <w:szCs w:val="16"/>
              </w:rPr>
            </w:pPr>
            <w:r w:rsidRPr="003660C1">
              <w:rPr>
                <w:b/>
                <w:sz w:val="16"/>
                <w:szCs w:val="16"/>
              </w:rPr>
              <w:t>X</w:t>
            </w:r>
          </w:p>
        </w:tc>
      </w:tr>
      <w:tr w:rsidR="00AC75C2" w:rsidRPr="000D3E0A" w14:paraId="62756287" w14:textId="77777777" w:rsidTr="0064292C">
        <w:tc>
          <w:tcPr>
            <w:tcW w:w="5954" w:type="dxa"/>
            <w:shd w:val="clear" w:color="auto" w:fill="auto"/>
          </w:tcPr>
          <w:p w14:paraId="278FE757" w14:textId="77777777" w:rsidR="00AC75C2" w:rsidRPr="003660C1" w:rsidRDefault="00AC75C2" w:rsidP="0064292C">
            <w:pPr>
              <w:rPr>
                <w:b/>
                <w:sz w:val="16"/>
                <w:szCs w:val="16"/>
              </w:rPr>
            </w:pPr>
            <w:r w:rsidRPr="003660C1">
              <w:rPr>
                <w:b/>
                <w:sz w:val="16"/>
                <w:szCs w:val="16"/>
              </w:rPr>
              <w:t xml:space="preserve">T23   </w:t>
            </w:r>
            <w:r w:rsidRPr="003660C1">
              <w:rPr>
                <w:sz w:val="16"/>
                <w:szCs w:val="16"/>
              </w:rPr>
              <w:t>FNS can be identified through recognising incongruity between physical symptoms and function</w:t>
            </w:r>
          </w:p>
        </w:tc>
        <w:tc>
          <w:tcPr>
            <w:tcW w:w="567" w:type="dxa"/>
            <w:shd w:val="clear" w:color="auto" w:fill="auto"/>
          </w:tcPr>
          <w:p w14:paraId="56AAB86A" w14:textId="77777777" w:rsidR="00AC75C2" w:rsidRPr="003660C1" w:rsidRDefault="00AC75C2" w:rsidP="0064292C">
            <w:pPr>
              <w:rPr>
                <w:b/>
                <w:sz w:val="16"/>
                <w:szCs w:val="16"/>
              </w:rPr>
            </w:pPr>
          </w:p>
        </w:tc>
        <w:tc>
          <w:tcPr>
            <w:tcW w:w="567" w:type="dxa"/>
            <w:shd w:val="clear" w:color="auto" w:fill="auto"/>
          </w:tcPr>
          <w:p w14:paraId="6E71A31B" w14:textId="77777777" w:rsidR="00AC75C2" w:rsidRPr="003660C1" w:rsidRDefault="00AC75C2" w:rsidP="0064292C">
            <w:pPr>
              <w:rPr>
                <w:b/>
                <w:sz w:val="16"/>
                <w:szCs w:val="16"/>
              </w:rPr>
            </w:pPr>
          </w:p>
        </w:tc>
        <w:tc>
          <w:tcPr>
            <w:tcW w:w="567" w:type="dxa"/>
            <w:shd w:val="clear" w:color="auto" w:fill="auto"/>
          </w:tcPr>
          <w:p w14:paraId="188B3288" w14:textId="77777777" w:rsidR="00AC75C2" w:rsidRPr="003660C1" w:rsidRDefault="00AC75C2" w:rsidP="0064292C">
            <w:pPr>
              <w:rPr>
                <w:b/>
                <w:sz w:val="16"/>
                <w:szCs w:val="16"/>
              </w:rPr>
            </w:pPr>
          </w:p>
        </w:tc>
        <w:tc>
          <w:tcPr>
            <w:tcW w:w="567" w:type="dxa"/>
            <w:shd w:val="clear" w:color="auto" w:fill="auto"/>
          </w:tcPr>
          <w:p w14:paraId="2F1E384A" w14:textId="77777777" w:rsidR="00AC75C2" w:rsidRPr="003660C1" w:rsidRDefault="00AC75C2" w:rsidP="0064292C">
            <w:pPr>
              <w:rPr>
                <w:b/>
                <w:sz w:val="16"/>
                <w:szCs w:val="16"/>
              </w:rPr>
            </w:pPr>
          </w:p>
        </w:tc>
        <w:tc>
          <w:tcPr>
            <w:tcW w:w="567" w:type="dxa"/>
            <w:shd w:val="clear" w:color="auto" w:fill="auto"/>
          </w:tcPr>
          <w:p w14:paraId="35624128" w14:textId="77777777" w:rsidR="00AC75C2" w:rsidRPr="003660C1" w:rsidRDefault="00AC75C2" w:rsidP="0064292C">
            <w:pPr>
              <w:rPr>
                <w:b/>
                <w:sz w:val="16"/>
                <w:szCs w:val="16"/>
              </w:rPr>
            </w:pPr>
          </w:p>
        </w:tc>
        <w:tc>
          <w:tcPr>
            <w:tcW w:w="567" w:type="dxa"/>
            <w:shd w:val="clear" w:color="auto" w:fill="auto"/>
          </w:tcPr>
          <w:p w14:paraId="156A5FF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CEF742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9488ABB" w14:textId="77777777" w:rsidR="00AC75C2" w:rsidRPr="003660C1" w:rsidRDefault="00AC75C2" w:rsidP="0064292C">
            <w:pPr>
              <w:rPr>
                <w:b/>
                <w:sz w:val="16"/>
                <w:szCs w:val="16"/>
              </w:rPr>
            </w:pPr>
          </w:p>
        </w:tc>
        <w:tc>
          <w:tcPr>
            <w:tcW w:w="544" w:type="dxa"/>
            <w:shd w:val="clear" w:color="auto" w:fill="auto"/>
          </w:tcPr>
          <w:p w14:paraId="6EFF2476" w14:textId="77777777" w:rsidR="00AC75C2" w:rsidRPr="003660C1" w:rsidRDefault="00AC75C2" w:rsidP="0064292C">
            <w:pPr>
              <w:rPr>
                <w:b/>
                <w:sz w:val="16"/>
                <w:szCs w:val="16"/>
              </w:rPr>
            </w:pPr>
          </w:p>
        </w:tc>
        <w:tc>
          <w:tcPr>
            <w:tcW w:w="590" w:type="dxa"/>
            <w:shd w:val="clear" w:color="auto" w:fill="auto"/>
          </w:tcPr>
          <w:p w14:paraId="4D26BEDF" w14:textId="77777777" w:rsidR="00AC75C2" w:rsidRPr="003660C1" w:rsidRDefault="00AC75C2" w:rsidP="0064292C">
            <w:pPr>
              <w:rPr>
                <w:b/>
                <w:sz w:val="16"/>
                <w:szCs w:val="16"/>
              </w:rPr>
            </w:pPr>
            <w:r w:rsidRPr="003660C1">
              <w:rPr>
                <w:b/>
                <w:sz w:val="16"/>
                <w:szCs w:val="16"/>
              </w:rPr>
              <w:t>X</w:t>
            </w:r>
          </w:p>
        </w:tc>
      </w:tr>
      <w:tr w:rsidR="00AC75C2" w:rsidRPr="000D3E0A" w14:paraId="17B2AD28" w14:textId="77777777" w:rsidTr="0064292C">
        <w:tc>
          <w:tcPr>
            <w:tcW w:w="5954" w:type="dxa"/>
            <w:shd w:val="clear" w:color="auto" w:fill="auto"/>
          </w:tcPr>
          <w:p w14:paraId="4C51B600" w14:textId="77777777" w:rsidR="00AC75C2" w:rsidRPr="003660C1" w:rsidRDefault="00AC75C2" w:rsidP="0064292C">
            <w:pPr>
              <w:rPr>
                <w:b/>
                <w:sz w:val="16"/>
                <w:szCs w:val="16"/>
              </w:rPr>
            </w:pPr>
            <w:r w:rsidRPr="003660C1">
              <w:rPr>
                <w:b/>
                <w:sz w:val="16"/>
                <w:szCs w:val="16"/>
              </w:rPr>
              <w:t xml:space="preserve">T24 </w:t>
            </w:r>
            <w:r w:rsidRPr="003660C1">
              <w:rPr>
                <w:sz w:val="16"/>
                <w:szCs w:val="16"/>
              </w:rPr>
              <w:t>FNS may initially be diagnosed as something else</w:t>
            </w:r>
          </w:p>
        </w:tc>
        <w:tc>
          <w:tcPr>
            <w:tcW w:w="567" w:type="dxa"/>
            <w:shd w:val="clear" w:color="auto" w:fill="auto"/>
          </w:tcPr>
          <w:p w14:paraId="75BFF97C" w14:textId="77777777" w:rsidR="00AC75C2" w:rsidRPr="003660C1" w:rsidRDefault="00AC75C2" w:rsidP="0064292C">
            <w:pPr>
              <w:rPr>
                <w:b/>
                <w:sz w:val="16"/>
                <w:szCs w:val="16"/>
              </w:rPr>
            </w:pPr>
          </w:p>
        </w:tc>
        <w:tc>
          <w:tcPr>
            <w:tcW w:w="567" w:type="dxa"/>
            <w:shd w:val="clear" w:color="auto" w:fill="auto"/>
          </w:tcPr>
          <w:p w14:paraId="60D301EE" w14:textId="77777777" w:rsidR="00AC75C2" w:rsidRPr="003660C1" w:rsidRDefault="00AC75C2" w:rsidP="0064292C">
            <w:pPr>
              <w:rPr>
                <w:b/>
                <w:sz w:val="16"/>
                <w:szCs w:val="16"/>
              </w:rPr>
            </w:pPr>
          </w:p>
        </w:tc>
        <w:tc>
          <w:tcPr>
            <w:tcW w:w="567" w:type="dxa"/>
            <w:shd w:val="clear" w:color="auto" w:fill="auto"/>
          </w:tcPr>
          <w:p w14:paraId="19FDF948" w14:textId="77777777" w:rsidR="00AC75C2" w:rsidRPr="003660C1" w:rsidRDefault="00AC75C2" w:rsidP="0064292C">
            <w:pPr>
              <w:rPr>
                <w:b/>
                <w:sz w:val="16"/>
                <w:szCs w:val="16"/>
              </w:rPr>
            </w:pPr>
          </w:p>
        </w:tc>
        <w:tc>
          <w:tcPr>
            <w:tcW w:w="567" w:type="dxa"/>
            <w:shd w:val="clear" w:color="auto" w:fill="auto"/>
          </w:tcPr>
          <w:p w14:paraId="3F50EF43" w14:textId="77777777" w:rsidR="00AC75C2" w:rsidRPr="003660C1" w:rsidRDefault="00AC75C2" w:rsidP="0064292C">
            <w:pPr>
              <w:rPr>
                <w:b/>
                <w:sz w:val="16"/>
                <w:szCs w:val="16"/>
              </w:rPr>
            </w:pPr>
          </w:p>
        </w:tc>
        <w:tc>
          <w:tcPr>
            <w:tcW w:w="567" w:type="dxa"/>
            <w:shd w:val="clear" w:color="auto" w:fill="auto"/>
          </w:tcPr>
          <w:p w14:paraId="1EF7A858" w14:textId="77777777" w:rsidR="00AC75C2" w:rsidRPr="003660C1" w:rsidRDefault="00AC75C2" w:rsidP="0064292C">
            <w:pPr>
              <w:rPr>
                <w:b/>
                <w:sz w:val="16"/>
                <w:szCs w:val="16"/>
              </w:rPr>
            </w:pPr>
          </w:p>
        </w:tc>
        <w:tc>
          <w:tcPr>
            <w:tcW w:w="567" w:type="dxa"/>
            <w:shd w:val="clear" w:color="auto" w:fill="auto"/>
          </w:tcPr>
          <w:p w14:paraId="1E020AF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F6C6FA4" w14:textId="77777777" w:rsidR="00AC75C2" w:rsidRPr="003660C1" w:rsidRDefault="00AC75C2" w:rsidP="0064292C">
            <w:pPr>
              <w:rPr>
                <w:b/>
                <w:sz w:val="16"/>
                <w:szCs w:val="16"/>
              </w:rPr>
            </w:pPr>
          </w:p>
        </w:tc>
        <w:tc>
          <w:tcPr>
            <w:tcW w:w="567" w:type="dxa"/>
            <w:shd w:val="clear" w:color="auto" w:fill="auto"/>
          </w:tcPr>
          <w:p w14:paraId="0E03B75B" w14:textId="77777777" w:rsidR="00AC75C2" w:rsidRPr="003660C1" w:rsidRDefault="00AC75C2" w:rsidP="0064292C">
            <w:pPr>
              <w:rPr>
                <w:b/>
                <w:sz w:val="16"/>
                <w:szCs w:val="16"/>
              </w:rPr>
            </w:pPr>
          </w:p>
        </w:tc>
        <w:tc>
          <w:tcPr>
            <w:tcW w:w="544" w:type="dxa"/>
            <w:shd w:val="clear" w:color="auto" w:fill="auto"/>
          </w:tcPr>
          <w:p w14:paraId="3F9DCA31" w14:textId="77777777" w:rsidR="00AC75C2" w:rsidRPr="003660C1" w:rsidRDefault="00AC75C2" w:rsidP="0064292C">
            <w:pPr>
              <w:rPr>
                <w:b/>
                <w:sz w:val="16"/>
                <w:szCs w:val="16"/>
              </w:rPr>
            </w:pPr>
          </w:p>
        </w:tc>
        <w:tc>
          <w:tcPr>
            <w:tcW w:w="590" w:type="dxa"/>
            <w:shd w:val="clear" w:color="auto" w:fill="auto"/>
          </w:tcPr>
          <w:p w14:paraId="2362931E" w14:textId="77777777" w:rsidR="00AC75C2" w:rsidRPr="003660C1" w:rsidRDefault="00AC75C2" w:rsidP="0064292C">
            <w:pPr>
              <w:rPr>
                <w:b/>
                <w:sz w:val="16"/>
                <w:szCs w:val="16"/>
              </w:rPr>
            </w:pPr>
            <w:r w:rsidRPr="003660C1">
              <w:rPr>
                <w:b/>
                <w:sz w:val="16"/>
                <w:szCs w:val="16"/>
              </w:rPr>
              <w:t>X</w:t>
            </w:r>
          </w:p>
        </w:tc>
      </w:tr>
      <w:tr w:rsidR="00AC75C2" w:rsidRPr="000D3E0A" w14:paraId="254FF002" w14:textId="77777777" w:rsidTr="0064292C">
        <w:tc>
          <w:tcPr>
            <w:tcW w:w="5954" w:type="dxa"/>
            <w:shd w:val="clear" w:color="auto" w:fill="auto"/>
          </w:tcPr>
          <w:p w14:paraId="3CA9A768" w14:textId="77777777" w:rsidR="00AC75C2" w:rsidRPr="003660C1" w:rsidRDefault="00AC75C2" w:rsidP="0064292C">
            <w:pPr>
              <w:rPr>
                <w:b/>
                <w:sz w:val="16"/>
                <w:szCs w:val="16"/>
              </w:rPr>
            </w:pPr>
            <w:r w:rsidRPr="003660C1">
              <w:rPr>
                <w:b/>
                <w:sz w:val="16"/>
                <w:szCs w:val="16"/>
              </w:rPr>
              <w:t xml:space="preserve">Domain: </w:t>
            </w:r>
            <w:r w:rsidRPr="003660C1">
              <w:rPr>
                <w:sz w:val="16"/>
                <w:szCs w:val="16"/>
              </w:rPr>
              <w:t>Social Influences</w:t>
            </w:r>
          </w:p>
        </w:tc>
        <w:tc>
          <w:tcPr>
            <w:tcW w:w="5670" w:type="dxa"/>
            <w:gridSpan w:val="10"/>
            <w:shd w:val="clear" w:color="auto" w:fill="9BBB59"/>
          </w:tcPr>
          <w:p w14:paraId="53880C62" w14:textId="77777777" w:rsidR="00AC75C2" w:rsidRPr="003660C1" w:rsidRDefault="00AC75C2" w:rsidP="0064292C">
            <w:pPr>
              <w:rPr>
                <w:b/>
                <w:sz w:val="16"/>
                <w:szCs w:val="16"/>
              </w:rPr>
            </w:pPr>
          </w:p>
        </w:tc>
      </w:tr>
      <w:tr w:rsidR="00AC75C2" w:rsidRPr="000D3E0A" w14:paraId="5A3D3396" w14:textId="77777777" w:rsidTr="0064292C">
        <w:tc>
          <w:tcPr>
            <w:tcW w:w="5954" w:type="dxa"/>
            <w:shd w:val="clear" w:color="auto" w:fill="auto"/>
          </w:tcPr>
          <w:p w14:paraId="06B73F7E" w14:textId="77777777" w:rsidR="00AC75C2" w:rsidRPr="003660C1" w:rsidRDefault="00AC75C2" w:rsidP="0064292C">
            <w:pPr>
              <w:rPr>
                <w:b/>
                <w:sz w:val="16"/>
                <w:szCs w:val="16"/>
              </w:rPr>
            </w:pPr>
            <w:r w:rsidRPr="003660C1">
              <w:rPr>
                <w:b/>
                <w:sz w:val="16"/>
                <w:szCs w:val="16"/>
              </w:rPr>
              <w:t xml:space="preserve">T1 </w:t>
            </w:r>
            <w:r w:rsidRPr="003660C1">
              <w:rPr>
                <w:sz w:val="16"/>
                <w:szCs w:val="16"/>
              </w:rPr>
              <w:t>Working with other health care professionals regarding patients with FNS can be difficult</w:t>
            </w:r>
          </w:p>
        </w:tc>
        <w:tc>
          <w:tcPr>
            <w:tcW w:w="567" w:type="dxa"/>
            <w:shd w:val="clear" w:color="auto" w:fill="auto"/>
          </w:tcPr>
          <w:p w14:paraId="3F0B722E" w14:textId="77777777" w:rsidR="00AC75C2" w:rsidRPr="003660C1" w:rsidRDefault="00AC75C2" w:rsidP="0064292C">
            <w:pPr>
              <w:rPr>
                <w:b/>
                <w:sz w:val="16"/>
                <w:szCs w:val="16"/>
              </w:rPr>
            </w:pPr>
          </w:p>
        </w:tc>
        <w:tc>
          <w:tcPr>
            <w:tcW w:w="567" w:type="dxa"/>
            <w:shd w:val="clear" w:color="auto" w:fill="auto"/>
          </w:tcPr>
          <w:p w14:paraId="35282B6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115B5F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8F3346E" w14:textId="77777777" w:rsidR="00AC75C2" w:rsidRPr="003660C1" w:rsidRDefault="00AC75C2" w:rsidP="0064292C">
            <w:pPr>
              <w:rPr>
                <w:b/>
                <w:sz w:val="16"/>
                <w:szCs w:val="16"/>
              </w:rPr>
            </w:pPr>
          </w:p>
        </w:tc>
        <w:tc>
          <w:tcPr>
            <w:tcW w:w="567" w:type="dxa"/>
            <w:shd w:val="clear" w:color="auto" w:fill="auto"/>
          </w:tcPr>
          <w:p w14:paraId="452F160F" w14:textId="77777777" w:rsidR="00AC75C2" w:rsidRPr="003660C1" w:rsidRDefault="00AC75C2" w:rsidP="0064292C">
            <w:pPr>
              <w:rPr>
                <w:b/>
                <w:sz w:val="16"/>
                <w:szCs w:val="16"/>
              </w:rPr>
            </w:pPr>
          </w:p>
        </w:tc>
        <w:tc>
          <w:tcPr>
            <w:tcW w:w="567" w:type="dxa"/>
            <w:shd w:val="clear" w:color="auto" w:fill="auto"/>
          </w:tcPr>
          <w:p w14:paraId="3A6E1CD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D54F9FC" w14:textId="77777777" w:rsidR="00AC75C2" w:rsidRPr="003660C1" w:rsidRDefault="00AC75C2" w:rsidP="0064292C">
            <w:pPr>
              <w:rPr>
                <w:b/>
                <w:sz w:val="16"/>
                <w:szCs w:val="16"/>
              </w:rPr>
            </w:pPr>
          </w:p>
        </w:tc>
        <w:tc>
          <w:tcPr>
            <w:tcW w:w="567" w:type="dxa"/>
            <w:shd w:val="clear" w:color="auto" w:fill="auto"/>
          </w:tcPr>
          <w:p w14:paraId="300713E3" w14:textId="77777777" w:rsidR="00AC75C2" w:rsidRPr="003660C1" w:rsidRDefault="00AC75C2" w:rsidP="0064292C">
            <w:pPr>
              <w:rPr>
                <w:b/>
                <w:sz w:val="16"/>
                <w:szCs w:val="16"/>
              </w:rPr>
            </w:pPr>
          </w:p>
        </w:tc>
        <w:tc>
          <w:tcPr>
            <w:tcW w:w="544" w:type="dxa"/>
            <w:shd w:val="clear" w:color="auto" w:fill="auto"/>
          </w:tcPr>
          <w:p w14:paraId="1A92AF0E" w14:textId="77777777" w:rsidR="00AC75C2" w:rsidRPr="003660C1" w:rsidRDefault="00AC75C2" w:rsidP="0064292C">
            <w:pPr>
              <w:rPr>
                <w:b/>
                <w:sz w:val="16"/>
                <w:szCs w:val="16"/>
              </w:rPr>
            </w:pPr>
          </w:p>
        </w:tc>
        <w:tc>
          <w:tcPr>
            <w:tcW w:w="590" w:type="dxa"/>
            <w:shd w:val="clear" w:color="auto" w:fill="auto"/>
          </w:tcPr>
          <w:p w14:paraId="0852596C" w14:textId="77777777" w:rsidR="00AC75C2" w:rsidRPr="003660C1" w:rsidRDefault="00AC75C2" w:rsidP="0064292C">
            <w:pPr>
              <w:rPr>
                <w:b/>
                <w:sz w:val="16"/>
                <w:szCs w:val="16"/>
              </w:rPr>
            </w:pPr>
          </w:p>
        </w:tc>
      </w:tr>
      <w:tr w:rsidR="00AC75C2" w:rsidRPr="000D3E0A" w14:paraId="74CDB807" w14:textId="77777777" w:rsidTr="0064292C">
        <w:tc>
          <w:tcPr>
            <w:tcW w:w="5954" w:type="dxa"/>
            <w:shd w:val="clear" w:color="auto" w:fill="auto"/>
          </w:tcPr>
          <w:p w14:paraId="78F0F9E6" w14:textId="77777777" w:rsidR="00AC75C2" w:rsidRPr="003660C1" w:rsidRDefault="00AC75C2" w:rsidP="0064292C">
            <w:pPr>
              <w:rPr>
                <w:b/>
                <w:sz w:val="16"/>
                <w:szCs w:val="16"/>
              </w:rPr>
            </w:pPr>
            <w:r w:rsidRPr="003660C1">
              <w:rPr>
                <w:b/>
                <w:sz w:val="16"/>
                <w:szCs w:val="16"/>
              </w:rPr>
              <w:t xml:space="preserve">T2 </w:t>
            </w:r>
            <w:r w:rsidRPr="003660C1">
              <w:rPr>
                <w:sz w:val="16"/>
                <w:szCs w:val="16"/>
              </w:rPr>
              <w:t>Mentorship and supervision from fellow OTs is valued but not always available</w:t>
            </w:r>
          </w:p>
        </w:tc>
        <w:tc>
          <w:tcPr>
            <w:tcW w:w="567" w:type="dxa"/>
            <w:shd w:val="clear" w:color="auto" w:fill="auto"/>
          </w:tcPr>
          <w:p w14:paraId="4FAFE8C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A82472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2F07EB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F3AA46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7C2B0EE" w14:textId="77777777" w:rsidR="00AC75C2" w:rsidRPr="003660C1" w:rsidRDefault="00AC75C2" w:rsidP="0064292C">
            <w:pPr>
              <w:rPr>
                <w:b/>
                <w:sz w:val="16"/>
                <w:szCs w:val="16"/>
              </w:rPr>
            </w:pPr>
          </w:p>
        </w:tc>
        <w:tc>
          <w:tcPr>
            <w:tcW w:w="567" w:type="dxa"/>
            <w:shd w:val="clear" w:color="auto" w:fill="auto"/>
          </w:tcPr>
          <w:p w14:paraId="130A714E" w14:textId="77777777" w:rsidR="00AC75C2" w:rsidRPr="003660C1" w:rsidRDefault="00AC75C2" w:rsidP="0064292C">
            <w:pPr>
              <w:rPr>
                <w:b/>
                <w:sz w:val="16"/>
                <w:szCs w:val="16"/>
              </w:rPr>
            </w:pPr>
          </w:p>
        </w:tc>
        <w:tc>
          <w:tcPr>
            <w:tcW w:w="567" w:type="dxa"/>
            <w:shd w:val="clear" w:color="auto" w:fill="auto"/>
          </w:tcPr>
          <w:p w14:paraId="12A984D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C592AB5"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53C820FE"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3FA695CD" w14:textId="77777777" w:rsidR="00AC75C2" w:rsidRPr="003660C1" w:rsidRDefault="00AC75C2" w:rsidP="0064292C">
            <w:pPr>
              <w:rPr>
                <w:b/>
                <w:sz w:val="16"/>
                <w:szCs w:val="16"/>
              </w:rPr>
            </w:pPr>
            <w:r w:rsidRPr="003660C1">
              <w:rPr>
                <w:b/>
                <w:sz w:val="16"/>
                <w:szCs w:val="16"/>
              </w:rPr>
              <w:t>X</w:t>
            </w:r>
          </w:p>
        </w:tc>
      </w:tr>
      <w:tr w:rsidR="00AC75C2" w:rsidRPr="000D3E0A" w14:paraId="08992821" w14:textId="77777777" w:rsidTr="0064292C">
        <w:tc>
          <w:tcPr>
            <w:tcW w:w="5954" w:type="dxa"/>
            <w:shd w:val="clear" w:color="auto" w:fill="auto"/>
          </w:tcPr>
          <w:p w14:paraId="1319ED97" w14:textId="77777777" w:rsidR="00AC75C2" w:rsidRPr="003660C1" w:rsidRDefault="00AC75C2" w:rsidP="0064292C">
            <w:pPr>
              <w:rPr>
                <w:b/>
                <w:sz w:val="16"/>
                <w:szCs w:val="16"/>
              </w:rPr>
            </w:pPr>
            <w:r w:rsidRPr="003660C1">
              <w:rPr>
                <w:b/>
                <w:sz w:val="16"/>
                <w:szCs w:val="16"/>
              </w:rPr>
              <w:t xml:space="preserve">T3 </w:t>
            </w:r>
            <w:r w:rsidRPr="003660C1">
              <w:rPr>
                <w:sz w:val="16"/>
                <w:szCs w:val="16"/>
              </w:rPr>
              <w:t>Community neuro teams do not have the MDT support required to see patients with FNS</w:t>
            </w:r>
          </w:p>
        </w:tc>
        <w:tc>
          <w:tcPr>
            <w:tcW w:w="567" w:type="dxa"/>
            <w:shd w:val="clear" w:color="auto" w:fill="auto"/>
          </w:tcPr>
          <w:p w14:paraId="64BC75DF" w14:textId="77777777" w:rsidR="00AC75C2" w:rsidRPr="003660C1" w:rsidRDefault="00AC75C2" w:rsidP="0064292C">
            <w:pPr>
              <w:rPr>
                <w:b/>
                <w:sz w:val="16"/>
                <w:szCs w:val="16"/>
              </w:rPr>
            </w:pPr>
          </w:p>
        </w:tc>
        <w:tc>
          <w:tcPr>
            <w:tcW w:w="567" w:type="dxa"/>
            <w:shd w:val="clear" w:color="auto" w:fill="auto"/>
          </w:tcPr>
          <w:p w14:paraId="2D02D8CF" w14:textId="77777777" w:rsidR="00AC75C2" w:rsidRPr="003660C1" w:rsidRDefault="00AC75C2" w:rsidP="0064292C">
            <w:pPr>
              <w:rPr>
                <w:b/>
                <w:sz w:val="16"/>
                <w:szCs w:val="16"/>
              </w:rPr>
            </w:pPr>
          </w:p>
        </w:tc>
        <w:tc>
          <w:tcPr>
            <w:tcW w:w="567" w:type="dxa"/>
            <w:shd w:val="clear" w:color="auto" w:fill="auto"/>
          </w:tcPr>
          <w:p w14:paraId="61444D2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4507D61" w14:textId="77777777" w:rsidR="00AC75C2" w:rsidRPr="003660C1" w:rsidRDefault="00AC75C2" w:rsidP="0064292C">
            <w:pPr>
              <w:rPr>
                <w:b/>
                <w:sz w:val="16"/>
                <w:szCs w:val="16"/>
              </w:rPr>
            </w:pPr>
          </w:p>
        </w:tc>
        <w:tc>
          <w:tcPr>
            <w:tcW w:w="567" w:type="dxa"/>
            <w:shd w:val="clear" w:color="auto" w:fill="auto"/>
          </w:tcPr>
          <w:p w14:paraId="6EE6AC28" w14:textId="77777777" w:rsidR="00AC75C2" w:rsidRPr="003660C1" w:rsidRDefault="00AC75C2" w:rsidP="0064292C">
            <w:pPr>
              <w:rPr>
                <w:b/>
                <w:sz w:val="16"/>
                <w:szCs w:val="16"/>
              </w:rPr>
            </w:pPr>
          </w:p>
        </w:tc>
        <w:tc>
          <w:tcPr>
            <w:tcW w:w="567" w:type="dxa"/>
            <w:shd w:val="clear" w:color="auto" w:fill="auto"/>
          </w:tcPr>
          <w:p w14:paraId="22676408" w14:textId="77777777" w:rsidR="00AC75C2" w:rsidRPr="003660C1" w:rsidRDefault="00AC75C2" w:rsidP="0064292C">
            <w:pPr>
              <w:rPr>
                <w:b/>
                <w:sz w:val="16"/>
                <w:szCs w:val="16"/>
              </w:rPr>
            </w:pPr>
          </w:p>
        </w:tc>
        <w:tc>
          <w:tcPr>
            <w:tcW w:w="567" w:type="dxa"/>
            <w:shd w:val="clear" w:color="auto" w:fill="auto"/>
          </w:tcPr>
          <w:p w14:paraId="7375572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79D619C"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6BB693FB"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5657FD31" w14:textId="77777777" w:rsidR="00AC75C2" w:rsidRPr="003660C1" w:rsidRDefault="00AC75C2" w:rsidP="0064292C">
            <w:pPr>
              <w:rPr>
                <w:b/>
                <w:sz w:val="16"/>
                <w:szCs w:val="16"/>
              </w:rPr>
            </w:pPr>
            <w:r w:rsidRPr="003660C1">
              <w:rPr>
                <w:b/>
                <w:sz w:val="16"/>
                <w:szCs w:val="16"/>
              </w:rPr>
              <w:t>X</w:t>
            </w:r>
          </w:p>
        </w:tc>
      </w:tr>
      <w:tr w:rsidR="00AC75C2" w:rsidRPr="000D3E0A" w14:paraId="3E270F11" w14:textId="77777777" w:rsidTr="0064292C">
        <w:tc>
          <w:tcPr>
            <w:tcW w:w="5954" w:type="dxa"/>
            <w:shd w:val="clear" w:color="auto" w:fill="auto"/>
          </w:tcPr>
          <w:p w14:paraId="76A53FF8" w14:textId="77777777" w:rsidR="00AC75C2" w:rsidRPr="003660C1" w:rsidRDefault="00AC75C2" w:rsidP="0064292C">
            <w:pPr>
              <w:rPr>
                <w:b/>
                <w:sz w:val="16"/>
                <w:szCs w:val="16"/>
              </w:rPr>
            </w:pPr>
            <w:r w:rsidRPr="003660C1">
              <w:rPr>
                <w:b/>
                <w:sz w:val="16"/>
                <w:szCs w:val="16"/>
              </w:rPr>
              <w:t xml:space="preserve">T4 </w:t>
            </w:r>
            <w:r w:rsidRPr="003660C1">
              <w:rPr>
                <w:sz w:val="16"/>
                <w:szCs w:val="16"/>
              </w:rPr>
              <w:t>Community neuro OTs draw support from other team members if OT supervision is not available</w:t>
            </w:r>
          </w:p>
        </w:tc>
        <w:tc>
          <w:tcPr>
            <w:tcW w:w="567" w:type="dxa"/>
            <w:shd w:val="clear" w:color="auto" w:fill="auto"/>
          </w:tcPr>
          <w:p w14:paraId="3C93FFF6" w14:textId="77777777" w:rsidR="00AC75C2" w:rsidRPr="003660C1" w:rsidRDefault="00AC75C2" w:rsidP="0064292C">
            <w:pPr>
              <w:rPr>
                <w:b/>
                <w:sz w:val="16"/>
                <w:szCs w:val="16"/>
              </w:rPr>
            </w:pPr>
          </w:p>
        </w:tc>
        <w:tc>
          <w:tcPr>
            <w:tcW w:w="567" w:type="dxa"/>
            <w:shd w:val="clear" w:color="auto" w:fill="auto"/>
          </w:tcPr>
          <w:p w14:paraId="14CF4561" w14:textId="77777777" w:rsidR="00AC75C2" w:rsidRPr="003660C1" w:rsidRDefault="00AC75C2" w:rsidP="0064292C">
            <w:pPr>
              <w:rPr>
                <w:b/>
                <w:sz w:val="16"/>
                <w:szCs w:val="16"/>
              </w:rPr>
            </w:pPr>
          </w:p>
        </w:tc>
        <w:tc>
          <w:tcPr>
            <w:tcW w:w="567" w:type="dxa"/>
            <w:shd w:val="clear" w:color="auto" w:fill="auto"/>
          </w:tcPr>
          <w:p w14:paraId="6EA558E0" w14:textId="77777777" w:rsidR="00AC75C2" w:rsidRPr="003660C1" w:rsidRDefault="00AC75C2" w:rsidP="0064292C">
            <w:pPr>
              <w:rPr>
                <w:b/>
                <w:sz w:val="16"/>
                <w:szCs w:val="16"/>
              </w:rPr>
            </w:pPr>
          </w:p>
        </w:tc>
        <w:tc>
          <w:tcPr>
            <w:tcW w:w="567" w:type="dxa"/>
            <w:shd w:val="clear" w:color="auto" w:fill="auto"/>
          </w:tcPr>
          <w:p w14:paraId="584F83E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D834E5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161464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BD1261E" w14:textId="77777777" w:rsidR="00AC75C2" w:rsidRPr="003660C1" w:rsidRDefault="00AC75C2" w:rsidP="0064292C">
            <w:pPr>
              <w:rPr>
                <w:b/>
                <w:sz w:val="16"/>
                <w:szCs w:val="16"/>
              </w:rPr>
            </w:pPr>
          </w:p>
        </w:tc>
        <w:tc>
          <w:tcPr>
            <w:tcW w:w="567" w:type="dxa"/>
            <w:shd w:val="clear" w:color="auto" w:fill="auto"/>
          </w:tcPr>
          <w:p w14:paraId="21B04C6E"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0370D16F" w14:textId="77777777" w:rsidR="00AC75C2" w:rsidRPr="003660C1" w:rsidRDefault="00AC75C2" w:rsidP="0064292C">
            <w:pPr>
              <w:rPr>
                <w:b/>
                <w:sz w:val="16"/>
                <w:szCs w:val="16"/>
              </w:rPr>
            </w:pPr>
          </w:p>
        </w:tc>
        <w:tc>
          <w:tcPr>
            <w:tcW w:w="590" w:type="dxa"/>
            <w:shd w:val="clear" w:color="auto" w:fill="auto"/>
          </w:tcPr>
          <w:p w14:paraId="1A1F4F04" w14:textId="77777777" w:rsidR="00AC75C2" w:rsidRPr="003660C1" w:rsidRDefault="00AC75C2" w:rsidP="0064292C">
            <w:pPr>
              <w:rPr>
                <w:b/>
                <w:sz w:val="16"/>
                <w:szCs w:val="16"/>
              </w:rPr>
            </w:pPr>
            <w:r w:rsidRPr="003660C1">
              <w:rPr>
                <w:b/>
                <w:sz w:val="16"/>
                <w:szCs w:val="16"/>
              </w:rPr>
              <w:t>X</w:t>
            </w:r>
          </w:p>
        </w:tc>
      </w:tr>
      <w:tr w:rsidR="00AC75C2" w:rsidRPr="000D3E0A" w14:paraId="0B2F79B2" w14:textId="77777777" w:rsidTr="0064292C">
        <w:tc>
          <w:tcPr>
            <w:tcW w:w="5954" w:type="dxa"/>
            <w:shd w:val="clear" w:color="auto" w:fill="auto"/>
          </w:tcPr>
          <w:p w14:paraId="7B79C501" w14:textId="77777777" w:rsidR="00AC75C2" w:rsidRPr="003660C1" w:rsidRDefault="00AC75C2" w:rsidP="0064292C">
            <w:pPr>
              <w:rPr>
                <w:b/>
                <w:sz w:val="16"/>
                <w:szCs w:val="16"/>
              </w:rPr>
            </w:pPr>
            <w:r w:rsidRPr="003660C1">
              <w:rPr>
                <w:b/>
                <w:sz w:val="16"/>
                <w:szCs w:val="16"/>
              </w:rPr>
              <w:t xml:space="preserve">T5 </w:t>
            </w:r>
            <w:r w:rsidRPr="003660C1">
              <w:rPr>
                <w:sz w:val="16"/>
                <w:szCs w:val="16"/>
              </w:rPr>
              <w:t>Participation of patients' significant others in rehab process is (not) beneficial</w:t>
            </w:r>
          </w:p>
        </w:tc>
        <w:tc>
          <w:tcPr>
            <w:tcW w:w="567" w:type="dxa"/>
            <w:shd w:val="clear" w:color="auto" w:fill="auto"/>
          </w:tcPr>
          <w:p w14:paraId="0987C2A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843744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ED0D26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C24E15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DE555E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21CE7C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9F41F2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55CB412" w14:textId="77777777" w:rsidR="00AC75C2" w:rsidRPr="003660C1" w:rsidRDefault="00AC75C2" w:rsidP="0064292C">
            <w:pPr>
              <w:rPr>
                <w:b/>
                <w:sz w:val="16"/>
                <w:szCs w:val="16"/>
              </w:rPr>
            </w:pPr>
          </w:p>
        </w:tc>
        <w:tc>
          <w:tcPr>
            <w:tcW w:w="544" w:type="dxa"/>
            <w:shd w:val="clear" w:color="auto" w:fill="auto"/>
          </w:tcPr>
          <w:p w14:paraId="3075159E"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16CB2AA3" w14:textId="77777777" w:rsidR="00AC75C2" w:rsidRPr="003660C1" w:rsidRDefault="00AC75C2" w:rsidP="0064292C">
            <w:pPr>
              <w:rPr>
                <w:b/>
                <w:sz w:val="16"/>
                <w:szCs w:val="16"/>
              </w:rPr>
            </w:pPr>
            <w:r w:rsidRPr="003660C1">
              <w:rPr>
                <w:b/>
                <w:sz w:val="16"/>
                <w:szCs w:val="16"/>
              </w:rPr>
              <w:t>X</w:t>
            </w:r>
          </w:p>
        </w:tc>
      </w:tr>
      <w:tr w:rsidR="00AC75C2" w:rsidRPr="000D3E0A" w14:paraId="60D65A9A" w14:textId="77777777" w:rsidTr="0064292C">
        <w:tc>
          <w:tcPr>
            <w:tcW w:w="5954" w:type="dxa"/>
            <w:shd w:val="clear" w:color="auto" w:fill="auto"/>
          </w:tcPr>
          <w:p w14:paraId="375C6A45" w14:textId="77777777" w:rsidR="00AC75C2" w:rsidRPr="003660C1" w:rsidRDefault="00AC75C2" w:rsidP="0064292C">
            <w:pPr>
              <w:rPr>
                <w:b/>
                <w:sz w:val="16"/>
                <w:szCs w:val="16"/>
              </w:rPr>
            </w:pPr>
            <w:r w:rsidRPr="003660C1">
              <w:rPr>
                <w:b/>
                <w:sz w:val="16"/>
                <w:szCs w:val="16"/>
              </w:rPr>
              <w:t xml:space="preserve">T6 </w:t>
            </w:r>
            <w:r w:rsidRPr="003660C1">
              <w:rPr>
                <w:sz w:val="16"/>
                <w:szCs w:val="16"/>
              </w:rPr>
              <w:t>Working collaboratively with other healthcare professionals is essential in providing quality care for patients with FNS</w:t>
            </w:r>
          </w:p>
        </w:tc>
        <w:tc>
          <w:tcPr>
            <w:tcW w:w="567" w:type="dxa"/>
            <w:shd w:val="clear" w:color="auto" w:fill="auto"/>
          </w:tcPr>
          <w:p w14:paraId="6F65B34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B9B9F4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C3B5E9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CA76B0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DC154D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CE0948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EAE990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B3215F6"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0B8145A1"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7958DAFF" w14:textId="77777777" w:rsidR="00AC75C2" w:rsidRPr="003660C1" w:rsidRDefault="00AC75C2" w:rsidP="0064292C">
            <w:pPr>
              <w:rPr>
                <w:b/>
                <w:sz w:val="16"/>
                <w:szCs w:val="16"/>
              </w:rPr>
            </w:pPr>
            <w:r w:rsidRPr="003660C1">
              <w:rPr>
                <w:b/>
                <w:sz w:val="16"/>
                <w:szCs w:val="16"/>
              </w:rPr>
              <w:t>X</w:t>
            </w:r>
          </w:p>
        </w:tc>
      </w:tr>
      <w:tr w:rsidR="00AC75C2" w:rsidRPr="000D3E0A" w14:paraId="0BF64B59" w14:textId="77777777" w:rsidTr="0064292C">
        <w:tc>
          <w:tcPr>
            <w:tcW w:w="5954" w:type="dxa"/>
            <w:shd w:val="clear" w:color="auto" w:fill="auto"/>
          </w:tcPr>
          <w:p w14:paraId="1A5EAA6D" w14:textId="77777777" w:rsidR="00AC75C2" w:rsidRPr="003660C1" w:rsidRDefault="00AC75C2" w:rsidP="0064292C">
            <w:pPr>
              <w:rPr>
                <w:b/>
                <w:sz w:val="16"/>
                <w:szCs w:val="16"/>
              </w:rPr>
            </w:pPr>
            <w:r w:rsidRPr="003660C1">
              <w:rPr>
                <w:b/>
                <w:sz w:val="16"/>
                <w:szCs w:val="16"/>
              </w:rPr>
              <w:t xml:space="preserve">T7 </w:t>
            </w:r>
            <w:r w:rsidRPr="003660C1">
              <w:rPr>
                <w:sz w:val="16"/>
                <w:szCs w:val="16"/>
              </w:rPr>
              <w:t>Family and clinicians with a lack of understanding of FNS may inadvertently hinder patient recovery</w:t>
            </w:r>
          </w:p>
        </w:tc>
        <w:tc>
          <w:tcPr>
            <w:tcW w:w="567" w:type="dxa"/>
            <w:shd w:val="clear" w:color="auto" w:fill="auto"/>
          </w:tcPr>
          <w:p w14:paraId="3CBCE15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51D232A" w14:textId="77777777" w:rsidR="00AC75C2" w:rsidRPr="003660C1" w:rsidRDefault="00AC75C2" w:rsidP="0064292C">
            <w:pPr>
              <w:rPr>
                <w:b/>
                <w:sz w:val="16"/>
                <w:szCs w:val="16"/>
              </w:rPr>
            </w:pPr>
          </w:p>
        </w:tc>
        <w:tc>
          <w:tcPr>
            <w:tcW w:w="567" w:type="dxa"/>
            <w:shd w:val="clear" w:color="auto" w:fill="auto"/>
          </w:tcPr>
          <w:p w14:paraId="39DADF52" w14:textId="77777777" w:rsidR="00AC75C2" w:rsidRPr="003660C1" w:rsidRDefault="00AC75C2" w:rsidP="0064292C">
            <w:pPr>
              <w:rPr>
                <w:b/>
                <w:sz w:val="16"/>
                <w:szCs w:val="16"/>
              </w:rPr>
            </w:pPr>
          </w:p>
        </w:tc>
        <w:tc>
          <w:tcPr>
            <w:tcW w:w="567" w:type="dxa"/>
            <w:shd w:val="clear" w:color="auto" w:fill="auto"/>
          </w:tcPr>
          <w:p w14:paraId="1CB61732" w14:textId="77777777" w:rsidR="00AC75C2" w:rsidRPr="003660C1" w:rsidRDefault="00AC75C2" w:rsidP="0064292C">
            <w:pPr>
              <w:rPr>
                <w:b/>
                <w:sz w:val="16"/>
                <w:szCs w:val="16"/>
              </w:rPr>
            </w:pPr>
          </w:p>
        </w:tc>
        <w:tc>
          <w:tcPr>
            <w:tcW w:w="567" w:type="dxa"/>
            <w:shd w:val="clear" w:color="auto" w:fill="auto"/>
          </w:tcPr>
          <w:p w14:paraId="10A49AC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5D388C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F343AF9" w14:textId="77777777" w:rsidR="00AC75C2" w:rsidRPr="003660C1" w:rsidRDefault="00AC75C2" w:rsidP="0064292C">
            <w:pPr>
              <w:rPr>
                <w:b/>
                <w:sz w:val="16"/>
                <w:szCs w:val="16"/>
              </w:rPr>
            </w:pPr>
          </w:p>
        </w:tc>
        <w:tc>
          <w:tcPr>
            <w:tcW w:w="567" w:type="dxa"/>
            <w:shd w:val="clear" w:color="auto" w:fill="auto"/>
          </w:tcPr>
          <w:p w14:paraId="41C75120" w14:textId="77777777" w:rsidR="00AC75C2" w:rsidRPr="003660C1" w:rsidRDefault="00AC75C2" w:rsidP="0064292C">
            <w:pPr>
              <w:rPr>
                <w:b/>
                <w:sz w:val="16"/>
                <w:szCs w:val="16"/>
              </w:rPr>
            </w:pPr>
          </w:p>
        </w:tc>
        <w:tc>
          <w:tcPr>
            <w:tcW w:w="544" w:type="dxa"/>
            <w:shd w:val="clear" w:color="auto" w:fill="auto"/>
          </w:tcPr>
          <w:p w14:paraId="16801D68"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4BF4DE05" w14:textId="77777777" w:rsidR="00AC75C2" w:rsidRPr="003660C1" w:rsidRDefault="00AC75C2" w:rsidP="0064292C">
            <w:pPr>
              <w:rPr>
                <w:b/>
                <w:sz w:val="16"/>
                <w:szCs w:val="16"/>
              </w:rPr>
            </w:pPr>
          </w:p>
        </w:tc>
      </w:tr>
      <w:tr w:rsidR="00AC75C2" w:rsidRPr="000D3E0A" w14:paraId="4B70E51D" w14:textId="77777777" w:rsidTr="0064292C">
        <w:tc>
          <w:tcPr>
            <w:tcW w:w="5954" w:type="dxa"/>
            <w:shd w:val="clear" w:color="auto" w:fill="auto"/>
          </w:tcPr>
          <w:p w14:paraId="02B54D88" w14:textId="77777777" w:rsidR="00AC75C2" w:rsidRPr="003660C1" w:rsidRDefault="00AC75C2" w:rsidP="0064292C">
            <w:pPr>
              <w:rPr>
                <w:b/>
                <w:sz w:val="16"/>
                <w:szCs w:val="16"/>
              </w:rPr>
            </w:pPr>
            <w:r w:rsidRPr="003660C1">
              <w:rPr>
                <w:b/>
                <w:sz w:val="16"/>
                <w:szCs w:val="16"/>
              </w:rPr>
              <w:t xml:space="preserve">T8 </w:t>
            </w:r>
            <w:r w:rsidRPr="003660C1">
              <w:rPr>
                <w:sz w:val="16"/>
                <w:szCs w:val="16"/>
              </w:rPr>
              <w:t>The way in which the diagnosis is delivered by the neurologist can be a positive or negative experience for patients with FNS</w:t>
            </w:r>
          </w:p>
        </w:tc>
        <w:tc>
          <w:tcPr>
            <w:tcW w:w="567" w:type="dxa"/>
            <w:shd w:val="clear" w:color="auto" w:fill="auto"/>
          </w:tcPr>
          <w:p w14:paraId="006C16BA" w14:textId="77777777" w:rsidR="00AC75C2" w:rsidRPr="003660C1" w:rsidRDefault="00AC75C2" w:rsidP="0064292C">
            <w:pPr>
              <w:rPr>
                <w:b/>
                <w:sz w:val="16"/>
                <w:szCs w:val="16"/>
              </w:rPr>
            </w:pPr>
          </w:p>
        </w:tc>
        <w:tc>
          <w:tcPr>
            <w:tcW w:w="567" w:type="dxa"/>
            <w:shd w:val="clear" w:color="auto" w:fill="auto"/>
          </w:tcPr>
          <w:p w14:paraId="4DB0998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AFE336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50747C4" w14:textId="77777777" w:rsidR="00AC75C2" w:rsidRPr="003660C1" w:rsidRDefault="00AC75C2" w:rsidP="0064292C">
            <w:pPr>
              <w:rPr>
                <w:b/>
                <w:sz w:val="16"/>
                <w:szCs w:val="16"/>
              </w:rPr>
            </w:pPr>
          </w:p>
        </w:tc>
        <w:tc>
          <w:tcPr>
            <w:tcW w:w="567" w:type="dxa"/>
            <w:shd w:val="clear" w:color="auto" w:fill="auto"/>
          </w:tcPr>
          <w:p w14:paraId="13591760" w14:textId="77777777" w:rsidR="00AC75C2" w:rsidRPr="003660C1" w:rsidRDefault="00AC75C2" w:rsidP="0064292C">
            <w:pPr>
              <w:rPr>
                <w:b/>
                <w:sz w:val="16"/>
                <w:szCs w:val="16"/>
              </w:rPr>
            </w:pPr>
          </w:p>
        </w:tc>
        <w:tc>
          <w:tcPr>
            <w:tcW w:w="567" w:type="dxa"/>
            <w:shd w:val="clear" w:color="auto" w:fill="auto"/>
          </w:tcPr>
          <w:p w14:paraId="5BE28A4D" w14:textId="77777777" w:rsidR="00AC75C2" w:rsidRPr="003660C1" w:rsidRDefault="00AC75C2" w:rsidP="0064292C">
            <w:pPr>
              <w:rPr>
                <w:b/>
                <w:sz w:val="16"/>
                <w:szCs w:val="16"/>
              </w:rPr>
            </w:pPr>
          </w:p>
        </w:tc>
        <w:tc>
          <w:tcPr>
            <w:tcW w:w="567" w:type="dxa"/>
            <w:shd w:val="clear" w:color="auto" w:fill="auto"/>
          </w:tcPr>
          <w:p w14:paraId="1CE0904E" w14:textId="77777777" w:rsidR="00AC75C2" w:rsidRPr="003660C1" w:rsidRDefault="00AC75C2" w:rsidP="0064292C">
            <w:pPr>
              <w:rPr>
                <w:b/>
                <w:sz w:val="16"/>
                <w:szCs w:val="16"/>
              </w:rPr>
            </w:pPr>
          </w:p>
        </w:tc>
        <w:tc>
          <w:tcPr>
            <w:tcW w:w="567" w:type="dxa"/>
            <w:shd w:val="clear" w:color="auto" w:fill="auto"/>
          </w:tcPr>
          <w:p w14:paraId="6E0CBC20"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799A15E0"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27463520" w14:textId="77777777" w:rsidR="00AC75C2" w:rsidRPr="003660C1" w:rsidRDefault="00AC75C2" w:rsidP="0064292C">
            <w:pPr>
              <w:rPr>
                <w:b/>
                <w:sz w:val="16"/>
                <w:szCs w:val="16"/>
              </w:rPr>
            </w:pPr>
          </w:p>
        </w:tc>
      </w:tr>
      <w:tr w:rsidR="00AC75C2" w:rsidRPr="000D3E0A" w14:paraId="6226A550" w14:textId="77777777" w:rsidTr="0064292C">
        <w:tc>
          <w:tcPr>
            <w:tcW w:w="5954" w:type="dxa"/>
            <w:shd w:val="clear" w:color="auto" w:fill="auto"/>
          </w:tcPr>
          <w:p w14:paraId="4512773B" w14:textId="77777777" w:rsidR="00AC75C2" w:rsidRPr="003660C1" w:rsidRDefault="00AC75C2" w:rsidP="0064292C">
            <w:pPr>
              <w:rPr>
                <w:b/>
                <w:sz w:val="16"/>
                <w:szCs w:val="16"/>
              </w:rPr>
            </w:pPr>
            <w:r w:rsidRPr="003660C1">
              <w:rPr>
                <w:b/>
                <w:sz w:val="16"/>
                <w:szCs w:val="16"/>
              </w:rPr>
              <w:t xml:space="preserve">T9 </w:t>
            </w:r>
            <w:r w:rsidRPr="003660C1">
              <w:rPr>
                <w:sz w:val="16"/>
                <w:szCs w:val="16"/>
              </w:rPr>
              <w:t>Community neuro OTs would like to have some influence over funding decisions and inclusion criteria</w:t>
            </w:r>
          </w:p>
        </w:tc>
        <w:tc>
          <w:tcPr>
            <w:tcW w:w="567" w:type="dxa"/>
            <w:shd w:val="clear" w:color="auto" w:fill="auto"/>
          </w:tcPr>
          <w:p w14:paraId="7074E946" w14:textId="77777777" w:rsidR="00AC75C2" w:rsidRPr="003660C1" w:rsidRDefault="00AC75C2" w:rsidP="0064292C">
            <w:pPr>
              <w:rPr>
                <w:b/>
                <w:sz w:val="16"/>
                <w:szCs w:val="16"/>
              </w:rPr>
            </w:pPr>
          </w:p>
        </w:tc>
        <w:tc>
          <w:tcPr>
            <w:tcW w:w="567" w:type="dxa"/>
            <w:shd w:val="clear" w:color="auto" w:fill="auto"/>
          </w:tcPr>
          <w:p w14:paraId="50261046" w14:textId="77777777" w:rsidR="00AC75C2" w:rsidRPr="003660C1" w:rsidRDefault="00AC75C2" w:rsidP="0064292C">
            <w:pPr>
              <w:rPr>
                <w:b/>
                <w:sz w:val="16"/>
                <w:szCs w:val="16"/>
              </w:rPr>
            </w:pPr>
          </w:p>
        </w:tc>
        <w:tc>
          <w:tcPr>
            <w:tcW w:w="567" w:type="dxa"/>
            <w:shd w:val="clear" w:color="auto" w:fill="auto"/>
          </w:tcPr>
          <w:p w14:paraId="5F4B325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2D7C099" w14:textId="77777777" w:rsidR="00AC75C2" w:rsidRPr="003660C1" w:rsidRDefault="00AC75C2" w:rsidP="0064292C">
            <w:pPr>
              <w:rPr>
                <w:b/>
                <w:sz w:val="16"/>
                <w:szCs w:val="16"/>
              </w:rPr>
            </w:pPr>
          </w:p>
        </w:tc>
        <w:tc>
          <w:tcPr>
            <w:tcW w:w="567" w:type="dxa"/>
            <w:shd w:val="clear" w:color="auto" w:fill="auto"/>
          </w:tcPr>
          <w:p w14:paraId="0A048ADF" w14:textId="77777777" w:rsidR="00AC75C2" w:rsidRPr="003660C1" w:rsidRDefault="00AC75C2" w:rsidP="0064292C">
            <w:pPr>
              <w:rPr>
                <w:b/>
                <w:sz w:val="16"/>
                <w:szCs w:val="16"/>
              </w:rPr>
            </w:pPr>
          </w:p>
        </w:tc>
        <w:tc>
          <w:tcPr>
            <w:tcW w:w="567" w:type="dxa"/>
            <w:shd w:val="clear" w:color="auto" w:fill="auto"/>
          </w:tcPr>
          <w:p w14:paraId="6B5045F4" w14:textId="77777777" w:rsidR="00AC75C2" w:rsidRPr="003660C1" w:rsidRDefault="00AC75C2" w:rsidP="0064292C">
            <w:pPr>
              <w:rPr>
                <w:b/>
                <w:sz w:val="16"/>
                <w:szCs w:val="16"/>
              </w:rPr>
            </w:pPr>
          </w:p>
        </w:tc>
        <w:tc>
          <w:tcPr>
            <w:tcW w:w="567" w:type="dxa"/>
            <w:shd w:val="clear" w:color="auto" w:fill="auto"/>
          </w:tcPr>
          <w:p w14:paraId="0198A3A5" w14:textId="77777777" w:rsidR="00AC75C2" w:rsidRPr="003660C1" w:rsidRDefault="00AC75C2" w:rsidP="0064292C">
            <w:pPr>
              <w:rPr>
                <w:b/>
                <w:sz w:val="16"/>
                <w:szCs w:val="16"/>
              </w:rPr>
            </w:pPr>
          </w:p>
        </w:tc>
        <w:tc>
          <w:tcPr>
            <w:tcW w:w="567" w:type="dxa"/>
            <w:shd w:val="clear" w:color="auto" w:fill="auto"/>
          </w:tcPr>
          <w:p w14:paraId="57CAAA1C" w14:textId="77777777" w:rsidR="00AC75C2" w:rsidRPr="003660C1" w:rsidRDefault="00AC75C2" w:rsidP="0064292C">
            <w:pPr>
              <w:rPr>
                <w:b/>
                <w:sz w:val="16"/>
                <w:szCs w:val="16"/>
              </w:rPr>
            </w:pPr>
          </w:p>
        </w:tc>
        <w:tc>
          <w:tcPr>
            <w:tcW w:w="544" w:type="dxa"/>
            <w:shd w:val="clear" w:color="auto" w:fill="auto"/>
          </w:tcPr>
          <w:p w14:paraId="14ECE4B8" w14:textId="77777777" w:rsidR="00AC75C2" w:rsidRPr="003660C1" w:rsidRDefault="00AC75C2" w:rsidP="0064292C">
            <w:pPr>
              <w:rPr>
                <w:b/>
                <w:sz w:val="16"/>
                <w:szCs w:val="16"/>
              </w:rPr>
            </w:pPr>
          </w:p>
        </w:tc>
        <w:tc>
          <w:tcPr>
            <w:tcW w:w="590" w:type="dxa"/>
            <w:shd w:val="clear" w:color="auto" w:fill="auto"/>
          </w:tcPr>
          <w:p w14:paraId="5F0F1F0A" w14:textId="77777777" w:rsidR="00AC75C2" w:rsidRPr="003660C1" w:rsidRDefault="00AC75C2" w:rsidP="0064292C">
            <w:pPr>
              <w:rPr>
                <w:b/>
                <w:sz w:val="16"/>
                <w:szCs w:val="16"/>
              </w:rPr>
            </w:pPr>
            <w:r w:rsidRPr="003660C1">
              <w:rPr>
                <w:b/>
                <w:sz w:val="16"/>
                <w:szCs w:val="16"/>
              </w:rPr>
              <w:t>X</w:t>
            </w:r>
          </w:p>
        </w:tc>
      </w:tr>
      <w:tr w:rsidR="00AC75C2" w:rsidRPr="000D3E0A" w14:paraId="41D16CA0" w14:textId="77777777" w:rsidTr="0064292C">
        <w:tc>
          <w:tcPr>
            <w:tcW w:w="5954" w:type="dxa"/>
            <w:shd w:val="clear" w:color="auto" w:fill="auto"/>
          </w:tcPr>
          <w:p w14:paraId="7FA0D05D" w14:textId="77777777" w:rsidR="00AC75C2" w:rsidRPr="003660C1" w:rsidRDefault="00AC75C2" w:rsidP="0064292C">
            <w:pPr>
              <w:rPr>
                <w:b/>
                <w:sz w:val="16"/>
                <w:szCs w:val="16"/>
              </w:rPr>
            </w:pPr>
            <w:r w:rsidRPr="003660C1">
              <w:rPr>
                <w:b/>
                <w:sz w:val="16"/>
                <w:szCs w:val="16"/>
              </w:rPr>
              <w:t xml:space="preserve">T10 </w:t>
            </w:r>
            <w:r w:rsidRPr="003660C1">
              <w:rPr>
                <w:sz w:val="16"/>
                <w:szCs w:val="16"/>
              </w:rPr>
              <w:t>Neuro services feel obligated / pressured to take on patients with FNS or suspected FNS as no other services will see them</w:t>
            </w:r>
          </w:p>
        </w:tc>
        <w:tc>
          <w:tcPr>
            <w:tcW w:w="567" w:type="dxa"/>
            <w:shd w:val="clear" w:color="auto" w:fill="auto"/>
          </w:tcPr>
          <w:p w14:paraId="57668BF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414C9F8" w14:textId="77777777" w:rsidR="00AC75C2" w:rsidRPr="003660C1" w:rsidRDefault="00AC75C2" w:rsidP="0064292C">
            <w:pPr>
              <w:rPr>
                <w:b/>
                <w:sz w:val="16"/>
                <w:szCs w:val="16"/>
              </w:rPr>
            </w:pPr>
          </w:p>
        </w:tc>
        <w:tc>
          <w:tcPr>
            <w:tcW w:w="567" w:type="dxa"/>
            <w:shd w:val="clear" w:color="auto" w:fill="auto"/>
          </w:tcPr>
          <w:p w14:paraId="7C94E1E4" w14:textId="77777777" w:rsidR="00AC75C2" w:rsidRPr="003660C1" w:rsidRDefault="00AC75C2" w:rsidP="0064292C">
            <w:pPr>
              <w:rPr>
                <w:b/>
                <w:sz w:val="16"/>
                <w:szCs w:val="16"/>
              </w:rPr>
            </w:pPr>
          </w:p>
        </w:tc>
        <w:tc>
          <w:tcPr>
            <w:tcW w:w="567" w:type="dxa"/>
            <w:shd w:val="clear" w:color="auto" w:fill="auto"/>
          </w:tcPr>
          <w:p w14:paraId="76AAEDDF" w14:textId="77777777" w:rsidR="00AC75C2" w:rsidRPr="003660C1" w:rsidRDefault="00AC75C2" w:rsidP="0064292C">
            <w:pPr>
              <w:rPr>
                <w:b/>
                <w:sz w:val="16"/>
                <w:szCs w:val="16"/>
              </w:rPr>
            </w:pPr>
          </w:p>
        </w:tc>
        <w:tc>
          <w:tcPr>
            <w:tcW w:w="567" w:type="dxa"/>
            <w:shd w:val="clear" w:color="auto" w:fill="auto"/>
          </w:tcPr>
          <w:p w14:paraId="16748292" w14:textId="77777777" w:rsidR="00AC75C2" w:rsidRPr="003660C1" w:rsidRDefault="00AC75C2" w:rsidP="0064292C">
            <w:pPr>
              <w:rPr>
                <w:b/>
                <w:sz w:val="16"/>
                <w:szCs w:val="16"/>
              </w:rPr>
            </w:pPr>
          </w:p>
        </w:tc>
        <w:tc>
          <w:tcPr>
            <w:tcW w:w="567" w:type="dxa"/>
            <w:shd w:val="clear" w:color="auto" w:fill="auto"/>
          </w:tcPr>
          <w:p w14:paraId="0EC1C69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AEBBD5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0CB4E1C" w14:textId="77777777" w:rsidR="00AC75C2" w:rsidRPr="003660C1" w:rsidRDefault="00AC75C2" w:rsidP="0064292C">
            <w:pPr>
              <w:rPr>
                <w:b/>
                <w:sz w:val="16"/>
                <w:szCs w:val="16"/>
              </w:rPr>
            </w:pPr>
          </w:p>
        </w:tc>
        <w:tc>
          <w:tcPr>
            <w:tcW w:w="544" w:type="dxa"/>
            <w:shd w:val="clear" w:color="auto" w:fill="auto"/>
          </w:tcPr>
          <w:p w14:paraId="12802EB0" w14:textId="77777777" w:rsidR="00AC75C2" w:rsidRPr="003660C1" w:rsidRDefault="00AC75C2" w:rsidP="0064292C">
            <w:pPr>
              <w:rPr>
                <w:b/>
                <w:sz w:val="16"/>
                <w:szCs w:val="16"/>
              </w:rPr>
            </w:pPr>
          </w:p>
        </w:tc>
        <w:tc>
          <w:tcPr>
            <w:tcW w:w="590" w:type="dxa"/>
            <w:shd w:val="clear" w:color="auto" w:fill="auto"/>
          </w:tcPr>
          <w:p w14:paraId="5A8BD75A" w14:textId="77777777" w:rsidR="00AC75C2" w:rsidRPr="003660C1" w:rsidRDefault="00AC75C2" w:rsidP="0064292C">
            <w:pPr>
              <w:rPr>
                <w:b/>
                <w:sz w:val="16"/>
                <w:szCs w:val="16"/>
              </w:rPr>
            </w:pPr>
            <w:r w:rsidRPr="003660C1">
              <w:rPr>
                <w:b/>
                <w:sz w:val="16"/>
                <w:szCs w:val="16"/>
              </w:rPr>
              <w:t>X</w:t>
            </w:r>
          </w:p>
        </w:tc>
      </w:tr>
      <w:tr w:rsidR="00AC75C2" w:rsidRPr="000D3E0A" w14:paraId="08306A6B" w14:textId="77777777" w:rsidTr="0064292C">
        <w:tc>
          <w:tcPr>
            <w:tcW w:w="5954" w:type="dxa"/>
            <w:shd w:val="clear" w:color="auto" w:fill="auto"/>
          </w:tcPr>
          <w:p w14:paraId="1A411EE1" w14:textId="77777777" w:rsidR="00AC75C2" w:rsidRPr="003660C1" w:rsidRDefault="00AC75C2" w:rsidP="0064292C">
            <w:pPr>
              <w:rPr>
                <w:b/>
                <w:sz w:val="16"/>
                <w:szCs w:val="16"/>
              </w:rPr>
            </w:pPr>
            <w:r w:rsidRPr="003660C1">
              <w:rPr>
                <w:b/>
                <w:sz w:val="16"/>
                <w:szCs w:val="16"/>
              </w:rPr>
              <w:t xml:space="preserve">T11 </w:t>
            </w:r>
            <w:r w:rsidRPr="003660C1">
              <w:rPr>
                <w:sz w:val="16"/>
                <w:szCs w:val="16"/>
              </w:rPr>
              <w:t>Community neuro OTs sometimes consult with other health care professionals involved with the patient before meeting</w:t>
            </w:r>
          </w:p>
        </w:tc>
        <w:tc>
          <w:tcPr>
            <w:tcW w:w="567" w:type="dxa"/>
            <w:shd w:val="clear" w:color="auto" w:fill="auto"/>
          </w:tcPr>
          <w:p w14:paraId="4F4A4EA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0B8C10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AD2DBC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64622D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BB4030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3E3EFDD" w14:textId="77777777" w:rsidR="00AC75C2" w:rsidRPr="003660C1" w:rsidRDefault="00AC75C2" w:rsidP="0064292C">
            <w:pPr>
              <w:rPr>
                <w:b/>
                <w:sz w:val="16"/>
                <w:szCs w:val="16"/>
              </w:rPr>
            </w:pPr>
          </w:p>
        </w:tc>
        <w:tc>
          <w:tcPr>
            <w:tcW w:w="567" w:type="dxa"/>
            <w:shd w:val="clear" w:color="auto" w:fill="auto"/>
          </w:tcPr>
          <w:p w14:paraId="6A75DB7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671001B"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781DD529"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2B877F6E" w14:textId="77777777" w:rsidR="00AC75C2" w:rsidRPr="003660C1" w:rsidRDefault="00AC75C2" w:rsidP="0064292C">
            <w:pPr>
              <w:rPr>
                <w:b/>
                <w:sz w:val="16"/>
                <w:szCs w:val="16"/>
              </w:rPr>
            </w:pPr>
            <w:r w:rsidRPr="003660C1">
              <w:rPr>
                <w:b/>
                <w:sz w:val="16"/>
                <w:szCs w:val="16"/>
              </w:rPr>
              <w:t>X</w:t>
            </w:r>
          </w:p>
        </w:tc>
      </w:tr>
      <w:tr w:rsidR="00AC75C2" w:rsidRPr="000D3E0A" w14:paraId="3185B482" w14:textId="77777777" w:rsidTr="0064292C">
        <w:tc>
          <w:tcPr>
            <w:tcW w:w="5954" w:type="dxa"/>
            <w:shd w:val="clear" w:color="auto" w:fill="auto"/>
          </w:tcPr>
          <w:p w14:paraId="446F3AFA" w14:textId="77777777" w:rsidR="00AC75C2" w:rsidRPr="003660C1" w:rsidRDefault="00AC75C2" w:rsidP="0064292C">
            <w:pPr>
              <w:rPr>
                <w:b/>
                <w:sz w:val="16"/>
                <w:szCs w:val="16"/>
              </w:rPr>
            </w:pPr>
            <w:r w:rsidRPr="003660C1">
              <w:rPr>
                <w:b/>
                <w:sz w:val="16"/>
                <w:szCs w:val="16"/>
              </w:rPr>
              <w:t xml:space="preserve">T12 </w:t>
            </w:r>
            <w:r w:rsidRPr="003660C1">
              <w:rPr>
                <w:sz w:val="16"/>
                <w:szCs w:val="16"/>
              </w:rPr>
              <w:t>Family members are sometimes involved in the therapy programme</w:t>
            </w:r>
          </w:p>
        </w:tc>
        <w:tc>
          <w:tcPr>
            <w:tcW w:w="567" w:type="dxa"/>
            <w:shd w:val="clear" w:color="auto" w:fill="auto"/>
          </w:tcPr>
          <w:p w14:paraId="7A3653D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13A98A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FFFE23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69628C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9A6469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AEFA7F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70C5C2C" w14:textId="77777777" w:rsidR="00AC75C2" w:rsidRPr="003660C1" w:rsidRDefault="00AC75C2" w:rsidP="0064292C">
            <w:pPr>
              <w:rPr>
                <w:b/>
                <w:sz w:val="16"/>
                <w:szCs w:val="16"/>
              </w:rPr>
            </w:pPr>
          </w:p>
        </w:tc>
        <w:tc>
          <w:tcPr>
            <w:tcW w:w="567" w:type="dxa"/>
            <w:shd w:val="clear" w:color="auto" w:fill="auto"/>
          </w:tcPr>
          <w:p w14:paraId="0038AD93"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19678C9D"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348A1CF5" w14:textId="77777777" w:rsidR="00AC75C2" w:rsidRPr="003660C1" w:rsidRDefault="00AC75C2" w:rsidP="0064292C">
            <w:pPr>
              <w:rPr>
                <w:b/>
                <w:sz w:val="16"/>
                <w:szCs w:val="16"/>
              </w:rPr>
            </w:pPr>
            <w:r w:rsidRPr="003660C1">
              <w:rPr>
                <w:b/>
                <w:sz w:val="16"/>
                <w:szCs w:val="16"/>
              </w:rPr>
              <w:t>X</w:t>
            </w:r>
          </w:p>
        </w:tc>
      </w:tr>
      <w:tr w:rsidR="00AC75C2" w:rsidRPr="000D3E0A" w14:paraId="2C742FAF" w14:textId="77777777" w:rsidTr="0064292C">
        <w:tc>
          <w:tcPr>
            <w:tcW w:w="5954" w:type="dxa"/>
            <w:shd w:val="clear" w:color="auto" w:fill="auto"/>
          </w:tcPr>
          <w:p w14:paraId="716AB28B" w14:textId="77777777" w:rsidR="00AC75C2" w:rsidRPr="003660C1" w:rsidRDefault="00AC75C2" w:rsidP="0064292C">
            <w:pPr>
              <w:rPr>
                <w:b/>
                <w:sz w:val="16"/>
                <w:szCs w:val="16"/>
              </w:rPr>
            </w:pPr>
            <w:r w:rsidRPr="003660C1">
              <w:rPr>
                <w:b/>
                <w:sz w:val="16"/>
                <w:szCs w:val="16"/>
              </w:rPr>
              <w:t xml:space="preserve">T13 </w:t>
            </w:r>
            <w:r w:rsidRPr="003660C1">
              <w:rPr>
                <w:sz w:val="16"/>
                <w:szCs w:val="16"/>
              </w:rPr>
              <w:t>OTs can find it challenging to guide the clinical practice of others who are less experienced in the field</w:t>
            </w:r>
          </w:p>
        </w:tc>
        <w:tc>
          <w:tcPr>
            <w:tcW w:w="567" w:type="dxa"/>
            <w:shd w:val="clear" w:color="auto" w:fill="auto"/>
          </w:tcPr>
          <w:p w14:paraId="25507E1A" w14:textId="77777777" w:rsidR="00AC75C2" w:rsidRPr="003660C1" w:rsidRDefault="00AC75C2" w:rsidP="0064292C">
            <w:pPr>
              <w:rPr>
                <w:b/>
                <w:sz w:val="16"/>
                <w:szCs w:val="16"/>
              </w:rPr>
            </w:pPr>
          </w:p>
        </w:tc>
        <w:tc>
          <w:tcPr>
            <w:tcW w:w="567" w:type="dxa"/>
            <w:shd w:val="clear" w:color="auto" w:fill="auto"/>
          </w:tcPr>
          <w:p w14:paraId="1C026BD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3EEBF2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928755E" w14:textId="77777777" w:rsidR="00AC75C2" w:rsidRPr="003660C1" w:rsidRDefault="00AC75C2" w:rsidP="0064292C">
            <w:pPr>
              <w:rPr>
                <w:b/>
                <w:sz w:val="16"/>
                <w:szCs w:val="16"/>
              </w:rPr>
            </w:pPr>
          </w:p>
        </w:tc>
        <w:tc>
          <w:tcPr>
            <w:tcW w:w="567" w:type="dxa"/>
            <w:shd w:val="clear" w:color="auto" w:fill="auto"/>
          </w:tcPr>
          <w:p w14:paraId="402B591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A0574D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E601966" w14:textId="77777777" w:rsidR="00AC75C2" w:rsidRPr="003660C1" w:rsidRDefault="00AC75C2" w:rsidP="0064292C">
            <w:pPr>
              <w:rPr>
                <w:b/>
                <w:sz w:val="16"/>
                <w:szCs w:val="16"/>
              </w:rPr>
            </w:pPr>
          </w:p>
        </w:tc>
        <w:tc>
          <w:tcPr>
            <w:tcW w:w="567" w:type="dxa"/>
            <w:shd w:val="clear" w:color="auto" w:fill="auto"/>
          </w:tcPr>
          <w:p w14:paraId="67BB27DB" w14:textId="77777777" w:rsidR="00AC75C2" w:rsidRPr="003660C1" w:rsidRDefault="00AC75C2" w:rsidP="0064292C">
            <w:pPr>
              <w:rPr>
                <w:b/>
                <w:sz w:val="16"/>
                <w:szCs w:val="16"/>
              </w:rPr>
            </w:pPr>
          </w:p>
        </w:tc>
        <w:tc>
          <w:tcPr>
            <w:tcW w:w="544" w:type="dxa"/>
            <w:shd w:val="clear" w:color="auto" w:fill="auto"/>
          </w:tcPr>
          <w:p w14:paraId="11F4F98B" w14:textId="77777777" w:rsidR="00AC75C2" w:rsidRPr="003660C1" w:rsidRDefault="00AC75C2" w:rsidP="0064292C">
            <w:pPr>
              <w:rPr>
                <w:b/>
                <w:sz w:val="16"/>
                <w:szCs w:val="16"/>
              </w:rPr>
            </w:pPr>
          </w:p>
        </w:tc>
        <w:tc>
          <w:tcPr>
            <w:tcW w:w="590" w:type="dxa"/>
            <w:shd w:val="clear" w:color="auto" w:fill="auto"/>
          </w:tcPr>
          <w:p w14:paraId="7E15FC12" w14:textId="77777777" w:rsidR="00AC75C2" w:rsidRPr="003660C1" w:rsidRDefault="00AC75C2" w:rsidP="0064292C">
            <w:pPr>
              <w:rPr>
                <w:b/>
                <w:sz w:val="16"/>
                <w:szCs w:val="16"/>
              </w:rPr>
            </w:pPr>
          </w:p>
        </w:tc>
      </w:tr>
      <w:tr w:rsidR="00AC75C2" w:rsidRPr="000D3E0A" w14:paraId="280452CF" w14:textId="77777777" w:rsidTr="0064292C">
        <w:tc>
          <w:tcPr>
            <w:tcW w:w="5954" w:type="dxa"/>
            <w:shd w:val="clear" w:color="auto" w:fill="auto"/>
          </w:tcPr>
          <w:p w14:paraId="00560AD8" w14:textId="77777777" w:rsidR="00AC75C2" w:rsidRPr="003660C1" w:rsidRDefault="00AC75C2" w:rsidP="0064292C">
            <w:pPr>
              <w:rPr>
                <w:b/>
                <w:sz w:val="16"/>
                <w:szCs w:val="16"/>
              </w:rPr>
            </w:pPr>
            <w:r w:rsidRPr="003660C1">
              <w:rPr>
                <w:b/>
                <w:sz w:val="16"/>
                <w:szCs w:val="16"/>
              </w:rPr>
              <w:t xml:space="preserve">T14 </w:t>
            </w:r>
            <w:r w:rsidRPr="003660C1">
              <w:rPr>
                <w:sz w:val="16"/>
                <w:szCs w:val="16"/>
              </w:rPr>
              <w:t>The use of open and consistent communication methods with patients with FNS and fellow team members is seen as an important intervention strategy with patients with FNS</w:t>
            </w:r>
          </w:p>
        </w:tc>
        <w:tc>
          <w:tcPr>
            <w:tcW w:w="567" w:type="dxa"/>
            <w:shd w:val="clear" w:color="auto" w:fill="auto"/>
          </w:tcPr>
          <w:p w14:paraId="7FEAB1C5" w14:textId="77777777" w:rsidR="00AC75C2" w:rsidRPr="003660C1" w:rsidRDefault="00AC75C2" w:rsidP="0064292C">
            <w:pPr>
              <w:rPr>
                <w:b/>
                <w:sz w:val="16"/>
                <w:szCs w:val="16"/>
              </w:rPr>
            </w:pPr>
          </w:p>
        </w:tc>
        <w:tc>
          <w:tcPr>
            <w:tcW w:w="567" w:type="dxa"/>
            <w:shd w:val="clear" w:color="auto" w:fill="auto"/>
          </w:tcPr>
          <w:p w14:paraId="69B2C05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9898F84" w14:textId="77777777" w:rsidR="00AC75C2" w:rsidRPr="003660C1" w:rsidRDefault="00AC75C2" w:rsidP="0064292C">
            <w:pPr>
              <w:rPr>
                <w:b/>
                <w:sz w:val="16"/>
                <w:szCs w:val="16"/>
              </w:rPr>
            </w:pPr>
          </w:p>
        </w:tc>
        <w:tc>
          <w:tcPr>
            <w:tcW w:w="567" w:type="dxa"/>
            <w:shd w:val="clear" w:color="auto" w:fill="auto"/>
          </w:tcPr>
          <w:p w14:paraId="7D53807C" w14:textId="77777777" w:rsidR="00AC75C2" w:rsidRPr="003660C1" w:rsidRDefault="00AC75C2" w:rsidP="0064292C">
            <w:pPr>
              <w:rPr>
                <w:b/>
                <w:sz w:val="16"/>
                <w:szCs w:val="16"/>
              </w:rPr>
            </w:pPr>
          </w:p>
        </w:tc>
        <w:tc>
          <w:tcPr>
            <w:tcW w:w="567" w:type="dxa"/>
            <w:shd w:val="clear" w:color="auto" w:fill="auto"/>
          </w:tcPr>
          <w:p w14:paraId="07750478" w14:textId="77777777" w:rsidR="00AC75C2" w:rsidRPr="003660C1" w:rsidRDefault="00AC75C2" w:rsidP="0064292C">
            <w:pPr>
              <w:rPr>
                <w:b/>
                <w:sz w:val="16"/>
                <w:szCs w:val="16"/>
              </w:rPr>
            </w:pPr>
          </w:p>
        </w:tc>
        <w:tc>
          <w:tcPr>
            <w:tcW w:w="567" w:type="dxa"/>
            <w:shd w:val="clear" w:color="auto" w:fill="auto"/>
          </w:tcPr>
          <w:p w14:paraId="2F3926F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E98B47D" w14:textId="77777777" w:rsidR="00AC75C2" w:rsidRPr="003660C1" w:rsidRDefault="00AC75C2" w:rsidP="0064292C">
            <w:pPr>
              <w:rPr>
                <w:b/>
                <w:sz w:val="16"/>
                <w:szCs w:val="16"/>
              </w:rPr>
            </w:pPr>
          </w:p>
        </w:tc>
        <w:tc>
          <w:tcPr>
            <w:tcW w:w="567" w:type="dxa"/>
            <w:shd w:val="clear" w:color="auto" w:fill="auto"/>
          </w:tcPr>
          <w:p w14:paraId="0350E253"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5107457F"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1F01ED96" w14:textId="77777777" w:rsidR="00AC75C2" w:rsidRPr="003660C1" w:rsidRDefault="00AC75C2" w:rsidP="0064292C">
            <w:pPr>
              <w:rPr>
                <w:b/>
                <w:sz w:val="16"/>
                <w:szCs w:val="16"/>
              </w:rPr>
            </w:pPr>
            <w:r w:rsidRPr="003660C1">
              <w:rPr>
                <w:b/>
                <w:sz w:val="16"/>
                <w:szCs w:val="16"/>
              </w:rPr>
              <w:t>X</w:t>
            </w:r>
          </w:p>
        </w:tc>
      </w:tr>
      <w:tr w:rsidR="00AC75C2" w:rsidRPr="000D3E0A" w14:paraId="1D35DE7C" w14:textId="77777777" w:rsidTr="0064292C">
        <w:tc>
          <w:tcPr>
            <w:tcW w:w="5954" w:type="dxa"/>
            <w:shd w:val="clear" w:color="auto" w:fill="auto"/>
          </w:tcPr>
          <w:p w14:paraId="48E99555" w14:textId="77777777" w:rsidR="00AC75C2" w:rsidRPr="003660C1" w:rsidRDefault="00AC75C2" w:rsidP="0064292C">
            <w:pPr>
              <w:rPr>
                <w:b/>
                <w:sz w:val="16"/>
                <w:szCs w:val="16"/>
              </w:rPr>
            </w:pPr>
            <w:r w:rsidRPr="003660C1">
              <w:rPr>
                <w:b/>
                <w:sz w:val="16"/>
                <w:szCs w:val="16"/>
              </w:rPr>
              <w:t xml:space="preserve">Domain: </w:t>
            </w:r>
            <w:r w:rsidRPr="003660C1">
              <w:rPr>
                <w:sz w:val="16"/>
                <w:szCs w:val="16"/>
              </w:rPr>
              <w:t>Behavioural Regulation</w:t>
            </w:r>
          </w:p>
        </w:tc>
        <w:tc>
          <w:tcPr>
            <w:tcW w:w="5670" w:type="dxa"/>
            <w:gridSpan w:val="10"/>
            <w:shd w:val="clear" w:color="auto" w:fill="9BBB59"/>
          </w:tcPr>
          <w:p w14:paraId="4412B851" w14:textId="77777777" w:rsidR="00AC75C2" w:rsidRPr="003660C1" w:rsidRDefault="00AC75C2" w:rsidP="0064292C">
            <w:pPr>
              <w:rPr>
                <w:b/>
                <w:sz w:val="16"/>
                <w:szCs w:val="16"/>
              </w:rPr>
            </w:pPr>
          </w:p>
        </w:tc>
      </w:tr>
      <w:tr w:rsidR="00AC75C2" w:rsidRPr="000D3E0A" w14:paraId="5FED9F13" w14:textId="77777777" w:rsidTr="0064292C">
        <w:tc>
          <w:tcPr>
            <w:tcW w:w="5954" w:type="dxa"/>
            <w:shd w:val="clear" w:color="auto" w:fill="auto"/>
          </w:tcPr>
          <w:p w14:paraId="36A4F378" w14:textId="77777777" w:rsidR="00AC75C2" w:rsidRPr="003660C1" w:rsidRDefault="00AC75C2" w:rsidP="0064292C">
            <w:pPr>
              <w:rPr>
                <w:b/>
                <w:sz w:val="16"/>
                <w:szCs w:val="16"/>
              </w:rPr>
            </w:pPr>
            <w:r w:rsidRPr="003660C1">
              <w:rPr>
                <w:b/>
                <w:sz w:val="16"/>
                <w:szCs w:val="16"/>
              </w:rPr>
              <w:t xml:space="preserve">T1 </w:t>
            </w:r>
            <w:r w:rsidRPr="003660C1">
              <w:rPr>
                <w:sz w:val="16"/>
                <w:szCs w:val="16"/>
              </w:rPr>
              <w:t>Formal guidelines would be helpful to guide OT's new to the area of FNS</w:t>
            </w:r>
          </w:p>
        </w:tc>
        <w:tc>
          <w:tcPr>
            <w:tcW w:w="567" w:type="dxa"/>
            <w:shd w:val="clear" w:color="auto" w:fill="auto"/>
          </w:tcPr>
          <w:p w14:paraId="711D13D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38E0EDF" w14:textId="77777777" w:rsidR="00AC75C2" w:rsidRPr="003660C1" w:rsidRDefault="00AC75C2" w:rsidP="0064292C">
            <w:pPr>
              <w:rPr>
                <w:b/>
                <w:sz w:val="16"/>
                <w:szCs w:val="16"/>
              </w:rPr>
            </w:pPr>
          </w:p>
        </w:tc>
        <w:tc>
          <w:tcPr>
            <w:tcW w:w="567" w:type="dxa"/>
            <w:shd w:val="clear" w:color="auto" w:fill="auto"/>
          </w:tcPr>
          <w:p w14:paraId="7BDD41A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22D5A51" w14:textId="77777777" w:rsidR="00AC75C2" w:rsidRPr="003660C1" w:rsidRDefault="00AC75C2" w:rsidP="0064292C">
            <w:pPr>
              <w:rPr>
                <w:b/>
                <w:sz w:val="16"/>
                <w:szCs w:val="16"/>
              </w:rPr>
            </w:pPr>
          </w:p>
        </w:tc>
        <w:tc>
          <w:tcPr>
            <w:tcW w:w="567" w:type="dxa"/>
            <w:shd w:val="clear" w:color="auto" w:fill="auto"/>
          </w:tcPr>
          <w:p w14:paraId="50EED8ED" w14:textId="77777777" w:rsidR="00AC75C2" w:rsidRPr="003660C1" w:rsidRDefault="00AC75C2" w:rsidP="0064292C">
            <w:pPr>
              <w:rPr>
                <w:b/>
                <w:sz w:val="16"/>
                <w:szCs w:val="16"/>
              </w:rPr>
            </w:pPr>
          </w:p>
        </w:tc>
        <w:tc>
          <w:tcPr>
            <w:tcW w:w="567" w:type="dxa"/>
            <w:shd w:val="clear" w:color="auto" w:fill="auto"/>
          </w:tcPr>
          <w:p w14:paraId="7604CD8B" w14:textId="77777777" w:rsidR="00AC75C2" w:rsidRPr="003660C1" w:rsidRDefault="00AC75C2" w:rsidP="0064292C">
            <w:pPr>
              <w:rPr>
                <w:b/>
                <w:sz w:val="16"/>
                <w:szCs w:val="16"/>
              </w:rPr>
            </w:pPr>
          </w:p>
        </w:tc>
        <w:tc>
          <w:tcPr>
            <w:tcW w:w="567" w:type="dxa"/>
            <w:shd w:val="clear" w:color="auto" w:fill="auto"/>
          </w:tcPr>
          <w:p w14:paraId="314E3858" w14:textId="77777777" w:rsidR="00AC75C2" w:rsidRPr="003660C1" w:rsidRDefault="00AC75C2" w:rsidP="0064292C">
            <w:pPr>
              <w:rPr>
                <w:b/>
                <w:sz w:val="16"/>
                <w:szCs w:val="16"/>
              </w:rPr>
            </w:pPr>
          </w:p>
        </w:tc>
        <w:tc>
          <w:tcPr>
            <w:tcW w:w="567" w:type="dxa"/>
            <w:shd w:val="clear" w:color="auto" w:fill="auto"/>
          </w:tcPr>
          <w:p w14:paraId="20D462B6"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0EDB9253" w14:textId="77777777" w:rsidR="00AC75C2" w:rsidRPr="003660C1" w:rsidRDefault="00AC75C2" w:rsidP="0064292C">
            <w:pPr>
              <w:rPr>
                <w:b/>
                <w:sz w:val="16"/>
                <w:szCs w:val="16"/>
              </w:rPr>
            </w:pPr>
          </w:p>
        </w:tc>
        <w:tc>
          <w:tcPr>
            <w:tcW w:w="590" w:type="dxa"/>
            <w:shd w:val="clear" w:color="auto" w:fill="auto"/>
          </w:tcPr>
          <w:p w14:paraId="18892218" w14:textId="77777777" w:rsidR="00AC75C2" w:rsidRPr="003660C1" w:rsidRDefault="00AC75C2" w:rsidP="0064292C">
            <w:pPr>
              <w:rPr>
                <w:b/>
                <w:sz w:val="16"/>
                <w:szCs w:val="16"/>
              </w:rPr>
            </w:pPr>
          </w:p>
        </w:tc>
      </w:tr>
      <w:tr w:rsidR="00AC75C2" w:rsidRPr="000D3E0A" w14:paraId="24ABFDEC" w14:textId="77777777" w:rsidTr="0064292C">
        <w:tc>
          <w:tcPr>
            <w:tcW w:w="5954" w:type="dxa"/>
            <w:shd w:val="clear" w:color="auto" w:fill="auto"/>
          </w:tcPr>
          <w:p w14:paraId="39FC8A1F" w14:textId="77777777" w:rsidR="00AC75C2" w:rsidRPr="003660C1" w:rsidRDefault="00AC75C2" w:rsidP="0064292C">
            <w:pPr>
              <w:rPr>
                <w:b/>
                <w:sz w:val="16"/>
                <w:szCs w:val="16"/>
              </w:rPr>
            </w:pPr>
            <w:r w:rsidRPr="003660C1">
              <w:rPr>
                <w:b/>
                <w:sz w:val="16"/>
                <w:szCs w:val="16"/>
              </w:rPr>
              <w:t xml:space="preserve">T2 </w:t>
            </w:r>
            <w:r w:rsidRPr="003660C1">
              <w:rPr>
                <w:sz w:val="16"/>
                <w:szCs w:val="16"/>
              </w:rPr>
              <w:t>Supervision of junior OT staff by more senior OTs helps skill development</w:t>
            </w:r>
          </w:p>
        </w:tc>
        <w:tc>
          <w:tcPr>
            <w:tcW w:w="567" w:type="dxa"/>
            <w:shd w:val="clear" w:color="auto" w:fill="auto"/>
          </w:tcPr>
          <w:p w14:paraId="284BA88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98CC750" w14:textId="77777777" w:rsidR="00AC75C2" w:rsidRPr="003660C1" w:rsidRDefault="00AC75C2" w:rsidP="0064292C">
            <w:pPr>
              <w:rPr>
                <w:b/>
                <w:sz w:val="16"/>
                <w:szCs w:val="16"/>
              </w:rPr>
            </w:pPr>
          </w:p>
        </w:tc>
        <w:tc>
          <w:tcPr>
            <w:tcW w:w="567" w:type="dxa"/>
            <w:shd w:val="clear" w:color="auto" w:fill="auto"/>
          </w:tcPr>
          <w:p w14:paraId="28C72F7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C74B52E" w14:textId="77777777" w:rsidR="00AC75C2" w:rsidRPr="003660C1" w:rsidRDefault="00AC75C2" w:rsidP="0064292C">
            <w:pPr>
              <w:rPr>
                <w:b/>
                <w:sz w:val="16"/>
                <w:szCs w:val="16"/>
              </w:rPr>
            </w:pPr>
          </w:p>
        </w:tc>
        <w:tc>
          <w:tcPr>
            <w:tcW w:w="567" w:type="dxa"/>
            <w:shd w:val="clear" w:color="auto" w:fill="auto"/>
          </w:tcPr>
          <w:p w14:paraId="2457947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EE711F6" w14:textId="77777777" w:rsidR="00AC75C2" w:rsidRPr="003660C1" w:rsidRDefault="00AC75C2" w:rsidP="0064292C">
            <w:pPr>
              <w:rPr>
                <w:b/>
                <w:sz w:val="16"/>
                <w:szCs w:val="16"/>
              </w:rPr>
            </w:pPr>
          </w:p>
        </w:tc>
        <w:tc>
          <w:tcPr>
            <w:tcW w:w="567" w:type="dxa"/>
            <w:shd w:val="clear" w:color="auto" w:fill="auto"/>
          </w:tcPr>
          <w:p w14:paraId="11A8F2D2" w14:textId="77777777" w:rsidR="00AC75C2" w:rsidRPr="003660C1" w:rsidRDefault="00AC75C2" w:rsidP="0064292C">
            <w:pPr>
              <w:rPr>
                <w:b/>
                <w:sz w:val="16"/>
                <w:szCs w:val="16"/>
              </w:rPr>
            </w:pPr>
          </w:p>
        </w:tc>
        <w:tc>
          <w:tcPr>
            <w:tcW w:w="567" w:type="dxa"/>
            <w:shd w:val="clear" w:color="auto" w:fill="auto"/>
          </w:tcPr>
          <w:p w14:paraId="19781DB6" w14:textId="77777777" w:rsidR="00AC75C2" w:rsidRPr="003660C1" w:rsidRDefault="00AC75C2" w:rsidP="0064292C">
            <w:pPr>
              <w:rPr>
                <w:b/>
                <w:sz w:val="16"/>
                <w:szCs w:val="16"/>
              </w:rPr>
            </w:pPr>
          </w:p>
        </w:tc>
        <w:tc>
          <w:tcPr>
            <w:tcW w:w="544" w:type="dxa"/>
            <w:shd w:val="clear" w:color="auto" w:fill="auto"/>
          </w:tcPr>
          <w:p w14:paraId="3018842B" w14:textId="77777777" w:rsidR="00AC75C2" w:rsidRPr="003660C1" w:rsidRDefault="00AC75C2" w:rsidP="0064292C">
            <w:pPr>
              <w:rPr>
                <w:b/>
                <w:sz w:val="16"/>
                <w:szCs w:val="16"/>
              </w:rPr>
            </w:pPr>
          </w:p>
        </w:tc>
        <w:tc>
          <w:tcPr>
            <w:tcW w:w="590" w:type="dxa"/>
            <w:shd w:val="clear" w:color="auto" w:fill="auto"/>
          </w:tcPr>
          <w:p w14:paraId="3793302D" w14:textId="77777777" w:rsidR="00AC75C2" w:rsidRPr="003660C1" w:rsidRDefault="00AC75C2" w:rsidP="0064292C">
            <w:pPr>
              <w:rPr>
                <w:b/>
                <w:sz w:val="16"/>
                <w:szCs w:val="16"/>
              </w:rPr>
            </w:pPr>
          </w:p>
        </w:tc>
      </w:tr>
      <w:tr w:rsidR="00AC75C2" w:rsidRPr="000D3E0A" w14:paraId="310DDFBC" w14:textId="77777777" w:rsidTr="0064292C">
        <w:tc>
          <w:tcPr>
            <w:tcW w:w="5954" w:type="dxa"/>
            <w:shd w:val="clear" w:color="auto" w:fill="auto"/>
          </w:tcPr>
          <w:p w14:paraId="75391CD3" w14:textId="77777777" w:rsidR="00AC75C2" w:rsidRPr="003660C1" w:rsidRDefault="00AC75C2" w:rsidP="0064292C">
            <w:pPr>
              <w:rPr>
                <w:b/>
                <w:sz w:val="16"/>
                <w:szCs w:val="16"/>
              </w:rPr>
            </w:pPr>
            <w:r w:rsidRPr="003660C1">
              <w:rPr>
                <w:b/>
                <w:sz w:val="16"/>
                <w:szCs w:val="16"/>
              </w:rPr>
              <w:t xml:space="preserve">T3 </w:t>
            </w:r>
            <w:r w:rsidRPr="003660C1">
              <w:rPr>
                <w:sz w:val="16"/>
                <w:szCs w:val="16"/>
              </w:rPr>
              <w:t>Current training and published papers are useful in guiding clinical practice for OTs working with patients with FNS</w:t>
            </w:r>
          </w:p>
        </w:tc>
        <w:tc>
          <w:tcPr>
            <w:tcW w:w="567" w:type="dxa"/>
            <w:shd w:val="clear" w:color="auto" w:fill="auto"/>
          </w:tcPr>
          <w:p w14:paraId="2B13BF8B" w14:textId="77777777" w:rsidR="00AC75C2" w:rsidRPr="003660C1" w:rsidRDefault="00AC75C2" w:rsidP="0064292C">
            <w:pPr>
              <w:rPr>
                <w:b/>
                <w:sz w:val="16"/>
                <w:szCs w:val="16"/>
              </w:rPr>
            </w:pPr>
          </w:p>
        </w:tc>
        <w:tc>
          <w:tcPr>
            <w:tcW w:w="567" w:type="dxa"/>
            <w:shd w:val="clear" w:color="auto" w:fill="auto"/>
          </w:tcPr>
          <w:p w14:paraId="2FA7F8C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9FF0C55" w14:textId="77777777" w:rsidR="00AC75C2" w:rsidRPr="003660C1" w:rsidRDefault="00AC75C2" w:rsidP="0064292C">
            <w:pPr>
              <w:rPr>
                <w:b/>
                <w:sz w:val="16"/>
                <w:szCs w:val="16"/>
              </w:rPr>
            </w:pPr>
          </w:p>
        </w:tc>
        <w:tc>
          <w:tcPr>
            <w:tcW w:w="567" w:type="dxa"/>
            <w:shd w:val="clear" w:color="auto" w:fill="auto"/>
          </w:tcPr>
          <w:p w14:paraId="2888FB43" w14:textId="77777777" w:rsidR="00AC75C2" w:rsidRPr="003660C1" w:rsidRDefault="00AC75C2" w:rsidP="0064292C">
            <w:pPr>
              <w:rPr>
                <w:b/>
                <w:sz w:val="16"/>
                <w:szCs w:val="16"/>
              </w:rPr>
            </w:pPr>
          </w:p>
        </w:tc>
        <w:tc>
          <w:tcPr>
            <w:tcW w:w="567" w:type="dxa"/>
            <w:shd w:val="clear" w:color="auto" w:fill="auto"/>
          </w:tcPr>
          <w:p w14:paraId="2A1BFFC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F301EE2" w14:textId="77777777" w:rsidR="00AC75C2" w:rsidRPr="003660C1" w:rsidRDefault="00AC75C2" w:rsidP="0064292C">
            <w:pPr>
              <w:rPr>
                <w:b/>
                <w:sz w:val="16"/>
                <w:szCs w:val="16"/>
              </w:rPr>
            </w:pPr>
          </w:p>
        </w:tc>
        <w:tc>
          <w:tcPr>
            <w:tcW w:w="567" w:type="dxa"/>
            <w:shd w:val="clear" w:color="auto" w:fill="auto"/>
          </w:tcPr>
          <w:p w14:paraId="441D704F" w14:textId="77777777" w:rsidR="00AC75C2" w:rsidRPr="003660C1" w:rsidRDefault="00AC75C2" w:rsidP="0064292C">
            <w:pPr>
              <w:rPr>
                <w:b/>
                <w:sz w:val="16"/>
                <w:szCs w:val="16"/>
              </w:rPr>
            </w:pPr>
          </w:p>
        </w:tc>
        <w:tc>
          <w:tcPr>
            <w:tcW w:w="567" w:type="dxa"/>
            <w:shd w:val="clear" w:color="auto" w:fill="auto"/>
          </w:tcPr>
          <w:p w14:paraId="386A66FC" w14:textId="77777777" w:rsidR="00AC75C2" w:rsidRPr="003660C1" w:rsidRDefault="00AC75C2" w:rsidP="0064292C">
            <w:pPr>
              <w:rPr>
                <w:b/>
                <w:sz w:val="16"/>
                <w:szCs w:val="16"/>
              </w:rPr>
            </w:pPr>
          </w:p>
        </w:tc>
        <w:tc>
          <w:tcPr>
            <w:tcW w:w="544" w:type="dxa"/>
            <w:shd w:val="clear" w:color="auto" w:fill="auto"/>
          </w:tcPr>
          <w:p w14:paraId="64FD94AE" w14:textId="77777777" w:rsidR="00AC75C2" w:rsidRPr="003660C1" w:rsidRDefault="00AC75C2" w:rsidP="0064292C">
            <w:pPr>
              <w:rPr>
                <w:b/>
                <w:sz w:val="16"/>
                <w:szCs w:val="16"/>
              </w:rPr>
            </w:pPr>
          </w:p>
        </w:tc>
        <w:tc>
          <w:tcPr>
            <w:tcW w:w="590" w:type="dxa"/>
            <w:shd w:val="clear" w:color="auto" w:fill="auto"/>
          </w:tcPr>
          <w:p w14:paraId="6F3DCDD2" w14:textId="77777777" w:rsidR="00AC75C2" w:rsidRPr="003660C1" w:rsidRDefault="00AC75C2" w:rsidP="0064292C">
            <w:pPr>
              <w:rPr>
                <w:b/>
                <w:sz w:val="16"/>
                <w:szCs w:val="16"/>
              </w:rPr>
            </w:pPr>
          </w:p>
        </w:tc>
      </w:tr>
      <w:tr w:rsidR="00AC75C2" w:rsidRPr="000D3E0A" w14:paraId="2407A3B0" w14:textId="77777777" w:rsidTr="0064292C">
        <w:tc>
          <w:tcPr>
            <w:tcW w:w="5954" w:type="dxa"/>
            <w:shd w:val="clear" w:color="auto" w:fill="auto"/>
          </w:tcPr>
          <w:p w14:paraId="7C4CFF3E" w14:textId="77777777" w:rsidR="00AC75C2" w:rsidRPr="003660C1" w:rsidRDefault="00AC75C2" w:rsidP="0064292C">
            <w:pPr>
              <w:rPr>
                <w:b/>
                <w:sz w:val="16"/>
                <w:szCs w:val="16"/>
              </w:rPr>
            </w:pPr>
            <w:r w:rsidRPr="003660C1">
              <w:rPr>
                <w:b/>
                <w:sz w:val="16"/>
                <w:szCs w:val="16"/>
              </w:rPr>
              <w:t xml:space="preserve">T4 </w:t>
            </w:r>
            <w:r w:rsidRPr="003660C1">
              <w:rPr>
                <w:sz w:val="16"/>
                <w:szCs w:val="16"/>
              </w:rPr>
              <w:t>OTs teach patient's with FNS self -management principles to reduce reliance on their therapists</w:t>
            </w:r>
          </w:p>
        </w:tc>
        <w:tc>
          <w:tcPr>
            <w:tcW w:w="567" w:type="dxa"/>
            <w:shd w:val="clear" w:color="auto" w:fill="auto"/>
          </w:tcPr>
          <w:p w14:paraId="30E8E675" w14:textId="77777777" w:rsidR="00AC75C2" w:rsidRPr="003660C1" w:rsidRDefault="00AC75C2" w:rsidP="0064292C">
            <w:pPr>
              <w:rPr>
                <w:b/>
                <w:sz w:val="16"/>
                <w:szCs w:val="16"/>
              </w:rPr>
            </w:pPr>
          </w:p>
        </w:tc>
        <w:tc>
          <w:tcPr>
            <w:tcW w:w="567" w:type="dxa"/>
            <w:shd w:val="clear" w:color="auto" w:fill="auto"/>
          </w:tcPr>
          <w:p w14:paraId="71DDF6EF" w14:textId="77777777" w:rsidR="00AC75C2" w:rsidRPr="003660C1" w:rsidRDefault="00AC75C2" w:rsidP="0064292C">
            <w:pPr>
              <w:rPr>
                <w:b/>
                <w:sz w:val="16"/>
                <w:szCs w:val="16"/>
              </w:rPr>
            </w:pPr>
          </w:p>
        </w:tc>
        <w:tc>
          <w:tcPr>
            <w:tcW w:w="567" w:type="dxa"/>
            <w:shd w:val="clear" w:color="auto" w:fill="auto"/>
          </w:tcPr>
          <w:p w14:paraId="6B572642"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963A080" w14:textId="77777777" w:rsidR="00AC75C2" w:rsidRPr="003660C1" w:rsidRDefault="00AC75C2" w:rsidP="0064292C">
            <w:pPr>
              <w:rPr>
                <w:b/>
                <w:sz w:val="16"/>
                <w:szCs w:val="16"/>
              </w:rPr>
            </w:pPr>
          </w:p>
        </w:tc>
        <w:tc>
          <w:tcPr>
            <w:tcW w:w="567" w:type="dxa"/>
            <w:shd w:val="clear" w:color="auto" w:fill="auto"/>
          </w:tcPr>
          <w:p w14:paraId="4E10FEFA" w14:textId="77777777" w:rsidR="00AC75C2" w:rsidRPr="003660C1" w:rsidRDefault="00AC75C2" w:rsidP="0064292C">
            <w:pPr>
              <w:rPr>
                <w:b/>
                <w:sz w:val="16"/>
                <w:szCs w:val="16"/>
              </w:rPr>
            </w:pPr>
          </w:p>
        </w:tc>
        <w:tc>
          <w:tcPr>
            <w:tcW w:w="567" w:type="dxa"/>
            <w:shd w:val="clear" w:color="auto" w:fill="auto"/>
          </w:tcPr>
          <w:p w14:paraId="7D12AAA9" w14:textId="77777777" w:rsidR="00AC75C2" w:rsidRPr="003660C1" w:rsidRDefault="00AC75C2" w:rsidP="0064292C">
            <w:pPr>
              <w:rPr>
                <w:b/>
                <w:sz w:val="16"/>
                <w:szCs w:val="16"/>
              </w:rPr>
            </w:pPr>
          </w:p>
        </w:tc>
        <w:tc>
          <w:tcPr>
            <w:tcW w:w="567" w:type="dxa"/>
            <w:shd w:val="clear" w:color="auto" w:fill="auto"/>
          </w:tcPr>
          <w:p w14:paraId="502A2089" w14:textId="77777777" w:rsidR="00AC75C2" w:rsidRPr="003660C1" w:rsidRDefault="00AC75C2" w:rsidP="0064292C">
            <w:pPr>
              <w:rPr>
                <w:b/>
                <w:sz w:val="16"/>
                <w:szCs w:val="16"/>
              </w:rPr>
            </w:pPr>
          </w:p>
        </w:tc>
        <w:tc>
          <w:tcPr>
            <w:tcW w:w="567" w:type="dxa"/>
            <w:shd w:val="clear" w:color="auto" w:fill="auto"/>
          </w:tcPr>
          <w:p w14:paraId="7B2F0D72"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5723BAE9"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10C65716" w14:textId="77777777" w:rsidR="00AC75C2" w:rsidRPr="003660C1" w:rsidRDefault="00AC75C2" w:rsidP="0064292C">
            <w:pPr>
              <w:rPr>
                <w:b/>
                <w:sz w:val="16"/>
                <w:szCs w:val="16"/>
              </w:rPr>
            </w:pPr>
          </w:p>
        </w:tc>
      </w:tr>
      <w:tr w:rsidR="00AC75C2" w:rsidRPr="000D3E0A" w14:paraId="40FAACBF" w14:textId="77777777" w:rsidTr="0064292C">
        <w:tc>
          <w:tcPr>
            <w:tcW w:w="5954" w:type="dxa"/>
            <w:shd w:val="clear" w:color="auto" w:fill="auto"/>
          </w:tcPr>
          <w:p w14:paraId="541F4F5C" w14:textId="77777777" w:rsidR="00AC75C2" w:rsidRPr="003660C1" w:rsidRDefault="00AC75C2" w:rsidP="0064292C">
            <w:pPr>
              <w:rPr>
                <w:b/>
                <w:sz w:val="16"/>
                <w:szCs w:val="16"/>
              </w:rPr>
            </w:pPr>
            <w:r w:rsidRPr="003660C1">
              <w:rPr>
                <w:b/>
                <w:sz w:val="16"/>
                <w:szCs w:val="16"/>
              </w:rPr>
              <w:t xml:space="preserve">T5 </w:t>
            </w:r>
            <w:r w:rsidRPr="003660C1">
              <w:rPr>
                <w:sz w:val="16"/>
                <w:szCs w:val="16"/>
              </w:rPr>
              <w:t>OTs need to employ reflexive strategies within clinical practice to improve their practice</w:t>
            </w:r>
          </w:p>
        </w:tc>
        <w:tc>
          <w:tcPr>
            <w:tcW w:w="567" w:type="dxa"/>
            <w:shd w:val="clear" w:color="auto" w:fill="auto"/>
          </w:tcPr>
          <w:p w14:paraId="50344DA5" w14:textId="77777777" w:rsidR="00AC75C2" w:rsidRPr="003660C1" w:rsidRDefault="00AC75C2" w:rsidP="0064292C">
            <w:pPr>
              <w:rPr>
                <w:b/>
                <w:sz w:val="16"/>
                <w:szCs w:val="16"/>
              </w:rPr>
            </w:pPr>
          </w:p>
        </w:tc>
        <w:tc>
          <w:tcPr>
            <w:tcW w:w="567" w:type="dxa"/>
            <w:shd w:val="clear" w:color="auto" w:fill="auto"/>
          </w:tcPr>
          <w:p w14:paraId="019388E3" w14:textId="77777777" w:rsidR="00AC75C2" w:rsidRPr="003660C1" w:rsidRDefault="00AC75C2" w:rsidP="0064292C">
            <w:pPr>
              <w:rPr>
                <w:b/>
                <w:sz w:val="16"/>
                <w:szCs w:val="16"/>
              </w:rPr>
            </w:pPr>
          </w:p>
        </w:tc>
        <w:tc>
          <w:tcPr>
            <w:tcW w:w="567" w:type="dxa"/>
            <w:shd w:val="clear" w:color="auto" w:fill="auto"/>
          </w:tcPr>
          <w:p w14:paraId="13F72D0E" w14:textId="77777777" w:rsidR="00AC75C2" w:rsidRPr="003660C1" w:rsidRDefault="00AC75C2" w:rsidP="0064292C">
            <w:pPr>
              <w:rPr>
                <w:b/>
                <w:sz w:val="16"/>
                <w:szCs w:val="16"/>
              </w:rPr>
            </w:pPr>
          </w:p>
        </w:tc>
        <w:tc>
          <w:tcPr>
            <w:tcW w:w="567" w:type="dxa"/>
            <w:shd w:val="clear" w:color="auto" w:fill="auto"/>
          </w:tcPr>
          <w:p w14:paraId="0C883B9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162FC7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D7C32F1" w14:textId="77777777" w:rsidR="00AC75C2" w:rsidRPr="003660C1" w:rsidRDefault="00AC75C2" w:rsidP="0064292C">
            <w:pPr>
              <w:rPr>
                <w:b/>
                <w:sz w:val="16"/>
                <w:szCs w:val="16"/>
              </w:rPr>
            </w:pPr>
          </w:p>
        </w:tc>
        <w:tc>
          <w:tcPr>
            <w:tcW w:w="567" w:type="dxa"/>
            <w:shd w:val="clear" w:color="auto" w:fill="auto"/>
          </w:tcPr>
          <w:p w14:paraId="10BB114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392C6CD"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60E1A9E5"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4C3FA71C" w14:textId="77777777" w:rsidR="00AC75C2" w:rsidRPr="003660C1" w:rsidRDefault="00AC75C2" w:rsidP="0064292C">
            <w:pPr>
              <w:rPr>
                <w:b/>
                <w:sz w:val="16"/>
                <w:szCs w:val="16"/>
              </w:rPr>
            </w:pPr>
          </w:p>
        </w:tc>
      </w:tr>
      <w:tr w:rsidR="00AC75C2" w:rsidRPr="000D3E0A" w14:paraId="537090DF" w14:textId="77777777" w:rsidTr="0064292C">
        <w:tc>
          <w:tcPr>
            <w:tcW w:w="5954" w:type="dxa"/>
            <w:shd w:val="clear" w:color="auto" w:fill="auto"/>
          </w:tcPr>
          <w:p w14:paraId="6BC1F17A" w14:textId="77777777" w:rsidR="00AC75C2" w:rsidRPr="003660C1" w:rsidRDefault="00AC75C2" w:rsidP="0064292C">
            <w:pPr>
              <w:rPr>
                <w:b/>
                <w:sz w:val="16"/>
                <w:szCs w:val="16"/>
              </w:rPr>
            </w:pPr>
            <w:r w:rsidRPr="003660C1">
              <w:rPr>
                <w:b/>
                <w:sz w:val="16"/>
                <w:szCs w:val="16"/>
              </w:rPr>
              <w:t xml:space="preserve">T6 </w:t>
            </w:r>
            <w:r w:rsidRPr="003660C1">
              <w:rPr>
                <w:sz w:val="16"/>
                <w:szCs w:val="16"/>
              </w:rPr>
              <w:t>OTs use a number of strategies to guide the behaviour of patients with FNS</w:t>
            </w:r>
          </w:p>
        </w:tc>
        <w:tc>
          <w:tcPr>
            <w:tcW w:w="567" w:type="dxa"/>
            <w:shd w:val="clear" w:color="auto" w:fill="auto"/>
          </w:tcPr>
          <w:p w14:paraId="0A59CA36" w14:textId="77777777" w:rsidR="00AC75C2" w:rsidRPr="003660C1" w:rsidRDefault="00AC75C2" w:rsidP="0064292C">
            <w:pPr>
              <w:rPr>
                <w:b/>
                <w:sz w:val="16"/>
                <w:szCs w:val="16"/>
              </w:rPr>
            </w:pPr>
          </w:p>
        </w:tc>
        <w:tc>
          <w:tcPr>
            <w:tcW w:w="567" w:type="dxa"/>
            <w:shd w:val="clear" w:color="auto" w:fill="auto"/>
          </w:tcPr>
          <w:p w14:paraId="31AF3AE2" w14:textId="77777777" w:rsidR="00AC75C2" w:rsidRPr="003660C1" w:rsidRDefault="00AC75C2" w:rsidP="0064292C">
            <w:pPr>
              <w:rPr>
                <w:b/>
                <w:sz w:val="16"/>
                <w:szCs w:val="16"/>
              </w:rPr>
            </w:pPr>
          </w:p>
        </w:tc>
        <w:tc>
          <w:tcPr>
            <w:tcW w:w="567" w:type="dxa"/>
            <w:shd w:val="clear" w:color="auto" w:fill="auto"/>
          </w:tcPr>
          <w:p w14:paraId="2A72AB99" w14:textId="77777777" w:rsidR="00AC75C2" w:rsidRPr="003660C1" w:rsidRDefault="00AC75C2" w:rsidP="0064292C">
            <w:pPr>
              <w:rPr>
                <w:b/>
                <w:sz w:val="16"/>
                <w:szCs w:val="16"/>
              </w:rPr>
            </w:pPr>
          </w:p>
        </w:tc>
        <w:tc>
          <w:tcPr>
            <w:tcW w:w="567" w:type="dxa"/>
            <w:shd w:val="clear" w:color="auto" w:fill="auto"/>
          </w:tcPr>
          <w:p w14:paraId="0C2DC89A" w14:textId="77777777" w:rsidR="00AC75C2" w:rsidRPr="003660C1" w:rsidRDefault="00AC75C2" w:rsidP="0064292C">
            <w:pPr>
              <w:rPr>
                <w:b/>
                <w:sz w:val="16"/>
                <w:szCs w:val="16"/>
              </w:rPr>
            </w:pPr>
          </w:p>
        </w:tc>
        <w:tc>
          <w:tcPr>
            <w:tcW w:w="567" w:type="dxa"/>
            <w:shd w:val="clear" w:color="auto" w:fill="auto"/>
          </w:tcPr>
          <w:p w14:paraId="5375826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E17932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9766B02" w14:textId="77777777" w:rsidR="00AC75C2" w:rsidRPr="003660C1" w:rsidRDefault="00AC75C2" w:rsidP="0064292C">
            <w:pPr>
              <w:rPr>
                <w:b/>
                <w:sz w:val="16"/>
                <w:szCs w:val="16"/>
              </w:rPr>
            </w:pPr>
          </w:p>
        </w:tc>
        <w:tc>
          <w:tcPr>
            <w:tcW w:w="567" w:type="dxa"/>
            <w:shd w:val="clear" w:color="auto" w:fill="auto"/>
          </w:tcPr>
          <w:p w14:paraId="5EF40C02" w14:textId="77777777" w:rsidR="00AC75C2" w:rsidRPr="003660C1" w:rsidRDefault="00AC75C2" w:rsidP="0064292C">
            <w:pPr>
              <w:rPr>
                <w:b/>
                <w:sz w:val="16"/>
                <w:szCs w:val="16"/>
              </w:rPr>
            </w:pPr>
          </w:p>
        </w:tc>
        <w:tc>
          <w:tcPr>
            <w:tcW w:w="544" w:type="dxa"/>
            <w:shd w:val="clear" w:color="auto" w:fill="auto"/>
          </w:tcPr>
          <w:p w14:paraId="537D923A" w14:textId="77777777" w:rsidR="00AC75C2" w:rsidRPr="003660C1" w:rsidRDefault="00AC75C2" w:rsidP="0064292C">
            <w:pPr>
              <w:rPr>
                <w:b/>
                <w:sz w:val="16"/>
                <w:szCs w:val="16"/>
              </w:rPr>
            </w:pPr>
          </w:p>
        </w:tc>
        <w:tc>
          <w:tcPr>
            <w:tcW w:w="590" w:type="dxa"/>
            <w:shd w:val="clear" w:color="auto" w:fill="auto"/>
          </w:tcPr>
          <w:p w14:paraId="135F8B52" w14:textId="77777777" w:rsidR="00AC75C2" w:rsidRPr="003660C1" w:rsidRDefault="00AC75C2" w:rsidP="0064292C">
            <w:pPr>
              <w:rPr>
                <w:b/>
                <w:sz w:val="16"/>
                <w:szCs w:val="16"/>
              </w:rPr>
            </w:pPr>
          </w:p>
        </w:tc>
      </w:tr>
      <w:tr w:rsidR="00AC75C2" w:rsidRPr="000D3E0A" w14:paraId="7F7AF0AF" w14:textId="77777777" w:rsidTr="0064292C">
        <w:tc>
          <w:tcPr>
            <w:tcW w:w="5954" w:type="dxa"/>
            <w:shd w:val="clear" w:color="auto" w:fill="auto"/>
          </w:tcPr>
          <w:p w14:paraId="20728AD0" w14:textId="77777777" w:rsidR="00AC75C2" w:rsidRPr="003660C1" w:rsidRDefault="00AC75C2" w:rsidP="0064292C">
            <w:pPr>
              <w:rPr>
                <w:b/>
                <w:sz w:val="16"/>
                <w:szCs w:val="16"/>
              </w:rPr>
            </w:pPr>
            <w:r w:rsidRPr="003660C1">
              <w:rPr>
                <w:b/>
                <w:sz w:val="16"/>
                <w:szCs w:val="16"/>
              </w:rPr>
              <w:t xml:space="preserve">Domain: </w:t>
            </w:r>
            <w:r w:rsidRPr="003660C1">
              <w:rPr>
                <w:sz w:val="16"/>
                <w:szCs w:val="16"/>
              </w:rPr>
              <w:t>Nature of Behaviours</w:t>
            </w:r>
          </w:p>
        </w:tc>
        <w:tc>
          <w:tcPr>
            <w:tcW w:w="5670" w:type="dxa"/>
            <w:gridSpan w:val="10"/>
            <w:shd w:val="clear" w:color="auto" w:fill="9BBB59"/>
          </w:tcPr>
          <w:p w14:paraId="65441232" w14:textId="77777777" w:rsidR="00AC75C2" w:rsidRPr="003660C1" w:rsidRDefault="00AC75C2" w:rsidP="0064292C">
            <w:pPr>
              <w:rPr>
                <w:b/>
                <w:sz w:val="16"/>
                <w:szCs w:val="16"/>
              </w:rPr>
            </w:pPr>
          </w:p>
        </w:tc>
      </w:tr>
      <w:tr w:rsidR="00AC75C2" w:rsidRPr="000D3E0A" w14:paraId="1A4B84BE" w14:textId="77777777" w:rsidTr="0064292C">
        <w:tc>
          <w:tcPr>
            <w:tcW w:w="5954" w:type="dxa"/>
            <w:shd w:val="clear" w:color="auto" w:fill="auto"/>
          </w:tcPr>
          <w:p w14:paraId="2A7078B0" w14:textId="77777777" w:rsidR="00AC75C2" w:rsidRPr="003660C1" w:rsidRDefault="00AC75C2" w:rsidP="0064292C">
            <w:pPr>
              <w:rPr>
                <w:b/>
                <w:sz w:val="16"/>
                <w:szCs w:val="16"/>
              </w:rPr>
            </w:pPr>
            <w:r w:rsidRPr="003660C1">
              <w:rPr>
                <w:b/>
                <w:sz w:val="16"/>
                <w:szCs w:val="16"/>
              </w:rPr>
              <w:t xml:space="preserve">T1 </w:t>
            </w:r>
            <w:r w:rsidRPr="003660C1">
              <w:rPr>
                <w:sz w:val="16"/>
                <w:szCs w:val="16"/>
              </w:rPr>
              <w:t>Intervention strategies for working with patient with FNS are (are not) different to those used with patients with organic illness</w:t>
            </w:r>
          </w:p>
        </w:tc>
        <w:tc>
          <w:tcPr>
            <w:tcW w:w="567" w:type="dxa"/>
            <w:shd w:val="clear" w:color="auto" w:fill="auto"/>
          </w:tcPr>
          <w:p w14:paraId="37D2CF6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D6A951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CE6F09E" w14:textId="77777777" w:rsidR="00AC75C2" w:rsidRPr="003660C1" w:rsidRDefault="00AC75C2" w:rsidP="0064292C">
            <w:pPr>
              <w:rPr>
                <w:b/>
                <w:sz w:val="16"/>
                <w:szCs w:val="16"/>
              </w:rPr>
            </w:pPr>
          </w:p>
        </w:tc>
        <w:tc>
          <w:tcPr>
            <w:tcW w:w="567" w:type="dxa"/>
            <w:shd w:val="clear" w:color="auto" w:fill="auto"/>
          </w:tcPr>
          <w:p w14:paraId="72A9C5F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61DB75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D0FF14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7A90FA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BCB7807"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57C87B02"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4123ED18" w14:textId="77777777" w:rsidR="00AC75C2" w:rsidRPr="003660C1" w:rsidRDefault="00AC75C2" w:rsidP="0064292C">
            <w:pPr>
              <w:rPr>
                <w:b/>
                <w:sz w:val="16"/>
                <w:szCs w:val="16"/>
              </w:rPr>
            </w:pPr>
            <w:r w:rsidRPr="003660C1">
              <w:rPr>
                <w:b/>
                <w:sz w:val="16"/>
                <w:szCs w:val="16"/>
              </w:rPr>
              <w:t>X</w:t>
            </w:r>
          </w:p>
        </w:tc>
      </w:tr>
      <w:tr w:rsidR="00AC75C2" w:rsidRPr="000D3E0A" w14:paraId="79C5D036" w14:textId="77777777" w:rsidTr="0064292C">
        <w:tc>
          <w:tcPr>
            <w:tcW w:w="5954" w:type="dxa"/>
            <w:shd w:val="clear" w:color="auto" w:fill="auto"/>
          </w:tcPr>
          <w:p w14:paraId="5E302A63" w14:textId="77777777" w:rsidR="00AC75C2" w:rsidRPr="003660C1" w:rsidRDefault="00AC75C2" w:rsidP="0064292C">
            <w:pPr>
              <w:rPr>
                <w:b/>
                <w:sz w:val="16"/>
                <w:szCs w:val="16"/>
              </w:rPr>
            </w:pPr>
            <w:r w:rsidRPr="003660C1">
              <w:rPr>
                <w:b/>
                <w:sz w:val="16"/>
                <w:szCs w:val="16"/>
              </w:rPr>
              <w:t xml:space="preserve">T2 </w:t>
            </w:r>
            <w:r w:rsidRPr="003660C1">
              <w:rPr>
                <w:sz w:val="16"/>
                <w:szCs w:val="16"/>
              </w:rPr>
              <w:t>OTs explain their intervention methods to patients in different ways</w:t>
            </w:r>
          </w:p>
        </w:tc>
        <w:tc>
          <w:tcPr>
            <w:tcW w:w="567" w:type="dxa"/>
            <w:shd w:val="clear" w:color="auto" w:fill="auto"/>
          </w:tcPr>
          <w:p w14:paraId="78D70F19" w14:textId="77777777" w:rsidR="00AC75C2" w:rsidRPr="003660C1" w:rsidRDefault="00AC75C2" w:rsidP="0064292C">
            <w:pPr>
              <w:rPr>
                <w:b/>
                <w:sz w:val="16"/>
                <w:szCs w:val="16"/>
              </w:rPr>
            </w:pPr>
          </w:p>
        </w:tc>
        <w:tc>
          <w:tcPr>
            <w:tcW w:w="567" w:type="dxa"/>
            <w:shd w:val="clear" w:color="auto" w:fill="auto"/>
          </w:tcPr>
          <w:p w14:paraId="6D6B2AF0" w14:textId="77777777" w:rsidR="00AC75C2" w:rsidRPr="003660C1" w:rsidRDefault="00AC75C2" w:rsidP="0064292C">
            <w:pPr>
              <w:rPr>
                <w:b/>
                <w:sz w:val="16"/>
                <w:szCs w:val="16"/>
              </w:rPr>
            </w:pPr>
          </w:p>
        </w:tc>
        <w:tc>
          <w:tcPr>
            <w:tcW w:w="567" w:type="dxa"/>
            <w:shd w:val="clear" w:color="auto" w:fill="auto"/>
          </w:tcPr>
          <w:p w14:paraId="435B38F1" w14:textId="77777777" w:rsidR="00AC75C2" w:rsidRPr="003660C1" w:rsidRDefault="00AC75C2" w:rsidP="0064292C">
            <w:pPr>
              <w:rPr>
                <w:b/>
                <w:sz w:val="16"/>
                <w:szCs w:val="16"/>
              </w:rPr>
            </w:pPr>
          </w:p>
        </w:tc>
        <w:tc>
          <w:tcPr>
            <w:tcW w:w="567" w:type="dxa"/>
            <w:shd w:val="clear" w:color="auto" w:fill="auto"/>
          </w:tcPr>
          <w:p w14:paraId="1DA443DA" w14:textId="77777777" w:rsidR="00AC75C2" w:rsidRPr="003660C1" w:rsidRDefault="00AC75C2" w:rsidP="0064292C">
            <w:pPr>
              <w:rPr>
                <w:b/>
                <w:sz w:val="16"/>
                <w:szCs w:val="16"/>
              </w:rPr>
            </w:pPr>
          </w:p>
        </w:tc>
        <w:tc>
          <w:tcPr>
            <w:tcW w:w="567" w:type="dxa"/>
            <w:shd w:val="clear" w:color="auto" w:fill="auto"/>
          </w:tcPr>
          <w:p w14:paraId="41CBD4E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3B4033A" w14:textId="77777777" w:rsidR="00AC75C2" w:rsidRPr="003660C1" w:rsidRDefault="00AC75C2" w:rsidP="0064292C">
            <w:pPr>
              <w:rPr>
                <w:b/>
                <w:sz w:val="16"/>
                <w:szCs w:val="16"/>
              </w:rPr>
            </w:pPr>
          </w:p>
        </w:tc>
        <w:tc>
          <w:tcPr>
            <w:tcW w:w="567" w:type="dxa"/>
            <w:shd w:val="clear" w:color="auto" w:fill="auto"/>
          </w:tcPr>
          <w:p w14:paraId="6BECA953" w14:textId="77777777" w:rsidR="00AC75C2" w:rsidRPr="003660C1" w:rsidRDefault="00AC75C2" w:rsidP="0064292C">
            <w:pPr>
              <w:rPr>
                <w:b/>
                <w:sz w:val="16"/>
                <w:szCs w:val="16"/>
              </w:rPr>
            </w:pPr>
          </w:p>
        </w:tc>
        <w:tc>
          <w:tcPr>
            <w:tcW w:w="567" w:type="dxa"/>
            <w:shd w:val="clear" w:color="auto" w:fill="auto"/>
          </w:tcPr>
          <w:p w14:paraId="7128CC83" w14:textId="77777777" w:rsidR="00AC75C2" w:rsidRPr="003660C1" w:rsidRDefault="00AC75C2" w:rsidP="0064292C">
            <w:pPr>
              <w:rPr>
                <w:b/>
                <w:sz w:val="16"/>
                <w:szCs w:val="16"/>
              </w:rPr>
            </w:pPr>
          </w:p>
        </w:tc>
        <w:tc>
          <w:tcPr>
            <w:tcW w:w="544" w:type="dxa"/>
            <w:shd w:val="clear" w:color="auto" w:fill="auto"/>
          </w:tcPr>
          <w:p w14:paraId="453AA511" w14:textId="77777777" w:rsidR="00AC75C2" w:rsidRPr="003660C1" w:rsidRDefault="00AC75C2" w:rsidP="0064292C">
            <w:pPr>
              <w:rPr>
                <w:b/>
                <w:sz w:val="16"/>
                <w:szCs w:val="16"/>
              </w:rPr>
            </w:pPr>
          </w:p>
        </w:tc>
        <w:tc>
          <w:tcPr>
            <w:tcW w:w="590" w:type="dxa"/>
            <w:shd w:val="clear" w:color="auto" w:fill="auto"/>
          </w:tcPr>
          <w:p w14:paraId="75DB512B" w14:textId="77777777" w:rsidR="00AC75C2" w:rsidRPr="003660C1" w:rsidRDefault="00AC75C2" w:rsidP="0064292C">
            <w:pPr>
              <w:rPr>
                <w:b/>
                <w:sz w:val="16"/>
                <w:szCs w:val="16"/>
              </w:rPr>
            </w:pPr>
            <w:r w:rsidRPr="003660C1">
              <w:rPr>
                <w:b/>
                <w:sz w:val="16"/>
                <w:szCs w:val="16"/>
              </w:rPr>
              <w:t>X</w:t>
            </w:r>
          </w:p>
        </w:tc>
      </w:tr>
      <w:tr w:rsidR="00AC75C2" w:rsidRPr="000D3E0A" w14:paraId="060F272B" w14:textId="77777777" w:rsidTr="0064292C">
        <w:tc>
          <w:tcPr>
            <w:tcW w:w="5954" w:type="dxa"/>
            <w:shd w:val="clear" w:color="auto" w:fill="auto"/>
          </w:tcPr>
          <w:p w14:paraId="34D18F8B" w14:textId="77777777" w:rsidR="00AC75C2" w:rsidRPr="003660C1" w:rsidRDefault="00AC75C2" w:rsidP="0064292C">
            <w:pPr>
              <w:rPr>
                <w:b/>
                <w:sz w:val="16"/>
                <w:szCs w:val="16"/>
              </w:rPr>
            </w:pPr>
            <w:r w:rsidRPr="003660C1">
              <w:rPr>
                <w:b/>
                <w:sz w:val="16"/>
                <w:szCs w:val="16"/>
              </w:rPr>
              <w:t xml:space="preserve">T3 </w:t>
            </w:r>
            <w:r w:rsidRPr="003660C1">
              <w:rPr>
                <w:sz w:val="16"/>
                <w:szCs w:val="16"/>
              </w:rPr>
              <w:t>The intervention strategies used by OTs with patients with FNS have changed as they have gained experience</w:t>
            </w:r>
          </w:p>
        </w:tc>
        <w:tc>
          <w:tcPr>
            <w:tcW w:w="567" w:type="dxa"/>
            <w:shd w:val="clear" w:color="auto" w:fill="auto"/>
          </w:tcPr>
          <w:p w14:paraId="667C9EEF" w14:textId="77777777" w:rsidR="00AC75C2" w:rsidRPr="003660C1" w:rsidRDefault="00AC75C2" w:rsidP="0064292C">
            <w:pPr>
              <w:rPr>
                <w:b/>
                <w:sz w:val="16"/>
                <w:szCs w:val="16"/>
              </w:rPr>
            </w:pPr>
          </w:p>
        </w:tc>
        <w:tc>
          <w:tcPr>
            <w:tcW w:w="567" w:type="dxa"/>
            <w:shd w:val="clear" w:color="auto" w:fill="auto"/>
          </w:tcPr>
          <w:p w14:paraId="55EA360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5287AE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CFF8BC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2A2B41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6E41C9E"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82AA4B4" w14:textId="77777777" w:rsidR="00AC75C2" w:rsidRPr="003660C1" w:rsidRDefault="00AC75C2" w:rsidP="0064292C">
            <w:pPr>
              <w:rPr>
                <w:b/>
                <w:sz w:val="16"/>
                <w:szCs w:val="16"/>
              </w:rPr>
            </w:pPr>
          </w:p>
        </w:tc>
        <w:tc>
          <w:tcPr>
            <w:tcW w:w="567" w:type="dxa"/>
            <w:shd w:val="clear" w:color="auto" w:fill="auto"/>
          </w:tcPr>
          <w:p w14:paraId="46FD6CED"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03488A48"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10ED98E4" w14:textId="77777777" w:rsidR="00AC75C2" w:rsidRPr="003660C1" w:rsidRDefault="00AC75C2" w:rsidP="0064292C">
            <w:pPr>
              <w:rPr>
                <w:b/>
                <w:sz w:val="16"/>
                <w:szCs w:val="16"/>
              </w:rPr>
            </w:pPr>
            <w:r w:rsidRPr="003660C1">
              <w:rPr>
                <w:b/>
                <w:sz w:val="16"/>
                <w:szCs w:val="16"/>
              </w:rPr>
              <w:t>X</w:t>
            </w:r>
          </w:p>
        </w:tc>
      </w:tr>
      <w:tr w:rsidR="00AC75C2" w:rsidRPr="000D3E0A" w14:paraId="25DFBB73" w14:textId="77777777" w:rsidTr="0064292C">
        <w:tc>
          <w:tcPr>
            <w:tcW w:w="5954" w:type="dxa"/>
            <w:shd w:val="clear" w:color="auto" w:fill="auto"/>
          </w:tcPr>
          <w:p w14:paraId="0E5E59EA" w14:textId="77777777" w:rsidR="00AC75C2" w:rsidRPr="003660C1" w:rsidRDefault="00AC75C2" w:rsidP="0064292C">
            <w:pPr>
              <w:rPr>
                <w:b/>
                <w:sz w:val="16"/>
                <w:szCs w:val="16"/>
              </w:rPr>
            </w:pPr>
            <w:r w:rsidRPr="003660C1">
              <w:rPr>
                <w:b/>
                <w:sz w:val="16"/>
                <w:szCs w:val="16"/>
              </w:rPr>
              <w:t xml:space="preserve">T4 </w:t>
            </w:r>
            <w:r w:rsidRPr="003660C1">
              <w:rPr>
                <w:sz w:val="16"/>
                <w:szCs w:val="16"/>
              </w:rPr>
              <w:t>Education about the diagnosis and management strategies is a large component of OT intervention with patients with FNS</w:t>
            </w:r>
          </w:p>
        </w:tc>
        <w:tc>
          <w:tcPr>
            <w:tcW w:w="567" w:type="dxa"/>
            <w:shd w:val="clear" w:color="auto" w:fill="auto"/>
          </w:tcPr>
          <w:p w14:paraId="54AC2FD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CB3152D" w14:textId="77777777" w:rsidR="00AC75C2" w:rsidRPr="003660C1" w:rsidRDefault="00AC75C2" w:rsidP="0064292C">
            <w:pPr>
              <w:rPr>
                <w:b/>
                <w:sz w:val="16"/>
                <w:szCs w:val="16"/>
              </w:rPr>
            </w:pPr>
          </w:p>
        </w:tc>
        <w:tc>
          <w:tcPr>
            <w:tcW w:w="567" w:type="dxa"/>
            <w:shd w:val="clear" w:color="auto" w:fill="auto"/>
          </w:tcPr>
          <w:p w14:paraId="2D405EA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97BF78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3D394C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6FEE8D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C36439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8CBAB08"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686D2E11"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3F8D2C0D" w14:textId="77777777" w:rsidR="00AC75C2" w:rsidRPr="003660C1" w:rsidRDefault="00AC75C2" w:rsidP="0064292C">
            <w:pPr>
              <w:rPr>
                <w:b/>
                <w:sz w:val="16"/>
                <w:szCs w:val="16"/>
              </w:rPr>
            </w:pPr>
            <w:r w:rsidRPr="003660C1">
              <w:rPr>
                <w:b/>
                <w:sz w:val="16"/>
                <w:szCs w:val="16"/>
              </w:rPr>
              <w:t>X</w:t>
            </w:r>
          </w:p>
        </w:tc>
      </w:tr>
      <w:tr w:rsidR="00AC75C2" w:rsidRPr="000D3E0A" w14:paraId="1D4A6F50" w14:textId="77777777" w:rsidTr="0064292C">
        <w:tc>
          <w:tcPr>
            <w:tcW w:w="5954" w:type="dxa"/>
            <w:shd w:val="clear" w:color="auto" w:fill="auto"/>
          </w:tcPr>
          <w:p w14:paraId="1327049F" w14:textId="77777777" w:rsidR="00AC75C2" w:rsidRPr="003660C1" w:rsidRDefault="00AC75C2" w:rsidP="0064292C">
            <w:pPr>
              <w:rPr>
                <w:b/>
                <w:sz w:val="16"/>
                <w:szCs w:val="16"/>
              </w:rPr>
            </w:pPr>
            <w:r w:rsidRPr="003660C1">
              <w:rPr>
                <w:b/>
                <w:sz w:val="16"/>
                <w:szCs w:val="16"/>
              </w:rPr>
              <w:t xml:space="preserve">T5 </w:t>
            </w:r>
            <w:r w:rsidRPr="003660C1">
              <w:rPr>
                <w:sz w:val="16"/>
                <w:szCs w:val="16"/>
              </w:rPr>
              <w:t>The way that OTs explain the diagnosis may be different if it is to a patient or a clinician</w:t>
            </w:r>
          </w:p>
        </w:tc>
        <w:tc>
          <w:tcPr>
            <w:tcW w:w="567" w:type="dxa"/>
            <w:shd w:val="clear" w:color="auto" w:fill="auto"/>
          </w:tcPr>
          <w:p w14:paraId="5AE8F312" w14:textId="77777777" w:rsidR="00AC75C2" w:rsidRPr="003660C1" w:rsidRDefault="00AC75C2" w:rsidP="0064292C">
            <w:pPr>
              <w:rPr>
                <w:b/>
                <w:sz w:val="16"/>
                <w:szCs w:val="16"/>
              </w:rPr>
            </w:pPr>
          </w:p>
        </w:tc>
        <w:tc>
          <w:tcPr>
            <w:tcW w:w="567" w:type="dxa"/>
            <w:shd w:val="clear" w:color="auto" w:fill="auto"/>
          </w:tcPr>
          <w:p w14:paraId="35C1D2EE" w14:textId="77777777" w:rsidR="00AC75C2" w:rsidRPr="003660C1" w:rsidRDefault="00AC75C2" w:rsidP="0064292C">
            <w:pPr>
              <w:rPr>
                <w:b/>
                <w:sz w:val="16"/>
                <w:szCs w:val="16"/>
              </w:rPr>
            </w:pPr>
          </w:p>
        </w:tc>
        <w:tc>
          <w:tcPr>
            <w:tcW w:w="567" w:type="dxa"/>
            <w:shd w:val="clear" w:color="auto" w:fill="auto"/>
          </w:tcPr>
          <w:p w14:paraId="67C5C2AF" w14:textId="77777777" w:rsidR="00AC75C2" w:rsidRPr="003660C1" w:rsidRDefault="00AC75C2" w:rsidP="0064292C">
            <w:pPr>
              <w:rPr>
                <w:b/>
                <w:sz w:val="16"/>
                <w:szCs w:val="16"/>
              </w:rPr>
            </w:pPr>
          </w:p>
        </w:tc>
        <w:tc>
          <w:tcPr>
            <w:tcW w:w="567" w:type="dxa"/>
            <w:shd w:val="clear" w:color="auto" w:fill="auto"/>
          </w:tcPr>
          <w:p w14:paraId="28CAA5B1" w14:textId="77777777" w:rsidR="00AC75C2" w:rsidRPr="003660C1" w:rsidRDefault="00AC75C2" w:rsidP="0064292C">
            <w:pPr>
              <w:rPr>
                <w:b/>
                <w:sz w:val="16"/>
                <w:szCs w:val="16"/>
              </w:rPr>
            </w:pPr>
          </w:p>
        </w:tc>
        <w:tc>
          <w:tcPr>
            <w:tcW w:w="567" w:type="dxa"/>
            <w:shd w:val="clear" w:color="auto" w:fill="auto"/>
          </w:tcPr>
          <w:p w14:paraId="01434348"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C78DBAE" w14:textId="77777777" w:rsidR="00AC75C2" w:rsidRPr="003660C1" w:rsidRDefault="00AC75C2" w:rsidP="0064292C">
            <w:pPr>
              <w:rPr>
                <w:b/>
                <w:sz w:val="16"/>
                <w:szCs w:val="16"/>
              </w:rPr>
            </w:pPr>
          </w:p>
        </w:tc>
        <w:tc>
          <w:tcPr>
            <w:tcW w:w="567" w:type="dxa"/>
            <w:shd w:val="clear" w:color="auto" w:fill="auto"/>
          </w:tcPr>
          <w:p w14:paraId="1390505F" w14:textId="77777777" w:rsidR="00AC75C2" w:rsidRPr="003660C1" w:rsidRDefault="00AC75C2" w:rsidP="0064292C">
            <w:pPr>
              <w:rPr>
                <w:b/>
                <w:sz w:val="16"/>
                <w:szCs w:val="16"/>
              </w:rPr>
            </w:pPr>
          </w:p>
        </w:tc>
        <w:tc>
          <w:tcPr>
            <w:tcW w:w="567" w:type="dxa"/>
            <w:shd w:val="clear" w:color="auto" w:fill="auto"/>
          </w:tcPr>
          <w:p w14:paraId="2268074C" w14:textId="77777777" w:rsidR="00AC75C2" w:rsidRPr="003660C1" w:rsidRDefault="00AC75C2" w:rsidP="0064292C">
            <w:pPr>
              <w:rPr>
                <w:b/>
                <w:sz w:val="16"/>
                <w:szCs w:val="16"/>
              </w:rPr>
            </w:pPr>
          </w:p>
        </w:tc>
        <w:tc>
          <w:tcPr>
            <w:tcW w:w="544" w:type="dxa"/>
            <w:shd w:val="clear" w:color="auto" w:fill="auto"/>
          </w:tcPr>
          <w:p w14:paraId="0BECA1FA" w14:textId="77777777" w:rsidR="00AC75C2" w:rsidRPr="003660C1" w:rsidRDefault="00AC75C2" w:rsidP="0064292C">
            <w:pPr>
              <w:rPr>
                <w:b/>
                <w:sz w:val="16"/>
                <w:szCs w:val="16"/>
              </w:rPr>
            </w:pPr>
          </w:p>
        </w:tc>
        <w:tc>
          <w:tcPr>
            <w:tcW w:w="590" w:type="dxa"/>
            <w:shd w:val="clear" w:color="auto" w:fill="auto"/>
          </w:tcPr>
          <w:p w14:paraId="100EA7DC" w14:textId="77777777" w:rsidR="00AC75C2" w:rsidRPr="003660C1" w:rsidRDefault="00AC75C2" w:rsidP="0064292C">
            <w:pPr>
              <w:rPr>
                <w:b/>
                <w:sz w:val="16"/>
                <w:szCs w:val="16"/>
              </w:rPr>
            </w:pPr>
          </w:p>
        </w:tc>
      </w:tr>
      <w:tr w:rsidR="00AC75C2" w:rsidRPr="000D3E0A" w14:paraId="069D61DE" w14:textId="77777777" w:rsidTr="0064292C">
        <w:tc>
          <w:tcPr>
            <w:tcW w:w="5954" w:type="dxa"/>
            <w:shd w:val="clear" w:color="auto" w:fill="auto"/>
          </w:tcPr>
          <w:p w14:paraId="4B9D1DBA" w14:textId="77777777" w:rsidR="00AC75C2" w:rsidRPr="003660C1" w:rsidRDefault="00AC75C2" w:rsidP="0064292C">
            <w:pPr>
              <w:rPr>
                <w:b/>
                <w:sz w:val="16"/>
                <w:szCs w:val="16"/>
              </w:rPr>
            </w:pPr>
            <w:r w:rsidRPr="003660C1">
              <w:rPr>
                <w:b/>
                <w:sz w:val="16"/>
                <w:szCs w:val="16"/>
              </w:rPr>
              <w:t xml:space="preserve">T6 </w:t>
            </w:r>
            <w:r w:rsidRPr="003660C1">
              <w:rPr>
                <w:sz w:val="16"/>
                <w:szCs w:val="16"/>
              </w:rPr>
              <w:t>There are some routine OT practices and techniques that are undertaken in the community with patients with FNS</w:t>
            </w:r>
          </w:p>
        </w:tc>
        <w:tc>
          <w:tcPr>
            <w:tcW w:w="567" w:type="dxa"/>
            <w:shd w:val="clear" w:color="auto" w:fill="auto"/>
          </w:tcPr>
          <w:p w14:paraId="658A399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2D0C6F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E6E2C3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3A38AE3"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413DA7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8B0E35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50D7D5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18DF6BA"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1E3F1709"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75638976" w14:textId="77777777" w:rsidR="00AC75C2" w:rsidRPr="003660C1" w:rsidRDefault="00AC75C2" w:rsidP="0064292C">
            <w:pPr>
              <w:rPr>
                <w:b/>
                <w:sz w:val="16"/>
                <w:szCs w:val="16"/>
              </w:rPr>
            </w:pPr>
            <w:r w:rsidRPr="003660C1">
              <w:rPr>
                <w:b/>
                <w:sz w:val="16"/>
                <w:szCs w:val="16"/>
              </w:rPr>
              <w:t>X</w:t>
            </w:r>
          </w:p>
        </w:tc>
      </w:tr>
      <w:tr w:rsidR="00AC75C2" w:rsidRPr="000D3E0A" w14:paraId="5657B3DE" w14:textId="77777777" w:rsidTr="0064292C">
        <w:tc>
          <w:tcPr>
            <w:tcW w:w="5954" w:type="dxa"/>
            <w:shd w:val="clear" w:color="auto" w:fill="auto"/>
          </w:tcPr>
          <w:p w14:paraId="5EC027A3" w14:textId="77777777" w:rsidR="00AC75C2" w:rsidRPr="003660C1" w:rsidRDefault="00AC75C2" w:rsidP="0064292C">
            <w:pPr>
              <w:rPr>
                <w:b/>
                <w:sz w:val="16"/>
                <w:szCs w:val="16"/>
              </w:rPr>
            </w:pPr>
            <w:r w:rsidRPr="003660C1">
              <w:rPr>
                <w:b/>
                <w:sz w:val="16"/>
                <w:szCs w:val="16"/>
              </w:rPr>
              <w:t xml:space="preserve">T7 </w:t>
            </w:r>
            <w:r w:rsidRPr="003660C1">
              <w:rPr>
                <w:sz w:val="16"/>
                <w:szCs w:val="16"/>
              </w:rPr>
              <w:t>Community neuro OTs see patients with a variety of neurological and health conditions, as well as FNS</w:t>
            </w:r>
          </w:p>
        </w:tc>
        <w:tc>
          <w:tcPr>
            <w:tcW w:w="567" w:type="dxa"/>
            <w:shd w:val="clear" w:color="auto" w:fill="auto"/>
          </w:tcPr>
          <w:p w14:paraId="0CBD7594" w14:textId="77777777" w:rsidR="00AC75C2" w:rsidRPr="003660C1" w:rsidRDefault="00AC75C2" w:rsidP="0064292C">
            <w:pPr>
              <w:rPr>
                <w:b/>
                <w:sz w:val="16"/>
                <w:szCs w:val="16"/>
              </w:rPr>
            </w:pPr>
          </w:p>
        </w:tc>
        <w:tc>
          <w:tcPr>
            <w:tcW w:w="567" w:type="dxa"/>
            <w:shd w:val="clear" w:color="auto" w:fill="auto"/>
          </w:tcPr>
          <w:p w14:paraId="5B546EAE" w14:textId="77777777" w:rsidR="00AC75C2" w:rsidRPr="003660C1" w:rsidRDefault="00AC75C2" w:rsidP="0064292C">
            <w:pPr>
              <w:rPr>
                <w:b/>
                <w:sz w:val="16"/>
                <w:szCs w:val="16"/>
              </w:rPr>
            </w:pPr>
          </w:p>
        </w:tc>
        <w:tc>
          <w:tcPr>
            <w:tcW w:w="567" w:type="dxa"/>
            <w:shd w:val="clear" w:color="auto" w:fill="auto"/>
          </w:tcPr>
          <w:p w14:paraId="5126E0B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B881F67"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029987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6CB1C92" w14:textId="77777777" w:rsidR="00AC75C2" w:rsidRPr="003660C1" w:rsidRDefault="00AC75C2" w:rsidP="0064292C">
            <w:pPr>
              <w:rPr>
                <w:b/>
                <w:sz w:val="16"/>
                <w:szCs w:val="16"/>
              </w:rPr>
            </w:pPr>
          </w:p>
        </w:tc>
        <w:tc>
          <w:tcPr>
            <w:tcW w:w="567" w:type="dxa"/>
            <w:shd w:val="clear" w:color="auto" w:fill="auto"/>
          </w:tcPr>
          <w:p w14:paraId="5913D2DF" w14:textId="77777777" w:rsidR="00AC75C2" w:rsidRPr="003660C1" w:rsidRDefault="00AC75C2" w:rsidP="0064292C">
            <w:pPr>
              <w:rPr>
                <w:b/>
                <w:sz w:val="16"/>
                <w:szCs w:val="16"/>
              </w:rPr>
            </w:pPr>
          </w:p>
        </w:tc>
        <w:tc>
          <w:tcPr>
            <w:tcW w:w="567" w:type="dxa"/>
            <w:shd w:val="clear" w:color="auto" w:fill="auto"/>
          </w:tcPr>
          <w:p w14:paraId="688D99F0" w14:textId="77777777" w:rsidR="00AC75C2" w:rsidRPr="003660C1" w:rsidRDefault="00AC75C2" w:rsidP="0064292C">
            <w:pPr>
              <w:rPr>
                <w:b/>
                <w:sz w:val="16"/>
                <w:szCs w:val="16"/>
              </w:rPr>
            </w:pPr>
          </w:p>
        </w:tc>
        <w:tc>
          <w:tcPr>
            <w:tcW w:w="544" w:type="dxa"/>
            <w:shd w:val="clear" w:color="auto" w:fill="auto"/>
          </w:tcPr>
          <w:p w14:paraId="1B577FBB" w14:textId="77777777" w:rsidR="00AC75C2" w:rsidRPr="003660C1" w:rsidRDefault="00AC75C2" w:rsidP="0064292C">
            <w:pPr>
              <w:rPr>
                <w:b/>
                <w:sz w:val="16"/>
                <w:szCs w:val="16"/>
              </w:rPr>
            </w:pPr>
          </w:p>
        </w:tc>
        <w:tc>
          <w:tcPr>
            <w:tcW w:w="590" w:type="dxa"/>
            <w:shd w:val="clear" w:color="auto" w:fill="auto"/>
          </w:tcPr>
          <w:p w14:paraId="06CBDFDC" w14:textId="77777777" w:rsidR="00AC75C2" w:rsidRPr="003660C1" w:rsidRDefault="00AC75C2" w:rsidP="0064292C">
            <w:pPr>
              <w:rPr>
                <w:b/>
                <w:sz w:val="16"/>
                <w:szCs w:val="16"/>
              </w:rPr>
            </w:pPr>
          </w:p>
        </w:tc>
      </w:tr>
      <w:tr w:rsidR="00AC75C2" w:rsidRPr="000D3E0A" w14:paraId="6D0347D3" w14:textId="77777777" w:rsidTr="0064292C">
        <w:tc>
          <w:tcPr>
            <w:tcW w:w="5954" w:type="dxa"/>
            <w:shd w:val="clear" w:color="auto" w:fill="auto"/>
          </w:tcPr>
          <w:p w14:paraId="7D9C2748" w14:textId="77777777" w:rsidR="00AC75C2" w:rsidRPr="003660C1" w:rsidRDefault="00AC75C2" w:rsidP="0064292C">
            <w:pPr>
              <w:rPr>
                <w:b/>
                <w:sz w:val="16"/>
                <w:szCs w:val="16"/>
              </w:rPr>
            </w:pPr>
            <w:r w:rsidRPr="003660C1">
              <w:rPr>
                <w:b/>
                <w:sz w:val="16"/>
                <w:szCs w:val="16"/>
              </w:rPr>
              <w:t xml:space="preserve">T8 </w:t>
            </w:r>
            <w:r w:rsidRPr="003660C1">
              <w:rPr>
                <w:sz w:val="16"/>
                <w:szCs w:val="16"/>
              </w:rPr>
              <w:t>FNS can be intertwined with other organic symptoms</w:t>
            </w:r>
          </w:p>
        </w:tc>
        <w:tc>
          <w:tcPr>
            <w:tcW w:w="567" w:type="dxa"/>
            <w:shd w:val="clear" w:color="auto" w:fill="auto"/>
          </w:tcPr>
          <w:p w14:paraId="6A9BFAF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7CF8328A" w14:textId="77777777" w:rsidR="00AC75C2" w:rsidRPr="003660C1" w:rsidRDefault="00AC75C2" w:rsidP="0064292C">
            <w:pPr>
              <w:rPr>
                <w:b/>
                <w:sz w:val="16"/>
                <w:szCs w:val="16"/>
              </w:rPr>
            </w:pPr>
          </w:p>
        </w:tc>
        <w:tc>
          <w:tcPr>
            <w:tcW w:w="567" w:type="dxa"/>
            <w:shd w:val="clear" w:color="auto" w:fill="auto"/>
          </w:tcPr>
          <w:p w14:paraId="58B7E3A6" w14:textId="77777777" w:rsidR="00AC75C2" w:rsidRPr="003660C1" w:rsidRDefault="00AC75C2" w:rsidP="0064292C">
            <w:pPr>
              <w:rPr>
                <w:b/>
                <w:sz w:val="16"/>
                <w:szCs w:val="16"/>
              </w:rPr>
            </w:pPr>
          </w:p>
        </w:tc>
        <w:tc>
          <w:tcPr>
            <w:tcW w:w="567" w:type="dxa"/>
            <w:shd w:val="clear" w:color="auto" w:fill="auto"/>
          </w:tcPr>
          <w:p w14:paraId="21A5398A" w14:textId="77777777" w:rsidR="00AC75C2" w:rsidRPr="003660C1" w:rsidRDefault="00AC75C2" w:rsidP="0064292C">
            <w:pPr>
              <w:rPr>
                <w:b/>
                <w:sz w:val="16"/>
                <w:szCs w:val="16"/>
              </w:rPr>
            </w:pPr>
          </w:p>
        </w:tc>
        <w:tc>
          <w:tcPr>
            <w:tcW w:w="567" w:type="dxa"/>
            <w:shd w:val="clear" w:color="auto" w:fill="auto"/>
          </w:tcPr>
          <w:p w14:paraId="5A9D1BA1" w14:textId="77777777" w:rsidR="00AC75C2" w:rsidRPr="003660C1" w:rsidRDefault="00AC75C2" w:rsidP="0064292C">
            <w:pPr>
              <w:rPr>
                <w:b/>
                <w:sz w:val="16"/>
                <w:szCs w:val="16"/>
              </w:rPr>
            </w:pPr>
          </w:p>
        </w:tc>
        <w:tc>
          <w:tcPr>
            <w:tcW w:w="567" w:type="dxa"/>
            <w:shd w:val="clear" w:color="auto" w:fill="auto"/>
          </w:tcPr>
          <w:p w14:paraId="5839C7AD" w14:textId="77777777" w:rsidR="00AC75C2" w:rsidRPr="003660C1" w:rsidRDefault="00AC75C2" w:rsidP="0064292C">
            <w:pPr>
              <w:rPr>
                <w:b/>
                <w:sz w:val="16"/>
                <w:szCs w:val="16"/>
              </w:rPr>
            </w:pPr>
          </w:p>
        </w:tc>
        <w:tc>
          <w:tcPr>
            <w:tcW w:w="567" w:type="dxa"/>
            <w:shd w:val="clear" w:color="auto" w:fill="auto"/>
          </w:tcPr>
          <w:p w14:paraId="3BAE3009" w14:textId="77777777" w:rsidR="00AC75C2" w:rsidRPr="003660C1" w:rsidRDefault="00AC75C2" w:rsidP="0064292C">
            <w:pPr>
              <w:rPr>
                <w:b/>
                <w:sz w:val="16"/>
                <w:szCs w:val="16"/>
              </w:rPr>
            </w:pPr>
          </w:p>
        </w:tc>
        <w:tc>
          <w:tcPr>
            <w:tcW w:w="567" w:type="dxa"/>
            <w:shd w:val="clear" w:color="auto" w:fill="auto"/>
          </w:tcPr>
          <w:p w14:paraId="24758A3C"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4C44E5C8" w14:textId="77777777" w:rsidR="00AC75C2" w:rsidRPr="003660C1" w:rsidRDefault="00AC75C2" w:rsidP="0064292C">
            <w:pPr>
              <w:rPr>
                <w:b/>
                <w:sz w:val="16"/>
                <w:szCs w:val="16"/>
              </w:rPr>
            </w:pPr>
          </w:p>
        </w:tc>
        <w:tc>
          <w:tcPr>
            <w:tcW w:w="590" w:type="dxa"/>
            <w:shd w:val="clear" w:color="auto" w:fill="auto"/>
          </w:tcPr>
          <w:p w14:paraId="0A2FF629" w14:textId="77777777" w:rsidR="00AC75C2" w:rsidRPr="003660C1" w:rsidRDefault="00AC75C2" w:rsidP="0064292C">
            <w:pPr>
              <w:rPr>
                <w:b/>
                <w:sz w:val="16"/>
                <w:szCs w:val="16"/>
              </w:rPr>
            </w:pPr>
          </w:p>
        </w:tc>
      </w:tr>
      <w:tr w:rsidR="00AC75C2" w:rsidRPr="000D3E0A" w14:paraId="4D5D8284" w14:textId="77777777" w:rsidTr="0064292C">
        <w:tc>
          <w:tcPr>
            <w:tcW w:w="5954" w:type="dxa"/>
            <w:shd w:val="clear" w:color="auto" w:fill="auto"/>
          </w:tcPr>
          <w:p w14:paraId="31E76E0D" w14:textId="77777777" w:rsidR="00AC75C2" w:rsidRPr="003660C1" w:rsidRDefault="00AC75C2" w:rsidP="0064292C">
            <w:pPr>
              <w:rPr>
                <w:b/>
                <w:sz w:val="16"/>
                <w:szCs w:val="16"/>
              </w:rPr>
            </w:pPr>
            <w:r w:rsidRPr="003660C1">
              <w:rPr>
                <w:b/>
                <w:sz w:val="16"/>
                <w:szCs w:val="16"/>
              </w:rPr>
              <w:t xml:space="preserve">T9 </w:t>
            </w:r>
            <w:r w:rsidRPr="003660C1">
              <w:rPr>
                <w:sz w:val="16"/>
                <w:szCs w:val="16"/>
              </w:rPr>
              <w:t>The presentation of FNS and recovery rates are different from patient to patient</w:t>
            </w:r>
          </w:p>
        </w:tc>
        <w:tc>
          <w:tcPr>
            <w:tcW w:w="567" w:type="dxa"/>
            <w:shd w:val="clear" w:color="auto" w:fill="auto"/>
          </w:tcPr>
          <w:p w14:paraId="1675C111"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E7C6292" w14:textId="77777777" w:rsidR="00AC75C2" w:rsidRPr="003660C1" w:rsidRDefault="00AC75C2" w:rsidP="0064292C">
            <w:pPr>
              <w:rPr>
                <w:b/>
                <w:sz w:val="16"/>
                <w:szCs w:val="16"/>
              </w:rPr>
            </w:pPr>
          </w:p>
        </w:tc>
        <w:tc>
          <w:tcPr>
            <w:tcW w:w="567" w:type="dxa"/>
            <w:shd w:val="clear" w:color="auto" w:fill="auto"/>
          </w:tcPr>
          <w:p w14:paraId="44DE5A20" w14:textId="77777777" w:rsidR="00AC75C2" w:rsidRPr="003660C1" w:rsidRDefault="00AC75C2" w:rsidP="0064292C">
            <w:pPr>
              <w:rPr>
                <w:b/>
                <w:sz w:val="16"/>
                <w:szCs w:val="16"/>
              </w:rPr>
            </w:pPr>
          </w:p>
        </w:tc>
        <w:tc>
          <w:tcPr>
            <w:tcW w:w="567" w:type="dxa"/>
            <w:shd w:val="clear" w:color="auto" w:fill="auto"/>
          </w:tcPr>
          <w:p w14:paraId="2134445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D2F42E1" w14:textId="77777777" w:rsidR="00AC75C2" w:rsidRPr="003660C1" w:rsidRDefault="00AC75C2" w:rsidP="0064292C">
            <w:pPr>
              <w:rPr>
                <w:b/>
                <w:sz w:val="16"/>
                <w:szCs w:val="16"/>
              </w:rPr>
            </w:pPr>
          </w:p>
        </w:tc>
        <w:tc>
          <w:tcPr>
            <w:tcW w:w="567" w:type="dxa"/>
            <w:shd w:val="clear" w:color="auto" w:fill="auto"/>
          </w:tcPr>
          <w:p w14:paraId="49259A3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299055E" w14:textId="77777777" w:rsidR="00AC75C2" w:rsidRPr="003660C1" w:rsidRDefault="00AC75C2" w:rsidP="0064292C">
            <w:pPr>
              <w:rPr>
                <w:b/>
                <w:sz w:val="16"/>
                <w:szCs w:val="16"/>
              </w:rPr>
            </w:pPr>
          </w:p>
        </w:tc>
        <w:tc>
          <w:tcPr>
            <w:tcW w:w="567" w:type="dxa"/>
            <w:shd w:val="clear" w:color="auto" w:fill="auto"/>
          </w:tcPr>
          <w:p w14:paraId="036FD080"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739E80CF"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22C07BE3" w14:textId="77777777" w:rsidR="00AC75C2" w:rsidRPr="003660C1" w:rsidRDefault="00AC75C2" w:rsidP="0064292C">
            <w:pPr>
              <w:rPr>
                <w:b/>
                <w:sz w:val="16"/>
                <w:szCs w:val="16"/>
              </w:rPr>
            </w:pPr>
            <w:r w:rsidRPr="003660C1">
              <w:rPr>
                <w:b/>
                <w:sz w:val="16"/>
                <w:szCs w:val="16"/>
              </w:rPr>
              <w:t>X</w:t>
            </w:r>
          </w:p>
        </w:tc>
      </w:tr>
      <w:tr w:rsidR="00AC75C2" w:rsidRPr="000D3E0A" w14:paraId="387FFFEE" w14:textId="77777777" w:rsidTr="0064292C">
        <w:tc>
          <w:tcPr>
            <w:tcW w:w="5954" w:type="dxa"/>
            <w:shd w:val="clear" w:color="auto" w:fill="auto"/>
          </w:tcPr>
          <w:p w14:paraId="1764CDA2" w14:textId="77777777" w:rsidR="00AC75C2" w:rsidRPr="003660C1" w:rsidRDefault="00AC75C2" w:rsidP="0064292C">
            <w:pPr>
              <w:rPr>
                <w:b/>
                <w:sz w:val="16"/>
                <w:szCs w:val="16"/>
              </w:rPr>
            </w:pPr>
            <w:r w:rsidRPr="003660C1">
              <w:rPr>
                <w:b/>
                <w:sz w:val="16"/>
                <w:szCs w:val="16"/>
              </w:rPr>
              <w:t xml:space="preserve">T10 </w:t>
            </w:r>
            <w:r w:rsidRPr="003660C1">
              <w:rPr>
                <w:sz w:val="16"/>
                <w:szCs w:val="16"/>
              </w:rPr>
              <w:t>OTs routinely seek the advice and expertise of their colleagues when working with patients with FNS</w:t>
            </w:r>
          </w:p>
        </w:tc>
        <w:tc>
          <w:tcPr>
            <w:tcW w:w="567" w:type="dxa"/>
            <w:shd w:val="clear" w:color="auto" w:fill="auto"/>
          </w:tcPr>
          <w:p w14:paraId="113184D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3C2D0ED" w14:textId="77777777" w:rsidR="00AC75C2" w:rsidRPr="003660C1" w:rsidRDefault="00AC75C2" w:rsidP="0064292C">
            <w:pPr>
              <w:rPr>
                <w:b/>
                <w:sz w:val="16"/>
                <w:szCs w:val="16"/>
              </w:rPr>
            </w:pPr>
          </w:p>
        </w:tc>
        <w:tc>
          <w:tcPr>
            <w:tcW w:w="567" w:type="dxa"/>
            <w:shd w:val="clear" w:color="auto" w:fill="auto"/>
          </w:tcPr>
          <w:p w14:paraId="53D5E83E" w14:textId="77777777" w:rsidR="00AC75C2" w:rsidRPr="003660C1" w:rsidRDefault="00AC75C2" w:rsidP="0064292C">
            <w:pPr>
              <w:rPr>
                <w:b/>
                <w:sz w:val="16"/>
                <w:szCs w:val="16"/>
              </w:rPr>
            </w:pPr>
          </w:p>
        </w:tc>
        <w:tc>
          <w:tcPr>
            <w:tcW w:w="567" w:type="dxa"/>
            <w:shd w:val="clear" w:color="auto" w:fill="auto"/>
          </w:tcPr>
          <w:p w14:paraId="503B6BB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29F1EA0" w14:textId="77777777" w:rsidR="00AC75C2" w:rsidRPr="003660C1" w:rsidRDefault="00AC75C2" w:rsidP="0064292C">
            <w:pPr>
              <w:rPr>
                <w:b/>
                <w:sz w:val="16"/>
                <w:szCs w:val="16"/>
              </w:rPr>
            </w:pPr>
          </w:p>
        </w:tc>
        <w:tc>
          <w:tcPr>
            <w:tcW w:w="567" w:type="dxa"/>
            <w:shd w:val="clear" w:color="auto" w:fill="auto"/>
          </w:tcPr>
          <w:p w14:paraId="7D6691E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2F72F97" w14:textId="77777777" w:rsidR="00AC75C2" w:rsidRPr="003660C1" w:rsidRDefault="00AC75C2" w:rsidP="0064292C">
            <w:pPr>
              <w:rPr>
                <w:b/>
                <w:sz w:val="16"/>
                <w:szCs w:val="16"/>
              </w:rPr>
            </w:pPr>
          </w:p>
        </w:tc>
        <w:tc>
          <w:tcPr>
            <w:tcW w:w="567" w:type="dxa"/>
            <w:shd w:val="clear" w:color="auto" w:fill="auto"/>
          </w:tcPr>
          <w:p w14:paraId="3FE99F61"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009418D2"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4C88D5D4" w14:textId="77777777" w:rsidR="00AC75C2" w:rsidRPr="003660C1" w:rsidRDefault="00AC75C2" w:rsidP="0064292C">
            <w:pPr>
              <w:rPr>
                <w:b/>
                <w:sz w:val="16"/>
                <w:szCs w:val="16"/>
              </w:rPr>
            </w:pPr>
            <w:r w:rsidRPr="003660C1">
              <w:rPr>
                <w:b/>
                <w:sz w:val="16"/>
                <w:szCs w:val="16"/>
              </w:rPr>
              <w:t>X</w:t>
            </w:r>
          </w:p>
        </w:tc>
      </w:tr>
      <w:tr w:rsidR="00AC75C2" w:rsidRPr="000D3E0A" w14:paraId="6805212E" w14:textId="77777777" w:rsidTr="0064292C">
        <w:tc>
          <w:tcPr>
            <w:tcW w:w="5954" w:type="dxa"/>
            <w:shd w:val="clear" w:color="auto" w:fill="auto"/>
          </w:tcPr>
          <w:p w14:paraId="218A3191" w14:textId="77777777" w:rsidR="00AC75C2" w:rsidRPr="003660C1" w:rsidRDefault="00AC75C2" w:rsidP="0064292C">
            <w:pPr>
              <w:rPr>
                <w:b/>
                <w:sz w:val="16"/>
                <w:szCs w:val="16"/>
              </w:rPr>
            </w:pPr>
            <w:r w:rsidRPr="003660C1">
              <w:rPr>
                <w:b/>
                <w:sz w:val="16"/>
                <w:szCs w:val="16"/>
              </w:rPr>
              <w:t xml:space="preserve">T11 </w:t>
            </w:r>
            <w:r w:rsidRPr="003660C1">
              <w:rPr>
                <w:sz w:val="16"/>
                <w:szCs w:val="16"/>
              </w:rPr>
              <w:t>Community work means that community neuro OTs have to be able to work autonomously and creatively</w:t>
            </w:r>
          </w:p>
        </w:tc>
        <w:tc>
          <w:tcPr>
            <w:tcW w:w="567" w:type="dxa"/>
            <w:shd w:val="clear" w:color="auto" w:fill="auto"/>
          </w:tcPr>
          <w:p w14:paraId="4D9C54E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172EC5B" w14:textId="77777777" w:rsidR="00AC75C2" w:rsidRPr="003660C1" w:rsidRDefault="00AC75C2" w:rsidP="0064292C">
            <w:pPr>
              <w:rPr>
                <w:b/>
                <w:sz w:val="16"/>
                <w:szCs w:val="16"/>
              </w:rPr>
            </w:pPr>
          </w:p>
        </w:tc>
        <w:tc>
          <w:tcPr>
            <w:tcW w:w="567" w:type="dxa"/>
            <w:shd w:val="clear" w:color="auto" w:fill="auto"/>
          </w:tcPr>
          <w:p w14:paraId="30E213E2" w14:textId="77777777" w:rsidR="00AC75C2" w:rsidRPr="003660C1" w:rsidRDefault="00AC75C2" w:rsidP="0064292C">
            <w:pPr>
              <w:rPr>
                <w:b/>
                <w:sz w:val="16"/>
                <w:szCs w:val="16"/>
              </w:rPr>
            </w:pPr>
          </w:p>
        </w:tc>
        <w:tc>
          <w:tcPr>
            <w:tcW w:w="567" w:type="dxa"/>
            <w:shd w:val="clear" w:color="auto" w:fill="auto"/>
          </w:tcPr>
          <w:p w14:paraId="6C21A11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12EBCF9" w14:textId="77777777" w:rsidR="00AC75C2" w:rsidRPr="003660C1" w:rsidRDefault="00AC75C2" w:rsidP="0064292C">
            <w:pPr>
              <w:rPr>
                <w:b/>
                <w:sz w:val="16"/>
                <w:szCs w:val="16"/>
              </w:rPr>
            </w:pPr>
          </w:p>
        </w:tc>
        <w:tc>
          <w:tcPr>
            <w:tcW w:w="567" w:type="dxa"/>
            <w:shd w:val="clear" w:color="auto" w:fill="auto"/>
          </w:tcPr>
          <w:p w14:paraId="5914802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2868237" w14:textId="77777777" w:rsidR="00AC75C2" w:rsidRPr="003660C1" w:rsidRDefault="00AC75C2" w:rsidP="0064292C">
            <w:pPr>
              <w:rPr>
                <w:b/>
                <w:sz w:val="16"/>
                <w:szCs w:val="16"/>
              </w:rPr>
            </w:pPr>
          </w:p>
        </w:tc>
        <w:tc>
          <w:tcPr>
            <w:tcW w:w="567" w:type="dxa"/>
            <w:shd w:val="clear" w:color="auto" w:fill="auto"/>
          </w:tcPr>
          <w:p w14:paraId="7D3E241C" w14:textId="77777777" w:rsidR="00AC75C2" w:rsidRPr="003660C1" w:rsidRDefault="00AC75C2" w:rsidP="0064292C">
            <w:pPr>
              <w:rPr>
                <w:b/>
                <w:sz w:val="16"/>
                <w:szCs w:val="16"/>
              </w:rPr>
            </w:pPr>
          </w:p>
        </w:tc>
        <w:tc>
          <w:tcPr>
            <w:tcW w:w="544" w:type="dxa"/>
            <w:shd w:val="clear" w:color="auto" w:fill="auto"/>
          </w:tcPr>
          <w:p w14:paraId="53FC45DA"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10109A89" w14:textId="77777777" w:rsidR="00AC75C2" w:rsidRPr="003660C1" w:rsidRDefault="00AC75C2" w:rsidP="0064292C">
            <w:pPr>
              <w:rPr>
                <w:b/>
                <w:sz w:val="16"/>
                <w:szCs w:val="16"/>
              </w:rPr>
            </w:pPr>
          </w:p>
        </w:tc>
      </w:tr>
      <w:tr w:rsidR="00AC75C2" w:rsidRPr="000D3E0A" w14:paraId="0188B4BD" w14:textId="77777777" w:rsidTr="0064292C">
        <w:tc>
          <w:tcPr>
            <w:tcW w:w="5954" w:type="dxa"/>
            <w:shd w:val="clear" w:color="auto" w:fill="auto"/>
          </w:tcPr>
          <w:p w14:paraId="27D6D062" w14:textId="77777777" w:rsidR="00AC75C2" w:rsidRPr="003660C1" w:rsidRDefault="00AC75C2" w:rsidP="0064292C">
            <w:pPr>
              <w:rPr>
                <w:b/>
                <w:sz w:val="16"/>
                <w:szCs w:val="16"/>
              </w:rPr>
            </w:pPr>
            <w:r w:rsidRPr="003660C1">
              <w:rPr>
                <w:b/>
                <w:sz w:val="16"/>
                <w:szCs w:val="16"/>
              </w:rPr>
              <w:t xml:space="preserve">T12 </w:t>
            </w:r>
            <w:r w:rsidRPr="003660C1">
              <w:rPr>
                <w:sz w:val="16"/>
                <w:szCs w:val="16"/>
              </w:rPr>
              <w:t>Community neuro OTs are regularly seeing patients with FNS but also routinely run mixed caseloads</w:t>
            </w:r>
          </w:p>
        </w:tc>
        <w:tc>
          <w:tcPr>
            <w:tcW w:w="567" w:type="dxa"/>
            <w:shd w:val="clear" w:color="auto" w:fill="auto"/>
          </w:tcPr>
          <w:p w14:paraId="7704FDF0" w14:textId="77777777" w:rsidR="00AC75C2" w:rsidRPr="003660C1" w:rsidRDefault="00AC75C2" w:rsidP="0064292C">
            <w:pPr>
              <w:rPr>
                <w:b/>
                <w:sz w:val="16"/>
                <w:szCs w:val="16"/>
              </w:rPr>
            </w:pPr>
          </w:p>
        </w:tc>
        <w:tc>
          <w:tcPr>
            <w:tcW w:w="567" w:type="dxa"/>
            <w:shd w:val="clear" w:color="auto" w:fill="auto"/>
          </w:tcPr>
          <w:p w14:paraId="158EE530"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5FB25C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EE5E84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50C346C" w14:textId="77777777" w:rsidR="00AC75C2" w:rsidRPr="003660C1" w:rsidRDefault="00AC75C2" w:rsidP="0064292C">
            <w:pPr>
              <w:rPr>
                <w:b/>
                <w:sz w:val="16"/>
                <w:szCs w:val="16"/>
              </w:rPr>
            </w:pPr>
          </w:p>
        </w:tc>
        <w:tc>
          <w:tcPr>
            <w:tcW w:w="567" w:type="dxa"/>
            <w:shd w:val="clear" w:color="auto" w:fill="auto"/>
          </w:tcPr>
          <w:p w14:paraId="0043E429" w14:textId="77777777" w:rsidR="00AC75C2" w:rsidRPr="003660C1" w:rsidRDefault="00AC75C2" w:rsidP="0064292C">
            <w:pPr>
              <w:rPr>
                <w:b/>
                <w:sz w:val="16"/>
                <w:szCs w:val="16"/>
              </w:rPr>
            </w:pPr>
          </w:p>
        </w:tc>
        <w:tc>
          <w:tcPr>
            <w:tcW w:w="567" w:type="dxa"/>
            <w:shd w:val="clear" w:color="auto" w:fill="auto"/>
          </w:tcPr>
          <w:p w14:paraId="4794B2F7" w14:textId="77777777" w:rsidR="00AC75C2" w:rsidRPr="003660C1" w:rsidRDefault="00AC75C2" w:rsidP="0064292C">
            <w:pPr>
              <w:rPr>
                <w:b/>
                <w:sz w:val="16"/>
                <w:szCs w:val="16"/>
              </w:rPr>
            </w:pPr>
          </w:p>
        </w:tc>
        <w:tc>
          <w:tcPr>
            <w:tcW w:w="567" w:type="dxa"/>
            <w:shd w:val="clear" w:color="auto" w:fill="auto"/>
          </w:tcPr>
          <w:p w14:paraId="2EA27ECE" w14:textId="77777777" w:rsidR="00AC75C2" w:rsidRPr="003660C1" w:rsidRDefault="00AC75C2" w:rsidP="0064292C">
            <w:pPr>
              <w:rPr>
                <w:b/>
                <w:sz w:val="16"/>
                <w:szCs w:val="16"/>
              </w:rPr>
            </w:pPr>
          </w:p>
        </w:tc>
        <w:tc>
          <w:tcPr>
            <w:tcW w:w="544" w:type="dxa"/>
            <w:shd w:val="clear" w:color="auto" w:fill="auto"/>
          </w:tcPr>
          <w:p w14:paraId="2AE77B3B" w14:textId="77777777" w:rsidR="00AC75C2" w:rsidRPr="003660C1" w:rsidRDefault="00AC75C2" w:rsidP="0064292C">
            <w:pPr>
              <w:rPr>
                <w:b/>
                <w:sz w:val="16"/>
                <w:szCs w:val="16"/>
              </w:rPr>
            </w:pPr>
          </w:p>
        </w:tc>
        <w:tc>
          <w:tcPr>
            <w:tcW w:w="590" w:type="dxa"/>
            <w:shd w:val="clear" w:color="auto" w:fill="auto"/>
          </w:tcPr>
          <w:p w14:paraId="0D6F4A79" w14:textId="77777777" w:rsidR="00AC75C2" w:rsidRPr="003660C1" w:rsidRDefault="00AC75C2" w:rsidP="0064292C">
            <w:pPr>
              <w:rPr>
                <w:b/>
                <w:sz w:val="16"/>
                <w:szCs w:val="16"/>
              </w:rPr>
            </w:pPr>
          </w:p>
        </w:tc>
      </w:tr>
      <w:tr w:rsidR="00AC75C2" w:rsidRPr="000D3E0A" w14:paraId="680F9A77" w14:textId="77777777" w:rsidTr="0064292C">
        <w:tc>
          <w:tcPr>
            <w:tcW w:w="5954" w:type="dxa"/>
            <w:shd w:val="clear" w:color="auto" w:fill="auto"/>
          </w:tcPr>
          <w:p w14:paraId="748A73A6" w14:textId="77777777" w:rsidR="00AC75C2" w:rsidRPr="003660C1" w:rsidRDefault="00AC75C2" w:rsidP="0064292C">
            <w:pPr>
              <w:rPr>
                <w:b/>
                <w:sz w:val="16"/>
                <w:szCs w:val="16"/>
              </w:rPr>
            </w:pPr>
            <w:r w:rsidRPr="003660C1">
              <w:rPr>
                <w:b/>
                <w:sz w:val="16"/>
                <w:szCs w:val="16"/>
              </w:rPr>
              <w:t xml:space="preserve">T13 </w:t>
            </w:r>
            <w:r w:rsidRPr="003660C1">
              <w:rPr>
                <w:sz w:val="16"/>
                <w:szCs w:val="16"/>
              </w:rPr>
              <w:t>Community neuro OTs involve significant others in the rehab process in various ways</w:t>
            </w:r>
          </w:p>
        </w:tc>
        <w:tc>
          <w:tcPr>
            <w:tcW w:w="567" w:type="dxa"/>
            <w:shd w:val="clear" w:color="auto" w:fill="auto"/>
          </w:tcPr>
          <w:p w14:paraId="7E83A1F6" w14:textId="77777777" w:rsidR="00AC75C2" w:rsidRPr="003660C1" w:rsidRDefault="00AC75C2" w:rsidP="0064292C">
            <w:pPr>
              <w:rPr>
                <w:b/>
                <w:sz w:val="16"/>
                <w:szCs w:val="16"/>
              </w:rPr>
            </w:pPr>
          </w:p>
        </w:tc>
        <w:tc>
          <w:tcPr>
            <w:tcW w:w="567" w:type="dxa"/>
            <w:shd w:val="clear" w:color="auto" w:fill="auto"/>
          </w:tcPr>
          <w:p w14:paraId="1AE94D16"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33EFC12" w14:textId="77777777" w:rsidR="00AC75C2" w:rsidRPr="003660C1" w:rsidRDefault="00AC75C2" w:rsidP="0064292C">
            <w:pPr>
              <w:rPr>
                <w:b/>
                <w:sz w:val="16"/>
                <w:szCs w:val="16"/>
              </w:rPr>
            </w:pPr>
          </w:p>
        </w:tc>
        <w:tc>
          <w:tcPr>
            <w:tcW w:w="567" w:type="dxa"/>
            <w:shd w:val="clear" w:color="auto" w:fill="auto"/>
          </w:tcPr>
          <w:p w14:paraId="2258DF0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67215D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1BCF6AF"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69504AAC"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484DA40A" w14:textId="77777777" w:rsidR="00AC75C2" w:rsidRPr="003660C1" w:rsidRDefault="00AC75C2" w:rsidP="0064292C">
            <w:pPr>
              <w:rPr>
                <w:b/>
                <w:sz w:val="16"/>
                <w:szCs w:val="16"/>
              </w:rPr>
            </w:pPr>
          </w:p>
        </w:tc>
        <w:tc>
          <w:tcPr>
            <w:tcW w:w="544" w:type="dxa"/>
            <w:shd w:val="clear" w:color="auto" w:fill="auto"/>
          </w:tcPr>
          <w:p w14:paraId="659B01A0"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069A49D8" w14:textId="77777777" w:rsidR="00AC75C2" w:rsidRPr="003660C1" w:rsidRDefault="00AC75C2" w:rsidP="0064292C">
            <w:pPr>
              <w:rPr>
                <w:b/>
                <w:sz w:val="16"/>
                <w:szCs w:val="16"/>
              </w:rPr>
            </w:pPr>
            <w:r w:rsidRPr="003660C1">
              <w:rPr>
                <w:b/>
                <w:sz w:val="16"/>
                <w:szCs w:val="16"/>
              </w:rPr>
              <w:t>X</w:t>
            </w:r>
          </w:p>
        </w:tc>
      </w:tr>
      <w:tr w:rsidR="00AC75C2" w:rsidRPr="000D3E0A" w14:paraId="277E8B9F" w14:textId="77777777" w:rsidTr="0064292C">
        <w:tc>
          <w:tcPr>
            <w:tcW w:w="5954" w:type="dxa"/>
            <w:shd w:val="clear" w:color="auto" w:fill="auto"/>
          </w:tcPr>
          <w:p w14:paraId="39A5AD82" w14:textId="77777777" w:rsidR="00AC75C2" w:rsidRPr="003660C1" w:rsidRDefault="00AC75C2" w:rsidP="0064292C">
            <w:pPr>
              <w:rPr>
                <w:b/>
                <w:sz w:val="16"/>
                <w:szCs w:val="16"/>
              </w:rPr>
            </w:pPr>
            <w:r w:rsidRPr="003660C1">
              <w:rPr>
                <w:b/>
                <w:sz w:val="16"/>
                <w:szCs w:val="16"/>
              </w:rPr>
              <w:t xml:space="preserve">T14 </w:t>
            </w:r>
            <w:r w:rsidRPr="003660C1">
              <w:rPr>
                <w:sz w:val="16"/>
                <w:szCs w:val="16"/>
              </w:rPr>
              <w:t>The community environment influences the practice methods and approaches of community neuro OTs</w:t>
            </w:r>
          </w:p>
        </w:tc>
        <w:tc>
          <w:tcPr>
            <w:tcW w:w="567" w:type="dxa"/>
            <w:shd w:val="clear" w:color="auto" w:fill="auto"/>
          </w:tcPr>
          <w:p w14:paraId="23FE2BBF" w14:textId="77777777" w:rsidR="00AC75C2" w:rsidRPr="003660C1" w:rsidRDefault="00AC75C2" w:rsidP="0064292C">
            <w:pPr>
              <w:rPr>
                <w:b/>
                <w:sz w:val="16"/>
                <w:szCs w:val="16"/>
              </w:rPr>
            </w:pPr>
          </w:p>
        </w:tc>
        <w:tc>
          <w:tcPr>
            <w:tcW w:w="567" w:type="dxa"/>
            <w:shd w:val="clear" w:color="auto" w:fill="auto"/>
          </w:tcPr>
          <w:p w14:paraId="68E0F7DB"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1991729D" w14:textId="77777777" w:rsidR="00AC75C2" w:rsidRPr="003660C1" w:rsidRDefault="00AC75C2" w:rsidP="0064292C">
            <w:pPr>
              <w:rPr>
                <w:b/>
                <w:sz w:val="16"/>
                <w:szCs w:val="16"/>
              </w:rPr>
            </w:pPr>
          </w:p>
        </w:tc>
        <w:tc>
          <w:tcPr>
            <w:tcW w:w="567" w:type="dxa"/>
            <w:shd w:val="clear" w:color="auto" w:fill="auto"/>
          </w:tcPr>
          <w:p w14:paraId="7BE6B3A5"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5C86AD23" w14:textId="77777777" w:rsidR="00AC75C2" w:rsidRPr="003660C1" w:rsidRDefault="00AC75C2" w:rsidP="0064292C">
            <w:pPr>
              <w:rPr>
                <w:b/>
                <w:sz w:val="16"/>
                <w:szCs w:val="16"/>
              </w:rPr>
            </w:pPr>
          </w:p>
        </w:tc>
        <w:tc>
          <w:tcPr>
            <w:tcW w:w="567" w:type="dxa"/>
            <w:shd w:val="clear" w:color="auto" w:fill="auto"/>
          </w:tcPr>
          <w:p w14:paraId="35ACFCA5" w14:textId="77777777" w:rsidR="00AC75C2" w:rsidRPr="003660C1" w:rsidRDefault="00AC75C2" w:rsidP="0064292C">
            <w:pPr>
              <w:rPr>
                <w:b/>
                <w:sz w:val="16"/>
                <w:szCs w:val="16"/>
              </w:rPr>
            </w:pPr>
          </w:p>
        </w:tc>
        <w:tc>
          <w:tcPr>
            <w:tcW w:w="567" w:type="dxa"/>
            <w:shd w:val="clear" w:color="auto" w:fill="auto"/>
          </w:tcPr>
          <w:p w14:paraId="4865131E" w14:textId="77777777" w:rsidR="00AC75C2" w:rsidRPr="003660C1" w:rsidRDefault="00AC75C2" w:rsidP="0064292C">
            <w:pPr>
              <w:rPr>
                <w:b/>
                <w:sz w:val="16"/>
                <w:szCs w:val="16"/>
              </w:rPr>
            </w:pPr>
          </w:p>
        </w:tc>
        <w:tc>
          <w:tcPr>
            <w:tcW w:w="567" w:type="dxa"/>
            <w:shd w:val="clear" w:color="auto" w:fill="auto"/>
          </w:tcPr>
          <w:p w14:paraId="689B432F" w14:textId="77777777" w:rsidR="00AC75C2" w:rsidRPr="003660C1" w:rsidRDefault="00AC75C2" w:rsidP="0064292C">
            <w:pPr>
              <w:rPr>
                <w:b/>
                <w:sz w:val="16"/>
                <w:szCs w:val="16"/>
              </w:rPr>
            </w:pPr>
          </w:p>
        </w:tc>
        <w:tc>
          <w:tcPr>
            <w:tcW w:w="544" w:type="dxa"/>
            <w:shd w:val="clear" w:color="auto" w:fill="auto"/>
          </w:tcPr>
          <w:p w14:paraId="276D4163"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2572283E" w14:textId="77777777" w:rsidR="00AC75C2" w:rsidRPr="003660C1" w:rsidRDefault="00AC75C2" w:rsidP="0064292C">
            <w:pPr>
              <w:rPr>
                <w:b/>
                <w:sz w:val="16"/>
                <w:szCs w:val="16"/>
              </w:rPr>
            </w:pPr>
          </w:p>
        </w:tc>
      </w:tr>
      <w:tr w:rsidR="00AC75C2" w:rsidRPr="000D3E0A" w14:paraId="0BACED03" w14:textId="77777777" w:rsidTr="0064292C">
        <w:tc>
          <w:tcPr>
            <w:tcW w:w="5954" w:type="dxa"/>
            <w:shd w:val="clear" w:color="auto" w:fill="auto"/>
          </w:tcPr>
          <w:p w14:paraId="3CBF15F9" w14:textId="77777777" w:rsidR="00AC75C2" w:rsidRPr="003660C1" w:rsidRDefault="00AC75C2" w:rsidP="0064292C">
            <w:pPr>
              <w:rPr>
                <w:b/>
                <w:sz w:val="16"/>
                <w:szCs w:val="16"/>
              </w:rPr>
            </w:pPr>
            <w:r w:rsidRPr="003660C1">
              <w:rPr>
                <w:b/>
                <w:sz w:val="16"/>
                <w:szCs w:val="16"/>
              </w:rPr>
              <w:t xml:space="preserve">T15 </w:t>
            </w:r>
            <w:r w:rsidRPr="003660C1">
              <w:rPr>
                <w:sz w:val="16"/>
                <w:szCs w:val="16"/>
              </w:rPr>
              <w:t>Patients often have had input from a number of different specialities before coming in contact with their community neuro rehab team</w:t>
            </w:r>
          </w:p>
        </w:tc>
        <w:tc>
          <w:tcPr>
            <w:tcW w:w="567" w:type="dxa"/>
            <w:shd w:val="clear" w:color="auto" w:fill="auto"/>
          </w:tcPr>
          <w:p w14:paraId="09BAC8AD" w14:textId="77777777" w:rsidR="00AC75C2" w:rsidRPr="003660C1" w:rsidRDefault="00AC75C2" w:rsidP="0064292C">
            <w:pPr>
              <w:rPr>
                <w:b/>
                <w:sz w:val="16"/>
                <w:szCs w:val="16"/>
              </w:rPr>
            </w:pPr>
          </w:p>
        </w:tc>
        <w:tc>
          <w:tcPr>
            <w:tcW w:w="567" w:type="dxa"/>
            <w:shd w:val="clear" w:color="auto" w:fill="auto"/>
          </w:tcPr>
          <w:p w14:paraId="5DB158CE" w14:textId="77777777" w:rsidR="00AC75C2" w:rsidRPr="003660C1" w:rsidRDefault="00AC75C2" w:rsidP="0064292C">
            <w:pPr>
              <w:rPr>
                <w:b/>
                <w:sz w:val="16"/>
                <w:szCs w:val="16"/>
              </w:rPr>
            </w:pPr>
          </w:p>
        </w:tc>
        <w:tc>
          <w:tcPr>
            <w:tcW w:w="567" w:type="dxa"/>
            <w:shd w:val="clear" w:color="auto" w:fill="auto"/>
          </w:tcPr>
          <w:p w14:paraId="77A8CD5F" w14:textId="77777777" w:rsidR="00AC75C2" w:rsidRPr="003660C1" w:rsidRDefault="00AC75C2" w:rsidP="0064292C">
            <w:pPr>
              <w:rPr>
                <w:b/>
                <w:sz w:val="16"/>
                <w:szCs w:val="16"/>
              </w:rPr>
            </w:pPr>
          </w:p>
        </w:tc>
        <w:tc>
          <w:tcPr>
            <w:tcW w:w="567" w:type="dxa"/>
            <w:shd w:val="clear" w:color="auto" w:fill="auto"/>
          </w:tcPr>
          <w:p w14:paraId="21DB9CFD"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012269E9"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2045B483" w14:textId="77777777" w:rsidR="00AC75C2" w:rsidRPr="003660C1" w:rsidRDefault="00AC75C2" w:rsidP="0064292C">
            <w:pPr>
              <w:rPr>
                <w:b/>
                <w:sz w:val="16"/>
                <w:szCs w:val="16"/>
              </w:rPr>
            </w:pPr>
          </w:p>
        </w:tc>
        <w:tc>
          <w:tcPr>
            <w:tcW w:w="567" w:type="dxa"/>
            <w:shd w:val="clear" w:color="auto" w:fill="auto"/>
          </w:tcPr>
          <w:p w14:paraId="2D2AC728" w14:textId="77777777" w:rsidR="00AC75C2" w:rsidRPr="003660C1" w:rsidRDefault="00AC75C2" w:rsidP="0064292C">
            <w:pPr>
              <w:rPr>
                <w:b/>
                <w:sz w:val="16"/>
                <w:szCs w:val="16"/>
              </w:rPr>
            </w:pPr>
          </w:p>
        </w:tc>
        <w:tc>
          <w:tcPr>
            <w:tcW w:w="567" w:type="dxa"/>
            <w:shd w:val="clear" w:color="auto" w:fill="auto"/>
          </w:tcPr>
          <w:p w14:paraId="5D270609"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3D1F67D1"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78DE854E" w14:textId="77777777" w:rsidR="00AC75C2" w:rsidRPr="003660C1" w:rsidRDefault="00AC75C2" w:rsidP="0064292C">
            <w:pPr>
              <w:rPr>
                <w:b/>
                <w:sz w:val="16"/>
                <w:szCs w:val="16"/>
              </w:rPr>
            </w:pPr>
            <w:r w:rsidRPr="003660C1">
              <w:rPr>
                <w:b/>
                <w:sz w:val="16"/>
                <w:szCs w:val="16"/>
              </w:rPr>
              <w:t>X</w:t>
            </w:r>
          </w:p>
        </w:tc>
      </w:tr>
      <w:tr w:rsidR="00AC75C2" w:rsidRPr="000D3E0A" w14:paraId="569D637B" w14:textId="77777777" w:rsidTr="0064292C">
        <w:tc>
          <w:tcPr>
            <w:tcW w:w="5954" w:type="dxa"/>
            <w:shd w:val="clear" w:color="auto" w:fill="auto"/>
          </w:tcPr>
          <w:p w14:paraId="040D4052" w14:textId="77777777" w:rsidR="00AC75C2" w:rsidRPr="003660C1" w:rsidRDefault="00AC75C2" w:rsidP="0064292C">
            <w:pPr>
              <w:rPr>
                <w:b/>
                <w:sz w:val="16"/>
                <w:szCs w:val="16"/>
              </w:rPr>
            </w:pPr>
            <w:r w:rsidRPr="003660C1">
              <w:rPr>
                <w:b/>
                <w:sz w:val="16"/>
                <w:szCs w:val="16"/>
              </w:rPr>
              <w:t xml:space="preserve">T16 </w:t>
            </w:r>
            <w:r w:rsidRPr="003660C1">
              <w:rPr>
                <w:sz w:val="16"/>
                <w:szCs w:val="16"/>
              </w:rPr>
              <w:t>Some OTs see patients with FNS for maintenance sessions over time</w:t>
            </w:r>
          </w:p>
        </w:tc>
        <w:tc>
          <w:tcPr>
            <w:tcW w:w="567" w:type="dxa"/>
            <w:shd w:val="clear" w:color="auto" w:fill="auto"/>
          </w:tcPr>
          <w:p w14:paraId="0B692E0F" w14:textId="77777777" w:rsidR="00AC75C2" w:rsidRPr="003660C1" w:rsidRDefault="00AC75C2" w:rsidP="0064292C">
            <w:pPr>
              <w:rPr>
                <w:b/>
                <w:sz w:val="16"/>
                <w:szCs w:val="16"/>
              </w:rPr>
            </w:pPr>
          </w:p>
        </w:tc>
        <w:tc>
          <w:tcPr>
            <w:tcW w:w="567" w:type="dxa"/>
            <w:shd w:val="clear" w:color="auto" w:fill="auto"/>
          </w:tcPr>
          <w:p w14:paraId="5D18A5A0" w14:textId="77777777" w:rsidR="00AC75C2" w:rsidRPr="003660C1" w:rsidRDefault="00AC75C2" w:rsidP="0064292C">
            <w:pPr>
              <w:rPr>
                <w:b/>
                <w:sz w:val="16"/>
                <w:szCs w:val="16"/>
              </w:rPr>
            </w:pPr>
          </w:p>
        </w:tc>
        <w:tc>
          <w:tcPr>
            <w:tcW w:w="567" w:type="dxa"/>
            <w:shd w:val="clear" w:color="auto" w:fill="auto"/>
          </w:tcPr>
          <w:p w14:paraId="1596E376" w14:textId="77777777" w:rsidR="00AC75C2" w:rsidRPr="003660C1" w:rsidRDefault="00AC75C2" w:rsidP="0064292C">
            <w:pPr>
              <w:rPr>
                <w:b/>
                <w:sz w:val="16"/>
                <w:szCs w:val="16"/>
              </w:rPr>
            </w:pPr>
          </w:p>
        </w:tc>
        <w:tc>
          <w:tcPr>
            <w:tcW w:w="567" w:type="dxa"/>
            <w:shd w:val="clear" w:color="auto" w:fill="auto"/>
          </w:tcPr>
          <w:p w14:paraId="58A0F4C4" w14:textId="77777777" w:rsidR="00AC75C2" w:rsidRPr="003660C1" w:rsidRDefault="00AC75C2" w:rsidP="0064292C">
            <w:pPr>
              <w:rPr>
                <w:b/>
                <w:sz w:val="16"/>
                <w:szCs w:val="16"/>
              </w:rPr>
            </w:pPr>
          </w:p>
        </w:tc>
        <w:tc>
          <w:tcPr>
            <w:tcW w:w="567" w:type="dxa"/>
            <w:shd w:val="clear" w:color="auto" w:fill="auto"/>
          </w:tcPr>
          <w:p w14:paraId="31DAE74F" w14:textId="77777777" w:rsidR="00AC75C2" w:rsidRPr="003660C1" w:rsidRDefault="00AC75C2" w:rsidP="0064292C">
            <w:pPr>
              <w:rPr>
                <w:b/>
                <w:sz w:val="16"/>
                <w:szCs w:val="16"/>
              </w:rPr>
            </w:pPr>
          </w:p>
        </w:tc>
        <w:tc>
          <w:tcPr>
            <w:tcW w:w="567" w:type="dxa"/>
            <w:shd w:val="clear" w:color="auto" w:fill="auto"/>
          </w:tcPr>
          <w:p w14:paraId="35E88EF4"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5C0E488" w14:textId="77777777" w:rsidR="00AC75C2" w:rsidRPr="003660C1" w:rsidRDefault="00AC75C2" w:rsidP="0064292C">
            <w:pPr>
              <w:rPr>
                <w:b/>
                <w:sz w:val="16"/>
                <w:szCs w:val="16"/>
              </w:rPr>
            </w:pPr>
          </w:p>
        </w:tc>
        <w:tc>
          <w:tcPr>
            <w:tcW w:w="567" w:type="dxa"/>
            <w:shd w:val="clear" w:color="auto" w:fill="auto"/>
          </w:tcPr>
          <w:p w14:paraId="440C1098" w14:textId="77777777" w:rsidR="00AC75C2" w:rsidRPr="003660C1" w:rsidRDefault="00AC75C2" w:rsidP="0064292C">
            <w:pPr>
              <w:rPr>
                <w:b/>
                <w:sz w:val="16"/>
                <w:szCs w:val="16"/>
              </w:rPr>
            </w:pPr>
          </w:p>
        </w:tc>
        <w:tc>
          <w:tcPr>
            <w:tcW w:w="544" w:type="dxa"/>
            <w:shd w:val="clear" w:color="auto" w:fill="auto"/>
          </w:tcPr>
          <w:p w14:paraId="1DE5733C" w14:textId="77777777" w:rsidR="00AC75C2" w:rsidRPr="003660C1" w:rsidRDefault="00AC75C2" w:rsidP="0064292C">
            <w:pPr>
              <w:rPr>
                <w:b/>
                <w:sz w:val="16"/>
                <w:szCs w:val="16"/>
              </w:rPr>
            </w:pPr>
            <w:r w:rsidRPr="003660C1">
              <w:rPr>
                <w:b/>
                <w:sz w:val="16"/>
                <w:szCs w:val="16"/>
              </w:rPr>
              <w:t>X</w:t>
            </w:r>
          </w:p>
        </w:tc>
        <w:tc>
          <w:tcPr>
            <w:tcW w:w="590" w:type="dxa"/>
            <w:shd w:val="clear" w:color="auto" w:fill="auto"/>
          </w:tcPr>
          <w:p w14:paraId="06827A60" w14:textId="77777777" w:rsidR="00AC75C2" w:rsidRPr="003660C1" w:rsidRDefault="00AC75C2" w:rsidP="0064292C">
            <w:pPr>
              <w:rPr>
                <w:b/>
                <w:sz w:val="16"/>
                <w:szCs w:val="16"/>
              </w:rPr>
            </w:pPr>
            <w:r w:rsidRPr="003660C1">
              <w:rPr>
                <w:b/>
                <w:sz w:val="16"/>
                <w:szCs w:val="16"/>
              </w:rPr>
              <w:t>X</w:t>
            </w:r>
          </w:p>
        </w:tc>
      </w:tr>
      <w:tr w:rsidR="00AC75C2" w:rsidRPr="000D3E0A" w14:paraId="737CE68B" w14:textId="77777777" w:rsidTr="0064292C">
        <w:tc>
          <w:tcPr>
            <w:tcW w:w="5954" w:type="dxa"/>
            <w:shd w:val="clear" w:color="auto" w:fill="auto"/>
          </w:tcPr>
          <w:p w14:paraId="6EFE3EC5" w14:textId="77777777" w:rsidR="00AC75C2" w:rsidRPr="003660C1" w:rsidRDefault="00AC75C2" w:rsidP="0064292C">
            <w:pPr>
              <w:rPr>
                <w:b/>
                <w:sz w:val="16"/>
                <w:szCs w:val="16"/>
              </w:rPr>
            </w:pPr>
            <w:r w:rsidRPr="003660C1">
              <w:rPr>
                <w:b/>
                <w:sz w:val="16"/>
                <w:szCs w:val="16"/>
              </w:rPr>
              <w:t xml:space="preserve">T17 </w:t>
            </w:r>
            <w:r w:rsidRPr="003660C1">
              <w:rPr>
                <w:sz w:val="16"/>
                <w:szCs w:val="16"/>
              </w:rPr>
              <w:t>FNS are common and a huge problem in the community</w:t>
            </w:r>
          </w:p>
        </w:tc>
        <w:tc>
          <w:tcPr>
            <w:tcW w:w="567" w:type="dxa"/>
            <w:shd w:val="clear" w:color="auto" w:fill="auto"/>
          </w:tcPr>
          <w:p w14:paraId="2ABB0AA5" w14:textId="77777777" w:rsidR="00AC75C2" w:rsidRPr="003660C1" w:rsidRDefault="00AC75C2" w:rsidP="0064292C">
            <w:pPr>
              <w:rPr>
                <w:b/>
                <w:sz w:val="16"/>
                <w:szCs w:val="16"/>
              </w:rPr>
            </w:pPr>
          </w:p>
        </w:tc>
        <w:tc>
          <w:tcPr>
            <w:tcW w:w="567" w:type="dxa"/>
            <w:shd w:val="clear" w:color="auto" w:fill="auto"/>
          </w:tcPr>
          <w:p w14:paraId="6494382D" w14:textId="77777777" w:rsidR="00AC75C2" w:rsidRPr="003660C1" w:rsidRDefault="00AC75C2" w:rsidP="0064292C">
            <w:pPr>
              <w:rPr>
                <w:b/>
                <w:sz w:val="16"/>
                <w:szCs w:val="16"/>
              </w:rPr>
            </w:pPr>
          </w:p>
        </w:tc>
        <w:tc>
          <w:tcPr>
            <w:tcW w:w="567" w:type="dxa"/>
            <w:shd w:val="clear" w:color="auto" w:fill="auto"/>
          </w:tcPr>
          <w:p w14:paraId="253C0731" w14:textId="77777777" w:rsidR="00AC75C2" w:rsidRPr="003660C1" w:rsidRDefault="00AC75C2" w:rsidP="0064292C">
            <w:pPr>
              <w:rPr>
                <w:b/>
                <w:sz w:val="16"/>
                <w:szCs w:val="16"/>
              </w:rPr>
            </w:pPr>
          </w:p>
        </w:tc>
        <w:tc>
          <w:tcPr>
            <w:tcW w:w="567" w:type="dxa"/>
            <w:shd w:val="clear" w:color="auto" w:fill="auto"/>
          </w:tcPr>
          <w:p w14:paraId="0AECAB69" w14:textId="77777777" w:rsidR="00AC75C2" w:rsidRPr="003660C1" w:rsidRDefault="00AC75C2" w:rsidP="0064292C">
            <w:pPr>
              <w:rPr>
                <w:b/>
                <w:sz w:val="16"/>
                <w:szCs w:val="16"/>
              </w:rPr>
            </w:pPr>
          </w:p>
        </w:tc>
        <w:tc>
          <w:tcPr>
            <w:tcW w:w="567" w:type="dxa"/>
            <w:shd w:val="clear" w:color="auto" w:fill="auto"/>
          </w:tcPr>
          <w:p w14:paraId="34788EFF" w14:textId="77777777" w:rsidR="00AC75C2" w:rsidRPr="003660C1" w:rsidRDefault="00AC75C2" w:rsidP="0064292C">
            <w:pPr>
              <w:rPr>
                <w:b/>
                <w:sz w:val="16"/>
                <w:szCs w:val="16"/>
              </w:rPr>
            </w:pPr>
          </w:p>
        </w:tc>
        <w:tc>
          <w:tcPr>
            <w:tcW w:w="567" w:type="dxa"/>
            <w:shd w:val="clear" w:color="auto" w:fill="auto"/>
          </w:tcPr>
          <w:p w14:paraId="10129ACA" w14:textId="77777777" w:rsidR="00AC75C2" w:rsidRPr="003660C1" w:rsidRDefault="00AC75C2" w:rsidP="0064292C">
            <w:pPr>
              <w:rPr>
                <w:b/>
                <w:sz w:val="16"/>
                <w:szCs w:val="16"/>
              </w:rPr>
            </w:pPr>
            <w:r w:rsidRPr="003660C1">
              <w:rPr>
                <w:b/>
                <w:sz w:val="16"/>
                <w:szCs w:val="16"/>
              </w:rPr>
              <w:t>X</w:t>
            </w:r>
          </w:p>
        </w:tc>
        <w:tc>
          <w:tcPr>
            <w:tcW w:w="567" w:type="dxa"/>
            <w:shd w:val="clear" w:color="auto" w:fill="auto"/>
          </w:tcPr>
          <w:p w14:paraId="34C8FC2B" w14:textId="77777777" w:rsidR="00AC75C2" w:rsidRPr="003660C1" w:rsidRDefault="00AC75C2" w:rsidP="0064292C">
            <w:pPr>
              <w:rPr>
                <w:b/>
                <w:sz w:val="16"/>
                <w:szCs w:val="16"/>
              </w:rPr>
            </w:pPr>
          </w:p>
        </w:tc>
        <w:tc>
          <w:tcPr>
            <w:tcW w:w="567" w:type="dxa"/>
            <w:shd w:val="clear" w:color="auto" w:fill="auto"/>
          </w:tcPr>
          <w:p w14:paraId="1D7ECDB9" w14:textId="77777777" w:rsidR="00AC75C2" w:rsidRPr="003660C1" w:rsidRDefault="00AC75C2" w:rsidP="0064292C">
            <w:pPr>
              <w:rPr>
                <w:b/>
                <w:sz w:val="16"/>
                <w:szCs w:val="16"/>
              </w:rPr>
            </w:pPr>
            <w:r w:rsidRPr="003660C1">
              <w:rPr>
                <w:b/>
                <w:sz w:val="16"/>
                <w:szCs w:val="16"/>
              </w:rPr>
              <w:t>X</w:t>
            </w:r>
          </w:p>
        </w:tc>
        <w:tc>
          <w:tcPr>
            <w:tcW w:w="544" w:type="dxa"/>
            <w:shd w:val="clear" w:color="auto" w:fill="auto"/>
          </w:tcPr>
          <w:p w14:paraId="24A6EC5A" w14:textId="77777777" w:rsidR="00AC75C2" w:rsidRPr="003660C1" w:rsidRDefault="00AC75C2" w:rsidP="0064292C">
            <w:pPr>
              <w:rPr>
                <w:b/>
                <w:sz w:val="16"/>
                <w:szCs w:val="16"/>
              </w:rPr>
            </w:pPr>
          </w:p>
        </w:tc>
        <w:tc>
          <w:tcPr>
            <w:tcW w:w="590" w:type="dxa"/>
            <w:shd w:val="clear" w:color="auto" w:fill="auto"/>
          </w:tcPr>
          <w:p w14:paraId="32C610BD" w14:textId="77777777" w:rsidR="00AC75C2" w:rsidRPr="003660C1" w:rsidRDefault="00AC75C2" w:rsidP="0064292C">
            <w:pPr>
              <w:rPr>
                <w:b/>
                <w:sz w:val="16"/>
                <w:szCs w:val="16"/>
              </w:rPr>
            </w:pPr>
          </w:p>
        </w:tc>
      </w:tr>
    </w:tbl>
    <w:p w14:paraId="19A55211" w14:textId="77777777" w:rsidR="00AC75C2" w:rsidRDefault="00AC75C2" w:rsidP="00AC75C2">
      <w:pPr>
        <w:pStyle w:val="Standard"/>
        <w:jc w:val="both"/>
        <w:rPr>
          <w:rFonts w:ascii="Arial" w:eastAsia="Calibri" w:hAnsi="Arial" w:cs="Arial"/>
          <w:b/>
        </w:rPr>
      </w:pPr>
    </w:p>
    <w:p w14:paraId="764A1B7B" w14:textId="77777777" w:rsidR="00AC75C2" w:rsidRPr="00402D1C" w:rsidRDefault="00AC75C2" w:rsidP="00AC75C2">
      <w:pPr>
        <w:pStyle w:val="Standard"/>
        <w:jc w:val="both"/>
        <w:rPr>
          <w:rFonts w:ascii="Arial" w:eastAsia="Calibri" w:hAnsi="Arial" w:cs="Arial"/>
        </w:rPr>
      </w:pPr>
    </w:p>
    <w:p w14:paraId="140D3E90" w14:textId="77777777" w:rsidR="00AC75C2" w:rsidRPr="00563C3C" w:rsidRDefault="00AC75C2" w:rsidP="00AC75C2">
      <w:pPr>
        <w:rPr>
          <w:rFonts w:ascii="Arial" w:hAnsi="Arial" w:cs="Arial"/>
          <w:b/>
          <w:i/>
          <w:iCs/>
          <w:sz w:val="24"/>
          <w:szCs w:val="24"/>
        </w:rPr>
      </w:pPr>
      <w:r w:rsidRPr="00563C3C">
        <w:rPr>
          <w:rFonts w:ascii="Arial" w:hAnsi="Arial" w:cs="Arial"/>
          <w:b/>
          <w:i/>
          <w:iCs/>
          <w:sz w:val="24"/>
          <w:szCs w:val="24"/>
        </w:rPr>
        <w:t>Supplementary File 3:</w:t>
      </w:r>
    </w:p>
    <w:p w14:paraId="5B25DDF9" w14:textId="77777777" w:rsidR="00AC75C2" w:rsidRPr="00DE1FE9" w:rsidRDefault="00AC75C2" w:rsidP="00AC75C2">
      <w:pPr>
        <w:spacing w:line="360" w:lineRule="auto"/>
        <w:jc w:val="both"/>
        <w:rPr>
          <w:rFonts w:ascii="Arial" w:hAnsi="Arial" w:cs="Arial"/>
          <w:b/>
          <w:color w:val="000000"/>
          <w:sz w:val="24"/>
          <w:szCs w:val="24"/>
        </w:rPr>
      </w:pPr>
      <w:r w:rsidRPr="00DE1FE9">
        <w:rPr>
          <w:rFonts w:ascii="Arial" w:hAnsi="Arial" w:cs="Arial"/>
          <w:b/>
          <w:color w:val="000000"/>
          <w:sz w:val="24"/>
          <w:szCs w:val="24"/>
        </w:rPr>
        <w:t>TDF domains and associated belief statements (1-12)</w:t>
      </w:r>
      <w:r>
        <w:rPr>
          <w:rFonts w:ascii="Arial" w:hAnsi="Arial" w:cs="Arial"/>
          <w:b/>
          <w:color w:val="000000"/>
          <w:sz w:val="24"/>
          <w:szCs w:val="24"/>
        </w:rPr>
        <w:t xml:space="preserve">. Three examples from each domain are provided only. </w:t>
      </w:r>
    </w:p>
    <w:p w14:paraId="56C1741F" w14:textId="77777777" w:rsidR="00AC75C2" w:rsidRPr="00DD1E3B" w:rsidRDefault="00AC75C2" w:rsidP="00AC75C2">
      <w:pPr>
        <w:rPr>
          <w:rFonts w:ascii="Arial" w:hAnsi="Arial" w:cs="Arial"/>
          <w:sz w:val="24"/>
          <w:szCs w:val="24"/>
        </w:rPr>
      </w:pPr>
      <w:r>
        <w:rPr>
          <w:rFonts w:ascii="Arial" w:hAnsi="Arial" w:cs="Arial"/>
          <w:sz w:val="24"/>
          <w:szCs w:val="24"/>
        </w:rPr>
        <w:t>NOTE: F</w:t>
      </w:r>
      <w:r w:rsidRPr="00DD1E3B">
        <w:rPr>
          <w:rFonts w:ascii="Arial" w:hAnsi="Arial" w:cs="Arial"/>
          <w:sz w:val="24"/>
          <w:szCs w:val="24"/>
        </w:rPr>
        <w:t>or ease of representation sub-themes</w:t>
      </w:r>
      <w:r>
        <w:rPr>
          <w:rFonts w:ascii="Arial" w:hAnsi="Arial" w:cs="Arial"/>
          <w:sz w:val="24"/>
          <w:szCs w:val="24"/>
        </w:rPr>
        <w:t xml:space="preserve"> are highlighted in </w:t>
      </w:r>
      <w:r w:rsidRPr="00C3362F">
        <w:rPr>
          <w:rFonts w:ascii="Arial" w:hAnsi="Arial" w:cs="Arial"/>
          <w:color w:val="70AD47"/>
          <w:sz w:val="24"/>
          <w:szCs w:val="24"/>
        </w:rPr>
        <w:t>green</w:t>
      </w:r>
    </w:p>
    <w:p w14:paraId="56909ADC" w14:textId="77777777" w:rsidR="00AC75C2" w:rsidRPr="00402D1C" w:rsidRDefault="00AC75C2" w:rsidP="00AC75C2">
      <w:pPr>
        <w:rPr>
          <w:rFonts w:ascii="Arial" w:hAnsi="Arial" w:cs="Arial"/>
          <w:b/>
          <w:sz w:val="24"/>
          <w:szCs w:val="24"/>
        </w:rPr>
      </w:pPr>
      <w:r w:rsidRPr="00402D1C">
        <w:rPr>
          <w:rFonts w:ascii="Arial" w:hAnsi="Arial" w:cs="Arial"/>
          <w:b/>
          <w:sz w:val="24"/>
          <w:szCs w:val="24"/>
        </w:rPr>
        <w:t>1/ Knowledge</w:t>
      </w:r>
    </w:p>
    <w:tbl>
      <w:tblPr>
        <w:tblW w:w="1148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424"/>
        <w:gridCol w:w="924"/>
        <w:gridCol w:w="662"/>
        <w:gridCol w:w="3564"/>
        <w:gridCol w:w="2409"/>
      </w:tblGrid>
      <w:tr w:rsidR="00AC75C2" w14:paraId="0C664700" w14:textId="77777777" w:rsidTr="0064292C">
        <w:tc>
          <w:tcPr>
            <w:tcW w:w="2499" w:type="dxa"/>
            <w:shd w:val="clear" w:color="auto" w:fill="auto"/>
          </w:tcPr>
          <w:p w14:paraId="0491BC59" w14:textId="77777777" w:rsidR="00AC75C2" w:rsidRPr="003660C1" w:rsidRDefault="00AC75C2" w:rsidP="0064292C">
            <w:pPr>
              <w:rPr>
                <w:b/>
                <w:sz w:val="24"/>
                <w:szCs w:val="24"/>
              </w:rPr>
            </w:pPr>
            <w:r w:rsidRPr="003660C1">
              <w:rPr>
                <w:b/>
                <w:sz w:val="24"/>
                <w:szCs w:val="24"/>
              </w:rPr>
              <w:t>Theme (global)</w:t>
            </w:r>
          </w:p>
        </w:tc>
        <w:tc>
          <w:tcPr>
            <w:tcW w:w="1424" w:type="dxa"/>
            <w:shd w:val="clear" w:color="auto" w:fill="auto"/>
          </w:tcPr>
          <w:p w14:paraId="65F34E50" w14:textId="77777777" w:rsidR="00AC75C2" w:rsidRPr="003660C1" w:rsidRDefault="00AC75C2" w:rsidP="0064292C">
            <w:pPr>
              <w:rPr>
                <w:b/>
                <w:sz w:val="24"/>
                <w:szCs w:val="24"/>
              </w:rPr>
            </w:pPr>
            <w:r w:rsidRPr="003660C1">
              <w:rPr>
                <w:b/>
                <w:sz w:val="24"/>
                <w:szCs w:val="24"/>
              </w:rPr>
              <w:t>Sub-themes</w:t>
            </w:r>
          </w:p>
        </w:tc>
        <w:tc>
          <w:tcPr>
            <w:tcW w:w="924" w:type="dxa"/>
            <w:shd w:val="clear" w:color="auto" w:fill="auto"/>
          </w:tcPr>
          <w:p w14:paraId="421044CE" w14:textId="77777777" w:rsidR="00AC75C2" w:rsidRPr="003660C1" w:rsidRDefault="00AC75C2" w:rsidP="0064292C">
            <w:pPr>
              <w:rPr>
                <w:b/>
                <w:sz w:val="24"/>
                <w:szCs w:val="24"/>
              </w:rPr>
            </w:pPr>
            <w:r w:rsidRPr="003660C1">
              <w:rPr>
                <w:b/>
                <w:sz w:val="24"/>
                <w:szCs w:val="24"/>
              </w:rPr>
              <w:t>B/E/M</w:t>
            </w:r>
          </w:p>
        </w:tc>
        <w:tc>
          <w:tcPr>
            <w:tcW w:w="662" w:type="dxa"/>
            <w:shd w:val="clear" w:color="auto" w:fill="auto"/>
          </w:tcPr>
          <w:p w14:paraId="052C6257" w14:textId="77777777" w:rsidR="00AC75C2" w:rsidRPr="003660C1" w:rsidRDefault="00AC75C2" w:rsidP="0064292C">
            <w:pPr>
              <w:rPr>
                <w:b/>
                <w:sz w:val="24"/>
                <w:szCs w:val="24"/>
              </w:rPr>
            </w:pPr>
            <w:r w:rsidRPr="003660C1">
              <w:rPr>
                <w:b/>
                <w:sz w:val="24"/>
                <w:szCs w:val="24"/>
              </w:rPr>
              <w:t>Freq</w:t>
            </w:r>
          </w:p>
        </w:tc>
        <w:tc>
          <w:tcPr>
            <w:tcW w:w="3564" w:type="dxa"/>
            <w:shd w:val="clear" w:color="auto" w:fill="auto"/>
          </w:tcPr>
          <w:p w14:paraId="12C54C5F" w14:textId="77777777" w:rsidR="00AC75C2" w:rsidRPr="003660C1" w:rsidRDefault="00AC75C2" w:rsidP="0064292C">
            <w:pPr>
              <w:rPr>
                <w:b/>
                <w:sz w:val="24"/>
                <w:szCs w:val="24"/>
              </w:rPr>
            </w:pPr>
            <w:r w:rsidRPr="003660C1">
              <w:rPr>
                <w:b/>
                <w:sz w:val="24"/>
                <w:szCs w:val="24"/>
              </w:rPr>
              <w:t>Quotes</w:t>
            </w:r>
          </w:p>
        </w:tc>
        <w:tc>
          <w:tcPr>
            <w:tcW w:w="2409" w:type="dxa"/>
            <w:shd w:val="clear" w:color="auto" w:fill="auto"/>
          </w:tcPr>
          <w:p w14:paraId="360F84CC" w14:textId="77777777" w:rsidR="00AC75C2" w:rsidRPr="003660C1" w:rsidRDefault="00AC75C2" w:rsidP="0064292C">
            <w:pPr>
              <w:rPr>
                <w:b/>
                <w:sz w:val="24"/>
                <w:szCs w:val="24"/>
              </w:rPr>
            </w:pPr>
            <w:r w:rsidRPr="003660C1">
              <w:rPr>
                <w:b/>
                <w:sz w:val="24"/>
                <w:szCs w:val="24"/>
              </w:rPr>
              <w:t>Exp Imp</w:t>
            </w:r>
          </w:p>
        </w:tc>
      </w:tr>
      <w:tr w:rsidR="00AC75C2" w14:paraId="3D72D406" w14:textId="77777777" w:rsidTr="0064292C">
        <w:tc>
          <w:tcPr>
            <w:tcW w:w="2499" w:type="dxa"/>
            <w:shd w:val="clear" w:color="auto" w:fill="auto"/>
          </w:tcPr>
          <w:p w14:paraId="4ABE8A04" w14:textId="77777777" w:rsidR="00AC75C2" w:rsidRPr="003660C1" w:rsidRDefault="00AC75C2" w:rsidP="0064292C">
            <w:pPr>
              <w:rPr>
                <w:b/>
                <w:sz w:val="20"/>
                <w:szCs w:val="20"/>
              </w:rPr>
            </w:pPr>
            <w:r w:rsidRPr="003660C1">
              <w:rPr>
                <w:b/>
                <w:sz w:val="20"/>
                <w:szCs w:val="20"/>
              </w:rPr>
              <w:t xml:space="preserve">1/ Understanding of the condition is important for OTs to be able to deliver effective interventions. </w:t>
            </w:r>
          </w:p>
        </w:tc>
        <w:tc>
          <w:tcPr>
            <w:tcW w:w="1424" w:type="dxa"/>
            <w:shd w:val="clear" w:color="auto" w:fill="auto"/>
          </w:tcPr>
          <w:p w14:paraId="0AC18C14" w14:textId="77777777" w:rsidR="00AC75C2" w:rsidRPr="00C3362F" w:rsidRDefault="00AC75C2" w:rsidP="0064292C">
            <w:pPr>
              <w:rPr>
                <w:color w:val="70AD47"/>
              </w:rPr>
            </w:pPr>
            <w:r w:rsidRPr="00C3362F">
              <w:rPr>
                <w:b/>
                <w:color w:val="70AD47"/>
                <w:sz w:val="20"/>
                <w:szCs w:val="20"/>
              </w:rPr>
              <w:t>OTs lack understanding of the condition</w:t>
            </w:r>
          </w:p>
        </w:tc>
        <w:tc>
          <w:tcPr>
            <w:tcW w:w="924" w:type="dxa"/>
            <w:shd w:val="clear" w:color="auto" w:fill="auto"/>
          </w:tcPr>
          <w:p w14:paraId="3E279FD3" w14:textId="77777777" w:rsidR="00AC75C2" w:rsidRPr="003660C1" w:rsidRDefault="00AC75C2" w:rsidP="0064292C">
            <w:pPr>
              <w:rPr>
                <w:sz w:val="20"/>
                <w:szCs w:val="20"/>
              </w:rPr>
            </w:pPr>
            <w:r w:rsidRPr="003660C1">
              <w:rPr>
                <w:sz w:val="20"/>
                <w:szCs w:val="20"/>
              </w:rPr>
              <w:t>E</w:t>
            </w:r>
          </w:p>
          <w:p w14:paraId="112B4336" w14:textId="77777777" w:rsidR="00AC75C2" w:rsidRPr="003660C1" w:rsidRDefault="00AC75C2" w:rsidP="0064292C">
            <w:pPr>
              <w:rPr>
                <w:color w:val="F79646"/>
                <w:sz w:val="20"/>
                <w:szCs w:val="20"/>
              </w:rPr>
            </w:pPr>
            <w:r w:rsidRPr="003660C1">
              <w:rPr>
                <w:sz w:val="20"/>
                <w:szCs w:val="20"/>
              </w:rPr>
              <w:t xml:space="preserve">B </w:t>
            </w:r>
            <w:r w:rsidRPr="00C3362F">
              <w:rPr>
                <w:color w:val="70AD47"/>
                <w:sz w:val="20"/>
                <w:szCs w:val="20"/>
              </w:rPr>
              <w:t>(sub-theme 1)</w:t>
            </w:r>
          </w:p>
          <w:p w14:paraId="43BE3520" w14:textId="77777777" w:rsidR="00AC75C2" w:rsidRPr="003660C1" w:rsidRDefault="00AC75C2" w:rsidP="0064292C">
            <w:pPr>
              <w:rPr>
                <w:color w:val="000000"/>
                <w:sz w:val="24"/>
                <w:szCs w:val="24"/>
              </w:rPr>
            </w:pPr>
          </w:p>
        </w:tc>
        <w:tc>
          <w:tcPr>
            <w:tcW w:w="662" w:type="dxa"/>
            <w:shd w:val="clear" w:color="auto" w:fill="auto"/>
          </w:tcPr>
          <w:p w14:paraId="7308E38A" w14:textId="77777777" w:rsidR="00AC75C2" w:rsidRPr="003660C1" w:rsidRDefault="00AC75C2" w:rsidP="0064292C">
            <w:pPr>
              <w:rPr>
                <w:sz w:val="20"/>
                <w:szCs w:val="20"/>
              </w:rPr>
            </w:pPr>
            <w:r w:rsidRPr="003660C1">
              <w:rPr>
                <w:sz w:val="20"/>
                <w:szCs w:val="20"/>
              </w:rPr>
              <w:t>9</w:t>
            </w:r>
          </w:p>
        </w:tc>
        <w:tc>
          <w:tcPr>
            <w:tcW w:w="3564" w:type="dxa"/>
            <w:shd w:val="clear" w:color="auto" w:fill="auto"/>
          </w:tcPr>
          <w:p w14:paraId="370E19F2" w14:textId="77777777" w:rsidR="00AC75C2" w:rsidRPr="00C3362F" w:rsidRDefault="00AC75C2" w:rsidP="0064292C">
            <w:pPr>
              <w:rPr>
                <w:color w:val="70AD47"/>
                <w:sz w:val="20"/>
                <w:szCs w:val="20"/>
              </w:rPr>
            </w:pPr>
            <w:r w:rsidRPr="00C3362F">
              <w:rPr>
                <w:color w:val="70AD47"/>
                <w:sz w:val="20"/>
                <w:szCs w:val="20"/>
              </w:rPr>
              <w:t>I think that kind of… often with people that have these conditions, have lots of physical symptoms as well, and I am not sure that mental health teams always have the necessary experience and knowledge to be able to treat these people, which I think is a bit of a shame, really. (P03, pg. 5)</w:t>
            </w:r>
          </w:p>
          <w:p w14:paraId="330639A6" w14:textId="77777777" w:rsidR="00AC75C2" w:rsidRPr="003660C1" w:rsidRDefault="00AC75C2" w:rsidP="0064292C">
            <w:pPr>
              <w:rPr>
                <w:color w:val="F79646"/>
                <w:sz w:val="20"/>
                <w:szCs w:val="20"/>
              </w:rPr>
            </w:pPr>
          </w:p>
          <w:p w14:paraId="10DE5BE4" w14:textId="77777777" w:rsidR="00AC75C2" w:rsidRPr="003660C1" w:rsidRDefault="00AC75C2" w:rsidP="0064292C">
            <w:pPr>
              <w:rPr>
                <w:color w:val="000000"/>
                <w:sz w:val="20"/>
                <w:szCs w:val="20"/>
              </w:rPr>
            </w:pPr>
            <w:r w:rsidRPr="003660C1">
              <w:rPr>
                <w:color w:val="000000"/>
                <w:sz w:val="20"/>
                <w:szCs w:val="20"/>
              </w:rPr>
              <w:t>I think having a good understanding of other factors, other than the physical symptoms, and having a good understanding of the influence of psychological and emotional factors, and social factors. (P09, pg. 22)</w:t>
            </w:r>
          </w:p>
        </w:tc>
        <w:tc>
          <w:tcPr>
            <w:tcW w:w="2409" w:type="dxa"/>
            <w:shd w:val="clear" w:color="auto" w:fill="auto"/>
          </w:tcPr>
          <w:p w14:paraId="3D77F15A" w14:textId="77777777" w:rsidR="00AC75C2" w:rsidRPr="003660C1" w:rsidRDefault="00AC75C2" w:rsidP="0064292C">
            <w:pPr>
              <w:rPr>
                <w:sz w:val="20"/>
                <w:szCs w:val="20"/>
              </w:rPr>
            </w:pPr>
            <w:r w:rsidRPr="00A60E9A">
              <w:rPr>
                <w:sz w:val="20"/>
                <w:szCs w:val="20"/>
              </w:rPr>
              <w:t>...the knowledge that’s needed, so that’s first and foremost. (P08, pg. 28)</w:t>
            </w:r>
          </w:p>
        </w:tc>
      </w:tr>
      <w:tr w:rsidR="00AC75C2" w14:paraId="69A8FA4C" w14:textId="77777777" w:rsidTr="0064292C">
        <w:tc>
          <w:tcPr>
            <w:tcW w:w="2499" w:type="dxa"/>
            <w:shd w:val="clear" w:color="auto" w:fill="auto"/>
          </w:tcPr>
          <w:p w14:paraId="793CCB35" w14:textId="77777777" w:rsidR="00AC75C2" w:rsidRPr="003660C1" w:rsidRDefault="00AC75C2" w:rsidP="0064292C">
            <w:pPr>
              <w:rPr>
                <w:b/>
                <w:sz w:val="20"/>
                <w:szCs w:val="20"/>
              </w:rPr>
            </w:pPr>
            <w:r>
              <w:rPr>
                <w:b/>
                <w:sz w:val="20"/>
                <w:szCs w:val="20"/>
              </w:rPr>
              <w:t>2</w:t>
            </w:r>
            <w:r w:rsidRPr="003660C1">
              <w:rPr>
                <w:b/>
                <w:sz w:val="20"/>
                <w:szCs w:val="20"/>
              </w:rPr>
              <w:t>/ Guidelines would help to develop the knowledge of OT's practice in this area.</w:t>
            </w:r>
          </w:p>
        </w:tc>
        <w:tc>
          <w:tcPr>
            <w:tcW w:w="1424" w:type="dxa"/>
            <w:shd w:val="clear" w:color="auto" w:fill="auto"/>
          </w:tcPr>
          <w:p w14:paraId="2C4CB913" w14:textId="77777777" w:rsidR="00AC75C2" w:rsidRPr="003660C1" w:rsidRDefault="00AC75C2" w:rsidP="0064292C">
            <w:pPr>
              <w:rPr>
                <w:sz w:val="20"/>
                <w:szCs w:val="20"/>
              </w:rPr>
            </w:pPr>
            <w:r w:rsidRPr="003660C1">
              <w:rPr>
                <w:sz w:val="20"/>
                <w:szCs w:val="20"/>
              </w:rPr>
              <w:t xml:space="preserve">There are currently no OT guidelines to inform OT practice with patients with FNS in any setting. </w:t>
            </w:r>
          </w:p>
        </w:tc>
        <w:tc>
          <w:tcPr>
            <w:tcW w:w="924" w:type="dxa"/>
            <w:shd w:val="clear" w:color="auto" w:fill="auto"/>
          </w:tcPr>
          <w:p w14:paraId="1664DB75" w14:textId="77777777" w:rsidR="00AC75C2" w:rsidRPr="003660C1" w:rsidRDefault="00AC75C2" w:rsidP="0064292C">
            <w:pPr>
              <w:rPr>
                <w:sz w:val="20"/>
                <w:szCs w:val="20"/>
              </w:rPr>
            </w:pPr>
            <w:r w:rsidRPr="003660C1">
              <w:rPr>
                <w:sz w:val="20"/>
                <w:szCs w:val="20"/>
              </w:rPr>
              <w:t>B</w:t>
            </w:r>
          </w:p>
        </w:tc>
        <w:tc>
          <w:tcPr>
            <w:tcW w:w="662" w:type="dxa"/>
            <w:shd w:val="clear" w:color="auto" w:fill="auto"/>
          </w:tcPr>
          <w:p w14:paraId="3643CAE8" w14:textId="77777777" w:rsidR="00AC75C2" w:rsidRPr="003660C1" w:rsidRDefault="00AC75C2" w:rsidP="0064292C">
            <w:pPr>
              <w:rPr>
                <w:sz w:val="20"/>
                <w:szCs w:val="20"/>
              </w:rPr>
            </w:pPr>
            <w:r w:rsidRPr="003660C1">
              <w:rPr>
                <w:sz w:val="20"/>
                <w:szCs w:val="20"/>
              </w:rPr>
              <w:t>2</w:t>
            </w:r>
          </w:p>
        </w:tc>
        <w:tc>
          <w:tcPr>
            <w:tcW w:w="3564" w:type="dxa"/>
            <w:shd w:val="clear" w:color="auto" w:fill="auto"/>
          </w:tcPr>
          <w:p w14:paraId="61CBF0FC" w14:textId="77777777" w:rsidR="00AC75C2" w:rsidRPr="003660C1" w:rsidRDefault="00AC75C2" w:rsidP="0064292C">
            <w:pPr>
              <w:rPr>
                <w:sz w:val="20"/>
                <w:szCs w:val="20"/>
              </w:rPr>
            </w:pPr>
            <w:r w:rsidRPr="003660C1">
              <w:rPr>
                <w:sz w:val="20"/>
                <w:szCs w:val="20"/>
              </w:rPr>
              <w:t>...most people who work with people with functional symptoms aren’t specialist OTs like me, they’re OTs in social services who’ve been referred somebody and don’t know which end to start with. (</w:t>
            </w:r>
            <w:proofErr w:type="gramStart"/>
            <w:r w:rsidRPr="003660C1">
              <w:rPr>
                <w:sz w:val="20"/>
                <w:szCs w:val="20"/>
              </w:rPr>
              <w:t>So</w:t>
            </w:r>
            <w:proofErr w:type="gramEnd"/>
            <w:r w:rsidRPr="003660C1">
              <w:rPr>
                <w:sz w:val="20"/>
                <w:szCs w:val="20"/>
              </w:rPr>
              <w:t xml:space="preserve"> guidelines would be helpful) (P04, pg. 28)</w:t>
            </w:r>
          </w:p>
        </w:tc>
        <w:tc>
          <w:tcPr>
            <w:tcW w:w="2409" w:type="dxa"/>
            <w:shd w:val="clear" w:color="auto" w:fill="auto"/>
          </w:tcPr>
          <w:p w14:paraId="67E8D10E" w14:textId="77777777" w:rsidR="00AC75C2" w:rsidRPr="003660C1" w:rsidRDefault="00AC75C2" w:rsidP="0064292C">
            <w:pPr>
              <w:rPr>
                <w:b/>
                <w:sz w:val="32"/>
                <w:szCs w:val="32"/>
              </w:rPr>
            </w:pPr>
          </w:p>
        </w:tc>
      </w:tr>
      <w:tr w:rsidR="00AC75C2" w14:paraId="42F273C8" w14:textId="77777777" w:rsidTr="0064292C">
        <w:tc>
          <w:tcPr>
            <w:tcW w:w="2499" w:type="dxa"/>
            <w:shd w:val="clear" w:color="auto" w:fill="auto"/>
          </w:tcPr>
          <w:p w14:paraId="12972B40" w14:textId="77777777" w:rsidR="00AC75C2" w:rsidRPr="003660C1" w:rsidRDefault="00AC75C2" w:rsidP="0064292C">
            <w:pPr>
              <w:rPr>
                <w:b/>
                <w:sz w:val="20"/>
                <w:szCs w:val="20"/>
              </w:rPr>
            </w:pPr>
            <w:r>
              <w:rPr>
                <w:b/>
                <w:sz w:val="20"/>
                <w:szCs w:val="20"/>
              </w:rPr>
              <w:t>3</w:t>
            </w:r>
            <w:r w:rsidRPr="003660C1">
              <w:rPr>
                <w:b/>
                <w:sz w:val="20"/>
                <w:szCs w:val="20"/>
              </w:rPr>
              <w:t xml:space="preserve">/Community neuro OTs have developed their own and their patients understanding of FNS via a number of avenues.  </w:t>
            </w:r>
          </w:p>
        </w:tc>
        <w:tc>
          <w:tcPr>
            <w:tcW w:w="1424" w:type="dxa"/>
            <w:shd w:val="clear" w:color="auto" w:fill="auto"/>
          </w:tcPr>
          <w:p w14:paraId="4C62F078" w14:textId="77777777" w:rsidR="00AC75C2" w:rsidRPr="003660C1" w:rsidRDefault="00AC75C2" w:rsidP="0064292C">
            <w:pPr>
              <w:rPr>
                <w:sz w:val="20"/>
                <w:szCs w:val="20"/>
              </w:rPr>
            </w:pPr>
          </w:p>
        </w:tc>
        <w:tc>
          <w:tcPr>
            <w:tcW w:w="924" w:type="dxa"/>
            <w:shd w:val="clear" w:color="auto" w:fill="auto"/>
          </w:tcPr>
          <w:p w14:paraId="0AB00A9B" w14:textId="77777777" w:rsidR="00AC75C2" w:rsidRPr="003660C1" w:rsidRDefault="00AC75C2" w:rsidP="0064292C">
            <w:pPr>
              <w:rPr>
                <w:sz w:val="20"/>
                <w:szCs w:val="20"/>
              </w:rPr>
            </w:pPr>
            <w:r w:rsidRPr="003660C1">
              <w:rPr>
                <w:sz w:val="20"/>
                <w:szCs w:val="20"/>
              </w:rPr>
              <w:t>E</w:t>
            </w:r>
          </w:p>
        </w:tc>
        <w:tc>
          <w:tcPr>
            <w:tcW w:w="662" w:type="dxa"/>
            <w:shd w:val="clear" w:color="auto" w:fill="auto"/>
          </w:tcPr>
          <w:p w14:paraId="1E939C13" w14:textId="77777777" w:rsidR="00AC75C2" w:rsidRPr="003660C1" w:rsidRDefault="00AC75C2" w:rsidP="0064292C">
            <w:pPr>
              <w:rPr>
                <w:sz w:val="20"/>
                <w:szCs w:val="20"/>
              </w:rPr>
            </w:pPr>
            <w:r w:rsidRPr="003660C1">
              <w:rPr>
                <w:sz w:val="20"/>
                <w:szCs w:val="20"/>
              </w:rPr>
              <w:t>10</w:t>
            </w:r>
          </w:p>
        </w:tc>
        <w:tc>
          <w:tcPr>
            <w:tcW w:w="3564" w:type="dxa"/>
            <w:shd w:val="clear" w:color="auto" w:fill="auto"/>
          </w:tcPr>
          <w:p w14:paraId="1FD74E7C" w14:textId="77777777" w:rsidR="00AC75C2" w:rsidRPr="003660C1" w:rsidRDefault="00AC75C2" w:rsidP="0064292C">
            <w:pPr>
              <w:rPr>
                <w:color w:val="000000"/>
                <w:sz w:val="20"/>
                <w:szCs w:val="20"/>
              </w:rPr>
            </w:pPr>
            <w:r w:rsidRPr="003660C1">
              <w:rPr>
                <w:color w:val="000000"/>
                <w:sz w:val="20"/>
                <w:szCs w:val="20"/>
              </w:rPr>
              <w:t>My colleagues and I use the Neuro Symptoms website. We’ve used it for our own training purposes, and originally gathering knowledge, and we would use it with clients. (P09, pg. 3)</w:t>
            </w:r>
          </w:p>
        </w:tc>
        <w:tc>
          <w:tcPr>
            <w:tcW w:w="2409" w:type="dxa"/>
            <w:shd w:val="clear" w:color="auto" w:fill="auto"/>
          </w:tcPr>
          <w:p w14:paraId="21EAACC3" w14:textId="77777777" w:rsidR="00AC75C2" w:rsidRPr="003660C1" w:rsidRDefault="00AC75C2" w:rsidP="0064292C">
            <w:pPr>
              <w:rPr>
                <w:b/>
                <w:sz w:val="32"/>
                <w:szCs w:val="32"/>
              </w:rPr>
            </w:pPr>
          </w:p>
        </w:tc>
      </w:tr>
    </w:tbl>
    <w:p w14:paraId="6A50894F" w14:textId="77777777" w:rsidR="00AC75C2" w:rsidRDefault="00AC75C2" w:rsidP="00AC75C2">
      <w:pPr>
        <w:spacing w:line="360" w:lineRule="auto"/>
        <w:jc w:val="both"/>
        <w:rPr>
          <w:rFonts w:ascii="Arial" w:hAnsi="Arial" w:cs="Arial"/>
          <w:b/>
          <w:sz w:val="24"/>
          <w:szCs w:val="24"/>
        </w:rPr>
      </w:pPr>
    </w:p>
    <w:p w14:paraId="2EB08ABF" w14:textId="77777777" w:rsidR="00AC75C2" w:rsidRDefault="00AC75C2" w:rsidP="00AC75C2">
      <w:pPr>
        <w:spacing w:line="360" w:lineRule="auto"/>
        <w:jc w:val="both"/>
        <w:rPr>
          <w:rFonts w:ascii="Arial" w:hAnsi="Arial" w:cs="Arial"/>
          <w:b/>
          <w:sz w:val="24"/>
          <w:szCs w:val="24"/>
        </w:rPr>
      </w:pPr>
      <w:r>
        <w:rPr>
          <w:rFonts w:ascii="Arial" w:hAnsi="Arial" w:cs="Arial"/>
          <w:b/>
          <w:sz w:val="24"/>
          <w:szCs w:val="24"/>
        </w:rPr>
        <w:t>2/ Skills</w:t>
      </w: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447"/>
        <w:gridCol w:w="884"/>
        <w:gridCol w:w="663"/>
        <w:gridCol w:w="3953"/>
        <w:gridCol w:w="2977"/>
      </w:tblGrid>
      <w:tr w:rsidR="00AC75C2" w:rsidRPr="00B62223" w14:paraId="7C0670D5" w14:textId="77777777" w:rsidTr="0064292C">
        <w:tc>
          <w:tcPr>
            <w:tcW w:w="1700" w:type="dxa"/>
            <w:shd w:val="clear" w:color="auto" w:fill="auto"/>
          </w:tcPr>
          <w:p w14:paraId="45C77C35" w14:textId="77777777" w:rsidR="00AC75C2" w:rsidRPr="003660C1" w:rsidRDefault="00AC75C2" w:rsidP="0064292C">
            <w:pPr>
              <w:rPr>
                <w:b/>
                <w:sz w:val="24"/>
                <w:szCs w:val="24"/>
              </w:rPr>
            </w:pPr>
            <w:r w:rsidRPr="003660C1">
              <w:rPr>
                <w:b/>
                <w:sz w:val="24"/>
                <w:szCs w:val="24"/>
              </w:rPr>
              <w:t>Theme (global)</w:t>
            </w:r>
          </w:p>
        </w:tc>
        <w:tc>
          <w:tcPr>
            <w:tcW w:w="1447" w:type="dxa"/>
            <w:shd w:val="clear" w:color="auto" w:fill="auto"/>
          </w:tcPr>
          <w:p w14:paraId="10F4C749" w14:textId="77777777" w:rsidR="00AC75C2" w:rsidRPr="003660C1" w:rsidRDefault="00AC75C2" w:rsidP="0064292C">
            <w:pPr>
              <w:rPr>
                <w:b/>
                <w:sz w:val="24"/>
                <w:szCs w:val="24"/>
              </w:rPr>
            </w:pPr>
            <w:r w:rsidRPr="003660C1">
              <w:rPr>
                <w:b/>
                <w:sz w:val="24"/>
                <w:szCs w:val="24"/>
              </w:rPr>
              <w:t>Sub-themes</w:t>
            </w:r>
          </w:p>
        </w:tc>
        <w:tc>
          <w:tcPr>
            <w:tcW w:w="884" w:type="dxa"/>
            <w:shd w:val="clear" w:color="auto" w:fill="auto"/>
          </w:tcPr>
          <w:p w14:paraId="198E00AE" w14:textId="77777777" w:rsidR="00AC75C2" w:rsidRPr="003660C1" w:rsidRDefault="00AC75C2" w:rsidP="0064292C">
            <w:pPr>
              <w:rPr>
                <w:b/>
                <w:sz w:val="24"/>
                <w:szCs w:val="24"/>
              </w:rPr>
            </w:pPr>
            <w:r w:rsidRPr="003660C1">
              <w:rPr>
                <w:b/>
                <w:sz w:val="24"/>
                <w:szCs w:val="24"/>
              </w:rPr>
              <w:t>B/E/M</w:t>
            </w:r>
          </w:p>
        </w:tc>
        <w:tc>
          <w:tcPr>
            <w:tcW w:w="663" w:type="dxa"/>
            <w:shd w:val="clear" w:color="auto" w:fill="auto"/>
          </w:tcPr>
          <w:p w14:paraId="77BCDFC9" w14:textId="77777777" w:rsidR="00AC75C2" w:rsidRPr="003660C1" w:rsidRDefault="00AC75C2" w:rsidP="0064292C">
            <w:pPr>
              <w:rPr>
                <w:b/>
                <w:sz w:val="24"/>
                <w:szCs w:val="24"/>
              </w:rPr>
            </w:pPr>
            <w:r w:rsidRPr="003660C1">
              <w:rPr>
                <w:b/>
                <w:sz w:val="24"/>
                <w:szCs w:val="24"/>
              </w:rPr>
              <w:t>Freq</w:t>
            </w:r>
          </w:p>
        </w:tc>
        <w:tc>
          <w:tcPr>
            <w:tcW w:w="3953" w:type="dxa"/>
            <w:shd w:val="clear" w:color="auto" w:fill="auto"/>
          </w:tcPr>
          <w:p w14:paraId="23E2144A" w14:textId="77777777" w:rsidR="00AC75C2" w:rsidRPr="003660C1" w:rsidRDefault="00AC75C2" w:rsidP="0064292C">
            <w:pPr>
              <w:rPr>
                <w:b/>
                <w:sz w:val="24"/>
                <w:szCs w:val="24"/>
              </w:rPr>
            </w:pPr>
            <w:r w:rsidRPr="003660C1">
              <w:rPr>
                <w:b/>
                <w:sz w:val="24"/>
                <w:szCs w:val="24"/>
              </w:rPr>
              <w:t>Quotes</w:t>
            </w:r>
          </w:p>
        </w:tc>
        <w:tc>
          <w:tcPr>
            <w:tcW w:w="2977" w:type="dxa"/>
            <w:shd w:val="clear" w:color="auto" w:fill="auto"/>
          </w:tcPr>
          <w:p w14:paraId="33310E82" w14:textId="77777777" w:rsidR="00AC75C2" w:rsidRPr="003660C1" w:rsidRDefault="00AC75C2" w:rsidP="0064292C">
            <w:pPr>
              <w:rPr>
                <w:b/>
                <w:sz w:val="24"/>
                <w:szCs w:val="24"/>
              </w:rPr>
            </w:pPr>
            <w:r w:rsidRPr="003660C1">
              <w:rPr>
                <w:b/>
                <w:sz w:val="24"/>
                <w:szCs w:val="24"/>
              </w:rPr>
              <w:t>Exp Imp</w:t>
            </w:r>
          </w:p>
        </w:tc>
      </w:tr>
      <w:tr w:rsidR="00AC75C2" w:rsidRPr="003E7C69" w14:paraId="1F1E7ACA" w14:textId="77777777" w:rsidTr="0064292C">
        <w:tc>
          <w:tcPr>
            <w:tcW w:w="1700" w:type="dxa"/>
            <w:shd w:val="clear" w:color="auto" w:fill="auto"/>
          </w:tcPr>
          <w:p w14:paraId="1E2392E4" w14:textId="77777777" w:rsidR="00AC75C2" w:rsidRPr="003660C1" w:rsidRDefault="00AC75C2" w:rsidP="0064292C">
            <w:pPr>
              <w:rPr>
                <w:b/>
                <w:sz w:val="20"/>
                <w:szCs w:val="20"/>
              </w:rPr>
            </w:pPr>
            <w:r w:rsidRPr="003660C1">
              <w:rPr>
                <w:b/>
                <w:sz w:val="20"/>
                <w:szCs w:val="20"/>
              </w:rPr>
              <w:t>1/ Training has helped OTs to increase their knowledge and skills around FNS</w:t>
            </w:r>
          </w:p>
        </w:tc>
        <w:tc>
          <w:tcPr>
            <w:tcW w:w="1447" w:type="dxa"/>
            <w:shd w:val="clear" w:color="auto" w:fill="auto"/>
          </w:tcPr>
          <w:p w14:paraId="55C703E0" w14:textId="77777777" w:rsidR="00AC75C2" w:rsidRPr="003660C1" w:rsidRDefault="00AC75C2" w:rsidP="0064292C">
            <w:pPr>
              <w:rPr>
                <w:b/>
                <w:sz w:val="32"/>
                <w:szCs w:val="32"/>
              </w:rPr>
            </w:pPr>
          </w:p>
        </w:tc>
        <w:tc>
          <w:tcPr>
            <w:tcW w:w="884" w:type="dxa"/>
            <w:shd w:val="clear" w:color="auto" w:fill="auto"/>
          </w:tcPr>
          <w:p w14:paraId="4EEC9A6A" w14:textId="77777777" w:rsidR="00AC75C2" w:rsidRPr="003660C1" w:rsidRDefault="00AC75C2" w:rsidP="0064292C">
            <w:pPr>
              <w:rPr>
                <w:sz w:val="20"/>
                <w:szCs w:val="20"/>
              </w:rPr>
            </w:pPr>
            <w:r w:rsidRPr="003660C1">
              <w:rPr>
                <w:sz w:val="20"/>
                <w:szCs w:val="20"/>
              </w:rPr>
              <w:t>E</w:t>
            </w:r>
          </w:p>
        </w:tc>
        <w:tc>
          <w:tcPr>
            <w:tcW w:w="663" w:type="dxa"/>
            <w:shd w:val="clear" w:color="auto" w:fill="auto"/>
          </w:tcPr>
          <w:p w14:paraId="65ECBFE1" w14:textId="77777777" w:rsidR="00AC75C2" w:rsidRPr="003660C1" w:rsidRDefault="00AC75C2" w:rsidP="0064292C">
            <w:pPr>
              <w:rPr>
                <w:sz w:val="20"/>
                <w:szCs w:val="20"/>
              </w:rPr>
            </w:pPr>
            <w:r w:rsidRPr="003660C1">
              <w:rPr>
                <w:sz w:val="20"/>
                <w:szCs w:val="20"/>
              </w:rPr>
              <w:t>10</w:t>
            </w:r>
          </w:p>
        </w:tc>
        <w:tc>
          <w:tcPr>
            <w:tcW w:w="3953" w:type="dxa"/>
            <w:shd w:val="clear" w:color="auto" w:fill="auto"/>
          </w:tcPr>
          <w:p w14:paraId="4689FFBE" w14:textId="77777777" w:rsidR="00AC75C2" w:rsidRPr="003660C1" w:rsidRDefault="00AC75C2" w:rsidP="0064292C">
            <w:pPr>
              <w:rPr>
                <w:sz w:val="20"/>
                <w:szCs w:val="20"/>
              </w:rPr>
            </w:pPr>
            <w:r w:rsidRPr="003660C1">
              <w:rPr>
                <w:sz w:val="20"/>
                <w:szCs w:val="20"/>
              </w:rPr>
              <w:t>...we as a team have done loads of training to make sure that we always share in our understanding, so it’s a common district wide understanding. (P08, pg. 12)</w:t>
            </w:r>
          </w:p>
        </w:tc>
        <w:tc>
          <w:tcPr>
            <w:tcW w:w="2977" w:type="dxa"/>
            <w:shd w:val="clear" w:color="auto" w:fill="auto"/>
          </w:tcPr>
          <w:p w14:paraId="3724F02B" w14:textId="77777777" w:rsidR="00AC75C2" w:rsidRPr="003660C1" w:rsidRDefault="00AC75C2" w:rsidP="0064292C">
            <w:pPr>
              <w:rPr>
                <w:sz w:val="20"/>
                <w:szCs w:val="20"/>
              </w:rPr>
            </w:pPr>
            <w:r w:rsidRPr="003660C1">
              <w:rPr>
                <w:sz w:val="20"/>
                <w:szCs w:val="20"/>
              </w:rPr>
              <w:t>I think that having that training available so that you know that you are doing the best thing for that patient group. (P02, pg. 18)</w:t>
            </w:r>
          </w:p>
        </w:tc>
      </w:tr>
      <w:tr w:rsidR="00AC75C2" w:rsidRPr="00295E53" w14:paraId="676354FE" w14:textId="77777777" w:rsidTr="0064292C">
        <w:tc>
          <w:tcPr>
            <w:tcW w:w="1700" w:type="dxa"/>
            <w:shd w:val="clear" w:color="auto" w:fill="auto"/>
          </w:tcPr>
          <w:p w14:paraId="6F5950B3" w14:textId="77777777" w:rsidR="00AC75C2" w:rsidRPr="003660C1" w:rsidRDefault="00AC75C2" w:rsidP="0064292C">
            <w:pPr>
              <w:rPr>
                <w:b/>
                <w:sz w:val="20"/>
                <w:szCs w:val="20"/>
              </w:rPr>
            </w:pPr>
            <w:r w:rsidRPr="003660C1">
              <w:rPr>
                <w:b/>
                <w:sz w:val="20"/>
                <w:szCs w:val="20"/>
              </w:rPr>
              <w:t>2/ Working with patients with FNS requires specialist skills</w:t>
            </w:r>
          </w:p>
        </w:tc>
        <w:tc>
          <w:tcPr>
            <w:tcW w:w="1447" w:type="dxa"/>
            <w:shd w:val="clear" w:color="auto" w:fill="auto"/>
          </w:tcPr>
          <w:p w14:paraId="5079E181" w14:textId="77777777" w:rsidR="00AC75C2" w:rsidRPr="00C3362F" w:rsidRDefault="00AC75C2" w:rsidP="0064292C">
            <w:pPr>
              <w:rPr>
                <w:color w:val="70AD47"/>
                <w:sz w:val="20"/>
                <w:szCs w:val="20"/>
              </w:rPr>
            </w:pPr>
            <w:r w:rsidRPr="00C3362F">
              <w:rPr>
                <w:color w:val="70AD47"/>
                <w:sz w:val="20"/>
                <w:szCs w:val="20"/>
              </w:rPr>
              <w:t xml:space="preserve">Some staff members do not have those specialist skills </w:t>
            </w:r>
          </w:p>
        </w:tc>
        <w:tc>
          <w:tcPr>
            <w:tcW w:w="884" w:type="dxa"/>
            <w:shd w:val="clear" w:color="auto" w:fill="auto"/>
          </w:tcPr>
          <w:p w14:paraId="6ECD0314" w14:textId="77777777" w:rsidR="00AC75C2" w:rsidRPr="003660C1" w:rsidRDefault="00AC75C2" w:rsidP="0064292C">
            <w:pPr>
              <w:rPr>
                <w:sz w:val="20"/>
                <w:szCs w:val="20"/>
              </w:rPr>
            </w:pPr>
            <w:r w:rsidRPr="003660C1">
              <w:rPr>
                <w:sz w:val="20"/>
                <w:szCs w:val="20"/>
              </w:rPr>
              <w:t>M</w:t>
            </w:r>
          </w:p>
          <w:p w14:paraId="49FC01B6" w14:textId="77777777" w:rsidR="00AC75C2" w:rsidRPr="003660C1" w:rsidRDefault="00AC75C2" w:rsidP="0064292C">
            <w:pPr>
              <w:rPr>
                <w:color w:val="000000"/>
                <w:sz w:val="20"/>
                <w:szCs w:val="20"/>
              </w:rPr>
            </w:pPr>
            <w:r w:rsidRPr="00C3362F">
              <w:rPr>
                <w:color w:val="70AD47"/>
                <w:sz w:val="20"/>
                <w:szCs w:val="20"/>
              </w:rPr>
              <w:t>B</w:t>
            </w:r>
            <w:r w:rsidRPr="003660C1">
              <w:rPr>
                <w:color w:val="000000"/>
                <w:sz w:val="20"/>
                <w:szCs w:val="20"/>
              </w:rPr>
              <w:t xml:space="preserve"> (sub-theme)</w:t>
            </w:r>
          </w:p>
        </w:tc>
        <w:tc>
          <w:tcPr>
            <w:tcW w:w="663" w:type="dxa"/>
            <w:shd w:val="clear" w:color="auto" w:fill="auto"/>
          </w:tcPr>
          <w:p w14:paraId="63DA8F3D" w14:textId="77777777" w:rsidR="00AC75C2" w:rsidRPr="003660C1" w:rsidRDefault="00AC75C2" w:rsidP="0064292C">
            <w:pPr>
              <w:rPr>
                <w:sz w:val="20"/>
                <w:szCs w:val="20"/>
              </w:rPr>
            </w:pPr>
            <w:r w:rsidRPr="003660C1">
              <w:rPr>
                <w:sz w:val="20"/>
                <w:szCs w:val="20"/>
              </w:rPr>
              <w:t>10</w:t>
            </w:r>
          </w:p>
        </w:tc>
        <w:tc>
          <w:tcPr>
            <w:tcW w:w="3953" w:type="dxa"/>
            <w:shd w:val="clear" w:color="auto" w:fill="auto"/>
          </w:tcPr>
          <w:p w14:paraId="52B5F51F" w14:textId="77777777" w:rsidR="00AC75C2" w:rsidRPr="00C3362F" w:rsidRDefault="00AC75C2" w:rsidP="0064292C">
            <w:pPr>
              <w:rPr>
                <w:color w:val="70AD47"/>
                <w:sz w:val="20"/>
                <w:szCs w:val="20"/>
              </w:rPr>
            </w:pPr>
            <w:r w:rsidRPr="00C3362F">
              <w:rPr>
                <w:color w:val="70AD47"/>
                <w:sz w:val="20"/>
                <w:szCs w:val="20"/>
              </w:rPr>
              <w:t xml:space="preserve">I think many of the staff in the unit don’t feel that they have the necessary skills to manage, so I think lots of people come, the junior staff that come to the service to work here, haven’t come across it before and don’t know anything about </w:t>
            </w:r>
            <w:proofErr w:type="gramStart"/>
            <w:r w:rsidRPr="00C3362F">
              <w:rPr>
                <w:color w:val="70AD47"/>
                <w:sz w:val="20"/>
                <w:szCs w:val="20"/>
              </w:rPr>
              <w:t>it.(</w:t>
            </w:r>
            <w:proofErr w:type="gramEnd"/>
            <w:r w:rsidRPr="00C3362F">
              <w:rPr>
                <w:color w:val="70AD47"/>
                <w:sz w:val="20"/>
                <w:szCs w:val="20"/>
              </w:rPr>
              <w:t>P03, pg. 9)</w:t>
            </w:r>
          </w:p>
          <w:p w14:paraId="29897790" w14:textId="77777777" w:rsidR="00AC75C2" w:rsidRPr="003660C1" w:rsidRDefault="00AC75C2" w:rsidP="0064292C">
            <w:pPr>
              <w:rPr>
                <w:sz w:val="20"/>
                <w:szCs w:val="20"/>
              </w:rPr>
            </w:pPr>
          </w:p>
          <w:p w14:paraId="19BC85DD" w14:textId="77777777" w:rsidR="00AC75C2" w:rsidRPr="003660C1" w:rsidRDefault="00AC75C2" w:rsidP="0064292C">
            <w:pPr>
              <w:rPr>
                <w:color w:val="000000"/>
                <w:sz w:val="20"/>
                <w:szCs w:val="20"/>
              </w:rPr>
            </w:pPr>
            <w:r w:rsidRPr="003660C1">
              <w:rPr>
                <w:color w:val="000000"/>
                <w:sz w:val="20"/>
                <w:szCs w:val="20"/>
              </w:rPr>
              <w:t>I think neuro OTs are well placed to see them, but I think that the OT has to realise that the techniques and the therapy techniques that they are using with this group are not going to be the same as somebody for example with a stroke, or another brain injury. (P09, pg. 21)</w:t>
            </w:r>
          </w:p>
        </w:tc>
        <w:tc>
          <w:tcPr>
            <w:tcW w:w="2977" w:type="dxa"/>
            <w:shd w:val="clear" w:color="auto" w:fill="auto"/>
          </w:tcPr>
          <w:p w14:paraId="70682BC0" w14:textId="77777777" w:rsidR="00AC75C2" w:rsidRPr="003660C1" w:rsidRDefault="00AC75C2" w:rsidP="0064292C">
            <w:pPr>
              <w:rPr>
                <w:sz w:val="20"/>
                <w:szCs w:val="20"/>
              </w:rPr>
            </w:pPr>
            <w:r w:rsidRPr="003660C1">
              <w:rPr>
                <w:sz w:val="20"/>
                <w:szCs w:val="20"/>
              </w:rPr>
              <w:t xml:space="preserve">I think often the diagnosis is the </w:t>
            </w:r>
            <w:proofErr w:type="gramStart"/>
            <w:r w:rsidRPr="003660C1">
              <w:rPr>
                <w:sz w:val="20"/>
                <w:szCs w:val="20"/>
              </w:rPr>
              <w:t>make or break</w:t>
            </w:r>
            <w:proofErr w:type="gramEnd"/>
            <w:r w:rsidRPr="003660C1">
              <w:rPr>
                <w:sz w:val="20"/>
                <w:szCs w:val="20"/>
              </w:rPr>
              <w:t xml:space="preserve"> place, how it’s given, and can be done wonderfully and supportively, or could actually make people fearful of professionals for life. (P08, pg. 4)</w:t>
            </w:r>
          </w:p>
        </w:tc>
      </w:tr>
      <w:tr w:rsidR="00AC75C2" w:rsidRPr="00612922" w14:paraId="4047DD50" w14:textId="77777777" w:rsidTr="0064292C">
        <w:tc>
          <w:tcPr>
            <w:tcW w:w="1700" w:type="dxa"/>
            <w:shd w:val="clear" w:color="auto" w:fill="auto"/>
          </w:tcPr>
          <w:p w14:paraId="68C07202" w14:textId="77777777" w:rsidR="00AC75C2" w:rsidRPr="003660C1" w:rsidRDefault="00AC75C2" w:rsidP="0064292C">
            <w:pPr>
              <w:rPr>
                <w:b/>
                <w:sz w:val="20"/>
                <w:szCs w:val="20"/>
              </w:rPr>
            </w:pPr>
            <w:r>
              <w:rPr>
                <w:b/>
                <w:sz w:val="20"/>
                <w:szCs w:val="20"/>
              </w:rPr>
              <w:t>3</w:t>
            </w:r>
            <w:r w:rsidRPr="003660C1">
              <w:rPr>
                <w:b/>
                <w:sz w:val="20"/>
                <w:szCs w:val="20"/>
              </w:rPr>
              <w:t xml:space="preserve">/ Core OT skills mean that </w:t>
            </w:r>
            <w:proofErr w:type="gramStart"/>
            <w:r w:rsidRPr="003660C1">
              <w:rPr>
                <w:b/>
                <w:sz w:val="20"/>
                <w:szCs w:val="20"/>
              </w:rPr>
              <w:t>OT's</w:t>
            </w:r>
            <w:proofErr w:type="gramEnd"/>
            <w:r w:rsidRPr="003660C1">
              <w:rPr>
                <w:b/>
                <w:sz w:val="20"/>
                <w:szCs w:val="20"/>
              </w:rPr>
              <w:t xml:space="preserve"> are well placed to treat patients with FNS</w:t>
            </w:r>
          </w:p>
        </w:tc>
        <w:tc>
          <w:tcPr>
            <w:tcW w:w="1447" w:type="dxa"/>
            <w:shd w:val="clear" w:color="auto" w:fill="auto"/>
          </w:tcPr>
          <w:p w14:paraId="39E2997C" w14:textId="77777777" w:rsidR="00AC75C2" w:rsidRPr="003660C1" w:rsidRDefault="00AC75C2" w:rsidP="0064292C">
            <w:pPr>
              <w:rPr>
                <w:b/>
                <w:sz w:val="32"/>
                <w:szCs w:val="32"/>
              </w:rPr>
            </w:pPr>
          </w:p>
        </w:tc>
        <w:tc>
          <w:tcPr>
            <w:tcW w:w="884" w:type="dxa"/>
            <w:shd w:val="clear" w:color="auto" w:fill="auto"/>
          </w:tcPr>
          <w:p w14:paraId="4526ECF5" w14:textId="77777777" w:rsidR="00AC75C2" w:rsidRPr="003660C1" w:rsidRDefault="00AC75C2" w:rsidP="0064292C">
            <w:pPr>
              <w:rPr>
                <w:sz w:val="20"/>
                <w:szCs w:val="20"/>
              </w:rPr>
            </w:pPr>
            <w:r w:rsidRPr="003660C1">
              <w:rPr>
                <w:sz w:val="20"/>
                <w:szCs w:val="20"/>
              </w:rPr>
              <w:t>E</w:t>
            </w:r>
          </w:p>
        </w:tc>
        <w:tc>
          <w:tcPr>
            <w:tcW w:w="663" w:type="dxa"/>
            <w:shd w:val="clear" w:color="auto" w:fill="auto"/>
          </w:tcPr>
          <w:p w14:paraId="015D54B7" w14:textId="77777777" w:rsidR="00AC75C2" w:rsidRPr="003660C1" w:rsidRDefault="00AC75C2" w:rsidP="0064292C">
            <w:pPr>
              <w:rPr>
                <w:sz w:val="20"/>
                <w:szCs w:val="20"/>
              </w:rPr>
            </w:pPr>
            <w:r w:rsidRPr="003660C1">
              <w:rPr>
                <w:sz w:val="20"/>
                <w:szCs w:val="20"/>
              </w:rPr>
              <w:t>4</w:t>
            </w:r>
          </w:p>
        </w:tc>
        <w:tc>
          <w:tcPr>
            <w:tcW w:w="3953" w:type="dxa"/>
            <w:shd w:val="clear" w:color="auto" w:fill="auto"/>
          </w:tcPr>
          <w:p w14:paraId="74879E8F" w14:textId="77777777" w:rsidR="00AC75C2" w:rsidRPr="003660C1" w:rsidRDefault="00AC75C2" w:rsidP="0064292C">
            <w:pPr>
              <w:rPr>
                <w:sz w:val="20"/>
                <w:szCs w:val="20"/>
              </w:rPr>
            </w:pPr>
            <w:r w:rsidRPr="003660C1">
              <w:rPr>
                <w:sz w:val="20"/>
                <w:szCs w:val="20"/>
              </w:rPr>
              <w:t>But I think it draws on our mental health skills, I think it definitely draws on our neuro skills as well. (P10, pg. 15)</w:t>
            </w:r>
          </w:p>
          <w:p w14:paraId="11DAC8FE" w14:textId="77777777" w:rsidR="00AC75C2" w:rsidRPr="003660C1" w:rsidRDefault="00AC75C2" w:rsidP="0064292C">
            <w:pPr>
              <w:rPr>
                <w:sz w:val="20"/>
                <w:szCs w:val="20"/>
              </w:rPr>
            </w:pPr>
          </w:p>
          <w:p w14:paraId="115D6CA7" w14:textId="77777777" w:rsidR="00AC75C2" w:rsidRPr="003660C1" w:rsidRDefault="00AC75C2" w:rsidP="0064292C">
            <w:pPr>
              <w:rPr>
                <w:sz w:val="20"/>
                <w:szCs w:val="20"/>
              </w:rPr>
            </w:pPr>
          </w:p>
        </w:tc>
        <w:tc>
          <w:tcPr>
            <w:tcW w:w="2977" w:type="dxa"/>
            <w:shd w:val="clear" w:color="auto" w:fill="auto"/>
          </w:tcPr>
          <w:p w14:paraId="481DF4DF" w14:textId="77777777" w:rsidR="00AC75C2" w:rsidRPr="003660C1" w:rsidRDefault="00AC75C2" w:rsidP="0064292C">
            <w:pPr>
              <w:rPr>
                <w:sz w:val="20"/>
                <w:szCs w:val="20"/>
              </w:rPr>
            </w:pPr>
            <w:r w:rsidRPr="00BD5715">
              <w:rPr>
                <w:sz w:val="20"/>
                <w:szCs w:val="20"/>
              </w:rPr>
              <w:t>There is only so much college can do but I think what sets OT apart from everyone else are functions and activity analysis. (P06, pg. 35)</w:t>
            </w:r>
          </w:p>
        </w:tc>
      </w:tr>
    </w:tbl>
    <w:p w14:paraId="200218C9" w14:textId="77777777" w:rsidR="00AC75C2" w:rsidRDefault="00AC75C2" w:rsidP="00AC75C2">
      <w:pPr>
        <w:spacing w:line="360" w:lineRule="auto"/>
        <w:jc w:val="both"/>
        <w:rPr>
          <w:rFonts w:ascii="Arial" w:hAnsi="Arial" w:cs="Arial"/>
          <w:b/>
          <w:sz w:val="24"/>
          <w:szCs w:val="24"/>
        </w:rPr>
      </w:pPr>
    </w:p>
    <w:p w14:paraId="0B7D9EE1" w14:textId="77777777" w:rsidR="00AC75C2" w:rsidRPr="00402D1C" w:rsidRDefault="00AC75C2" w:rsidP="00AC75C2">
      <w:pPr>
        <w:rPr>
          <w:rFonts w:ascii="Arial" w:hAnsi="Arial" w:cs="Arial"/>
          <w:b/>
          <w:sz w:val="24"/>
          <w:szCs w:val="24"/>
        </w:rPr>
      </w:pPr>
      <w:r w:rsidRPr="00402D1C">
        <w:rPr>
          <w:rFonts w:ascii="Arial" w:hAnsi="Arial" w:cs="Arial"/>
          <w:b/>
          <w:sz w:val="24"/>
          <w:szCs w:val="24"/>
        </w:rPr>
        <w:t>3/ Social / Professional Role &amp; Identity</w:t>
      </w: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1435"/>
        <w:gridCol w:w="959"/>
        <w:gridCol w:w="707"/>
        <w:gridCol w:w="3585"/>
        <w:gridCol w:w="2566"/>
      </w:tblGrid>
      <w:tr w:rsidR="00AC75C2" w14:paraId="66C24D6D" w14:textId="77777777" w:rsidTr="0064292C">
        <w:tc>
          <w:tcPr>
            <w:tcW w:w="2372" w:type="dxa"/>
            <w:shd w:val="clear" w:color="auto" w:fill="auto"/>
          </w:tcPr>
          <w:p w14:paraId="6D44D8A1" w14:textId="77777777" w:rsidR="00AC75C2" w:rsidRPr="003660C1" w:rsidRDefault="00AC75C2" w:rsidP="0064292C">
            <w:pPr>
              <w:rPr>
                <w:b/>
                <w:sz w:val="24"/>
                <w:szCs w:val="24"/>
              </w:rPr>
            </w:pPr>
            <w:r w:rsidRPr="003660C1">
              <w:rPr>
                <w:b/>
                <w:sz w:val="24"/>
                <w:szCs w:val="24"/>
              </w:rPr>
              <w:t>Theme (global)</w:t>
            </w:r>
          </w:p>
        </w:tc>
        <w:tc>
          <w:tcPr>
            <w:tcW w:w="1435" w:type="dxa"/>
            <w:shd w:val="clear" w:color="auto" w:fill="auto"/>
          </w:tcPr>
          <w:p w14:paraId="05378FDA" w14:textId="77777777" w:rsidR="00AC75C2" w:rsidRPr="003660C1" w:rsidRDefault="00AC75C2" w:rsidP="0064292C">
            <w:pPr>
              <w:rPr>
                <w:b/>
                <w:sz w:val="24"/>
                <w:szCs w:val="24"/>
              </w:rPr>
            </w:pPr>
            <w:r w:rsidRPr="003660C1">
              <w:rPr>
                <w:b/>
                <w:sz w:val="24"/>
                <w:szCs w:val="24"/>
              </w:rPr>
              <w:t>Sub-themes</w:t>
            </w:r>
          </w:p>
        </w:tc>
        <w:tc>
          <w:tcPr>
            <w:tcW w:w="959" w:type="dxa"/>
            <w:shd w:val="clear" w:color="auto" w:fill="auto"/>
          </w:tcPr>
          <w:p w14:paraId="3F965F4F" w14:textId="77777777" w:rsidR="00AC75C2" w:rsidRPr="003660C1" w:rsidRDefault="00AC75C2" w:rsidP="0064292C">
            <w:pPr>
              <w:rPr>
                <w:b/>
                <w:sz w:val="24"/>
                <w:szCs w:val="24"/>
              </w:rPr>
            </w:pPr>
            <w:r w:rsidRPr="003660C1">
              <w:rPr>
                <w:b/>
                <w:sz w:val="24"/>
                <w:szCs w:val="24"/>
              </w:rPr>
              <w:t>B/E/M</w:t>
            </w:r>
          </w:p>
        </w:tc>
        <w:tc>
          <w:tcPr>
            <w:tcW w:w="707" w:type="dxa"/>
            <w:shd w:val="clear" w:color="auto" w:fill="auto"/>
          </w:tcPr>
          <w:p w14:paraId="06D32D9F" w14:textId="77777777" w:rsidR="00AC75C2" w:rsidRPr="003660C1" w:rsidRDefault="00AC75C2" w:rsidP="0064292C">
            <w:pPr>
              <w:rPr>
                <w:b/>
                <w:sz w:val="24"/>
                <w:szCs w:val="24"/>
              </w:rPr>
            </w:pPr>
            <w:r w:rsidRPr="003660C1">
              <w:rPr>
                <w:b/>
                <w:sz w:val="24"/>
                <w:szCs w:val="24"/>
              </w:rPr>
              <w:t>Freq</w:t>
            </w:r>
          </w:p>
        </w:tc>
        <w:tc>
          <w:tcPr>
            <w:tcW w:w="3585" w:type="dxa"/>
            <w:shd w:val="clear" w:color="auto" w:fill="auto"/>
          </w:tcPr>
          <w:p w14:paraId="6E89F105" w14:textId="77777777" w:rsidR="00AC75C2" w:rsidRPr="003660C1" w:rsidRDefault="00AC75C2" w:rsidP="0064292C">
            <w:pPr>
              <w:rPr>
                <w:b/>
                <w:sz w:val="24"/>
                <w:szCs w:val="24"/>
              </w:rPr>
            </w:pPr>
            <w:r w:rsidRPr="003660C1">
              <w:rPr>
                <w:b/>
                <w:sz w:val="24"/>
                <w:szCs w:val="24"/>
              </w:rPr>
              <w:t>Quotes</w:t>
            </w:r>
          </w:p>
        </w:tc>
        <w:tc>
          <w:tcPr>
            <w:tcW w:w="2566" w:type="dxa"/>
            <w:shd w:val="clear" w:color="auto" w:fill="auto"/>
          </w:tcPr>
          <w:p w14:paraId="3CF038DD" w14:textId="77777777" w:rsidR="00AC75C2" w:rsidRPr="003660C1" w:rsidRDefault="00AC75C2" w:rsidP="0064292C">
            <w:pPr>
              <w:rPr>
                <w:b/>
                <w:sz w:val="24"/>
                <w:szCs w:val="24"/>
              </w:rPr>
            </w:pPr>
            <w:r w:rsidRPr="003660C1">
              <w:rPr>
                <w:b/>
                <w:sz w:val="24"/>
                <w:szCs w:val="24"/>
              </w:rPr>
              <w:t>Exp Imp</w:t>
            </w:r>
          </w:p>
        </w:tc>
      </w:tr>
      <w:tr w:rsidR="00AC75C2" w14:paraId="4FE9D7D4" w14:textId="77777777" w:rsidTr="0064292C">
        <w:tc>
          <w:tcPr>
            <w:tcW w:w="2372" w:type="dxa"/>
            <w:shd w:val="clear" w:color="auto" w:fill="auto"/>
          </w:tcPr>
          <w:p w14:paraId="472131F4" w14:textId="77777777" w:rsidR="00AC75C2" w:rsidRPr="003660C1" w:rsidRDefault="00AC75C2" w:rsidP="0064292C">
            <w:pPr>
              <w:rPr>
                <w:b/>
                <w:sz w:val="20"/>
                <w:szCs w:val="20"/>
              </w:rPr>
            </w:pPr>
            <w:r w:rsidRPr="003660C1">
              <w:rPr>
                <w:b/>
                <w:sz w:val="20"/>
                <w:szCs w:val="20"/>
              </w:rPr>
              <w:t>1/ There is a lack of professional role clarity between occupational therapy and psychology in teams where there is little or no psychology support.</w:t>
            </w:r>
          </w:p>
        </w:tc>
        <w:tc>
          <w:tcPr>
            <w:tcW w:w="1435" w:type="dxa"/>
            <w:shd w:val="clear" w:color="auto" w:fill="auto"/>
          </w:tcPr>
          <w:p w14:paraId="5F8631EF" w14:textId="77777777" w:rsidR="00AC75C2" w:rsidRPr="003660C1" w:rsidRDefault="00AC75C2" w:rsidP="0064292C">
            <w:pPr>
              <w:rPr>
                <w:b/>
                <w:sz w:val="32"/>
                <w:szCs w:val="32"/>
              </w:rPr>
            </w:pPr>
          </w:p>
        </w:tc>
        <w:tc>
          <w:tcPr>
            <w:tcW w:w="959" w:type="dxa"/>
            <w:shd w:val="clear" w:color="auto" w:fill="auto"/>
          </w:tcPr>
          <w:p w14:paraId="3A3684ED" w14:textId="77777777" w:rsidR="00AC75C2" w:rsidRPr="003660C1" w:rsidRDefault="00AC75C2" w:rsidP="0064292C">
            <w:pPr>
              <w:rPr>
                <w:sz w:val="20"/>
                <w:szCs w:val="20"/>
              </w:rPr>
            </w:pPr>
            <w:r w:rsidRPr="003660C1">
              <w:rPr>
                <w:sz w:val="20"/>
                <w:szCs w:val="20"/>
              </w:rPr>
              <w:t>B</w:t>
            </w:r>
          </w:p>
        </w:tc>
        <w:tc>
          <w:tcPr>
            <w:tcW w:w="707" w:type="dxa"/>
            <w:shd w:val="clear" w:color="auto" w:fill="auto"/>
          </w:tcPr>
          <w:p w14:paraId="58964F8A" w14:textId="77777777" w:rsidR="00AC75C2" w:rsidRPr="003660C1" w:rsidRDefault="00AC75C2" w:rsidP="0064292C">
            <w:pPr>
              <w:rPr>
                <w:sz w:val="20"/>
                <w:szCs w:val="20"/>
              </w:rPr>
            </w:pPr>
            <w:r w:rsidRPr="003660C1">
              <w:rPr>
                <w:sz w:val="20"/>
                <w:szCs w:val="20"/>
              </w:rPr>
              <w:t>5</w:t>
            </w:r>
          </w:p>
        </w:tc>
        <w:tc>
          <w:tcPr>
            <w:tcW w:w="3585" w:type="dxa"/>
            <w:shd w:val="clear" w:color="auto" w:fill="auto"/>
          </w:tcPr>
          <w:p w14:paraId="19763A00" w14:textId="77777777" w:rsidR="00AC75C2" w:rsidRPr="003660C1" w:rsidRDefault="00AC75C2" w:rsidP="0064292C">
            <w:pPr>
              <w:rPr>
                <w:sz w:val="20"/>
                <w:szCs w:val="20"/>
              </w:rPr>
            </w:pPr>
            <w:r w:rsidRPr="003660C1">
              <w:rPr>
                <w:sz w:val="20"/>
                <w:szCs w:val="20"/>
              </w:rPr>
              <w:t>...</w:t>
            </w:r>
            <w:proofErr w:type="gramStart"/>
            <w:r w:rsidRPr="003660C1">
              <w:rPr>
                <w:sz w:val="20"/>
                <w:szCs w:val="20"/>
              </w:rPr>
              <w:t>so</w:t>
            </w:r>
            <w:proofErr w:type="gramEnd"/>
            <w:r w:rsidRPr="003660C1">
              <w:rPr>
                <w:sz w:val="20"/>
                <w:szCs w:val="20"/>
              </w:rPr>
              <w:t xml:space="preserve"> as OTs we’ve always got this tension between how much psychological intervention do we provide within the context of our profession and you know, I’d like that quite clarified as well, especially when working with the people who have got more trauma issues, how far do us OTs go with that. (P04, pg. 6)</w:t>
            </w:r>
          </w:p>
          <w:p w14:paraId="679BD5CF" w14:textId="77777777" w:rsidR="00AC75C2" w:rsidRPr="003660C1" w:rsidRDefault="00AC75C2" w:rsidP="0064292C">
            <w:pPr>
              <w:rPr>
                <w:sz w:val="20"/>
                <w:szCs w:val="20"/>
              </w:rPr>
            </w:pPr>
          </w:p>
        </w:tc>
        <w:tc>
          <w:tcPr>
            <w:tcW w:w="2566" w:type="dxa"/>
            <w:shd w:val="clear" w:color="auto" w:fill="auto"/>
          </w:tcPr>
          <w:p w14:paraId="60664ECC" w14:textId="77777777" w:rsidR="00AC75C2" w:rsidRPr="003660C1" w:rsidRDefault="00AC75C2" w:rsidP="0064292C">
            <w:pPr>
              <w:rPr>
                <w:sz w:val="20"/>
                <w:szCs w:val="20"/>
              </w:rPr>
            </w:pPr>
          </w:p>
        </w:tc>
      </w:tr>
      <w:tr w:rsidR="00AC75C2" w14:paraId="33A586FC" w14:textId="77777777" w:rsidTr="0064292C">
        <w:tc>
          <w:tcPr>
            <w:tcW w:w="2372" w:type="dxa"/>
            <w:shd w:val="clear" w:color="auto" w:fill="auto"/>
          </w:tcPr>
          <w:p w14:paraId="5909B32F" w14:textId="77777777" w:rsidR="00AC75C2" w:rsidRPr="003660C1" w:rsidRDefault="00AC75C2" w:rsidP="0064292C">
            <w:pPr>
              <w:rPr>
                <w:b/>
                <w:sz w:val="20"/>
                <w:szCs w:val="20"/>
              </w:rPr>
            </w:pPr>
            <w:r>
              <w:rPr>
                <w:b/>
                <w:sz w:val="20"/>
                <w:szCs w:val="20"/>
              </w:rPr>
              <w:t>2</w:t>
            </w:r>
            <w:r w:rsidRPr="003660C1">
              <w:rPr>
                <w:b/>
                <w:sz w:val="20"/>
                <w:szCs w:val="20"/>
              </w:rPr>
              <w:t>/Community neurological OTs do (do not feel) that they should see patients with FNS</w:t>
            </w:r>
          </w:p>
        </w:tc>
        <w:tc>
          <w:tcPr>
            <w:tcW w:w="1435" w:type="dxa"/>
            <w:shd w:val="clear" w:color="auto" w:fill="auto"/>
          </w:tcPr>
          <w:p w14:paraId="642C03BD" w14:textId="77777777" w:rsidR="00AC75C2" w:rsidRPr="003660C1" w:rsidRDefault="00AC75C2" w:rsidP="0064292C">
            <w:pPr>
              <w:rPr>
                <w:b/>
                <w:sz w:val="32"/>
                <w:szCs w:val="32"/>
              </w:rPr>
            </w:pPr>
          </w:p>
        </w:tc>
        <w:tc>
          <w:tcPr>
            <w:tcW w:w="959" w:type="dxa"/>
            <w:shd w:val="clear" w:color="auto" w:fill="auto"/>
          </w:tcPr>
          <w:p w14:paraId="0798588F" w14:textId="77777777" w:rsidR="00AC75C2" w:rsidRPr="003660C1" w:rsidRDefault="00AC75C2" w:rsidP="0064292C">
            <w:pPr>
              <w:rPr>
                <w:sz w:val="20"/>
                <w:szCs w:val="20"/>
              </w:rPr>
            </w:pPr>
            <w:r w:rsidRPr="003660C1">
              <w:rPr>
                <w:sz w:val="20"/>
                <w:szCs w:val="20"/>
              </w:rPr>
              <w:t>E</w:t>
            </w:r>
          </w:p>
          <w:p w14:paraId="7A8A12D4" w14:textId="77777777" w:rsidR="00AC75C2" w:rsidRPr="003660C1" w:rsidRDefault="00AC75C2" w:rsidP="0064292C">
            <w:pPr>
              <w:rPr>
                <w:sz w:val="20"/>
                <w:szCs w:val="20"/>
              </w:rPr>
            </w:pPr>
            <w:r w:rsidRPr="003660C1">
              <w:rPr>
                <w:color w:val="4F81BD"/>
                <w:sz w:val="20"/>
                <w:szCs w:val="20"/>
              </w:rPr>
              <w:t xml:space="preserve">B </w:t>
            </w:r>
            <w:r w:rsidRPr="003660C1">
              <w:rPr>
                <w:sz w:val="20"/>
                <w:szCs w:val="20"/>
              </w:rPr>
              <w:t>(do not feel)</w:t>
            </w:r>
          </w:p>
        </w:tc>
        <w:tc>
          <w:tcPr>
            <w:tcW w:w="707" w:type="dxa"/>
            <w:shd w:val="clear" w:color="auto" w:fill="auto"/>
          </w:tcPr>
          <w:p w14:paraId="1E0147A7" w14:textId="77777777" w:rsidR="00AC75C2" w:rsidRPr="003660C1" w:rsidRDefault="00AC75C2" w:rsidP="0064292C">
            <w:pPr>
              <w:rPr>
                <w:sz w:val="20"/>
                <w:szCs w:val="20"/>
              </w:rPr>
            </w:pPr>
            <w:r w:rsidRPr="003660C1">
              <w:rPr>
                <w:sz w:val="20"/>
                <w:szCs w:val="20"/>
              </w:rPr>
              <w:t>9</w:t>
            </w:r>
          </w:p>
        </w:tc>
        <w:tc>
          <w:tcPr>
            <w:tcW w:w="3585" w:type="dxa"/>
            <w:shd w:val="clear" w:color="auto" w:fill="auto"/>
          </w:tcPr>
          <w:p w14:paraId="3226963B" w14:textId="77777777" w:rsidR="00AC75C2" w:rsidRPr="003660C1" w:rsidRDefault="00AC75C2" w:rsidP="0064292C">
            <w:pPr>
              <w:rPr>
                <w:color w:val="4F81BD"/>
                <w:sz w:val="20"/>
                <w:szCs w:val="20"/>
              </w:rPr>
            </w:pPr>
            <w:r w:rsidRPr="003660C1">
              <w:rPr>
                <w:color w:val="4F81BD"/>
                <w:sz w:val="20"/>
                <w:szCs w:val="20"/>
              </w:rPr>
              <w:t>If I could I would hand it on to a mental health team. (P06, pg. 32)</w:t>
            </w:r>
          </w:p>
          <w:p w14:paraId="0D5E10A1" w14:textId="77777777" w:rsidR="00AC75C2" w:rsidRPr="003660C1" w:rsidRDefault="00AC75C2" w:rsidP="0064292C">
            <w:pPr>
              <w:rPr>
                <w:sz w:val="20"/>
                <w:szCs w:val="20"/>
              </w:rPr>
            </w:pPr>
          </w:p>
          <w:p w14:paraId="6CB0B6FE" w14:textId="77777777" w:rsidR="00AC75C2" w:rsidRPr="003660C1" w:rsidRDefault="00AC75C2" w:rsidP="0064292C">
            <w:pPr>
              <w:rPr>
                <w:sz w:val="20"/>
                <w:szCs w:val="20"/>
              </w:rPr>
            </w:pPr>
          </w:p>
          <w:p w14:paraId="52692B8E" w14:textId="77777777" w:rsidR="00AC75C2" w:rsidRPr="003660C1" w:rsidRDefault="00AC75C2" w:rsidP="0064292C">
            <w:pPr>
              <w:rPr>
                <w:sz w:val="20"/>
                <w:szCs w:val="20"/>
              </w:rPr>
            </w:pPr>
            <w:r w:rsidRPr="003660C1">
              <w:rPr>
                <w:sz w:val="20"/>
                <w:szCs w:val="20"/>
              </w:rPr>
              <w:t>I absolutely think it is part of my role, and it is a funny thing because there has been this</w:t>
            </w:r>
            <w:r w:rsidRPr="003660C1">
              <w:rPr>
                <w:b/>
                <w:sz w:val="32"/>
                <w:szCs w:val="32"/>
              </w:rPr>
              <w:t xml:space="preserve"> </w:t>
            </w:r>
            <w:r w:rsidRPr="003660C1">
              <w:rPr>
                <w:sz w:val="20"/>
                <w:szCs w:val="20"/>
              </w:rPr>
              <w:t>big debate over should neuro therapists be seeing these cases, and I find it quite difficult to see why they are not all neuro cases. (P05, pg. 24)</w:t>
            </w:r>
          </w:p>
          <w:p w14:paraId="27B8B50A" w14:textId="77777777" w:rsidR="00AC75C2" w:rsidRPr="003660C1" w:rsidRDefault="00AC75C2" w:rsidP="0064292C">
            <w:pPr>
              <w:rPr>
                <w:sz w:val="20"/>
                <w:szCs w:val="20"/>
              </w:rPr>
            </w:pPr>
          </w:p>
        </w:tc>
        <w:tc>
          <w:tcPr>
            <w:tcW w:w="2566" w:type="dxa"/>
            <w:shd w:val="clear" w:color="auto" w:fill="auto"/>
          </w:tcPr>
          <w:p w14:paraId="7405FAED" w14:textId="77777777" w:rsidR="00AC75C2" w:rsidRPr="003660C1" w:rsidRDefault="00AC75C2" w:rsidP="0064292C">
            <w:pPr>
              <w:rPr>
                <w:sz w:val="20"/>
                <w:szCs w:val="20"/>
              </w:rPr>
            </w:pPr>
          </w:p>
          <w:p w14:paraId="24783C14" w14:textId="77777777" w:rsidR="00AC75C2" w:rsidRPr="003660C1" w:rsidRDefault="00AC75C2" w:rsidP="0064292C">
            <w:pPr>
              <w:rPr>
                <w:b/>
                <w:sz w:val="32"/>
                <w:szCs w:val="32"/>
              </w:rPr>
            </w:pPr>
            <w:r w:rsidRPr="003660C1">
              <w:rPr>
                <w:sz w:val="20"/>
                <w:szCs w:val="20"/>
              </w:rPr>
              <w:t>...</w:t>
            </w:r>
            <w:proofErr w:type="gramStart"/>
            <w:r w:rsidRPr="003660C1">
              <w:rPr>
                <w:sz w:val="20"/>
                <w:szCs w:val="20"/>
              </w:rPr>
              <w:t>so</w:t>
            </w:r>
            <w:proofErr w:type="gramEnd"/>
            <w:r w:rsidRPr="003660C1">
              <w:rPr>
                <w:sz w:val="20"/>
                <w:szCs w:val="20"/>
              </w:rPr>
              <w:t xml:space="preserve"> I think the bottom line is that this is a disorder that affects the way the nervous system functions and therefore is totally appropriate to see within the context of neuro rehab. (P05, pg. 23)</w:t>
            </w:r>
          </w:p>
        </w:tc>
      </w:tr>
      <w:tr w:rsidR="00AC75C2" w14:paraId="198A2DB0" w14:textId="77777777" w:rsidTr="0064292C">
        <w:tc>
          <w:tcPr>
            <w:tcW w:w="2372" w:type="dxa"/>
            <w:shd w:val="clear" w:color="auto" w:fill="auto"/>
          </w:tcPr>
          <w:p w14:paraId="70384278" w14:textId="77777777" w:rsidR="00AC75C2" w:rsidRPr="003660C1" w:rsidRDefault="00AC75C2" w:rsidP="0064292C">
            <w:pPr>
              <w:rPr>
                <w:b/>
                <w:sz w:val="20"/>
                <w:szCs w:val="20"/>
              </w:rPr>
            </w:pPr>
            <w:r>
              <w:rPr>
                <w:b/>
                <w:sz w:val="20"/>
                <w:szCs w:val="20"/>
              </w:rPr>
              <w:t>3</w:t>
            </w:r>
            <w:r w:rsidRPr="003660C1">
              <w:rPr>
                <w:b/>
                <w:sz w:val="20"/>
                <w:szCs w:val="20"/>
              </w:rPr>
              <w:t>/ Community neuro OTs feel that it is important to maintain professional identity when working with patients with FNS</w:t>
            </w:r>
          </w:p>
        </w:tc>
        <w:tc>
          <w:tcPr>
            <w:tcW w:w="1435" w:type="dxa"/>
            <w:shd w:val="clear" w:color="auto" w:fill="auto"/>
          </w:tcPr>
          <w:p w14:paraId="395AD607" w14:textId="77777777" w:rsidR="00AC75C2" w:rsidRPr="003660C1" w:rsidRDefault="00AC75C2" w:rsidP="0064292C">
            <w:pPr>
              <w:rPr>
                <w:b/>
                <w:sz w:val="32"/>
                <w:szCs w:val="32"/>
              </w:rPr>
            </w:pPr>
          </w:p>
        </w:tc>
        <w:tc>
          <w:tcPr>
            <w:tcW w:w="959" w:type="dxa"/>
            <w:shd w:val="clear" w:color="auto" w:fill="auto"/>
          </w:tcPr>
          <w:p w14:paraId="6CD19BB0" w14:textId="77777777" w:rsidR="00AC75C2" w:rsidRPr="003660C1" w:rsidRDefault="00AC75C2" w:rsidP="0064292C">
            <w:pPr>
              <w:rPr>
                <w:sz w:val="20"/>
                <w:szCs w:val="20"/>
              </w:rPr>
            </w:pPr>
            <w:r w:rsidRPr="003660C1">
              <w:rPr>
                <w:sz w:val="20"/>
                <w:szCs w:val="20"/>
              </w:rPr>
              <w:t>E</w:t>
            </w:r>
          </w:p>
        </w:tc>
        <w:tc>
          <w:tcPr>
            <w:tcW w:w="707" w:type="dxa"/>
            <w:shd w:val="clear" w:color="auto" w:fill="auto"/>
          </w:tcPr>
          <w:p w14:paraId="404EA447" w14:textId="77777777" w:rsidR="00AC75C2" w:rsidRPr="003660C1" w:rsidRDefault="00AC75C2" w:rsidP="0064292C">
            <w:pPr>
              <w:rPr>
                <w:sz w:val="20"/>
                <w:szCs w:val="20"/>
              </w:rPr>
            </w:pPr>
            <w:r w:rsidRPr="003660C1">
              <w:rPr>
                <w:sz w:val="20"/>
                <w:szCs w:val="20"/>
              </w:rPr>
              <w:t>2</w:t>
            </w:r>
          </w:p>
        </w:tc>
        <w:tc>
          <w:tcPr>
            <w:tcW w:w="3585" w:type="dxa"/>
            <w:shd w:val="clear" w:color="auto" w:fill="auto"/>
          </w:tcPr>
          <w:p w14:paraId="2400FCA7" w14:textId="77777777" w:rsidR="00AC75C2" w:rsidRPr="003660C1" w:rsidRDefault="00AC75C2" w:rsidP="0064292C">
            <w:pPr>
              <w:rPr>
                <w:sz w:val="20"/>
                <w:szCs w:val="20"/>
              </w:rPr>
            </w:pPr>
            <w:r w:rsidRPr="003660C1">
              <w:rPr>
                <w:sz w:val="20"/>
                <w:szCs w:val="20"/>
              </w:rPr>
              <w:t>I think ultimately, we must remember that we are actually still trying to enable people to achieve the occupations that they want and need, and are expected to do. (P05, pg. 5)</w:t>
            </w:r>
          </w:p>
        </w:tc>
        <w:tc>
          <w:tcPr>
            <w:tcW w:w="2566" w:type="dxa"/>
            <w:shd w:val="clear" w:color="auto" w:fill="auto"/>
          </w:tcPr>
          <w:p w14:paraId="54E969BC" w14:textId="77777777" w:rsidR="00AC75C2" w:rsidRPr="003660C1" w:rsidRDefault="00AC75C2" w:rsidP="0064292C">
            <w:pPr>
              <w:rPr>
                <w:sz w:val="20"/>
                <w:szCs w:val="20"/>
              </w:rPr>
            </w:pPr>
            <w:r w:rsidRPr="003660C1">
              <w:rPr>
                <w:sz w:val="20"/>
                <w:szCs w:val="20"/>
              </w:rPr>
              <w:t>I think we would have to go back … what it is we are trying to do as Occupational Therapists and not to lose sight of that (P05, pg. 5)</w:t>
            </w:r>
          </w:p>
        </w:tc>
      </w:tr>
    </w:tbl>
    <w:p w14:paraId="65076AFD" w14:textId="77777777" w:rsidR="00AC75C2" w:rsidRDefault="00AC75C2" w:rsidP="00AC75C2">
      <w:pPr>
        <w:spacing w:line="360" w:lineRule="auto"/>
        <w:jc w:val="both"/>
        <w:rPr>
          <w:rFonts w:ascii="Arial" w:hAnsi="Arial" w:cs="Arial"/>
          <w:b/>
          <w:sz w:val="24"/>
          <w:szCs w:val="24"/>
        </w:rPr>
      </w:pPr>
    </w:p>
    <w:p w14:paraId="68A052A2" w14:textId="77777777" w:rsidR="00AC75C2" w:rsidRPr="00402D1C" w:rsidRDefault="00AC75C2" w:rsidP="00AC75C2">
      <w:pPr>
        <w:rPr>
          <w:rFonts w:ascii="Arial" w:hAnsi="Arial" w:cs="Arial"/>
          <w:b/>
          <w:sz w:val="24"/>
          <w:szCs w:val="24"/>
        </w:rPr>
      </w:pPr>
      <w:r w:rsidRPr="00402D1C">
        <w:rPr>
          <w:rFonts w:ascii="Arial" w:hAnsi="Arial" w:cs="Arial"/>
          <w:b/>
          <w:sz w:val="24"/>
          <w:szCs w:val="24"/>
        </w:rPr>
        <w:t>4/ Beliefs About Capabilities</w:t>
      </w: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565"/>
        <w:gridCol w:w="764"/>
        <w:gridCol w:w="662"/>
        <w:gridCol w:w="3677"/>
        <w:gridCol w:w="2551"/>
      </w:tblGrid>
      <w:tr w:rsidR="00AC75C2" w14:paraId="732454ED" w14:textId="77777777" w:rsidTr="0064292C">
        <w:tc>
          <w:tcPr>
            <w:tcW w:w="2405" w:type="dxa"/>
            <w:shd w:val="clear" w:color="auto" w:fill="auto"/>
          </w:tcPr>
          <w:p w14:paraId="698F122D" w14:textId="77777777" w:rsidR="00AC75C2" w:rsidRPr="003660C1" w:rsidRDefault="00AC75C2" w:rsidP="0064292C">
            <w:pPr>
              <w:rPr>
                <w:b/>
                <w:sz w:val="24"/>
                <w:szCs w:val="24"/>
              </w:rPr>
            </w:pPr>
            <w:r w:rsidRPr="003660C1">
              <w:rPr>
                <w:b/>
                <w:sz w:val="24"/>
                <w:szCs w:val="24"/>
              </w:rPr>
              <w:t>Theme (global)</w:t>
            </w:r>
          </w:p>
        </w:tc>
        <w:tc>
          <w:tcPr>
            <w:tcW w:w="1565" w:type="dxa"/>
            <w:shd w:val="clear" w:color="auto" w:fill="auto"/>
          </w:tcPr>
          <w:p w14:paraId="30B935D2" w14:textId="77777777" w:rsidR="00AC75C2" w:rsidRPr="003660C1" w:rsidRDefault="00AC75C2" w:rsidP="0064292C">
            <w:pPr>
              <w:rPr>
                <w:b/>
                <w:sz w:val="24"/>
                <w:szCs w:val="24"/>
              </w:rPr>
            </w:pPr>
            <w:r w:rsidRPr="003660C1">
              <w:rPr>
                <w:b/>
                <w:sz w:val="24"/>
                <w:szCs w:val="24"/>
              </w:rPr>
              <w:t>Sub-themes</w:t>
            </w:r>
          </w:p>
        </w:tc>
        <w:tc>
          <w:tcPr>
            <w:tcW w:w="764" w:type="dxa"/>
            <w:shd w:val="clear" w:color="auto" w:fill="auto"/>
          </w:tcPr>
          <w:p w14:paraId="4C527B3A" w14:textId="77777777" w:rsidR="00AC75C2" w:rsidRPr="003660C1" w:rsidRDefault="00AC75C2" w:rsidP="0064292C">
            <w:pPr>
              <w:rPr>
                <w:b/>
                <w:sz w:val="24"/>
                <w:szCs w:val="24"/>
              </w:rPr>
            </w:pPr>
            <w:r w:rsidRPr="003660C1">
              <w:rPr>
                <w:b/>
                <w:sz w:val="24"/>
                <w:szCs w:val="24"/>
              </w:rPr>
              <w:t>B/E/M</w:t>
            </w:r>
          </w:p>
        </w:tc>
        <w:tc>
          <w:tcPr>
            <w:tcW w:w="662" w:type="dxa"/>
            <w:shd w:val="clear" w:color="auto" w:fill="auto"/>
          </w:tcPr>
          <w:p w14:paraId="134E33EB" w14:textId="77777777" w:rsidR="00AC75C2" w:rsidRPr="003660C1" w:rsidRDefault="00AC75C2" w:rsidP="0064292C">
            <w:pPr>
              <w:rPr>
                <w:b/>
                <w:sz w:val="24"/>
                <w:szCs w:val="24"/>
              </w:rPr>
            </w:pPr>
            <w:r w:rsidRPr="003660C1">
              <w:rPr>
                <w:b/>
                <w:sz w:val="24"/>
                <w:szCs w:val="24"/>
              </w:rPr>
              <w:t>Freq</w:t>
            </w:r>
          </w:p>
        </w:tc>
        <w:tc>
          <w:tcPr>
            <w:tcW w:w="3677" w:type="dxa"/>
            <w:shd w:val="clear" w:color="auto" w:fill="auto"/>
          </w:tcPr>
          <w:p w14:paraId="3A2A7BAA" w14:textId="77777777" w:rsidR="00AC75C2" w:rsidRPr="003660C1" w:rsidRDefault="00AC75C2" w:rsidP="0064292C">
            <w:pPr>
              <w:rPr>
                <w:b/>
                <w:sz w:val="24"/>
                <w:szCs w:val="24"/>
              </w:rPr>
            </w:pPr>
            <w:r w:rsidRPr="003660C1">
              <w:rPr>
                <w:b/>
                <w:sz w:val="24"/>
                <w:szCs w:val="24"/>
              </w:rPr>
              <w:t>Quotes</w:t>
            </w:r>
          </w:p>
        </w:tc>
        <w:tc>
          <w:tcPr>
            <w:tcW w:w="2551" w:type="dxa"/>
            <w:shd w:val="clear" w:color="auto" w:fill="auto"/>
          </w:tcPr>
          <w:p w14:paraId="0AD6F291" w14:textId="77777777" w:rsidR="00AC75C2" w:rsidRPr="003660C1" w:rsidRDefault="00AC75C2" w:rsidP="0064292C">
            <w:pPr>
              <w:rPr>
                <w:b/>
                <w:sz w:val="24"/>
                <w:szCs w:val="24"/>
              </w:rPr>
            </w:pPr>
            <w:r w:rsidRPr="003660C1">
              <w:rPr>
                <w:b/>
                <w:sz w:val="24"/>
                <w:szCs w:val="24"/>
              </w:rPr>
              <w:t>Exp Imp</w:t>
            </w:r>
          </w:p>
        </w:tc>
      </w:tr>
      <w:tr w:rsidR="00AC75C2" w14:paraId="2E07731D" w14:textId="77777777" w:rsidTr="0064292C">
        <w:tc>
          <w:tcPr>
            <w:tcW w:w="2405" w:type="dxa"/>
            <w:shd w:val="clear" w:color="auto" w:fill="auto"/>
          </w:tcPr>
          <w:p w14:paraId="53DB0766" w14:textId="77777777" w:rsidR="00AC75C2" w:rsidRPr="003660C1" w:rsidRDefault="00AC75C2" w:rsidP="0064292C">
            <w:pPr>
              <w:rPr>
                <w:rFonts w:cs="Calibri"/>
                <w:b/>
                <w:color w:val="000000"/>
                <w:sz w:val="20"/>
                <w:szCs w:val="20"/>
              </w:rPr>
            </w:pPr>
            <w:r>
              <w:rPr>
                <w:b/>
                <w:sz w:val="20"/>
                <w:szCs w:val="20"/>
              </w:rPr>
              <w:t>1</w:t>
            </w:r>
            <w:r w:rsidRPr="003660C1">
              <w:rPr>
                <w:b/>
                <w:sz w:val="20"/>
                <w:szCs w:val="20"/>
              </w:rPr>
              <w:t xml:space="preserve">/ </w:t>
            </w:r>
            <w:r w:rsidRPr="003660C1">
              <w:rPr>
                <w:rFonts w:cs="Calibri"/>
                <w:b/>
                <w:color w:val="000000"/>
                <w:sz w:val="20"/>
                <w:szCs w:val="20"/>
              </w:rPr>
              <w:t>Community neuro OTs (do not) feel confident in their abilities to work with patients with FNS</w:t>
            </w:r>
          </w:p>
          <w:p w14:paraId="14B7C546" w14:textId="77777777" w:rsidR="00AC75C2" w:rsidRPr="003660C1" w:rsidRDefault="00AC75C2" w:rsidP="0064292C">
            <w:pPr>
              <w:rPr>
                <w:b/>
                <w:sz w:val="20"/>
                <w:szCs w:val="20"/>
              </w:rPr>
            </w:pPr>
          </w:p>
          <w:p w14:paraId="6917D383" w14:textId="77777777" w:rsidR="00AC75C2" w:rsidRPr="003660C1" w:rsidRDefault="00AC75C2" w:rsidP="0064292C">
            <w:pPr>
              <w:rPr>
                <w:b/>
                <w:sz w:val="20"/>
                <w:szCs w:val="20"/>
              </w:rPr>
            </w:pPr>
          </w:p>
        </w:tc>
        <w:tc>
          <w:tcPr>
            <w:tcW w:w="1565" w:type="dxa"/>
            <w:shd w:val="clear" w:color="auto" w:fill="auto"/>
          </w:tcPr>
          <w:p w14:paraId="521A3490" w14:textId="77777777" w:rsidR="00AC75C2" w:rsidRPr="003660C1" w:rsidRDefault="00AC75C2" w:rsidP="0064292C">
            <w:pPr>
              <w:rPr>
                <w:b/>
                <w:sz w:val="32"/>
                <w:szCs w:val="32"/>
              </w:rPr>
            </w:pPr>
          </w:p>
        </w:tc>
        <w:tc>
          <w:tcPr>
            <w:tcW w:w="764" w:type="dxa"/>
            <w:shd w:val="clear" w:color="auto" w:fill="auto"/>
          </w:tcPr>
          <w:p w14:paraId="525F4856" w14:textId="77777777" w:rsidR="00AC75C2" w:rsidRPr="003660C1" w:rsidRDefault="00AC75C2" w:rsidP="0064292C">
            <w:pPr>
              <w:rPr>
                <w:sz w:val="20"/>
                <w:szCs w:val="20"/>
              </w:rPr>
            </w:pPr>
            <w:r w:rsidRPr="003660C1">
              <w:rPr>
                <w:sz w:val="20"/>
                <w:szCs w:val="20"/>
              </w:rPr>
              <w:t>E</w:t>
            </w:r>
          </w:p>
          <w:p w14:paraId="2C66E4C8" w14:textId="77777777" w:rsidR="00AC75C2" w:rsidRPr="003660C1" w:rsidRDefault="00AC75C2" w:rsidP="0064292C">
            <w:pPr>
              <w:rPr>
                <w:sz w:val="20"/>
                <w:szCs w:val="20"/>
              </w:rPr>
            </w:pPr>
            <w:r w:rsidRPr="003660C1">
              <w:rPr>
                <w:color w:val="4F81BD"/>
                <w:sz w:val="20"/>
                <w:szCs w:val="20"/>
              </w:rPr>
              <w:t>B</w:t>
            </w:r>
            <w:r w:rsidRPr="003660C1">
              <w:rPr>
                <w:sz w:val="20"/>
                <w:szCs w:val="20"/>
              </w:rPr>
              <w:t xml:space="preserve"> (do not)</w:t>
            </w:r>
          </w:p>
        </w:tc>
        <w:tc>
          <w:tcPr>
            <w:tcW w:w="662" w:type="dxa"/>
            <w:shd w:val="clear" w:color="auto" w:fill="auto"/>
          </w:tcPr>
          <w:p w14:paraId="0263A8D2" w14:textId="77777777" w:rsidR="00AC75C2" w:rsidRPr="003660C1" w:rsidRDefault="00AC75C2" w:rsidP="0064292C">
            <w:pPr>
              <w:rPr>
                <w:sz w:val="20"/>
                <w:szCs w:val="20"/>
              </w:rPr>
            </w:pPr>
            <w:r w:rsidRPr="003660C1">
              <w:rPr>
                <w:sz w:val="20"/>
                <w:szCs w:val="20"/>
              </w:rPr>
              <w:t>9</w:t>
            </w:r>
          </w:p>
        </w:tc>
        <w:tc>
          <w:tcPr>
            <w:tcW w:w="3677" w:type="dxa"/>
            <w:shd w:val="clear" w:color="auto" w:fill="auto"/>
          </w:tcPr>
          <w:p w14:paraId="445043CD" w14:textId="77777777" w:rsidR="00AC75C2" w:rsidRPr="003660C1" w:rsidRDefault="00AC75C2" w:rsidP="0064292C">
            <w:pPr>
              <w:rPr>
                <w:color w:val="000000"/>
                <w:sz w:val="20"/>
                <w:szCs w:val="20"/>
              </w:rPr>
            </w:pPr>
            <w:r w:rsidRPr="003660C1">
              <w:rPr>
                <w:color w:val="000000"/>
                <w:sz w:val="20"/>
                <w:szCs w:val="20"/>
              </w:rPr>
              <w:t>I don’t find it any more challenging than any other patient group. (P02, pg. 12)</w:t>
            </w:r>
          </w:p>
          <w:p w14:paraId="5645DC33" w14:textId="77777777" w:rsidR="00AC75C2" w:rsidRPr="003660C1" w:rsidRDefault="00AC75C2" w:rsidP="0064292C">
            <w:pPr>
              <w:rPr>
                <w:color w:val="000000"/>
                <w:sz w:val="20"/>
                <w:szCs w:val="20"/>
              </w:rPr>
            </w:pPr>
          </w:p>
          <w:p w14:paraId="511D815E" w14:textId="77777777" w:rsidR="00AC75C2" w:rsidRPr="003660C1" w:rsidRDefault="00AC75C2" w:rsidP="0064292C">
            <w:pPr>
              <w:rPr>
                <w:color w:val="4F81BD"/>
                <w:sz w:val="20"/>
                <w:szCs w:val="20"/>
              </w:rPr>
            </w:pPr>
            <w:r w:rsidRPr="003660C1">
              <w:rPr>
                <w:color w:val="4F81BD"/>
                <w:sz w:val="20"/>
                <w:szCs w:val="20"/>
              </w:rPr>
              <w:t>Well, I don’t feel competent or skilled.  I just look and I think, “Oh, god, how am I going to get through this one?” but it doesn’t matter. (P06, pg. 30)</w:t>
            </w:r>
          </w:p>
        </w:tc>
        <w:tc>
          <w:tcPr>
            <w:tcW w:w="2551" w:type="dxa"/>
            <w:shd w:val="clear" w:color="auto" w:fill="auto"/>
          </w:tcPr>
          <w:p w14:paraId="73F8E21D" w14:textId="77777777" w:rsidR="00AC75C2" w:rsidRPr="003660C1" w:rsidRDefault="00AC75C2" w:rsidP="0064292C">
            <w:pPr>
              <w:rPr>
                <w:sz w:val="20"/>
                <w:szCs w:val="20"/>
              </w:rPr>
            </w:pPr>
          </w:p>
        </w:tc>
      </w:tr>
      <w:tr w:rsidR="00AC75C2" w14:paraId="60079863" w14:textId="77777777" w:rsidTr="0064292C">
        <w:tc>
          <w:tcPr>
            <w:tcW w:w="2405" w:type="dxa"/>
            <w:shd w:val="clear" w:color="auto" w:fill="auto"/>
          </w:tcPr>
          <w:p w14:paraId="6ED7EDAF" w14:textId="77777777" w:rsidR="00AC75C2" w:rsidRPr="003660C1" w:rsidRDefault="00AC75C2" w:rsidP="0064292C">
            <w:pPr>
              <w:rPr>
                <w:b/>
                <w:sz w:val="20"/>
                <w:szCs w:val="20"/>
              </w:rPr>
            </w:pPr>
            <w:r>
              <w:rPr>
                <w:b/>
                <w:sz w:val="20"/>
                <w:szCs w:val="20"/>
              </w:rPr>
              <w:t>2</w:t>
            </w:r>
            <w:r w:rsidRPr="003660C1">
              <w:rPr>
                <w:b/>
                <w:sz w:val="20"/>
                <w:szCs w:val="20"/>
              </w:rPr>
              <w:t>/ OTs feel that they (do not) have the capabilities to manage distress, anxiety and mental health issues in patients with FNS</w:t>
            </w:r>
          </w:p>
        </w:tc>
        <w:tc>
          <w:tcPr>
            <w:tcW w:w="1565" w:type="dxa"/>
            <w:shd w:val="clear" w:color="auto" w:fill="auto"/>
          </w:tcPr>
          <w:p w14:paraId="6CC63DB8" w14:textId="77777777" w:rsidR="00AC75C2" w:rsidRPr="003660C1" w:rsidRDefault="00AC75C2" w:rsidP="0064292C">
            <w:pPr>
              <w:rPr>
                <w:b/>
                <w:sz w:val="32"/>
                <w:szCs w:val="32"/>
              </w:rPr>
            </w:pPr>
          </w:p>
        </w:tc>
        <w:tc>
          <w:tcPr>
            <w:tcW w:w="764" w:type="dxa"/>
            <w:shd w:val="clear" w:color="auto" w:fill="auto"/>
          </w:tcPr>
          <w:p w14:paraId="0C3AB275" w14:textId="77777777" w:rsidR="00AC75C2" w:rsidRPr="003660C1" w:rsidRDefault="00AC75C2" w:rsidP="0064292C">
            <w:pPr>
              <w:rPr>
                <w:sz w:val="20"/>
                <w:szCs w:val="20"/>
              </w:rPr>
            </w:pPr>
            <w:r w:rsidRPr="003660C1">
              <w:rPr>
                <w:sz w:val="20"/>
                <w:szCs w:val="20"/>
              </w:rPr>
              <w:t>E</w:t>
            </w:r>
          </w:p>
          <w:p w14:paraId="42DCFAA9" w14:textId="77777777" w:rsidR="00AC75C2" w:rsidRPr="003660C1" w:rsidRDefault="00AC75C2" w:rsidP="0064292C">
            <w:pPr>
              <w:rPr>
                <w:sz w:val="20"/>
                <w:szCs w:val="20"/>
              </w:rPr>
            </w:pPr>
            <w:r w:rsidRPr="003660C1">
              <w:rPr>
                <w:color w:val="4F81BD"/>
                <w:sz w:val="20"/>
                <w:szCs w:val="20"/>
              </w:rPr>
              <w:t>B</w:t>
            </w:r>
            <w:r w:rsidRPr="003660C1">
              <w:rPr>
                <w:sz w:val="20"/>
                <w:szCs w:val="20"/>
              </w:rPr>
              <w:t xml:space="preserve"> (do not)</w:t>
            </w:r>
          </w:p>
        </w:tc>
        <w:tc>
          <w:tcPr>
            <w:tcW w:w="662" w:type="dxa"/>
            <w:shd w:val="clear" w:color="auto" w:fill="auto"/>
          </w:tcPr>
          <w:p w14:paraId="3288FC2A" w14:textId="77777777" w:rsidR="00AC75C2" w:rsidRPr="003660C1" w:rsidRDefault="00AC75C2" w:rsidP="0064292C">
            <w:pPr>
              <w:rPr>
                <w:sz w:val="20"/>
                <w:szCs w:val="20"/>
              </w:rPr>
            </w:pPr>
            <w:r w:rsidRPr="003660C1">
              <w:rPr>
                <w:sz w:val="20"/>
                <w:szCs w:val="20"/>
              </w:rPr>
              <w:t>5</w:t>
            </w:r>
          </w:p>
        </w:tc>
        <w:tc>
          <w:tcPr>
            <w:tcW w:w="3677" w:type="dxa"/>
            <w:shd w:val="clear" w:color="auto" w:fill="auto"/>
          </w:tcPr>
          <w:p w14:paraId="4C3E97C5" w14:textId="77777777" w:rsidR="00AC75C2" w:rsidRPr="003660C1" w:rsidRDefault="00AC75C2" w:rsidP="0064292C">
            <w:pPr>
              <w:rPr>
                <w:sz w:val="20"/>
                <w:szCs w:val="20"/>
              </w:rPr>
            </w:pPr>
            <w:r w:rsidRPr="003660C1">
              <w:rPr>
                <w:sz w:val="20"/>
                <w:szCs w:val="20"/>
              </w:rPr>
              <w:t>I think we’re all quite equipped with the ability to manage the initial distress, in a sense, and how to question it and pick it out but I think you don’t want to take it all on your own. (P01, pg. 31)</w:t>
            </w:r>
          </w:p>
          <w:p w14:paraId="18514978" w14:textId="77777777" w:rsidR="00AC75C2" w:rsidRPr="003660C1" w:rsidRDefault="00AC75C2" w:rsidP="0064292C">
            <w:pPr>
              <w:rPr>
                <w:sz w:val="20"/>
                <w:szCs w:val="20"/>
              </w:rPr>
            </w:pPr>
          </w:p>
          <w:p w14:paraId="017C3F76" w14:textId="77777777" w:rsidR="00AC75C2" w:rsidRPr="003660C1" w:rsidRDefault="00AC75C2" w:rsidP="0064292C">
            <w:pPr>
              <w:rPr>
                <w:rFonts w:cs="Calibri"/>
                <w:color w:val="4F81BD"/>
              </w:rPr>
            </w:pPr>
            <w:r w:rsidRPr="003660C1">
              <w:rPr>
                <w:rFonts w:cs="Calibri"/>
                <w:color w:val="4F81BD"/>
                <w:sz w:val="20"/>
                <w:szCs w:val="20"/>
              </w:rPr>
              <w:t>...we don’t necessarily feel we have the skill to deal with some of the psychological elements of the condition</w:t>
            </w:r>
            <w:proofErr w:type="gramStart"/>
            <w:r w:rsidRPr="003660C1">
              <w:rPr>
                <w:rFonts w:cs="Calibri"/>
                <w:color w:val="4F81BD"/>
                <w:sz w:val="20"/>
                <w:szCs w:val="20"/>
              </w:rPr>
              <w:t>…(</w:t>
            </w:r>
            <w:proofErr w:type="gramEnd"/>
            <w:r w:rsidRPr="003660C1">
              <w:rPr>
                <w:rFonts w:cs="Calibri"/>
                <w:color w:val="4F81BD"/>
                <w:sz w:val="20"/>
                <w:szCs w:val="20"/>
              </w:rPr>
              <w:t>P07, pg. 15</w:t>
            </w:r>
            <w:r w:rsidRPr="003660C1">
              <w:rPr>
                <w:rFonts w:cs="Calibri"/>
                <w:color w:val="4F81BD"/>
              </w:rPr>
              <w:t>)</w:t>
            </w:r>
          </w:p>
        </w:tc>
        <w:tc>
          <w:tcPr>
            <w:tcW w:w="2551" w:type="dxa"/>
            <w:shd w:val="clear" w:color="auto" w:fill="auto"/>
          </w:tcPr>
          <w:p w14:paraId="169B548E" w14:textId="77777777" w:rsidR="00AC75C2" w:rsidRPr="003660C1" w:rsidRDefault="00AC75C2" w:rsidP="0064292C">
            <w:pPr>
              <w:rPr>
                <w:sz w:val="20"/>
                <w:szCs w:val="20"/>
              </w:rPr>
            </w:pPr>
            <w:r w:rsidRPr="00C60F78">
              <w:rPr>
                <w:sz w:val="20"/>
                <w:szCs w:val="20"/>
              </w:rPr>
              <w:t>It’s making a demarcation between where I feel competent and able to practice and saying, “No, I can’t do that” and feeling the confidence to turn around and say I can’t do that, because that can be quite challenging as well. (P06, pg. 29)</w:t>
            </w:r>
          </w:p>
        </w:tc>
      </w:tr>
      <w:tr w:rsidR="00AC75C2" w14:paraId="6980402F" w14:textId="77777777" w:rsidTr="0064292C">
        <w:tc>
          <w:tcPr>
            <w:tcW w:w="2405" w:type="dxa"/>
            <w:shd w:val="clear" w:color="auto" w:fill="auto"/>
          </w:tcPr>
          <w:p w14:paraId="1E6DFA47" w14:textId="77777777" w:rsidR="00AC75C2" w:rsidRDefault="00AC75C2" w:rsidP="0064292C">
            <w:pPr>
              <w:rPr>
                <w:b/>
                <w:sz w:val="20"/>
                <w:szCs w:val="20"/>
              </w:rPr>
            </w:pPr>
            <w:r>
              <w:rPr>
                <w:b/>
                <w:sz w:val="20"/>
                <w:szCs w:val="20"/>
              </w:rPr>
              <w:t>3/ OTs find it difficult to see patients when they do not have an official diagnosis.</w:t>
            </w:r>
          </w:p>
        </w:tc>
        <w:tc>
          <w:tcPr>
            <w:tcW w:w="1565" w:type="dxa"/>
            <w:shd w:val="clear" w:color="auto" w:fill="auto"/>
          </w:tcPr>
          <w:p w14:paraId="7C272B97" w14:textId="77777777" w:rsidR="00AC75C2" w:rsidRPr="003660C1" w:rsidRDefault="00AC75C2" w:rsidP="0064292C">
            <w:pPr>
              <w:rPr>
                <w:b/>
                <w:sz w:val="32"/>
                <w:szCs w:val="32"/>
              </w:rPr>
            </w:pPr>
          </w:p>
        </w:tc>
        <w:tc>
          <w:tcPr>
            <w:tcW w:w="764" w:type="dxa"/>
            <w:shd w:val="clear" w:color="auto" w:fill="auto"/>
          </w:tcPr>
          <w:p w14:paraId="05C029BC" w14:textId="77777777" w:rsidR="00AC75C2" w:rsidRPr="003660C1" w:rsidRDefault="00AC75C2" w:rsidP="0064292C">
            <w:pPr>
              <w:rPr>
                <w:sz w:val="20"/>
                <w:szCs w:val="20"/>
              </w:rPr>
            </w:pPr>
            <w:r>
              <w:rPr>
                <w:sz w:val="20"/>
                <w:szCs w:val="20"/>
              </w:rPr>
              <w:t>B</w:t>
            </w:r>
          </w:p>
        </w:tc>
        <w:tc>
          <w:tcPr>
            <w:tcW w:w="662" w:type="dxa"/>
            <w:shd w:val="clear" w:color="auto" w:fill="auto"/>
          </w:tcPr>
          <w:p w14:paraId="380DB7BC" w14:textId="77777777" w:rsidR="00AC75C2" w:rsidRPr="003660C1" w:rsidRDefault="00AC75C2" w:rsidP="0064292C">
            <w:pPr>
              <w:rPr>
                <w:sz w:val="20"/>
                <w:szCs w:val="20"/>
              </w:rPr>
            </w:pPr>
            <w:r>
              <w:rPr>
                <w:sz w:val="20"/>
                <w:szCs w:val="20"/>
              </w:rPr>
              <w:t>2</w:t>
            </w:r>
          </w:p>
        </w:tc>
        <w:tc>
          <w:tcPr>
            <w:tcW w:w="3677" w:type="dxa"/>
            <w:shd w:val="clear" w:color="auto" w:fill="auto"/>
          </w:tcPr>
          <w:p w14:paraId="014E881C" w14:textId="77777777" w:rsidR="00AC75C2" w:rsidRPr="003660C1" w:rsidRDefault="00AC75C2" w:rsidP="0064292C">
            <w:pPr>
              <w:rPr>
                <w:sz w:val="20"/>
                <w:szCs w:val="20"/>
              </w:rPr>
            </w:pPr>
            <w:r>
              <w:rPr>
                <w:sz w:val="20"/>
                <w:szCs w:val="20"/>
              </w:rPr>
              <w:t>…it’s when patient’s don’t have a clear diagnosis is when there can be problems</w:t>
            </w:r>
            <w:proofErr w:type="gramStart"/>
            <w:r>
              <w:rPr>
                <w:sz w:val="20"/>
                <w:szCs w:val="20"/>
              </w:rPr>
              <w:t>…(</w:t>
            </w:r>
            <w:proofErr w:type="gramEnd"/>
            <w:r>
              <w:rPr>
                <w:sz w:val="20"/>
                <w:szCs w:val="20"/>
              </w:rPr>
              <w:t xml:space="preserve">P02, </w:t>
            </w:r>
            <w:proofErr w:type="spellStart"/>
            <w:r>
              <w:rPr>
                <w:sz w:val="20"/>
                <w:szCs w:val="20"/>
              </w:rPr>
              <w:t>p.g</w:t>
            </w:r>
            <w:proofErr w:type="spellEnd"/>
            <w:r>
              <w:rPr>
                <w:sz w:val="20"/>
                <w:szCs w:val="20"/>
              </w:rPr>
              <w:t xml:space="preserve"> 12)</w:t>
            </w:r>
          </w:p>
        </w:tc>
        <w:tc>
          <w:tcPr>
            <w:tcW w:w="2551" w:type="dxa"/>
            <w:shd w:val="clear" w:color="auto" w:fill="auto"/>
          </w:tcPr>
          <w:p w14:paraId="3CC8415C" w14:textId="77777777" w:rsidR="00AC75C2" w:rsidRPr="00C60F78" w:rsidRDefault="00AC75C2" w:rsidP="0064292C">
            <w:pPr>
              <w:rPr>
                <w:sz w:val="20"/>
                <w:szCs w:val="20"/>
              </w:rPr>
            </w:pPr>
          </w:p>
        </w:tc>
      </w:tr>
    </w:tbl>
    <w:p w14:paraId="782B479A" w14:textId="77777777" w:rsidR="00AC75C2" w:rsidRDefault="00AC75C2" w:rsidP="00AC75C2">
      <w:pPr>
        <w:rPr>
          <w:rFonts w:ascii="Arial" w:hAnsi="Arial" w:cs="Arial"/>
          <w:b/>
          <w:sz w:val="24"/>
          <w:szCs w:val="24"/>
        </w:rPr>
      </w:pPr>
    </w:p>
    <w:p w14:paraId="2F66DACE" w14:textId="77777777" w:rsidR="00AC75C2" w:rsidRPr="00402D1C" w:rsidRDefault="00AC75C2" w:rsidP="00AC75C2">
      <w:pPr>
        <w:rPr>
          <w:rFonts w:ascii="Arial" w:hAnsi="Arial" w:cs="Arial"/>
          <w:b/>
          <w:sz w:val="24"/>
          <w:szCs w:val="24"/>
        </w:rPr>
      </w:pPr>
      <w:r>
        <w:rPr>
          <w:rFonts w:ascii="Arial" w:hAnsi="Arial" w:cs="Arial"/>
          <w:b/>
          <w:sz w:val="24"/>
          <w:szCs w:val="24"/>
        </w:rPr>
        <w:t>5</w:t>
      </w:r>
      <w:r w:rsidRPr="00402D1C">
        <w:rPr>
          <w:rFonts w:ascii="Arial" w:hAnsi="Arial" w:cs="Arial"/>
          <w:b/>
          <w:sz w:val="24"/>
          <w:szCs w:val="24"/>
        </w:rPr>
        <w:t xml:space="preserve">/ </w:t>
      </w:r>
      <w:r>
        <w:rPr>
          <w:rFonts w:ascii="Arial" w:hAnsi="Arial" w:cs="Arial"/>
          <w:b/>
          <w:sz w:val="24"/>
          <w:szCs w:val="24"/>
        </w:rPr>
        <w:t>Environmental Context &amp; Resources</w:t>
      </w:r>
    </w:p>
    <w:tbl>
      <w:tblPr>
        <w:tblW w:w="11482"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1424"/>
        <w:gridCol w:w="924"/>
        <w:gridCol w:w="662"/>
        <w:gridCol w:w="3564"/>
        <w:gridCol w:w="2409"/>
      </w:tblGrid>
      <w:tr w:rsidR="00AC75C2" w14:paraId="1EC4C824" w14:textId="77777777" w:rsidTr="0064292C">
        <w:tc>
          <w:tcPr>
            <w:tcW w:w="2499" w:type="dxa"/>
            <w:shd w:val="clear" w:color="auto" w:fill="auto"/>
          </w:tcPr>
          <w:p w14:paraId="17E4CE0E" w14:textId="77777777" w:rsidR="00AC75C2" w:rsidRPr="003660C1" w:rsidRDefault="00AC75C2" w:rsidP="0064292C">
            <w:pPr>
              <w:rPr>
                <w:b/>
                <w:sz w:val="24"/>
                <w:szCs w:val="24"/>
              </w:rPr>
            </w:pPr>
            <w:r w:rsidRPr="003660C1">
              <w:rPr>
                <w:b/>
                <w:sz w:val="24"/>
                <w:szCs w:val="24"/>
              </w:rPr>
              <w:t>Theme (global)</w:t>
            </w:r>
          </w:p>
        </w:tc>
        <w:tc>
          <w:tcPr>
            <w:tcW w:w="1424" w:type="dxa"/>
            <w:shd w:val="clear" w:color="auto" w:fill="auto"/>
          </w:tcPr>
          <w:p w14:paraId="3FC1B1EC" w14:textId="77777777" w:rsidR="00AC75C2" w:rsidRPr="003660C1" w:rsidRDefault="00AC75C2" w:rsidP="0064292C">
            <w:pPr>
              <w:rPr>
                <w:b/>
                <w:sz w:val="24"/>
                <w:szCs w:val="24"/>
              </w:rPr>
            </w:pPr>
            <w:r w:rsidRPr="003660C1">
              <w:rPr>
                <w:b/>
                <w:sz w:val="24"/>
                <w:szCs w:val="24"/>
              </w:rPr>
              <w:t>Sub-themes</w:t>
            </w:r>
          </w:p>
        </w:tc>
        <w:tc>
          <w:tcPr>
            <w:tcW w:w="924" w:type="dxa"/>
            <w:shd w:val="clear" w:color="auto" w:fill="auto"/>
          </w:tcPr>
          <w:p w14:paraId="04D3857A" w14:textId="77777777" w:rsidR="00AC75C2" w:rsidRPr="003660C1" w:rsidRDefault="00AC75C2" w:rsidP="0064292C">
            <w:pPr>
              <w:rPr>
                <w:b/>
                <w:sz w:val="24"/>
                <w:szCs w:val="24"/>
              </w:rPr>
            </w:pPr>
            <w:r w:rsidRPr="003660C1">
              <w:rPr>
                <w:b/>
                <w:sz w:val="24"/>
                <w:szCs w:val="24"/>
              </w:rPr>
              <w:t>B/E/M</w:t>
            </w:r>
          </w:p>
        </w:tc>
        <w:tc>
          <w:tcPr>
            <w:tcW w:w="662" w:type="dxa"/>
            <w:shd w:val="clear" w:color="auto" w:fill="auto"/>
          </w:tcPr>
          <w:p w14:paraId="41B44B86" w14:textId="77777777" w:rsidR="00AC75C2" w:rsidRPr="003660C1" w:rsidRDefault="00AC75C2" w:rsidP="0064292C">
            <w:pPr>
              <w:rPr>
                <w:b/>
                <w:sz w:val="24"/>
                <w:szCs w:val="24"/>
              </w:rPr>
            </w:pPr>
            <w:r w:rsidRPr="003660C1">
              <w:rPr>
                <w:b/>
                <w:sz w:val="24"/>
                <w:szCs w:val="24"/>
              </w:rPr>
              <w:t>Freq</w:t>
            </w:r>
          </w:p>
        </w:tc>
        <w:tc>
          <w:tcPr>
            <w:tcW w:w="3564" w:type="dxa"/>
            <w:shd w:val="clear" w:color="auto" w:fill="auto"/>
          </w:tcPr>
          <w:p w14:paraId="3CC221FB" w14:textId="77777777" w:rsidR="00AC75C2" w:rsidRPr="003660C1" w:rsidRDefault="00AC75C2" w:rsidP="0064292C">
            <w:pPr>
              <w:rPr>
                <w:b/>
                <w:sz w:val="24"/>
                <w:szCs w:val="24"/>
              </w:rPr>
            </w:pPr>
            <w:r w:rsidRPr="003660C1">
              <w:rPr>
                <w:b/>
                <w:sz w:val="24"/>
                <w:szCs w:val="24"/>
              </w:rPr>
              <w:t>Quotes</w:t>
            </w:r>
          </w:p>
        </w:tc>
        <w:tc>
          <w:tcPr>
            <w:tcW w:w="2409" w:type="dxa"/>
            <w:shd w:val="clear" w:color="auto" w:fill="auto"/>
          </w:tcPr>
          <w:p w14:paraId="7E9E6CE7" w14:textId="77777777" w:rsidR="00AC75C2" w:rsidRPr="003660C1" w:rsidRDefault="00AC75C2" w:rsidP="0064292C">
            <w:pPr>
              <w:rPr>
                <w:b/>
                <w:sz w:val="24"/>
                <w:szCs w:val="24"/>
              </w:rPr>
            </w:pPr>
            <w:r w:rsidRPr="003660C1">
              <w:rPr>
                <w:b/>
                <w:sz w:val="24"/>
                <w:szCs w:val="24"/>
              </w:rPr>
              <w:t>Exp Imp</w:t>
            </w:r>
          </w:p>
        </w:tc>
      </w:tr>
      <w:tr w:rsidR="00AC75C2" w14:paraId="67174205" w14:textId="77777777" w:rsidTr="0064292C">
        <w:tc>
          <w:tcPr>
            <w:tcW w:w="2499" w:type="dxa"/>
            <w:shd w:val="clear" w:color="auto" w:fill="auto"/>
          </w:tcPr>
          <w:p w14:paraId="7E3EC80B" w14:textId="77777777" w:rsidR="00AC75C2" w:rsidRPr="003660C1" w:rsidRDefault="00AC75C2" w:rsidP="0064292C">
            <w:pPr>
              <w:rPr>
                <w:b/>
                <w:sz w:val="20"/>
                <w:szCs w:val="20"/>
              </w:rPr>
            </w:pPr>
            <w:r w:rsidRPr="003660C1">
              <w:rPr>
                <w:b/>
                <w:sz w:val="20"/>
                <w:szCs w:val="20"/>
              </w:rPr>
              <w:t xml:space="preserve">1/ </w:t>
            </w:r>
            <w:r w:rsidRPr="00A60E9A">
              <w:rPr>
                <w:b/>
                <w:sz w:val="20"/>
                <w:szCs w:val="20"/>
              </w:rPr>
              <w:t>We don't have access to the resources that are needed to treat patients with FND effectively.</w:t>
            </w:r>
          </w:p>
        </w:tc>
        <w:tc>
          <w:tcPr>
            <w:tcW w:w="1424" w:type="dxa"/>
            <w:shd w:val="clear" w:color="auto" w:fill="auto"/>
          </w:tcPr>
          <w:p w14:paraId="498D4C53" w14:textId="77777777" w:rsidR="00AC75C2" w:rsidRPr="00032025" w:rsidRDefault="00AC75C2" w:rsidP="0064292C"/>
        </w:tc>
        <w:tc>
          <w:tcPr>
            <w:tcW w:w="924" w:type="dxa"/>
            <w:shd w:val="clear" w:color="auto" w:fill="auto"/>
          </w:tcPr>
          <w:p w14:paraId="4CB5EF95" w14:textId="77777777" w:rsidR="00AC75C2" w:rsidRPr="003660C1" w:rsidRDefault="00AC75C2" w:rsidP="0064292C">
            <w:pPr>
              <w:rPr>
                <w:color w:val="000000"/>
                <w:sz w:val="24"/>
                <w:szCs w:val="24"/>
              </w:rPr>
            </w:pPr>
            <w:r>
              <w:rPr>
                <w:color w:val="000000"/>
                <w:sz w:val="24"/>
                <w:szCs w:val="24"/>
              </w:rPr>
              <w:t>B</w:t>
            </w:r>
          </w:p>
        </w:tc>
        <w:tc>
          <w:tcPr>
            <w:tcW w:w="662" w:type="dxa"/>
            <w:shd w:val="clear" w:color="auto" w:fill="auto"/>
          </w:tcPr>
          <w:p w14:paraId="7AB50263" w14:textId="77777777" w:rsidR="00AC75C2" w:rsidRPr="003660C1" w:rsidRDefault="00AC75C2" w:rsidP="0064292C">
            <w:pPr>
              <w:rPr>
                <w:sz w:val="20"/>
                <w:szCs w:val="20"/>
              </w:rPr>
            </w:pPr>
            <w:r>
              <w:rPr>
                <w:sz w:val="20"/>
                <w:szCs w:val="20"/>
              </w:rPr>
              <w:t>9</w:t>
            </w:r>
          </w:p>
        </w:tc>
        <w:tc>
          <w:tcPr>
            <w:tcW w:w="3564" w:type="dxa"/>
            <w:shd w:val="clear" w:color="auto" w:fill="auto"/>
          </w:tcPr>
          <w:p w14:paraId="0D299950" w14:textId="77777777" w:rsidR="00AC75C2" w:rsidRDefault="00AC75C2" w:rsidP="0064292C">
            <w:pPr>
              <w:rPr>
                <w:sz w:val="20"/>
                <w:szCs w:val="20"/>
              </w:rPr>
            </w:pPr>
            <w:r w:rsidRPr="00A60E9A">
              <w:rPr>
                <w:sz w:val="20"/>
                <w:szCs w:val="20"/>
              </w:rPr>
              <w:t xml:space="preserve">So, sometimes people have to wait until the other waiting list has come down a bit before we can see them jointly, or try and see them individually which sometimes creates a bit of a barrier really, and not always the best for that person. P03, </w:t>
            </w:r>
            <w:proofErr w:type="spellStart"/>
            <w:r w:rsidRPr="00A60E9A">
              <w:rPr>
                <w:sz w:val="20"/>
                <w:szCs w:val="20"/>
              </w:rPr>
              <w:t>p.g</w:t>
            </w:r>
            <w:proofErr w:type="spellEnd"/>
            <w:r w:rsidRPr="00A60E9A">
              <w:rPr>
                <w:sz w:val="20"/>
                <w:szCs w:val="20"/>
              </w:rPr>
              <w:t xml:space="preserve"> 20)</w:t>
            </w:r>
          </w:p>
          <w:p w14:paraId="0FEB4398" w14:textId="77777777" w:rsidR="00AC75C2" w:rsidRPr="003660C1" w:rsidRDefault="00AC75C2" w:rsidP="0064292C">
            <w:pPr>
              <w:rPr>
                <w:color w:val="000000"/>
                <w:sz w:val="20"/>
                <w:szCs w:val="20"/>
              </w:rPr>
            </w:pPr>
          </w:p>
        </w:tc>
        <w:tc>
          <w:tcPr>
            <w:tcW w:w="2409" w:type="dxa"/>
            <w:shd w:val="clear" w:color="auto" w:fill="auto"/>
          </w:tcPr>
          <w:p w14:paraId="4F8CD42B" w14:textId="77777777" w:rsidR="00AC75C2" w:rsidRDefault="00AC75C2" w:rsidP="0064292C">
            <w:pPr>
              <w:rPr>
                <w:sz w:val="20"/>
                <w:szCs w:val="20"/>
              </w:rPr>
            </w:pPr>
            <w:proofErr w:type="gramStart"/>
            <w:r w:rsidRPr="00A60E9A">
              <w:rPr>
                <w:sz w:val="20"/>
                <w:szCs w:val="20"/>
              </w:rPr>
              <w:t>So</w:t>
            </w:r>
            <w:proofErr w:type="gramEnd"/>
            <w:r w:rsidRPr="00A60E9A">
              <w:rPr>
                <w:sz w:val="20"/>
                <w:szCs w:val="20"/>
              </w:rPr>
              <w:t xml:space="preserve"> I think there needs to be a bit more funding, and there needs to be a bit more training and I think, and we'd definitely need a consultant for MDT really, to support these people. (P03, </w:t>
            </w:r>
            <w:proofErr w:type="spellStart"/>
            <w:r w:rsidRPr="00A60E9A">
              <w:rPr>
                <w:sz w:val="20"/>
                <w:szCs w:val="20"/>
              </w:rPr>
              <w:t>p.g</w:t>
            </w:r>
            <w:proofErr w:type="spellEnd"/>
            <w:r w:rsidRPr="00A60E9A">
              <w:rPr>
                <w:sz w:val="20"/>
                <w:szCs w:val="20"/>
              </w:rPr>
              <w:t xml:space="preserve"> 12)</w:t>
            </w:r>
          </w:p>
          <w:p w14:paraId="68B44711" w14:textId="77777777" w:rsidR="00AC75C2" w:rsidRPr="003660C1" w:rsidRDefault="00AC75C2" w:rsidP="0064292C">
            <w:pPr>
              <w:rPr>
                <w:sz w:val="20"/>
                <w:szCs w:val="20"/>
              </w:rPr>
            </w:pPr>
          </w:p>
        </w:tc>
      </w:tr>
      <w:tr w:rsidR="00AC75C2" w14:paraId="6F60CAD3" w14:textId="77777777" w:rsidTr="0064292C">
        <w:tc>
          <w:tcPr>
            <w:tcW w:w="2499" w:type="dxa"/>
            <w:shd w:val="clear" w:color="auto" w:fill="auto"/>
          </w:tcPr>
          <w:p w14:paraId="024CBAC6" w14:textId="77777777" w:rsidR="00AC75C2" w:rsidRPr="003660C1" w:rsidRDefault="00AC75C2" w:rsidP="0064292C">
            <w:pPr>
              <w:rPr>
                <w:b/>
                <w:sz w:val="20"/>
                <w:szCs w:val="20"/>
              </w:rPr>
            </w:pPr>
            <w:r>
              <w:rPr>
                <w:b/>
                <w:sz w:val="20"/>
                <w:szCs w:val="20"/>
              </w:rPr>
              <w:t xml:space="preserve">2/ </w:t>
            </w:r>
            <w:r w:rsidRPr="00A60E9A">
              <w:rPr>
                <w:b/>
                <w:sz w:val="20"/>
                <w:szCs w:val="20"/>
              </w:rPr>
              <w:t>Working in the community limits access to professional support and can be isolating</w:t>
            </w:r>
          </w:p>
        </w:tc>
        <w:tc>
          <w:tcPr>
            <w:tcW w:w="1424" w:type="dxa"/>
            <w:shd w:val="clear" w:color="auto" w:fill="auto"/>
          </w:tcPr>
          <w:p w14:paraId="54A5E232" w14:textId="77777777" w:rsidR="00AC75C2" w:rsidRPr="00032025" w:rsidRDefault="00AC75C2" w:rsidP="0064292C"/>
        </w:tc>
        <w:tc>
          <w:tcPr>
            <w:tcW w:w="924" w:type="dxa"/>
            <w:shd w:val="clear" w:color="auto" w:fill="auto"/>
          </w:tcPr>
          <w:p w14:paraId="7AE36EB5" w14:textId="77777777" w:rsidR="00AC75C2" w:rsidRDefault="00AC75C2" w:rsidP="0064292C">
            <w:pPr>
              <w:rPr>
                <w:color w:val="000000"/>
                <w:sz w:val="24"/>
                <w:szCs w:val="24"/>
              </w:rPr>
            </w:pPr>
            <w:r>
              <w:rPr>
                <w:color w:val="000000"/>
                <w:sz w:val="24"/>
                <w:szCs w:val="24"/>
              </w:rPr>
              <w:t>B</w:t>
            </w:r>
          </w:p>
        </w:tc>
        <w:tc>
          <w:tcPr>
            <w:tcW w:w="662" w:type="dxa"/>
            <w:shd w:val="clear" w:color="auto" w:fill="auto"/>
          </w:tcPr>
          <w:p w14:paraId="021AFEBC" w14:textId="77777777" w:rsidR="00AC75C2" w:rsidRDefault="00AC75C2" w:rsidP="0064292C">
            <w:pPr>
              <w:rPr>
                <w:sz w:val="20"/>
                <w:szCs w:val="20"/>
              </w:rPr>
            </w:pPr>
            <w:r>
              <w:rPr>
                <w:sz w:val="20"/>
                <w:szCs w:val="20"/>
              </w:rPr>
              <w:t>2</w:t>
            </w:r>
          </w:p>
        </w:tc>
        <w:tc>
          <w:tcPr>
            <w:tcW w:w="3564" w:type="dxa"/>
            <w:shd w:val="clear" w:color="auto" w:fill="auto"/>
          </w:tcPr>
          <w:p w14:paraId="60AB11D7" w14:textId="77777777" w:rsidR="00AC75C2" w:rsidRDefault="00AC75C2" w:rsidP="0064292C">
            <w:pPr>
              <w:rPr>
                <w:sz w:val="20"/>
                <w:szCs w:val="20"/>
              </w:rPr>
            </w:pPr>
            <w:r w:rsidRPr="00A60E9A">
              <w:rPr>
                <w:sz w:val="20"/>
                <w:szCs w:val="20"/>
              </w:rPr>
              <w:t xml:space="preserve">Whereas in the community, you haven't got that luxury; you're on your own, you're in the moment and you might have to wait a week before you see the person again and you might not see a senior for two days because you're at one office hub and in and out. (P01, </w:t>
            </w:r>
            <w:proofErr w:type="spellStart"/>
            <w:r w:rsidRPr="00A60E9A">
              <w:rPr>
                <w:sz w:val="20"/>
                <w:szCs w:val="20"/>
              </w:rPr>
              <w:t>p.g</w:t>
            </w:r>
            <w:proofErr w:type="spellEnd"/>
            <w:r w:rsidRPr="00A60E9A">
              <w:rPr>
                <w:sz w:val="20"/>
                <w:szCs w:val="20"/>
              </w:rPr>
              <w:t xml:space="preserve"> 29)</w:t>
            </w:r>
          </w:p>
          <w:p w14:paraId="1DD85102" w14:textId="77777777" w:rsidR="00AC75C2" w:rsidRPr="00A60E9A" w:rsidRDefault="00AC75C2" w:rsidP="0064292C">
            <w:pPr>
              <w:rPr>
                <w:sz w:val="20"/>
                <w:szCs w:val="20"/>
              </w:rPr>
            </w:pPr>
          </w:p>
        </w:tc>
        <w:tc>
          <w:tcPr>
            <w:tcW w:w="2409" w:type="dxa"/>
            <w:shd w:val="clear" w:color="auto" w:fill="auto"/>
          </w:tcPr>
          <w:p w14:paraId="0EA8736D" w14:textId="77777777" w:rsidR="00AC75C2" w:rsidRPr="00A60E9A" w:rsidRDefault="00AC75C2" w:rsidP="0064292C">
            <w:pPr>
              <w:rPr>
                <w:sz w:val="20"/>
                <w:szCs w:val="20"/>
              </w:rPr>
            </w:pPr>
          </w:p>
        </w:tc>
      </w:tr>
      <w:tr w:rsidR="00AC75C2" w14:paraId="6C18156E" w14:textId="77777777" w:rsidTr="0064292C">
        <w:tc>
          <w:tcPr>
            <w:tcW w:w="2499" w:type="dxa"/>
            <w:shd w:val="clear" w:color="auto" w:fill="auto"/>
          </w:tcPr>
          <w:p w14:paraId="6F5203A0" w14:textId="77777777" w:rsidR="00AC75C2" w:rsidRDefault="00AC75C2" w:rsidP="0064292C">
            <w:pPr>
              <w:rPr>
                <w:b/>
                <w:sz w:val="20"/>
                <w:szCs w:val="20"/>
              </w:rPr>
            </w:pPr>
            <w:r>
              <w:rPr>
                <w:b/>
                <w:sz w:val="20"/>
                <w:szCs w:val="20"/>
              </w:rPr>
              <w:t xml:space="preserve">3/ </w:t>
            </w:r>
            <w:r w:rsidRPr="00A60E9A">
              <w:rPr>
                <w:b/>
                <w:sz w:val="20"/>
                <w:szCs w:val="20"/>
              </w:rPr>
              <w:t>Different waiting times for different services and resource pressures hinder MDT working in the community</w:t>
            </w:r>
          </w:p>
        </w:tc>
        <w:tc>
          <w:tcPr>
            <w:tcW w:w="1424" w:type="dxa"/>
            <w:shd w:val="clear" w:color="auto" w:fill="auto"/>
          </w:tcPr>
          <w:p w14:paraId="3861FE72" w14:textId="77777777" w:rsidR="00AC75C2" w:rsidRPr="00032025" w:rsidRDefault="00AC75C2" w:rsidP="0064292C"/>
        </w:tc>
        <w:tc>
          <w:tcPr>
            <w:tcW w:w="924" w:type="dxa"/>
            <w:shd w:val="clear" w:color="auto" w:fill="auto"/>
          </w:tcPr>
          <w:p w14:paraId="226B35DB" w14:textId="77777777" w:rsidR="00AC75C2" w:rsidRDefault="00AC75C2" w:rsidP="0064292C">
            <w:pPr>
              <w:rPr>
                <w:color w:val="000000"/>
                <w:sz w:val="24"/>
                <w:szCs w:val="24"/>
              </w:rPr>
            </w:pPr>
            <w:r>
              <w:rPr>
                <w:color w:val="000000"/>
                <w:sz w:val="24"/>
                <w:szCs w:val="24"/>
              </w:rPr>
              <w:t>B</w:t>
            </w:r>
          </w:p>
        </w:tc>
        <w:tc>
          <w:tcPr>
            <w:tcW w:w="662" w:type="dxa"/>
            <w:shd w:val="clear" w:color="auto" w:fill="auto"/>
          </w:tcPr>
          <w:p w14:paraId="05FDCF41" w14:textId="77777777" w:rsidR="00AC75C2" w:rsidRDefault="00AC75C2" w:rsidP="0064292C">
            <w:pPr>
              <w:rPr>
                <w:sz w:val="20"/>
                <w:szCs w:val="20"/>
              </w:rPr>
            </w:pPr>
            <w:r>
              <w:rPr>
                <w:sz w:val="20"/>
                <w:szCs w:val="20"/>
              </w:rPr>
              <w:t>7</w:t>
            </w:r>
          </w:p>
        </w:tc>
        <w:tc>
          <w:tcPr>
            <w:tcW w:w="3564" w:type="dxa"/>
            <w:shd w:val="clear" w:color="auto" w:fill="auto"/>
          </w:tcPr>
          <w:p w14:paraId="7504A908" w14:textId="77777777" w:rsidR="00AC75C2" w:rsidRPr="00A60E9A" w:rsidRDefault="00AC75C2" w:rsidP="0064292C">
            <w:pPr>
              <w:rPr>
                <w:sz w:val="20"/>
                <w:szCs w:val="20"/>
              </w:rPr>
            </w:pPr>
            <w:r w:rsidRPr="00A60E9A">
              <w:rPr>
                <w:sz w:val="20"/>
                <w:szCs w:val="20"/>
              </w:rPr>
              <w:t xml:space="preserve">“It always </w:t>
            </w:r>
            <w:proofErr w:type="gramStart"/>
            <w:r w:rsidRPr="00A60E9A">
              <w:rPr>
                <w:sz w:val="20"/>
                <w:szCs w:val="20"/>
              </w:rPr>
              <w:t>end</w:t>
            </w:r>
            <w:proofErr w:type="gramEnd"/>
            <w:r w:rsidRPr="00A60E9A">
              <w:rPr>
                <w:sz w:val="20"/>
                <w:szCs w:val="20"/>
              </w:rPr>
              <w:t xml:space="preserve"> up that physio has to opt out for three months so why don’t we just put you in first” dependent on resources. (P08, </w:t>
            </w:r>
            <w:proofErr w:type="spellStart"/>
            <w:r w:rsidRPr="00A60E9A">
              <w:rPr>
                <w:sz w:val="20"/>
                <w:szCs w:val="20"/>
              </w:rPr>
              <w:t>p.g</w:t>
            </w:r>
            <w:proofErr w:type="spellEnd"/>
            <w:r w:rsidRPr="00A60E9A">
              <w:rPr>
                <w:sz w:val="20"/>
                <w:szCs w:val="20"/>
              </w:rPr>
              <w:t xml:space="preserve"> 17)</w:t>
            </w:r>
          </w:p>
          <w:p w14:paraId="4ED58F7E" w14:textId="77777777" w:rsidR="00AC75C2" w:rsidRPr="00A60E9A" w:rsidRDefault="00AC75C2" w:rsidP="0064292C">
            <w:pPr>
              <w:rPr>
                <w:sz w:val="20"/>
                <w:szCs w:val="20"/>
              </w:rPr>
            </w:pPr>
          </w:p>
        </w:tc>
        <w:tc>
          <w:tcPr>
            <w:tcW w:w="2409" w:type="dxa"/>
            <w:shd w:val="clear" w:color="auto" w:fill="auto"/>
          </w:tcPr>
          <w:p w14:paraId="71EEAAB7" w14:textId="77777777" w:rsidR="00AC75C2" w:rsidRPr="00A60E9A" w:rsidRDefault="00AC75C2" w:rsidP="0064292C">
            <w:pPr>
              <w:rPr>
                <w:sz w:val="20"/>
                <w:szCs w:val="20"/>
              </w:rPr>
            </w:pPr>
            <w:r w:rsidRPr="00A60E9A">
              <w:rPr>
                <w:sz w:val="20"/>
                <w:szCs w:val="20"/>
              </w:rPr>
              <w:t xml:space="preserve">Because we have separate waiting lists for OT and physio and speech, it doesn’t always coincide but with complex people we definitely try and do joint visits when we can and joint assessments because that’s more beneficial. (P10, </w:t>
            </w:r>
            <w:proofErr w:type="spellStart"/>
            <w:r w:rsidRPr="00A60E9A">
              <w:rPr>
                <w:sz w:val="20"/>
                <w:szCs w:val="20"/>
              </w:rPr>
              <w:t>p.g</w:t>
            </w:r>
            <w:proofErr w:type="spellEnd"/>
            <w:r w:rsidRPr="00A60E9A">
              <w:rPr>
                <w:sz w:val="20"/>
                <w:szCs w:val="20"/>
              </w:rPr>
              <w:t xml:space="preserve"> 21)</w:t>
            </w:r>
          </w:p>
        </w:tc>
      </w:tr>
    </w:tbl>
    <w:p w14:paraId="72FB0CFA" w14:textId="77777777" w:rsidR="00AC75C2" w:rsidRDefault="00AC75C2" w:rsidP="00AC75C2">
      <w:pPr>
        <w:spacing w:line="360" w:lineRule="auto"/>
        <w:jc w:val="both"/>
        <w:rPr>
          <w:rFonts w:ascii="Arial" w:hAnsi="Arial" w:cs="Arial"/>
          <w:b/>
          <w:sz w:val="24"/>
          <w:szCs w:val="24"/>
        </w:rPr>
      </w:pPr>
    </w:p>
    <w:p w14:paraId="242DC1F1" w14:textId="77777777" w:rsidR="00AC75C2" w:rsidRPr="00402D1C" w:rsidRDefault="00AC75C2" w:rsidP="00AC75C2">
      <w:pPr>
        <w:rPr>
          <w:rFonts w:ascii="Arial" w:hAnsi="Arial" w:cs="Arial"/>
          <w:b/>
          <w:sz w:val="24"/>
          <w:szCs w:val="24"/>
        </w:rPr>
      </w:pPr>
      <w:r w:rsidRPr="00402D1C">
        <w:rPr>
          <w:rFonts w:ascii="Arial" w:hAnsi="Arial" w:cs="Arial"/>
          <w:b/>
          <w:sz w:val="24"/>
          <w:szCs w:val="24"/>
        </w:rPr>
        <w:t>6/ Beliefs About Consequences</w:t>
      </w: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1467"/>
        <w:gridCol w:w="1116"/>
        <w:gridCol w:w="706"/>
        <w:gridCol w:w="3543"/>
        <w:gridCol w:w="2443"/>
      </w:tblGrid>
      <w:tr w:rsidR="00AC75C2" w14:paraId="133C64CB" w14:textId="77777777" w:rsidTr="0064292C">
        <w:tc>
          <w:tcPr>
            <w:tcW w:w="2349" w:type="dxa"/>
            <w:shd w:val="clear" w:color="auto" w:fill="auto"/>
          </w:tcPr>
          <w:p w14:paraId="0A75FC6B" w14:textId="77777777" w:rsidR="00AC75C2" w:rsidRPr="003660C1" w:rsidRDefault="00AC75C2" w:rsidP="0064292C">
            <w:pPr>
              <w:rPr>
                <w:b/>
                <w:sz w:val="24"/>
                <w:szCs w:val="24"/>
              </w:rPr>
            </w:pPr>
            <w:r w:rsidRPr="003660C1">
              <w:rPr>
                <w:b/>
                <w:sz w:val="24"/>
                <w:szCs w:val="24"/>
              </w:rPr>
              <w:t>Theme (global)</w:t>
            </w:r>
          </w:p>
        </w:tc>
        <w:tc>
          <w:tcPr>
            <w:tcW w:w="1467" w:type="dxa"/>
            <w:shd w:val="clear" w:color="auto" w:fill="auto"/>
          </w:tcPr>
          <w:p w14:paraId="6B613B62" w14:textId="77777777" w:rsidR="00AC75C2" w:rsidRPr="003660C1" w:rsidRDefault="00AC75C2" w:rsidP="0064292C">
            <w:pPr>
              <w:rPr>
                <w:b/>
                <w:sz w:val="24"/>
                <w:szCs w:val="24"/>
              </w:rPr>
            </w:pPr>
            <w:r w:rsidRPr="003660C1">
              <w:rPr>
                <w:b/>
                <w:sz w:val="24"/>
                <w:szCs w:val="24"/>
              </w:rPr>
              <w:t>Sub-themes</w:t>
            </w:r>
          </w:p>
        </w:tc>
        <w:tc>
          <w:tcPr>
            <w:tcW w:w="1116" w:type="dxa"/>
            <w:shd w:val="clear" w:color="auto" w:fill="auto"/>
          </w:tcPr>
          <w:p w14:paraId="0C300661" w14:textId="77777777" w:rsidR="00AC75C2" w:rsidRPr="003660C1" w:rsidRDefault="00AC75C2" w:rsidP="0064292C">
            <w:pPr>
              <w:rPr>
                <w:b/>
                <w:sz w:val="24"/>
                <w:szCs w:val="24"/>
              </w:rPr>
            </w:pPr>
            <w:r w:rsidRPr="003660C1">
              <w:rPr>
                <w:b/>
                <w:sz w:val="24"/>
                <w:szCs w:val="24"/>
              </w:rPr>
              <w:t>B/E/M</w:t>
            </w:r>
          </w:p>
        </w:tc>
        <w:tc>
          <w:tcPr>
            <w:tcW w:w="706" w:type="dxa"/>
            <w:shd w:val="clear" w:color="auto" w:fill="auto"/>
          </w:tcPr>
          <w:p w14:paraId="297180BF" w14:textId="77777777" w:rsidR="00AC75C2" w:rsidRPr="003660C1" w:rsidRDefault="00AC75C2" w:rsidP="0064292C">
            <w:pPr>
              <w:rPr>
                <w:b/>
                <w:sz w:val="24"/>
                <w:szCs w:val="24"/>
              </w:rPr>
            </w:pPr>
            <w:r w:rsidRPr="003660C1">
              <w:rPr>
                <w:b/>
                <w:sz w:val="24"/>
                <w:szCs w:val="24"/>
              </w:rPr>
              <w:t>Freq</w:t>
            </w:r>
          </w:p>
        </w:tc>
        <w:tc>
          <w:tcPr>
            <w:tcW w:w="3543" w:type="dxa"/>
            <w:shd w:val="clear" w:color="auto" w:fill="auto"/>
          </w:tcPr>
          <w:p w14:paraId="0264DA22" w14:textId="77777777" w:rsidR="00AC75C2" w:rsidRPr="003660C1" w:rsidRDefault="00AC75C2" w:rsidP="0064292C">
            <w:pPr>
              <w:rPr>
                <w:b/>
                <w:sz w:val="24"/>
                <w:szCs w:val="24"/>
              </w:rPr>
            </w:pPr>
            <w:r w:rsidRPr="003660C1">
              <w:rPr>
                <w:b/>
                <w:sz w:val="24"/>
                <w:szCs w:val="24"/>
              </w:rPr>
              <w:t>Quotes</w:t>
            </w:r>
          </w:p>
        </w:tc>
        <w:tc>
          <w:tcPr>
            <w:tcW w:w="2443" w:type="dxa"/>
            <w:shd w:val="clear" w:color="auto" w:fill="auto"/>
          </w:tcPr>
          <w:p w14:paraId="72110D69" w14:textId="77777777" w:rsidR="00AC75C2" w:rsidRPr="003660C1" w:rsidRDefault="00AC75C2" w:rsidP="0064292C">
            <w:pPr>
              <w:rPr>
                <w:b/>
                <w:sz w:val="24"/>
                <w:szCs w:val="24"/>
              </w:rPr>
            </w:pPr>
            <w:r w:rsidRPr="003660C1">
              <w:rPr>
                <w:b/>
                <w:sz w:val="24"/>
                <w:szCs w:val="24"/>
              </w:rPr>
              <w:t>Exp Imp</w:t>
            </w:r>
          </w:p>
        </w:tc>
      </w:tr>
      <w:tr w:rsidR="00AC75C2" w14:paraId="3CC91369" w14:textId="77777777" w:rsidTr="0064292C">
        <w:tc>
          <w:tcPr>
            <w:tcW w:w="2349" w:type="dxa"/>
            <w:shd w:val="clear" w:color="auto" w:fill="auto"/>
          </w:tcPr>
          <w:p w14:paraId="0EF37CAB" w14:textId="77777777" w:rsidR="00AC75C2" w:rsidRPr="003660C1" w:rsidRDefault="00AC75C2" w:rsidP="0064292C">
            <w:pPr>
              <w:rPr>
                <w:b/>
                <w:sz w:val="20"/>
                <w:szCs w:val="20"/>
              </w:rPr>
            </w:pPr>
            <w:r w:rsidRPr="003660C1">
              <w:rPr>
                <w:b/>
                <w:sz w:val="20"/>
                <w:szCs w:val="20"/>
              </w:rPr>
              <w:t xml:space="preserve">1/ Patients require access to community OT in a timely fashion to maximise their potential for recovery. </w:t>
            </w:r>
          </w:p>
        </w:tc>
        <w:tc>
          <w:tcPr>
            <w:tcW w:w="1467" w:type="dxa"/>
            <w:shd w:val="clear" w:color="auto" w:fill="auto"/>
          </w:tcPr>
          <w:p w14:paraId="2E025316" w14:textId="77777777" w:rsidR="00AC75C2" w:rsidRPr="00C3362F" w:rsidRDefault="00AC75C2" w:rsidP="0064292C">
            <w:pPr>
              <w:rPr>
                <w:b/>
                <w:color w:val="70AD47"/>
                <w:sz w:val="32"/>
                <w:szCs w:val="32"/>
              </w:rPr>
            </w:pPr>
            <w:r w:rsidRPr="00C3362F">
              <w:rPr>
                <w:b/>
                <w:color w:val="70AD47"/>
                <w:sz w:val="20"/>
                <w:szCs w:val="20"/>
              </w:rPr>
              <w:t>Outcomes are worse without it.</w:t>
            </w:r>
          </w:p>
        </w:tc>
        <w:tc>
          <w:tcPr>
            <w:tcW w:w="1116" w:type="dxa"/>
            <w:shd w:val="clear" w:color="auto" w:fill="auto"/>
          </w:tcPr>
          <w:p w14:paraId="2A3A37DA" w14:textId="77777777" w:rsidR="00AC75C2" w:rsidRPr="003660C1" w:rsidRDefault="00AC75C2" w:rsidP="0064292C">
            <w:pPr>
              <w:rPr>
                <w:sz w:val="20"/>
                <w:szCs w:val="20"/>
              </w:rPr>
            </w:pPr>
            <w:r w:rsidRPr="003660C1">
              <w:rPr>
                <w:sz w:val="20"/>
                <w:szCs w:val="20"/>
              </w:rPr>
              <w:t>M</w:t>
            </w:r>
          </w:p>
          <w:p w14:paraId="167D7D44" w14:textId="77777777" w:rsidR="00AC75C2" w:rsidRPr="003660C1" w:rsidRDefault="00AC75C2" w:rsidP="0064292C">
            <w:pPr>
              <w:rPr>
                <w:sz w:val="20"/>
                <w:szCs w:val="20"/>
              </w:rPr>
            </w:pPr>
            <w:r w:rsidRPr="003660C1">
              <w:rPr>
                <w:sz w:val="20"/>
                <w:szCs w:val="20"/>
              </w:rPr>
              <w:t xml:space="preserve">B </w:t>
            </w:r>
            <w:r w:rsidRPr="00C3362F">
              <w:rPr>
                <w:color w:val="70AD47"/>
                <w:sz w:val="20"/>
                <w:szCs w:val="20"/>
              </w:rPr>
              <w:t>(sub-theme)</w:t>
            </w:r>
          </w:p>
        </w:tc>
        <w:tc>
          <w:tcPr>
            <w:tcW w:w="706" w:type="dxa"/>
            <w:shd w:val="clear" w:color="auto" w:fill="auto"/>
          </w:tcPr>
          <w:p w14:paraId="673B4FB9" w14:textId="77777777" w:rsidR="00AC75C2" w:rsidRPr="003660C1" w:rsidRDefault="00AC75C2" w:rsidP="0064292C">
            <w:pPr>
              <w:rPr>
                <w:sz w:val="20"/>
                <w:szCs w:val="20"/>
              </w:rPr>
            </w:pPr>
            <w:r w:rsidRPr="003660C1">
              <w:rPr>
                <w:sz w:val="20"/>
                <w:szCs w:val="20"/>
              </w:rPr>
              <w:t>10</w:t>
            </w:r>
          </w:p>
        </w:tc>
        <w:tc>
          <w:tcPr>
            <w:tcW w:w="3543" w:type="dxa"/>
            <w:shd w:val="clear" w:color="auto" w:fill="auto"/>
          </w:tcPr>
          <w:p w14:paraId="696E6AFC" w14:textId="77777777" w:rsidR="00AC75C2" w:rsidRPr="00C3362F" w:rsidRDefault="00AC75C2" w:rsidP="0064292C">
            <w:pPr>
              <w:rPr>
                <w:color w:val="70AD47"/>
                <w:sz w:val="20"/>
                <w:szCs w:val="20"/>
              </w:rPr>
            </w:pPr>
            <w:r w:rsidRPr="00C3362F">
              <w:rPr>
                <w:color w:val="70AD47"/>
                <w:sz w:val="20"/>
                <w:szCs w:val="20"/>
              </w:rPr>
              <w:t>I suppose, increased dependency, possibly greater need for package of care, greater carer burden on family and friends and social isolation with potentially their mood deteriorating. (P02, pg. 18)</w:t>
            </w:r>
          </w:p>
          <w:p w14:paraId="4C0B2C46" w14:textId="77777777" w:rsidR="00AC75C2" w:rsidRPr="003660C1" w:rsidRDefault="00AC75C2" w:rsidP="0064292C">
            <w:pPr>
              <w:rPr>
                <w:color w:val="F79646"/>
                <w:sz w:val="20"/>
                <w:szCs w:val="20"/>
              </w:rPr>
            </w:pPr>
          </w:p>
          <w:p w14:paraId="63AE5464" w14:textId="77777777" w:rsidR="00AC75C2" w:rsidRPr="003660C1" w:rsidRDefault="00AC75C2" w:rsidP="0064292C">
            <w:pPr>
              <w:rPr>
                <w:sz w:val="20"/>
                <w:szCs w:val="20"/>
              </w:rPr>
            </w:pPr>
            <w:r w:rsidRPr="003660C1">
              <w:rPr>
                <w:sz w:val="20"/>
                <w:szCs w:val="20"/>
              </w:rPr>
              <w:t>…people would return to work more quickly, they could return to a full and active life more quickly, they’d manage their families, they’d manage their responsibilities, they’d maintain their roles much more effectively and they wouldn’t end up just kind of going round and round and round hospital appointments looking for an answer that they’re not getting. (P04, pg. 30)</w:t>
            </w:r>
          </w:p>
        </w:tc>
        <w:tc>
          <w:tcPr>
            <w:tcW w:w="2443" w:type="dxa"/>
            <w:shd w:val="clear" w:color="auto" w:fill="auto"/>
          </w:tcPr>
          <w:p w14:paraId="31E86DCD" w14:textId="77777777" w:rsidR="00AC75C2" w:rsidRPr="003660C1" w:rsidRDefault="00AC75C2" w:rsidP="0064292C">
            <w:pPr>
              <w:rPr>
                <w:b/>
                <w:sz w:val="32"/>
                <w:szCs w:val="32"/>
              </w:rPr>
            </w:pPr>
          </w:p>
        </w:tc>
      </w:tr>
      <w:tr w:rsidR="00AC75C2" w14:paraId="2FB73819" w14:textId="77777777" w:rsidTr="0064292C">
        <w:tc>
          <w:tcPr>
            <w:tcW w:w="2349" w:type="dxa"/>
            <w:shd w:val="clear" w:color="auto" w:fill="auto"/>
          </w:tcPr>
          <w:p w14:paraId="08FA76FE" w14:textId="77777777" w:rsidR="00AC75C2" w:rsidRPr="003660C1" w:rsidRDefault="00AC75C2" w:rsidP="0064292C">
            <w:pPr>
              <w:rPr>
                <w:b/>
                <w:sz w:val="20"/>
                <w:szCs w:val="20"/>
              </w:rPr>
            </w:pPr>
            <w:r>
              <w:rPr>
                <w:b/>
                <w:sz w:val="20"/>
                <w:szCs w:val="20"/>
              </w:rPr>
              <w:t>2</w:t>
            </w:r>
            <w:r w:rsidRPr="003660C1">
              <w:rPr>
                <w:b/>
                <w:sz w:val="20"/>
                <w:szCs w:val="20"/>
              </w:rPr>
              <w:t>/ It is important for Neuro OTs to learn about FNS so that they can effectively treat patient's and share their knowledge with other staff.</w:t>
            </w:r>
          </w:p>
        </w:tc>
        <w:tc>
          <w:tcPr>
            <w:tcW w:w="1467" w:type="dxa"/>
            <w:shd w:val="clear" w:color="auto" w:fill="auto"/>
          </w:tcPr>
          <w:p w14:paraId="0BB3AB91" w14:textId="77777777" w:rsidR="00AC75C2" w:rsidRPr="003660C1" w:rsidRDefault="00AC75C2" w:rsidP="0064292C">
            <w:pPr>
              <w:rPr>
                <w:b/>
                <w:sz w:val="20"/>
                <w:szCs w:val="20"/>
              </w:rPr>
            </w:pPr>
          </w:p>
        </w:tc>
        <w:tc>
          <w:tcPr>
            <w:tcW w:w="1116" w:type="dxa"/>
            <w:shd w:val="clear" w:color="auto" w:fill="auto"/>
          </w:tcPr>
          <w:p w14:paraId="06C9A37C" w14:textId="77777777" w:rsidR="00AC75C2" w:rsidRPr="003660C1" w:rsidRDefault="00AC75C2" w:rsidP="0064292C">
            <w:pPr>
              <w:rPr>
                <w:sz w:val="20"/>
                <w:szCs w:val="20"/>
              </w:rPr>
            </w:pPr>
            <w:r w:rsidRPr="003660C1">
              <w:rPr>
                <w:sz w:val="20"/>
                <w:szCs w:val="20"/>
              </w:rPr>
              <w:t>E</w:t>
            </w:r>
          </w:p>
        </w:tc>
        <w:tc>
          <w:tcPr>
            <w:tcW w:w="706" w:type="dxa"/>
            <w:shd w:val="clear" w:color="auto" w:fill="auto"/>
          </w:tcPr>
          <w:p w14:paraId="00917C4E" w14:textId="77777777" w:rsidR="00AC75C2" w:rsidRPr="003660C1" w:rsidRDefault="00AC75C2" w:rsidP="0064292C">
            <w:pPr>
              <w:rPr>
                <w:sz w:val="20"/>
                <w:szCs w:val="20"/>
              </w:rPr>
            </w:pPr>
            <w:r w:rsidRPr="003660C1">
              <w:rPr>
                <w:sz w:val="20"/>
                <w:szCs w:val="20"/>
              </w:rPr>
              <w:t>7</w:t>
            </w:r>
          </w:p>
        </w:tc>
        <w:tc>
          <w:tcPr>
            <w:tcW w:w="3543" w:type="dxa"/>
            <w:shd w:val="clear" w:color="auto" w:fill="auto"/>
          </w:tcPr>
          <w:p w14:paraId="685A6EE9" w14:textId="77777777" w:rsidR="00AC75C2" w:rsidRPr="003660C1" w:rsidRDefault="00AC75C2" w:rsidP="0064292C">
            <w:pPr>
              <w:rPr>
                <w:color w:val="000000"/>
                <w:sz w:val="20"/>
                <w:szCs w:val="20"/>
              </w:rPr>
            </w:pPr>
            <w:r w:rsidRPr="003660C1">
              <w:rPr>
                <w:color w:val="000000"/>
                <w:sz w:val="20"/>
                <w:szCs w:val="20"/>
              </w:rPr>
              <w:t>If neuro OTs are trying to apply the same techniques in a “one size fits all”, I think that that is why people that come to us who have been to other services in the past haven’t benefited. (P09, pg. 21)</w:t>
            </w:r>
          </w:p>
          <w:p w14:paraId="705DD1C9" w14:textId="77777777" w:rsidR="00AC75C2" w:rsidRPr="003660C1" w:rsidRDefault="00AC75C2" w:rsidP="0064292C">
            <w:pPr>
              <w:rPr>
                <w:color w:val="000000"/>
                <w:sz w:val="20"/>
                <w:szCs w:val="20"/>
              </w:rPr>
            </w:pPr>
          </w:p>
          <w:p w14:paraId="5A45FBF6" w14:textId="77777777" w:rsidR="00AC75C2" w:rsidRPr="003660C1" w:rsidRDefault="00AC75C2" w:rsidP="0064292C">
            <w:pPr>
              <w:rPr>
                <w:color w:val="000000"/>
                <w:sz w:val="20"/>
                <w:szCs w:val="20"/>
              </w:rPr>
            </w:pPr>
          </w:p>
        </w:tc>
        <w:tc>
          <w:tcPr>
            <w:tcW w:w="2443" w:type="dxa"/>
            <w:shd w:val="clear" w:color="auto" w:fill="auto"/>
          </w:tcPr>
          <w:p w14:paraId="49DFF498" w14:textId="77777777" w:rsidR="00AC75C2" w:rsidRPr="003660C1" w:rsidRDefault="00AC75C2" w:rsidP="0064292C">
            <w:pPr>
              <w:rPr>
                <w:sz w:val="20"/>
                <w:szCs w:val="20"/>
              </w:rPr>
            </w:pPr>
            <w:r w:rsidRPr="003660C1">
              <w:rPr>
                <w:sz w:val="20"/>
                <w:szCs w:val="20"/>
              </w:rPr>
              <w:t>I think it’s really important to be quite knowledgeable about this condition and understand some of these strategies that we might use, because sometimes the strategies just unlock the movement of the action you are really looking for. (P05, pg.12)</w:t>
            </w:r>
          </w:p>
        </w:tc>
      </w:tr>
      <w:tr w:rsidR="00AC75C2" w14:paraId="477CA780" w14:textId="77777777" w:rsidTr="0064292C">
        <w:tc>
          <w:tcPr>
            <w:tcW w:w="2349" w:type="dxa"/>
            <w:shd w:val="clear" w:color="auto" w:fill="auto"/>
          </w:tcPr>
          <w:p w14:paraId="22EFD87F" w14:textId="77777777" w:rsidR="00AC75C2" w:rsidRPr="003B3B83" w:rsidRDefault="00AC75C2" w:rsidP="0064292C">
            <w:pPr>
              <w:rPr>
                <w:b/>
                <w:sz w:val="20"/>
                <w:szCs w:val="20"/>
              </w:rPr>
            </w:pPr>
            <w:r w:rsidRPr="003B3B83">
              <w:rPr>
                <w:b/>
                <w:sz w:val="20"/>
                <w:szCs w:val="20"/>
              </w:rPr>
              <w:t xml:space="preserve">3/ Close MDT working and having MDT support is important when treating patients with FNS </w:t>
            </w:r>
          </w:p>
        </w:tc>
        <w:tc>
          <w:tcPr>
            <w:tcW w:w="1467" w:type="dxa"/>
            <w:shd w:val="clear" w:color="auto" w:fill="auto"/>
          </w:tcPr>
          <w:p w14:paraId="66514990" w14:textId="77777777" w:rsidR="00AC75C2" w:rsidRPr="00C3362F" w:rsidRDefault="00AC75C2" w:rsidP="0064292C">
            <w:pPr>
              <w:rPr>
                <w:b/>
                <w:color w:val="70AD47"/>
                <w:sz w:val="20"/>
                <w:szCs w:val="20"/>
              </w:rPr>
            </w:pPr>
            <w:r w:rsidRPr="00C3362F">
              <w:rPr>
                <w:b/>
                <w:color w:val="70AD47"/>
                <w:sz w:val="20"/>
                <w:szCs w:val="20"/>
              </w:rPr>
              <w:t>(organisational issues sometimes prevent this)</w:t>
            </w:r>
          </w:p>
        </w:tc>
        <w:tc>
          <w:tcPr>
            <w:tcW w:w="1116" w:type="dxa"/>
            <w:shd w:val="clear" w:color="auto" w:fill="auto"/>
          </w:tcPr>
          <w:p w14:paraId="578019D0" w14:textId="77777777" w:rsidR="00AC75C2" w:rsidRPr="003B3B83" w:rsidRDefault="00AC75C2" w:rsidP="0064292C">
            <w:pPr>
              <w:rPr>
                <w:sz w:val="20"/>
                <w:szCs w:val="20"/>
              </w:rPr>
            </w:pPr>
            <w:r w:rsidRPr="003B3B83">
              <w:rPr>
                <w:sz w:val="20"/>
                <w:szCs w:val="20"/>
              </w:rPr>
              <w:t>E</w:t>
            </w:r>
          </w:p>
          <w:p w14:paraId="686B2E1B" w14:textId="77777777" w:rsidR="00AC75C2" w:rsidRPr="003B3B83" w:rsidRDefault="00AC75C2" w:rsidP="0064292C">
            <w:pPr>
              <w:rPr>
                <w:sz w:val="20"/>
                <w:szCs w:val="20"/>
              </w:rPr>
            </w:pPr>
            <w:r w:rsidRPr="003B3B83">
              <w:rPr>
                <w:sz w:val="20"/>
                <w:szCs w:val="20"/>
              </w:rPr>
              <w:t xml:space="preserve">B </w:t>
            </w:r>
            <w:r w:rsidRPr="00C3362F">
              <w:rPr>
                <w:color w:val="70AD47"/>
                <w:sz w:val="20"/>
                <w:szCs w:val="20"/>
              </w:rPr>
              <w:t>(sub-theme)</w:t>
            </w:r>
          </w:p>
        </w:tc>
        <w:tc>
          <w:tcPr>
            <w:tcW w:w="706" w:type="dxa"/>
            <w:shd w:val="clear" w:color="auto" w:fill="auto"/>
          </w:tcPr>
          <w:p w14:paraId="72D4B113" w14:textId="77777777" w:rsidR="00AC75C2" w:rsidRPr="003B3B83" w:rsidRDefault="00AC75C2" w:rsidP="0064292C">
            <w:pPr>
              <w:rPr>
                <w:sz w:val="20"/>
                <w:szCs w:val="20"/>
              </w:rPr>
            </w:pPr>
            <w:r w:rsidRPr="003B3B83">
              <w:rPr>
                <w:sz w:val="20"/>
                <w:szCs w:val="20"/>
              </w:rPr>
              <w:t>7</w:t>
            </w:r>
          </w:p>
        </w:tc>
        <w:tc>
          <w:tcPr>
            <w:tcW w:w="3543" w:type="dxa"/>
            <w:shd w:val="clear" w:color="auto" w:fill="auto"/>
          </w:tcPr>
          <w:p w14:paraId="649A1BFD" w14:textId="77777777" w:rsidR="00AC75C2" w:rsidRPr="003B3B83" w:rsidRDefault="00AC75C2" w:rsidP="0064292C">
            <w:pPr>
              <w:rPr>
                <w:color w:val="000000"/>
                <w:sz w:val="20"/>
                <w:szCs w:val="20"/>
              </w:rPr>
            </w:pPr>
            <w:r w:rsidRPr="003B3B83">
              <w:rPr>
                <w:color w:val="000000"/>
                <w:sz w:val="20"/>
                <w:szCs w:val="20"/>
              </w:rPr>
              <w:t>I think it’s because like with lots of conditions, people have very variable needs and I think that not one professional is more, has all the skills to meet all of those needs, so I think that there is lots of evidence for all conditions an MDT approach can be more helpful. (P03, pg. 20)</w:t>
            </w:r>
          </w:p>
          <w:p w14:paraId="07309CF1" w14:textId="77777777" w:rsidR="00AC75C2" w:rsidRPr="003B3B83" w:rsidRDefault="00AC75C2" w:rsidP="0064292C">
            <w:pPr>
              <w:rPr>
                <w:color w:val="000000"/>
                <w:sz w:val="20"/>
                <w:szCs w:val="20"/>
              </w:rPr>
            </w:pPr>
          </w:p>
          <w:p w14:paraId="6F018FD5" w14:textId="77777777" w:rsidR="00AC75C2" w:rsidRPr="00C3362F" w:rsidRDefault="00AC75C2" w:rsidP="0064292C">
            <w:pPr>
              <w:rPr>
                <w:color w:val="70AD47"/>
                <w:sz w:val="20"/>
                <w:szCs w:val="20"/>
              </w:rPr>
            </w:pPr>
            <w:r w:rsidRPr="00C3362F">
              <w:rPr>
                <w:color w:val="70AD47"/>
                <w:sz w:val="20"/>
                <w:szCs w:val="20"/>
              </w:rPr>
              <w:t>So, sometimes people have to wait until the other waiting list has come down a bit before we can see them jointly, or try and see them individually which sometimes creates a bit of a barrier really, and not always the best for that person. (P03, pg. 20)</w:t>
            </w:r>
          </w:p>
          <w:p w14:paraId="29F7C6C1" w14:textId="77777777" w:rsidR="00AC75C2" w:rsidRPr="003B3B83" w:rsidRDefault="00AC75C2" w:rsidP="0064292C">
            <w:pPr>
              <w:rPr>
                <w:color w:val="000000"/>
                <w:sz w:val="20"/>
                <w:szCs w:val="20"/>
              </w:rPr>
            </w:pPr>
          </w:p>
        </w:tc>
        <w:tc>
          <w:tcPr>
            <w:tcW w:w="2443" w:type="dxa"/>
            <w:shd w:val="clear" w:color="auto" w:fill="auto"/>
          </w:tcPr>
          <w:p w14:paraId="2190B501" w14:textId="77777777" w:rsidR="00AC75C2" w:rsidRPr="003B3B83" w:rsidRDefault="00AC75C2" w:rsidP="0064292C">
            <w:pPr>
              <w:rPr>
                <w:sz w:val="20"/>
                <w:szCs w:val="20"/>
              </w:rPr>
            </w:pPr>
            <w:r w:rsidRPr="003B3B83">
              <w:rPr>
                <w:sz w:val="20"/>
                <w:szCs w:val="20"/>
              </w:rPr>
              <w:t>We’d need support from the MDT as well, because I think that’s very key, that it needs to be an MDT approach. (P03, pg. 20)</w:t>
            </w:r>
          </w:p>
        </w:tc>
      </w:tr>
    </w:tbl>
    <w:p w14:paraId="1432C5ED" w14:textId="77777777" w:rsidR="00AC75C2" w:rsidRDefault="00AC75C2" w:rsidP="00AC75C2">
      <w:pPr>
        <w:spacing w:line="360" w:lineRule="auto"/>
        <w:jc w:val="both"/>
        <w:rPr>
          <w:rFonts w:ascii="Arial" w:hAnsi="Arial" w:cs="Arial"/>
          <w:b/>
          <w:sz w:val="24"/>
          <w:szCs w:val="24"/>
        </w:rPr>
      </w:pPr>
    </w:p>
    <w:p w14:paraId="7ADFC234" w14:textId="77777777" w:rsidR="00AC75C2" w:rsidRPr="00402D1C" w:rsidRDefault="00AC75C2" w:rsidP="00AC75C2">
      <w:pPr>
        <w:rPr>
          <w:rFonts w:ascii="Arial" w:hAnsi="Arial" w:cs="Arial"/>
          <w:b/>
          <w:sz w:val="24"/>
          <w:szCs w:val="24"/>
        </w:rPr>
      </w:pPr>
      <w:r w:rsidRPr="00402D1C">
        <w:rPr>
          <w:rFonts w:ascii="Arial" w:hAnsi="Arial" w:cs="Arial"/>
          <w:b/>
          <w:sz w:val="24"/>
          <w:szCs w:val="24"/>
        </w:rPr>
        <w:t>7/ Motivation and Goals</w:t>
      </w:r>
    </w:p>
    <w:tbl>
      <w:tblPr>
        <w:tblW w:w="11341"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47"/>
        <w:gridCol w:w="963"/>
        <w:gridCol w:w="709"/>
        <w:gridCol w:w="3544"/>
        <w:gridCol w:w="2268"/>
      </w:tblGrid>
      <w:tr w:rsidR="00AC75C2" w14:paraId="37CFFE7B" w14:textId="77777777" w:rsidTr="0064292C">
        <w:tc>
          <w:tcPr>
            <w:tcW w:w="2410" w:type="dxa"/>
            <w:shd w:val="clear" w:color="auto" w:fill="auto"/>
          </w:tcPr>
          <w:p w14:paraId="752A2C10" w14:textId="77777777" w:rsidR="00AC75C2" w:rsidRPr="003660C1" w:rsidRDefault="00AC75C2" w:rsidP="0064292C">
            <w:pPr>
              <w:rPr>
                <w:b/>
                <w:sz w:val="24"/>
                <w:szCs w:val="24"/>
              </w:rPr>
            </w:pPr>
            <w:r w:rsidRPr="003660C1">
              <w:rPr>
                <w:b/>
                <w:sz w:val="24"/>
                <w:szCs w:val="24"/>
              </w:rPr>
              <w:t>Theme (global)</w:t>
            </w:r>
          </w:p>
        </w:tc>
        <w:tc>
          <w:tcPr>
            <w:tcW w:w="1447" w:type="dxa"/>
            <w:shd w:val="clear" w:color="auto" w:fill="auto"/>
          </w:tcPr>
          <w:p w14:paraId="6DE966A8" w14:textId="77777777" w:rsidR="00AC75C2" w:rsidRPr="003660C1" w:rsidRDefault="00AC75C2" w:rsidP="0064292C">
            <w:pPr>
              <w:rPr>
                <w:b/>
                <w:sz w:val="24"/>
                <w:szCs w:val="24"/>
              </w:rPr>
            </w:pPr>
            <w:r w:rsidRPr="003660C1">
              <w:rPr>
                <w:b/>
                <w:sz w:val="24"/>
                <w:szCs w:val="24"/>
              </w:rPr>
              <w:t>Sub-themes</w:t>
            </w:r>
          </w:p>
        </w:tc>
        <w:tc>
          <w:tcPr>
            <w:tcW w:w="963" w:type="dxa"/>
            <w:shd w:val="clear" w:color="auto" w:fill="auto"/>
          </w:tcPr>
          <w:p w14:paraId="2E143D2F" w14:textId="77777777" w:rsidR="00AC75C2" w:rsidRPr="003660C1" w:rsidRDefault="00AC75C2" w:rsidP="0064292C">
            <w:pPr>
              <w:rPr>
                <w:b/>
                <w:sz w:val="24"/>
                <w:szCs w:val="24"/>
              </w:rPr>
            </w:pPr>
            <w:r w:rsidRPr="003660C1">
              <w:rPr>
                <w:b/>
                <w:sz w:val="24"/>
                <w:szCs w:val="24"/>
              </w:rPr>
              <w:t>B/E/M</w:t>
            </w:r>
          </w:p>
        </w:tc>
        <w:tc>
          <w:tcPr>
            <w:tcW w:w="709" w:type="dxa"/>
            <w:shd w:val="clear" w:color="auto" w:fill="auto"/>
          </w:tcPr>
          <w:p w14:paraId="597BFB2E" w14:textId="77777777" w:rsidR="00AC75C2" w:rsidRPr="003660C1" w:rsidRDefault="00AC75C2" w:rsidP="0064292C">
            <w:pPr>
              <w:rPr>
                <w:b/>
                <w:sz w:val="24"/>
                <w:szCs w:val="24"/>
              </w:rPr>
            </w:pPr>
            <w:r w:rsidRPr="003660C1">
              <w:rPr>
                <w:b/>
                <w:sz w:val="24"/>
                <w:szCs w:val="24"/>
              </w:rPr>
              <w:t>Freq</w:t>
            </w:r>
          </w:p>
        </w:tc>
        <w:tc>
          <w:tcPr>
            <w:tcW w:w="3544" w:type="dxa"/>
            <w:shd w:val="clear" w:color="auto" w:fill="auto"/>
          </w:tcPr>
          <w:p w14:paraId="045FFC04" w14:textId="77777777" w:rsidR="00AC75C2" w:rsidRPr="003660C1" w:rsidRDefault="00AC75C2" w:rsidP="0064292C">
            <w:pPr>
              <w:rPr>
                <w:b/>
                <w:sz w:val="24"/>
                <w:szCs w:val="24"/>
              </w:rPr>
            </w:pPr>
            <w:r w:rsidRPr="003660C1">
              <w:rPr>
                <w:b/>
                <w:sz w:val="24"/>
                <w:szCs w:val="24"/>
              </w:rPr>
              <w:t>Quotes</w:t>
            </w:r>
          </w:p>
        </w:tc>
        <w:tc>
          <w:tcPr>
            <w:tcW w:w="2268" w:type="dxa"/>
            <w:shd w:val="clear" w:color="auto" w:fill="auto"/>
          </w:tcPr>
          <w:p w14:paraId="7153D2EF" w14:textId="77777777" w:rsidR="00AC75C2" w:rsidRPr="003660C1" w:rsidRDefault="00AC75C2" w:rsidP="0064292C">
            <w:pPr>
              <w:rPr>
                <w:b/>
                <w:sz w:val="24"/>
                <w:szCs w:val="24"/>
              </w:rPr>
            </w:pPr>
            <w:r w:rsidRPr="003660C1">
              <w:rPr>
                <w:b/>
                <w:sz w:val="24"/>
                <w:szCs w:val="24"/>
              </w:rPr>
              <w:t>Exp Imp</w:t>
            </w:r>
          </w:p>
        </w:tc>
      </w:tr>
      <w:tr w:rsidR="00AC75C2" w14:paraId="0BFB02CB" w14:textId="77777777" w:rsidTr="0064292C">
        <w:tc>
          <w:tcPr>
            <w:tcW w:w="2410" w:type="dxa"/>
            <w:shd w:val="clear" w:color="auto" w:fill="auto"/>
          </w:tcPr>
          <w:p w14:paraId="41627EA3" w14:textId="77777777" w:rsidR="00AC75C2" w:rsidRPr="003660C1" w:rsidRDefault="00AC75C2" w:rsidP="0064292C">
            <w:pPr>
              <w:rPr>
                <w:b/>
                <w:sz w:val="20"/>
                <w:szCs w:val="20"/>
              </w:rPr>
            </w:pPr>
            <w:r w:rsidRPr="003660C1">
              <w:rPr>
                <w:b/>
                <w:sz w:val="20"/>
                <w:szCs w:val="20"/>
              </w:rPr>
              <w:t>1/ Not all OTs want to work with patients with FNS.</w:t>
            </w:r>
          </w:p>
        </w:tc>
        <w:tc>
          <w:tcPr>
            <w:tcW w:w="1447" w:type="dxa"/>
            <w:shd w:val="clear" w:color="auto" w:fill="auto"/>
          </w:tcPr>
          <w:p w14:paraId="7AA117C4" w14:textId="77777777" w:rsidR="00AC75C2" w:rsidRPr="003660C1" w:rsidRDefault="00AC75C2" w:rsidP="0064292C">
            <w:pPr>
              <w:rPr>
                <w:b/>
                <w:sz w:val="32"/>
                <w:szCs w:val="32"/>
              </w:rPr>
            </w:pPr>
          </w:p>
        </w:tc>
        <w:tc>
          <w:tcPr>
            <w:tcW w:w="963" w:type="dxa"/>
            <w:shd w:val="clear" w:color="auto" w:fill="auto"/>
          </w:tcPr>
          <w:p w14:paraId="1119B144" w14:textId="77777777" w:rsidR="00AC75C2" w:rsidRPr="003660C1" w:rsidRDefault="00AC75C2" w:rsidP="0064292C">
            <w:pPr>
              <w:rPr>
                <w:sz w:val="20"/>
                <w:szCs w:val="20"/>
              </w:rPr>
            </w:pPr>
            <w:r w:rsidRPr="003660C1">
              <w:rPr>
                <w:sz w:val="20"/>
                <w:szCs w:val="20"/>
              </w:rPr>
              <w:t>B</w:t>
            </w:r>
          </w:p>
        </w:tc>
        <w:tc>
          <w:tcPr>
            <w:tcW w:w="709" w:type="dxa"/>
            <w:shd w:val="clear" w:color="auto" w:fill="auto"/>
          </w:tcPr>
          <w:p w14:paraId="21B2494F" w14:textId="77777777" w:rsidR="00AC75C2" w:rsidRPr="003660C1" w:rsidRDefault="00AC75C2" w:rsidP="0064292C">
            <w:pPr>
              <w:rPr>
                <w:sz w:val="20"/>
                <w:szCs w:val="20"/>
              </w:rPr>
            </w:pPr>
            <w:r w:rsidRPr="003660C1">
              <w:rPr>
                <w:sz w:val="20"/>
                <w:szCs w:val="20"/>
              </w:rPr>
              <w:t>2</w:t>
            </w:r>
          </w:p>
        </w:tc>
        <w:tc>
          <w:tcPr>
            <w:tcW w:w="3544" w:type="dxa"/>
            <w:shd w:val="clear" w:color="auto" w:fill="auto"/>
          </w:tcPr>
          <w:p w14:paraId="4FB319BD" w14:textId="77777777" w:rsidR="00AC75C2" w:rsidRPr="003660C1" w:rsidRDefault="00AC75C2" w:rsidP="0064292C">
            <w:pPr>
              <w:rPr>
                <w:sz w:val="20"/>
                <w:szCs w:val="20"/>
              </w:rPr>
            </w:pPr>
            <w:r w:rsidRPr="003660C1">
              <w:rPr>
                <w:sz w:val="20"/>
                <w:szCs w:val="20"/>
              </w:rPr>
              <w:t>So, yes, I think it depends on the training and the expertise of the OT, and also the willingness because I can see that this group would not be every OTs preferred group to work with. (P09, pg. 21)</w:t>
            </w:r>
          </w:p>
        </w:tc>
        <w:tc>
          <w:tcPr>
            <w:tcW w:w="2268" w:type="dxa"/>
            <w:shd w:val="clear" w:color="auto" w:fill="auto"/>
          </w:tcPr>
          <w:p w14:paraId="24EF50C9" w14:textId="77777777" w:rsidR="00AC75C2" w:rsidRPr="003660C1" w:rsidRDefault="00AC75C2" w:rsidP="0064292C">
            <w:pPr>
              <w:rPr>
                <w:b/>
                <w:sz w:val="32"/>
                <w:szCs w:val="32"/>
              </w:rPr>
            </w:pPr>
          </w:p>
        </w:tc>
      </w:tr>
      <w:tr w:rsidR="00AC75C2" w14:paraId="3750F48E" w14:textId="77777777" w:rsidTr="0064292C">
        <w:tc>
          <w:tcPr>
            <w:tcW w:w="2410" w:type="dxa"/>
            <w:shd w:val="clear" w:color="auto" w:fill="auto"/>
          </w:tcPr>
          <w:p w14:paraId="37A6DC12" w14:textId="77777777" w:rsidR="00AC75C2" w:rsidRPr="003660C1" w:rsidRDefault="00AC75C2" w:rsidP="0064292C">
            <w:pPr>
              <w:rPr>
                <w:b/>
                <w:sz w:val="20"/>
                <w:szCs w:val="20"/>
              </w:rPr>
            </w:pPr>
            <w:r>
              <w:rPr>
                <w:b/>
                <w:sz w:val="20"/>
                <w:szCs w:val="20"/>
              </w:rPr>
              <w:t>2</w:t>
            </w:r>
            <w:r w:rsidRPr="003660C1">
              <w:rPr>
                <w:b/>
                <w:sz w:val="20"/>
                <w:szCs w:val="20"/>
              </w:rPr>
              <w:t>/ Some staff members are keen to learn more about FNS and develop their skills.</w:t>
            </w:r>
          </w:p>
        </w:tc>
        <w:tc>
          <w:tcPr>
            <w:tcW w:w="1447" w:type="dxa"/>
            <w:shd w:val="clear" w:color="auto" w:fill="auto"/>
          </w:tcPr>
          <w:p w14:paraId="17556C78" w14:textId="77777777" w:rsidR="00AC75C2" w:rsidRPr="003660C1" w:rsidRDefault="00AC75C2" w:rsidP="0064292C">
            <w:pPr>
              <w:rPr>
                <w:b/>
                <w:sz w:val="32"/>
                <w:szCs w:val="32"/>
              </w:rPr>
            </w:pPr>
          </w:p>
        </w:tc>
        <w:tc>
          <w:tcPr>
            <w:tcW w:w="963" w:type="dxa"/>
            <w:shd w:val="clear" w:color="auto" w:fill="auto"/>
          </w:tcPr>
          <w:p w14:paraId="432EE779" w14:textId="77777777" w:rsidR="00AC75C2" w:rsidRPr="003660C1" w:rsidRDefault="00AC75C2" w:rsidP="0064292C">
            <w:pPr>
              <w:rPr>
                <w:sz w:val="20"/>
                <w:szCs w:val="20"/>
              </w:rPr>
            </w:pPr>
            <w:r w:rsidRPr="003660C1">
              <w:rPr>
                <w:sz w:val="20"/>
                <w:szCs w:val="20"/>
              </w:rPr>
              <w:t>E</w:t>
            </w:r>
          </w:p>
        </w:tc>
        <w:tc>
          <w:tcPr>
            <w:tcW w:w="709" w:type="dxa"/>
            <w:shd w:val="clear" w:color="auto" w:fill="auto"/>
          </w:tcPr>
          <w:p w14:paraId="7972E96A" w14:textId="77777777" w:rsidR="00AC75C2" w:rsidRPr="003660C1" w:rsidRDefault="00AC75C2" w:rsidP="0064292C">
            <w:pPr>
              <w:rPr>
                <w:sz w:val="20"/>
                <w:szCs w:val="20"/>
              </w:rPr>
            </w:pPr>
            <w:r w:rsidRPr="003660C1">
              <w:rPr>
                <w:sz w:val="20"/>
                <w:szCs w:val="20"/>
              </w:rPr>
              <w:t>4</w:t>
            </w:r>
          </w:p>
        </w:tc>
        <w:tc>
          <w:tcPr>
            <w:tcW w:w="3544" w:type="dxa"/>
            <w:shd w:val="clear" w:color="auto" w:fill="auto"/>
          </w:tcPr>
          <w:p w14:paraId="48718D41" w14:textId="77777777" w:rsidR="00AC75C2" w:rsidRPr="003660C1" w:rsidRDefault="00AC75C2" w:rsidP="0064292C">
            <w:pPr>
              <w:rPr>
                <w:sz w:val="20"/>
                <w:szCs w:val="20"/>
              </w:rPr>
            </w:pPr>
            <w:r w:rsidRPr="003660C1">
              <w:rPr>
                <w:sz w:val="20"/>
                <w:szCs w:val="20"/>
              </w:rPr>
              <w:t>So, it’s not a patient group that you think, “Oh, yeah, we’re going to see really good gains for me”; it’s a patient group that it’s more that I just find interesting and want to develop my skills in.   (P01, pg. 11)</w:t>
            </w:r>
          </w:p>
        </w:tc>
        <w:tc>
          <w:tcPr>
            <w:tcW w:w="2268" w:type="dxa"/>
            <w:shd w:val="clear" w:color="auto" w:fill="auto"/>
          </w:tcPr>
          <w:p w14:paraId="4744D94B" w14:textId="77777777" w:rsidR="00AC75C2" w:rsidRPr="003660C1" w:rsidRDefault="00AC75C2" w:rsidP="0064292C">
            <w:pPr>
              <w:rPr>
                <w:b/>
                <w:sz w:val="32"/>
                <w:szCs w:val="32"/>
              </w:rPr>
            </w:pPr>
            <w:r w:rsidRPr="003660C1">
              <w:rPr>
                <w:sz w:val="20"/>
                <w:szCs w:val="20"/>
              </w:rPr>
              <w:t>So, it’s quite good MDT availability and everyone is quite keen to learn, is</w:t>
            </w:r>
            <w:r w:rsidRPr="003660C1">
              <w:rPr>
                <w:b/>
                <w:sz w:val="32"/>
                <w:szCs w:val="32"/>
              </w:rPr>
              <w:t xml:space="preserve"> </w:t>
            </w:r>
            <w:r w:rsidRPr="003660C1">
              <w:rPr>
                <w:sz w:val="20"/>
                <w:szCs w:val="20"/>
              </w:rPr>
              <w:t>the key. P01, pg. 7)</w:t>
            </w:r>
          </w:p>
        </w:tc>
      </w:tr>
      <w:tr w:rsidR="00AC75C2" w14:paraId="0F59A987" w14:textId="77777777" w:rsidTr="0064292C">
        <w:tc>
          <w:tcPr>
            <w:tcW w:w="2410" w:type="dxa"/>
            <w:shd w:val="clear" w:color="auto" w:fill="auto"/>
          </w:tcPr>
          <w:p w14:paraId="37C2AB0D" w14:textId="77777777" w:rsidR="00AC75C2" w:rsidRPr="003660C1" w:rsidRDefault="00AC75C2" w:rsidP="0064292C">
            <w:pPr>
              <w:rPr>
                <w:b/>
                <w:sz w:val="20"/>
                <w:szCs w:val="20"/>
              </w:rPr>
            </w:pPr>
            <w:r>
              <w:rPr>
                <w:b/>
                <w:sz w:val="20"/>
                <w:szCs w:val="20"/>
              </w:rPr>
              <w:t>3</w:t>
            </w:r>
            <w:r w:rsidRPr="003660C1">
              <w:rPr>
                <w:b/>
                <w:sz w:val="20"/>
                <w:szCs w:val="20"/>
              </w:rPr>
              <w:t>/ Flexible client driven OT goals are important for successful outcomes.</w:t>
            </w:r>
          </w:p>
        </w:tc>
        <w:tc>
          <w:tcPr>
            <w:tcW w:w="1447" w:type="dxa"/>
            <w:shd w:val="clear" w:color="auto" w:fill="auto"/>
          </w:tcPr>
          <w:p w14:paraId="4228E5CB" w14:textId="77777777" w:rsidR="00AC75C2" w:rsidRPr="003660C1" w:rsidRDefault="00AC75C2" w:rsidP="0064292C">
            <w:pPr>
              <w:rPr>
                <w:b/>
                <w:sz w:val="32"/>
                <w:szCs w:val="32"/>
              </w:rPr>
            </w:pPr>
          </w:p>
        </w:tc>
        <w:tc>
          <w:tcPr>
            <w:tcW w:w="963" w:type="dxa"/>
            <w:shd w:val="clear" w:color="auto" w:fill="auto"/>
          </w:tcPr>
          <w:p w14:paraId="36046EF2" w14:textId="77777777" w:rsidR="00AC75C2" w:rsidRPr="003660C1" w:rsidRDefault="00AC75C2" w:rsidP="0064292C">
            <w:pPr>
              <w:rPr>
                <w:sz w:val="20"/>
                <w:szCs w:val="20"/>
              </w:rPr>
            </w:pPr>
            <w:r w:rsidRPr="003660C1">
              <w:rPr>
                <w:sz w:val="20"/>
                <w:szCs w:val="20"/>
              </w:rPr>
              <w:t>E</w:t>
            </w:r>
          </w:p>
        </w:tc>
        <w:tc>
          <w:tcPr>
            <w:tcW w:w="709" w:type="dxa"/>
            <w:shd w:val="clear" w:color="auto" w:fill="auto"/>
          </w:tcPr>
          <w:p w14:paraId="6320F75A" w14:textId="77777777" w:rsidR="00AC75C2" w:rsidRPr="003660C1" w:rsidRDefault="00AC75C2" w:rsidP="0064292C">
            <w:pPr>
              <w:rPr>
                <w:sz w:val="20"/>
                <w:szCs w:val="20"/>
              </w:rPr>
            </w:pPr>
            <w:r w:rsidRPr="003660C1">
              <w:rPr>
                <w:sz w:val="20"/>
                <w:szCs w:val="20"/>
              </w:rPr>
              <w:t>5</w:t>
            </w:r>
          </w:p>
        </w:tc>
        <w:tc>
          <w:tcPr>
            <w:tcW w:w="3544" w:type="dxa"/>
            <w:shd w:val="clear" w:color="auto" w:fill="auto"/>
          </w:tcPr>
          <w:p w14:paraId="02BE35CE" w14:textId="77777777" w:rsidR="00AC75C2" w:rsidRPr="003660C1" w:rsidRDefault="00AC75C2" w:rsidP="0064292C">
            <w:pPr>
              <w:rPr>
                <w:sz w:val="20"/>
                <w:szCs w:val="20"/>
              </w:rPr>
            </w:pPr>
            <w:r w:rsidRPr="003660C1">
              <w:rPr>
                <w:sz w:val="20"/>
                <w:szCs w:val="20"/>
              </w:rPr>
              <w:t>...</w:t>
            </w:r>
            <w:proofErr w:type="gramStart"/>
            <w:r w:rsidRPr="003660C1">
              <w:rPr>
                <w:sz w:val="20"/>
                <w:szCs w:val="20"/>
              </w:rPr>
              <w:t>well</w:t>
            </w:r>
            <w:proofErr w:type="gramEnd"/>
            <w:r w:rsidRPr="003660C1">
              <w:rPr>
                <w:sz w:val="20"/>
                <w:szCs w:val="20"/>
              </w:rPr>
              <w:t xml:space="preserve"> I think with any patient group you’ve got to really get it right with goal setting because you know, if people don’t set the right goals for themselves it can just put them off and make them even more miserable and unhappy and feel even bigger failures and I don’t want that, I want people to have really positive experiences and to feel that they’re moving forwards. (P04, pg. 18)</w:t>
            </w:r>
          </w:p>
        </w:tc>
        <w:tc>
          <w:tcPr>
            <w:tcW w:w="2268" w:type="dxa"/>
            <w:shd w:val="clear" w:color="auto" w:fill="auto"/>
          </w:tcPr>
          <w:p w14:paraId="5622C7D9" w14:textId="77777777" w:rsidR="00AC75C2" w:rsidRPr="003660C1" w:rsidRDefault="00AC75C2" w:rsidP="0064292C">
            <w:pPr>
              <w:rPr>
                <w:sz w:val="20"/>
                <w:szCs w:val="20"/>
              </w:rPr>
            </w:pPr>
            <w:r w:rsidRPr="003660C1">
              <w:rPr>
                <w:sz w:val="20"/>
                <w:szCs w:val="20"/>
              </w:rPr>
              <w:t>I think that’s really fundamental to goal setting because if it is clinician driven then obviously it’s less likely to be as successful. (P03, pg. 10)</w:t>
            </w:r>
          </w:p>
        </w:tc>
      </w:tr>
    </w:tbl>
    <w:p w14:paraId="7DC9546A" w14:textId="77777777" w:rsidR="00AC75C2" w:rsidRDefault="00AC75C2" w:rsidP="00AC75C2">
      <w:pPr>
        <w:spacing w:line="360" w:lineRule="auto"/>
        <w:jc w:val="both"/>
        <w:rPr>
          <w:rFonts w:ascii="Arial" w:hAnsi="Arial" w:cs="Arial"/>
          <w:b/>
          <w:sz w:val="24"/>
          <w:szCs w:val="24"/>
        </w:rPr>
      </w:pPr>
    </w:p>
    <w:p w14:paraId="2FB86570" w14:textId="77777777" w:rsidR="00AC75C2" w:rsidRPr="00402D1C" w:rsidRDefault="00AC75C2" w:rsidP="00AC75C2">
      <w:pPr>
        <w:rPr>
          <w:rFonts w:ascii="Arial" w:hAnsi="Arial" w:cs="Arial"/>
          <w:b/>
          <w:sz w:val="24"/>
          <w:szCs w:val="24"/>
        </w:rPr>
      </w:pPr>
      <w:r w:rsidRPr="00402D1C">
        <w:rPr>
          <w:rFonts w:ascii="Arial" w:hAnsi="Arial" w:cs="Arial"/>
          <w:b/>
          <w:sz w:val="24"/>
          <w:szCs w:val="24"/>
        </w:rPr>
        <w:t>8/ Memory, Attention &amp; Decision Processes</w:t>
      </w: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47"/>
        <w:gridCol w:w="963"/>
        <w:gridCol w:w="709"/>
        <w:gridCol w:w="3685"/>
        <w:gridCol w:w="2410"/>
      </w:tblGrid>
      <w:tr w:rsidR="00AC75C2" w14:paraId="26E1C8F4" w14:textId="77777777" w:rsidTr="0064292C">
        <w:tc>
          <w:tcPr>
            <w:tcW w:w="2410" w:type="dxa"/>
            <w:shd w:val="clear" w:color="auto" w:fill="auto"/>
          </w:tcPr>
          <w:p w14:paraId="50184823" w14:textId="77777777" w:rsidR="00AC75C2" w:rsidRPr="003660C1" w:rsidRDefault="00AC75C2" w:rsidP="0064292C">
            <w:pPr>
              <w:rPr>
                <w:b/>
                <w:sz w:val="24"/>
                <w:szCs w:val="24"/>
              </w:rPr>
            </w:pPr>
            <w:r w:rsidRPr="003660C1">
              <w:rPr>
                <w:b/>
                <w:sz w:val="24"/>
                <w:szCs w:val="24"/>
              </w:rPr>
              <w:t>Theme (global)</w:t>
            </w:r>
          </w:p>
        </w:tc>
        <w:tc>
          <w:tcPr>
            <w:tcW w:w="1447" w:type="dxa"/>
            <w:shd w:val="clear" w:color="auto" w:fill="auto"/>
          </w:tcPr>
          <w:p w14:paraId="4E94475F" w14:textId="77777777" w:rsidR="00AC75C2" w:rsidRPr="003660C1" w:rsidRDefault="00AC75C2" w:rsidP="0064292C">
            <w:pPr>
              <w:rPr>
                <w:b/>
                <w:sz w:val="24"/>
                <w:szCs w:val="24"/>
              </w:rPr>
            </w:pPr>
            <w:r w:rsidRPr="003660C1">
              <w:rPr>
                <w:b/>
                <w:sz w:val="24"/>
                <w:szCs w:val="24"/>
              </w:rPr>
              <w:t>Sub-themes</w:t>
            </w:r>
          </w:p>
        </w:tc>
        <w:tc>
          <w:tcPr>
            <w:tcW w:w="963" w:type="dxa"/>
            <w:shd w:val="clear" w:color="auto" w:fill="auto"/>
          </w:tcPr>
          <w:p w14:paraId="2982ED7E" w14:textId="77777777" w:rsidR="00AC75C2" w:rsidRPr="003660C1" w:rsidRDefault="00AC75C2" w:rsidP="0064292C">
            <w:pPr>
              <w:rPr>
                <w:b/>
                <w:sz w:val="24"/>
                <w:szCs w:val="24"/>
              </w:rPr>
            </w:pPr>
            <w:r w:rsidRPr="003660C1">
              <w:rPr>
                <w:b/>
                <w:sz w:val="24"/>
                <w:szCs w:val="24"/>
              </w:rPr>
              <w:t>B/E/M</w:t>
            </w:r>
          </w:p>
        </w:tc>
        <w:tc>
          <w:tcPr>
            <w:tcW w:w="709" w:type="dxa"/>
            <w:shd w:val="clear" w:color="auto" w:fill="auto"/>
          </w:tcPr>
          <w:p w14:paraId="1EDDB66B" w14:textId="77777777" w:rsidR="00AC75C2" w:rsidRPr="003660C1" w:rsidRDefault="00AC75C2" w:rsidP="0064292C">
            <w:pPr>
              <w:rPr>
                <w:b/>
                <w:sz w:val="24"/>
                <w:szCs w:val="24"/>
              </w:rPr>
            </w:pPr>
            <w:r w:rsidRPr="003660C1">
              <w:rPr>
                <w:b/>
                <w:sz w:val="24"/>
                <w:szCs w:val="24"/>
              </w:rPr>
              <w:t>Freq</w:t>
            </w:r>
          </w:p>
        </w:tc>
        <w:tc>
          <w:tcPr>
            <w:tcW w:w="3685" w:type="dxa"/>
            <w:shd w:val="clear" w:color="auto" w:fill="auto"/>
          </w:tcPr>
          <w:p w14:paraId="3AABF0D3" w14:textId="77777777" w:rsidR="00AC75C2" w:rsidRPr="003660C1" w:rsidRDefault="00AC75C2" w:rsidP="0064292C">
            <w:pPr>
              <w:rPr>
                <w:b/>
                <w:sz w:val="24"/>
                <w:szCs w:val="24"/>
              </w:rPr>
            </w:pPr>
            <w:r w:rsidRPr="003660C1">
              <w:rPr>
                <w:b/>
                <w:sz w:val="24"/>
                <w:szCs w:val="24"/>
              </w:rPr>
              <w:t>Quotes</w:t>
            </w:r>
          </w:p>
        </w:tc>
        <w:tc>
          <w:tcPr>
            <w:tcW w:w="2410" w:type="dxa"/>
            <w:shd w:val="clear" w:color="auto" w:fill="auto"/>
          </w:tcPr>
          <w:p w14:paraId="7142B334" w14:textId="77777777" w:rsidR="00AC75C2" w:rsidRPr="003660C1" w:rsidRDefault="00AC75C2" w:rsidP="0064292C">
            <w:pPr>
              <w:rPr>
                <w:b/>
                <w:sz w:val="24"/>
                <w:szCs w:val="24"/>
              </w:rPr>
            </w:pPr>
            <w:r w:rsidRPr="003660C1">
              <w:rPr>
                <w:b/>
                <w:sz w:val="24"/>
                <w:szCs w:val="24"/>
              </w:rPr>
              <w:t>Exp Imp</w:t>
            </w:r>
          </w:p>
        </w:tc>
      </w:tr>
      <w:tr w:rsidR="00AC75C2" w14:paraId="53E828E9" w14:textId="77777777" w:rsidTr="0064292C">
        <w:tc>
          <w:tcPr>
            <w:tcW w:w="2410" w:type="dxa"/>
            <w:shd w:val="clear" w:color="auto" w:fill="auto"/>
          </w:tcPr>
          <w:p w14:paraId="3EE7043E" w14:textId="77777777" w:rsidR="00AC75C2" w:rsidRPr="003660C1" w:rsidRDefault="00AC75C2" w:rsidP="0064292C">
            <w:pPr>
              <w:rPr>
                <w:b/>
                <w:sz w:val="20"/>
                <w:szCs w:val="20"/>
              </w:rPr>
            </w:pPr>
            <w:r>
              <w:rPr>
                <w:b/>
                <w:sz w:val="20"/>
                <w:szCs w:val="20"/>
              </w:rPr>
              <w:t>1</w:t>
            </w:r>
            <w:r w:rsidRPr="003660C1">
              <w:rPr>
                <w:b/>
                <w:sz w:val="20"/>
                <w:szCs w:val="20"/>
              </w:rPr>
              <w:t>/ Some services will see patients with functional overlay but not pure FNS.</w:t>
            </w:r>
          </w:p>
        </w:tc>
        <w:tc>
          <w:tcPr>
            <w:tcW w:w="1447" w:type="dxa"/>
            <w:shd w:val="clear" w:color="auto" w:fill="auto"/>
          </w:tcPr>
          <w:p w14:paraId="3F9AA2ED" w14:textId="77777777" w:rsidR="00AC75C2" w:rsidRPr="003660C1" w:rsidRDefault="00AC75C2" w:rsidP="0064292C">
            <w:pPr>
              <w:rPr>
                <w:b/>
                <w:sz w:val="32"/>
                <w:szCs w:val="32"/>
              </w:rPr>
            </w:pPr>
          </w:p>
        </w:tc>
        <w:tc>
          <w:tcPr>
            <w:tcW w:w="963" w:type="dxa"/>
            <w:shd w:val="clear" w:color="auto" w:fill="auto"/>
          </w:tcPr>
          <w:p w14:paraId="2A694739" w14:textId="77777777" w:rsidR="00AC75C2" w:rsidRPr="003660C1" w:rsidRDefault="00AC75C2" w:rsidP="0064292C">
            <w:pPr>
              <w:rPr>
                <w:sz w:val="20"/>
                <w:szCs w:val="20"/>
              </w:rPr>
            </w:pPr>
            <w:r w:rsidRPr="003660C1">
              <w:rPr>
                <w:sz w:val="20"/>
                <w:szCs w:val="20"/>
              </w:rPr>
              <w:t>B</w:t>
            </w:r>
          </w:p>
        </w:tc>
        <w:tc>
          <w:tcPr>
            <w:tcW w:w="709" w:type="dxa"/>
            <w:shd w:val="clear" w:color="auto" w:fill="auto"/>
          </w:tcPr>
          <w:p w14:paraId="23DE297B" w14:textId="77777777" w:rsidR="00AC75C2" w:rsidRPr="003660C1" w:rsidRDefault="00AC75C2" w:rsidP="0064292C">
            <w:pPr>
              <w:rPr>
                <w:sz w:val="20"/>
                <w:szCs w:val="20"/>
              </w:rPr>
            </w:pPr>
            <w:r w:rsidRPr="003660C1">
              <w:rPr>
                <w:sz w:val="20"/>
                <w:szCs w:val="20"/>
              </w:rPr>
              <w:t>1</w:t>
            </w:r>
          </w:p>
        </w:tc>
        <w:tc>
          <w:tcPr>
            <w:tcW w:w="3685" w:type="dxa"/>
            <w:shd w:val="clear" w:color="auto" w:fill="auto"/>
          </w:tcPr>
          <w:p w14:paraId="1CEA0A02" w14:textId="77777777" w:rsidR="00AC75C2" w:rsidRPr="003660C1" w:rsidRDefault="00AC75C2" w:rsidP="0064292C">
            <w:pPr>
              <w:rPr>
                <w:sz w:val="20"/>
                <w:szCs w:val="20"/>
              </w:rPr>
            </w:pPr>
            <w:r w:rsidRPr="003660C1">
              <w:rPr>
                <w:sz w:val="20"/>
                <w:szCs w:val="20"/>
              </w:rPr>
              <w:t>…our service has decided that we don't commission people with that diagnosis alone, so it is only the overlay. (P03, pg. 5)</w:t>
            </w:r>
          </w:p>
        </w:tc>
        <w:tc>
          <w:tcPr>
            <w:tcW w:w="2410" w:type="dxa"/>
            <w:shd w:val="clear" w:color="auto" w:fill="auto"/>
          </w:tcPr>
          <w:p w14:paraId="598EBCA7" w14:textId="77777777" w:rsidR="00AC75C2" w:rsidRPr="003660C1" w:rsidRDefault="00AC75C2" w:rsidP="0064292C">
            <w:pPr>
              <w:rPr>
                <w:b/>
                <w:sz w:val="32"/>
                <w:szCs w:val="32"/>
              </w:rPr>
            </w:pPr>
          </w:p>
        </w:tc>
      </w:tr>
      <w:tr w:rsidR="00AC75C2" w14:paraId="61C785C2" w14:textId="77777777" w:rsidTr="0064292C">
        <w:tc>
          <w:tcPr>
            <w:tcW w:w="2410" w:type="dxa"/>
            <w:shd w:val="clear" w:color="auto" w:fill="auto"/>
          </w:tcPr>
          <w:p w14:paraId="0C764F1C" w14:textId="77777777" w:rsidR="00AC75C2" w:rsidRPr="003660C1" w:rsidRDefault="00AC75C2" w:rsidP="0064292C">
            <w:pPr>
              <w:rPr>
                <w:b/>
                <w:sz w:val="20"/>
                <w:szCs w:val="20"/>
              </w:rPr>
            </w:pPr>
            <w:r>
              <w:rPr>
                <w:b/>
                <w:sz w:val="20"/>
                <w:szCs w:val="20"/>
              </w:rPr>
              <w:t>2</w:t>
            </w:r>
            <w:r w:rsidRPr="003660C1">
              <w:rPr>
                <w:b/>
                <w:sz w:val="20"/>
                <w:szCs w:val="20"/>
              </w:rPr>
              <w:t>/ Some mental health teams and psychology services will not see patients with FNS</w:t>
            </w:r>
          </w:p>
        </w:tc>
        <w:tc>
          <w:tcPr>
            <w:tcW w:w="1447" w:type="dxa"/>
            <w:shd w:val="clear" w:color="auto" w:fill="auto"/>
          </w:tcPr>
          <w:p w14:paraId="31C59E32" w14:textId="77777777" w:rsidR="00AC75C2" w:rsidRPr="003660C1" w:rsidRDefault="00AC75C2" w:rsidP="0064292C">
            <w:pPr>
              <w:rPr>
                <w:b/>
                <w:sz w:val="32"/>
                <w:szCs w:val="32"/>
              </w:rPr>
            </w:pPr>
          </w:p>
        </w:tc>
        <w:tc>
          <w:tcPr>
            <w:tcW w:w="963" w:type="dxa"/>
            <w:shd w:val="clear" w:color="auto" w:fill="auto"/>
          </w:tcPr>
          <w:p w14:paraId="0552A069" w14:textId="77777777" w:rsidR="00AC75C2" w:rsidRPr="003660C1" w:rsidRDefault="00AC75C2" w:rsidP="0064292C">
            <w:pPr>
              <w:rPr>
                <w:sz w:val="20"/>
                <w:szCs w:val="20"/>
              </w:rPr>
            </w:pPr>
            <w:r w:rsidRPr="003660C1">
              <w:rPr>
                <w:sz w:val="20"/>
                <w:szCs w:val="20"/>
              </w:rPr>
              <w:t>B</w:t>
            </w:r>
          </w:p>
        </w:tc>
        <w:tc>
          <w:tcPr>
            <w:tcW w:w="709" w:type="dxa"/>
            <w:shd w:val="clear" w:color="auto" w:fill="auto"/>
          </w:tcPr>
          <w:p w14:paraId="4DE0911E" w14:textId="77777777" w:rsidR="00AC75C2" w:rsidRPr="003660C1" w:rsidRDefault="00AC75C2" w:rsidP="0064292C">
            <w:pPr>
              <w:rPr>
                <w:sz w:val="20"/>
                <w:szCs w:val="20"/>
              </w:rPr>
            </w:pPr>
            <w:r w:rsidRPr="003660C1">
              <w:rPr>
                <w:sz w:val="20"/>
                <w:szCs w:val="20"/>
              </w:rPr>
              <w:t>2</w:t>
            </w:r>
          </w:p>
        </w:tc>
        <w:tc>
          <w:tcPr>
            <w:tcW w:w="3685" w:type="dxa"/>
            <w:shd w:val="clear" w:color="auto" w:fill="auto"/>
          </w:tcPr>
          <w:p w14:paraId="3B2C15D9" w14:textId="77777777" w:rsidR="00AC75C2" w:rsidRPr="003660C1" w:rsidRDefault="00AC75C2" w:rsidP="0064292C">
            <w:pPr>
              <w:rPr>
                <w:sz w:val="20"/>
                <w:szCs w:val="20"/>
              </w:rPr>
            </w:pPr>
            <w:r w:rsidRPr="003660C1">
              <w:rPr>
                <w:sz w:val="20"/>
                <w:szCs w:val="20"/>
              </w:rPr>
              <w:t>So, it’s almost like, sometimes they don’t want to take people with this diagnosis either and then there is a bit of a gap, really. (P03, pg. 5)</w:t>
            </w:r>
          </w:p>
        </w:tc>
        <w:tc>
          <w:tcPr>
            <w:tcW w:w="2410" w:type="dxa"/>
            <w:shd w:val="clear" w:color="auto" w:fill="auto"/>
          </w:tcPr>
          <w:p w14:paraId="254EF987" w14:textId="77777777" w:rsidR="00AC75C2" w:rsidRPr="003660C1" w:rsidRDefault="00AC75C2" w:rsidP="0064292C">
            <w:pPr>
              <w:rPr>
                <w:b/>
                <w:sz w:val="32"/>
                <w:szCs w:val="32"/>
              </w:rPr>
            </w:pPr>
          </w:p>
        </w:tc>
      </w:tr>
      <w:tr w:rsidR="00AC75C2" w14:paraId="757D1452" w14:textId="77777777" w:rsidTr="0064292C">
        <w:tc>
          <w:tcPr>
            <w:tcW w:w="2410" w:type="dxa"/>
            <w:shd w:val="clear" w:color="auto" w:fill="auto"/>
          </w:tcPr>
          <w:p w14:paraId="3E635BE3" w14:textId="77777777" w:rsidR="00AC75C2" w:rsidRPr="003660C1" w:rsidRDefault="00AC75C2" w:rsidP="0064292C">
            <w:pPr>
              <w:rPr>
                <w:b/>
                <w:sz w:val="20"/>
                <w:szCs w:val="20"/>
              </w:rPr>
            </w:pPr>
            <w:r>
              <w:rPr>
                <w:b/>
                <w:sz w:val="20"/>
                <w:szCs w:val="20"/>
              </w:rPr>
              <w:t>3</w:t>
            </w:r>
            <w:r w:rsidRPr="003660C1">
              <w:rPr>
                <w:b/>
                <w:sz w:val="20"/>
                <w:szCs w:val="20"/>
              </w:rPr>
              <w:t>/ Variation in treatment duration across community services affects decision making around treatment plans</w:t>
            </w:r>
          </w:p>
        </w:tc>
        <w:tc>
          <w:tcPr>
            <w:tcW w:w="1447" w:type="dxa"/>
            <w:shd w:val="clear" w:color="auto" w:fill="auto"/>
          </w:tcPr>
          <w:p w14:paraId="04C8E956" w14:textId="77777777" w:rsidR="00AC75C2" w:rsidRPr="003660C1" w:rsidRDefault="00AC75C2" w:rsidP="0064292C">
            <w:pPr>
              <w:rPr>
                <w:b/>
                <w:sz w:val="32"/>
                <w:szCs w:val="32"/>
              </w:rPr>
            </w:pPr>
          </w:p>
        </w:tc>
        <w:tc>
          <w:tcPr>
            <w:tcW w:w="963" w:type="dxa"/>
            <w:shd w:val="clear" w:color="auto" w:fill="auto"/>
          </w:tcPr>
          <w:p w14:paraId="2AAC41DD" w14:textId="77777777" w:rsidR="00AC75C2" w:rsidRPr="003660C1" w:rsidRDefault="00AC75C2" w:rsidP="0064292C">
            <w:pPr>
              <w:rPr>
                <w:sz w:val="20"/>
                <w:szCs w:val="20"/>
              </w:rPr>
            </w:pPr>
            <w:r w:rsidRPr="003660C1">
              <w:rPr>
                <w:sz w:val="20"/>
                <w:szCs w:val="20"/>
              </w:rPr>
              <w:t>M</w:t>
            </w:r>
          </w:p>
        </w:tc>
        <w:tc>
          <w:tcPr>
            <w:tcW w:w="709" w:type="dxa"/>
            <w:shd w:val="clear" w:color="auto" w:fill="auto"/>
          </w:tcPr>
          <w:p w14:paraId="2D6788EA" w14:textId="77777777" w:rsidR="00AC75C2" w:rsidRPr="003660C1" w:rsidRDefault="00AC75C2" w:rsidP="0064292C">
            <w:pPr>
              <w:rPr>
                <w:sz w:val="20"/>
                <w:szCs w:val="20"/>
              </w:rPr>
            </w:pPr>
            <w:r w:rsidRPr="003660C1">
              <w:rPr>
                <w:sz w:val="20"/>
                <w:szCs w:val="20"/>
              </w:rPr>
              <w:t>6</w:t>
            </w:r>
          </w:p>
        </w:tc>
        <w:tc>
          <w:tcPr>
            <w:tcW w:w="3685" w:type="dxa"/>
            <w:shd w:val="clear" w:color="auto" w:fill="auto"/>
          </w:tcPr>
          <w:p w14:paraId="77FC3360" w14:textId="77777777" w:rsidR="00AC75C2" w:rsidRPr="003660C1" w:rsidRDefault="00AC75C2" w:rsidP="0064292C">
            <w:pPr>
              <w:rPr>
                <w:sz w:val="20"/>
                <w:szCs w:val="20"/>
              </w:rPr>
            </w:pPr>
            <w:r w:rsidRPr="003660C1">
              <w:rPr>
                <w:sz w:val="20"/>
                <w:szCs w:val="20"/>
              </w:rPr>
              <w:t>We do have some people that we can have very good results within eight weeks, but with others I think you would have to question whether getting involved at all is just a waste of time and money, if you can only provide six sessions, or eight sessions. (P09, pg. 12)</w:t>
            </w:r>
          </w:p>
        </w:tc>
        <w:tc>
          <w:tcPr>
            <w:tcW w:w="2410" w:type="dxa"/>
            <w:shd w:val="clear" w:color="auto" w:fill="auto"/>
          </w:tcPr>
          <w:p w14:paraId="214BD6D3" w14:textId="77777777" w:rsidR="00AC75C2" w:rsidRPr="003660C1" w:rsidRDefault="00AC75C2" w:rsidP="0064292C">
            <w:pPr>
              <w:rPr>
                <w:b/>
                <w:sz w:val="32"/>
                <w:szCs w:val="32"/>
              </w:rPr>
            </w:pPr>
          </w:p>
        </w:tc>
      </w:tr>
    </w:tbl>
    <w:p w14:paraId="5A818C6B" w14:textId="77777777" w:rsidR="00AC75C2" w:rsidRDefault="00AC75C2" w:rsidP="00AC75C2">
      <w:pPr>
        <w:rPr>
          <w:b/>
          <w:sz w:val="32"/>
          <w:szCs w:val="32"/>
        </w:rPr>
      </w:pPr>
    </w:p>
    <w:p w14:paraId="36F4BDD0" w14:textId="77777777" w:rsidR="00AC75C2" w:rsidRPr="00402D1C" w:rsidRDefault="00AC75C2" w:rsidP="00AC75C2">
      <w:pPr>
        <w:rPr>
          <w:rFonts w:ascii="Arial" w:hAnsi="Arial" w:cs="Arial"/>
          <w:b/>
          <w:sz w:val="24"/>
          <w:szCs w:val="24"/>
        </w:rPr>
      </w:pPr>
      <w:r w:rsidRPr="00402D1C">
        <w:rPr>
          <w:rFonts w:ascii="Arial" w:hAnsi="Arial" w:cs="Arial"/>
          <w:b/>
          <w:sz w:val="24"/>
          <w:szCs w:val="24"/>
        </w:rPr>
        <w:t>9/ Social Influences</w:t>
      </w: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34"/>
        <w:gridCol w:w="1065"/>
        <w:gridCol w:w="708"/>
        <w:gridCol w:w="3909"/>
        <w:gridCol w:w="2126"/>
      </w:tblGrid>
      <w:tr w:rsidR="00AC75C2" w14:paraId="5F21E155" w14:textId="77777777" w:rsidTr="0064292C">
        <w:tc>
          <w:tcPr>
            <w:tcW w:w="2382" w:type="dxa"/>
            <w:shd w:val="clear" w:color="auto" w:fill="auto"/>
          </w:tcPr>
          <w:p w14:paraId="66229F57" w14:textId="77777777" w:rsidR="00AC75C2" w:rsidRPr="003660C1" w:rsidRDefault="00AC75C2" w:rsidP="0064292C">
            <w:pPr>
              <w:rPr>
                <w:b/>
                <w:sz w:val="24"/>
                <w:szCs w:val="24"/>
              </w:rPr>
            </w:pPr>
            <w:r w:rsidRPr="003660C1">
              <w:rPr>
                <w:b/>
                <w:sz w:val="24"/>
                <w:szCs w:val="24"/>
              </w:rPr>
              <w:t>Theme (global)</w:t>
            </w:r>
          </w:p>
        </w:tc>
        <w:tc>
          <w:tcPr>
            <w:tcW w:w="1434" w:type="dxa"/>
            <w:shd w:val="clear" w:color="auto" w:fill="auto"/>
          </w:tcPr>
          <w:p w14:paraId="5947B115" w14:textId="77777777" w:rsidR="00AC75C2" w:rsidRPr="003660C1" w:rsidRDefault="00AC75C2" w:rsidP="0064292C">
            <w:pPr>
              <w:rPr>
                <w:b/>
                <w:sz w:val="24"/>
                <w:szCs w:val="24"/>
              </w:rPr>
            </w:pPr>
            <w:r w:rsidRPr="003660C1">
              <w:rPr>
                <w:b/>
                <w:sz w:val="24"/>
                <w:szCs w:val="24"/>
              </w:rPr>
              <w:t>Sub-themes</w:t>
            </w:r>
          </w:p>
        </w:tc>
        <w:tc>
          <w:tcPr>
            <w:tcW w:w="1065" w:type="dxa"/>
            <w:shd w:val="clear" w:color="auto" w:fill="auto"/>
          </w:tcPr>
          <w:p w14:paraId="2E6162B9" w14:textId="77777777" w:rsidR="00AC75C2" w:rsidRPr="003660C1" w:rsidRDefault="00AC75C2" w:rsidP="0064292C">
            <w:pPr>
              <w:rPr>
                <w:b/>
                <w:sz w:val="24"/>
                <w:szCs w:val="24"/>
              </w:rPr>
            </w:pPr>
            <w:r w:rsidRPr="003660C1">
              <w:rPr>
                <w:b/>
                <w:sz w:val="24"/>
                <w:szCs w:val="24"/>
              </w:rPr>
              <w:t>B/E/M</w:t>
            </w:r>
          </w:p>
        </w:tc>
        <w:tc>
          <w:tcPr>
            <w:tcW w:w="708" w:type="dxa"/>
            <w:shd w:val="clear" w:color="auto" w:fill="auto"/>
          </w:tcPr>
          <w:p w14:paraId="691522DB" w14:textId="77777777" w:rsidR="00AC75C2" w:rsidRPr="003660C1" w:rsidRDefault="00AC75C2" w:rsidP="0064292C">
            <w:pPr>
              <w:rPr>
                <w:b/>
                <w:sz w:val="24"/>
                <w:szCs w:val="24"/>
              </w:rPr>
            </w:pPr>
            <w:r w:rsidRPr="003660C1">
              <w:rPr>
                <w:b/>
                <w:sz w:val="24"/>
                <w:szCs w:val="24"/>
              </w:rPr>
              <w:t>Freq</w:t>
            </w:r>
          </w:p>
        </w:tc>
        <w:tc>
          <w:tcPr>
            <w:tcW w:w="3909" w:type="dxa"/>
            <w:shd w:val="clear" w:color="auto" w:fill="auto"/>
          </w:tcPr>
          <w:p w14:paraId="6AE7089E" w14:textId="77777777" w:rsidR="00AC75C2" w:rsidRPr="003660C1" w:rsidRDefault="00AC75C2" w:rsidP="0064292C">
            <w:pPr>
              <w:rPr>
                <w:b/>
                <w:sz w:val="24"/>
                <w:szCs w:val="24"/>
              </w:rPr>
            </w:pPr>
            <w:r w:rsidRPr="003660C1">
              <w:rPr>
                <w:b/>
                <w:sz w:val="24"/>
                <w:szCs w:val="24"/>
              </w:rPr>
              <w:t>Quotes</w:t>
            </w:r>
          </w:p>
        </w:tc>
        <w:tc>
          <w:tcPr>
            <w:tcW w:w="2126" w:type="dxa"/>
            <w:shd w:val="clear" w:color="auto" w:fill="auto"/>
          </w:tcPr>
          <w:p w14:paraId="3C42862B" w14:textId="77777777" w:rsidR="00AC75C2" w:rsidRPr="003660C1" w:rsidRDefault="00AC75C2" w:rsidP="0064292C">
            <w:pPr>
              <w:rPr>
                <w:b/>
                <w:sz w:val="24"/>
                <w:szCs w:val="24"/>
              </w:rPr>
            </w:pPr>
            <w:r w:rsidRPr="003660C1">
              <w:rPr>
                <w:b/>
                <w:sz w:val="24"/>
                <w:szCs w:val="24"/>
              </w:rPr>
              <w:t>Exp Imp</w:t>
            </w:r>
          </w:p>
        </w:tc>
      </w:tr>
      <w:tr w:rsidR="00AC75C2" w14:paraId="4C112CBC" w14:textId="77777777" w:rsidTr="0064292C">
        <w:tc>
          <w:tcPr>
            <w:tcW w:w="2382" w:type="dxa"/>
            <w:shd w:val="clear" w:color="auto" w:fill="auto"/>
          </w:tcPr>
          <w:p w14:paraId="31CE5F2F" w14:textId="77777777" w:rsidR="00AC75C2" w:rsidRPr="003660C1" w:rsidRDefault="00AC75C2" w:rsidP="0064292C">
            <w:pPr>
              <w:rPr>
                <w:b/>
                <w:sz w:val="20"/>
                <w:szCs w:val="20"/>
              </w:rPr>
            </w:pPr>
            <w:r>
              <w:rPr>
                <w:b/>
                <w:sz w:val="20"/>
                <w:szCs w:val="20"/>
              </w:rPr>
              <w:t>1</w:t>
            </w:r>
            <w:r w:rsidRPr="003660C1">
              <w:rPr>
                <w:b/>
                <w:sz w:val="20"/>
                <w:szCs w:val="20"/>
              </w:rPr>
              <w:t>/Community neuro OTs draw support from other team members if OT supervision is not available.</w:t>
            </w:r>
          </w:p>
        </w:tc>
        <w:tc>
          <w:tcPr>
            <w:tcW w:w="1434" w:type="dxa"/>
            <w:shd w:val="clear" w:color="auto" w:fill="auto"/>
          </w:tcPr>
          <w:p w14:paraId="552657BA" w14:textId="77777777" w:rsidR="00AC75C2" w:rsidRPr="003660C1" w:rsidRDefault="00AC75C2" w:rsidP="0064292C">
            <w:pPr>
              <w:rPr>
                <w:b/>
                <w:sz w:val="32"/>
                <w:szCs w:val="32"/>
              </w:rPr>
            </w:pPr>
          </w:p>
        </w:tc>
        <w:tc>
          <w:tcPr>
            <w:tcW w:w="1065" w:type="dxa"/>
            <w:shd w:val="clear" w:color="auto" w:fill="auto"/>
          </w:tcPr>
          <w:p w14:paraId="3B00699D" w14:textId="77777777" w:rsidR="00AC75C2" w:rsidRPr="003660C1" w:rsidRDefault="00AC75C2" w:rsidP="0064292C">
            <w:pPr>
              <w:rPr>
                <w:sz w:val="20"/>
                <w:szCs w:val="20"/>
              </w:rPr>
            </w:pPr>
            <w:r w:rsidRPr="003660C1">
              <w:rPr>
                <w:sz w:val="20"/>
                <w:szCs w:val="20"/>
              </w:rPr>
              <w:t>M</w:t>
            </w:r>
          </w:p>
        </w:tc>
        <w:tc>
          <w:tcPr>
            <w:tcW w:w="708" w:type="dxa"/>
            <w:shd w:val="clear" w:color="auto" w:fill="auto"/>
          </w:tcPr>
          <w:p w14:paraId="19E08D38" w14:textId="77777777" w:rsidR="00AC75C2" w:rsidRPr="003660C1" w:rsidRDefault="00AC75C2" w:rsidP="0064292C">
            <w:pPr>
              <w:rPr>
                <w:sz w:val="20"/>
                <w:szCs w:val="20"/>
              </w:rPr>
            </w:pPr>
            <w:r w:rsidRPr="003660C1">
              <w:rPr>
                <w:sz w:val="20"/>
                <w:szCs w:val="20"/>
              </w:rPr>
              <w:t>5</w:t>
            </w:r>
          </w:p>
        </w:tc>
        <w:tc>
          <w:tcPr>
            <w:tcW w:w="3909" w:type="dxa"/>
            <w:shd w:val="clear" w:color="auto" w:fill="auto"/>
          </w:tcPr>
          <w:p w14:paraId="5696675F" w14:textId="77777777" w:rsidR="00AC75C2" w:rsidRPr="003660C1" w:rsidRDefault="00AC75C2" w:rsidP="0064292C">
            <w:pPr>
              <w:rPr>
                <w:sz w:val="20"/>
                <w:szCs w:val="20"/>
              </w:rPr>
            </w:pPr>
            <w:r w:rsidRPr="003660C1">
              <w:rPr>
                <w:sz w:val="20"/>
                <w:szCs w:val="20"/>
              </w:rPr>
              <w:t>I’ve got very good mentors who are psychologists on the mainland who I can phone up and say, “I don’t know what to do” and they’re very, very supportive. (P06, pg. 6)</w:t>
            </w:r>
          </w:p>
        </w:tc>
        <w:tc>
          <w:tcPr>
            <w:tcW w:w="2126" w:type="dxa"/>
            <w:shd w:val="clear" w:color="auto" w:fill="auto"/>
          </w:tcPr>
          <w:p w14:paraId="63089308" w14:textId="77777777" w:rsidR="00AC75C2" w:rsidRPr="003660C1" w:rsidRDefault="00AC75C2" w:rsidP="0064292C">
            <w:pPr>
              <w:rPr>
                <w:sz w:val="20"/>
                <w:szCs w:val="20"/>
              </w:rPr>
            </w:pPr>
            <w:r w:rsidRPr="00CC4A60">
              <w:rPr>
                <w:sz w:val="20"/>
                <w:szCs w:val="20"/>
              </w:rPr>
              <w:t>I don’t know how I’d manage without them.  (P06, pg., 6) (support of Psychologist on the mainland)</w:t>
            </w:r>
          </w:p>
          <w:p w14:paraId="5AFD8CD8" w14:textId="77777777" w:rsidR="00AC75C2" w:rsidRPr="003660C1" w:rsidRDefault="00AC75C2" w:rsidP="0064292C">
            <w:pPr>
              <w:rPr>
                <w:b/>
                <w:sz w:val="32"/>
                <w:szCs w:val="32"/>
              </w:rPr>
            </w:pPr>
          </w:p>
        </w:tc>
      </w:tr>
      <w:tr w:rsidR="00AC75C2" w14:paraId="520F8A3C" w14:textId="77777777" w:rsidTr="0064292C">
        <w:tc>
          <w:tcPr>
            <w:tcW w:w="2382" w:type="dxa"/>
            <w:shd w:val="clear" w:color="auto" w:fill="auto"/>
          </w:tcPr>
          <w:p w14:paraId="49EE0236" w14:textId="77777777" w:rsidR="00AC75C2" w:rsidRPr="003660C1" w:rsidRDefault="00AC75C2" w:rsidP="0064292C">
            <w:pPr>
              <w:rPr>
                <w:b/>
                <w:sz w:val="20"/>
                <w:szCs w:val="20"/>
              </w:rPr>
            </w:pPr>
            <w:r w:rsidRPr="003660C1">
              <w:rPr>
                <w:b/>
                <w:sz w:val="20"/>
                <w:szCs w:val="20"/>
              </w:rPr>
              <w:t>5/Participation of patients' significant others in rehab process is (not) beneficial</w:t>
            </w:r>
          </w:p>
        </w:tc>
        <w:tc>
          <w:tcPr>
            <w:tcW w:w="1434" w:type="dxa"/>
            <w:shd w:val="clear" w:color="auto" w:fill="auto"/>
          </w:tcPr>
          <w:p w14:paraId="4AD7AA42" w14:textId="77777777" w:rsidR="00AC75C2" w:rsidRPr="003660C1" w:rsidRDefault="00AC75C2" w:rsidP="0064292C">
            <w:pPr>
              <w:rPr>
                <w:b/>
                <w:sz w:val="32"/>
                <w:szCs w:val="32"/>
              </w:rPr>
            </w:pPr>
          </w:p>
        </w:tc>
        <w:tc>
          <w:tcPr>
            <w:tcW w:w="1065" w:type="dxa"/>
            <w:shd w:val="clear" w:color="auto" w:fill="auto"/>
          </w:tcPr>
          <w:p w14:paraId="4EAB7B3F" w14:textId="77777777" w:rsidR="00AC75C2" w:rsidRPr="003660C1" w:rsidRDefault="00AC75C2" w:rsidP="0064292C">
            <w:pPr>
              <w:rPr>
                <w:sz w:val="20"/>
                <w:szCs w:val="20"/>
              </w:rPr>
            </w:pPr>
            <w:r w:rsidRPr="003660C1">
              <w:rPr>
                <w:sz w:val="20"/>
                <w:szCs w:val="20"/>
              </w:rPr>
              <w:t>E</w:t>
            </w:r>
          </w:p>
          <w:p w14:paraId="23A3EE7D" w14:textId="77777777" w:rsidR="00AC75C2" w:rsidRPr="003660C1" w:rsidRDefault="00AC75C2" w:rsidP="0064292C">
            <w:pPr>
              <w:rPr>
                <w:sz w:val="20"/>
                <w:szCs w:val="20"/>
              </w:rPr>
            </w:pPr>
            <w:r w:rsidRPr="003660C1">
              <w:rPr>
                <w:color w:val="4F81BD"/>
                <w:sz w:val="20"/>
                <w:szCs w:val="20"/>
              </w:rPr>
              <w:t>B</w:t>
            </w:r>
            <w:r w:rsidRPr="003660C1">
              <w:rPr>
                <w:sz w:val="20"/>
                <w:szCs w:val="20"/>
              </w:rPr>
              <w:t xml:space="preserve"> (not beneficial)</w:t>
            </w:r>
          </w:p>
        </w:tc>
        <w:tc>
          <w:tcPr>
            <w:tcW w:w="708" w:type="dxa"/>
            <w:shd w:val="clear" w:color="auto" w:fill="auto"/>
          </w:tcPr>
          <w:p w14:paraId="6300F9A4" w14:textId="77777777" w:rsidR="00AC75C2" w:rsidRPr="003660C1" w:rsidRDefault="00AC75C2" w:rsidP="0064292C">
            <w:pPr>
              <w:rPr>
                <w:sz w:val="20"/>
                <w:szCs w:val="20"/>
              </w:rPr>
            </w:pPr>
            <w:r w:rsidRPr="003660C1">
              <w:rPr>
                <w:sz w:val="20"/>
                <w:szCs w:val="20"/>
              </w:rPr>
              <w:t>9</w:t>
            </w:r>
          </w:p>
        </w:tc>
        <w:tc>
          <w:tcPr>
            <w:tcW w:w="3909" w:type="dxa"/>
            <w:shd w:val="clear" w:color="auto" w:fill="auto"/>
          </w:tcPr>
          <w:p w14:paraId="3775E650" w14:textId="77777777" w:rsidR="00AC75C2" w:rsidRPr="003660C1" w:rsidRDefault="00AC75C2" w:rsidP="0064292C">
            <w:pPr>
              <w:rPr>
                <w:sz w:val="20"/>
                <w:szCs w:val="20"/>
              </w:rPr>
            </w:pPr>
            <w:r w:rsidRPr="003660C1">
              <w:rPr>
                <w:sz w:val="20"/>
                <w:szCs w:val="20"/>
              </w:rPr>
              <w:t>Yeah, I think when someone has got a social environment that is very supportive, it’s a very positive thing but you want to make sure they’re not too supportive and they’re allowing the person freedom to engage and participate in things that may be considered risky or difficult but doing it in a safe way.  (P01, pg. 19)</w:t>
            </w:r>
          </w:p>
          <w:p w14:paraId="41116DD1" w14:textId="77777777" w:rsidR="00AC75C2" w:rsidRPr="003660C1" w:rsidRDefault="00AC75C2" w:rsidP="0064292C">
            <w:pPr>
              <w:rPr>
                <w:color w:val="4F81BD"/>
                <w:sz w:val="20"/>
                <w:szCs w:val="20"/>
              </w:rPr>
            </w:pPr>
            <w:r w:rsidRPr="003660C1">
              <w:rPr>
                <w:color w:val="4F81BD"/>
                <w:sz w:val="20"/>
                <w:szCs w:val="20"/>
              </w:rPr>
              <w:t>…sometimes I have found that family members can be quite negative in their feedback to the person, so when you are saying, “Look, let’s try and do this, you want to be able to do this, so we’ll take these steps and do this, this and this” and a family member is always, “Oh, but …”. There is always a negative involved in it, that they are only seeing the negatives rather than the positives. (P09, pg. 17)</w:t>
            </w:r>
          </w:p>
        </w:tc>
        <w:tc>
          <w:tcPr>
            <w:tcW w:w="2126" w:type="dxa"/>
            <w:shd w:val="clear" w:color="auto" w:fill="auto"/>
          </w:tcPr>
          <w:p w14:paraId="54AED433" w14:textId="77777777" w:rsidR="00AC75C2" w:rsidRPr="003660C1" w:rsidRDefault="00AC75C2" w:rsidP="0064292C">
            <w:pPr>
              <w:rPr>
                <w:b/>
                <w:sz w:val="32"/>
                <w:szCs w:val="32"/>
              </w:rPr>
            </w:pPr>
          </w:p>
        </w:tc>
      </w:tr>
      <w:tr w:rsidR="00AC75C2" w14:paraId="64DECE0A" w14:textId="77777777" w:rsidTr="0064292C">
        <w:tc>
          <w:tcPr>
            <w:tcW w:w="2382" w:type="dxa"/>
            <w:shd w:val="clear" w:color="auto" w:fill="auto"/>
          </w:tcPr>
          <w:p w14:paraId="3936F43E" w14:textId="77777777" w:rsidR="00AC75C2" w:rsidRPr="003660C1" w:rsidRDefault="00AC75C2" w:rsidP="0064292C">
            <w:pPr>
              <w:rPr>
                <w:b/>
                <w:sz w:val="20"/>
                <w:szCs w:val="20"/>
              </w:rPr>
            </w:pPr>
            <w:r>
              <w:rPr>
                <w:b/>
                <w:sz w:val="20"/>
                <w:szCs w:val="20"/>
              </w:rPr>
              <w:t>3</w:t>
            </w:r>
            <w:r w:rsidRPr="003660C1">
              <w:rPr>
                <w:b/>
                <w:sz w:val="20"/>
                <w:szCs w:val="20"/>
              </w:rPr>
              <w:t>/Working collaboratively with other healthcare professionals is essential in providing quality care for patients with FNS</w:t>
            </w:r>
          </w:p>
        </w:tc>
        <w:tc>
          <w:tcPr>
            <w:tcW w:w="1434" w:type="dxa"/>
            <w:shd w:val="clear" w:color="auto" w:fill="auto"/>
          </w:tcPr>
          <w:p w14:paraId="0C44BD34" w14:textId="77777777" w:rsidR="00AC75C2" w:rsidRPr="003660C1" w:rsidRDefault="00AC75C2" w:rsidP="0064292C">
            <w:pPr>
              <w:rPr>
                <w:b/>
                <w:sz w:val="32"/>
                <w:szCs w:val="32"/>
              </w:rPr>
            </w:pPr>
          </w:p>
        </w:tc>
        <w:tc>
          <w:tcPr>
            <w:tcW w:w="1065" w:type="dxa"/>
            <w:shd w:val="clear" w:color="auto" w:fill="auto"/>
          </w:tcPr>
          <w:p w14:paraId="441B1CBA" w14:textId="77777777" w:rsidR="00AC75C2" w:rsidRPr="003660C1" w:rsidRDefault="00AC75C2" w:rsidP="0064292C">
            <w:pPr>
              <w:rPr>
                <w:sz w:val="20"/>
                <w:szCs w:val="20"/>
              </w:rPr>
            </w:pPr>
            <w:r w:rsidRPr="003660C1">
              <w:rPr>
                <w:sz w:val="20"/>
                <w:szCs w:val="20"/>
              </w:rPr>
              <w:t>M</w:t>
            </w:r>
          </w:p>
        </w:tc>
        <w:tc>
          <w:tcPr>
            <w:tcW w:w="708" w:type="dxa"/>
            <w:shd w:val="clear" w:color="auto" w:fill="auto"/>
          </w:tcPr>
          <w:p w14:paraId="5F29E52F" w14:textId="77777777" w:rsidR="00AC75C2" w:rsidRPr="003660C1" w:rsidRDefault="00AC75C2" w:rsidP="0064292C">
            <w:pPr>
              <w:rPr>
                <w:sz w:val="20"/>
                <w:szCs w:val="20"/>
              </w:rPr>
            </w:pPr>
            <w:r w:rsidRPr="003660C1">
              <w:rPr>
                <w:sz w:val="20"/>
                <w:szCs w:val="20"/>
              </w:rPr>
              <w:t>10</w:t>
            </w:r>
          </w:p>
        </w:tc>
        <w:tc>
          <w:tcPr>
            <w:tcW w:w="3909" w:type="dxa"/>
            <w:shd w:val="clear" w:color="auto" w:fill="auto"/>
          </w:tcPr>
          <w:p w14:paraId="654A1F34" w14:textId="77777777" w:rsidR="00AC75C2" w:rsidRPr="003660C1" w:rsidRDefault="00AC75C2" w:rsidP="0064292C">
            <w:pPr>
              <w:rPr>
                <w:sz w:val="20"/>
                <w:szCs w:val="20"/>
              </w:rPr>
            </w:pPr>
            <w:r w:rsidRPr="003660C1">
              <w:rPr>
                <w:sz w:val="20"/>
                <w:szCs w:val="20"/>
              </w:rPr>
              <w:t>I think in the team that I am working in now it works very well as we tend to all take the same approach and I think that that works well with any patient if everyone is being consistent but I think that that has worked really well with the team that I am working with now. (P02, pg. 9)</w:t>
            </w:r>
          </w:p>
        </w:tc>
        <w:tc>
          <w:tcPr>
            <w:tcW w:w="2126" w:type="dxa"/>
            <w:shd w:val="clear" w:color="auto" w:fill="auto"/>
          </w:tcPr>
          <w:p w14:paraId="679BF3A4" w14:textId="77777777" w:rsidR="00AC75C2" w:rsidRPr="003660C1" w:rsidRDefault="00AC75C2" w:rsidP="0064292C">
            <w:pPr>
              <w:rPr>
                <w:b/>
                <w:sz w:val="32"/>
                <w:szCs w:val="32"/>
              </w:rPr>
            </w:pPr>
          </w:p>
        </w:tc>
      </w:tr>
    </w:tbl>
    <w:p w14:paraId="52935250" w14:textId="77777777" w:rsidR="00AC75C2" w:rsidRPr="00B62223" w:rsidRDefault="00AC75C2" w:rsidP="00AC75C2">
      <w:pPr>
        <w:rPr>
          <w:b/>
          <w:sz w:val="32"/>
          <w:szCs w:val="32"/>
        </w:rPr>
      </w:pPr>
    </w:p>
    <w:p w14:paraId="78C9AA7D" w14:textId="77777777" w:rsidR="00AC75C2" w:rsidRPr="00402D1C" w:rsidRDefault="00AC75C2" w:rsidP="00AC75C2">
      <w:pPr>
        <w:rPr>
          <w:rFonts w:ascii="Arial" w:hAnsi="Arial" w:cs="Arial"/>
          <w:b/>
          <w:sz w:val="24"/>
          <w:szCs w:val="24"/>
        </w:rPr>
      </w:pPr>
      <w:r w:rsidRPr="00402D1C">
        <w:rPr>
          <w:rFonts w:ascii="Arial" w:hAnsi="Arial" w:cs="Arial"/>
          <w:b/>
          <w:sz w:val="24"/>
          <w:szCs w:val="24"/>
        </w:rPr>
        <w:t>10/ Emotion</w:t>
      </w: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281"/>
        <w:gridCol w:w="936"/>
        <w:gridCol w:w="693"/>
        <w:gridCol w:w="4463"/>
        <w:gridCol w:w="2268"/>
      </w:tblGrid>
      <w:tr w:rsidR="00AC75C2" w14:paraId="0CE57CB3" w14:textId="77777777" w:rsidTr="0064292C">
        <w:tc>
          <w:tcPr>
            <w:tcW w:w="1983" w:type="dxa"/>
            <w:shd w:val="clear" w:color="auto" w:fill="auto"/>
          </w:tcPr>
          <w:p w14:paraId="6B9E7F09" w14:textId="77777777" w:rsidR="00AC75C2" w:rsidRPr="003660C1" w:rsidRDefault="00AC75C2" w:rsidP="0064292C">
            <w:pPr>
              <w:rPr>
                <w:b/>
                <w:sz w:val="24"/>
                <w:szCs w:val="24"/>
              </w:rPr>
            </w:pPr>
            <w:r w:rsidRPr="003660C1">
              <w:rPr>
                <w:b/>
                <w:sz w:val="24"/>
                <w:szCs w:val="24"/>
              </w:rPr>
              <w:t>Theme (global)</w:t>
            </w:r>
          </w:p>
        </w:tc>
        <w:tc>
          <w:tcPr>
            <w:tcW w:w="1281" w:type="dxa"/>
            <w:shd w:val="clear" w:color="auto" w:fill="auto"/>
          </w:tcPr>
          <w:p w14:paraId="3A7C5F66" w14:textId="77777777" w:rsidR="00AC75C2" w:rsidRPr="003660C1" w:rsidRDefault="00AC75C2" w:rsidP="0064292C">
            <w:pPr>
              <w:rPr>
                <w:b/>
                <w:sz w:val="24"/>
                <w:szCs w:val="24"/>
              </w:rPr>
            </w:pPr>
            <w:r w:rsidRPr="003660C1">
              <w:rPr>
                <w:b/>
                <w:sz w:val="24"/>
                <w:szCs w:val="24"/>
              </w:rPr>
              <w:t>Sub-themes</w:t>
            </w:r>
          </w:p>
        </w:tc>
        <w:tc>
          <w:tcPr>
            <w:tcW w:w="936" w:type="dxa"/>
            <w:shd w:val="clear" w:color="auto" w:fill="auto"/>
          </w:tcPr>
          <w:p w14:paraId="5064B1E2" w14:textId="77777777" w:rsidR="00AC75C2" w:rsidRPr="003660C1" w:rsidRDefault="00AC75C2" w:rsidP="0064292C">
            <w:pPr>
              <w:rPr>
                <w:b/>
                <w:sz w:val="24"/>
                <w:szCs w:val="24"/>
              </w:rPr>
            </w:pPr>
            <w:r w:rsidRPr="003660C1">
              <w:rPr>
                <w:b/>
                <w:sz w:val="24"/>
                <w:szCs w:val="24"/>
              </w:rPr>
              <w:t>B/E/M</w:t>
            </w:r>
          </w:p>
        </w:tc>
        <w:tc>
          <w:tcPr>
            <w:tcW w:w="693" w:type="dxa"/>
            <w:shd w:val="clear" w:color="auto" w:fill="auto"/>
          </w:tcPr>
          <w:p w14:paraId="4208FF2C" w14:textId="77777777" w:rsidR="00AC75C2" w:rsidRPr="003660C1" w:rsidRDefault="00AC75C2" w:rsidP="0064292C">
            <w:pPr>
              <w:rPr>
                <w:b/>
                <w:sz w:val="24"/>
                <w:szCs w:val="24"/>
              </w:rPr>
            </w:pPr>
            <w:r w:rsidRPr="003660C1">
              <w:rPr>
                <w:b/>
                <w:sz w:val="24"/>
                <w:szCs w:val="24"/>
              </w:rPr>
              <w:t>Freq</w:t>
            </w:r>
          </w:p>
        </w:tc>
        <w:tc>
          <w:tcPr>
            <w:tcW w:w="4463" w:type="dxa"/>
            <w:shd w:val="clear" w:color="auto" w:fill="auto"/>
          </w:tcPr>
          <w:p w14:paraId="6E320D2E" w14:textId="77777777" w:rsidR="00AC75C2" w:rsidRPr="003660C1" w:rsidRDefault="00AC75C2" w:rsidP="0064292C">
            <w:pPr>
              <w:rPr>
                <w:b/>
                <w:sz w:val="24"/>
                <w:szCs w:val="24"/>
              </w:rPr>
            </w:pPr>
            <w:r w:rsidRPr="003660C1">
              <w:rPr>
                <w:b/>
                <w:sz w:val="24"/>
                <w:szCs w:val="24"/>
              </w:rPr>
              <w:t>Quotes</w:t>
            </w:r>
          </w:p>
        </w:tc>
        <w:tc>
          <w:tcPr>
            <w:tcW w:w="2268" w:type="dxa"/>
            <w:shd w:val="clear" w:color="auto" w:fill="auto"/>
          </w:tcPr>
          <w:p w14:paraId="11308185" w14:textId="77777777" w:rsidR="00AC75C2" w:rsidRPr="003660C1" w:rsidRDefault="00AC75C2" w:rsidP="0064292C">
            <w:pPr>
              <w:rPr>
                <w:b/>
                <w:sz w:val="24"/>
                <w:szCs w:val="24"/>
              </w:rPr>
            </w:pPr>
            <w:r w:rsidRPr="003660C1">
              <w:rPr>
                <w:b/>
                <w:sz w:val="24"/>
                <w:szCs w:val="24"/>
              </w:rPr>
              <w:t>Exp Imp</w:t>
            </w:r>
          </w:p>
        </w:tc>
      </w:tr>
      <w:tr w:rsidR="00AC75C2" w14:paraId="6DAD4F35" w14:textId="77777777" w:rsidTr="0064292C">
        <w:tc>
          <w:tcPr>
            <w:tcW w:w="1983" w:type="dxa"/>
            <w:shd w:val="clear" w:color="auto" w:fill="auto"/>
          </w:tcPr>
          <w:p w14:paraId="5AED870A" w14:textId="77777777" w:rsidR="00AC75C2" w:rsidRPr="003660C1" w:rsidRDefault="00AC75C2" w:rsidP="0064292C">
            <w:pPr>
              <w:rPr>
                <w:b/>
                <w:sz w:val="20"/>
                <w:szCs w:val="20"/>
              </w:rPr>
            </w:pPr>
            <w:r>
              <w:rPr>
                <w:b/>
                <w:sz w:val="20"/>
                <w:szCs w:val="20"/>
              </w:rPr>
              <w:t>1</w:t>
            </w:r>
            <w:r w:rsidRPr="003660C1">
              <w:rPr>
                <w:b/>
                <w:sz w:val="20"/>
                <w:szCs w:val="20"/>
              </w:rPr>
              <w:t>/ Seeing patients with FNS is anxiety provoking for OTs</w:t>
            </w:r>
          </w:p>
        </w:tc>
        <w:tc>
          <w:tcPr>
            <w:tcW w:w="1281" w:type="dxa"/>
            <w:shd w:val="clear" w:color="auto" w:fill="auto"/>
          </w:tcPr>
          <w:p w14:paraId="65626452" w14:textId="77777777" w:rsidR="00AC75C2" w:rsidRPr="003660C1" w:rsidRDefault="00AC75C2" w:rsidP="0064292C">
            <w:pPr>
              <w:rPr>
                <w:b/>
                <w:sz w:val="32"/>
                <w:szCs w:val="32"/>
              </w:rPr>
            </w:pPr>
          </w:p>
        </w:tc>
        <w:tc>
          <w:tcPr>
            <w:tcW w:w="936" w:type="dxa"/>
            <w:shd w:val="clear" w:color="auto" w:fill="auto"/>
          </w:tcPr>
          <w:p w14:paraId="0AAF87E4" w14:textId="77777777" w:rsidR="00AC75C2" w:rsidRPr="003660C1" w:rsidRDefault="00AC75C2" w:rsidP="0064292C">
            <w:pPr>
              <w:rPr>
                <w:sz w:val="20"/>
                <w:szCs w:val="20"/>
              </w:rPr>
            </w:pPr>
            <w:r w:rsidRPr="003660C1">
              <w:rPr>
                <w:sz w:val="20"/>
                <w:szCs w:val="20"/>
              </w:rPr>
              <w:t>B</w:t>
            </w:r>
          </w:p>
        </w:tc>
        <w:tc>
          <w:tcPr>
            <w:tcW w:w="693" w:type="dxa"/>
            <w:shd w:val="clear" w:color="auto" w:fill="auto"/>
          </w:tcPr>
          <w:p w14:paraId="0AFCF11A" w14:textId="77777777" w:rsidR="00AC75C2" w:rsidRPr="003660C1" w:rsidRDefault="00AC75C2" w:rsidP="0064292C">
            <w:pPr>
              <w:rPr>
                <w:sz w:val="20"/>
                <w:szCs w:val="20"/>
              </w:rPr>
            </w:pPr>
            <w:r w:rsidRPr="003660C1">
              <w:rPr>
                <w:sz w:val="20"/>
                <w:szCs w:val="20"/>
              </w:rPr>
              <w:t>2</w:t>
            </w:r>
          </w:p>
        </w:tc>
        <w:tc>
          <w:tcPr>
            <w:tcW w:w="4463" w:type="dxa"/>
            <w:shd w:val="clear" w:color="auto" w:fill="auto"/>
          </w:tcPr>
          <w:p w14:paraId="24BA198F" w14:textId="77777777" w:rsidR="00AC75C2" w:rsidRPr="003660C1" w:rsidRDefault="00AC75C2" w:rsidP="0064292C">
            <w:pPr>
              <w:rPr>
                <w:sz w:val="20"/>
                <w:szCs w:val="20"/>
              </w:rPr>
            </w:pPr>
            <w:r w:rsidRPr="003660C1">
              <w:rPr>
                <w:sz w:val="20"/>
                <w:szCs w:val="20"/>
              </w:rPr>
              <w:t xml:space="preserve">I think that I know I felt anxious initially because in your head you're having this battle with, "They've </w:t>
            </w:r>
            <w:proofErr w:type="gramStart"/>
            <w:r w:rsidRPr="003660C1">
              <w:rPr>
                <w:sz w:val="20"/>
                <w:szCs w:val="20"/>
              </w:rPr>
              <w:t>got  this</w:t>
            </w:r>
            <w:proofErr w:type="gramEnd"/>
            <w:r w:rsidRPr="003660C1">
              <w:rPr>
                <w:sz w:val="20"/>
                <w:szCs w:val="20"/>
              </w:rPr>
              <w:t xml:space="preserve"> weakness but it's not neurological", there's not an organic cause for it but you want the person to feel that you're there with them, you're on their journey and you're not trying to discredit what they're experiencing  and what they're saying. (P01, pg. 12)</w:t>
            </w:r>
          </w:p>
        </w:tc>
        <w:tc>
          <w:tcPr>
            <w:tcW w:w="2268" w:type="dxa"/>
            <w:shd w:val="clear" w:color="auto" w:fill="auto"/>
          </w:tcPr>
          <w:p w14:paraId="127355C0" w14:textId="77777777" w:rsidR="00AC75C2" w:rsidRPr="003660C1" w:rsidRDefault="00AC75C2" w:rsidP="0064292C">
            <w:pPr>
              <w:rPr>
                <w:b/>
                <w:sz w:val="32"/>
                <w:szCs w:val="32"/>
              </w:rPr>
            </w:pPr>
          </w:p>
        </w:tc>
      </w:tr>
      <w:tr w:rsidR="00AC75C2" w14:paraId="78D35075" w14:textId="77777777" w:rsidTr="0064292C">
        <w:tc>
          <w:tcPr>
            <w:tcW w:w="1983" w:type="dxa"/>
            <w:shd w:val="clear" w:color="auto" w:fill="auto"/>
          </w:tcPr>
          <w:p w14:paraId="2CC4A7C1" w14:textId="77777777" w:rsidR="00AC75C2" w:rsidRPr="003660C1" w:rsidRDefault="00AC75C2" w:rsidP="0064292C">
            <w:pPr>
              <w:rPr>
                <w:b/>
                <w:sz w:val="20"/>
                <w:szCs w:val="20"/>
              </w:rPr>
            </w:pPr>
            <w:r>
              <w:rPr>
                <w:b/>
                <w:sz w:val="20"/>
                <w:szCs w:val="20"/>
              </w:rPr>
              <w:t>2</w:t>
            </w:r>
            <w:r w:rsidRPr="003660C1">
              <w:rPr>
                <w:b/>
                <w:sz w:val="20"/>
                <w:szCs w:val="20"/>
              </w:rPr>
              <w:t>/ I do (not) enjoy working with patients with FNS</w:t>
            </w:r>
          </w:p>
        </w:tc>
        <w:tc>
          <w:tcPr>
            <w:tcW w:w="1281" w:type="dxa"/>
            <w:shd w:val="clear" w:color="auto" w:fill="auto"/>
          </w:tcPr>
          <w:p w14:paraId="0F646890" w14:textId="77777777" w:rsidR="00AC75C2" w:rsidRPr="003660C1" w:rsidRDefault="00AC75C2" w:rsidP="0064292C">
            <w:pPr>
              <w:rPr>
                <w:b/>
                <w:sz w:val="32"/>
                <w:szCs w:val="32"/>
              </w:rPr>
            </w:pPr>
          </w:p>
        </w:tc>
        <w:tc>
          <w:tcPr>
            <w:tcW w:w="936" w:type="dxa"/>
            <w:shd w:val="clear" w:color="auto" w:fill="auto"/>
          </w:tcPr>
          <w:p w14:paraId="1A0C20CD" w14:textId="77777777" w:rsidR="00AC75C2" w:rsidRPr="003660C1" w:rsidRDefault="00AC75C2" w:rsidP="0064292C">
            <w:pPr>
              <w:rPr>
                <w:sz w:val="20"/>
                <w:szCs w:val="20"/>
              </w:rPr>
            </w:pPr>
            <w:r w:rsidRPr="003660C1">
              <w:rPr>
                <w:sz w:val="20"/>
                <w:szCs w:val="20"/>
              </w:rPr>
              <w:t>E</w:t>
            </w:r>
          </w:p>
          <w:p w14:paraId="5E530CB2" w14:textId="77777777" w:rsidR="00AC75C2" w:rsidRPr="003660C1" w:rsidRDefault="00AC75C2" w:rsidP="0064292C">
            <w:pPr>
              <w:rPr>
                <w:sz w:val="20"/>
                <w:szCs w:val="20"/>
              </w:rPr>
            </w:pPr>
            <w:r w:rsidRPr="003660C1">
              <w:rPr>
                <w:color w:val="4F81BD"/>
                <w:sz w:val="20"/>
                <w:szCs w:val="20"/>
              </w:rPr>
              <w:t>B</w:t>
            </w:r>
            <w:r w:rsidRPr="003660C1">
              <w:rPr>
                <w:sz w:val="20"/>
                <w:szCs w:val="20"/>
              </w:rPr>
              <w:t xml:space="preserve"> (not)</w:t>
            </w:r>
          </w:p>
        </w:tc>
        <w:tc>
          <w:tcPr>
            <w:tcW w:w="693" w:type="dxa"/>
            <w:shd w:val="clear" w:color="auto" w:fill="auto"/>
          </w:tcPr>
          <w:p w14:paraId="331AF9A8" w14:textId="77777777" w:rsidR="00AC75C2" w:rsidRPr="003660C1" w:rsidRDefault="00AC75C2" w:rsidP="0064292C">
            <w:pPr>
              <w:rPr>
                <w:sz w:val="20"/>
                <w:szCs w:val="20"/>
              </w:rPr>
            </w:pPr>
            <w:r w:rsidRPr="003660C1">
              <w:rPr>
                <w:sz w:val="20"/>
                <w:szCs w:val="20"/>
              </w:rPr>
              <w:t>10</w:t>
            </w:r>
          </w:p>
        </w:tc>
        <w:tc>
          <w:tcPr>
            <w:tcW w:w="4463" w:type="dxa"/>
            <w:shd w:val="clear" w:color="auto" w:fill="auto"/>
          </w:tcPr>
          <w:p w14:paraId="2CE87893" w14:textId="77777777" w:rsidR="00AC75C2" w:rsidRPr="003660C1" w:rsidRDefault="00AC75C2" w:rsidP="0064292C">
            <w:pPr>
              <w:rPr>
                <w:sz w:val="20"/>
                <w:szCs w:val="20"/>
              </w:rPr>
            </w:pPr>
            <w:r w:rsidRPr="003660C1">
              <w:rPr>
                <w:sz w:val="20"/>
                <w:szCs w:val="20"/>
              </w:rPr>
              <w:t>I worked with a lady recently that when we met her had been wheelchair bound for two years and she had intensive Physio and OT and within six weeks she was walking and I mean that is amazing and incredibly rewarding to be able to facilitate someone to be able to do that. (P02, p.13)</w:t>
            </w:r>
          </w:p>
          <w:p w14:paraId="6D66715F" w14:textId="77777777" w:rsidR="00AC75C2" w:rsidRPr="003660C1" w:rsidRDefault="00AC75C2" w:rsidP="0064292C">
            <w:pPr>
              <w:rPr>
                <w:sz w:val="20"/>
                <w:szCs w:val="20"/>
              </w:rPr>
            </w:pPr>
          </w:p>
          <w:p w14:paraId="0E183EC7" w14:textId="77777777" w:rsidR="00AC75C2" w:rsidRPr="003660C1" w:rsidRDefault="00AC75C2" w:rsidP="0064292C">
            <w:pPr>
              <w:rPr>
                <w:color w:val="4F81BD"/>
                <w:sz w:val="20"/>
                <w:szCs w:val="20"/>
              </w:rPr>
            </w:pPr>
            <w:r w:rsidRPr="003660C1">
              <w:rPr>
                <w:color w:val="4F81BD"/>
                <w:sz w:val="20"/>
                <w:szCs w:val="20"/>
              </w:rPr>
              <w:t>No, my heart sinks. (P06, pg. 30)</w:t>
            </w:r>
          </w:p>
          <w:p w14:paraId="532D161C" w14:textId="77777777" w:rsidR="00AC75C2" w:rsidRPr="003660C1" w:rsidRDefault="00AC75C2" w:rsidP="0064292C">
            <w:pPr>
              <w:rPr>
                <w:sz w:val="20"/>
                <w:szCs w:val="20"/>
              </w:rPr>
            </w:pPr>
          </w:p>
        </w:tc>
        <w:tc>
          <w:tcPr>
            <w:tcW w:w="2268" w:type="dxa"/>
            <w:shd w:val="clear" w:color="auto" w:fill="auto"/>
          </w:tcPr>
          <w:p w14:paraId="03B60465" w14:textId="77777777" w:rsidR="00AC75C2" w:rsidRPr="003660C1" w:rsidRDefault="00AC75C2" w:rsidP="0064292C">
            <w:pPr>
              <w:rPr>
                <w:sz w:val="20"/>
                <w:szCs w:val="20"/>
              </w:rPr>
            </w:pPr>
            <w:r w:rsidRPr="00CC4A60">
              <w:rPr>
                <w:sz w:val="20"/>
                <w:szCs w:val="20"/>
              </w:rPr>
              <w:t>Absolutely love it; absolutely love it. (P08, pg. 25)</w:t>
            </w:r>
          </w:p>
        </w:tc>
      </w:tr>
      <w:tr w:rsidR="00AC75C2" w14:paraId="2764E900" w14:textId="77777777" w:rsidTr="0064292C">
        <w:tc>
          <w:tcPr>
            <w:tcW w:w="1983" w:type="dxa"/>
            <w:shd w:val="clear" w:color="auto" w:fill="auto"/>
          </w:tcPr>
          <w:p w14:paraId="5DC29A6E" w14:textId="77777777" w:rsidR="00AC75C2" w:rsidRPr="003660C1" w:rsidRDefault="00AC75C2" w:rsidP="0064292C">
            <w:pPr>
              <w:rPr>
                <w:b/>
                <w:sz w:val="20"/>
                <w:szCs w:val="20"/>
              </w:rPr>
            </w:pPr>
            <w:r w:rsidRPr="003660C1">
              <w:rPr>
                <w:b/>
                <w:sz w:val="20"/>
                <w:szCs w:val="20"/>
              </w:rPr>
              <w:t xml:space="preserve">8/ </w:t>
            </w:r>
            <w:r w:rsidRPr="003660C1">
              <w:rPr>
                <w:rFonts w:cs="Calibri"/>
                <w:b/>
                <w:color w:val="000000"/>
                <w:sz w:val="20"/>
                <w:szCs w:val="20"/>
              </w:rPr>
              <w:t>OTs enjoy working in the community setting with patients with FNS</w:t>
            </w:r>
          </w:p>
          <w:p w14:paraId="0DAB469B" w14:textId="77777777" w:rsidR="00AC75C2" w:rsidRPr="003660C1" w:rsidRDefault="00AC75C2" w:rsidP="0064292C">
            <w:pPr>
              <w:rPr>
                <w:b/>
                <w:sz w:val="20"/>
                <w:szCs w:val="20"/>
              </w:rPr>
            </w:pPr>
          </w:p>
        </w:tc>
        <w:tc>
          <w:tcPr>
            <w:tcW w:w="1281" w:type="dxa"/>
            <w:shd w:val="clear" w:color="auto" w:fill="auto"/>
          </w:tcPr>
          <w:p w14:paraId="7EC05736" w14:textId="77777777" w:rsidR="00AC75C2" w:rsidRPr="003660C1" w:rsidRDefault="00AC75C2" w:rsidP="0064292C">
            <w:pPr>
              <w:rPr>
                <w:b/>
                <w:sz w:val="32"/>
                <w:szCs w:val="32"/>
              </w:rPr>
            </w:pPr>
          </w:p>
        </w:tc>
        <w:tc>
          <w:tcPr>
            <w:tcW w:w="936" w:type="dxa"/>
            <w:shd w:val="clear" w:color="auto" w:fill="auto"/>
          </w:tcPr>
          <w:p w14:paraId="33DEA795" w14:textId="77777777" w:rsidR="00AC75C2" w:rsidRPr="003660C1" w:rsidRDefault="00AC75C2" w:rsidP="0064292C">
            <w:pPr>
              <w:rPr>
                <w:sz w:val="20"/>
                <w:szCs w:val="20"/>
              </w:rPr>
            </w:pPr>
            <w:r w:rsidRPr="003660C1">
              <w:rPr>
                <w:sz w:val="20"/>
                <w:szCs w:val="20"/>
              </w:rPr>
              <w:t>E</w:t>
            </w:r>
          </w:p>
        </w:tc>
        <w:tc>
          <w:tcPr>
            <w:tcW w:w="693" w:type="dxa"/>
            <w:shd w:val="clear" w:color="auto" w:fill="auto"/>
          </w:tcPr>
          <w:p w14:paraId="7FCFC76E" w14:textId="77777777" w:rsidR="00AC75C2" w:rsidRPr="003660C1" w:rsidRDefault="00AC75C2" w:rsidP="0064292C">
            <w:pPr>
              <w:rPr>
                <w:sz w:val="20"/>
                <w:szCs w:val="20"/>
              </w:rPr>
            </w:pPr>
            <w:r w:rsidRPr="003660C1">
              <w:rPr>
                <w:sz w:val="20"/>
                <w:szCs w:val="20"/>
              </w:rPr>
              <w:t>1</w:t>
            </w:r>
          </w:p>
        </w:tc>
        <w:tc>
          <w:tcPr>
            <w:tcW w:w="4463" w:type="dxa"/>
            <w:shd w:val="clear" w:color="auto" w:fill="auto"/>
          </w:tcPr>
          <w:p w14:paraId="6122D207" w14:textId="77777777" w:rsidR="00AC75C2" w:rsidRPr="003660C1" w:rsidRDefault="00AC75C2" w:rsidP="0064292C">
            <w:pPr>
              <w:rPr>
                <w:sz w:val="20"/>
                <w:szCs w:val="20"/>
              </w:rPr>
            </w:pPr>
            <w:r w:rsidRPr="003660C1">
              <w:rPr>
                <w:sz w:val="20"/>
                <w:szCs w:val="20"/>
              </w:rPr>
              <w:t>To me it’s the obvious place to treat them, but then I am completely biased, and I’ll admit to this in this research, I am biased toward community… because it rocks my boat really. (P08, pg. 29)</w:t>
            </w:r>
          </w:p>
        </w:tc>
        <w:tc>
          <w:tcPr>
            <w:tcW w:w="2268" w:type="dxa"/>
            <w:shd w:val="clear" w:color="auto" w:fill="auto"/>
          </w:tcPr>
          <w:p w14:paraId="0FE0352E" w14:textId="77777777" w:rsidR="00AC75C2" w:rsidRPr="003660C1" w:rsidRDefault="00AC75C2" w:rsidP="0064292C">
            <w:pPr>
              <w:rPr>
                <w:b/>
                <w:sz w:val="32"/>
                <w:szCs w:val="32"/>
              </w:rPr>
            </w:pPr>
          </w:p>
        </w:tc>
      </w:tr>
    </w:tbl>
    <w:p w14:paraId="654B5CD2" w14:textId="77777777" w:rsidR="00AC75C2" w:rsidRPr="00B62223" w:rsidRDefault="00AC75C2" w:rsidP="00AC75C2">
      <w:pPr>
        <w:rPr>
          <w:b/>
          <w:sz w:val="32"/>
          <w:szCs w:val="32"/>
        </w:rPr>
      </w:pPr>
    </w:p>
    <w:p w14:paraId="1734CA7E" w14:textId="77777777" w:rsidR="00AC75C2" w:rsidRPr="00402D1C" w:rsidRDefault="00AC75C2" w:rsidP="00AC75C2">
      <w:pPr>
        <w:rPr>
          <w:rFonts w:ascii="Arial" w:hAnsi="Arial" w:cs="Arial"/>
          <w:b/>
          <w:sz w:val="24"/>
          <w:szCs w:val="24"/>
        </w:rPr>
      </w:pPr>
      <w:r w:rsidRPr="00402D1C">
        <w:rPr>
          <w:rFonts w:ascii="Arial" w:hAnsi="Arial" w:cs="Arial"/>
          <w:b/>
          <w:sz w:val="24"/>
          <w:szCs w:val="24"/>
        </w:rPr>
        <w:t>11/ Behavioural Regulation</w:t>
      </w: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47"/>
        <w:gridCol w:w="963"/>
        <w:gridCol w:w="709"/>
        <w:gridCol w:w="4111"/>
        <w:gridCol w:w="1984"/>
      </w:tblGrid>
      <w:tr w:rsidR="00AC75C2" w14:paraId="428D494C" w14:textId="77777777" w:rsidTr="0064292C">
        <w:tc>
          <w:tcPr>
            <w:tcW w:w="2410" w:type="dxa"/>
            <w:shd w:val="clear" w:color="auto" w:fill="auto"/>
          </w:tcPr>
          <w:p w14:paraId="5F491452" w14:textId="77777777" w:rsidR="00AC75C2" w:rsidRPr="003660C1" w:rsidRDefault="00AC75C2" w:rsidP="0064292C">
            <w:pPr>
              <w:rPr>
                <w:b/>
                <w:sz w:val="24"/>
                <w:szCs w:val="24"/>
              </w:rPr>
            </w:pPr>
            <w:r w:rsidRPr="003660C1">
              <w:rPr>
                <w:b/>
                <w:sz w:val="24"/>
                <w:szCs w:val="24"/>
              </w:rPr>
              <w:t>Theme (global)</w:t>
            </w:r>
          </w:p>
        </w:tc>
        <w:tc>
          <w:tcPr>
            <w:tcW w:w="1447" w:type="dxa"/>
            <w:shd w:val="clear" w:color="auto" w:fill="auto"/>
          </w:tcPr>
          <w:p w14:paraId="119D71BF" w14:textId="77777777" w:rsidR="00AC75C2" w:rsidRPr="003660C1" w:rsidRDefault="00AC75C2" w:rsidP="0064292C">
            <w:pPr>
              <w:rPr>
                <w:b/>
                <w:sz w:val="24"/>
                <w:szCs w:val="24"/>
              </w:rPr>
            </w:pPr>
            <w:r w:rsidRPr="003660C1">
              <w:rPr>
                <w:b/>
                <w:sz w:val="24"/>
                <w:szCs w:val="24"/>
              </w:rPr>
              <w:t>Sub-themes</w:t>
            </w:r>
          </w:p>
        </w:tc>
        <w:tc>
          <w:tcPr>
            <w:tcW w:w="963" w:type="dxa"/>
            <w:shd w:val="clear" w:color="auto" w:fill="auto"/>
          </w:tcPr>
          <w:p w14:paraId="60216BB3" w14:textId="77777777" w:rsidR="00AC75C2" w:rsidRPr="003660C1" w:rsidRDefault="00AC75C2" w:rsidP="0064292C">
            <w:pPr>
              <w:rPr>
                <w:b/>
                <w:sz w:val="24"/>
                <w:szCs w:val="24"/>
              </w:rPr>
            </w:pPr>
            <w:r w:rsidRPr="003660C1">
              <w:rPr>
                <w:b/>
                <w:sz w:val="24"/>
                <w:szCs w:val="24"/>
              </w:rPr>
              <w:t>B/E/M</w:t>
            </w:r>
          </w:p>
        </w:tc>
        <w:tc>
          <w:tcPr>
            <w:tcW w:w="709" w:type="dxa"/>
            <w:shd w:val="clear" w:color="auto" w:fill="auto"/>
          </w:tcPr>
          <w:p w14:paraId="7D2D9E85" w14:textId="77777777" w:rsidR="00AC75C2" w:rsidRPr="003660C1" w:rsidRDefault="00AC75C2" w:rsidP="0064292C">
            <w:pPr>
              <w:rPr>
                <w:b/>
                <w:sz w:val="24"/>
                <w:szCs w:val="24"/>
              </w:rPr>
            </w:pPr>
            <w:r w:rsidRPr="003660C1">
              <w:rPr>
                <w:b/>
                <w:sz w:val="24"/>
                <w:szCs w:val="24"/>
              </w:rPr>
              <w:t>Freq</w:t>
            </w:r>
          </w:p>
        </w:tc>
        <w:tc>
          <w:tcPr>
            <w:tcW w:w="4111" w:type="dxa"/>
            <w:shd w:val="clear" w:color="auto" w:fill="auto"/>
          </w:tcPr>
          <w:p w14:paraId="5A27551E" w14:textId="77777777" w:rsidR="00AC75C2" w:rsidRPr="003660C1" w:rsidRDefault="00AC75C2" w:rsidP="0064292C">
            <w:pPr>
              <w:rPr>
                <w:b/>
                <w:sz w:val="24"/>
                <w:szCs w:val="24"/>
              </w:rPr>
            </w:pPr>
            <w:r w:rsidRPr="003660C1">
              <w:rPr>
                <w:b/>
                <w:sz w:val="24"/>
                <w:szCs w:val="24"/>
              </w:rPr>
              <w:t>Quotes</w:t>
            </w:r>
          </w:p>
        </w:tc>
        <w:tc>
          <w:tcPr>
            <w:tcW w:w="1984" w:type="dxa"/>
            <w:shd w:val="clear" w:color="auto" w:fill="auto"/>
          </w:tcPr>
          <w:p w14:paraId="31F94308" w14:textId="77777777" w:rsidR="00AC75C2" w:rsidRPr="003660C1" w:rsidRDefault="00AC75C2" w:rsidP="0064292C">
            <w:pPr>
              <w:rPr>
                <w:b/>
                <w:sz w:val="24"/>
                <w:szCs w:val="24"/>
              </w:rPr>
            </w:pPr>
            <w:r w:rsidRPr="003660C1">
              <w:rPr>
                <w:b/>
                <w:sz w:val="24"/>
                <w:szCs w:val="24"/>
              </w:rPr>
              <w:t>Exp Imp</w:t>
            </w:r>
          </w:p>
        </w:tc>
      </w:tr>
      <w:tr w:rsidR="00AC75C2" w14:paraId="6736BB16" w14:textId="77777777" w:rsidTr="0064292C">
        <w:tc>
          <w:tcPr>
            <w:tcW w:w="2410" w:type="dxa"/>
            <w:shd w:val="clear" w:color="auto" w:fill="auto"/>
          </w:tcPr>
          <w:p w14:paraId="4141B5B6" w14:textId="77777777" w:rsidR="00AC75C2" w:rsidRPr="003660C1" w:rsidRDefault="00AC75C2" w:rsidP="0064292C">
            <w:pPr>
              <w:rPr>
                <w:b/>
                <w:sz w:val="20"/>
                <w:szCs w:val="20"/>
              </w:rPr>
            </w:pPr>
            <w:r w:rsidRPr="003660C1">
              <w:rPr>
                <w:b/>
                <w:sz w:val="20"/>
                <w:szCs w:val="20"/>
              </w:rPr>
              <w:t>1/Formal guidelines would be helpful to guide OTs new to the area of FNS</w:t>
            </w:r>
          </w:p>
        </w:tc>
        <w:tc>
          <w:tcPr>
            <w:tcW w:w="1447" w:type="dxa"/>
            <w:shd w:val="clear" w:color="auto" w:fill="auto"/>
          </w:tcPr>
          <w:p w14:paraId="10E4DD70" w14:textId="77777777" w:rsidR="00AC75C2" w:rsidRPr="003660C1" w:rsidRDefault="00AC75C2" w:rsidP="0064292C">
            <w:pPr>
              <w:rPr>
                <w:b/>
                <w:sz w:val="32"/>
                <w:szCs w:val="32"/>
              </w:rPr>
            </w:pPr>
          </w:p>
        </w:tc>
        <w:tc>
          <w:tcPr>
            <w:tcW w:w="963" w:type="dxa"/>
            <w:shd w:val="clear" w:color="auto" w:fill="auto"/>
          </w:tcPr>
          <w:p w14:paraId="370FCEC1" w14:textId="77777777" w:rsidR="00AC75C2" w:rsidRPr="003660C1" w:rsidRDefault="00AC75C2" w:rsidP="0064292C">
            <w:pPr>
              <w:rPr>
                <w:sz w:val="20"/>
                <w:szCs w:val="20"/>
              </w:rPr>
            </w:pPr>
            <w:r w:rsidRPr="003660C1">
              <w:rPr>
                <w:sz w:val="20"/>
                <w:szCs w:val="20"/>
              </w:rPr>
              <w:t>E</w:t>
            </w:r>
          </w:p>
        </w:tc>
        <w:tc>
          <w:tcPr>
            <w:tcW w:w="709" w:type="dxa"/>
            <w:shd w:val="clear" w:color="auto" w:fill="auto"/>
          </w:tcPr>
          <w:p w14:paraId="747B9D60" w14:textId="77777777" w:rsidR="00AC75C2" w:rsidRPr="003660C1" w:rsidRDefault="00AC75C2" w:rsidP="0064292C">
            <w:pPr>
              <w:rPr>
                <w:sz w:val="20"/>
                <w:szCs w:val="20"/>
              </w:rPr>
            </w:pPr>
            <w:r w:rsidRPr="003660C1">
              <w:rPr>
                <w:sz w:val="20"/>
                <w:szCs w:val="20"/>
              </w:rPr>
              <w:t>3</w:t>
            </w:r>
          </w:p>
        </w:tc>
        <w:tc>
          <w:tcPr>
            <w:tcW w:w="4111" w:type="dxa"/>
            <w:shd w:val="clear" w:color="auto" w:fill="auto"/>
          </w:tcPr>
          <w:p w14:paraId="45514EDB" w14:textId="77777777" w:rsidR="00AC75C2" w:rsidRPr="003660C1" w:rsidRDefault="00AC75C2" w:rsidP="0064292C">
            <w:pPr>
              <w:rPr>
                <w:sz w:val="20"/>
                <w:szCs w:val="20"/>
              </w:rPr>
            </w:pPr>
            <w:r w:rsidRPr="003660C1">
              <w:rPr>
                <w:sz w:val="20"/>
                <w:szCs w:val="20"/>
              </w:rPr>
              <w:t>I think a guideline would be useful just to have a brief overview of FNS and might also be useful to have a not a step by step but an idea of how you might work through as an OT working with someone who is newly diagnosed FNS or longer standing to actually help you with your initial assessments and the pathway you might take with that client group. (P01, pg. 3)</w:t>
            </w:r>
          </w:p>
        </w:tc>
        <w:tc>
          <w:tcPr>
            <w:tcW w:w="1984" w:type="dxa"/>
            <w:shd w:val="clear" w:color="auto" w:fill="auto"/>
          </w:tcPr>
          <w:p w14:paraId="5B4AFF73" w14:textId="77777777" w:rsidR="00AC75C2" w:rsidRPr="003660C1" w:rsidRDefault="00AC75C2" w:rsidP="0064292C">
            <w:pPr>
              <w:rPr>
                <w:b/>
                <w:sz w:val="32"/>
                <w:szCs w:val="32"/>
              </w:rPr>
            </w:pPr>
          </w:p>
        </w:tc>
      </w:tr>
      <w:tr w:rsidR="00AC75C2" w14:paraId="7E6E3EB2" w14:textId="77777777" w:rsidTr="0064292C">
        <w:tc>
          <w:tcPr>
            <w:tcW w:w="2410" w:type="dxa"/>
            <w:shd w:val="clear" w:color="auto" w:fill="auto"/>
          </w:tcPr>
          <w:p w14:paraId="39B432CE" w14:textId="77777777" w:rsidR="00AC75C2" w:rsidRPr="003660C1" w:rsidRDefault="00AC75C2" w:rsidP="0064292C">
            <w:pPr>
              <w:rPr>
                <w:b/>
                <w:sz w:val="20"/>
                <w:szCs w:val="20"/>
              </w:rPr>
            </w:pPr>
            <w:r w:rsidRPr="003660C1">
              <w:rPr>
                <w:b/>
                <w:sz w:val="20"/>
                <w:szCs w:val="20"/>
              </w:rPr>
              <w:t>2/ Supervision of junior OT staff by more senior OTs helps skill development</w:t>
            </w:r>
          </w:p>
        </w:tc>
        <w:tc>
          <w:tcPr>
            <w:tcW w:w="1447" w:type="dxa"/>
            <w:shd w:val="clear" w:color="auto" w:fill="auto"/>
          </w:tcPr>
          <w:p w14:paraId="510DCD52" w14:textId="77777777" w:rsidR="00AC75C2" w:rsidRPr="003660C1" w:rsidRDefault="00AC75C2" w:rsidP="0064292C">
            <w:pPr>
              <w:rPr>
                <w:b/>
                <w:sz w:val="32"/>
                <w:szCs w:val="32"/>
              </w:rPr>
            </w:pPr>
          </w:p>
        </w:tc>
        <w:tc>
          <w:tcPr>
            <w:tcW w:w="963" w:type="dxa"/>
            <w:shd w:val="clear" w:color="auto" w:fill="auto"/>
          </w:tcPr>
          <w:p w14:paraId="198A9D61" w14:textId="77777777" w:rsidR="00AC75C2" w:rsidRPr="003660C1" w:rsidRDefault="00AC75C2" w:rsidP="0064292C">
            <w:pPr>
              <w:rPr>
                <w:sz w:val="20"/>
                <w:szCs w:val="20"/>
              </w:rPr>
            </w:pPr>
            <w:r w:rsidRPr="003660C1">
              <w:rPr>
                <w:sz w:val="20"/>
                <w:szCs w:val="20"/>
              </w:rPr>
              <w:t>E</w:t>
            </w:r>
          </w:p>
        </w:tc>
        <w:tc>
          <w:tcPr>
            <w:tcW w:w="709" w:type="dxa"/>
            <w:shd w:val="clear" w:color="auto" w:fill="auto"/>
          </w:tcPr>
          <w:p w14:paraId="75C45CDD" w14:textId="77777777" w:rsidR="00AC75C2" w:rsidRPr="003660C1" w:rsidRDefault="00AC75C2" w:rsidP="0064292C">
            <w:pPr>
              <w:rPr>
                <w:sz w:val="20"/>
                <w:szCs w:val="20"/>
              </w:rPr>
            </w:pPr>
            <w:r w:rsidRPr="003660C1">
              <w:rPr>
                <w:sz w:val="20"/>
                <w:szCs w:val="20"/>
              </w:rPr>
              <w:t>3</w:t>
            </w:r>
          </w:p>
        </w:tc>
        <w:tc>
          <w:tcPr>
            <w:tcW w:w="4111" w:type="dxa"/>
            <w:shd w:val="clear" w:color="auto" w:fill="auto"/>
          </w:tcPr>
          <w:p w14:paraId="092B8732" w14:textId="77777777" w:rsidR="00AC75C2" w:rsidRPr="003660C1" w:rsidRDefault="00AC75C2" w:rsidP="0064292C">
            <w:pPr>
              <w:rPr>
                <w:sz w:val="20"/>
                <w:szCs w:val="20"/>
              </w:rPr>
            </w:pPr>
            <w:r w:rsidRPr="003660C1">
              <w:rPr>
                <w:sz w:val="20"/>
                <w:szCs w:val="20"/>
              </w:rPr>
              <w:t>So, myself and a colleague, the other seven, are just really keen for our juniors to have to access us, “Put something in my diary, book it in, reserve it, we’ll do joints, do doubles”. (P01, pg. 29)</w:t>
            </w:r>
          </w:p>
        </w:tc>
        <w:tc>
          <w:tcPr>
            <w:tcW w:w="1984" w:type="dxa"/>
            <w:shd w:val="clear" w:color="auto" w:fill="auto"/>
          </w:tcPr>
          <w:p w14:paraId="65EE34D8" w14:textId="77777777" w:rsidR="00AC75C2" w:rsidRPr="003660C1" w:rsidRDefault="00AC75C2" w:rsidP="0064292C">
            <w:pPr>
              <w:rPr>
                <w:b/>
                <w:sz w:val="32"/>
                <w:szCs w:val="32"/>
              </w:rPr>
            </w:pPr>
          </w:p>
        </w:tc>
      </w:tr>
      <w:tr w:rsidR="00AC75C2" w14:paraId="5FB62F7F" w14:textId="77777777" w:rsidTr="0064292C">
        <w:tc>
          <w:tcPr>
            <w:tcW w:w="2410" w:type="dxa"/>
            <w:shd w:val="clear" w:color="auto" w:fill="auto"/>
          </w:tcPr>
          <w:p w14:paraId="66683902" w14:textId="77777777" w:rsidR="00AC75C2" w:rsidRPr="003660C1" w:rsidRDefault="00AC75C2" w:rsidP="0064292C">
            <w:pPr>
              <w:rPr>
                <w:b/>
                <w:sz w:val="20"/>
                <w:szCs w:val="20"/>
              </w:rPr>
            </w:pPr>
            <w:r>
              <w:rPr>
                <w:b/>
                <w:sz w:val="20"/>
                <w:szCs w:val="20"/>
              </w:rPr>
              <w:t>3</w:t>
            </w:r>
            <w:r w:rsidRPr="003660C1">
              <w:rPr>
                <w:b/>
                <w:sz w:val="20"/>
                <w:szCs w:val="20"/>
              </w:rPr>
              <w:t>/OTs teach patient's with FNS self- management principles to reduce reliance on their therapists</w:t>
            </w:r>
          </w:p>
        </w:tc>
        <w:tc>
          <w:tcPr>
            <w:tcW w:w="1447" w:type="dxa"/>
            <w:shd w:val="clear" w:color="auto" w:fill="auto"/>
          </w:tcPr>
          <w:p w14:paraId="475FF5CA" w14:textId="77777777" w:rsidR="00AC75C2" w:rsidRPr="003660C1" w:rsidRDefault="00AC75C2" w:rsidP="0064292C">
            <w:pPr>
              <w:rPr>
                <w:b/>
                <w:sz w:val="32"/>
                <w:szCs w:val="32"/>
              </w:rPr>
            </w:pPr>
          </w:p>
        </w:tc>
        <w:tc>
          <w:tcPr>
            <w:tcW w:w="963" w:type="dxa"/>
            <w:shd w:val="clear" w:color="auto" w:fill="auto"/>
          </w:tcPr>
          <w:p w14:paraId="47652E15" w14:textId="77777777" w:rsidR="00AC75C2" w:rsidRPr="003660C1" w:rsidRDefault="00AC75C2" w:rsidP="0064292C">
            <w:pPr>
              <w:rPr>
                <w:sz w:val="20"/>
                <w:szCs w:val="20"/>
              </w:rPr>
            </w:pPr>
            <w:r w:rsidRPr="003660C1">
              <w:rPr>
                <w:sz w:val="20"/>
                <w:szCs w:val="20"/>
              </w:rPr>
              <w:t>E</w:t>
            </w:r>
          </w:p>
        </w:tc>
        <w:tc>
          <w:tcPr>
            <w:tcW w:w="709" w:type="dxa"/>
            <w:shd w:val="clear" w:color="auto" w:fill="auto"/>
          </w:tcPr>
          <w:p w14:paraId="0FA5C475" w14:textId="77777777" w:rsidR="00AC75C2" w:rsidRPr="003660C1" w:rsidRDefault="00AC75C2" w:rsidP="0064292C">
            <w:pPr>
              <w:rPr>
                <w:sz w:val="20"/>
                <w:szCs w:val="20"/>
              </w:rPr>
            </w:pPr>
            <w:r w:rsidRPr="003660C1">
              <w:rPr>
                <w:sz w:val="20"/>
                <w:szCs w:val="20"/>
              </w:rPr>
              <w:t>3</w:t>
            </w:r>
          </w:p>
        </w:tc>
        <w:tc>
          <w:tcPr>
            <w:tcW w:w="4111" w:type="dxa"/>
            <w:shd w:val="clear" w:color="auto" w:fill="auto"/>
          </w:tcPr>
          <w:p w14:paraId="656E7466" w14:textId="77777777" w:rsidR="00AC75C2" w:rsidRPr="003660C1" w:rsidRDefault="00AC75C2" w:rsidP="0064292C">
            <w:pPr>
              <w:rPr>
                <w:sz w:val="20"/>
                <w:szCs w:val="20"/>
              </w:rPr>
            </w:pPr>
            <w:r w:rsidRPr="003660C1">
              <w:rPr>
                <w:sz w:val="20"/>
                <w:szCs w:val="20"/>
              </w:rPr>
              <w:t>So, we very much want it to be things that they can carry on with their family members, rather than having the image that you are going to be working on this goal, but you need a health professional to do it with you in your home. (P09, pg. 22)</w:t>
            </w:r>
          </w:p>
        </w:tc>
        <w:tc>
          <w:tcPr>
            <w:tcW w:w="1984" w:type="dxa"/>
            <w:shd w:val="clear" w:color="auto" w:fill="auto"/>
          </w:tcPr>
          <w:p w14:paraId="59745A39" w14:textId="77777777" w:rsidR="00AC75C2" w:rsidRPr="003660C1" w:rsidRDefault="00AC75C2" w:rsidP="0064292C">
            <w:pPr>
              <w:rPr>
                <w:b/>
                <w:sz w:val="32"/>
                <w:szCs w:val="32"/>
              </w:rPr>
            </w:pPr>
          </w:p>
        </w:tc>
      </w:tr>
    </w:tbl>
    <w:p w14:paraId="6B48FF77" w14:textId="77777777" w:rsidR="00AC75C2" w:rsidRDefault="00AC75C2" w:rsidP="00AC75C2">
      <w:pPr>
        <w:rPr>
          <w:b/>
          <w:sz w:val="32"/>
          <w:szCs w:val="32"/>
        </w:rPr>
      </w:pPr>
    </w:p>
    <w:p w14:paraId="6A7D5A62" w14:textId="77777777" w:rsidR="00AC75C2" w:rsidRPr="00402D1C" w:rsidRDefault="00AC75C2" w:rsidP="00AC75C2">
      <w:pPr>
        <w:rPr>
          <w:rFonts w:ascii="Arial" w:hAnsi="Arial" w:cs="Arial"/>
          <w:b/>
          <w:sz w:val="24"/>
          <w:szCs w:val="24"/>
        </w:rPr>
      </w:pPr>
      <w:r w:rsidRPr="00402D1C">
        <w:rPr>
          <w:rFonts w:ascii="Arial" w:hAnsi="Arial" w:cs="Arial"/>
          <w:b/>
          <w:sz w:val="24"/>
          <w:szCs w:val="24"/>
        </w:rPr>
        <w:t>12/ Nature of Behaviours</w:t>
      </w:r>
    </w:p>
    <w:tbl>
      <w:tblPr>
        <w:tblW w:w="1162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447"/>
        <w:gridCol w:w="963"/>
        <w:gridCol w:w="709"/>
        <w:gridCol w:w="3827"/>
        <w:gridCol w:w="2268"/>
      </w:tblGrid>
      <w:tr w:rsidR="00AC75C2" w14:paraId="2F80F1A8" w14:textId="77777777" w:rsidTr="0064292C">
        <w:tc>
          <w:tcPr>
            <w:tcW w:w="2410" w:type="dxa"/>
            <w:shd w:val="clear" w:color="auto" w:fill="auto"/>
          </w:tcPr>
          <w:p w14:paraId="66016001" w14:textId="77777777" w:rsidR="00AC75C2" w:rsidRPr="003660C1" w:rsidRDefault="00AC75C2" w:rsidP="0064292C">
            <w:pPr>
              <w:rPr>
                <w:b/>
                <w:sz w:val="24"/>
                <w:szCs w:val="24"/>
              </w:rPr>
            </w:pPr>
            <w:r w:rsidRPr="003660C1">
              <w:rPr>
                <w:b/>
                <w:sz w:val="24"/>
                <w:szCs w:val="24"/>
              </w:rPr>
              <w:t>Theme (global)</w:t>
            </w:r>
          </w:p>
        </w:tc>
        <w:tc>
          <w:tcPr>
            <w:tcW w:w="1447" w:type="dxa"/>
            <w:shd w:val="clear" w:color="auto" w:fill="auto"/>
          </w:tcPr>
          <w:p w14:paraId="5DCCF09C" w14:textId="77777777" w:rsidR="00AC75C2" w:rsidRPr="003660C1" w:rsidRDefault="00AC75C2" w:rsidP="0064292C">
            <w:pPr>
              <w:rPr>
                <w:b/>
                <w:sz w:val="24"/>
                <w:szCs w:val="24"/>
              </w:rPr>
            </w:pPr>
            <w:r w:rsidRPr="003660C1">
              <w:rPr>
                <w:b/>
                <w:sz w:val="24"/>
                <w:szCs w:val="24"/>
              </w:rPr>
              <w:t>Sub-themes</w:t>
            </w:r>
          </w:p>
        </w:tc>
        <w:tc>
          <w:tcPr>
            <w:tcW w:w="963" w:type="dxa"/>
            <w:shd w:val="clear" w:color="auto" w:fill="auto"/>
          </w:tcPr>
          <w:p w14:paraId="1A37803E" w14:textId="77777777" w:rsidR="00AC75C2" w:rsidRPr="003660C1" w:rsidRDefault="00AC75C2" w:rsidP="0064292C">
            <w:pPr>
              <w:rPr>
                <w:b/>
                <w:sz w:val="24"/>
                <w:szCs w:val="24"/>
              </w:rPr>
            </w:pPr>
            <w:r w:rsidRPr="003660C1">
              <w:rPr>
                <w:b/>
                <w:sz w:val="24"/>
                <w:szCs w:val="24"/>
              </w:rPr>
              <w:t>B/E/M</w:t>
            </w:r>
          </w:p>
        </w:tc>
        <w:tc>
          <w:tcPr>
            <w:tcW w:w="709" w:type="dxa"/>
            <w:shd w:val="clear" w:color="auto" w:fill="auto"/>
          </w:tcPr>
          <w:p w14:paraId="5E3F8FC1" w14:textId="77777777" w:rsidR="00AC75C2" w:rsidRPr="003660C1" w:rsidRDefault="00AC75C2" w:rsidP="0064292C">
            <w:pPr>
              <w:rPr>
                <w:b/>
                <w:sz w:val="24"/>
                <w:szCs w:val="24"/>
              </w:rPr>
            </w:pPr>
            <w:r w:rsidRPr="003660C1">
              <w:rPr>
                <w:b/>
                <w:sz w:val="24"/>
                <w:szCs w:val="24"/>
              </w:rPr>
              <w:t>Freq</w:t>
            </w:r>
          </w:p>
        </w:tc>
        <w:tc>
          <w:tcPr>
            <w:tcW w:w="3827" w:type="dxa"/>
            <w:shd w:val="clear" w:color="auto" w:fill="auto"/>
          </w:tcPr>
          <w:p w14:paraId="477AD905" w14:textId="77777777" w:rsidR="00AC75C2" w:rsidRPr="003660C1" w:rsidRDefault="00AC75C2" w:rsidP="0064292C">
            <w:pPr>
              <w:rPr>
                <w:b/>
                <w:sz w:val="24"/>
                <w:szCs w:val="24"/>
              </w:rPr>
            </w:pPr>
            <w:r w:rsidRPr="003660C1">
              <w:rPr>
                <w:b/>
                <w:sz w:val="24"/>
                <w:szCs w:val="24"/>
              </w:rPr>
              <w:t>Quotes</w:t>
            </w:r>
          </w:p>
        </w:tc>
        <w:tc>
          <w:tcPr>
            <w:tcW w:w="2268" w:type="dxa"/>
            <w:shd w:val="clear" w:color="auto" w:fill="auto"/>
          </w:tcPr>
          <w:p w14:paraId="4EE482F6" w14:textId="77777777" w:rsidR="00AC75C2" w:rsidRPr="003660C1" w:rsidRDefault="00AC75C2" w:rsidP="0064292C">
            <w:pPr>
              <w:rPr>
                <w:b/>
                <w:sz w:val="24"/>
                <w:szCs w:val="24"/>
              </w:rPr>
            </w:pPr>
            <w:r w:rsidRPr="003660C1">
              <w:rPr>
                <w:b/>
                <w:sz w:val="24"/>
                <w:szCs w:val="24"/>
              </w:rPr>
              <w:t>Exp Imp</w:t>
            </w:r>
          </w:p>
        </w:tc>
      </w:tr>
      <w:tr w:rsidR="00AC75C2" w14:paraId="468763A9" w14:textId="77777777" w:rsidTr="0064292C">
        <w:tc>
          <w:tcPr>
            <w:tcW w:w="2410" w:type="dxa"/>
            <w:shd w:val="clear" w:color="auto" w:fill="auto"/>
          </w:tcPr>
          <w:p w14:paraId="00C38F27" w14:textId="77777777" w:rsidR="00AC75C2" w:rsidRPr="003660C1" w:rsidRDefault="00AC75C2" w:rsidP="0064292C">
            <w:pPr>
              <w:rPr>
                <w:b/>
                <w:sz w:val="20"/>
                <w:szCs w:val="20"/>
              </w:rPr>
            </w:pPr>
            <w:r w:rsidRPr="003660C1">
              <w:rPr>
                <w:b/>
                <w:sz w:val="20"/>
                <w:szCs w:val="20"/>
              </w:rPr>
              <w:t>1/Intervention strategies for working with patient with FNS are (are not) different to those used with patients with organic illness.</w:t>
            </w:r>
          </w:p>
        </w:tc>
        <w:tc>
          <w:tcPr>
            <w:tcW w:w="1447" w:type="dxa"/>
            <w:shd w:val="clear" w:color="auto" w:fill="auto"/>
          </w:tcPr>
          <w:p w14:paraId="69578BD4" w14:textId="77777777" w:rsidR="00AC75C2" w:rsidRPr="003660C1" w:rsidRDefault="00AC75C2" w:rsidP="0064292C">
            <w:pPr>
              <w:rPr>
                <w:b/>
                <w:sz w:val="32"/>
                <w:szCs w:val="32"/>
              </w:rPr>
            </w:pPr>
          </w:p>
        </w:tc>
        <w:tc>
          <w:tcPr>
            <w:tcW w:w="963" w:type="dxa"/>
            <w:shd w:val="clear" w:color="auto" w:fill="auto"/>
          </w:tcPr>
          <w:p w14:paraId="5E9C3ADA" w14:textId="77777777" w:rsidR="00AC75C2" w:rsidRPr="003660C1" w:rsidRDefault="00AC75C2" w:rsidP="0064292C">
            <w:pPr>
              <w:rPr>
                <w:sz w:val="20"/>
                <w:szCs w:val="20"/>
              </w:rPr>
            </w:pPr>
            <w:r w:rsidRPr="003660C1">
              <w:rPr>
                <w:sz w:val="20"/>
                <w:szCs w:val="20"/>
              </w:rPr>
              <w:t>M</w:t>
            </w:r>
          </w:p>
          <w:p w14:paraId="2A8AA5A6" w14:textId="77777777" w:rsidR="00AC75C2" w:rsidRPr="003660C1" w:rsidRDefault="00AC75C2" w:rsidP="0064292C">
            <w:pPr>
              <w:rPr>
                <w:sz w:val="20"/>
                <w:szCs w:val="20"/>
              </w:rPr>
            </w:pPr>
            <w:r w:rsidRPr="003660C1">
              <w:rPr>
                <w:sz w:val="20"/>
                <w:szCs w:val="20"/>
              </w:rPr>
              <w:t>Are different</w:t>
            </w:r>
          </w:p>
          <w:p w14:paraId="24018CBA" w14:textId="77777777" w:rsidR="00AC75C2" w:rsidRPr="003660C1" w:rsidRDefault="00AC75C2" w:rsidP="0064292C">
            <w:pPr>
              <w:rPr>
                <w:color w:val="4F81BD"/>
                <w:sz w:val="20"/>
                <w:szCs w:val="20"/>
              </w:rPr>
            </w:pPr>
            <w:r w:rsidRPr="003660C1">
              <w:rPr>
                <w:color w:val="4F81BD"/>
                <w:sz w:val="20"/>
                <w:szCs w:val="20"/>
              </w:rPr>
              <w:t>Are not different</w:t>
            </w:r>
          </w:p>
          <w:p w14:paraId="6A80709E" w14:textId="77777777" w:rsidR="00AC75C2" w:rsidRPr="003660C1" w:rsidRDefault="00AC75C2" w:rsidP="0064292C">
            <w:pPr>
              <w:rPr>
                <w:sz w:val="20"/>
                <w:szCs w:val="20"/>
              </w:rPr>
            </w:pPr>
          </w:p>
        </w:tc>
        <w:tc>
          <w:tcPr>
            <w:tcW w:w="709" w:type="dxa"/>
            <w:shd w:val="clear" w:color="auto" w:fill="auto"/>
          </w:tcPr>
          <w:p w14:paraId="5C6D4E50" w14:textId="77777777" w:rsidR="00AC75C2" w:rsidRPr="003660C1" w:rsidRDefault="00AC75C2" w:rsidP="0064292C">
            <w:pPr>
              <w:rPr>
                <w:sz w:val="20"/>
                <w:szCs w:val="20"/>
              </w:rPr>
            </w:pPr>
            <w:r w:rsidRPr="003660C1">
              <w:rPr>
                <w:sz w:val="20"/>
                <w:szCs w:val="20"/>
              </w:rPr>
              <w:t>9</w:t>
            </w:r>
          </w:p>
        </w:tc>
        <w:tc>
          <w:tcPr>
            <w:tcW w:w="3827" w:type="dxa"/>
            <w:shd w:val="clear" w:color="auto" w:fill="auto"/>
          </w:tcPr>
          <w:p w14:paraId="686248FF" w14:textId="77777777" w:rsidR="00AC75C2" w:rsidRPr="003660C1" w:rsidRDefault="00AC75C2" w:rsidP="0064292C">
            <w:pPr>
              <w:rPr>
                <w:sz w:val="20"/>
                <w:szCs w:val="20"/>
              </w:rPr>
            </w:pPr>
            <w:r w:rsidRPr="003660C1">
              <w:rPr>
                <w:sz w:val="20"/>
                <w:szCs w:val="20"/>
              </w:rPr>
              <w:t>I think also, I am very keen to acknowledge with them, one of the things I do is I acknowledge that I believe that their symptoms are real, and that I don’t think they are making it up, and that they have a genuine problem.  So, that is something I would probably never discuss with any other client group. (P05, pg. 11)</w:t>
            </w:r>
          </w:p>
          <w:p w14:paraId="1D975B18" w14:textId="77777777" w:rsidR="00AC75C2" w:rsidRPr="003660C1" w:rsidRDefault="00AC75C2" w:rsidP="0064292C">
            <w:pPr>
              <w:rPr>
                <w:sz w:val="20"/>
                <w:szCs w:val="20"/>
              </w:rPr>
            </w:pPr>
          </w:p>
          <w:p w14:paraId="528E763E" w14:textId="77777777" w:rsidR="00AC75C2" w:rsidRPr="003660C1" w:rsidRDefault="00AC75C2" w:rsidP="0064292C">
            <w:pPr>
              <w:rPr>
                <w:color w:val="4F81BD"/>
                <w:sz w:val="20"/>
                <w:szCs w:val="20"/>
              </w:rPr>
            </w:pPr>
            <w:r w:rsidRPr="003660C1">
              <w:rPr>
                <w:color w:val="4F81BD"/>
                <w:sz w:val="20"/>
                <w:szCs w:val="20"/>
              </w:rPr>
              <w:t>...once we’ve worked out what it is then it becomes a case of restoring movement, restoring action, restoring confidence, restoring normal sleep patterns, reducing anxiety, whatever, and that can come through a fairly standard programme. (P06, pg. 32)</w:t>
            </w:r>
          </w:p>
        </w:tc>
        <w:tc>
          <w:tcPr>
            <w:tcW w:w="2268" w:type="dxa"/>
            <w:shd w:val="clear" w:color="auto" w:fill="auto"/>
          </w:tcPr>
          <w:p w14:paraId="3E5B1026" w14:textId="77777777" w:rsidR="00AC75C2" w:rsidRPr="003660C1" w:rsidRDefault="00AC75C2" w:rsidP="0064292C">
            <w:pPr>
              <w:rPr>
                <w:sz w:val="20"/>
                <w:szCs w:val="20"/>
              </w:rPr>
            </w:pPr>
            <w:r w:rsidRPr="003660C1">
              <w:rPr>
                <w:sz w:val="20"/>
                <w:szCs w:val="20"/>
              </w:rPr>
              <w:t>So, I’m very conscious of the language that I use around them. (P05, pg. 11)</w:t>
            </w:r>
          </w:p>
        </w:tc>
      </w:tr>
      <w:tr w:rsidR="00AC75C2" w14:paraId="075FE3B8" w14:textId="77777777" w:rsidTr="0064292C">
        <w:tc>
          <w:tcPr>
            <w:tcW w:w="2410" w:type="dxa"/>
            <w:shd w:val="clear" w:color="auto" w:fill="auto"/>
          </w:tcPr>
          <w:p w14:paraId="53072CC6" w14:textId="77777777" w:rsidR="00AC75C2" w:rsidRPr="003660C1" w:rsidRDefault="00AC75C2" w:rsidP="0064292C">
            <w:pPr>
              <w:rPr>
                <w:b/>
                <w:sz w:val="20"/>
                <w:szCs w:val="20"/>
              </w:rPr>
            </w:pPr>
            <w:r>
              <w:rPr>
                <w:b/>
                <w:sz w:val="20"/>
                <w:szCs w:val="20"/>
              </w:rPr>
              <w:t>2</w:t>
            </w:r>
            <w:r w:rsidRPr="003660C1">
              <w:rPr>
                <w:b/>
                <w:sz w:val="20"/>
                <w:szCs w:val="20"/>
              </w:rPr>
              <w:t>/Education about the diagnosis and management strategies is a large component of OT intervention with patients with FNS</w:t>
            </w:r>
          </w:p>
        </w:tc>
        <w:tc>
          <w:tcPr>
            <w:tcW w:w="1447" w:type="dxa"/>
            <w:shd w:val="clear" w:color="auto" w:fill="auto"/>
          </w:tcPr>
          <w:p w14:paraId="554D94B9" w14:textId="77777777" w:rsidR="00AC75C2" w:rsidRPr="003660C1" w:rsidRDefault="00AC75C2" w:rsidP="0064292C">
            <w:pPr>
              <w:rPr>
                <w:b/>
                <w:sz w:val="32"/>
                <w:szCs w:val="32"/>
              </w:rPr>
            </w:pPr>
          </w:p>
        </w:tc>
        <w:tc>
          <w:tcPr>
            <w:tcW w:w="963" w:type="dxa"/>
            <w:shd w:val="clear" w:color="auto" w:fill="auto"/>
          </w:tcPr>
          <w:p w14:paraId="1C4F7385" w14:textId="77777777" w:rsidR="00AC75C2" w:rsidRPr="003660C1" w:rsidRDefault="00AC75C2" w:rsidP="0064292C">
            <w:pPr>
              <w:rPr>
                <w:sz w:val="20"/>
                <w:szCs w:val="20"/>
              </w:rPr>
            </w:pPr>
            <w:r w:rsidRPr="003660C1">
              <w:rPr>
                <w:sz w:val="20"/>
                <w:szCs w:val="20"/>
              </w:rPr>
              <w:t>E</w:t>
            </w:r>
          </w:p>
        </w:tc>
        <w:tc>
          <w:tcPr>
            <w:tcW w:w="709" w:type="dxa"/>
            <w:shd w:val="clear" w:color="auto" w:fill="auto"/>
          </w:tcPr>
          <w:p w14:paraId="2F0F87E4" w14:textId="77777777" w:rsidR="00AC75C2" w:rsidRPr="003660C1" w:rsidRDefault="00AC75C2" w:rsidP="0064292C">
            <w:pPr>
              <w:rPr>
                <w:sz w:val="20"/>
                <w:szCs w:val="20"/>
              </w:rPr>
            </w:pPr>
            <w:r w:rsidRPr="003660C1">
              <w:rPr>
                <w:sz w:val="20"/>
                <w:szCs w:val="20"/>
              </w:rPr>
              <w:t>9</w:t>
            </w:r>
          </w:p>
        </w:tc>
        <w:tc>
          <w:tcPr>
            <w:tcW w:w="3827" w:type="dxa"/>
            <w:shd w:val="clear" w:color="auto" w:fill="auto"/>
          </w:tcPr>
          <w:p w14:paraId="01DCEFC0" w14:textId="77777777" w:rsidR="00AC75C2" w:rsidRPr="003660C1" w:rsidRDefault="00AC75C2" w:rsidP="0064292C">
            <w:pPr>
              <w:rPr>
                <w:sz w:val="20"/>
                <w:szCs w:val="20"/>
              </w:rPr>
            </w:pPr>
            <w:r w:rsidRPr="003660C1">
              <w:rPr>
                <w:sz w:val="20"/>
                <w:szCs w:val="20"/>
              </w:rPr>
              <w:t>I think we always continue to go back to discussing why this strategy might work, and why it might look like an unusual strategy to use, but why it will work, and always going back to the diagnosis and what keeps some of these symptoms going, and helping them to understand the whole way along why the intervention might work.  (P05, pg. 11)</w:t>
            </w:r>
          </w:p>
        </w:tc>
        <w:tc>
          <w:tcPr>
            <w:tcW w:w="2268" w:type="dxa"/>
            <w:shd w:val="clear" w:color="auto" w:fill="auto"/>
          </w:tcPr>
          <w:p w14:paraId="13E65BE4" w14:textId="77777777" w:rsidR="00AC75C2" w:rsidRPr="003660C1" w:rsidRDefault="00AC75C2" w:rsidP="0064292C">
            <w:pPr>
              <w:rPr>
                <w:b/>
                <w:sz w:val="32"/>
                <w:szCs w:val="32"/>
              </w:rPr>
            </w:pPr>
          </w:p>
        </w:tc>
      </w:tr>
      <w:tr w:rsidR="00AC75C2" w14:paraId="4615C725" w14:textId="77777777" w:rsidTr="0064292C">
        <w:tc>
          <w:tcPr>
            <w:tcW w:w="2410" w:type="dxa"/>
            <w:shd w:val="clear" w:color="auto" w:fill="auto"/>
          </w:tcPr>
          <w:p w14:paraId="04AFC292" w14:textId="77777777" w:rsidR="00AC75C2" w:rsidRPr="003660C1" w:rsidRDefault="00AC75C2" w:rsidP="0064292C">
            <w:pPr>
              <w:rPr>
                <w:b/>
                <w:sz w:val="20"/>
                <w:szCs w:val="20"/>
              </w:rPr>
            </w:pPr>
            <w:r>
              <w:rPr>
                <w:b/>
                <w:sz w:val="20"/>
                <w:szCs w:val="20"/>
              </w:rPr>
              <w:t>3</w:t>
            </w:r>
            <w:r w:rsidRPr="003660C1">
              <w:rPr>
                <w:b/>
                <w:sz w:val="20"/>
                <w:szCs w:val="20"/>
              </w:rPr>
              <w:t>/There are some routine OT practices and techniques that are undertaken in the community with patients with FNS.</w:t>
            </w:r>
          </w:p>
        </w:tc>
        <w:tc>
          <w:tcPr>
            <w:tcW w:w="1447" w:type="dxa"/>
            <w:shd w:val="clear" w:color="auto" w:fill="auto"/>
          </w:tcPr>
          <w:p w14:paraId="65C7FB68" w14:textId="77777777" w:rsidR="00AC75C2" w:rsidRPr="003660C1" w:rsidRDefault="00AC75C2" w:rsidP="0064292C">
            <w:pPr>
              <w:rPr>
                <w:b/>
                <w:sz w:val="32"/>
                <w:szCs w:val="32"/>
              </w:rPr>
            </w:pPr>
          </w:p>
        </w:tc>
        <w:tc>
          <w:tcPr>
            <w:tcW w:w="963" w:type="dxa"/>
            <w:shd w:val="clear" w:color="auto" w:fill="auto"/>
          </w:tcPr>
          <w:p w14:paraId="4404B09A" w14:textId="77777777" w:rsidR="00AC75C2" w:rsidRPr="003660C1" w:rsidRDefault="00AC75C2" w:rsidP="0064292C">
            <w:pPr>
              <w:rPr>
                <w:sz w:val="20"/>
                <w:szCs w:val="20"/>
              </w:rPr>
            </w:pPr>
            <w:r w:rsidRPr="003660C1">
              <w:rPr>
                <w:sz w:val="20"/>
                <w:szCs w:val="20"/>
              </w:rPr>
              <w:t>E</w:t>
            </w:r>
          </w:p>
        </w:tc>
        <w:tc>
          <w:tcPr>
            <w:tcW w:w="709" w:type="dxa"/>
            <w:shd w:val="clear" w:color="auto" w:fill="auto"/>
          </w:tcPr>
          <w:p w14:paraId="02F7EC66" w14:textId="77777777" w:rsidR="00AC75C2" w:rsidRPr="003660C1" w:rsidRDefault="00AC75C2" w:rsidP="0064292C">
            <w:pPr>
              <w:rPr>
                <w:sz w:val="20"/>
                <w:szCs w:val="20"/>
              </w:rPr>
            </w:pPr>
            <w:r w:rsidRPr="003660C1">
              <w:rPr>
                <w:sz w:val="20"/>
                <w:szCs w:val="20"/>
              </w:rPr>
              <w:t>10</w:t>
            </w:r>
          </w:p>
        </w:tc>
        <w:tc>
          <w:tcPr>
            <w:tcW w:w="3827" w:type="dxa"/>
            <w:shd w:val="clear" w:color="auto" w:fill="auto"/>
          </w:tcPr>
          <w:p w14:paraId="7C34C078" w14:textId="77777777" w:rsidR="00AC75C2" w:rsidRPr="003660C1" w:rsidRDefault="00AC75C2" w:rsidP="0064292C">
            <w:pPr>
              <w:rPr>
                <w:sz w:val="20"/>
                <w:szCs w:val="20"/>
              </w:rPr>
            </w:pPr>
            <w:r w:rsidRPr="003660C1">
              <w:rPr>
                <w:sz w:val="20"/>
                <w:szCs w:val="20"/>
              </w:rPr>
              <w:t>Um, the same that I would with any other patient group so it would depend on what their goals were, we might look at functional task practice, cognitive rehab, upper limb programs, community access so it would just depend on what their goal was. (P02, pg. 10)</w:t>
            </w:r>
          </w:p>
        </w:tc>
        <w:tc>
          <w:tcPr>
            <w:tcW w:w="2268" w:type="dxa"/>
            <w:shd w:val="clear" w:color="auto" w:fill="auto"/>
          </w:tcPr>
          <w:p w14:paraId="0EC8BD60" w14:textId="77777777" w:rsidR="00AC75C2" w:rsidRPr="003660C1" w:rsidRDefault="00AC75C2" w:rsidP="0064292C">
            <w:pPr>
              <w:rPr>
                <w:sz w:val="20"/>
                <w:szCs w:val="20"/>
              </w:rPr>
            </w:pPr>
            <w:r w:rsidRPr="003660C1">
              <w:rPr>
                <w:sz w:val="20"/>
                <w:szCs w:val="20"/>
              </w:rPr>
              <w:t>I think obviously things like pain and fatigue management again, and best routine and structure are fundamental in trying to help. (P03, p.10)</w:t>
            </w:r>
          </w:p>
        </w:tc>
      </w:tr>
    </w:tbl>
    <w:p w14:paraId="4C85A3EB" w14:textId="77777777" w:rsidR="00AC75C2" w:rsidRPr="00F95596" w:rsidRDefault="00AC75C2" w:rsidP="00AC75C2">
      <w:pPr>
        <w:rPr>
          <w:rFonts w:ascii="Arial" w:hAnsi="Arial" w:cs="Arial"/>
          <w:b/>
          <w:sz w:val="24"/>
          <w:szCs w:val="24"/>
        </w:rPr>
      </w:pPr>
    </w:p>
    <w:p w14:paraId="3DEE412B" w14:textId="77777777" w:rsidR="00AC75C2" w:rsidRDefault="00AC75C2" w:rsidP="00AC75C2"/>
    <w:p w14:paraId="60DD5479" w14:textId="77777777" w:rsidR="00D13942" w:rsidRDefault="00D13942" w:rsidP="00D13942">
      <w:pPr>
        <w:rPr>
          <w:rFonts w:ascii="Arial" w:hAnsi="Arial" w:cs="Arial"/>
          <w:b/>
          <w:sz w:val="24"/>
          <w:szCs w:val="24"/>
        </w:rPr>
      </w:pPr>
      <w:r>
        <w:rPr>
          <w:rFonts w:ascii="Arial" w:hAnsi="Arial" w:cs="Arial"/>
          <w:b/>
          <w:sz w:val="24"/>
          <w:szCs w:val="24"/>
        </w:rPr>
        <w:br w:type="page"/>
      </w:r>
    </w:p>
    <w:p w14:paraId="32B881BB" w14:textId="77777777" w:rsidR="008F27C8" w:rsidRDefault="008F27C8"/>
    <w:sectPr w:rsidR="008F27C8" w:rsidSect="002E6AE1">
      <w:footerReference w:type="default" r:id="rId10"/>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FF4A" w14:textId="77777777" w:rsidR="00ED174E" w:rsidRDefault="00ED174E" w:rsidP="00EC06E1">
      <w:pPr>
        <w:spacing w:after="0" w:line="240" w:lineRule="auto"/>
      </w:pPr>
      <w:r>
        <w:separator/>
      </w:r>
    </w:p>
  </w:endnote>
  <w:endnote w:type="continuationSeparator" w:id="0">
    <w:p w14:paraId="51937AAC" w14:textId="77777777" w:rsidR="00ED174E" w:rsidRDefault="00ED174E" w:rsidP="00EC0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7898235"/>
      <w:docPartObj>
        <w:docPartGallery w:val="Page Numbers (Bottom of Page)"/>
        <w:docPartUnique/>
      </w:docPartObj>
    </w:sdtPr>
    <w:sdtEndPr>
      <w:rPr>
        <w:noProof/>
      </w:rPr>
    </w:sdtEndPr>
    <w:sdtContent>
      <w:p w14:paraId="296498BA" w14:textId="2FD0837C" w:rsidR="00E41C0E" w:rsidRDefault="00E41C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97A726" w14:textId="77777777" w:rsidR="00E41C0E" w:rsidRDefault="00E41C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3487E" w14:textId="77777777" w:rsidR="00ED174E" w:rsidRDefault="00ED174E" w:rsidP="00EC06E1">
      <w:pPr>
        <w:spacing w:after="0" w:line="240" w:lineRule="auto"/>
      </w:pPr>
      <w:r>
        <w:separator/>
      </w:r>
    </w:p>
  </w:footnote>
  <w:footnote w:type="continuationSeparator" w:id="0">
    <w:p w14:paraId="6315DF48" w14:textId="77777777" w:rsidR="00ED174E" w:rsidRDefault="00ED174E" w:rsidP="00EC0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
      <w:numFmt w:val="bullet"/>
      <w:lvlText w:val=""/>
      <w:lvlJc w:val="left"/>
      <w:pPr>
        <w:tabs>
          <w:tab w:val="num" w:pos="0"/>
        </w:tabs>
        <w:ind w:left="360"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bullet"/>
      <w:lvlText w:val=""/>
      <w:lvlJc w:val="left"/>
      <w:pPr>
        <w:tabs>
          <w:tab w:val="num" w:pos="0"/>
        </w:tabs>
        <w:ind w:left="360" w:hanging="360"/>
      </w:pPr>
      <w:rPr>
        <w:rFonts w:ascii="Symbol" w:hAnsi="Symbol" w:cs="Symbol" w:hint="default"/>
      </w:rPr>
    </w:lvl>
  </w:abstractNum>
  <w:abstractNum w:abstractNumId="2" w15:restartNumberingAfterBreak="0">
    <w:nsid w:val="00000007"/>
    <w:multiLevelType w:val="singleLevel"/>
    <w:tmpl w:val="00000007"/>
    <w:name w:val="WW8Num6"/>
    <w:lvl w:ilvl="0">
      <w:start w:val="1"/>
      <w:numFmt w:val="bullet"/>
      <w:lvlText w:val=""/>
      <w:lvlJc w:val="left"/>
      <w:pPr>
        <w:tabs>
          <w:tab w:val="num" w:pos="0"/>
        </w:tabs>
        <w:ind w:left="360" w:hanging="360"/>
      </w:pPr>
      <w:rPr>
        <w:rFonts w:ascii="Symbol" w:hAnsi="Symbol" w:cs="Symbol" w:hint="default"/>
      </w:rPr>
    </w:lvl>
  </w:abstractNum>
  <w:abstractNum w:abstractNumId="3" w15:restartNumberingAfterBreak="0">
    <w:nsid w:val="0000000E"/>
    <w:multiLevelType w:val="singleLevel"/>
    <w:tmpl w:val="0000000E"/>
    <w:name w:val="WW8Num13"/>
    <w:lvl w:ilvl="0">
      <w:start w:val="1"/>
      <w:numFmt w:val="bullet"/>
      <w:lvlText w:val=""/>
      <w:lvlJc w:val="left"/>
      <w:pPr>
        <w:tabs>
          <w:tab w:val="num" w:pos="0"/>
        </w:tabs>
        <w:ind w:left="360" w:hanging="360"/>
      </w:pPr>
      <w:rPr>
        <w:rFonts w:ascii="Symbol" w:hAnsi="Symbol" w:cs="Symbol" w:hint="default"/>
      </w:rPr>
    </w:lvl>
  </w:abstractNum>
  <w:abstractNum w:abstractNumId="4" w15:restartNumberingAfterBreak="0">
    <w:nsid w:val="00000010"/>
    <w:multiLevelType w:val="singleLevel"/>
    <w:tmpl w:val="00000010"/>
    <w:name w:val="WW8Num15"/>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11"/>
    <w:multiLevelType w:val="singleLevel"/>
    <w:tmpl w:val="00000011"/>
    <w:name w:val="WW8Num16"/>
    <w:lvl w:ilvl="0">
      <w:start w:val="1"/>
      <w:numFmt w:val="bullet"/>
      <w:lvlText w:val=""/>
      <w:lvlJc w:val="left"/>
      <w:pPr>
        <w:tabs>
          <w:tab w:val="num" w:pos="0"/>
        </w:tabs>
        <w:ind w:left="360" w:hanging="360"/>
      </w:pPr>
      <w:rPr>
        <w:rFonts w:ascii="Symbol" w:hAnsi="Symbol" w:cs="Symbol" w:hint="default"/>
      </w:rPr>
    </w:lvl>
  </w:abstractNum>
  <w:abstractNum w:abstractNumId="6" w15:restartNumberingAfterBreak="0">
    <w:nsid w:val="00000019"/>
    <w:multiLevelType w:val="singleLevel"/>
    <w:tmpl w:val="00000019"/>
    <w:name w:val="WW8Num27"/>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1B"/>
    <w:multiLevelType w:val="singleLevel"/>
    <w:tmpl w:val="0000001B"/>
    <w:name w:val="WW8Num29"/>
    <w:lvl w:ilvl="0">
      <w:start w:val="1"/>
      <w:numFmt w:val="decimal"/>
      <w:lvlText w:val="%1."/>
      <w:lvlJc w:val="left"/>
      <w:pPr>
        <w:tabs>
          <w:tab w:val="num" w:pos="0"/>
        </w:tabs>
        <w:ind w:left="360" w:hanging="360"/>
      </w:pPr>
      <w:rPr>
        <w:rFonts w:eastAsia="MS Mincho"/>
      </w:rPr>
    </w:lvl>
  </w:abstractNum>
  <w:abstractNum w:abstractNumId="8" w15:restartNumberingAfterBreak="0">
    <w:nsid w:val="0000001D"/>
    <w:multiLevelType w:val="singleLevel"/>
    <w:tmpl w:val="0000001D"/>
    <w:name w:val="WW8Num31"/>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21"/>
    <w:multiLevelType w:val="singleLevel"/>
    <w:tmpl w:val="00000021"/>
    <w:name w:val="WW8Num35"/>
    <w:lvl w:ilvl="0">
      <w:start w:val="1"/>
      <w:numFmt w:val="bullet"/>
      <w:lvlText w:val=""/>
      <w:lvlJc w:val="left"/>
      <w:pPr>
        <w:tabs>
          <w:tab w:val="num" w:pos="0"/>
        </w:tabs>
        <w:ind w:left="360" w:hanging="360"/>
      </w:pPr>
      <w:rPr>
        <w:rFonts w:ascii="Symbol" w:hAnsi="Symbol" w:cs="Symbol" w:hint="default"/>
      </w:rPr>
    </w:lvl>
  </w:abstractNum>
  <w:abstractNum w:abstractNumId="10" w15:restartNumberingAfterBreak="0">
    <w:nsid w:val="00000023"/>
    <w:multiLevelType w:val="singleLevel"/>
    <w:tmpl w:val="00000023"/>
    <w:name w:val="WW8Num37"/>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24"/>
    <w:multiLevelType w:val="singleLevel"/>
    <w:tmpl w:val="00000024"/>
    <w:name w:val="WW8Num38"/>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6C84809"/>
    <w:multiLevelType w:val="hybridMultilevel"/>
    <w:tmpl w:val="4DBEE6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4372BC"/>
    <w:multiLevelType w:val="hybridMultilevel"/>
    <w:tmpl w:val="4F5295DE"/>
    <w:lvl w:ilvl="0" w:tplc="1CF4FFF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03033"/>
    <w:multiLevelType w:val="hybridMultilevel"/>
    <w:tmpl w:val="29D435D6"/>
    <w:lvl w:ilvl="0" w:tplc="AA66B93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8D2CF1"/>
    <w:multiLevelType w:val="hybridMultilevel"/>
    <w:tmpl w:val="CE286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833982"/>
    <w:multiLevelType w:val="multilevel"/>
    <w:tmpl w:val="F4ACF788"/>
    <w:lvl w:ilvl="0">
      <w:start w:val="1"/>
      <w:numFmt w:val="decimal"/>
      <w:lvlText w:val="%1.0"/>
      <w:lvlJc w:val="left"/>
      <w:pPr>
        <w:ind w:left="405" w:hanging="405"/>
      </w:pPr>
      <w:rPr>
        <w:rFonts w:hint="default"/>
      </w:rPr>
    </w:lvl>
    <w:lvl w:ilvl="1">
      <w:start w:val="1"/>
      <w:numFmt w:val="decimal"/>
      <w:lvlText w:val="%1.%2"/>
      <w:lvlJc w:val="left"/>
      <w:pPr>
        <w:ind w:left="1114" w:hanging="40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5B41D99"/>
    <w:multiLevelType w:val="hybridMultilevel"/>
    <w:tmpl w:val="96523E1C"/>
    <w:lvl w:ilvl="0" w:tplc="7C9E34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1E1692"/>
    <w:multiLevelType w:val="hybridMultilevel"/>
    <w:tmpl w:val="0F3CC170"/>
    <w:lvl w:ilvl="0" w:tplc="C518DF4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D00F31"/>
    <w:multiLevelType w:val="hybridMultilevel"/>
    <w:tmpl w:val="F01034F0"/>
    <w:lvl w:ilvl="0" w:tplc="105CF1C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154C84"/>
    <w:multiLevelType w:val="hybridMultilevel"/>
    <w:tmpl w:val="93162460"/>
    <w:lvl w:ilvl="0" w:tplc="E1AE53C2">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98D5128"/>
    <w:multiLevelType w:val="hybridMultilevel"/>
    <w:tmpl w:val="ADB69E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D32A28"/>
    <w:multiLevelType w:val="hybridMultilevel"/>
    <w:tmpl w:val="7688B39E"/>
    <w:lvl w:ilvl="0" w:tplc="013255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35B75FD4"/>
    <w:multiLevelType w:val="hybridMultilevel"/>
    <w:tmpl w:val="7B76D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785F14"/>
    <w:multiLevelType w:val="multilevel"/>
    <w:tmpl w:val="96ACE16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8558AA"/>
    <w:multiLevelType w:val="multilevel"/>
    <w:tmpl w:val="5EB6C0F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2DE0F93"/>
    <w:multiLevelType w:val="multilevel"/>
    <w:tmpl w:val="72660BD8"/>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5B147CD"/>
    <w:multiLevelType w:val="multilevel"/>
    <w:tmpl w:val="8550AE1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D10006"/>
    <w:multiLevelType w:val="hybridMultilevel"/>
    <w:tmpl w:val="0F78C54C"/>
    <w:lvl w:ilvl="0" w:tplc="8782305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D76F7F"/>
    <w:multiLevelType w:val="hybridMultilevel"/>
    <w:tmpl w:val="F81041E6"/>
    <w:lvl w:ilvl="0" w:tplc="154C6A5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C16209"/>
    <w:multiLevelType w:val="hybridMultilevel"/>
    <w:tmpl w:val="98DEFE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517D6B"/>
    <w:multiLevelType w:val="hybridMultilevel"/>
    <w:tmpl w:val="21AC360A"/>
    <w:lvl w:ilvl="0" w:tplc="6A7A53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8010E5"/>
    <w:multiLevelType w:val="hybridMultilevel"/>
    <w:tmpl w:val="1F6E02B6"/>
    <w:lvl w:ilvl="0" w:tplc="74D0E1F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FC06BB0"/>
    <w:multiLevelType w:val="multilevel"/>
    <w:tmpl w:val="10C6F2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2"/>
  </w:num>
  <w:num w:numId="3">
    <w:abstractNumId w:val="26"/>
  </w:num>
  <w:num w:numId="4">
    <w:abstractNumId w:val="16"/>
  </w:num>
  <w:num w:numId="5">
    <w:abstractNumId w:val="33"/>
  </w:num>
  <w:num w:numId="6">
    <w:abstractNumId w:val="28"/>
  </w:num>
  <w:num w:numId="7">
    <w:abstractNumId w:val="14"/>
  </w:num>
  <w:num w:numId="8">
    <w:abstractNumId w:val="25"/>
  </w:num>
  <w:num w:numId="9">
    <w:abstractNumId w:val="22"/>
  </w:num>
  <w:num w:numId="10">
    <w:abstractNumId w:val="24"/>
  </w:num>
  <w:num w:numId="11">
    <w:abstractNumId w:val="27"/>
  </w:num>
  <w:num w:numId="12">
    <w:abstractNumId w:val="19"/>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21"/>
  </w:num>
  <w:num w:numId="26">
    <w:abstractNumId w:val="23"/>
  </w:num>
  <w:num w:numId="27">
    <w:abstractNumId w:val="30"/>
  </w:num>
  <w:num w:numId="28">
    <w:abstractNumId w:val="12"/>
  </w:num>
  <w:num w:numId="29">
    <w:abstractNumId w:val="20"/>
  </w:num>
  <w:num w:numId="30">
    <w:abstractNumId w:val="18"/>
  </w:num>
  <w:num w:numId="31">
    <w:abstractNumId w:val="17"/>
  </w:num>
  <w:num w:numId="32">
    <w:abstractNumId w:val="15"/>
  </w:num>
  <w:num w:numId="33">
    <w:abstractNumId w:val="13"/>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5F"/>
    <w:rsid w:val="00027EBF"/>
    <w:rsid w:val="00034270"/>
    <w:rsid w:val="00035BF2"/>
    <w:rsid w:val="000515E3"/>
    <w:rsid w:val="00051C0E"/>
    <w:rsid w:val="00052612"/>
    <w:rsid w:val="0006458F"/>
    <w:rsid w:val="00082136"/>
    <w:rsid w:val="00086075"/>
    <w:rsid w:val="000B0446"/>
    <w:rsid w:val="000B6B87"/>
    <w:rsid w:val="000C3B84"/>
    <w:rsid w:val="000D7137"/>
    <w:rsid w:val="000F173D"/>
    <w:rsid w:val="00101C1B"/>
    <w:rsid w:val="00106EF1"/>
    <w:rsid w:val="00107E26"/>
    <w:rsid w:val="0012654F"/>
    <w:rsid w:val="00130AA2"/>
    <w:rsid w:val="00166328"/>
    <w:rsid w:val="00167F15"/>
    <w:rsid w:val="0018301B"/>
    <w:rsid w:val="00192F50"/>
    <w:rsid w:val="00197014"/>
    <w:rsid w:val="001D0181"/>
    <w:rsid w:val="001D25F1"/>
    <w:rsid w:val="001F6D04"/>
    <w:rsid w:val="00225A90"/>
    <w:rsid w:val="002756BD"/>
    <w:rsid w:val="002D0B91"/>
    <w:rsid w:val="002D6BC4"/>
    <w:rsid w:val="002D7125"/>
    <w:rsid w:val="002E6AE1"/>
    <w:rsid w:val="00300ED6"/>
    <w:rsid w:val="00320B9A"/>
    <w:rsid w:val="003220E9"/>
    <w:rsid w:val="003260D7"/>
    <w:rsid w:val="00326C2E"/>
    <w:rsid w:val="00333243"/>
    <w:rsid w:val="00344ACC"/>
    <w:rsid w:val="0036359D"/>
    <w:rsid w:val="003B549D"/>
    <w:rsid w:val="003D3A46"/>
    <w:rsid w:val="003D4479"/>
    <w:rsid w:val="004213F5"/>
    <w:rsid w:val="0045487C"/>
    <w:rsid w:val="00464120"/>
    <w:rsid w:val="00485F86"/>
    <w:rsid w:val="004D03CB"/>
    <w:rsid w:val="004E6175"/>
    <w:rsid w:val="005076DC"/>
    <w:rsid w:val="00513F6B"/>
    <w:rsid w:val="005144D4"/>
    <w:rsid w:val="005322EE"/>
    <w:rsid w:val="00533242"/>
    <w:rsid w:val="0054535F"/>
    <w:rsid w:val="0055413C"/>
    <w:rsid w:val="005547C4"/>
    <w:rsid w:val="006628EA"/>
    <w:rsid w:val="00670826"/>
    <w:rsid w:val="00670ACD"/>
    <w:rsid w:val="00696798"/>
    <w:rsid w:val="006A23DA"/>
    <w:rsid w:val="006D2467"/>
    <w:rsid w:val="007071BF"/>
    <w:rsid w:val="00717B1E"/>
    <w:rsid w:val="00724A8B"/>
    <w:rsid w:val="00737468"/>
    <w:rsid w:val="007454B0"/>
    <w:rsid w:val="0076110E"/>
    <w:rsid w:val="007A43A3"/>
    <w:rsid w:val="007A45B5"/>
    <w:rsid w:val="007B2C9E"/>
    <w:rsid w:val="007F7515"/>
    <w:rsid w:val="00815A26"/>
    <w:rsid w:val="008344D4"/>
    <w:rsid w:val="00855DBD"/>
    <w:rsid w:val="00876565"/>
    <w:rsid w:val="008840C5"/>
    <w:rsid w:val="00886D94"/>
    <w:rsid w:val="00887EA4"/>
    <w:rsid w:val="008B3E22"/>
    <w:rsid w:val="008F1E1D"/>
    <w:rsid w:val="008F269C"/>
    <w:rsid w:val="008F27C8"/>
    <w:rsid w:val="008F7D23"/>
    <w:rsid w:val="00904F28"/>
    <w:rsid w:val="009070D8"/>
    <w:rsid w:val="00921949"/>
    <w:rsid w:val="009947FB"/>
    <w:rsid w:val="009A4B3C"/>
    <w:rsid w:val="009B2E5F"/>
    <w:rsid w:val="009C2532"/>
    <w:rsid w:val="009D1785"/>
    <w:rsid w:val="009D3D53"/>
    <w:rsid w:val="00A06D6F"/>
    <w:rsid w:val="00A767D6"/>
    <w:rsid w:val="00A80C42"/>
    <w:rsid w:val="00A918C1"/>
    <w:rsid w:val="00A931D6"/>
    <w:rsid w:val="00AB4B4A"/>
    <w:rsid w:val="00AB6095"/>
    <w:rsid w:val="00AC20B5"/>
    <w:rsid w:val="00AC5028"/>
    <w:rsid w:val="00AC75C2"/>
    <w:rsid w:val="00AE37BA"/>
    <w:rsid w:val="00B00CE3"/>
    <w:rsid w:val="00B070A7"/>
    <w:rsid w:val="00B375D4"/>
    <w:rsid w:val="00B46D60"/>
    <w:rsid w:val="00B55543"/>
    <w:rsid w:val="00B56CB8"/>
    <w:rsid w:val="00B62F91"/>
    <w:rsid w:val="00B904D4"/>
    <w:rsid w:val="00B9467A"/>
    <w:rsid w:val="00BA075E"/>
    <w:rsid w:val="00BC05D5"/>
    <w:rsid w:val="00BC7CAE"/>
    <w:rsid w:val="00BE6460"/>
    <w:rsid w:val="00C00AB8"/>
    <w:rsid w:val="00C01A65"/>
    <w:rsid w:val="00C3257B"/>
    <w:rsid w:val="00C60907"/>
    <w:rsid w:val="00C62E71"/>
    <w:rsid w:val="00C72DA0"/>
    <w:rsid w:val="00C85348"/>
    <w:rsid w:val="00CA3374"/>
    <w:rsid w:val="00CB016A"/>
    <w:rsid w:val="00CB491E"/>
    <w:rsid w:val="00CF7548"/>
    <w:rsid w:val="00D045E4"/>
    <w:rsid w:val="00D11D30"/>
    <w:rsid w:val="00D13942"/>
    <w:rsid w:val="00D15277"/>
    <w:rsid w:val="00D25FCE"/>
    <w:rsid w:val="00D73146"/>
    <w:rsid w:val="00D803BF"/>
    <w:rsid w:val="00D94A2E"/>
    <w:rsid w:val="00DA1D34"/>
    <w:rsid w:val="00DA420A"/>
    <w:rsid w:val="00DA7EF8"/>
    <w:rsid w:val="00E02B36"/>
    <w:rsid w:val="00E41C0E"/>
    <w:rsid w:val="00E52D25"/>
    <w:rsid w:val="00E53FEF"/>
    <w:rsid w:val="00E640DA"/>
    <w:rsid w:val="00E80E5E"/>
    <w:rsid w:val="00E8385D"/>
    <w:rsid w:val="00E95A8C"/>
    <w:rsid w:val="00E95FE2"/>
    <w:rsid w:val="00EA2565"/>
    <w:rsid w:val="00EA3B0B"/>
    <w:rsid w:val="00EA5089"/>
    <w:rsid w:val="00EB4E05"/>
    <w:rsid w:val="00EC06E1"/>
    <w:rsid w:val="00ED174E"/>
    <w:rsid w:val="00ED7B94"/>
    <w:rsid w:val="00EE10F4"/>
    <w:rsid w:val="00F15279"/>
    <w:rsid w:val="00F320F7"/>
    <w:rsid w:val="00F55FB9"/>
    <w:rsid w:val="00F6469B"/>
    <w:rsid w:val="00F670E2"/>
    <w:rsid w:val="00F83115"/>
    <w:rsid w:val="00F83474"/>
    <w:rsid w:val="00F904BE"/>
    <w:rsid w:val="00FA4181"/>
    <w:rsid w:val="00FD07DB"/>
    <w:rsid w:val="00FE213F"/>
    <w:rsid w:val="00FF2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77CC7"/>
  <w15:docId w15:val="{1E0B0802-4667-43B8-BFFE-242DC1B3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942"/>
  </w:style>
  <w:style w:type="paragraph" w:styleId="Heading1">
    <w:name w:val="heading 1"/>
    <w:basedOn w:val="Normal"/>
    <w:link w:val="Heading1Char"/>
    <w:uiPriority w:val="9"/>
    <w:qFormat/>
    <w:rsid w:val="00D139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942"/>
    <w:rPr>
      <w:rFonts w:ascii="Times New Roman" w:eastAsia="Times New Roman" w:hAnsi="Times New Roman" w:cs="Times New Roman"/>
      <w:b/>
      <w:bCs/>
      <w:kern w:val="36"/>
      <w:sz w:val="48"/>
      <w:szCs w:val="48"/>
      <w:lang w:eastAsia="en-GB"/>
    </w:rPr>
  </w:style>
  <w:style w:type="paragraph" w:customStyle="1" w:styleId="Standard">
    <w:name w:val="Standard"/>
    <w:rsid w:val="00D13942"/>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styleId="TableGrid">
    <w:name w:val="Table Grid"/>
    <w:basedOn w:val="TableNormal"/>
    <w:uiPriority w:val="39"/>
    <w:rsid w:val="00D13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D13942"/>
    <w:rPr>
      <w:sz w:val="16"/>
      <w:szCs w:val="16"/>
    </w:rPr>
  </w:style>
  <w:style w:type="paragraph" w:styleId="CommentText">
    <w:name w:val="annotation text"/>
    <w:basedOn w:val="Normal"/>
    <w:link w:val="CommentTextChar"/>
    <w:uiPriority w:val="99"/>
    <w:unhideWhenUsed/>
    <w:rsid w:val="00D13942"/>
    <w:pPr>
      <w:spacing w:line="240" w:lineRule="auto"/>
    </w:pPr>
    <w:rPr>
      <w:sz w:val="24"/>
      <w:szCs w:val="24"/>
    </w:rPr>
  </w:style>
  <w:style w:type="character" w:customStyle="1" w:styleId="CommentTextChar">
    <w:name w:val="Comment Text Char"/>
    <w:basedOn w:val="DefaultParagraphFont"/>
    <w:link w:val="CommentText"/>
    <w:uiPriority w:val="99"/>
    <w:rsid w:val="00D13942"/>
    <w:rPr>
      <w:sz w:val="24"/>
      <w:szCs w:val="24"/>
    </w:rPr>
  </w:style>
  <w:style w:type="paragraph" w:styleId="BalloonText">
    <w:name w:val="Balloon Text"/>
    <w:basedOn w:val="Normal"/>
    <w:link w:val="BalloonTextChar"/>
    <w:uiPriority w:val="99"/>
    <w:semiHidden/>
    <w:unhideWhenUsed/>
    <w:rsid w:val="00D13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942"/>
    <w:rPr>
      <w:rFonts w:ascii="Segoe UI" w:hAnsi="Segoe UI" w:cs="Segoe UI"/>
      <w:sz w:val="18"/>
      <w:szCs w:val="18"/>
    </w:rPr>
  </w:style>
  <w:style w:type="paragraph" w:styleId="ListParagraph">
    <w:name w:val="List Paragraph"/>
    <w:basedOn w:val="Normal"/>
    <w:uiPriority w:val="34"/>
    <w:qFormat/>
    <w:rsid w:val="00D13942"/>
    <w:pPr>
      <w:ind w:left="720"/>
      <w:contextualSpacing/>
    </w:pPr>
  </w:style>
  <w:style w:type="paragraph" w:styleId="Header">
    <w:name w:val="header"/>
    <w:basedOn w:val="Normal"/>
    <w:link w:val="HeaderChar"/>
    <w:uiPriority w:val="99"/>
    <w:unhideWhenUsed/>
    <w:rsid w:val="00D13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942"/>
  </w:style>
  <w:style w:type="paragraph" w:styleId="Footer">
    <w:name w:val="footer"/>
    <w:basedOn w:val="Normal"/>
    <w:link w:val="FooterChar"/>
    <w:uiPriority w:val="99"/>
    <w:unhideWhenUsed/>
    <w:rsid w:val="00D13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942"/>
  </w:style>
  <w:style w:type="paragraph" w:styleId="Revision">
    <w:name w:val="Revision"/>
    <w:hidden/>
    <w:uiPriority w:val="99"/>
    <w:semiHidden/>
    <w:rsid w:val="00D13942"/>
    <w:pPr>
      <w:spacing w:after="0" w:line="240" w:lineRule="auto"/>
    </w:pPr>
  </w:style>
  <w:style w:type="paragraph" w:styleId="CommentSubject">
    <w:name w:val="annotation subject"/>
    <w:basedOn w:val="CommentText"/>
    <w:next w:val="CommentText"/>
    <w:link w:val="CommentSubjectChar"/>
    <w:uiPriority w:val="99"/>
    <w:semiHidden/>
    <w:unhideWhenUsed/>
    <w:rsid w:val="00D13942"/>
    <w:rPr>
      <w:b/>
      <w:bCs/>
      <w:sz w:val="20"/>
      <w:szCs w:val="20"/>
    </w:rPr>
  </w:style>
  <w:style w:type="character" w:customStyle="1" w:styleId="CommentSubjectChar">
    <w:name w:val="Comment Subject Char"/>
    <w:basedOn w:val="CommentTextChar"/>
    <w:link w:val="CommentSubject"/>
    <w:uiPriority w:val="99"/>
    <w:semiHidden/>
    <w:rsid w:val="00D13942"/>
    <w:rPr>
      <w:b/>
      <w:bCs/>
      <w:sz w:val="20"/>
      <w:szCs w:val="20"/>
    </w:rPr>
  </w:style>
  <w:style w:type="character" w:customStyle="1" w:styleId="title-text">
    <w:name w:val="title-text"/>
    <w:basedOn w:val="DefaultParagraphFont"/>
    <w:rsid w:val="00D13942"/>
  </w:style>
  <w:style w:type="character" w:customStyle="1" w:styleId="sr-only">
    <w:name w:val="sr-only"/>
    <w:basedOn w:val="DefaultParagraphFont"/>
    <w:rsid w:val="00D13942"/>
  </w:style>
  <w:style w:type="character" w:customStyle="1" w:styleId="text">
    <w:name w:val="text"/>
    <w:basedOn w:val="DefaultParagraphFont"/>
    <w:rsid w:val="00D13942"/>
  </w:style>
  <w:style w:type="character" w:styleId="Hyperlink">
    <w:name w:val="Hyperlink"/>
    <w:basedOn w:val="DefaultParagraphFont"/>
    <w:unhideWhenUsed/>
    <w:rsid w:val="00D13942"/>
    <w:rPr>
      <w:color w:val="0000FF"/>
      <w:u w:val="single"/>
    </w:rPr>
  </w:style>
  <w:style w:type="paragraph" w:styleId="NormalWeb">
    <w:name w:val="Normal (Web)"/>
    <w:basedOn w:val="Normal"/>
    <w:uiPriority w:val="99"/>
    <w:unhideWhenUsed/>
    <w:rsid w:val="00D13942"/>
    <w:pPr>
      <w:spacing w:before="100" w:beforeAutospacing="1" w:after="100" w:afterAutospacing="1" w:line="240" w:lineRule="auto"/>
    </w:pPr>
    <w:rPr>
      <w:rFonts w:ascii="Times" w:hAnsi="Times" w:cs="Times New Roman"/>
      <w:sz w:val="20"/>
      <w:szCs w:val="20"/>
    </w:rPr>
  </w:style>
  <w:style w:type="character" w:customStyle="1" w:styleId="ng-scope">
    <w:name w:val="ng-scope"/>
    <w:rsid w:val="00D13942"/>
  </w:style>
  <w:style w:type="character" w:styleId="Emphasis">
    <w:name w:val="Emphasis"/>
    <w:basedOn w:val="DefaultParagraphFont"/>
    <w:uiPriority w:val="20"/>
    <w:qFormat/>
    <w:rsid w:val="00D13942"/>
    <w:rPr>
      <w:i/>
      <w:iCs/>
    </w:rPr>
  </w:style>
  <w:style w:type="paragraph" w:styleId="FootnoteText">
    <w:name w:val="footnote text"/>
    <w:basedOn w:val="Normal"/>
    <w:link w:val="FootnoteTextChar"/>
    <w:uiPriority w:val="99"/>
    <w:semiHidden/>
    <w:unhideWhenUsed/>
    <w:rsid w:val="00D139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3942"/>
    <w:rPr>
      <w:sz w:val="20"/>
      <w:szCs w:val="20"/>
    </w:rPr>
  </w:style>
  <w:style w:type="character" w:styleId="FootnoteReference">
    <w:name w:val="footnote reference"/>
    <w:basedOn w:val="DefaultParagraphFont"/>
    <w:uiPriority w:val="99"/>
    <w:semiHidden/>
    <w:unhideWhenUsed/>
    <w:rsid w:val="00D13942"/>
    <w:rPr>
      <w:vertAlign w:val="superscript"/>
    </w:rPr>
  </w:style>
  <w:style w:type="character" w:styleId="LineNumber">
    <w:name w:val="line number"/>
    <w:basedOn w:val="DefaultParagraphFont"/>
    <w:uiPriority w:val="99"/>
    <w:semiHidden/>
    <w:unhideWhenUsed/>
    <w:rsid w:val="00D13942"/>
  </w:style>
  <w:style w:type="character" w:customStyle="1" w:styleId="UnresolvedMention1">
    <w:name w:val="Unresolved Mention1"/>
    <w:basedOn w:val="DefaultParagraphFont"/>
    <w:uiPriority w:val="99"/>
    <w:semiHidden/>
    <w:unhideWhenUsed/>
    <w:rsid w:val="001D25F1"/>
    <w:rPr>
      <w:color w:val="605E5C"/>
      <w:shd w:val="clear" w:color="auto" w:fill="E1DFDD"/>
    </w:rPr>
  </w:style>
  <w:style w:type="character" w:styleId="UnresolvedMention">
    <w:name w:val="Unresolved Mention"/>
    <w:basedOn w:val="DefaultParagraphFont"/>
    <w:uiPriority w:val="99"/>
    <w:semiHidden/>
    <w:unhideWhenUsed/>
    <w:rsid w:val="00C72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rosymptom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nd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363B5BC-AFC0-4737-A547-FE5311E3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40315</Words>
  <Characters>229802</Characters>
  <Application>Microsoft Office Word</Application>
  <DocSecurity>0</DocSecurity>
  <Lines>1915</Lines>
  <Paragraphs>539</Paragraphs>
  <ScaleCrop>false</ScaleCrop>
  <HeadingPairs>
    <vt:vector size="2" baseType="variant">
      <vt:variant>
        <vt:lpstr>Title</vt:lpstr>
      </vt:variant>
      <vt:variant>
        <vt:i4>1</vt:i4>
      </vt:variant>
    </vt:vector>
  </HeadingPairs>
  <TitlesOfParts>
    <vt:vector size="1" baseType="lpstr">
      <vt:lpstr/>
    </vt:vector>
  </TitlesOfParts>
  <Company>UCLH</Company>
  <LinksUpToDate>false</LinksUpToDate>
  <CharactersWithSpaces>269578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Nicholson</dc:creator>
  <cp:lastModifiedBy>Clare Nicholson</cp:lastModifiedBy>
  <cp:revision>2</cp:revision>
  <dcterms:created xsi:type="dcterms:W3CDTF">2021-06-06T11:34:00Z</dcterms:created>
  <dcterms:modified xsi:type="dcterms:W3CDTF">2021-06-06T11:34:00Z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http://www.zotero.org/styles/elsevier-harvard2</vt:lpwstr>
  </property>
  <property fmtid="{D5CDD505-2E9C-101B-9397-08002B2CF9AE}" pid="13" name="Mendeley Recent Style Name 5_1">
    <vt:lpwstr>Elsevier - Harvard 2</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5ae4a99d-8489-345e-9498-535d88fab1e1</vt:lpwstr>
  </property>
  <property fmtid="{D5CDD505-2E9C-101B-9397-08002B2CF9AE}" pid="24" name="Mendeley Citation Style_1">
    <vt:lpwstr>http://www.zotero.org/styles/elsevier-harvard2</vt:lpwstr>
  </property>
</Properties>
</file>