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BBCC" w14:textId="77777777" w:rsidR="00EE38CA" w:rsidRPr="00D17309" w:rsidRDefault="00E451B0">
      <w:pPr>
        <w:pStyle w:val="Body"/>
        <w:spacing w:line="480" w:lineRule="auto"/>
        <w:rPr>
          <w:rFonts w:ascii="Arial"/>
          <w:b/>
          <w:bCs/>
          <w:sz w:val="24"/>
          <w:szCs w:val="24"/>
        </w:rPr>
      </w:pPr>
      <w:r w:rsidRPr="00D17309">
        <w:rPr>
          <w:rFonts w:ascii="Arial"/>
          <w:b/>
          <w:bCs/>
          <w:sz w:val="24"/>
          <w:szCs w:val="24"/>
        </w:rPr>
        <w:t>Diagnostic Yield and Financial Implications of a Nationwide Electrocardiographic Screening Program to Detect Cardiac Disease in the Young</w:t>
      </w:r>
    </w:p>
    <w:p w14:paraId="6D3CC822" w14:textId="396CDCBC" w:rsidR="00C96433" w:rsidRDefault="00E451B0" w:rsidP="002026C5">
      <w:pPr>
        <w:pStyle w:val="Body"/>
        <w:spacing w:after="0" w:line="480" w:lineRule="auto"/>
        <w:rPr>
          <w:rFonts w:ascii="Arial" w:hAnsi="Arial" w:cs="Arial"/>
          <w:sz w:val="24"/>
          <w:szCs w:val="24"/>
        </w:rPr>
      </w:pPr>
      <w:proofErr w:type="spellStart"/>
      <w:r w:rsidRPr="00D17309">
        <w:rPr>
          <w:rFonts w:ascii="Arial" w:hAnsi="Arial" w:cs="Arial"/>
          <w:sz w:val="24"/>
          <w:szCs w:val="24"/>
        </w:rPr>
        <w:t>Harshil</w:t>
      </w:r>
      <w:proofErr w:type="spellEnd"/>
      <w:r w:rsidRPr="00D17309">
        <w:rPr>
          <w:rFonts w:ascii="Arial" w:hAnsi="Arial" w:cs="Arial"/>
          <w:sz w:val="24"/>
          <w:szCs w:val="24"/>
        </w:rPr>
        <w:t xml:space="preserve"> </w:t>
      </w:r>
      <w:proofErr w:type="spellStart"/>
      <w:r w:rsidRPr="00D17309">
        <w:rPr>
          <w:rFonts w:ascii="Arial" w:hAnsi="Arial" w:cs="Arial"/>
          <w:sz w:val="24"/>
          <w:szCs w:val="24"/>
        </w:rPr>
        <w:t>Dhutia</w:t>
      </w:r>
      <w:proofErr w:type="spellEnd"/>
      <w:r w:rsidR="00040D8C">
        <w:rPr>
          <w:rFonts w:ascii="Arial" w:hAnsi="Arial" w:cs="Arial"/>
          <w:sz w:val="24"/>
          <w:szCs w:val="24"/>
        </w:rPr>
        <w:t xml:space="preserve"> </w:t>
      </w:r>
      <w:proofErr w:type="spellStart"/>
      <w:r w:rsidR="00040D8C">
        <w:rPr>
          <w:rFonts w:ascii="Arial" w:hAnsi="Arial" w:cs="Arial"/>
          <w:sz w:val="24"/>
          <w:szCs w:val="24"/>
          <w:vertAlign w:val="superscript"/>
        </w:rPr>
        <w:t>a,b</w:t>
      </w:r>
      <w:proofErr w:type="spellEnd"/>
      <w:r w:rsidRPr="00D17309">
        <w:rPr>
          <w:rFonts w:ascii="Arial" w:hAnsi="Arial" w:cs="Arial"/>
          <w:sz w:val="24"/>
          <w:szCs w:val="24"/>
          <w:lang w:val="pt-PT"/>
        </w:rPr>
        <w:t>, Aneil Malhotra</w:t>
      </w:r>
      <w:proofErr w:type="spellStart"/>
      <w:r w:rsidR="00040D8C">
        <w:rPr>
          <w:rFonts w:ascii="Arial" w:hAnsi="Arial" w:cs="Arial"/>
          <w:sz w:val="24"/>
          <w:szCs w:val="24"/>
          <w:vertAlign w:val="superscript"/>
        </w:rPr>
        <w:t>b,c</w:t>
      </w:r>
      <w:proofErr w:type="spellEnd"/>
      <w:r w:rsidRPr="001A0A10">
        <w:rPr>
          <w:rFonts w:ascii="Arial" w:hAnsi="Arial" w:cs="Arial"/>
          <w:sz w:val="24"/>
          <w:szCs w:val="24"/>
        </w:rPr>
        <w:t xml:space="preserve">, </w:t>
      </w:r>
      <w:proofErr w:type="spellStart"/>
      <w:r w:rsidR="000E1009" w:rsidRPr="001A0A10">
        <w:rPr>
          <w:rFonts w:ascii="Arial" w:hAnsi="Arial" w:cs="Arial"/>
          <w:sz w:val="24"/>
          <w:szCs w:val="24"/>
        </w:rPr>
        <w:t>Gherardo</w:t>
      </w:r>
      <w:proofErr w:type="spellEnd"/>
      <w:r w:rsidR="000E1009" w:rsidRPr="001A0A10">
        <w:rPr>
          <w:rFonts w:ascii="Arial" w:hAnsi="Arial" w:cs="Arial"/>
          <w:sz w:val="24"/>
          <w:szCs w:val="24"/>
        </w:rPr>
        <w:t xml:space="preserve"> </w:t>
      </w:r>
      <w:proofErr w:type="spellStart"/>
      <w:r w:rsidR="000E1009" w:rsidRPr="001A0A10">
        <w:rPr>
          <w:rFonts w:ascii="Arial" w:hAnsi="Arial" w:cs="Arial"/>
          <w:sz w:val="24"/>
          <w:szCs w:val="24"/>
        </w:rPr>
        <w:t>Finnochiaro</w:t>
      </w:r>
      <w:r w:rsidR="00FD53C0">
        <w:rPr>
          <w:rFonts w:ascii="Arial" w:hAnsi="Arial" w:cs="Arial"/>
          <w:sz w:val="24"/>
          <w:szCs w:val="24"/>
          <w:vertAlign w:val="superscript"/>
        </w:rPr>
        <w:t>b</w:t>
      </w:r>
      <w:proofErr w:type="spellEnd"/>
      <w:r w:rsidR="000E1009" w:rsidRPr="00D17309">
        <w:rPr>
          <w:rFonts w:ascii="Arial" w:hAnsi="Arial" w:cs="Arial"/>
          <w:sz w:val="24"/>
          <w:szCs w:val="24"/>
          <w:vertAlign w:val="superscript"/>
        </w:rPr>
        <w:t xml:space="preserve"> </w:t>
      </w:r>
      <w:r w:rsidR="000E1009">
        <w:rPr>
          <w:rFonts w:ascii="Arial" w:hAnsi="Arial" w:cs="Arial"/>
          <w:sz w:val="24"/>
          <w:szCs w:val="24"/>
          <w:lang w:val="sv-SE"/>
        </w:rPr>
        <w:t>,</w:t>
      </w:r>
      <w:r w:rsidR="000E1009" w:rsidRPr="001A0A10">
        <w:rPr>
          <w:rFonts w:ascii="Arial" w:hAnsi="Arial" w:cs="Arial"/>
          <w:sz w:val="24"/>
          <w:szCs w:val="24"/>
        </w:rPr>
        <w:t xml:space="preserve"> </w:t>
      </w:r>
      <w:r w:rsidRPr="001A0A10">
        <w:rPr>
          <w:rFonts w:ascii="Arial" w:hAnsi="Arial" w:cs="Arial"/>
          <w:sz w:val="24"/>
          <w:szCs w:val="24"/>
        </w:rPr>
        <w:t xml:space="preserve">Sameer </w:t>
      </w:r>
      <w:proofErr w:type="spellStart"/>
      <w:r w:rsidRPr="001A0A10">
        <w:rPr>
          <w:rFonts w:ascii="Arial" w:hAnsi="Arial" w:cs="Arial"/>
          <w:sz w:val="24"/>
          <w:szCs w:val="24"/>
        </w:rPr>
        <w:t>Parpia</w:t>
      </w:r>
      <w:r w:rsidR="00040D8C">
        <w:rPr>
          <w:rFonts w:ascii="Arial" w:hAnsi="Arial" w:cs="Arial"/>
          <w:sz w:val="24"/>
          <w:szCs w:val="24"/>
          <w:vertAlign w:val="superscript"/>
        </w:rPr>
        <w:t>d</w:t>
      </w:r>
      <w:proofErr w:type="spellEnd"/>
      <w:r w:rsidRPr="001A0A10">
        <w:rPr>
          <w:rFonts w:ascii="Arial" w:hAnsi="Arial" w:cs="Arial"/>
          <w:sz w:val="24"/>
          <w:szCs w:val="24"/>
        </w:rPr>
        <w:t xml:space="preserve"> </w:t>
      </w:r>
      <w:r w:rsidRPr="00D17309">
        <w:rPr>
          <w:rFonts w:ascii="Arial" w:hAnsi="Arial" w:cs="Arial"/>
          <w:sz w:val="24"/>
          <w:szCs w:val="24"/>
          <w:lang w:val="sv-SE"/>
        </w:rPr>
        <w:t>,</w:t>
      </w:r>
      <w:r w:rsidR="00B66A02" w:rsidRPr="00D17309">
        <w:rPr>
          <w:rFonts w:ascii="Arial" w:hAnsi="Arial" w:cs="Arial"/>
          <w:sz w:val="24"/>
          <w:szCs w:val="24"/>
        </w:rPr>
        <w:t xml:space="preserve"> </w:t>
      </w:r>
      <w:r w:rsidR="00DC20E0" w:rsidRPr="00DC20E0">
        <w:rPr>
          <w:rFonts w:ascii="Arial" w:hAnsi="Arial" w:cs="Arial"/>
          <w:sz w:val="24"/>
          <w:szCs w:val="24"/>
          <w:highlight w:val="yellow"/>
        </w:rPr>
        <w:t xml:space="preserve">Raghav T. </w:t>
      </w:r>
      <w:proofErr w:type="spellStart"/>
      <w:r w:rsidR="00DC20E0" w:rsidRPr="00DC20E0">
        <w:rPr>
          <w:rFonts w:ascii="Arial" w:hAnsi="Arial" w:cs="Arial"/>
          <w:sz w:val="24"/>
          <w:szCs w:val="24"/>
          <w:highlight w:val="yellow"/>
        </w:rPr>
        <w:t>Bhatia</w:t>
      </w:r>
      <w:r w:rsidR="00DC20E0" w:rsidRPr="00DC20E0">
        <w:rPr>
          <w:rFonts w:ascii="Arial" w:hAnsi="Arial" w:cs="Arial"/>
          <w:sz w:val="24"/>
          <w:szCs w:val="24"/>
          <w:highlight w:val="yellow"/>
          <w:vertAlign w:val="superscript"/>
        </w:rPr>
        <w:t>a</w:t>
      </w:r>
      <w:proofErr w:type="spellEnd"/>
      <w:r w:rsidR="00DC20E0">
        <w:rPr>
          <w:rFonts w:ascii="Arial" w:hAnsi="Arial" w:cs="Arial"/>
          <w:sz w:val="24"/>
          <w:szCs w:val="24"/>
        </w:rPr>
        <w:t xml:space="preserve">, </w:t>
      </w:r>
      <w:r w:rsidR="00AC7A20" w:rsidRPr="00D17309">
        <w:rPr>
          <w:rFonts w:ascii="Arial" w:hAnsi="Arial" w:cs="Arial"/>
          <w:sz w:val="24"/>
          <w:szCs w:val="24"/>
        </w:rPr>
        <w:t xml:space="preserve">Andrew </w:t>
      </w:r>
      <w:proofErr w:type="spellStart"/>
      <w:r w:rsidR="00AC7A20" w:rsidRPr="00D17309">
        <w:rPr>
          <w:rFonts w:ascii="Arial" w:hAnsi="Arial" w:cs="Arial"/>
          <w:sz w:val="24"/>
          <w:szCs w:val="24"/>
        </w:rPr>
        <w:t>D’Silva</w:t>
      </w:r>
      <w:r w:rsidR="00040D8C">
        <w:rPr>
          <w:rFonts w:ascii="Arial" w:hAnsi="Arial" w:cs="Arial"/>
          <w:sz w:val="24"/>
          <w:szCs w:val="24"/>
          <w:vertAlign w:val="superscript"/>
        </w:rPr>
        <w:t>b</w:t>
      </w:r>
      <w:proofErr w:type="spellEnd"/>
      <w:r w:rsidRPr="00D17309">
        <w:rPr>
          <w:rFonts w:ascii="Arial" w:hAnsi="Arial" w:cs="Arial"/>
          <w:sz w:val="24"/>
          <w:szCs w:val="24"/>
        </w:rPr>
        <w:t xml:space="preserve">, </w:t>
      </w:r>
      <w:r w:rsidR="00AC7A20" w:rsidRPr="00D17309">
        <w:rPr>
          <w:rFonts w:ascii="Arial" w:hAnsi="Arial" w:cs="Arial"/>
          <w:sz w:val="24"/>
          <w:szCs w:val="24"/>
        </w:rPr>
        <w:t xml:space="preserve"> </w:t>
      </w:r>
      <w:proofErr w:type="spellStart"/>
      <w:r w:rsidRPr="00D17309">
        <w:rPr>
          <w:rFonts w:ascii="Arial" w:hAnsi="Arial" w:cs="Arial"/>
          <w:sz w:val="24"/>
          <w:szCs w:val="24"/>
        </w:rPr>
        <w:t>Sabiha</w:t>
      </w:r>
      <w:proofErr w:type="spellEnd"/>
      <w:r w:rsidRPr="00D17309">
        <w:rPr>
          <w:rFonts w:ascii="Arial" w:hAnsi="Arial" w:cs="Arial"/>
          <w:sz w:val="24"/>
          <w:szCs w:val="24"/>
        </w:rPr>
        <w:t xml:space="preserve"> </w:t>
      </w:r>
      <w:proofErr w:type="spellStart"/>
      <w:r w:rsidRPr="00D17309">
        <w:rPr>
          <w:rFonts w:ascii="Arial" w:hAnsi="Arial" w:cs="Arial"/>
          <w:sz w:val="24"/>
          <w:szCs w:val="24"/>
        </w:rPr>
        <w:t>Gati</w:t>
      </w:r>
      <w:r w:rsidR="00040D8C">
        <w:rPr>
          <w:rFonts w:ascii="Arial" w:hAnsi="Arial" w:cs="Arial"/>
          <w:sz w:val="24"/>
          <w:szCs w:val="24"/>
          <w:vertAlign w:val="superscript"/>
        </w:rPr>
        <w:t>b</w:t>
      </w:r>
      <w:proofErr w:type="spellEnd"/>
      <w:r w:rsidRPr="00D17309">
        <w:rPr>
          <w:rFonts w:ascii="Arial" w:hAnsi="Arial" w:cs="Arial"/>
          <w:sz w:val="24"/>
          <w:szCs w:val="24"/>
        </w:rPr>
        <w:t xml:space="preserve">, </w:t>
      </w:r>
      <w:r w:rsidR="000E1009">
        <w:rPr>
          <w:rFonts w:ascii="Arial" w:hAnsi="Arial" w:cs="Arial"/>
          <w:sz w:val="24"/>
          <w:szCs w:val="24"/>
        </w:rPr>
        <w:t xml:space="preserve">Greg </w:t>
      </w:r>
      <w:proofErr w:type="spellStart"/>
      <w:r w:rsidR="000E1009">
        <w:rPr>
          <w:rFonts w:ascii="Arial" w:hAnsi="Arial" w:cs="Arial"/>
          <w:sz w:val="24"/>
          <w:szCs w:val="24"/>
        </w:rPr>
        <w:t>Mellor</w:t>
      </w:r>
      <w:r w:rsidR="00040D8C">
        <w:rPr>
          <w:rFonts w:ascii="Arial" w:hAnsi="Arial" w:cs="Arial"/>
          <w:sz w:val="24"/>
          <w:szCs w:val="24"/>
          <w:vertAlign w:val="superscript"/>
        </w:rPr>
        <w:t>b</w:t>
      </w:r>
      <w:proofErr w:type="spellEnd"/>
      <w:r w:rsidRPr="001A0A10">
        <w:rPr>
          <w:rFonts w:ascii="Arial" w:hAnsi="Arial" w:cs="Arial"/>
          <w:sz w:val="24"/>
          <w:szCs w:val="24"/>
        </w:rPr>
        <w:t>,</w:t>
      </w:r>
      <w:r w:rsidR="002E767E" w:rsidRPr="001A0A10">
        <w:rPr>
          <w:rFonts w:ascii="Arial" w:hAnsi="Arial" w:cs="Arial"/>
          <w:sz w:val="24"/>
          <w:szCs w:val="24"/>
        </w:rPr>
        <w:t xml:space="preserve"> </w:t>
      </w:r>
      <w:proofErr w:type="spellStart"/>
      <w:r w:rsidR="002E767E" w:rsidRPr="001A0A10">
        <w:rPr>
          <w:rFonts w:ascii="Arial" w:hAnsi="Arial" w:cs="Arial"/>
          <w:sz w:val="24"/>
          <w:szCs w:val="24"/>
        </w:rPr>
        <w:t>Navin</w:t>
      </w:r>
      <w:proofErr w:type="spellEnd"/>
      <w:r w:rsidR="002E767E" w:rsidRPr="001A0A10">
        <w:rPr>
          <w:rFonts w:ascii="Arial" w:hAnsi="Arial" w:cs="Arial"/>
          <w:sz w:val="24"/>
          <w:szCs w:val="24"/>
        </w:rPr>
        <w:t xml:space="preserve"> </w:t>
      </w:r>
      <w:proofErr w:type="spellStart"/>
      <w:r w:rsidR="002E767E" w:rsidRPr="001A0A10">
        <w:rPr>
          <w:rFonts w:ascii="Arial" w:hAnsi="Arial" w:cs="Arial"/>
          <w:sz w:val="24"/>
          <w:szCs w:val="24"/>
        </w:rPr>
        <w:t>Chandra</w:t>
      </w:r>
      <w:r w:rsidR="002E767E" w:rsidRPr="001A0A10">
        <w:rPr>
          <w:rFonts w:ascii="Arial" w:hAnsi="Arial" w:cs="Arial"/>
          <w:sz w:val="24"/>
          <w:szCs w:val="24"/>
          <w:vertAlign w:val="superscript"/>
        </w:rPr>
        <w:t>b</w:t>
      </w:r>
      <w:proofErr w:type="spellEnd"/>
      <w:r w:rsidR="002E767E" w:rsidRPr="001A0A10">
        <w:rPr>
          <w:rFonts w:ascii="Arial" w:hAnsi="Arial" w:cs="Arial"/>
          <w:sz w:val="24"/>
          <w:szCs w:val="24"/>
        </w:rPr>
        <w:t>,</w:t>
      </w:r>
      <w:r w:rsidRPr="001A0A10">
        <w:rPr>
          <w:rFonts w:ascii="Arial" w:hAnsi="Arial" w:cs="Arial"/>
          <w:sz w:val="24"/>
          <w:szCs w:val="24"/>
        </w:rPr>
        <w:t xml:space="preserve"> </w:t>
      </w:r>
      <w:r w:rsidR="00B66A02" w:rsidRPr="001A0A10">
        <w:rPr>
          <w:rFonts w:ascii="Arial" w:hAnsi="Arial" w:cs="Arial"/>
          <w:sz w:val="24"/>
          <w:szCs w:val="24"/>
        </w:rPr>
        <w:t xml:space="preserve"> </w:t>
      </w:r>
      <w:r w:rsidR="00B66A02" w:rsidRPr="00D17309">
        <w:rPr>
          <w:rFonts w:ascii="Arial" w:hAnsi="Arial" w:cs="Arial"/>
          <w:sz w:val="24"/>
          <w:szCs w:val="24"/>
        </w:rPr>
        <w:t xml:space="preserve">Elijah </w:t>
      </w:r>
      <w:proofErr w:type="spellStart"/>
      <w:r w:rsidR="00B66A02" w:rsidRPr="00D17309">
        <w:rPr>
          <w:rFonts w:ascii="Arial" w:hAnsi="Arial" w:cs="Arial"/>
          <w:sz w:val="24"/>
          <w:szCs w:val="24"/>
        </w:rPr>
        <w:t>Behr</w:t>
      </w:r>
      <w:r w:rsidR="00040D8C">
        <w:rPr>
          <w:rFonts w:ascii="Arial" w:hAnsi="Arial" w:cs="Arial"/>
          <w:sz w:val="24"/>
          <w:szCs w:val="24"/>
          <w:vertAlign w:val="superscript"/>
        </w:rPr>
        <w:t>b</w:t>
      </w:r>
      <w:proofErr w:type="spellEnd"/>
      <w:r w:rsidR="00B66A02" w:rsidRPr="00D17309">
        <w:rPr>
          <w:rFonts w:ascii="Arial" w:hAnsi="Arial" w:cs="Arial"/>
          <w:sz w:val="24"/>
          <w:szCs w:val="24"/>
          <w:vertAlign w:val="superscript"/>
        </w:rPr>
        <w:t xml:space="preserve"> </w:t>
      </w:r>
      <w:r w:rsidR="00B66A02" w:rsidRPr="00D17309">
        <w:rPr>
          <w:rFonts w:ascii="Arial" w:hAnsi="Arial" w:cs="Arial"/>
          <w:sz w:val="24"/>
          <w:szCs w:val="24"/>
        </w:rPr>
        <w:t>,</w:t>
      </w:r>
      <w:r w:rsidRPr="001A0A10">
        <w:rPr>
          <w:rFonts w:ascii="Arial" w:hAnsi="Arial" w:cs="Arial"/>
          <w:sz w:val="24"/>
          <w:szCs w:val="24"/>
        </w:rPr>
        <w:t xml:space="preserve"> </w:t>
      </w:r>
      <w:proofErr w:type="spellStart"/>
      <w:r w:rsidRPr="001A0A10">
        <w:rPr>
          <w:rFonts w:ascii="Arial" w:hAnsi="Arial" w:cs="Arial"/>
          <w:sz w:val="24"/>
          <w:szCs w:val="24"/>
        </w:rPr>
        <w:t>Maite</w:t>
      </w:r>
      <w:proofErr w:type="spellEnd"/>
      <w:r w:rsidRPr="001A0A10">
        <w:rPr>
          <w:rFonts w:ascii="Arial" w:hAnsi="Arial" w:cs="Arial"/>
          <w:sz w:val="24"/>
          <w:szCs w:val="24"/>
        </w:rPr>
        <w:t xml:space="preserve"> </w:t>
      </w:r>
      <w:proofErr w:type="spellStart"/>
      <w:r w:rsidRPr="001A0A10">
        <w:rPr>
          <w:rFonts w:ascii="Arial" w:hAnsi="Arial" w:cs="Arial"/>
          <w:sz w:val="24"/>
          <w:szCs w:val="24"/>
        </w:rPr>
        <w:t>Tome</w:t>
      </w:r>
      <w:r w:rsidR="00040D8C">
        <w:rPr>
          <w:rFonts w:ascii="Arial" w:hAnsi="Arial" w:cs="Arial"/>
          <w:sz w:val="24"/>
          <w:szCs w:val="24"/>
          <w:vertAlign w:val="superscript"/>
        </w:rPr>
        <w:t>b</w:t>
      </w:r>
      <w:proofErr w:type="spellEnd"/>
      <w:r w:rsidRPr="00D17309">
        <w:rPr>
          <w:rFonts w:ascii="Arial" w:hAnsi="Arial" w:cs="Arial"/>
          <w:sz w:val="24"/>
          <w:szCs w:val="24"/>
        </w:rPr>
        <w:t xml:space="preserve">,  Michael </w:t>
      </w:r>
      <w:proofErr w:type="spellStart"/>
      <w:r w:rsidRPr="00D17309">
        <w:rPr>
          <w:rFonts w:ascii="Arial" w:hAnsi="Arial" w:cs="Arial"/>
          <w:sz w:val="24"/>
          <w:szCs w:val="24"/>
        </w:rPr>
        <w:t>Papadakis</w:t>
      </w:r>
      <w:r w:rsidR="00040D8C">
        <w:rPr>
          <w:rFonts w:ascii="Arial" w:hAnsi="Arial" w:cs="Arial"/>
          <w:sz w:val="24"/>
          <w:szCs w:val="24"/>
          <w:vertAlign w:val="superscript"/>
        </w:rPr>
        <w:t>b</w:t>
      </w:r>
      <w:proofErr w:type="spellEnd"/>
      <w:r w:rsidRPr="00D17309">
        <w:rPr>
          <w:rFonts w:ascii="Arial" w:hAnsi="Arial" w:cs="Arial"/>
          <w:sz w:val="24"/>
          <w:szCs w:val="24"/>
        </w:rPr>
        <w:t xml:space="preserve"> </w:t>
      </w:r>
      <w:r w:rsidR="008E54F3" w:rsidRPr="00D17309">
        <w:rPr>
          <w:rFonts w:ascii="Arial" w:hAnsi="Arial" w:cs="Arial"/>
          <w:sz w:val="24"/>
          <w:szCs w:val="24"/>
        </w:rPr>
        <w:t>*</w:t>
      </w:r>
      <w:r w:rsidR="00B256F5">
        <w:rPr>
          <w:rFonts w:ascii="Arial" w:hAnsi="Arial" w:cs="Arial"/>
          <w:sz w:val="24"/>
          <w:szCs w:val="24"/>
        </w:rPr>
        <w:t>,</w:t>
      </w:r>
      <w:r w:rsidRPr="00D17309">
        <w:rPr>
          <w:rFonts w:ascii="Arial" w:hAnsi="Arial" w:cs="Arial"/>
          <w:sz w:val="24"/>
          <w:szCs w:val="24"/>
        </w:rPr>
        <w:t xml:space="preserve"> Sanjay </w:t>
      </w:r>
      <w:proofErr w:type="spellStart"/>
      <w:r w:rsidRPr="00D17309">
        <w:rPr>
          <w:rFonts w:ascii="Arial" w:hAnsi="Arial" w:cs="Arial"/>
          <w:sz w:val="24"/>
          <w:szCs w:val="24"/>
        </w:rPr>
        <w:t>Sharma</w:t>
      </w:r>
      <w:r w:rsidR="00040D8C">
        <w:rPr>
          <w:rFonts w:ascii="Arial" w:hAnsi="Arial" w:cs="Arial"/>
          <w:sz w:val="24"/>
          <w:szCs w:val="24"/>
          <w:vertAlign w:val="superscript"/>
        </w:rPr>
        <w:t>b</w:t>
      </w:r>
      <w:proofErr w:type="spellEnd"/>
      <w:r w:rsidR="00B256F5">
        <w:rPr>
          <w:rFonts w:ascii="Arial" w:hAnsi="Arial" w:cs="Arial"/>
          <w:sz w:val="24"/>
          <w:szCs w:val="24"/>
        </w:rPr>
        <w:t xml:space="preserve"> </w:t>
      </w:r>
      <w:r w:rsidR="008E54F3" w:rsidRPr="00D17309">
        <w:rPr>
          <w:rFonts w:ascii="Arial" w:hAnsi="Arial" w:cs="Arial"/>
          <w:sz w:val="24"/>
          <w:szCs w:val="24"/>
        </w:rPr>
        <w:t>*</w:t>
      </w:r>
      <w:r w:rsidRPr="00D17309">
        <w:rPr>
          <w:rFonts w:ascii="Arial" w:hAnsi="Arial" w:cs="Arial"/>
          <w:sz w:val="24"/>
          <w:szCs w:val="24"/>
        </w:rPr>
        <w:t xml:space="preserve">   </w:t>
      </w:r>
    </w:p>
    <w:p w14:paraId="20A499BB" w14:textId="77777777" w:rsidR="00C96433" w:rsidRDefault="00C96433" w:rsidP="002026C5">
      <w:pPr>
        <w:pStyle w:val="Body"/>
        <w:spacing w:after="0" w:line="480" w:lineRule="auto"/>
        <w:rPr>
          <w:rFonts w:ascii="Arial" w:hAnsi="Arial" w:cs="Arial"/>
          <w:sz w:val="24"/>
          <w:szCs w:val="24"/>
          <w:vertAlign w:val="superscript"/>
        </w:rPr>
      </w:pPr>
    </w:p>
    <w:p w14:paraId="14EB728B" w14:textId="77777777" w:rsidR="00FD53C0" w:rsidRDefault="00040D8C" w:rsidP="002026C5">
      <w:pPr>
        <w:pStyle w:val="Body"/>
        <w:spacing w:after="0" w:line="480" w:lineRule="auto"/>
        <w:rPr>
          <w:rFonts w:ascii="Arial" w:hAnsi="Arial" w:cs="Arial"/>
          <w:sz w:val="24"/>
          <w:szCs w:val="24"/>
        </w:rPr>
      </w:pPr>
      <w:r>
        <w:rPr>
          <w:rFonts w:ascii="Arial" w:hAnsi="Arial" w:cs="Arial"/>
          <w:sz w:val="24"/>
          <w:szCs w:val="24"/>
          <w:vertAlign w:val="superscript"/>
        </w:rPr>
        <w:t>a</w:t>
      </w:r>
      <w:r>
        <w:rPr>
          <w:rFonts w:ascii="Arial" w:hAnsi="Arial" w:cs="Arial"/>
          <w:sz w:val="24"/>
          <w:szCs w:val="24"/>
        </w:rPr>
        <w:t xml:space="preserve"> Department of Cardiology, Glenfield Hospital, University Hospitals of Leicester, Leicester</w:t>
      </w:r>
      <w:r w:rsidR="002026C5">
        <w:rPr>
          <w:rFonts w:ascii="Arial" w:hAnsi="Arial" w:cs="Arial"/>
          <w:sz w:val="24"/>
          <w:szCs w:val="24"/>
        </w:rPr>
        <w:t>,</w:t>
      </w:r>
      <w:r>
        <w:rPr>
          <w:rFonts w:ascii="Arial" w:hAnsi="Arial" w:cs="Arial"/>
          <w:sz w:val="24"/>
          <w:szCs w:val="24"/>
        </w:rPr>
        <w:t xml:space="preserve"> UK; </w:t>
      </w:r>
      <w:r>
        <w:rPr>
          <w:rFonts w:ascii="Arial" w:hAnsi="Arial" w:cs="Arial"/>
          <w:sz w:val="24"/>
          <w:szCs w:val="24"/>
          <w:vertAlign w:val="superscript"/>
        </w:rPr>
        <w:t>b</w:t>
      </w:r>
      <w:r>
        <w:rPr>
          <w:rFonts w:ascii="Arial" w:hAnsi="Arial" w:cs="Arial"/>
          <w:sz w:val="24"/>
          <w:szCs w:val="24"/>
        </w:rPr>
        <w:t xml:space="preserve"> </w:t>
      </w:r>
      <w:r w:rsidR="00E451B0" w:rsidRPr="00D17309">
        <w:rPr>
          <w:rFonts w:ascii="Arial" w:hAnsi="Arial" w:cs="Arial"/>
          <w:sz w:val="24"/>
          <w:szCs w:val="24"/>
        </w:rPr>
        <w:t>Cardiology Clinical Academic Group,</w:t>
      </w:r>
      <w:r w:rsidR="00E451B0" w:rsidRPr="00D17309">
        <w:rPr>
          <w:rFonts w:ascii="Arial" w:hAnsi="Arial" w:cs="Arial"/>
          <w:sz w:val="24"/>
          <w:szCs w:val="24"/>
          <w:vertAlign w:val="superscript"/>
        </w:rPr>
        <w:t xml:space="preserve"> </w:t>
      </w:r>
      <w:r w:rsidR="00E451B0" w:rsidRPr="00D17309">
        <w:rPr>
          <w:rFonts w:ascii="Arial" w:hAnsi="Arial" w:cs="Arial"/>
          <w:sz w:val="24"/>
          <w:szCs w:val="24"/>
        </w:rPr>
        <w:t>Molecular and Clinical Sciences Research Institute, St. George's University of London, London, UK</w:t>
      </w:r>
      <w:r>
        <w:rPr>
          <w:rFonts w:ascii="Arial" w:hAnsi="Arial" w:cs="Arial"/>
          <w:sz w:val="24"/>
          <w:szCs w:val="24"/>
        </w:rPr>
        <w:t xml:space="preserve">; </w:t>
      </w:r>
      <w:r w:rsidR="00FD53C0">
        <w:rPr>
          <w:rFonts w:ascii="Arial" w:hAnsi="Arial" w:cs="Arial"/>
          <w:sz w:val="24"/>
          <w:szCs w:val="24"/>
        </w:rPr>
        <w:t xml:space="preserve"> </w:t>
      </w:r>
    </w:p>
    <w:p w14:paraId="4853C907" w14:textId="68014CC8" w:rsidR="00EE38CA" w:rsidRPr="00D17309" w:rsidRDefault="00040D8C" w:rsidP="002026C5">
      <w:pPr>
        <w:pStyle w:val="Body"/>
        <w:spacing w:after="0" w:line="480" w:lineRule="auto"/>
        <w:rPr>
          <w:rFonts w:ascii="Arial" w:hAnsi="Arial" w:cs="Arial"/>
          <w:sz w:val="24"/>
          <w:szCs w:val="24"/>
        </w:rPr>
      </w:pPr>
      <w:r>
        <w:rPr>
          <w:rFonts w:ascii="Arial" w:hAnsi="Arial" w:cs="Arial"/>
          <w:sz w:val="24"/>
          <w:szCs w:val="24"/>
          <w:vertAlign w:val="superscript"/>
        </w:rPr>
        <w:t>c</w:t>
      </w:r>
      <w:r w:rsidR="00FD53C0">
        <w:rPr>
          <w:rFonts w:ascii="Arial" w:hAnsi="Arial" w:cs="Arial"/>
          <w:sz w:val="24"/>
          <w:szCs w:val="24"/>
          <w:vertAlign w:val="superscript"/>
        </w:rPr>
        <w:t xml:space="preserve"> </w:t>
      </w:r>
      <w:r w:rsidR="002026C5" w:rsidRPr="002026C5">
        <w:rPr>
          <w:rFonts w:ascii="Arial" w:hAnsi="Arial" w:cs="Arial"/>
          <w:sz w:val="24"/>
          <w:szCs w:val="24"/>
        </w:rPr>
        <w:t>Division of Cardiovascular Sciences, University of Manchester, UK</w:t>
      </w:r>
      <w:r w:rsidR="002026C5">
        <w:rPr>
          <w:rFonts w:ascii="Arial" w:hAnsi="Arial" w:cs="Arial"/>
          <w:sz w:val="24"/>
          <w:szCs w:val="24"/>
        </w:rPr>
        <w:t xml:space="preserve">; </w:t>
      </w:r>
      <w:r w:rsidR="00F936DC">
        <w:rPr>
          <w:rFonts w:ascii="Arial" w:hAnsi="Arial" w:cs="Arial"/>
          <w:sz w:val="24"/>
          <w:szCs w:val="24"/>
          <w:vertAlign w:val="superscript"/>
        </w:rPr>
        <w:t>d</w:t>
      </w:r>
      <w:r w:rsidR="00E451B0" w:rsidRPr="00D17309">
        <w:rPr>
          <w:rFonts w:ascii="Arial" w:hAnsi="Arial" w:cs="Arial"/>
          <w:sz w:val="24"/>
          <w:szCs w:val="24"/>
          <w:vertAlign w:val="superscript"/>
        </w:rPr>
        <w:t xml:space="preserve"> </w:t>
      </w:r>
      <w:r w:rsidR="00E451B0" w:rsidRPr="00D17309">
        <w:rPr>
          <w:rFonts w:ascii="Arial" w:hAnsi="Arial" w:cs="Arial"/>
          <w:sz w:val="24"/>
          <w:szCs w:val="24"/>
        </w:rPr>
        <w:t>Ontario Clinical Oncology Group, McMaster University, Hamilton, Ontario, Canada</w:t>
      </w:r>
    </w:p>
    <w:p w14:paraId="022F4C95" w14:textId="1C82FB11" w:rsidR="008E54F3" w:rsidRDefault="008E54F3">
      <w:pPr>
        <w:pStyle w:val="Body"/>
        <w:spacing w:line="480" w:lineRule="auto"/>
        <w:rPr>
          <w:rFonts w:ascii="Arial" w:eastAsia="Arial" w:hAnsi="Arial" w:cs="Arial"/>
          <w:sz w:val="24"/>
          <w:szCs w:val="24"/>
        </w:rPr>
      </w:pPr>
      <w:r w:rsidRPr="00D17309">
        <w:rPr>
          <w:rFonts w:ascii="Arial" w:eastAsia="Arial" w:hAnsi="Arial" w:cs="Arial"/>
          <w:sz w:val="24"/>
          <w:szCs w:val="24"/>
        </w:rPr>
        <w:t>*Contributed equally</w:t>
      </w:r>
    </w:p>
    <w:p w14:paraId="50D1566D" w14:textId="77777777" w:rsidR="000069C4" w:rsidRDefault="000069C4">
      <w:pPr>
        <w:pStyle w:val="Body"/>
        <w:spacing w:line="480" w:lineRule="auto"/>
        <w:rPr>
          <w:rFonts w:ascii="Arial"/>
          <w:sz w:val="24"/>
          <w:szCs w:val="24"/>
          <w:u w:val="single"/>
        </w:rPr>
      </w:pPr>
    </w:p>
    <w:p w14:paraId="04188718" w14:textId="05420548" w:rsidR="00EE38CA" w:rsidRPr="00D17309" w:rsidRDefault="00E451B0">
      <w:pPr>
        <w:pStyle w:val="Body"/>
        <w:spacing w:line="480" w:lineRule="auto"/>
        <w:rPr>
          <w:rFonts w:ascii="Arial" w:eastAsia="Arial" w:hAnsi="Arial" w:cs="Arial"/>
          <w:sz w:val="24"/>
          <w:szCs w:val="24"/>
          <w:u w:val="single"/>
        </w:rPr>
      </w:pPr>
      <w:r w:rsidRPr="00D17309">
        <w:rPr>
          <w:rFonts w:ascii="Arial"/>
          <w:sz w:val="24"/>
          <w:szCs w:val="24"/>
          <w:u w:val="single"/>
        </w:rPr>
        <w:t>Address for correspondence:</w:t>
      </w:r>
    </w:p>
    <w:p w14:paraId="3C034690" w14:textId="77777777" w:rsidR="00EE38CA" w:rsidRPr="00D17309" w:rsidRDefault="00E451B0">
      <w:pPr>
        <w:pStyle w:val="Body"/>
        <w:spacing w:line="480" w:lineRule="auto"/>
        <w:rPr>
          <w:rFonts w:ascii="Arial" w:eastAsia="Arial" w:hAnsi="Arial" w:cs="Arial"/>
          <w:sz w:val="24"/>
          <w:szCs w:val="24"/>
        </w:rPr>
      </w:pPr>
      <w:r w:rsidRPr="00D17309">
        <w:rPr>
          <w:rFonts w:ascii="Arial"/>
          <w:sz w:val="24"/>
          <w:szCs w:val="24"/>
        </w:rPr>
        <w:t>Professor Sanjay Sharma</w:t>
      </w:r>
    </w:p>
    <w:p w14:paraId="64B6C78B" w14:textId="45AF0B1B" w:rsidR="00EE38CA" w:rsidRPr="00D17309" w:rsidRDefault="00E451B0">
      <w:pPr>
        <w:pStyle w:val="Body"/>
        <w:spacing w:line="480" w:lineRule="auto"/>
        <w:rPr>
          <w:rFonts w:ascii="Arial" w:eastAsia="Arial" w:hAnsi="Arial" w:cs="Arial"/>
          <w:sz w:val="24"/>
          <w:szCs w:val="24"/>
        </w:rPr>
      </w:pPr>
      <w:r w:rsidRPr="00D17309">
        <w:rPr>
          <w:rFonts w:ascii="Arial"/>
          <w:sz w:val="24"/>
          <w:szCs w:val="24"/>
        </w:rPr>
        <w:t>Cardiology Clinical Academic Group, St. George's University of London and St. George</w:t>
      </w:r>
      <w:r w:rsidRPr="00D17309">
        <w:rPr>
          <w:rFonts w:hAnsi="Arial Unicode MS"/>
          <w:sz w:val="24"/>
          <w:szCs w:val="24"/>
        </w:rPr>
        <w:t>’</w:t>
      </w:r>
      <w:r w:rsidRPr="00D17309">
        <w:rPr>
          <w:rFonts w:ascii="Arial"/>
          <w:sz w:val="24"/>
          <w:szCs w:val="24"/>
        </w:rPr>
        <w:t>s University NHS Foundation Trust, Cranmer Terrace, London, SW17 0RE, United Kingdom.</w:t>
      </w:r>
    </w:p>
    <w:p w14:paraId="53121967" w14:textId="77777777" w:rsidR="00EE38CA" w:rsidRPr="00D17309" w:rsidRDefault="00E451B0">
      <w:pPr>
        <w:pStyle w:val="Body"/>
        <w:spacing w:line="480" w:lineRule="auto"/>
        <w:rPr>
          <w:rFonts w:ascii="Arial" w:eastAsia="Arial" w:hAnsi="Arial" w:cs="Arial"/>
          <w:sz w:val="24"/>
          <w:szCs w:val="24"/>
        </w:rPr>
      </w:pPr>
      <w:r w:rsidRPr="00D17309">
        <w:rPr>
          <w:rFonts w:ascii="Arial"/>
          <w:sz w:val="24"/>
          <w:szCs w:val="24"/>
        </w:rPr>
        <w:t>Telephone: 00442087255939; Fax: 00442087253328; Email: sasharma@sgul.ac.uk</w:t>
      </w:r>
    </w:p>
    <w:p w14:paraId="0B930377" w14:textId="76F01DDE" w:rsidR="000206A1" w:rsidRDefault="000206A1" w:rsidP="00463BCC">
      <w:pPr>
        <w:pStyle w:val="Body"/>
        <w:spacing w:line="240" w:lineRule="auto"/>
        <w:jc w:val="center"/>
        <w:rPr>
          <w:rFonts w:ascii="Arial"/>
          <w:b/>
          <w:bCs/>
          <w:sz w:val="24"/>
          <w:szCs w:val="24"/>
        </w:rPr>
      </w:pPr>
    </w:p>
    <w:p w14:paraId="74B6C84E" w14:textId="638D3B0C" w:rsidR="003060EA" w:rsidRDefault="003060EA" w:rsidP="00463BCC">
      <w:pPr>
        <w:pStyle w:val="Body"/>
        <w:spacing w:line="240" w:lineRule="auto"/>
        <w:jc w:val="center"/>
        <w:rPr>
          <w:rFonts w:ascii="Arial"/>
          <w:b/>
          <w:bCs/>
          <w:sz w:val="24"/>
          <w:szCs w:val="24"/>
        </w:rPr>
      </w:pPr>
    </w:p>
    <w:p w14:paraId="3C1F3425" w14:textId="77777777" w:rsidR="003060EA" w:rsidRPr="00D17309" w:rsidRDefault="003060EA" w:rsidP="00463BCC">
      <w:pPr>
        <w:pStyle w:val="Body"/>
        <w:spacing w:line="240" w:lineRule="auto"/>
        <w:jc w:val="center"/>
        <w:rPr>
          <w:rFonts w:ascii="Arial"/>
          <w:b/>
          <w:bCs/>
          <w:sz w:val="24"/>
          <w:szCs w:val="24"/>
        </w:rPr>
      </w:pPr>
    </w:p>
    <w:p w14:paraId="66E8D899" w14:textId="58DE50CF" w:rsidR="00EE38CA" w:rsidRPr="00D17309" w:rsidRDefault="00E451B0" w:rsidP="00463BCC">
      <w:pPr>
        <w:pStyle w:val="Body"/>
        <w:spacing w:line="240" w:lineRule="auto"/>
        <w:jc w:val="center"/>
        <w:rPr>
          <w:rFonts w:ascii="Arial" w:eastAsia="Arial" w:hAnsi="Arial" w:cs="Arial"/>
          <w:b/>
          <w:bCs/>
          <w:sz w:val="24"/>
          <w:szCs w:val="24"/>
        </w:rPr>
      </w:pPr>
      <w:bookmarkStart w:id="0" w:name="_Hlk39250250"/>
      <w:r w:rsidRPr="00D17309">
        <w:rPr>
          <w:rFonts w:ascii="Arial"/>
          <w:b/>
          <w:bCs/>
          <w:sz w:val="24"/>
          <w:szCs w:val="24"/>
        </w:rPr>
        <w:lastRenderedPageBreak/>
        <w:t>ABSTRACT</w:t>
      </w:r>
    </w:p>
    <w:p w14:paraId="44B6DCE8" w14:textId="77777777" w:rsidR="000E1009" w:rsidRDefault="000E1009" w:rsidP="000E1009">
      <w:pPr>
        <w:spacing w:line="480" w:lineRule="auto"/>
        <w:rPr>
          <w:rFonts w:ascii="Arial" w:hAnsi="Arial" w:cs="Arial"/>
          <w:b/>
        </w:rPr>
      </w:pPr>
      <w:r>
        <w:rPr>
          <w:rFonts w:ascii="Arial" w:hAnsi="Arial" w:cs="Arial"/>
          <w:b/>
        </w:rPr>
        <w:t xml:space="preserve">Aims </w:t>
      </w:r>
    </w:p>
    <w:p w14:paraId="7D297F71" w14:textId="2FF71B6D" w:rsidR="000E1009" w:rsidRDefault="000E1009" w:rsidP="000E1009">
      <w:pPr>
        <w:spacing w:line="480" w:lineRule="auto"/>
        <w:rPr>
          <w:rFonts w:ascii="Arial" w:hAnsi="Arial" w:cs="Arial"/>
        </w:rPr>
      </w:pPr>
      <w:r w:rsidRPr="00D17309">
        <w:rPr>
          <w:rFonts w:ascii="Arial" w:hAnsi="Arial" w:cs="Arial"/>
        </w:rPr>
        <w:t>There is limited information on the role of screening with electrocardiography (ECG) for identifying cardiovascular diseases associated with sudden cardiac death (SCD) in a non-select group</w:t>
      </w:r>
      <w:r>
        <w:rPr>
          <w:rFonts w:ascii="Arial" w:hAnsi="Arial" w:cs="Arial"/>
        </w:rPr>
        <w:t xml:space="preserve"> </w:t>
      </w:r>
      <w:r w:rsidRPr="00D17309">
        <w:rPr>
          <w:rFonts w:ascii="Arial" w:hAnsi="Arial" w:cs="Arial"/>
        </w:rPr>
        <w:t>of adolescents and young adults in the general population.</w:t>
      </w:r>
    </w:p>
    <w:p w14:paraId="35E3EAF5" w14:textId="55CB1806" w:rsidR="000E1009" w:rsidRPr="000E1009" w:rsidRDefault="000E1009" w:rsidP="000E1009">
      <w:pPr>
        <w:spacing w:line="480" w:lineRule="auto"/>
        <w:rPr>
          <w:rFonts w:ascii="Arial" w:hAnsi="Arial" w:cs="Arial"/>
          <w:b/>
          <w:bCs/>
        </w:rPr>
      </w:pPr>
      <w:r w:rsidRPr="000E1009">
        <w:rPr>
          <w:rFonts w:ascii="Arial" w:hAnsi="Arial" w:cs="Arial"/>
          <w:b/>
          <w:bCs/>
        </w:rPr>
        <w:t>Methods</w:t>
      </w:r>
    </w:p>
    <w:p w14:paraId="6641AD34" w14:textId="77777777" w:rsidR="000E1009" w:rsidRDefault="00C277D9" w:rsidP="00C277D9">
      <w:pPr>
        <w:pStyle w:val="Body"/>
        <w:spacing w:line="480" w:lineRule="auto"/>
        <w:rPr>
          <w:rFonts w:ascii="Arial"/>
          <w:sz w:val="24"/>
          <w:szCs w:val="24"/>
        </w:rPr>
      </w:pPr>
      <w:r>
        <w:rPr>
          <w:rFonts w:ascii="Arial"/>
          <w:sz w:val="24"/>
          <w:szCs w:val="24"/>
        </w:rPr>
        <w:t xml:space="preserve">Between 2012 and 2014, 26,900 young individuals (aged 14-35 years) were prospectively evaluated with a health questionnaire and ECG. Individuals with abnormal results underwent secondary investigations, with costs being based on the UK National Health Service </w:t>
      </w:r>
      <w:r>
        <w:rPr>
          <w:rFonts w:ascii="Arial"/>
          <w:sz w:val="24"/>
          <w:szCs w:val="24"/>
          <w:lang w:val="en-GB"/>
        </w:rPr>
        <w:t>tariffs</w:t>
      </w:r>
      <w:r>
        <w:rPr>
          <w:rFonts w:ascii="Arial"/>
          <w:sz w:val="24"/>
          <w:szCs w:val="24"/>
        </w:rPr>
        <w:t xml:space="preserve">. </w:t>
      </w:r>
      <w:bookmarkStart w:id="1" w:name="_Hlk504986981"/>
    </w:p>
    <w:p w14:paraId="26EF4BED" w14:textId="77777777" w:rsidR="000E1009" w:rsidRDefault="000E1009" w:rsidP="00C277D9">
      <w:pPr>
        <w:pStyle w:val="Body"/>
        <w:spacing w:line="480" w:lineRule="auto"/>
        <w:rPr>
          <w:rFonts w:ascii="Arial"/>
          <w:b/>
          <w:bCs/>
          <w:sz w:val="24"/>
          <w:szCs w:val="24"/>
        </w:rPr>
      </w:pPr>
      <w:r>
        <w:rPr>
          <w:rFonts w:ascii="Arial"/>
          <w:b/>
          <w:bCs/>
          <w:sz w:val="24"/>
          <w:szCs w:val="24"/>
        </w:rPr>
        <w:t>Results</w:t>
      </w:r>
    </w:p>
    <w:p w14:paraId="1F1BDE93" w14:textId="41904B15" w:rsidR="00C277D9" w:rsidRPr="000E1009" w:rsidRDefault="00C277D9" w:rsidP="00C277D9">
      <w:pPr>
        <w:pStyle w:val="Body"/>
        <w:spacing w:line="480" w:lineRule="auto"/>
        <w:rPr>
          <w:rFonts w:ascii="Arial"/>
          <w:b/>
          <w:bCs/>
          <w:sz w:val="24"/>
          <w:szCs w:val="24"/>
        </w:rPr>
      </w:pPr>
      <w:r w:rsidRPr="00542F9C">
        <w:rPr>
          <w:rFonts w:ascii="Arial"/>
          <w:sz w:val="24"/>
          <w:szCs w:val="24"/>
        </w:rPr>
        <w:t xml:space="preserve">675 (2.5%) individuals required further investigation for an abnormal health questionnaire, 2,175 (8.1%) for an abnormal ECG, and 114 (0.5%) for both. </w:t>
      </w:r>
      <w:r>
        <w:rPr>
          <w:rFonts w:ascii="Arial"/>
          <w:sz w:val="24"/>
          <w:szCs w:val="24"/>
        </w:rPr>
        <w:t>Diseases</w:t>
      </w:r>
      <w:r w:rsidRPr="00542F9C">
        <w:rPr>
          <w:rFonts w:ascii="Arial"/>
          <w:sz w:val="24"/>
          <w:szCs w:val="24"/>
        </w:rPr>
        <w:t xml:space="preserve"> associated with young </w:t>
      </w:r>
      <w:r w:rsidR="000E1009">
        <w:rPr>
          <w:rFonts w:ascii="Arial"/>
          <w:sz w:val="24"/>
          <w:szCs w:val="24"/>
        </w:rPr>
        <w:t>SCD</w:t>
      </w:r>
      <w:r>
        <w:rPr>
          <w:rFonts w:ascii="Arial"/>
          <w:sz w:val="24"/>
          <w:szCs w:val="24"/>
        </w:rPr>
        <w:t xml:space="preserve"> were identified in 88 (0.3%) </w:t>
      </w:r>
      <w:r w:rsidRPr="00542F9C">
        <w:rPr>
          <w:rFonts w:ascii="Arial"/>
          <w:sz w:val="24"/>
          <w:szCs w:val="24"/>
        </w:rPr>
        <w:t>individuals of which 15 (17%) were detected with the health questionnaire, 72 (81%) with ECG and 2 (2%) with both. Forty-nine (56%) of these individuals received medical intervention</w:t>
      </w:r>
      <w:r w:rsidR="001278E4">
        <w:rPr>
          <w:rFonts w:ascii="Arial"/>
          <w:sz w:val="24"/>
          <w:szCs w:val="24"/>
        </w:rPr>
        <w:t xml:space="preserve"> beyond lifestyle modification advice</w:t>
      </w:r>
      <w:r w:rsidRPr="00542F9C">
        <w:rPr>
          <w:rFonts w:ascii="Arial"/>
          <w:sz w:val="24"/>
          <w:szCs w:val="24"/>
        </w:rPr>
        <w:t xml:space="preserve"> in the follow-up period</w:t>
      </w:r>
      <w:r>
        <w:rPr>
          <w:rFonts w:ascii="Arial"/>
          <w:sz w:val="24"/>
          <w:szCs w:val="24"/>
        </w:rPr>
        <w:t xml:space="preserve"> of 24 months</w:t>
      </w:r>
      <w:r w:rsidRPr="00542F9C">
        <w:rPr>
          <w:rFonts w:ascii="Arial"/>
          <w:sz w:val="24"/>
          <w:szCs w:val="24"/>
        </w:rPr>
        <w:t>. The overall cost of the evaluation process was</w:t>
      </w:r>
      <w:r>
        <w:rPr>
          <w:rFonts w:ascii="Arial"/>
          <w:sz w:val="24"/>
          <w:szCs w:val="24"/>
        </w:rPr>
        <w:t xml:space="preserve"> </w:t>
      </w:r>
      <w:r w:rsidRPr="00542F9C">
        <w:rPr>
          <w:rFonts w:ascii="Arial" w:hAnsi="Arial" w:cs="Arial"/>
          <w:sz w:val="24"/>
          <w:szCs w:val="24"/>
        </w:rPr>
        <w:t>€</w:t>
      </w:r>
      <w:r>
        <w:rPr>
          <w:rFonts w:ascii="Arial"/>
          <w:sz w:val="24"/>
          <w:szCs w:val="24"/>
        </w:rPr>
        <w:t>97</w:t>
      </w:r>
      <w:r w:rsidRPr="00542F9C">
        <w:rPr>
          <w:rFonts w:ascii="Arial"/>
          <w:sz w:val="24"/>
          <w:szCs w:val="24"/>
        </w:rPr>
        <w:t xml:space="preserve"> per person screened, </w:t>
      </w:r>
      <w:r>
        <w:rPr>
          <w:rFonts w:ascii="Arial" w:hAnsi="Arial" w:cs="Arial"/>
          <w:sz w:val="24"/>
          <w:szCs w:val="24"/>
        </w:rPr>
        <w:t>€17,834</w:t>
      </w:r>
      <w:r w:rsidRPr="00171D93">
        <w:rPr>
          <w:rFonts w:ascii="Arial" w:hAnsi="Arial" w:cs="Arial"/>
          <w:sz w:val="24"/>
          <w:szCs w:val="24"/>
        </w:rPr>
        <w:t xml:space="preserve"> </w:t>
      </w:r>
      <w:r w:rsidRPr="00542F9C">
        <w:rPr>
          <w:rFonts w:ascii="Arial"/>
          <w:sz w:val="24"/>
          <w:szCs w:val="24"/>
        </w:rPr>
        <w:t xml:space="preserve">per cardiovascular disease detected and </w:t>
      </w:r>
      <w:r w:rsidRPr="005B1C9F">
        <w:rPr>
          <w:rFonts w:ascii="Arial" w:hAnsi="Arial" w:cs="Arial"/>
          <w:sz w:val="24"/>
          <w:szCs w:val="24"/>
        </w:rPr>
        <w:t>€</w:t>
      </w:r>
      <w:r w:rsidRPr="00542F9C">
        <w:rPr>
          <w:rFonts w:ascii="Arial"/>
          <w:sz w:val="24"/>
          <w:szCs w:val="24"/>
        </w:rPr>
        <w:t xml:space="preserve">29,588 per cardiovascular disease associated with </w:t>
      </w:r>
      <w:r w:rsidR="000E1009">
        <w:rPr>
          <w:rFonts w:ascii="Arial"/>
          <w:sz w:val="24"/>
          <w:szCs w:val="24"/>
        </w:rPr>
        <w:t>SCD</w:t>
      </w:r>
      <w:r w:rsidRPr="00542F9C">
        <w:rPr>
          <w:rFonts w:ascii="Arial"/>
          <w:sz w:val="24"/>
          <w:szCs w:val="24"/>
        </w:rPr>
        <w:t xml:space="preserve"> detected. Inclusion of ECG was associated with a 36% cost reduction per diagnosis of </w:t>
      </w:r>
      <w:r>
        <w:rPr>
          <w:rFonts w:ascii="Arial"/>
          <w:sz w:val="24"/>
          <w:szCs w:val="24"/>
        </w:rPr>
        <w:t>diseases</w:t>
      </w:r>
      <w:r w:rsidRPr="00542F9C">
        <w:rPr>
          <w:rFonts w:ascii="Arial"/>
          <w:sz w:val="24"/>
          <w:szCs w:val="24"/>
        </w:rPr>
        <w:t xml:space="preserve"> associated with </w:t>
      </w:r>
      <w:r w:rsidR="000E1009">
        <w:rPr>
          <w:rFonts w:ascii="Arial"/>
          <w:sz w:val="24"/>
          <w:szCs w:val="24"/>
        </w:rPr>
        <w:t>SCD</w:t>
      </w:r>
      <w:r w:rsidRPr="00542F9C">
        <w:rPr>
          <w:rFonts w:ascii="Arial"/>
          <w:sz w:val="24"/>
          <w:szCs w:val="24"/>
        </w:rPr>
        <w:t xml:space="preserve"> compared with the health questionnaire alone.</w:t>
      </w:r>
    </w:p>
    <w:bookmarkEnd w:id="1"/>
    <w:p w14:paraId="66994F46" w14:textId="77777777" w:rsidR="00542F9C" w:rsidRPr="00D17309" w:rsidRDefault="00542F9C" w:rsidP="00542F9C">
      <w:pPr>
        <w:spacing w:line="480" w:lineRule="auto"/>
        <w:rPr>
          <w:rFonts w:ascii="Arial" w:hAnsi="Arial" w:cs="Arial"/>
          <w:b/>
        </w:rPr>
      </w:pPr>
      <w:r w:rsidRPr="00D17309">
        <w:rPr>
          <w:rFonts w:ascii="Arial" w:hAnsi="Arial" w:cs="Arial"/>
          <w:b/>
        </w:rPr>
        <w:t>Conclusion</w:t>
      </w:r>
    </w:p>
    <w:p w14:paraId="39613B62" w14:textId="291EE621" w:rsidR="00542F9C" w:rsidRPr="00D17309" w:rsidRDefault="00542F9C" w:rsidP="00542F9C">
      <w:pPr>
        <w:spacing w:line="480" w:lineRule="auto"/>
        <w:rPr>
          <w:rFonts w:ascii="Arial" w:hAnsi="Arial" w:cs="Arial"/>
          <w:b/>
        </w:rPr>
      </w:pPr>
      <w:r w:rsidRPr="00D17309">
        <w:rPr>
          <w:rFonts w:ascii="Arial" w:hAnsi="Arial" w:cs="Arial"/>
        </w:rPr>
        <w:t xml:space="preserve">The inclusion of the ECG to a health questionnaire is associated with a 5-fold increase in the ability to detect disease associated with </w:t>
      </w:r>
      <w:r w:rsidR="00426577" w:rsidRPr="00D17309">
        <w:rPr>
          <w:rFonts w:ascii="Arial" w:hAnsi="Arial" w:cs="Arial"/>
        </w:rPr>
        <w:t>SCD</w:t>
      </w:r>
      <w:r w:rsidRPr="00D17309">
        <w:rPr>
          <w:rFonts w:ascii="Arial" w:hAnsi="Arial" w:cs="Arial"/>
        </w:rPr>
        <w:t xml:space="preserve"> in young individuals </w:t>
      </w:r>
      <w:r w:rsidRPr="00D17309">
        <w:rPr>
          <w:rFonts w:ascii="Arial" w:hAnsi="Arial" w:cs="Arial"/>
        </w:rPr>
        <w:lastRenderedPageBreak/>
        <w:t>and is</w:t>
      </w:r>
      <w:r w:rsidR="00EC0F98" w:rsidRPr="00D17309">
        <w:rPr>
          <w:rFonts w:ascii="Arial" w:hAnsi="Arial" w:cs="Arial"/>
        </w:rPr>
        <w:t xml:space="preserve"> more cost effective</w:t>
      </w:r>
      <w:r w:rsidRPr="00D17309">
        <w:rPr>
          <w:rFonts w:ascii="Arial" w:hAnsi="Arial" w:cs="Arial"/>
        </w:rPr>
        <w:t xml:space="preserve"> for detecting serious disease compared with screening with a health questionnaire alone</w:t>
      </w:r>
      <w:r w:rsidR="005B1C9F" w:rsidRPr="00D17309">
        <w:rPr>
          <w:rFonts w:ascii="Arial" w:hAnsi="Arial" w:cs="Arial"/>
        </w:rPr>
        <w:t>.</w:t>
      </w:r>
    </w:p>
    <w:p w14:paraId="44F40477" w14:textId="77777777" w:rsidR="001278E4" w:rsidRDefault="001278E4" w:rsidP="005C34DB">
      <w:pPr>
        <w:spacing w:line="480" w:lineRule="auto"/>
        <w:rPr>
          <w:rFonts w:ascii="Arial" w:hAnsi="Arial" w:cs="Arial"/>
          <w:b/>
        </w:rPr>
      </w:pPr>
    </w:p>
    <w:p w14:paraId="443E278B" w14:textId="77777777" w:rsidR="001278E4" w:rsidRDefault="001278E4" w:rsidP="005C34DB">
      <w:pPr>
        <w:spacing w:line="480" w:lineRule="auto"/>
        <w:rPr>
          <w:rFonts w:ascii="Arial" w:hAnsi="Arial" w:cs="Arial"/>
          <w:b/>
        </w:rPr>
      </w:pPr>
    </w:p>
    <w:p w14:paraId="622FFB70" w14:textId="4546B297" w:rsidR="00542F9C" w:rsidRPr="00D17309" w:rsidRDefault="00542F9C" w:rsidP="005C34DB">
      <w:pPr>
        <w:spacing w:line="480" w:lineRule="auto"/>
        <w:rPr>
          <w:rFonts w:ascii="Arial" w:hAnsi="Arial" w:cs="Arial"/>
          <w:b/>
        </w:rPr>
      </w:pPr>
      <w:r w:rsidRPr="00D17309">
        <w:rPr>
          <w:rFonts w:ascii="Arial" w:hAnsi="Arial" w:cs="Arial"/>
          <w:b/>
        </w:rPr>
        <w:t>Keywords</w:t>
      </w:r>
    </w:p>
    <w:p w14:paraId="23D59F87" w14:textId="4FEAF023" w:rsidR="00542F9C" w:rsidRPr="00D17309" w:rsidRDefault="00542F9C" w:rsidP="005C34DB">
      <w:pPr>
        <w:spacing w:line="480" w:lineRule="auto"/>
        <w:rPr>
          <w:rFonts w:ascii="Arial" w:hAnsi="Arial" w:cs="Arial"/>
        </w:rPr>
      </w:pPr>
      <w:r w:rsidRPr="00D17309">
        <w:rPr>
          <w:rFonts w:ascii="Arial" w:hAnsi="Arial" w:cs="Arial"/>
        </w:rPr>
        <w:t>Sudden Cardiac Death, Electrocardiography, Screening</w:t>
      </w:r>
      <w:bookmarkEnd w:id="0"/>
      <w:r w:rsidRPr="00D17309">
        <w:rPr>
          <w:rFonts w:ascii="Arial" w:hAnsi="Arial" w:cs="Arial"/>
        </w:rPr>
        <w:t>.</w:t>
      </w:r>
    </w:p>
    <w:p w14:paraId="76D7F6D0" w14:textId="77777777" w:rsidR="00640610" w:rsidRDefault="00640610" w:rsidP="005C34DB">
      <w:pPr>
        <w:spacing w:line="480" w:lineRule="auto"/>
        <w:rPr>
          <w:rFonts w:ascii="Arial" w:hAnsi="Arial" w:cs="Arial"/>
          <w:b/>
        </w:rPr>
      </w:pPr>
    </w:p>
    <w:p w14:paraId="5380CD78" w14:textId="77777777" w:rsidR="00640610" w:rsidRDefault="00640610" w:rsidP="005C34DB">
      <w:pPr>
        <w:spacing w:line="480" w:lineRule="auto"/>
        <w:rPr>
          <w:rFonts w:ascii="Arial" w:hAnsi="Arial" w:cs="Arial"/>
          <w:b/>
        </w:rPr>
      </w:pPr>
    </w:p>
    <w:p w14:paraId="2371699C" w14:textId="77777777" w:rsidR="00640610" w:rsidRDefault="00640610">
      <w:pPr>
        <w:pStyle w:val="Body"/>
        <w:spacing w:line="480" w:lineRule="auto"/>
        <w:rPr>
          <w:rFonts w:ascii="Arial"/>
          <w:b/>
          <w:bCs/>
          <w:sz w:val="24"/>
          <w:szCs w:val="24"/>
          <w:u w:val="single"/>
        </w:rPr>
      </w:pPr>
    </w:p>
    <w:p w14:paraId="5A7C288F" w14:textId="4BC8254D" w:rsidR="00304F77" w:rsidRDefault="00304F77">
      <w:pPr>
        <w:pStyle w:val="Body"/>
        <w:spacing w:line="480" w:lineRule="auto"/>
        <w:rPr>
          <w:rFonts w:ascii="Arial" w:eastAsia="Arial" w:hAnsi="Arial" w:cs="Arial"/>
          <w:b/>
          <w:bCs/>
          <w:sz w:val="24"/>
          <w:szCs w:val="24"/>
        </w:rPr>
      </w:pPr>
    </w:p>
    <w:p w14:paraId="584BE931" w14:textId="1E101015" w:rsidR="00146943" w:rsidRDefault="00146943">
      <w:pPr>
        <w:pStyle w:val="Body"/>
        <w:spacing w:line="480" w:lineRule="auto"/>
        <w:rPr>
          <w:rFonts w:ascii="Arial" w:eastAsia="Arial" w:hAnsi="Arial" w:cs="Arial"/>
          <w:b/>
          <w:bCs/>
          <w:sz w:val="24"/>
          <w:szCs w:val="24"/>
        </w:rPr>
      </w:pPr>
    </w:p>
    <w:p w14:paraId="6945C92C" w14:textId="05D60642" w:rsidR="00146943" w:rsidRDefault="00146943">
      <w:pPr>
        <w:pStyle w:val="Body"/>
        <w:spacing w:line="480" w:lineRule="auto"/>
        <w:rPr>
          <w:rFonts w:ascii="Arial" w:eastAsia="Arial" w:hAnsi="Arial" w:cs="Arial"/>
          <w:b/>
          <w:bCs/>
          <w:sz w:val="24"/>
          <w:szCs w:val="24"/>
        </w:rPr>
      </w:pPr>
    </w:p>
    <w:p w14:paraId="7EBAB51D" w14:textId="63DD00C4" w:rsidR="00146943" w:rsidRDefault="00146943">
      <w:pPr>
        <w:pStyle w:val="Body"/>
        <w:spacing w:line="480" w:lineRule="auto"/>
        <w:rPr>
          <w:rFonts w:ascii="Arial" w:eastAsia="Arial" w:hAnsi="Arial" w:cs="Arial"/>
          <w:b/>
          <w:bCs/>
          <w:sz w:val="24"/>
          <w:szCs w:val="24"/>
        </w:rPr>
      </w:pPr>
    </w:p>
    <w:p w14:paraId="30734003" w14:textId="353DA376" w:rsidR="00146943" w:rsidRDefault="00146943">
      <w:pPr>
        <w:pStyle w:val="Body"/>
        <w:spacing w:line="480" w:lineRule="auto"/>
        <w:rPr>
          <w:rFonts w:ascii="Arial" w:eastAsia="Arial" w:hAnsi="Arial" w:cs="Arial"/>
          <w:b/>
          <w:bCs/>
          <w:sz w:val="24"/>
          <w:szCs w:val="24"/>
        </w:rPr>
      </w:pPr>
    </w:p>
    <w:p w14:paraId="18B4A748" w14:textId="37D40512" w:rsidR="00146943" w:rsidRDefault="00146943">
      <w:pPr>
        <w:pStyle w:val="Body"/>
        <w:spacing w:line="480" w:lineRule="auto"/>
        <w:rPr>
          <w:rFonts w:ascii="Arial" w:eastAsia="Arial" w:hAnsi="Arial" w:cs="Arial"/>
          <w:b/>
          <w:bCs/>
          <w:sz w:val="24"/>
          <w:szCs w:val="24"/>
        </w:rPr>
      </w:pPr>
    </w:p>
    <w:p w14:paraId="5BD36312" w14:textId="77777777" w:rsidR="00146943" w:rsidRPr="00D17309" w:rsidRDefault="00146943">
      <w:pPr>
        <w:pStyle w:val="Body"/>
        <w:spacing w:line="480" w:lineRule="auto"/>
        <w:rPr>
          <w:rFonts w:ascii="Arial" w:eastAsia="Arial" w:hAnsi="Arial" w:cs="Arial"/>
          <w:b/>
          <w:bCs/>
          <w:sz w:val="24"/>
          <w:szCs w:val="24"/>
        </w:rPr>
      </w:pPr>
    </w:p>
    <w:p w14:paraId="682CE896" w14:textId="48083656" w:rsidR="00304F77" w:rsidRPr="00D17309" w:rsidRDefault="00304F77">
      <w:pPr>
        <w:pStyle w:val="Body"/>
        <w:spacing w:line="480" w:lineRule="auto"/>
        <w:rPr>
          <w:rFonts w:ascii="Arial" w:eastAsia="Arial" w:hAnsi="Arial" w:cs="Arial"/>
          <w:b/>
          <w:bCs/>
          <w:sz w:val="24"/>
          <w:szCs w:val="24"/>
        </w:rPr>
      </w:pPr>
    </w:p>
    <w:p w14:paraId="1DE3BF40" w14:textId="2B9597D0" w:rsidR="00304F77" w:rsidRPr="00D17309" w:rsidRDefault="00304F77">
      <w:pPr>
        <w:pStyle w:val="Body"/>
        <w:spacing w:line="480" w:lineRule="auto"/>
        <w:rPr>
          <w:rFonts w:ascii="Arial" w:eastAsia="Arial" w:hAnsi="Arial" w:cs="Arial"/>
          <w:b/>
          <w:bCs/>
          <w:sz w:val="24"/>
          <w:szCs w:val="24"/>
        </w:rPr>
      </w:pPr>
    </w:p>
    <w:p w14:paraId="452CBE49" w14:textId="344D65D6" w:rsidR="00304F77" w:rsidRPr="00D17309" w:rsidRDefault="00304F77">
      <w:pPr>
        <w:pStyle w:val="Body"/>
        <w:spacing w:line="480" w:lineRule="auto"/>
        <w:rPr>
          <w:rFonts w:ascii="Arial" w:eastAsia="Arial" w:hAnsi="Arial" w:cs="Arial"/>
          <w:b/>
          <w:bCs/>
          <w:sz w:val="24"/>
          <w:szCs w:val="24"/>
        </w:rPr>
      </w:pPr>
    </w:p>
    <w:p w14:paraId="3D46A6A9" w14:textId="77777777" w:rsidR="00146943" w:rsidRDefault="00146943" w:rsidP="002B30D6">
      <w:pPr>
        <w:pStyle w:val="Body"/>
        <w:spacing w:line="480" w:lineRule="auto"/>
        <w:rPr>
          <w:rFonts w:ascii="Arial"/>
          <w:b/>
          <w:bCs/>
          <w:sz w:val="24"/>
          <w:szCs w:val="24"/>
        </w:rPr>
      </w:pPr>
    </w:p>
    <w:p w14:paraId="56E46A98" w14:textId="554D48CC" w:rsidR="00146943" w:rsidRDefault="00146943" w:rsidP="002B30D6">
      <w:pPr>
        <w:pStyle w:val="Body"/>
        <w:spacing w:line="480" w:lineRule="auto"/>
        <w:rPr>
          <w:rFonts w:ascii="Arial"/>
          <w:b/>
          <w:bCs/>
          <w:sz w:val="24"/>
          <w:szCs w:val="24"/>
        </w:rPr>
      </w:pPr>
    </w:p>
    <w:p w14:paraId="10EE9DC4" w14:textId="77777777" w:rsidR="00146943" w:rsidRDefault="00146943" w:rsidP="002B30D6">
      <w:pPr>
        <w:pStyle w:val="Body"/>
        <w:spacing w:line="480" w:lineRule="auto"/>
        <w:rPr>
          <w:rFonts w:ascii="Arial"/>
          <w:b/>
          <w:bCs/>
          <w:sz w:val="24"/>
          <w:szCs w:val="24"/>
        </w:rPr>
      </w:pPr>
    </w:p>
    <w:p w14:paraId="24F2E59F" w14:textId="0A9D7D81" w:rsidR="00A03A3B" w:rsidRDefault="00A03A3B" w:rsidP="002B30D6">
      <w:pPr>
        <w:pStyle w:val="Body"/>
        <w:spacing w:line="480" w:lineRule="auto"/>
        <w:rPr>
          <w:rFonts w:ascii="Arial"/>
          <w:b/>
          <w:bCs/>
          <w:sz w:val="24"/>
          <w:szCs w:val="24"/>
        </w:rPr>
      </w:pPr>
      <w:r>
        <w:rPr>
          <w:rFonts w:ascii="Arial"/>
          <w:b/>
          <w:bCs/>
          <w:sz w:val="24"/>
          <w:szCs w:val="24"/>
        </w:rPr>
        <w:lastRenderedPageBreak/>
        <w:t>WHATS NEW?</w:t>
      </w:r>
    </w:p>
    <w:p w14:paraId="51AD8618" w14:textId="609BA7B1" w:rsidR="00A03A3B" w:rsidRPr="00A03A3B" w:rsidRDefault="00A03A3B" w:rsidP="00A03A3B">
      <w:pPr>
        <w:pStyle w:val="Body"/>
        <w:numPr>
          <w:ilvl w:val="0"/>
          <w:numId w:val="3"/>
        </w:numPr>
        <w:spacing w:line="480" w:lineRule="auto"/>
        <w:rPr>
          <w:rFonts w:ascii="Arial" w:eastAsia="Arial" w:hAnsi="Arial" w:cs="Arial"/>
          <w:b/>
          <w:bCs/>
          <w:sz w:val="24"/>
          <w:szCs w:val="24"/>
        </w:rPr>
      </w:pPr>
      <w:r>
        <w:rPr>
          <w:rFonts w:ascii="Arial" w:eastAsia="Arial" w:hAnsi="Arial" w:cs="Arial"/>
          <w:sz w:val="24"/>
          <w:szCs w:val="24"/>
        </w:rPr>
        <w:t xml:space="preserve">This is the first study to report the results of an electrocardiogram-based cardiovascular screening program in the young general population at a nationwide level. </w:t>
      </w:r>
    </w:p>
    <w:p w14:paraId="58AA30BC" w14:textId="3FFF7517" w:rsidR="00A03A3B" w:rsidRPr="00A03A3B" w:rsidRDefault="00A03A3B" w:rsidP="00A03A3B">
      <w:pPr>
        <w:pStyle w:val="Body"/>
        <w:numPr>
          <w:ilvl w:val="0"/>
          <w:numId w:val="3"/>
        </w:numPr>
        <w:spacing w:line="480" w:lineRule="auto"/>
        <w:rPr>
          <w:rFonts w:ascii="Arial" w:eastAsia="Arial" w:hAnsi="Arial" w:cs="Arial"/>
          <w:b/>
          <w:bCs/>
          <w:sz w:val="24"/>
          <w:szCs w:val="24"/>
        </w:rPr>
      </w:pPr>
      <w:r>
        <w:rPr>
          <w:rFonts w:ascii="Arial" w:eastAsia="Arial" w:hAnsi="Arial" w:cs="Arial"/>
          <w:bCs/>
          <w:sz w:val="24"/>
          <w:szCs w:val="24"/>
        </w:rPr>
        <w:t>The prevalence of cardiovascular disease associated with young sudden cardiac death in the general population is 0.3%.</w:t>
      </w:r>
    </w:p>
    <w:p w14:paraId="031E9DF9" w14:textId="3B832082" w:rsidR="00A03A3B" w:rsidRPr="00A03A3B" w:rsidRDefault="00A03A3B" w:rsidP="00A03A3B">
      <w:pPr>
        <w:pStyle w:val="Body"/>
        <w:numPr>
          <w:ilvl w:val="0"/>
          <w:numId w:val="3"/>
        </w:numPr>
        <w:spacing w:line="480" w:lineRule="auto"/>
        <w:rPr>
          <w:rFonts w:ascii="Arial" w:eastAsia="Arial" w:hAnsi="Arial" w:cs="Arial"/>
          <w:b/>
          <w:bCs/>
          <w:sz w:val="24"/>
          <w:szCs w:val="24"/>
        </w:rPr>
      </w:pPr>
      <w:r>
        <w:rPr>
          <w:rFonts w:ascii="Arial" w:eastAsia="Arial" w:hAnsi="Arial" w:cs="Arial"/>
          <w:sz w:val="24"/>
          <w:szCs w:val="24"/>
        </w:rPr>
        <w:t xml:space="preserve">The cost of electrocardiogram-based cardiovascular screening is </w:t>
      </w:r>
      <w:r w:rsidRPr="00A03A3B">
        <w:rPr>
          <w:rFonts w:ascii="Arial" w:eastAsia="Arial" w:hAnsi="Arial" w:cs="Arial"/>
          <w:sz w:val="24"/>
          <w:szCs w:val="24"/>
        </w:rPr>
        <w:t xml:space="preserve">€97 per person screened, €17,834 per cardiovascular disease detected and €29,588 per cardiovascular disease associated with </w:t>
      </w:r>
      <w:r>
        <w:rPr>
          <w:rFonts w:ascii="Arial" w:eastAsia="Arial" w:hAnsi="Arial" w:cs="Arial"/>
          <w:sz w:val="24"/>
          <w:szCs w:val="24"/>
        </w:rPr>
        <w:t>sudden cardiac death</w:t>
      </w:r>
      <w:r w:rsidRPr="00A03A3B">
        <w:rPr>
          <w:rFonts w:ascii="Arial" w:eastAsia="Arial" w:hAnsi="Arial" w:cs="Arial"/>
          <w:sz w:val="24"/>
          <w:szCs w:val="24"/>
        </w:rPr>
        <w:t xml:space="preserve"> detected</w:t>
      </w:r>
      <w:r>
        <w:rPr>
          <w:rFonts w:ascii="Arial" w:eastAsia="Arial" w:hAnsi="Arial" w:cs="Arial"/>
          <w:sz w:val="24"/>
          <w:szCs w:val="24"/>
        </w:rPr>
        <w:t>.</w:t>
      </w:r>
    </w:p>
    <w:p w14:paraId="141C9456" w14:textId="6F6ED8E2" w:rsidR="00A03A3B" w:rsidRPr="00A03A3B" w:rsidRDefault="00A03A3B" w:rsidP="00A03A3B">
      <w:pPr>
        <w:pStyle w:val="Body"/>
        <w:numPr>
          <w:ilvl w:val="0"/>
          <w:numId w:val="3"/>
        </w:numPr>
        <w:spacing w:line="480" w:lineRule="auto"/>
        <w:rPr>
          <w:rFonts w:ascii="Arial" w:eastAsia="Arial" w:hAnsi="Arial" w:cs="Arial"/>
          <w:b/>
          <w:bCs/>
          <w:sz w:val="24"/>
          <w:szCs w:val="24"/>
        </w:rPr>
      </w:pPr>
      <w:r>
        <w:rPr>
          <w:rFonts w:ascii="Arial" w:eastAsia="Arial" w:hAnsi="Arial" w:cs="Arial"/>
          <w:bCs/>
          <w:sz w:val="24"/>
          <w:szCs w:val="24"/>
        </w:rPr>
        <w:t>I</w:t>
      </w:r>
      <w:r w:rsidRPr="009B01A7">
        <w:rPr>
          <w:rFonts w:ascii="Arial" w:eastAsia="Arial" w:hAnsi="Arial" w:cs="Arial"/>
          <w:bCs/>
          <w:sz w:val="24"/>
          <w:szCs w:val="24"/>
        </w:rPr>
        <w:t xml:space="preserve">nclusion of an electrocardiogram to the current practice of symptom and family history </w:t>
      </w:r>
      <w:r>
        <w:rPr>
          <w:rFonts w:ascii="Arial" w:eastAsia="Arial" w:hAnsi="Arial" w:cs="Arial"/>
          <w:bCs/>
          <w:sz w:val="24"/>
          <w:szCs w:val="24"/>
        </w:rPr>
        <w:t xml:space="preserve">driven </w:t>
      </w:r>
      <w:r w:rsidRPr="009B01A7">
        <w:rPr>
          <w:rFonts w:ascii="Arial" w:eastAsia="Arial" w:hAnsi="Arial" w:cs="Arial"/>
          <w:bCs/>
          <w:sz w:val="24"/>
          <w:szCs w:val="24"/>
        </w:rPr>
        <w:t xml:space="preserve">evaluation </w:t>
      </w:r>
      <w:r>
        <w:rPr>
          <w:rFonts w:ascii="Arial" w:eastAsia="Arial" w:hAnsi="Arial" w:cs="Arial"/>
          <w:bCs/>
          <w:sz w:val="24"/>
          <w:szCs w:val="24"/>
        </w:rPr>
        <w:t>increases the diagnostic yield for serious cardiac disease by 5-</w:t>
      </w:r>
      <w:r w:rsidR="000069C4">
        <w:rPr>
          <w:rFonts w:ascii="Arial" w:eastAsia="Arial" w:hAnsi="Arial" w:cs="Arial"/>
          <w:bCs/>
          <w:sz w:val="24"/>
          <w:szCs w:val="24"/>
        </w:rPr>
        <w:t>fold and</w:t>
      </w:r>
      <w:r>
        <w:rPr>
          <w:rFonts w:ascii="Arial" w:eastAsia="Arial" w:hAnsi="Arial" w:cs="Arial"/>
          <w:bCs/>
          <w:sz w:val="24"/>
          <w:szCs w:val="24"/>
        </w:rPr>
        <w:t xml:space="preserve"> is associated with a 36% reduction in cost per disease detected.</w:t>
      </w:r>
    </w:p>
    <w:p w14:paraId="08AD65C2" w14:textId="495ABDD5" w:rsidR="00A03A3B" w:rsidRPr="00304F77" w:rsidRDefault="00A07F3B" w:rsidP="00A03A3B">
      <w:pPr>
        <w:pStyle w:val="Body"/>
        <w:numPr>
          <w:ilvl w:val="0"/>
          <w:numId w:val="3"/>
        </w:numPr>
        <w:spacing w:line="480" w:lineRule="auto"/>
        <w:rPr>
          <w:rFonts w:ascii="Arial" w:eastAsia="Arial" w:hAnsi="Arial" w:cs="Arial"/>
          <w:b/>
          <w:bCs/>
          <w:sz w:val="24"/>
          <w:szCs w:val="24"/>
        </w:rPr>
      </w:pPr>
      <w:r>
        <w:rPr>
          <w:rFonts w:ascii="Arial" w:eastAsia="Arial" w:hAnsi="Arial" w:cs="Arial"/>
          <w:bCs/>
          <w:sz w:val="24"/>
          <w:szCs w:val="24"/>
        </w:rPr>
        <w:t>Most</w:t>
      </w:r>
      <w:r w:rsidR="00A03A3B">
        <w:rPr>
          <w:rFonts w:ascii="Arial" w:eastAsia="Arial" w:hAnsi="Arial" w:cs="Arial"/>
          <w:bCs/>
          <w:sz w:val="24"/>
          <w:szCs w:val="24"/>
        </w:rPr>
        <w:t xml:space="preserve"> young individuals</w:t>
      </w:r>
      <w:r>
        <w:rPr>
          <w:rFonts w:ascii="Arial" w:eastAsia="Arial" w:hAnsi="Arial" w:cs="Arial"/>
          <w:bCs/>
          <w:sz w:val="24"/>
          <w:szCs w:val="24"/>
        </w:rPr>
        <w:t xml:space="preserve"> identified with serious cardiac disease</w:t>
      </w:r>
      <w:r w:rsidR="00A03A3B">
        <w:rPr>
          <w:rFonts w:ascii="Arial" w:eastAsia="Arial" w:hAnsi="Arial" w:cs="Arial"/>
          <w:bCs/>
          <w:sz w:val="24"/>
          <w:szCs w:val="24"/>
        </w:rPr>
        <w:t xml:space="preserve"> (including those who are asymptomatic and have no worrying family history) receive</w:t>
      </w:r>
      <w:r w:rsidR="00E8577B">
        <w:rPr>
          <w:rFonts w:ascii="Arial" w:eastAsia="Arial" w:hAnsi="Arial" w:cs="Arial"/>
          <w:bCs/>
          <w:sz w:val="24"/>
          <w:szCs w:val="24"/>
        </w:rPr>
        <w:t>d</w:t>
      </w:r>
      <w:r w:rsidR="00A03A3B">
        <w:rPr>
          <w:rFonts w:ascii="Arial" w:eastAsia="Arial" w:hAnsi="Arial" w:cs="Arial"/>
          <w:bCs/>
          <w:sz w:val="24"/>
          <w:szCs w:val="24"/>
        </w:rPr>
        <w:t xml:space="preserve"> disease modifying therapy within two years</w:t>
      </w:r>
      <w:r>
        <w:rPr>
          <w:rFonts w:ascii="Arial" w:eastAsia="Arial" w:hAnsi="Arial" w:cs="Arial"/>
          <w:bCs/>
          <w:sz w:val="24"/>
          <w:szCs w:val="24"/>
        </w:rPr>
        <w:t xml:space="preserve"> of detection through screening.</w:t>
      </w:r>
    </w:p>
    <w:p w14:paraId="0BDB9AB0" w14:textId="77777777" w:rsidR="00A03A3B" w:rsidRPr="00A03A3B" w:rsidRDefault="00A03A3B" w:rsidP="002B30D6">
      <w:pPr>
        <w:pStyle w:val="Body"/>
        <w:spacing w:line="480" w:lineRule="auto"/>
        <w:rPr>
          <w:rFonts w:ascii="Arial"/>
          <w:sz w:val="24"/>
          <w:szCs w:val="24"/>
        </w:rPr>
      </w:pPr>
    </w:p>
    <w:p w14:paraId="4C30514F" w14:textId="77777777" w:rsidR="00A03A3B" w:rsidRDefault="00A03A3B" w:rsidP="002B30D6">
      <w:pPr>
        <w:pStyle w:val="Body"/>
        <w:spacing w:line="480" w:lineRule="auto"/>
        <w:rPr>
          <w:rFonts w:ascii="Arial"/>
          <w:b/>
          <w:bCs/>
          <w:sz w:val="24"/>
          <w:szCs w:val="24"/>
        </w:rPr>
      </w:pPr>
    </w:p>
    <w:p w14:paraId="4C1FEBDE" w14:textId="77777777" w:rsidR="00A03A3B" w:rsidRDefault="00A03A3B" w:rsidP="002B30D6">
      <w:pPr>
        <w:pStyle w:val="Body"/>
        <w:spacing w:line="480" w:lineRule="auto"/>
        <w:rPr>
          <w:rFonts w:ascii="Arial"/>
          <w:b/>
          <w:bCs/>
          <w:sz w:val="24"/>
          <w:szCs w:val="24"/>
        </w:rPr>
      </w:pPr>
    </w:p>
    <w:p w14:paraId="0C958AC3" w14:textId="77777777" w:rsidR="00A03A3B" w:rsidRDefault="00A03A3B" w:rsidP="002B30D6">
      <w:pPr>
        <w:pStyle w:val="Body"/>
        <w:spacing w:line="480" w:lineRule="auto"/>
        <w:rPr>
          <w:rFonts w:ascii="Arial"/>
          <w:b/>
          <w:bCs/>
          <w:sz w:val="24"/>
          <w:szCs w:val="24"/>
        </w:rPr>
      </w:pPr>
    </w:p>
    <w:p w14:paraId="669ED778" w14:textId="77777777" w:rsidR="00A03A3B" w:rsidRDefault="00A03A3B" w:rsidP="002B30D6">
      <w:pPr>
        <w:pStyle w:val="Body"/>
        <w:spacing w:line="480" w:lineRule="auto"/>
        <w:rPr>
          <w:rFonts w:ascii="Arial"/>
          <w:b/>
          <w:bCs/>
          <w:sz w:val="24"/>
          <w:szCs w:val="24"/>
        </w:rPr>
      </w:pPr>
    </w:p>
    <w:p w14:paraId="4C9D5FF5" w14:textId="77777777" w:rsidR="00A03A3B" w:rsidRDefault="00A03A3B" w:rsidP="002B30D6">
      <w:pPr>
        <w:pStyle w:val="Body"/>
        <w:spacing w:line="480" w:lineRule="auto"/>
        <w:rPr>
          <w:rFonts w:ascii="Arial"/>
          <w:b/>
          <w:bCs/>
          <w:sz w:val="24"/>
          <w:szCs w:val="24"/>
        </w:rPr>
      </w:pPr>
    </w:p>
    <w:p w14:paraId="6850A54F" w14:textId="4263E852" w:rsidR="002A54B8"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lastRenderedPageBreak/>
        <w:t>INTRODUCTION</w:t>
      </w:r>
    </w:p>
    <w:p w14:paraId="493CD98B" w14:textId="032DFC88" w:rsidR="000F2915" w:rsidRPr="00D17309" w:rsidRDefault="003A0407" w:rsidP="002B30D6">
      <w:pPr>
        <w:pStyle w:val="Body"/>
        <w:spacing w:line="480" w:lineRule="auto"/>
        <w:rPr>
          <w:rFonts w:ascii="Arial"/>
          <w:b/>
          <w:bCs/>
          <w:sz w:val="24"/>
          <w:szCs w:val="24"/>
        </w:rPr>
      </w:pPr>
      <w:r w:rsidRPr="00D17309">
        <w:rPr>
          <w:rFonts w:ascii="Arial"/>
          <w:sz w:val="24"/>
          <w:szCs w:val="24"/>
        </w:rPr>
        <w:t xml:space="preserve">Most </w:t>
      </w:r>
      <w:r w:rsidR="00AF6ECB" w:rsidRPr="00D17309">
        <w:rPr>
          <w:rFonts w:ascii="Arial"/>
          <w:sz w:val="24"/>
          <w:szCs w:val="24"/>
        </w:rPr>
        <w:t xml:space="preserve">sudden cardiac </w:t>
      </w:r>
      <w:r w:rsidRPr="00D17309">
        <w:rPr>
          <w:rFonts w:ascii="Arial"/>
          <w:sz w:val="24"/>
          <w:szCs w:val="24"/>
        </w:rPr>
        <w:t>deaths</w:t>
      </w:r>
      <w:r w:rsidR="00AF6ECB" w:rsidRPr="00D17309">
        <w:rPr>
          <w:rFonts w:ascii="Arial"/>
          <w:sz w:val="24"/>
          <w:szCs w:val="24"/>
        </w:rPr>
        <w:t xml:space="preserve"> (SCD) in young individuals</w:t>
      </w:r>
      <w:r w:rsidRPr="00D17309">
        <w:rPr>
          <w:rFonts w:ascii="Arial"/>
          <w:sz w:val="24"/>
          <w:szCs w:val="24"/>
        </w:rPr>
        <w:t xml:space="preserve"> are due to hereditary or congenital heart diseases that are detectable during life and the natural history and risk posed by these diseases can be modified through several established medical interventions.  Evidence for the efficacy of cardiovascular screening to identify young individuals with cardiac disease</w:t>
      </w:r>
      <w:r w:rsidR="00193949" w:rsidRPr="00D17309">
        <w:rPr>
          <w:rFonts w:ascii="Arial"/>
          <w:sz w:val="24"/>
          <w:szCs w:val="24"/>
        </w:rPr>
        <w:t xml:space="preserve"> associated with SCD</w:t>
      </w:r>
      <w:r w:rsidRPr="00D17309">
        <w:rPr>
          <w:rFonts w:ascii="Arial"/>
          <w:sz w:val="24"/>
          <w:szCs w:val="24"/>
        </w:rPr>
        <w:t xml:space="preserve"> is derived exclusively from young competitive athletes.</w:t>
      </w:r>
      <w:r w:rsidRPr="00D17309">
        <w:rPr>
          <w:rFonts w:ascii="Arial"/>
          <w:sz w:val="24"/>
          <w:szCs w:val="24"/>
          <w:vertAlign w:val="superscript"/>
        </w:rPr>
        <w:t>1,2</w:t>
      </w:r>
      <w:r w:rsidRPr="00D17309">
        <w:rPr>
          <w:rFonts w:ascii="Arial"/>
          <w:sz w:val="24"/>
          <w:szCs w:val="24"/>
        </w:rPr>
        <w:t xml:space="preserve"> </w:t>
      </w:r>
      <w:bookmarkStart w:id="2" w:name="_Hlk20290959"/>
      <w:bookmarkStart w:id="3" w:name="_Hlk18821851"/>
      <w:r w:rsidR="00B310CB" w:rsidRPr="00D17309">
        <w:rPr>
          <w:rFonts w:ascii="Arial"/>
          <w:sz w:val="24"/>
          <w:szCs w:val="24"/>
        </w:rPr>
        <w:t>Although the incidence of SCD in young athletes is higher than</w:t>
      </w:r>
      <w:r w:rsidR="007452AD" w:rsidRPr="00D17309">
        <w:rPr>
          <w:rFonts w:ascii="Arial"/>
          <w:sz w:val="24"/>
          <w:szCs w:val="24"/>
        </w:rPr>
        <w:t xml:space="preserve"> in</w:t>
      </w:r>
      <w:r w:rsidR="00B310CB" w:rsidRPr="00D17309">
        <w:rPr>
          <w:rFonts w:ascii="Arial"/>
          <w:sz w:val="24"/>
          <w:szCs w:val="24"/>
        </w:rPr>
        <w:t xml:space="preserve"> non-athletes, </w:t>
      </w:r>
      <w:r w:rsidR="007452AD" w:rsidRPr="00D17309">
        <w:rPr>
          <w:rFonts w:ascii="Arial"/>
          <w:sz w:val="24"/>
          <w:szCs w:val="24"/>
        </w:rPr>
        <w:t>t</w:t>
      </w:r>
      <w:r w:rsidR="00B310CB" w:rsidRPr="00D17309">
        <w:rPr>
          <w:rFonts w:ascii="Arial"/>
          <w:sz w:val="24"/>
          <w:szCs w:val="24"/>
        </w:rPr>
        <w:t>he</w:t>
      </w:r>
      <w:r w:rsidRPr="00D17309">
        <w:rPr>
          <w:rFonts w:ascii="Arial"/>
          <w:sz w:val="24"/>
          <w:szCs w:val="24"/>
        </w:rPr>
        <w:t xml:space="preserve"> ethics of limiting cardi</w:t>
      </w:r>
      <w:r w:rsidR="00AF6ECB" w:rsidRPr="00D17309">
        <w:rPr>
          <w:rFonts w:ascii="Arial"/>
          <w:sz w:val="24"/>
          <w:szCs w:val="24"/>
        </w:rPr>
        <w:t>ac</w:t>
      </w:r>
      <w:r w:rsidRPr="00D17309">
        <w:rPr>
          <w:rFonts w:ascii="Arial"/>
          <w:sz w:val="24"/>
          <w:szCs w:val="24"/>
        </w:rPr>
        <w:t xml:space="preserve"> screening to competitive athletes are questionable because non-athletes</w:t>
      </w:r>
      <w:r w:rsidR="003B364A" w:rsidRPr="00D17309">
        <w:rPr>
          <w:rFonts w:ascii="Arial"/>
          <w:sz w:val="24"/>
          <w:szCs w:val="24"/>
        </w:rPr>
        <w:t xml:space="preserve"> </w:t>
      </w:r>
      <w:r w:rsidR="00B310CB" w:rsidRPr="00D17309">
        <w:rPr>
          <w:rFonts w:ascii="Arial"/>
          <w:sz w:val="24"/>
          <w:szCs w:val="24"/>
        </w:rPr>
        <w:t xml:space="preserve">represent a </w:t>
      </w:r>
      <w:r w:rsidR="007452AD" w:rsidRPr="00D17309">
        <w:rPr>
          <w:rFonts w:ascii="Arial"/>
          <w:sz w:val="24"/>
          <w:szCs w:val="24"/>
        </w:rPr>
        <w:t xml:space="preserve">significantly </w:t>
      </w:r>
      <w:r w:rsidR="00B310CB" w:rsidRPr="00D17309">
        <w:rPr>
          <w:rFonts w:ascii="Arial"/>
          <w:sz w:val="24"/>
          <w:szCs w:val="24"/>
        </w:rPr>
        <w:t xml:space="preserve">larger group </w:t>
      </w:r>
      <w:r w:rsidR="007452AD" w:rsidRPr="00D17309">
        <w:rPr>
          <w:rFonts w:ascii="Arial"/>
          <w:sz w:val="24"/>
          <w:szCs w:val="24"/>
        </w:rPr>
        <w:t>in whom the absolute number of deaths is higher than in athletes.</w:t>
      </w:r>
      <w:bookmarkEnd w:id="2"/>
      <w:bookmarkEnd w:id="3"/>
      <w:r w:rsidR="00804117" w:rsidRPr="00D17309">
        <w:rPr>
          <w:rFonts w:ascii="Arial"/>
          <w:sz w:val="24"/>
          <w:szCs w:val="24"/>
          <w:vertAlign w:val="superscript"/>
        </w:rPr>
        <w:t>3,4</w:t>
      </w:r>
      <w:r w:rsidRPr="00D17309">
        <w:rPr>
          <w:rFonts w:ascii="Arial"/>
          <w:sz w:val="24"/>
          <w:szCs w:val="24"/>
          <w:vertAlign w:val="superscript"/>
        </w:rPr>
        <w:t xml:space="preserve"> </w:t>
      </w:r>
      <w:r w:rsidRPr="00D17309">
        <w:rPr>
          <w:rFonts w:ascii="Arial"/>
          <w:sz w:val="24"/>
          <w:szCs w:val="24"/>
        </w:rPr>
        <w:t xml:space="preserve"> </w:t>
      </w:r>
      <w:bookmarkStart w:id="4" w:name="_Hlk20291621"/>
      <w:r w:rsidR="007452AD" w:rsidRPr="00D17309">
        <w:rPr>
          <w:rFonts w:ascii="Arial"/>
          <w:sz w:val="24"/>
          <w:szCs w:val="24"/>
        </w:rPr>
        <w:t>T</w:t>
      </w:r>
      <w:r w:rsidRPr="00D17309">
        <w:rPr>
          <w:rFonts w:ascii="Arial"/>
          <w:sz w:val="24"/>
          <w:szCs w:val="24"/>
        </w:rPr>
        <w:t xml:space="preserve">he National Health Service (NHS) in the United Kingdom (UK) acknowledges the importance of identifying all young </w:t>
      </w:r>
      <w:r w:rsidR="00A852DE" w:rsidRPr="00D17309">
        <w:rPr>
          <w:rFonts w:ascii="Arial"/>
          <w:sz w:val="24"/>
          <w:szCs w:val="24"/>
        </w:rPr>
        <w:t xml:space="preserve">individuals at risk of SCD, </w:t>
      </w:r>
      <w:r w:rsidR="007452AD" w:rsidRPr="00D17309">
        <w:rPr>
          <w:rFonts w:ascii="Arial"/>
          <w:sz w:val="24"/>
          <w:szCs w:val="24"/>
        </w:rPr>
        <w:t xml:space="preserve">however, </w:t>
      </w:r>
      <w:r w:rsidRPr="00D17309">
        <w:rPr>
          <w:rFonts w:ascii="Arial"/>
          <w:sz w:val="24"/>
          <w:szCs w:val="24"/>
        </w:rPr>
        <w:t>cardiovascular evaluation</w:t>
      </w:r>
      <w:r w:rsidR="00A852DE" w:rsidRPr="00D17309">
        <w:rPr>
          <w:rFonts w:ascii="Arial"/>
          <w:sz w:val="24"/>
          <w:szCs w:val="24"/>
        </w:rPr>
        <w:t xml:space="preserve"> is currently limited to </w:t>
      </w:r>
      <w:r w:rsidRPr="00D17309">
        <w:rPr>
          <w:rFonts w:ascii="Arial"/>
          <w:sz w:val="24"/>
          <w:szCs w:val="24"/>
          <w:lang w:val="en-GB"/>
        </w:rPr>
        <w:t xml:space="preserve">those </w:t>
      </w:r>
      <w:r w:rsidR="00A852DE" w:rsidRPr="00D17309">
        <w:rPr>
          <w:rFonts w:ascii="Arial"/>
          <w:sz w:val="24"/>
          <w:szCs w:val="24"/>
        </w:rPr>
        <w:t>reporting</w:t>
      </w:r>
      <w:r w:rsidRPr="00D17309">
        <w:rPr>
          <w:rFonts w:ascii="Arial"/>
          <w:sz w:val="24"/>
          <w:szCs w:val="24"/>
        </w:rPr>
        <w:t xml:space="preserve"> symptoms or a family history of cardiovascular disease</w:t>
      </w:r>
      <w:r w:rsidR="007452AD" w:rsidRPr="00D17309">
        <w:rPr>
          <w:rFonts w:ascii="Arial"/>
          <w:sz w:val="24"/>
          <w:szCs w:val="24"/>
        </w:rPr>
        <w:t xml:space="preserve"> and those with abnormal findings during incidental cardiovascular examination</w:t>
      </w:r>
      <w:r w:rsidRPr="00D17309">
        <w:rPr>
          <w:rFonts w:ascii="Arial"/>
          <w:sz w:val="24"/>
          <w:szCs w:val="24"/>
        </w:rPr>
        <w:t>.</w:t>
      </w:r>
      <w:bookmarkStart w:id="5" w:name="_Hlk25503322"/>
      <w:r w:rsidR="0082171A" w:rsidRPr="00D17309">
        <w:rPr>
          <w:rFonts w:ascii="Arial"/>
          <w:sz w:val="24"/>
          <w:szCs w:val="24"/>
          <w:vertAlign w:val="superscript"/>
        </w:rPr>
        <w:t>5</w:t>
      </w:r>
      <w:r w:rsidRPr="00D17309">
        <w:rPr>
          <w:rFonts w:ascii="Arial"/>
          <w:sz w:val="24"/>
          <w:szCs w:val="24"/>
        </w:rPr>
        <w:t xml:space="preserve"> </w:t>
      </w:r>
      <w:bookmarkStart w:id="6" w:name="_Hlk23930345"/>
      <w:bookmarkEnd w:id="4"/>
      <w:r w:rsidR="00C1637A">
        <w:rPr>
          <w:rFonts w:ascii="Arial"/>
          <w:sz w:val="24"/>
          <w:szCs w:val="24"/>
        </w:rPr>
        <w:t>In this first study of its kind, w</w:t>
      </w:r>
      <w:r w:rsidRPr="00D17309">
        <w:rPr>
          <w:rFonts w:ascii="Arial"/>
          <w:sz w:val="24"/>
          <w:szCs w:val="24"/>
        </w:rPr>
        <w:t xml:space="preserve">e sought to determine the diagnostic yield and </w:t>
      </w:r>
      <w:r w:rsidR="00C1637A">
        <w:rPr>
          <w:rFonts w:ascii="Arial"/>
          <w:sz w:val="24"/>
          <w:szCs w:val="24"/>
        </w:rPr>
        <w:t xml:space="preserve">actual </w:t>
      </w:r>
      <w:r w:rsidRPr="00D17309">
        <w:rPr>
          <w:rFonts w:ascii="Arial"/>
          <w:sz w:val="24"/>
          <w:szCs w:val="24"/>
        </w:rPr>
        <w:t>financial</w:t>
      </w:r>
      <w:r w:rsidR="00C1637A">
        <w:rPr>
          <w:rFonts w:ascii="Arial"/>
          <w:sz w:val="24"/>
          <w:szCs w:val="24"/>
        </w:rPr>
        <w:t xml:space="preserve"> cost incurred to detect cardiovascular disease through </w:t>
      </w:r>
      <w:r w:rsidR="004B4266">
        <w:rPr>
          <w:rFonts w:ascii="Arial"/>
          <w:sz w:val="24"/>
          <w:szCs w:val="24"/>
        </w:rPr>
        <w:t>Electrocardiography (</w:t>
      </w:r>
      <w:r w:rsidR="00C1637A">
        <w:rPr>
          <w:rFonts w:ascii="Arial"/>
          <w:sz w:val="24"/>
          <w:szCs w:val="24"/>
        </w:rPr>
        <w:t>ECG</w:t>
      </w:r>
      <w:r w:rsidR="004B4266">
        <w:rPr>
          <w:rFonts w:ascii="Arial"/>
          <w:sz w:val="24"/>
          <w:szCs w:val="24"/>
        </w:rPr>
        <w:t>)</w:t>
      </w:r>
      <w:r w:rsidR="00C1637A">
        <w:rPr>
          <w:rFonts w:ascii="Arial"/>
          <w:sz w:val="24"/>
          <w:szCs w:val="24"/>
        </w:rPr>
        <w:t xml:space="preserve"> screening in a nationwide screening program in</w:t>
      </w:r>
      <w:r w:rsidR="00CB712F">
        <w:rPr>
          <w:rFonts w:ascii="Arial"/>
          <w:sz w:val="24"/>
          <w:szCs w:val="24"/>
        </w:rPr>
        <w:t xml:space="preserve"> young individuals in</w:t>
      </w:r>
      <w:r w:rsidR="00C1637A">
        <w:rPr>
          <w:rFonts w:ascii="Arial"/>
          <w:sz w:val="24"/>
          <w:szCs w:val="24"/>
        </w:rPr>
        <w:t xml:space="preserve"> the UK. </w:t>
      </w:r>
      <w:bookmarkEnd w:id="5"/>
      <w:r w:rsidRPr="00D17309">
        <w:rPr>
          <w:rFonts w:ascii="Arial"/>
          <w:sz w:val="24"/>
          <w:szCs w:val="24"/>
        </w:rPr>
        <w:t xml:space="preserve"> </w:t>
      </w:r>
      <w:bookmarkEnd w:id="6"/>
    </w:p>
    <w:p w14:paraId="2D7AADE6" w14:textId="6C5BF6C4" w:rsidR="00EE38CA" w:rsidRDefault="00E451B0" w:rsidP="002B30D6">
      <w:pPr>
        <w:pStyle w:val="Body"/>
        <w:spacing w:line="480" w:lineRule="auto"/>
        <w:rPr>
          <w:rFonts w:ascii="Arial"/>
          <w:b/>
          <w:bCs/>
          <w:sz w:val="24"/>
          <w:szCs w:val="24"/>
        </w:rPr>
      </w:pPr>
      <w:r w:rsidRPr="00D17309">
        <w:rPr>
          <w:rFonts w:ascii="Arial"/>
          <w:b/>
          <w:bCs/>
          <w:sz w:val="24"/>
          <w:szCs w:val="24"/>
        </w:rPr>
        <w:t>METHODS</w:t>
      </w:r>
    </w:p>
    <w:p w14:paraId="566E29F1"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Setting</w:t>
      </w:r>
    </w:p>
    <w:p w14:paraId="5B4BF723" w14:textId="2F4A4412" w:rsidR="00EE38CA" w:rsidRPr="00D17309" w:rsidRDefault="00710DAB" w:rsidP="002B30D6">
      <w:pPr>
        <w:pStyle w:val="Body"/>
        <w:spacing w:line="480" w:lineRule="auto"/>
        <w:rPr>
          <w:rFonts w:ascii="Arial" w:eastAsia="Arial" w:hAnsi="Arial" w:cs="Arial"/>
          <w:sz w:val="24"/>
          <w:szCs w:val="24"/>
        </w:rPr>
      </w:pPr>
      <w:bookmarkStart w:id="7" w:name="_Hlk19093593"/>
      <w:r w:rsidRPr="00D17309">
        <w:rPr>
          <w:rFonts w:ascii="Arial"/>
          <w:sz w:val="24"/>
          <w:szCs w:val="24"/>
        </w:rPr>
        <w:t>T</w:t>
      </w:r>
      <w:r w:rsidR="00E451B0" w:rsidRPr="00D17309">
        <w:rPr>
          <w:rFonts w:ascii="Arial"/>
          <w:sz w:val="24"/>
          <w:szCs w:val="24"/>
        </w:rPr>
        <w:t>he charity Cardiac Risk in the Young (CRY)</w:t>
      </w:r>
      <w:r w:rsidRPr="00D17309">
        <w:rPr>
          <w:rFonts w:ascii="Arial"/>
          <w:sz w:val="24"/>
          <w:szCs w:val="24"/>
        </w:rPr>
        <w:t xml:space="preserve"> facilitates screening</w:t>
      </w:r>
      <w:r w:rsidR="003F3ADE" w:rsidRPr="00D17309">
        <w:rPr>
          <w:rFonts w:ascii="Arial"/>
          <w:sz w:val="24"/>
          <w:szCs w:val="24"/>
        </w:rPr>
        <w:t xml:space="preserve"> for disease</w:t>
      </w:r>
      <w:r w:rsidRPr="00D17309">
        <w:rPr>
          <w:rFonts w:ascii="Arial"/>
          <w:sz w:val="24"/>
          <w:szCs w:val="24"/>
        </w:rPr>
        <w:t>s</w:t>
      </w:r>
      <w:r w:rsidR="00E451B0" w:rsidRPr="00D17309">
        <w:rPr>
          <w:rFonts w:ascii="Arial"/>
          <w:sz w:val="24"/>
          <w:szCs w:val="24"/>
        </w:rPr>
        <w:t xml:space="preserve"> predisposing to SCD in young in</w:t>
      </w:r>
      <w:r w:rsidR="00971F7D" w:rsidRPr="00D17309">
        <w:rPr>
          <w:rFonts w:ascii="Arial"/>
          <w:sz w:val="24"/>
          <w:szCs w:val="24"/>
        </w:rPr>
        <w:t>dividuals (aged 14-35 years-old</w:t>
      </w:r>
      <w:r w:rsidR="003B364A" w:rsidRPr="00D17309">
        <w:rPr>
          <w:rFonts w:ascii="Arial"/>
          <w:sz w:val="24"/>
          <w:szCs w:val="24"/>
        </w:rPr>
        <w:t>)</w:t>
      </w:r>
      <w:r w:rsidR="00E451B0" w:rsidRPr="00D17309">
        <w:rPr>
          <w:rFonts w:ascii="Arial"/>
          <w:sz w:val="24"/>
          <w:szCs w:val="24"/>
        </w:rPr>
        <w:t xml:space="preserve">. Such evaluations are accessible to all individuals, irrespective of athletic status, symptoms, or family history of premature cardiac disease. Screening events are advertised in the local </w:t>
      </w:r>
      <w:r w:rsidR="00E451B0" w:rsidRPr="00D17309">
        <w:rPr>
          <w:rFonts w:ascii="Arial"/>
          <w:sz w:val="24"/>
          <w:szCs w:val="24"/>
        </w:rPr>
        <w:lastRenderedPageBreak/>
        <w:t>media and on the CRY website</w:t>
      </w:r>
      <w:r w:rsidR="00107293" w:rsidRPr="00D17309">
        <w:rPr>
          <w:rFonts w:ascii="Arial"/>
          <w:sz w:val="24"/>
          <w:szCs w:val="24"/>
        </w:rPr>
        <w:t xml:space="preserve"> (www.c-r-y.org)</w:t>
      </w:r>
      <w:r w:rsidR="00E451B0" w:rsidRPr="00D17309">
        <w:rPr>
          <w:rFonts w:ascii="Arial"/>
          <w:sz w:val="24"/>
          <w:szCs w:val="24"/>
        </w:rPr>
        <w:t>. Individua</w:t>
      </w:r>
      <w:r w:rsidR="00971F7D" w:rsidRPr="00D17309">
        <w:rPr>
          <w:rFonts w:ascii="Arial"/>
          <w:sz w:val="24"/>
          <w:szCs w:val="24"/>
        </w:rPr>
        <w:t xml:space="preserve">ls from the general population </w:t>
      </w:r>
      <w:r w:rsidR="00E451B0" w:rsidRPr="00D17309">
        <w:rPr>
          <w:rFonts w:ascii="Arial"/>
          <w:sz w:val="24"/>
          <w:szCs w:val="24"/>
        </w:rPr>
        <w:t>self-present to screening events. The evaluations and their reporting are the overall responsibility of the senior author</w:t>
      </w:r>
      <w:r w:rsidR="00834D4C" w:rsidRPr="00D17309">
        <w:rPr>
          <w:rFonts w:ascii="Arial"/>
          <w:sz w:val="24"/>
          <w:szCs w:val="24"/>
        </w:rPr>
        <w:t>.</w:t>
      </w:r>
      <w:bookmarkEnd w:id="7"/>
    </w:p>
    <w:p w14:paraId="0C54EBD6"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Subjects</w:t>
      </w:r>
    </w:p>
    <w:p w14:paraId="30E8165C" w14:textId="534AEA92" w:rsidR="00EE38CA" w:rsidRPr="00D17309" w:rsidRDefault="00E451B0" w:rsidP="002B30D6">
      <w:pPr>
        <w:pStyle w:val="Body"/>
        <w:spacing w:line="480" w:lineRule="auto"/>
        <w:rPr>
          <w:rFonts w:ascii="Arial" w:eastAsia="Arial" w:hAnsi="Arial" w:cs="Arial"/>
          <w:sz w:val="24"/>
          <w:szCs w:val="24"/>
        </w:rPr>
      </w:pPr>
      <w:r w:rsidRPr="00D17309">
        <w:rPr>
          <w:rFonts w:ascii="Arial"/>
          <w:sz w:val="24"/>
          <w:szCs w:val="24"/>
        </w:rPr>
        <w:t>Between 2012 and 2014, 27,458 consecutive individuals aged 14-35 years-old self-presented for cardiovascular evaluation comprising a health questionnaire and 12-lead ECG</w:t>
      </w:r>
      <w:r w:rsidR="00834D4C" w:rsidRPr="00D17309">
        <w:rPr>
          <w:rFonts w:ascii="Arial"/>
          <w:sz w:val="24"/>
          <w:szCs w:val="24"/>
        </w:rPr>
        <w:t xml:space="preserve"> which was conducted</w:t>
      </w:r>
      <w:r w:rsidRPr="00D17309">
        <w:rPr>
          <w:rFonts w:ascii="Arial"/>
          <w:sz w:val="24"/>
          <w:szCs w:val="24"/>
        </w:rPr>
        <w:t xml:space="preserve"> by cardiologists experienced in inherited cardiac diseases. </w:t>
      </w:r>
      <w:r w:rsidR="00B34789" w:rsidRPr="00D17309">
        <w:rPr>
          <w:rFonts w:ascii="Arial"/>
          <w:sz w:val="24"/>
          <w:szCs w:val="24"/>
        </w:rPr>
        <w:t xml:space="preserve">Five hundred and </w:t>
      </w:r>
      <w:r w:rsidR="000069C4" w:rsidRPr="00D17309">
        <w:rPr>
          <w:rFonts w:ascii="Arial"/>
          <w:sz w:val="24"/>
          <w:szCs w:val="24"/>
        </w:rPr>
        <w:t>fifty-eight</w:t>
      </w:r>
      <w:r w:rsidR="00B34789" w:rsidRPr="00D17309">
        <w:rPr>
          <w:rFonts w:ascii="Arial"/>
          <w:sz w:val="24"/>
          <w:szCs w:val="24"/>
        </w:rPr>
        <w:t xml:space="preserve"> </w:t>
      </w:r>
      <w:r w:rsidRPr="00D17309">
        <w:rPr>
          <w:rFonts w:ascii="Arial"/>
          <w:sz w:val="24"/>
          <w:szCs w:val="24"/>
        </w:rPr>
        <w:t xml:space="preserve">(2%) individuals were excluded due to a pre-existing cardiac diagnosis or prior </w:t>
      </w:r>
      <w:r w:rsidR="00834D4C" w:rsidRPr="00D17309">
        <w:rPr>
          <w:rFonts w:ascii="Arial"/>
          <w:sz w:val="24"/>
          <w:szCs w:val="24"/>
        </w:rPr>
        <w:t xml:space="preserve">cardiovascular </w:t>
      </w:r>
      <w:r w:rsidRPr="00D17309">
        <w:rPr>
          <w:rFonts w:ascii="Arial"/>
          <w:sz w:val="24"/>
          <w:szCs w:val="24"/>
        </w:rPr>
        <w:t xml:space="preserve">assessment </w:t>
      </w:r>
      <w:r w:rsidR="00834D4C" w:rsidRPr="00D17309">
        <w:rPr>
          <w:rFonts w:ascii="Arial"/>
          <w:sz w:val="24"/>
          <w:szCs w:val="24"/>
        </w:rPr>
        <w:t>within</w:t>
      </w:r>
      <w:r w:rsidRPr="00D17309">
        <w:rPr>
          <w:rFonts w:ascii="Arial"/>
          <w:sz w:val="24"/>
          <w:szCs w:val="24"/>
        </w:rPr>
        <w:t xml:space="preserve"> the last 2 years leaving 26,900 individuals for inclusion in the study. Ethnicity/race was self-reported.</w:t>
      </w:r>
    </w:p>
    <w:p w14:paraId="52AE81F1" w14:textId="77777777" w:rsidR="00EE38CA" w:rsidRPr="00D17309" w:rsidRDefault="00E451B0" w:rsidP="002B30D6">
      <w:pPr>
        <w:pStyle w:val="Body"/>
        <w:spacing w:line="480" w:lineRule="auto"/>
        <w:rPr>
          <w:rFonts w:ascii="Arial" w:eastAsia="Arial" w:hAnsi="Arial" w:cs="Arial"/>
          <w:b/>
          <w:bCs/>
          <w:sz w:val="24"/>
          <w:szCs w:val="24"/>
        </w:rPr>
      </w:pPr>
      <w:r w:rsidRPr="001A0A10">
        <w:rPr>
          <w:rFonts w:ascii="Arial"/>
          <w:b/>
          <w:bCs/>
          <w:sz w:val="24"/>
          <w:szCs w:val="24"/>
          <w:lang w:val="en-GB"/>
        </w:rPr>
        <w:t>Screening Protocol</w:t>
      </w:r>
    </w:p>
    <w:p w14:paraId="0BBBCF13" w14:textId="77777777" w:rsidR="00EE38CA" w:rsidRPr="00D17309" w:rsidRDefault="00E451B0" w:rsidP="002B30D6">
      <w:pPr>
        <w:pStyle w:val="Body"/>
        <w:spacing w:line="480" w:lineRule="auto"/>
        <w:rPr>
          <w:rFonts w:ascii="Arial" w:eastAsia="Arial" w:hAnsi="Arial" w:cs="Arial"/>
          <w:sz w:val="24"/>
          <w:szCs w:val="24"/>
          <w:u w:val="single"/>
        </w:rPr>
      </w:pPr>
      <w:r w:rsidRPr="001A0A10">
        <w:rPr>
          <w:rFonts w:ascii="Arial"/>
          <w:sz w:val="24"/>
          <w:szCs w:val="24"/>
          <w:u w:val="single"/>
          <w:lang w:val="en-GB"/>
        </w:rPr>
        <w:t>Health Questionnaire</w:t>
      </w:r>
    </w:p>
    <w:p w14:paraId="3F03BB2F" w14:textId="77777777" w:rsidR="00EE38CA" w:rsidRPr="00D17309" w:rsidRDefault="00E451B0" w:rsidP="002B30D6">
      <w:pPr>
        <w:pStyle w:val="Body"/>
        <w:spacing w:line="480" w:lineRule="auto"/>
        <w:rPr>
          <w:rFonts w:ascii="Arial" w:eastAsia="Arial" w:hAnsi="Arial" w:cs="Arial"/>
          <w:sz w:val="24"/>
          <w:szCs w:val="24"/>
        </w:rPr>
      </w:pPr>
      <w:r w:rsidRPr="00D17309">
        <w:rPr>
          <w:rFonts w:ascii="Arial"/>
          <w:sz w:val="24"/>
          <w:szCs w:val="24"/>
        </w:rPr>
        <w:t xml:space="preserve">The health questionnaire enquired about cardiac symptoms, past medical history, and family history of premature (&lt;50 years old) cardiac disease or SCD (Supplemental Figure 1). </w:t>
      </w:r>
    </w:p>
    <w:p w14:paraId="0D30C528" w14:textId="67786CBC" w:rsidR="00EE38CA" w:rsidRPr="00D17309" w:rsidRDefault="00E451B0" w:rsidP="002B30D6">
      <w:pPr>
        <w:pStyle w:val="Body"/>
        <w:spacing w:line="480" w:lineRule="auto"/>
        <w:rPr>
          <w:rFonts w:ascii="Arial" w:eastAsia="Arial" w:hAnsi="Arial" w:cs="Arial"/>
          <w:sz w:val="24"/>
          <w:szCs w:val="24"/>
          <w:u w:val="single"/>
        </w:rPr>
      </w:pPr>
      <w:r w:rsidRPr="001A0A10">
        <w:rPr>
          <w:rFonts w:ascii="Arial"/>
          <w:sz w:val="24"/>
          <w:szCs w:val="24"/>
          <w:u w:val="single"/>
          <w:lang w:val="en-GB"/>
        </w:rPr>
        <w:t>Electrocardiography</w:t>
      </w:r>
    </w:p>
    <w:p w14:paraId="23084329" w14:textId="516041FD" w:rsidR="00EE38CA" w:rsidRPr="00D17309" w:rsidRDefault="00E451B0" w:rsidP="002B30D6">
      <w:pPr>
        <w:pStyle w:val="Body"/>
        <w:spacing w:line="480" w:lineRule="auto"/>
        <w:rPr>
          <w:rFonts w:ascii="Arial" w:hAnsi="Arial" w:cs="Arial"/>
          <w:sz w:val="24"/>
          <w:szCs w:val="24"/>
        </w:rPr>
      </w:pPr>
      <w:r w:rsidRPr="00D17309">
        <w:rPr>
          <w:rFonts w:ascii="Arial" w:hAnsi="Arial" w:cs="Arial"/>
          <w:sz w:val="24"/>
          <w:szCs w:val="24"/>
        </w:rPr>
        <w:t>A resting 12-lead ECG was performed using a Philips Pagewriter Trim III recorder (Philips, Bothell, Washington) with a paper speed of 25 mm/s and amplification of 0</w:t>
      </w:r>
      <w:r w:rsidR="003C235A" w:rsidRPr="00D17309">
        <w:rPr>
          <w:rFonts w:ascii="Arial" w:hAnsi="Arial" w:cs="Arial"/>
          <w:sz w:val="24"/>
          <w:szCs w:val="24"/>
        </w:rPr>
        <w:t>·</w:t>
      </w:r>
      <w:r w:rsidRPr="00D17309">
        <w:rPr>
          <w:rFonts w:ascii="Arial" w:hAnsi="Arial" w:cs="Arial"/>
          <w:sz w:val="24"/>
          <w:szCs w:val="24"/>
        </w:rPr>
        <w:t xml:space="preserve">1 mV/mm. The absolute QT was corrected for heart rate using the </w:t>
      </w:r>
      <w:proofErr w:type="spellStart"/>
      <w:r w:rsidRPr="00D17309">
        <w:rPr>
          <w:rFonts w:ascii="Arial" w:hAnsi="Arial" w:cs="Arial"/>
          <w:sz w:val="24"/>
          <w:szCs w:val="24"/>
        </w:rPr>
        <w:t>Bazett’s</w:t>
      </w:r>
      <w:proofErr w:type="spellEnd"/>
      <w:r w:rsidRPr="00D17309">
        <w:rPr>
          <w:rFonts w:ascii="Arial" w:hAnsi="Arial" w:cs="Arial"/>
          <w:sz w:val="24"/>
          <w:szCs w:val="24"/>
        </w:rPr>
        <w:t xml:space="preserve"> formula</w:t>
      </w:r>
      <w:r w:rsidR="00DC20E0">
        <w:rPr>
          <w:rFonts w:ascii="Arial" w:hAnsi="Arial" w:cs="Arial"/>
          <w:sz w:val="24"/>
          <w:szCs w:val="24"/>
        </w:rPr>
        <w:t xml:space="preserve">. </w:t>
      </w:r>
      <w:r w:rsidR="007543AF">
        <w:rPr>
          <w:rFonts w:ascii="Arial" w:hAnsi="Arial" w:cs="Arial"/>
          <w:sz w:val="24"/>
          <w:szCs w:val="24"/>
        </w:rPr>
        <w:t xml:space="preserve"> </w:t>
      </w:r>
      <w:r w:rsidR="00DC20E0">
        <w:rPr>
          <w:rFonts w:ascii="Arial" w:hAnsi="Arial" w:cs="Arial"/>
          <w:sz w:val="24"/>
          <w:szCs w:val="24"/>
          <w:highlight w:val="yellow"/>
        </w:rPr>
        <w:t>T</w:t>
      </w:r>
      <w:r w:rsidR="007543AF" w:rsidRPr="007543AF">
        <w:rPr>
          <w:rFonts w:ascii="Arial" w:hAnsi="Arial" w:cs="Arial"/>
          <w:sz w:val="24"/>
          <w:szCs w:val="24"/>
          <w:highlight w:val="yellow"/>
        </w:rPr>
        <w:t xml:space="preserve">he </w:t>
      </w:r>
      <w:proofErr w:type="spellStart"/>
      <w:r w:rsidR="007543AF" w:rsidRPr="007543AF">
        <w:rPr>
          <w:rFonts w:ascii="Arial" w:hAnsi="Arial" w:cs="Arial"/>
          <w:sz w:val="24"/>
          <w:szCs w:val="24"/>
          <w:highlight w:val="yellow"/>
        </w:rPr>
        <w:t>Fredericia</w:t>
      </w:r>
      <w:proofErr w:type="spellEnd"/>
      <w:r w:rsidR="007543AF" w:rsidRPr="007543AF">
        <w:rPr>
          <w:rFonts w:ascii="Arial" w:hAnsi="Arial" w:cs="Arial"/>
          <w:sz w:val="24"/>
          <w:szCs w:val="24"/>
          <w:highlight w:val="yellow"/>
        </w:rPr>
        <w:t xml:space="preserve"> formula</w:t>
      </w:r>
      <w:r w:rsidR="00DC20E0">
        <w:rPr>
          <w:rFonts w:ascii="Arial" w:hAnsi="Arial" w:cs="Arial"/>
          <w:sz w:val="24"/>
          <w:szCs w:val="24"/>
          <w:highlight w:val="yellow"/>
        </w:rPr>
        <w:t xml:space="preserve"> was used</w:t>
      </w:r>
      <w:r w:rsidR="007543AF" w:rsidRPr="007543AF">
        <w:rPr>
          <w:rFonts w:ascii="Arial" w:hAnsi="Arial" w:cs="Arial"/>
          <w:sz w:val="24"/>
          <w:szCs w:val="24"/>
          <w:highlight w:val="yellow"/>
        </w:rPr>
        <w:t xml:space="preserve"> at extremes of heart rate</w:t>
      </w:r>
      <w:r w:rsidRPr="00D17309">
        <w:rPr>
          <w:rFonts w:ascii="Arial" w:hAnsi="Arial" w:cs="Arial"/>
          <w:sz w:val="24"/>
          <w:szCs w:val="24"/>
        </w:rPr>
        <w:t>.</w:t>
      </w:r>
      <w:r w:rsidR="00643093">
        <w:rPr>
          <w:rFonts w:ascii="Arial" w:hAnsi="Arial" w:cs="Arial"/>
          <w:sz w:val="24"/>
          <w:szCs w:val="24"/>
          <w:vertAlign w:val="superscript"/>
        </w:rPr>
        <w:t>6</w:t>
      </w:r>
      <w:r w:rsidR="00B94AD5" w:rsidRPr="00D17309">
        <w:rPr>
          <w:rFonts w:ascii="Arial" w:hAnsi="Arial" w:cs="Arial"/>
          <w:sz w:val="24"/>
          <w:szCs w:val="24"/>
        </w:rPr>
        <w:t xml:space="preserve"> The</w:t>
      </w:r>
      <w:r w:rsidR="000E0274" w:rsidRPr="00D17309">
        <w:rPr>
          <w:rFonts w:ascii="Arial" w:hAnsi="Arial" w:cs="Arial"/>
          <w:sz w:val="24"/>
          <w:szCs w:val="24"/>
        </w:rPr>
        <w:t xml:space="preserve"> European Society of Cardiology (ESC)</w:t>
      </w:r>
      <w:r w:rsidRPr="00D17309">
        <w:rPr>
          <w:rFonts w:ascii="Arial" w:hAnsi="Arial" w:cs="Arial"/>
          <w:sz w:val="24"/>
          <w:szCs w:val="24"/>
        </w:rPr>
        <w:t xml:space="preserve"> recommendations were used to interpret the ECG</w:t>
      </w:r>
      <w:r w:rsidR="005E1CCD" w:rsidRPr="00D17309">
        <w:rPr>
          <w:rFonts w:ascii="Arial" w:hAnsi="Arial" w:cs="Arial"/>
          <w:sz w:val="24"/>
          <w:szCs w:val="24"/>
        </w:rPr>
        <w:t xml:space="preserve"> as these were derived from 30,000 young individuals who were screened before entering competitive sport and resembled our cohort most closely.</w:t>
      </w:r>
      <w:r w:rsidR="00643093">
        <w:rPr>
          <w:rFonts w:ascii="Arial" w:hAnsi="Arial" w:cs="Arial"/>
          <w:sz w:val="24"/>
          <w:szCs w:val="24"/>
          <w:vertAlign w:val="superscript"/>
        </w:rPr>
        <w:t>7</w:t>
      </w:r>
      <w:r w:rsidR="005E1CCD" w:rsidRPr="00D17309">
        <w:rPr>
          <w:rFonts w:ascii="Arial" w:hAnsi="Arial" w:cs="Arial"/>
          <w:sz w:val="24"/>
          <w:szCs w:val="24"/>
        </w:rPr>
        <w:t xml:space="preserve"> We used slightly </w:t>
      </w:r>
      <w:r w:rsidR="005E1CCD" w:rsidRPr="00D17309">
        <w:rPr>
          <w:rFonts w:ascii="Arial" w:hAnsi="Arial" w:cs="Arial"/>
          <w:sz w:val="24"/>
          <w:szCs w:val="24"/>
        </w:rPr>
        <w:lastRenderedPageBreak/>
        <w:t>longer QT interval cut offs (&gt; 460 msec) as our previous experience has shown that 6.5% of the young non athlete cohort has a QT above 440 msec in males and 460 msec in females</w:t>
      </w:r>
      <w:r w:rsidR="0085063F" w:rsidRPr="00D17309">
        <w:rPr>
          <w:rFonts w:ascii="Arial" w:hAnsi="Arial" w:cs="Arial"/>
          <w:sz w:val="24"/>
          <w:szCs w:val="24"/>
        </w:rPr>
        <w:t>.</w:t>
      </w:r>
      <w:r w:rsidR="00643093">
        <w:rPr>
          <w:rFonts w:ascii="Arial" w:hAnsi="Arial" w:cs="Arial"/>
          <w:sz w:val="24"/>
          <w:szCs w:val="24"/>
          <w:vertAlign w:val="superscript"/>
        </w:rPr>
        <w:t>8</w:t>
      </w:r>
      <w:r w:rsidR="005E1CCD" w:rsidRPr="00D17309">
        <w:rPr>
          <w:rFonts w:ascii="Arial" w:hAnsi="Arial" w:cs="Arial"/>
          <w:sz w:val="24"/>
          <w:szCs w:val="24"/>
        </w:rPr>
        <w:t xml:space="preserve"> </w:t>
      </w:r>
      <w:r w:rsidR="00D66A09" w:rsidRPr="00D66A09">
        <w:rPr>
          <w:rFonts w:ascii="Arial" w:hAnsi="Arial" w:cs="Arial"/>
          <w:sz w:val="24"/>
          <w:szCs w:val="24"/>
          <w:highlight w:val="yellow"/>
        </w:rPr>
        <w:t xml:space="preserve">We also used a more stringent cut-off of &lt;330msec to define a short QT </w:t>
      </w:r>
      <w:commentRangeStart w:id="8"/>
      <w:r w:rsidR="00D66A09" w:rsidRPr="00D66A09">
        <w:rPr>
          <w:rFonts w:ascii="Arial" w:hAnsi="Arial" w:cs="Arial"/>
          <w:sz w:val="24"/>
          <w:szCs w:val="24"/>
          <w:highlight w:val="yellow"/>
        </w:rPr>
        <w:t>interval</w:t>
      </w:r>
      <w:commentRangeEnd w:id="8"/>
      <w:r w:rsidR="00DC20E0">
        <w:rPr>
          <w:rStyle w:val="CommentReference"/>
          <w:rFonts w:ascii="Times New Roman" w:eastAsia="Arial Unicode MS" w:hAnsi="Times New Roman" w:cs="Times New Roman"/>
          <w:color w:val="auto"/>
          <w:lang w:eastAsia="en-US"/>
        </w:rPr>
        <w:commentReference w:id="8"/>
      </w:r>
      <w:r w:rsidR="00D66A09" w:rsidRPr="00D66A09">
        <w:rPr>
          <w:rFonts w:ascii="Arial" w:hAnsi="Arial" w:cs="Arial"/>
          <w:sz w:val="24"/>
          <w:szCs w:val="24"/>
          <w:highlight w:val="yellow"/>
        </w:rPr>
        <w:t>.</w:t>
      </w:r>
    </w:p>
    <w:p w14:paraId="52EEBB0B"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Further Investigations and Disease Identification</w:t>
      </w:r>
    </w:p>
    <w:p w14:paraId="2B8A8012" w14:textId="478F7470" w:rsidR="00EE38CA" w:rsidRPr="00D17309" w:rsidRDefault="00E451B0" w:rsidP="002B30D6">
      <w:pPr>
        <w:pStyle w:val="Body"/>
        <w:spacing w:line="480" w:lineRule="auto"/>
        <w:rPr>
          <w:rFonts w:ascii="Arial" w:eastAsia="Arial" w:hAnsi="Arial" w:cs="Arial"/>
          <w:sz w:val="24"/>
          <w:szCs w:val="24"/>
        </w:rPr>
      </w:pPr>
      <w:r w:rsidRPr="00D17309">
        <w:rPr>
          <w:rFonts w:ascii="Arial"/>
          <w:sz w:val="24"/>
          <w:szCs w:val="24"/>
        </w:rPr>
        <w:t xml:space="preserve">Further investigations were determined by the screening cardiologists. Individuals requiring secondary investigations were referred to </w:t>
      </w:r>
      <w:r w:rsidR="00B34789" w:rsidRPr="00D17309">
        <w:rPr>
          <w:rFonts w:ascii="Arial"/>
          <w:sz w:val="24"/>
          <w:szCs w:val="24"/>
        </w:rPr>
        <w:t xml:space="preserve">local </w:t>
      </w:r>
      <w:r w:rsidRPr="00D17309">
        <w:rPr>
          <w:rFonts w:ascii="Arial"/>
          <w:sz w:val="24"/>
          <w:szCs w:val="24"/>
        </w:rPr>
        <w:t xml:space="preserve">hospitals through their primary care physician with a report that specified the abnormal findings, </w:t>
      </w:r>
      <w:r w:rsidR="00B34789" w:rsidRPr="00D17309">
        <w:rPr>
          <w:rFonts w:ascii="Arial"/>
          <w:sz w:val="24"/>
          <w:szCs w:val="24"/>
        </w:rPr>
        <w:t xml:space="preserve">copy of </w:t>
      </w:r>
      <w:r w:rsidRPr="00D17309">
        <w:rPr>
          <w:rFonts w:ascii="Arial"/>
          <w:sz w:val="24"/>
          <w:szCs w:val="24"/>
        </w:rPr>
        <w:t>the ECG, diagnosis in question, and a proposed investigation protocol based on our experience of investigating athletes and young individuals with cardiovascular disease.</w:t>
      </w:r>
    </w:p>
    <w:p w14:paraId="7B5FFBAA" w14:textId="59C57256" w:rsidR="00EE38CA" w:rsidRPr="00D17309" w:rsidRDefault="00E451B0" w:rsidP="002B30D6">
      <w:pPr>
        <w:pStyle w:val="Body"/>
        <w:spacing w:line="480" w:lineRule="auto"/>
        <w:rPr>
          <w:rFonts w:ascii="Arial" w:eastAsia="Arial" w:hAnsi="Arial" w:cs="Arial"/>
          <w:sz w:val="24"/>
          <w:szCs w:val="24"/>
        </w:rPr>
      </w:pPr>
      <w:r w:rsidRPr="00D17309">
        <w:rPr>
          <w:rFonts w:ascii="Arial"/>
          <w:sz w:val="24"/>
          <w:szCs w:val="24"/>
        </w:rPr>
        <w:t xml:space="preserve">Secondary investigations were conducted by </w:t>
      </w:r>
      <w:r w:rsidR="00AF6ECB" w:rsidRPr="00D17309">
        <w:rPr>
          <w:rFonts w:ascii="Arial"/>
          <w:sz w:val="24"/>
          <w:szCs w:val="24"/>
        </w:rPr>
        <w:t xml:space="preserve">local </w:t>
      </w:r>
      <w:r w:rsidRPr="00D17309">
        <w:rPr>
          <w:rFonts w:ascii="Arial"/>
          <w:sz w:val="24"/>
          <w:szCs w:val="24"/>
        </w:rPr>
        <w:t>cardiologists</w:t>
      </w:r>
      <w:r w:rsidR="00B34789" w:rsidRPr="00D17309">
        <w:rPr>
          <w:rFonts w:ascii="Arial"/>
          <w:sz w:val="24"/>
          <w:szCs w:val="24"/>
        </w:rPr>
        <w:t xml:space="preserve"> </w:t>
      </w:r>
      <w:r w:rsidRPr="00D17309">
        <w:rPr>
          <w:rFonts w:ascii="Arial"/>
          <w:sz w:val="24"/>
          <w:szCs w:val="24"/>
        </w:rPr>
        <w:t>who</w:t>
      </w:r>
      <w:r w:rsidR="00B34789" w:rsidRPr="00D17309">
        <w:rPr>
          <w:rFonts w:ascii="Arial"/>
          <w:sz w:val="24"/>
          <w:szCs w:val="24"/>
        </w:rPr>
        <w:t xml:space="preserve"> also</w:t>
      </w:r>
      <w:r w:rsidRPr="00D17309">
        <w:rPr>
          <w:rFonts w:ascii="Arial"/>
          <w:sz w:val="24"/>
          <w:szCs w:val="24"/>
        </w:rPr>
        <w:t xml:space="preserve"> determined the type and number of secondary investigations. Data relating to secondary investigations and the final diagnosis was obtained from the primary care physician 24 months following the initial evaluation. </w:t>
      </w:r>
      <w:r w:rsidR="003F3ADE" w:rsidRPr="00D17309">
        <w:rPr>
          <w:rFonts w:ascii="Arial"/>
          <w:sz w:val="24"/>
          <w:szCs w:val="24"/>
        </w:rPr>
        <w:t xml:space="preserve">Diseases </w:t>
      </w:r>
      <w:r w:rsidRPr="00D17309">
        <w:rPr>
          <w:rFonts w:ascii="Arial"/>
          <w:sz w:val="24"/>
          <w:szCs w:val="24"/>
        </w:rPr>
        <w:t>considered to be associated with SCD were as previously reported.</w:t>
      </w:r>
      <w:r w:rsidR="00107293" w:rsidRPr="00D17309">
        <w:rPr>
          <w:rFonts w:ascii="Arial"/>
          <w:sz w:val="24"/>
          <w:szCs w:val="24"/>
          <w:vertAlign w:val="superscript"/>
        </w:rPr>
        <w:t>9</w:t>
      </w:r>
      <w:r w:rsidR="00557858">
        <w:rPr>
          <w:rFonts w:ascii="Arial"/>
          <w:sz w:val="24"/>
          <w:szCs w:val="24"/>
          <w:vertAlign w:val="superscript"/>
        </w:rPr>
        <w:t>,10</w:t>
      </w:r>
    </w:p>
    <w:p w14:paraId="2C46B3C0"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lang w:val="es-ES_tradnl"/>
        </w:rPr>
        <w:t>Financial Analysis</w:t>
      </w:r>
    </w:p>
    <w:p w14:paraId="1B792E92" w14:textId="36ADAC80" w:rsidR="00C277D9" w:rsidRDefault="00C277D9" w:rsidP="002B30D6">
      <w:pPr>
        <w:pStyle w:val="Body"/>
        <w:spacing w:line="480" w:lineRule="auto"/>
        <w:rPr>
          <w:rFonts w:ascii="Arial"/>
          <w:sz w:val="24"/>
          <w:szCs w:val="24"/>
        </w:rPr>
      </w:pPr>
      <w:r w:rsidRPr="004F5534">
        <w:rPr>
          <w:rFonts w:ascii="Arial" w:hAnsi="Arial" w:cs="Arial"/>
          <w:sz w:val="24"/>
          <w:szCs w:val="24"/>
        </w:rPr>
        <w:t>Costs were incurred in British pounds (£)</w:t>
      </w:r>
      <w:r>
        <w:rPr>
          <w:rFonts w:ascii="Arial" w:hAnsi="Arial" w:cs="Arial"/>
          <w:sz w:val="24"/>
          <w:szCs w:val="24"/>
        </w:rPr>
        <w:t xml:space="preserve"> but presented as Euros (€) at a conversion rate at the time of manuscript preparation of £1=€1.13</w:t>
      </w:r>
      <w:r w:rsidRPr="004F5534">
        <w:rPr>
          <w:rFonts w:ascii="Arial" w:hAnsi="Arial" w:cs="Arial"/>
          <w:sz w:val="24"/>
          <w:szCs w:val="24"/>
        </w:rPr>
        <w:t>. The initial investigations (health questionnaire and ECG) were performed at a subsid</w:t>
      </w:r>
      <w:r>
        <w:rPr>
          <w:rFonts w:ascii="Arial" w:hAnsi="Arial" w:cs="Arial"/>
          <w:sz w:val="24"/>
          <w:szCs w:val="24"/>
        </w:rPr>
        <w:t>ised cost of €57 per individual</w:t>
      </w:r>
      <w:r w:rsidRPr="004F5534">
        <w:rPr>
          <w:rFonts w:ascii="Arial" w:hAnsi="Arial" w:cs="Arial"/>
          <w:sz w:val="24"/>
          <w:szCs w:val="24"/>
        </w:rPr>
        <w:t>.</w:t>
      </w:r>
      <w:r>
        <w:rPr>
          <w:rFonts w:ascii="Arial"/>
          <w:sz w:val="24"/>
          <w:szCs w:val="24"/>
        </w:rPr>
        <w:t xml:space="preserve"> The cost of secondary investigations was based on the UK National Health Service tariff payment system</w:t>
      </w:r>
      <w:r w:rsidR="00557858">
        <w:rPr>
          <w:rFonts w:ascii="Arial"/>
          <w:sz w:val="24"/>
          <w:szCs w:val="24"/>
        </w:rPr>
        <w:t xml:space="preserve"> (</w:t>
      </w:r>
      <w:hyperlink r:id="rId12" w:history="1">
        <w:r w:rsidR="009160E6" w:rsidRPr="00FD33E2">
          <w:rPr>
            <w:rStyle w:val="Hyperlink"/>
            <w:rFonts w:ascii="Arial"/>
            <w:sz w:val="24"/>
            <w:szCs w:val="24"/>
          </w:rPr>
          <w:t>www.england.nhs.uk/pay-syst/national-tariff</w:t>
        </w:r>
      </w:hyperlink>
      <w:r w:rsidR="00557858">
        <w:rPr>
          <w:rFonts w:ascii="Arial"/>
          <w:sz w:val="24"/>
          <w:szCs w:val="24"/>
        </w:rPr>
        <w:t>)</w:t>
      </w:r>
      <w:r w:rsidR="009160E6">
        <w:rPr>
          <w:rFonts w:ascii="Arial"/>
          <w:sz w:val="24"/>
          <w:szCs w:val="24"/>
        </w:rPr>
        <w:t xml:space="preserve"> (Supplementary Table 1)</w:t>
      </w:r>
      <w:r>
        <w:rPr>
          <w:rFonts w:ascii="Arial"/>
          <w:sz w:val="24"/>
          <w:szCs w:val="24"/>
        </w:rPr>
        <w:t xml:space="preserve">. There is no national rebate for pharmacological testing for Brugada syndrome, tilt table testing, 24-hour blood pressure monitoring or signal </w:t>
      </w:r>
      <w:r>
        <w:rPr>
          <w:rFonts w:ascii="Arial"/>
          <w:sz w:val="24"/>
          <w:szCs w:val="24"/>
        </w:rPr>
        <w:lastRenderedPageBreak/>
        <w:t>average ECG, therefore, we used the fee for these procedures at our institute for the analysis. The fees for genetic testing were derived from the NHS UK genetic testing network.</w:t>
      </w:r>
    </w:p>
    <w:p w14:paraId="60C3E883" w14:textId="77777777" w:rsidR="00C07701" w:rsidRDefault="00C07701" w:rsidP="00C07701">
      <w:pPr>
        <w:pStyle w:val="Body"/>
        <w:spacing w:line="480" w:lineRule="auto"/>
        <w:rPr>
          <w:rFonts w:ascii="Arial" w:eastAsia="Arial" w:hAnsi="Arial" w:cs="Arial"/>
          <w:sz w:val="24"/>
          <w:szCs w:val="24"/>
          <w:u w:val="single"/>
        </w:rPr>
      </w:pPr>
      <w:r>
        <w:rPr>
          <w:rFonts w:ascii="Arial"/>
          <w:sz w:val="24"/>
          <w:szCs w:val="24"/>
          <w:u w:val="single"/>
        </w:rPr>
        <w:t>Estimation of Cost with a Health Questionnaire Only Strategy</w:t>
      </w:r>
    </w:p>
    <w:p w14:paraId="56BBE18D" w14:textId="5AF4E2E3" w:rsidR="00C07701" w:rsidRDefault="00C07701" w:rsidP="00C07701">
      <w:pPr>
        <w:pStyle w:val="Body"/>
        <w:spacing w:line="480" w:lineRule="auto"/>
        <w:rPr>
          <w:rFonts w:ascii="Arial" w:eastAsia="Arial" w:hAnsi="Arial" w:cs="Arial"/>
          <w:sz w:val="24"/>
          <w:szCs w:val="24"/>
        </w:rPr>
      </w:pPr>
      <w:r w:rsidRPr="00347B96">
        <w:rPr>
          <w:rFonts w:ascii="Arial" w:hAnsi="Arial" w:cs="Arial"/>
          <w:sz w:val="24"/>
          <w:szCs w:val="24"/>
        </w:rPr>
        <w:t xml:space="preserve">When estimating the costs of the health questionnaire only strategy, we assumed </w:t>
      </w:r>
      <w:r>
        <w:rPr>
          <w:rFonts w:ascii="Arial" w:hAnsi="Arial" w:cs="Arial"/>
          <w:sz w:val="24"/>
          <w:szCs w:val="24"/>
        </w:rPr>
        <w:t>an initial screening cost of €17</w:t>
      </w:r>
      <w:r w:rsidRPr="00347B96">
        <w:rPr>
          <w:rFonts w:ascii="Arial" w:hAnsi="Arial" w:cs="Arial"/>
          <w:sz w:val="24"/>
          <w:szCs w:val="24"/>
        </w:rPr>
        <w:t xml:space="preserve">, after accounting for the cost of ECG in the NHS </w:t>
      </w:r>
      <w:r>
        <w:rPr>
          <w:rFonts w:ascii="Arial"/>
          <w:sz w:val="24"/>
          <w:szCs w:val="24"/>
        </w:rPr>
        <w:t>(</w:t>
      </w:r>
      <w:r>
        <w:rPr>
          <w:rFonts w:ascii="Arial" w:hAnsi="Arial" w:cs="Arial"/>
          <w:sz w:val="24"/>
          <w:szCs w:val="24"/>
        </w:rPr>
        <w:t>€ 40</w:t>
      </w:r>
      <w:r>
        <w:rPr>
          <w:rFonts w:ascii="Arial"/>
          <w:sz w:val="24"/>
          <w:szCs w:val="24"/>
        </w:rPr>
        <w:t xml:space="preserve">). </w:t>
      </w:r>
    </w:p>
    <w:p w14:paraId="1B84AEE0" w14:textId="740268BE"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Statistical Analysis</w:t>
      </w:r>
    </w:p>
    <w:p w14:paraId="7976F64F" w14:textId="7B563BB3" w:rsidR="00DC761F" w:rsidRPr="00D17309" w:rsidRDefault="00E451B0" w:rsidP="002B30D6">
      <w:pPr>
        <w:pStyle w:val="Body"/>
        <w:spacing w:line="480" w:lineRule="auto"/>
        <w:rPr>
          <w:rFonts w:ascii="Arial"/>
          <w:sz w:val="24"/>
          <w:szCs w:val="24"/>
        </w:rPr>
      </w:pPr>
      <w:r w:rsidRPr="00D17309">
        <w:rPr>
          <w:rFonts w:ascii="Arial" w:hAnsi="Arial" w:cs="Arial"/>
          <w:sz w:val="24"/>
          <w:szCs w:val="24"/>
        </w:rPr>
        <w:t xml:space="preserve">Statistical analysis was performed using </w:t>
      </w:r>
      <w:r w:rsidR="00EF4C9D" w:rsidRPr="00D17309">
        <w:rPr>
          <w:rFonts w:ascii="Arial" w:hAnsi="Arial" w:cs="Arial"/>
          <w:sz w:val="24"/>
          <w:szCs w:val="24"/>
        </w:rPr>
        <w:t xml:space="preserve">SPSS. </w:t>
      </w:r>
      <w:r w:rsidRPr="00D17309">
        <w:rPr>
          <w:rFonts w:ascii="Arial" w:hAnsi="Arial" w:cs="Arial"/>
          <w:sz w:val="24"/>
          <w:szCs w:val="24"/>
        </w:rPr>
        <w:t xml:space="preserve">Results are reported as mean ± SD for continuous variables or numbers of cases and percentages for categorical variables </w:t>
      </w:r>
      <w:r w:rsidRPr="00D17309">
        <w:rPr>
          <w:rFonts w:ascii="Arial"/>
          <w:sz w:val="24"/>
          <w:szCs w:val="24"/>
        </w:rPr>
        <w:t xml:space="preserve">with 95% confidence intervals as appropriate. Comparison of groups was performed using the Student t test for continuous variables with correction for unequal variance when necessary </w:t>
      </w:r>
      <w:r w:rsidRPr="00D17309">
        <w:rPr>
          <w:rFonts w:ascii="Arial" w:hAnsi="Arial" w:cs="Arial"/>
          <w:sz w:val="24"/>
          <w:szCs w:val="24"/>
        </w:rPr>
        <w:t>and chi-square test or Fisher exact test, as appropriate for categorical variables. Cohen’s kappa (k) coefficient was used to calculate the inter-observer agreement in ECG interpretation</w:t>
      </w:r>
      <w:r w:rsidRPr="00D17309">
        <w:rPr>
          <w:rFonts w:ascii="Arial"/>
          <w:sz w:val="24"/>
          <w:szCs w:val="24"/>
        </w:rPr>
        <w:t>.</w:t>
      </w:r>
    </w:p>
    <w:p w14:paraId="4C3582A5" w14:textId="5EF2D42E" w:rsidR="00EE38CA" w:rsidRPr="00D17309" w:rsidRDefault="00E451B0" w:rsidP="002B30D6">
      <w:pPr>
        <w:pStyle w:val="Body"/>
        <w:spacing w:line="480" w:lineRule="auto"/>
        <w:rPr>
          <w:rFonts w:ascii="Arial"/>
          <w:b/>
          <w:bCs/>
          <w:sz w:val="24"/>
          <w:szCs w:val="24"/>
        </w:rPr>
      </w:pPr>
      <w:r w:rsidRPr="00D17309">
        <w:rPr>
          <w:rFonts w:ascii="Arial"/>
          <w:b/>
          <w:bCs/>
          <w:sz w:val="24"/>
          <w:szCs w:val="24"/>
        </w:rPr>
        <w:t>Ethics</w:t>
      </w:r>
    </w:p>
    <w:p w14:paraId="3BE1C16B" w14:textId="18931104" w:rsidR="00EE38CA" w:rsidRPr="00D17309" w:rsidRDefault="00E451B0" w:rsidP="002B30D6">
      <w:pPr>
        <w:pStyle w:val="Body"/>
        <w:spacing w:line="480" w:lineRule="auto"/>
        <w:rPr>
          <w:rFonts w:ascii="Arial" w:eastAsia="Arial" w:hAnsi="Arial" w:cs="Arial"/>
          <w:b/>
          <w:bCs/>
          <w:sz w:val="24"/>
          <w:szCs w:val="24"/>
        </w:rPr>
      </w:pPr>
      <w:r w:rsidRPr="00D17309">
        <w:rPr>
          <w:rFonts w:ascii="Arial"/>
          <w:sz w:val="24"/>
          <w:szCs w:val="24"/>
        </w:rPr>
        <w:t xml:space="preserve">Ethical approval was granted by the Essex 2 Research Ethics Committee. Written </w:t>
      </w:r>
      <w:r w:rsidRPr="00D17309">
        <w:rPr>
          <w:rFonts w:ascii="Arial" w:hAnsi="Arial" w:cs="Arial"/>
          <w:sz w:val="24"/>
          <w:szCs w:val="24"/>
        </w:rPr>
        <w:t>consent was obtained from individuals ≥16 years of age and from a parent/ guardian for those &lt;16 years of age.</w:t>
      </w:r>
      <w:r w:rsidRPr="00D17309">
        <w:rPr>
          <w:rFonts w:ascii="Arial"/>
          <w:sz w:val="24"/>
          <w:szCs w:val="24"/>
        </w:rPr>
        <w:t xml:space="preserve"> </w:t>
      </w:r>
    </w:p>
    <w:p w14:paraId="06AC6870" w14:textId="77777777" w:rsidR="00D05F80" w:rsidRPr="00D17309" w:rsidRDefault="00D05F80" w:rsidP="002B30D6">
      <w:pPr>
        <w:pStyle w:val="Body"/>
        <w:spacing w:line="480" w:lineRule="auto"/>
        <w:rPr>
          <w:rFonts w:ascii="Arial"/>
          <w:b/>
          <w:bCs/>
          <w:sz w:val="24"/>
          <w:szCs w:val="24"/>
        </w:rPr>
      </w:pPr>
    </w:p>
    <w:p w14:paraId="5EC5F8AA"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RESULTS</w:t>
      </w:r>
    </w:p>
    <w:p w14:paraId="6BE186F1" w14:textId="77777777" w:rsidR="00EE38CA" w:rsidRPr="00D17309" w:rsidRDefault="00E451B0" w:rsidP="002B30D6">
      <w:pPr>
        <w:spacing w:line="480" w:lineRule="auto"/>
        <w:rPr>
          <w:rFonts w:ascii="Arial" w:hAnsi="Arial" w:cs="Arial"/>
          <w:b/>
        </w:rPr>
      </w:pPr>
      <w:r w:rsidRPr="00D17309">
        <w:rPr>
          <w:rFonts w:ascii="Arial" w:hAnsi="Arial" w:cs="Arial"/>
          <w:b/>
        </w:rPr>
        <w:t>Study Participants</w:t>
      </w:r>
    </w:p>
    <w:p w14:paraId="74CDF72B" w14:textId="115A787E" w:rsidR="00EE38CA" w:rsidRDefault="00E451B0" w:rsidP="002B30D6">
      <w:pPr>
        <w:spacing w:line="480" w:lineRule="auto"/>
        <w:rPr>
          <w:rFonts w:ascii="Arial" w:hAnsi="Arial" w:cs="Arial"/>
        </w:rPr>
      </w:pPr>
      <w:r w:rsidRPr="00D17309">
        <w:rPr>
          <w:rFonts w:ascii="Arial" w:hAnsi="Arial" w:cs="Arial"/>
        </w:rPr>
        <w:t>Individuals were aged 19</w:t>
      </w:r>
      <w:r w:rsidR="00D43EF9" w:rsidRPr="00D17309">
        <w:rPr>
          <w:rFonts w:ascii="Arial" w:hAnsi="Arial" w:cs="Arial"/>
        </w:rPr>
        <w:t>.</w:t>
      </w:r>
      <w:r w:rsidRPr="00D17309">
        <w:rPr>
          <w:rFonts w:ascii="Arial" w:hAnsi="Arial" w:cs="Arial"/>
        </w:rPr>
        <w:t xml:space="preserve">4 ± 4 years. The majority were male (n=17,530; 65%) and white (n=24,299; 90%). </w:t>
      </w:r>
      <w:r w:rsidR="00B34789" w:rsidRPr="00D17309">
        <w:rPr>
          <w:rFonts w:ascii="Arial" w:hAnsi="Arial" w:cs="Arial"/>
        </w:rPr>
        <w:t xml:space="preserve">Five hundred and </w:t>
      </w:r>
      <w:r w:rsidR="000069C4" w:rsidRPr="00D17309">
        <w:rPr>
          <w:rFonts w:ascii="Arial" w:hAnsi="Arial" w:cs="Arial"/>
        </w:rPr>
        <w:t>forty-six</w:t>
      </w:r>
      <w:r w:rsidR="00B34789" w:rsidRPr="00D17309">
        <w:rPr>
          <w:rFonts w:ascii="Arial" w:hAnsi="Arial" w:cs="Arial"/>
        </w:rPr>
        <w:t xml:space="preserve"> </w:t>
      </w:r>
      <w:r w:rsidRPr="00D17309">
        <w:rPr>
          <w:rFonts w:ascii="Arial" w:hAnsi="Arial" w:cs="Arial"/>
        </w:rPr>
        <w:t>(2%) were of African or Afro-</w:t>
      </w:r>
      <w:r w:rsidRPr="00D17309">
        <w:rPr>
          <w:rFonts w:ascii="Arial" w:hAnsi="Arial" w:cs="Arial"/>
        </w:rPr>
        <w:lastRenderedPageBreak/>
        <w:t>Caribbean origin and 2,055 (8%) consisted of other ethnici</w:t>
      </w:r>
      <w:r w:rsidR="00971F7D" w:rsidRPr="00D17309">
        <w:rPr>
          <w:rFonts w:ascii="Arial" w:hAnsi="Arial" w:cs="Arial"/>
        </w:rPr>
        <w:t>ties. The cohort exercised for 3.9 ± 3.0</w:t>
      </w:r>
      <w:r w:rsidRPr="00D17309">
        <w:rPr>
          <w:rFonts w:ascii="Arial" w:hAnsi="Arial" w:cs="Arial"/>
        </w:rPr>
        <w:t xml:space="preserve"> hours per week.</w:t>
      </w:r>
      <w:r w:rsidR="00672456" w:rsidRPr="00D17309">
        <w:rPr>
          <w:rFonts w:ascii="Arial" w:hAnsi="Arial" w:cs="Arial"/>
        </w:rPr>
        <w:t xml:space="preserve"> </w:t>
      </w:r>
      <w:r w:rsidR="00EC0F98" w:rsidRPr="00D17309">
        <w:rPr>
          <w:rFonts w:ascii="Arial" w:hAnsi="Arial" w:cs="Arial"/>
        </w:rPr>
        <w:t>Most (</w:t>
      </w:r>
      <w:r w:rsidRPr="00D17309">
        <w:rPr>
          <w:rFonts w:ascii="Arial" w:hAnsi="Arial" w:cs="Arial"/>
        </w:rPr>
        <w:t>81%</w:t>
      </w:r>
      <w:r w:rsidR="00EC0F98" w:rsidRPr="00D17309">
        <w:rPr>
          <w:rFonts w:ascii="Arial" w:hAnsi="Arial" w:cs="Arial"/>
        </w:rPr>
        <w:t>)</w:t>
      </w:r>
      <w:r w:rsidRPr="00D17309">
        <w:rPr>
          <w:rFonts w:ascii="Arial" w:hAnsi="Arial" w:cs="Arial"/>
        </w:rPr>
        <w:t xml:space="preserve"> evaluations were undertaken in England including 43 of the 48 </w:t>
      </w:r>
      <w:r w:rsidR="00D640E7" w:rsidRPr="00D17309">
        <w:rPr>
          <w:rFonts w:ascii="Arial" w:hAnsi="Arial" w:cs="Arial"/>
        </w:rPr>
        <w:t xml:space="preserve">lieutenancy </w:t>
      </w:r>
      <w:r w:rsidRPr="00D17309">
        <w:rPr>
          <w:rFonts w:ascii="Arial" w:hAnsi="Arial" w:cs="Arial"/>
        </w:rPr>
        <w:t>counties, 13% in Northern Ireland, 3% in Scotland and 3% in Wales</w:t>
      </w:r>
      <w:r w:rsidR="00C80B53" w:rsidRPr="00D17309">
        <w:rPr>
          <w:rFonts w:ascii="Arial" w:hAnsi="Arial" w:cs="Arial"/>
        </w:rPr>
        <w:t xml:space="preserve">. Evaluations took place in 214 different </w:t>
      </w:r>
      <w:r w:rsidR="00FE3777" w:rsidRPr="00D17309">
        <w:rPr>
          <w:rFonts w:ascii="Arial" w:hAnsi="Arial" w:cs="Arial"/>
        </w:rPr>
        <w:t>venues and</w:t>
      </w:r>
      <w:r w:rsidR="00C80B53" w:rsidRPr="00D17309">
        <w:rPr>
          <w:rFonts w:ascii="Arial" w:hAnsi="Arial" w:cs="Arial"/>
        </w:rPr>
        <w:t xml:space="preserve"> </w:t>
      </w:r>
      <w:r w:rsidR="00245AC3" w:rsidRPr="00D17309">
        <w:rPr>
          <w:rFonts w:ascii="Arial" w:hAnsi="Arial" w:cs="Arial"/>
        </w:rPr>
        <w:t>occurred predominantly</w:t>
      </w:r>
      <w:r w:rsidRPr="00D17309">
        <w:rPr>
          <w:rFonts w:ascii="Arial" w:hAnsi="Arial" w:cs="Arial"/>
        </w:rPr>
        <w:t xml:space="preserve"> at community centers (71</w:t>
      </w:r>
      <w:r w:rsidR="00D640E7" w:rsidRPr="00D17309">
        <w:rPr>
          <w:rFonts w:ascii="Arial" w:hAnsi="Arial" w:cs="Arial"/>
        </w:rPr>
        <w:t>.</w:t>
      </w:r>
      <w:r w:rsidRPr="00D17309">
        <w:rPr>
          <w:rFonts w:ascii="Arial" w:hAnsi="Arial" w:cs="Arial"/>
        </w:rPr>
        <w:t>9%)</w:t>
      </w:r>
      <w:r w:rsidR="00FE3777">
        <w:rPr>
          <w:rFonts w:ascii="Arial" w:hAnsi="Arial" w:cs="Arial"/>
        </w:rPr>
        <w:t>,</w:t>
      </w:r>
      <w:r w:rsidRPr="00D17309">
        <w:rPr>
          <w:rFonts w:ascii="Arial" w:hAnsi="Arial" w:cs="Arial"/>
        </w:rPr>
        <w:t xml:space="preserve"> but also </w:t>
      </w:r>
      <w:r w:rsidR="00FE3777">
        <w:rPr>
          <w:rFonts w:ascii="Arial" w:hAnsi="Arial" w:cs="Arial"/>
        </w:rPr>
        <w:t xml:space="preserve">in </w:t>
      </w:r>
      <w:r w:rsidRPr="00D17309">
        <w:rPr>
          <w:rFonts w:ascii="Arial" w:hAnsi="Arial" w:cs="Arial"/>
        </w:rPr>
        <w:t>high schools (19</w:t>
      </w:r>
      <w:r w:rsidR="00D640E7" w:rsidRPr="00D17309">
        <w:rPr>
          <w:rFonts w:ascii="Arial" w:hAnsi="Arial" w:cs="Arial"/>
        </w:rPr>
        <w:t>.</w:t>
      </w:r>
      <w:r w:rsidRPr="00D17309">
        <w:rPr>
          <w:rFonts w:ascii="Arial" w:hAnsi="Arial" w:cs="Arial"/>
        </w:rPr>
        <w:t>5%) and healthcare provider centers (hospitals and family practice centers) (8</w:t>
      </w:r>
      <w:r w:rsidR="00D640E7" w:rsidRPr="00D17309">
        <w:rPr>
          <w:rFonts w:ascii="Arial" w:hAnsi="Arial" w:cs="Arial"/>
        </w:rPr>
        <w:t>.</w:t>
      </w:r>
      <w:r w:rsidRPr="00D17309">
        <w:rPr>
          <w:rFonts w:ascii="Arial" w:hAnsi="Arial" w:cs="Arial"/>
        </w:rPr>
        <w:t xml:space="preserve">6%). </w:t>
      </w:r>
    </w:p>
    <w:p w14:paraId="03C34F00" w14:textId="2B504E2F" w:rsidR="004D47D8" w:rsidRPr="00D17309" w:rsidRDefault="00E451B0" w:rsidP="002B30D6">
      <w:pPr>
        <w:spacing w:line="480" w:lineRule="auto"/>
        <w:rPr>
          <w:rFonts w:ascii="Arial" w:hAnsi="Arial" w:cs="Arial"/>
          <w:b/>
        </w:rPr>
      </w:pPr>
      <w:r w:rsidRPr="00D17309">
        <w:rPr>
          <w:rFonts w:ascii="Arial" w:hAnsi="Arial" w:cs="Arial"/>
          <w:b/>
        </w:rPr>
        <w:t>Health Questionnaire and Electrocardiographic Abnormalities</w:t>
      </w:r>
    </w:p>
    <w:p w14:paraId="5EE13155" w14:textId="1FF06E76" w:rsidR="00EE38CA" w:rsidRPr="00DC20E0" w:rsidRDefault="008C337A" w:rsidP="002B30D6">
      <w:pPr>
        <w:spacing w:line="480" w:lineRule="auto"/>
        <w:rPr>
          <w:rFonts w:ascii="Arial" w:hAnsi="Arial" w:cs="Arial"/>
          <w:highlight w:val="yellow"/>
        </w:rPr>
      </w:pPr>
      <w:r w:rsidRPr="00D17309">
        <w:rPr>
          <w:rFonts w:ascii="Arial" w:hAnsi="Arial" w:cs="Arial"/>
        </w:rPr>
        <w:t xml:space="preserve">Five thousand four hundred and seventy three </w:t>
      </w:r>
      <w:r w:rsidR="00FB5E5E" w:rsidRPr="00D17309">
        <w:rPr>
          <w:rFonts w:ascii="Arial" w:hAnsi="Arial" w:cs="Arial"/>
        </w:rPr>
        <w:t>[</w:t>
      </w:r>
      <w:r w:rsidR="00E451B0" w:rsidRPr="00D17309">
        <w:rPr>
          <w:rFonts w:ascii="Arial" w:hAnsi="Arial" w:cs="Arial"/>
        </w:rPr>
        <w:t>20</w:t>
      </w:r>
      <w:r w:rsidR="00D640E7" w:rsidRPr="00D17309">
        <w:rPr>
          <w:rFonts w:ascii="Arial" w:hAnsi="Arial" w:cs="Arial"/>
        </w:rPr>
        <w:t>.</w:t>
      </w:r>
      <w:r w:rsidR="00FB5E5E" w:rsidRPr="00D17309">
        <w:rPr>
          <w:rFonts w:ascii="Arial" w:hAnsi="Arial" w:cs="Arial"/>
        </w:rPr>
        <w:t>4%</w:t>
      </w:r>
      <w:r w:rsidR="00E451B0" w:rsidRPr="00D17309">
        <w:rPr>
          <w:rFonts w:ascii="Arial" w:hAnsi="Arial" w:cs="Arial"/>
        </w:rPr>
        <w:t xml:space="preserve"> </w:t>
      </w:r>
      <w:r w:rsidR="00FB5E5E" w:rsidRPr="00D17309">
        <w:rPr>
          <w:rFonts w:ascii="Arial"/>
        </w:rPr>
        <w:t>(95% CI 19</w:t>
      </w:r>
      <w:r w:rsidR="00FB5E5E" w:rsidRPr="00D17309">
        <w:rPr>
          <w:rFonts w:ascii="Arial" w:hAnsi="Arial" w:cs="Arial"/>
        </w:rPr>
        <w:t>.</w:t>
      </w:r>
      <w:r w:rsidR="00FB5E5E" w:rsidRPr="00D17309">
        <w:rPr>
          <w:rFonts w:ascii="Arial"/>
        </w:rPr>
        <w:t xml:space="preserve">9%-20.8%)] </w:t>
      </w:r>
      <w:r w:rsidR="00E451B0" w:rsidRPr="00D17309">
        <w:rPr>
          <w:rFonts w:ascii="Arial" w:hAnsi="Arial" w:cs="Arial"/>
        </w:rPr>
        <w:t>individuals reported cardiac symptoms [n=4,618 (17</w:t>
      </w:r>
      <w:r w:rsidR="00D640E7" w:rsidRPr="00D17309">
        <w:rPr>
          <w:rFonts w:ascii="Arial" w:hAnsi="Arial" w:cs="Arial"/>
        </w:rPr>
        <w:t>.</w:t>
      </w:r>
      <w:r w:rsidR="00E451B0" w:rsidRPr="00D17309">
        <w:rPr>
          <w:rFonts w:ascii="Arial" w:hAnsi="Arial" w:cs="Arial"/>
        </w:rPr>
        <w:t>2%)], a family history of cardiovascular disease or premature death [n=641 (2</w:t>
      </w:r>
      <w:r w:rsidR="00D640E7" w:rsidRPr="00D17309">
        <w:rPr>
          <w:rFonts w:ascii="Arial" w:hAnsi="Arial" w:cs="Arial"/>
        </w:rPr>
        <w:t>.</w:t>
      </w:r>
      <w:r w:rsidR="00E451B0" w:rsidRPr="00D17309">
        <w:rPr>
          <w:rFonts w:ascii="Arial" w:hAnsi="Arial" w:cs="Arial"/>
        </w:rPr>
        <w:t>4%)], or both [n=214 (0</w:t>
      </w:r>
      <w:r w:rsidR="00D640E7" w:rsidRPr="00D17309">
        <w:rPr>
          <w:rFonts w:ascii="Arial" w:hAnsi="Arial" w:cs="Arial"/>
        </w:rPr>
        <w:t>.</w:t>
      </w:r>
      <w:r w:rsidR="00E451B0" w:rsidRPr="00D17309">
        <w:rPr>
          <w:rFonts w:ascii="Arial" w:hAnsi="Arial" w:cs="Arial"/>
        </w:rPr>
        <w:t>8%)] (Table 1). Following consultation with the screening cardiologist, the number considered to have symptoms compatible with cardiac disease and th</w:t>
      </w:r>
      <w:r w:rsidR="00AF6ECB" w:rsidRPr="00D17309">
        <w:rPr>
          <w:rFonts w:ascii="Arial" w:hAnsi="Arial" w:cs="Arial"/>
        </w:rPr>
        <w:t xml:space="preserve">ose </w:t>
      </w:r>
      <w:r w:rsidR="00E451B0" w:rsidRPr="00D17309">
        <w:rPr>
          <w:rFonts w:ascii="Arial" w:hAnsi="Arial" w:cs="Arial"/>
        </w:rPr>
        <w:t xml:space="preserve">considered to have a family history suggestive of an inherited cardiac disease </w:t>
      </w:r>
      <w:r w:rsidR="00F018DE" w:rsidRPr="00D17309">
        <w:rPr>
          <w:rFonts w:ascii="Arial" w:hAnsi="Arial" w:cs="Arial"/>
        </w:rPr>
        <w:t xml:space="preserve">reduced </w:t>
      </w:r>
      <w:r w:rsidR="00E451B0" w:rsidRPr="00D17309">
        <w:rPr>
          <w:rFonts w:ascii="Arial" w:hAnsi="Arial" w:cs="Arial"/>
        </w:rPr>
        <w:t>to 381 (1</w:t>
      </w:r>
      <w:r w:rsidR="00A87A3D" w:rsidRPr="00D17309">
        <w:rPr>
          <w:rFonts w:ascii="Arial" w:hAnsi="Arial" w:cs="Arial"/>
        </w:rPr>
        <w:t>.4%) and 34</w:t>
      </w:r>
      <w:r w:rsidR="00E451B0" w:rsidRPr="00D17309">
        <w:rPr>
          <w:rFonts w:ascii="Arial" w:hAnsi="Arial" w:cs="Arial"/>
        </w:rPr>
        <w:t>8 (1</w:t>
      </w:r>
      <w:r w:rsidR="00D640E7" w:rsidRPr="00D17309">
        <w:rPr>
          <w:rFonts w:ascii="Arial" w:hAnsi="Arial" w:cs="Arial"/>
        </w:rPr>
        <w:t>.</w:t>
      </w:r>
      <w:r w:rsidR="00A87A3D" w:rsidRPr="00D17309">
        <w:rPr>
          <w:rFonts w:ascii="Arial" w:hAnsi="Arial" w:cs="Arial"/>
        </w:rPr>
        <w:t>3</w:t>
      </w:r>
      <w:r w:rsidR="00E451B0" w:rsidRPr="00D17309">
        <w:rPr>
          <w:rFonts w:ascii="Arial" w:hAnsi="Arial" w:cs="Arial"/>
        </w:rPr>
        <w:t>%) respectively.</w:t>
      </w:r>
      <w:r w:rsidR="007543AF">
        <w:rPr>
          <w:rFonts w:ascii="Arial" w:hAnsi="Arial" w:cs="Arial"/>
        </w:rPr>
        <w:t xml:space="preserve"> </w:t>
      </w:r>
      <w:r w:rsidR="00D66A09" w:rsidRPr="00D66A09">
        <w:rPr>
          <w:rFonts w:ascii="Arial" w:hAnsi="Arial" w:cs="Arial"/>
          <w:highlight w:val="yellow"/>
        </w:rPr>
        <w:t xml:space="preserve">A random sample of 2,500 ECGs were reported by two cardiologists blind to other clinical details, with good inter-observer agreement [κ=0·62 (95% CI 0.54-0.70)] for classifying an ECG as abnormal. </w:t>
      </w:r>
      <w:r w:rsidRPr="00D17309">
        <w:rPr>
          <w:rFonts w:ascii="Arial" w:hAnsi="Arial" w:cs="Arial"/>
        </w:rPr>
        <w:t>Sixty</w:t>
      </w:r>
      <w:r w:rsidR="00E451B0" w:rsidRPr="00D17309">
        <w:rPr>
          <w:rFonts w:ascii="Arial" w:hAnsi="Arial" w:cs="Arial"/>
        </w:rPr>
        <w:t xml:space="preserve"> (0</w:t>
      </w:r>
      <w:r w:rsidR="00D640E7" w:rsidRPr="00D17309">
        <w:rPr>
          <w:rFonts w:ascii="Arial" w:hAnsi="Arial" w:cs="Arial"/>
        </w:rPr>
        <w:t>.</w:t>
      </w:r>
      <w:r w:rsidR="00E451B0" w:rsidRPr="00D17309">
        <w:rPr>
          <w:rFonts w:ascii="Arial" w:hAnsi="Arial" w:cs="Arial"/>
        </w:rPr>
        <w:t xml:space="preserve">2%) individuals had abnormal symptoms and family history. An abnormal ECG was noted in 2,289 </w:t>
      </w:r>
      <w:r w:rsidR="00FB5E5E" w:rsidRPr="00D17309">
        <w:rPr>
          <w:rFonts w:ascii="Arial" w:hAnsi="Arial" w:cs="Arial"/>
        </w:rPr>
        <w:t>[</w:t>
      </w:r>
      <w:r w:rsidR="00E451B0" w:rsidRPr="00D17309">
        <w:rPr>
          <w:rFonts w:ascii="Arial" w:hAnsi="Arial" w:cs="Arial"/>
        </w:rPr>
        <w:t>8</w:t>
      </w:r>
      <w:r w:rsidR="00D640E7" w:rsidRPr="00D17309">
        <w:rPr>
          <w:rFonts w:ascii="Arial" w:hAnsi="Arial" w:cs="Arial"/>
        </w:rPr>
        <w:t>.</w:t>
      </w:r>
      <w:r w:rsidR="00FB5E5E" w:rsidRPr="00D17309">
        <w:rPr>
          <w:rFonts w:ascii="Arial" w:hAnsi="Arial" w:cs="Arial"/>
        </w:rPr>
        <w:t xml:space="preserve">5% </w:t>
      </w:r>
      <w:r w:rsidR="00FB5E5E" w:rsidRPr="00D17309">
        <w:rPr>
          <w:rFonts w:ascii="Arial"/>
        </w:rPr>
        <w:t>(95% CI 8.1%-8.9%)]</w:t>
      </w:r>
      <w:r w:rsidR="00E451B0" w:rsidRPr="00D17309">
        <w:rPr>
          <w:rFonts w:ascii="Arial" w:hAnsi="Arial" w:cs="Arial"/>
        </w:rPr>
        <w:t xml:space="preserve"> individuals (Table 2</w:t>
      </w:r>
      <w:r w:rsidR="00132E3E" w:rsidRPr="00D17309">
        <w:rPr>
          <w:rFonts w:ascii="Arial" w:hAnsi="Arial" w:cs="Arial"/>
        </w:rPr>
        <w:t>)</w:t>
      </w:r>
      <w:r w:rsidR="00497BAC" w:rsidRPr="00D17309">
        <w:rPr>
          <w:rFonts w:ascii="Arial" w:hAnsi="Arial" w:cs="Arial"/>
        </w:rPr>
        <w:t>.</w:t>
      </w:r>
      <w:r w:rsidR="006E28D1" w:rsidRPr="00D17309" w:rsidDel="006E28D1">
        <w:rPr>
          <w:rFonts w:ascii="Arial" w:hAnsi="Arial" w:cs="Arial"/>
        </w:rPr>
        <w:t xml:space="preserve"> </w:t>
      </w:r>
    </w:p>
    <w:p w14:paraId="54FB4A7D" w14:textId="0B9D9ABE" w:rsidR="00CB6DD9"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Follow-up and Further Investigations</w:t>
      </w:r>
    </w:p>
    <w:p w14:paraId="2D93A91E" w14:textId="476571EE" w:rsidR="00EE38CA" w:rsidRPr="00D17309" w:rsidRDefault="00E451B0" w:rsidP="002B30D6">
      <w:pPr>
        <w:pStyle w:val="Body"/>
        <w:spacing w:line="480" w:lineRule="auto"/>
        <w:rPr>
          <w:rFonts w:ascii="Arial" w:eastAsia="Arial" w:hAnsi="Arial" w:cs="Arial"/>
          <w:b/>
          <w:bCs/>
          <w:sz w:val="24"/>
          <w:szCs w:val="24"/>
        </w:rPr>
      </w:pPr>
      <w:r w:rsidRPr="00D17309">
        <w:rPr>
          <w:rFonts w:ascii="Arial"/>
          <w:sz w:val="24"/>
          <w:szCs w:val="24"/>
        </w:rPr>
        <w:t>Following preliminary evaluation, 2,964 [11</w:t>
      </w:r>
      <w:r w:rsidR="00D640E7" w:rsidRPr="00D17309">
        <w:rPr>
          <w:rFonts w:ascii="Arial" w:hAnsi="Arial" w:cs="Arial"/>
          <w:sz w:val="24"/>
          <w:szCs w:val="24"/>
        </w:rPr>
        <w:t>.</w:t>
      </w:r>
      <w:r w:rsidR="00042CC2" w:rsidRPr="00D17309">
        <w:rPr>
          <w:rFonts w:ascii="Arial"/>
          <w:sz w:val="24"/>
          <w:szCs w:val="24"/>
        </w:rPr>
        <w:t>0</w:t>
      </w:r>
      <w:r w:rsidRPr="00D17309">
        <w:rPr>
          <w:rFonts w:ascii="Arial"/>
          <w:sz w:val="24"/>
          <w:szCs w:val="24"/>
        </w:rPr>
        <w:t>% (95%</w:t>
      </w:r>
      <w:r w:rsidR="00FB5E5E" w:rsidRPr="00D17309">
        <w:rPr>
          <w:rFonts w:ascii="Arial"/>
          <w:sz w:val="24"/>
          <w:szCs w:val="24"/>
        </w:rPr>
        <w:t xml:space="preserve"> CI</w:t>
      </w:r>
      <w:r w:rsidRPr="00D17309">
        <w:rPr>
          <w:rFonts w:ascii="Arial"/>
          <w:sz w:val="24"/>
          <w:szCs w:val="24"/>
        </w:rPr>
        <w:t xml:space="preserve"> 10</w:t>
      </w:r>
      <w:r w:rsidR="00D640E7" w:rsidRPr="00D17309">
        <w:rPr>
          <w:rFonts w:ascii="Arial" w:hAnsi="Arial" w:cs="Arial"/>
          <w:sz w:val="24"/>
          <w:szCs w:val="24"/>
        </w:rPr>
        <w:t>.</w:t>
      </w:r>
      <w:r w:rsidRPr="00D17309">
        <w:rPr>
          <w:rFonts w:ascii="Arial"/>
          <w:sz w:val="24"/>
          <w:szCs w:val="24"/>
        </w:rPr>
        <w:t>5%-11</w:t>
      </w:r>
      <w:r w:rsidR="00D640E7" w:rsidRPr="00D17309">
        <w:rPr>
          <w:rFonts w:ascii="Arial" w:hAnsi="Arial" w:cs="Arial"/>
          <w:sz w:val="24"/>
          <w:szCs w:val="24"/>
        </w:rPr>
        <w:t>.</w:t>
      </w:r>
      <w:r w:rsidRPr="00D17309">
        <w:rPr>
          <w:rFonts w:ascii="Arial"/>
          <w:sz w:val="24"/>
          <w:szCs w:val="24"/>
        </w:rPr>
        <w:t>6%)] individuals required further investigation including 675 (2</w:t>
      </w:r>
      <w:r w:rsidR="00D640E7" w:rsidRPr="00D17309">
        <w:rPr>
          <w:rFonts w:ascii="Arial" w:hAnsi="Arial" w:cs="Arial"/>
          <w:sz w:val="24"/>
          <w:szCs w:val="24"/>
        </w:rPr>
        <w:t>.</w:t>
      </w:r>
      <w:r w:rsidRPr="00D17309">
        <w:rPr>
          <w:rFonts w:ascii="Arial"/>
          <w:sz w:val="24"/>
          <w:szCs w:val="24"/>
        </w:rPr>
        <w:t>5%) for an abnormal health questionnaire, 2,175 (8</w:t>
      </w:r>
      <w:r w:rsidR="00D640E7" w:rsidRPr="00D17309">
        <w:rPr>
          <w:rFonts w:ascii="Arial" w:hAnsi="Arial" w:cs="Arial"/>
          <w:sz w:val="24"/>
          <w:szCs w:val="24"/>
        </w:rPr>
        <w:t>.</w:t>
      </w:r>
      <w:r w:rsidRPr="00D17309">
        <w:rPr>
          <w:rFonts w:ascii="Arial"/>
          <w:sz w:val="24"/>
          <w:szCs w:val="24"/>
        </w:rPr>
        <w:t>1%) for an abnormal ECG, and 114 (0</w:t>
      </w:r>
      <w:r w:rsidR="00D640E7" w:rsidRPr="00D17309">
        <w:rPr>
          <w:rFonts w:ascii="Arial" w:hAnsi="Arial" w:cs="Arial"/>
          <w:sz w:val="24"/>
          <w:szCs w:val="24"/>
        </w:rPr>
        <w:t>.</w:t>
      </w:r>
      <w:r w:rsidRPr="00D17309">
        <w:rPr>
          <w:rFonts w:ascii="Arial"/>
          <w:sz w:val="24"/>
          <w:szCs w:val="24"/>
        </w:rPr>
        <w:t xml:space="preserve">4%) for both.  </w:t>
      </w:r>
    </w:p>
    <w:p w14:paraId="14CBA1DE" w14:textId="7EADBBE4" w:rsidR="00EE38CA" w:rsidRPr="00D17309" w:rsidRDefault="00E451B0" w:rsidP="002B30D6">
      <w:pPr>
        <w:pStyle w:val="Body"/>
        <w:spacing w:line="480" w:lineRule="auto"/>
        <w:rPr>
          <w:rFonts w:ascii="Arial" w:eastAsia="Arial" w:hAnsi="Arial" w:cs="Arial"/>
          <w:sz w:val="24"/>
          <w:szCs w:val="24"/>
        </w:rPr>
      </w:pPr>
      <w:r w:rsidRPr="00D17309">
        <w:rPr>
          <w:rFonts w:ascii="Arial"/>
          <w:sz w:val="24"/>
          <w:szCs w:val="24"/>
        </w:rPr>
        <w:t>Follow-up information pertaining to secondary investigations and diagnoses was available in 2,917 (98</w:t>
      </w:r>
      <w:r w:rsidR="00D640E7" w:rsidRPr="00D17309">
        <w:rPr>
          <w:rFonts w:ascii="Arial" w:hAnsi="Arial" w:cs="Arial"/>
          <w:sz w:val="24"/>
          <w:szCs w:val="24"/>
        </w:rPr>
        <w:t>.</w:t>
      </w:r>
      <w:r w:rsidRPr="00D17309">
        <w:rPr>
          <w:rFonts w:ascii="Arial"/>
          <w:sz w:val="24"/>
          <w:szCs w:val="24"/>
        </w:rPr>
        <w:t xml:space="preserve">5%) individuals. </w:t>
      </w:r>
      <w:r w:rsidR="000069C4" w:rsidRPr="00D17309">
        <w:rPr>
          <w:rFonts w:ascii="Arial"/>
          <w:sz w:val="24"/>
          <w:szCs w:val="24"/>
        </w:rPr>
        <w:t>Twenty-five</w:t>
      </w:r>
      <w:r w:rsidRPr="00D17309">
        <w:rPr>
          <w:rFonts w:ascii="Arial"/>
          <w:sz w:val="24"/>
          <w:szCs w:val="24"/>
        </w:rPr>
        <w:t xml:space="preserve"> cases with an abnormal health questionnaire and 22 with an abnormal ECG were lost to follow-up. </w:t>
      </w:r>
    </w:p>
    <w:p w14:paraId="630D7D70" w14:textId="13418E40" w:rsidR="00EE38CA" w:rsidRPr="00D17309" w:rsidRDefault="00906773" w:rsidP="002B30D6">
      <w:pPr>
        <w:pStyle w:val="Body"/>
        <w:spacing w:line="480" w:lineRule="auto"/>
        <w:rPr>
          <w:rFonts w:ascii="Arial" w:eastAsia="Arial" w:hAnsi="Arial" w:cs="Arial"/>
          <w:sz w:val="24"/>
          <w:szCs w:val="24"/>
        </w:rPr>
      </w:pPr>
      <w:bookmarkStart w:id="9" w:name="_Hlk504987191"/>
      <w:r w:rsidRPr="00D17309">
        <w:rPr>
          <w:rFonts w:ascii="Arial"/>
          <w:sz w:val="24"/>
          <w:szCs w:val="24"/>
        </w:rPr>
        <w:lastRenderedPageBreak/>
        <w:t xml:space="preserve">Transthoracic echocardiography was performed in </w:t>
      </w:r>
      <w:r w:rsidR="00E451B0" w:rsidRPr="00D17309">
        <w:rPr>
          <w:rFonts w:ascii="Arial"/>
          <w:sz w:val="24"/>
          <w:szCs w:val="24"/>
        </w:rPr>
        <w:t>2,860 (10</w:t>
      </w:r>
      <w:r w:rsidR="00D640E7" w:rsidRPr="00D17309">
        <w:rPr>
          <w:rFonts w:ascii="Arial" w:hAnsi="Arial" w:cs="Arial"/>
          <w:sz w:val="24"/>
          <w:szCs w:val="24"/>
        </w:rPr>
        <w:t>.</w:t>
      </w:r>
      <w:r w:rsidR="00E451B0" w:rsidRPr="00D17309">
        <w:rPr>
          <w:rFonts w:ascii="Arial"/>
          <w:sz w:val="24"/>
          <w:szCs w:val="24"/>
        </w:rPr>
        <w:t>6%) individuals, 483 (1</w:t>
      </w:r>
      <w:r w:rsidR="00D640E7" w:rsidRPr="00D17309">
        <w:rPr>
          <w:rFonts w:ascii="Arial" w:hAnsi="Arial" w:cs="Arial"/>
          <w:sz w:val="24"/>
          <w:szCs w:val="24"/>
        </w:rPr>
        <w:t>.</w:t>
      </w:r>
      <w:r w:rsidR="00E451B0" w:rsidRPr="00D17309">
        <w:rPr>
          <w:rFonts w:ascii="Arial"/>
          <w:sz w:val="24"/>
          <w:szCs w:val="24"/>
        </w:rPr>
        <w:t>8%) underwent exercise stress testing, 486 (1</w:t>
      </w:r>
      <w:r w:rsidR="00F018DE" w:rsidRPr="00D17309">
        <w:rPr>
          <w:rFonts w:ascii="Arial"/>
          <w:sz w:val="24"/>
          <w:szCs w:val="24"/>
        </w:rPr>
        <w:t>.</w:t>
      </w:r>
      <w:r w:rsidR="00E451B0" w:rsidRPr="00D17309">
        <w:rPr>
          <w:rFonts w:ascii="Arial"/>
          <w:sz w:val="24"/>
          <w:szCs w:val="24"/>
        </w:rPr>
        <w:t>8%) underwent Holter monitoring, and 233 (0</w:t>
      </w:r>
      <w:r w:rsidR="00D640E7" w:rsidRPr="00D17309">
        <w:rPr>
          <w:rFonts w:ascii="Arial" w:hAnsi="Arial" w:cs="Arial"/>
          <w:sz w:val="24"/>
          <w:szCs w:val="24"/>
        </w:rPr>
        <w:t>.</w:t>
      </w:r>
      <w:r w:rsidR="00E451B0" w:rsidRPr="00D17309">
        <w:rPr>
          <w:rFonts w:ascii="Arial"/>
          <w:sz w:val="24"/>
          <w:szCs w:val="24"/>
        </w:rPr>
        <w:t>9%) underwent cardiac m</w:t>
      </w:r>
      <w:r w:rsidR="00814ECA" w:rsidRPr="00D17309">
        <w:rPr>
          <w:rFonts w:ascii="Arial"/>
          <w:sz w:val="24"/>
          <w:szCs w:val="24"/>
        </w:rPr>
        <w:t>agnetic resonanc</w:t>
      </w:r>
      <w:r w:rsidR="00136A5F" w:rsidRPr="00D17309">
        <w:rPr>
          <w:rFonts w:ascii="Arial"/>
          <w:sz w:val="24"/>
          <w:szCs w:val="24"/>
        </w:rPr>
        <w:t>e imaging (Supplemental</w:t>
      </w:r>
      <w:r w:rsidR="004718AA" w:rsidRPr="00D17309">
        <w:rPr>
          <w:rFonts w:ascii="Arial"/>
          <w:sz w:val="24"/>
          <w:szCs w:val="24"/>
        </w:rPr>
        <w:t xml:space="preserve"> Table </w:t>
      </w:r>
      <w:r w:rsidR="009160E6">
        <w:rPr>
          <w:rFonts w:ascii="Arial"/>
          <w:sz w:val="24"/>
          <w:szCs w:val="24"/>
        </w:rPr>
        <w:t>2</w:t>
      </w:r>
      <w:r w:rsidR="00E451B0" w:rsidRPr="00D17309">
        <w:rPr>
          <w:rFonts w:ascii="Arial"/>
          <w:sz w:val="24"/>
          <w:szCs w:val="24"/>
        </w:rPr>
        <w:t>). Additionally, 115 (0</w:t>
      </w:r>
      <w:r w:rsidR="00D640E7" w:rsidRPr="00D17309">
        <w:rPr>
          <w:rFonts w:ascii="Arial" w:hAnsi="Arial" w:cs="Arial"/>
          <w:sz w:val="24"/>
          <w:szCs w:val="24"/>
        </w:rPr>
        <w:t>.</w:t>
      </w:r>
      <w:r w:rsidR="00E451B0" w:rsidRPr="00D17309">
        <w:rPr>
          <w:rFonts w:ascii="Arial"/>
          <w:sz w:val="24"/>
          <w:szCs w:val="24"/>
        </w:rPr>
        <w:t>4%) individuals underwent a combination of 24-hour blood pressure monitoring, signal average ECG, tilt table testing electrophysiological studies, trans-oesophageal echocardiography, computed tomography, myocardial perfusion scanning or pharmacological provocation testing for Brugada syndrome to confirm (or refute) diagnosis of cardiac disease</w:t>
      </w:r>
      <w:bookmarkEnd w:id="9"/>
      <w:r w:rsidR="00E451B0" w:rsidRPr="00D17309">
        <w:rPr>
          <w:rFonts w:ascii="Arial"/>
          <w:sz w:val="24"/>
          <w:szCs w:val="24"/>
        </w:rPr>
        <w:t>.</w:t>
      </w:r>
    </w:p>
    <w:p w14:paraId="17922FF2" w14:textId="207DD179"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Detection of Cardiovascular Disease</w:t>
      </w:r>
    </w:p>
    <w:p w14:paraId="5E460CDC" w14:textId="77777777" w:rsidR="00EE38CA" w:rsidRPr="00D17309" w:rsidRDefault="00E451B0" w:rsidP="002B30D6">
      <w:pPr>
        <w:pStyle w:val="Body"/>
        <w:spacing w:line="480" w:lineRule="auto"/>
        <w:rPr>
          <w:rFonts w:ascii="Arial" w:eastAsia="Arial" w:hAnsi="Arial" w:cs="Arial"/>
          <w:sz w:val="24"/>
          <w:szCs w:val="24"/>
          <w:u w:val="single"/>
        </w:rPr>
      </w:pPr>
      <w:r w:rsidRPr="00D17309">
        <w:rPr>
          <w:rFonts w:ascii="Arial"/>
          <w:sz w:val="24"/>
          <w:szCs w:val="24"/>
          <w:u w:val="single"/>
        </w:rPr>
        <w:t xml:space="preserve">Cardiovascular Disease Associated with Sudden Cardiac Death </w:t>
      </w:r>
    </w:p>
    <w:p w14:paraId="742C91C3" w14:textId="671701E4" w:rsidR="00D7496E" w:rsidRDefault="00E451B0" w:rsidP="002B30D6">
      <w:pPr>
        <w:pStyle w:val="Body"/>
        <w:spacing w:line="480" w:lineRule="auto"/>
        <w:rPr>
          <w:rFonts w:ascii="Arial"/>
          <w:sz w:val="24"/>
          <w:szCs w:val="24"/>
        </w:rPr>
      </w:pPr>
      <w:r w:rsidRPr="00D17309">
        <w:rPr>
          <w:rFonts w:ascii="Arial"/>
          <w:sz w:val="24"/>
          <w:szCs w:val="24"/>
        </w:rPr>
        <w:t>Cardiac disease potentially associated with SCD was detected in 88 [0</w:t>
      </w:r>
      <w:r w:rsidR="00D640E7" w:rsidRPr="00D17309">
        <w:rPr>
          <w:rFonts w:ascii="Arial" w:hAnsi="Arial" w:cs="Arial"/>
          <w:sz w:val="24"/>
          <w:szCs w:val="24"/>
        </w:rPr>
        <w:t>.</w:t>
      </w:r>
      <w:r w:rsidRPr="00D17309">
        <w:rPr>
          <w:rFonts w:ascii="Arial"/>
          <w:sz w:val="24"/>
          <w:szCs w:val="24"/>
        </w:rPr>
        <w:t xml:space="preserve">3% (95% </w:t>
      </w:r>
      <w:r w:rsidR="00FB5E5E" w:rsidRPr="00D17309">
        <w:rPr>
          <w:rFonts w:ascii="Arial"/>
          <w:sz w:val="24"/>
          <w:szCs w:val="24"/>
        </w:rPr>
        <w:t xml:space="preserve">CI </w:t>
      </w:r>
      <w:r w:rsidRPr="00D17309">
        <w:rPr>
          <w:rFonts w:ascii="Arial"/>
          <w:sz w:val="24"/>
          <w:szCs w:val="24"/>
        </w:rPr>
        <w:t>0</w:t>
      </w:r>
      <w:r w:rsidR="00D640E7" w:rsidRPr="00D17309">
        <w:rPr>
          <w:rFonts w:ascii="Arial"/>
          <w:sz w:val="24"/>
          <w:szCs w:val="24"/>
        </w:rPr>
        <w:t>.</w:t>
      </w:r>
      <w:r w:rsidRPr="00D17309">
        <w:rPr>
          <w:rFonts w:ascii="Arial"/>
          <w:sz w:val="24"/>
          <w:szCs w:val="24"/>
        </w:rPr>
        <w:t>2%-0</w:t>
      </w:r>
      <w:r w:rsidR="00D640E7" w:rsidRPr="00D17309">
        <w:rPr>
          <w:rFonts w:ascii="Arial"/>
          <w:sz w:val="24"/>
          <w:szCs w:val="24"/>
        </w:rPr>
        <w:t>.</w:t>
      </w:r>
      <w:r w:rsidR="00814ECA" w:rsidRPr="00D17309">
        <w:rPr>
          <w:rFonts w:ascii="Arial"/>
          <w:sz w:val="24"/>
          <w:szCs w:val="24"/>
        </w:rPr>
        <w:t>4%)] individuals (</w:t>
      </w:r>
      <w:r w:rsidR="009D7DF6">
        <w:rPr>
          <w:rFonts w:ascii="Arial"/>
          <w:sz w:val="24"/>
          <w:szCs w:val="24"/>
        </w:rPr>
        <w:t xml:space="preserve">Figure 1 and Supplementary Table </w:t>
      </w:r>
      <w:r w:rsidR="009160E6">
        <w:rPr>
          <w:rFonts w:ascii="Arial"/>
          <w:sz w:val="24"/>
          <w:szCs w:val="24"/>
        </w:rPr>
        <w:t>3</w:t>
      </w:r>
      <w:r w:rsidRPr="00D17309">
        <w:rPr>
          <w:rFonts w:ascii="Arial"/>
          <w:sz w:val="24"/>
          <w:szCs w:val="24"/>
        </w:rPr>
        <w:t xml:space="preserve">). </w:t>
      </w:r>
      <w:r w:rsidR="00CB6DD9" w:rsidRPr="00D17309">
        <w:rPr>
          <w:rFonts w:ascii="Arial"/>
          <w:sz w:val="24"/>
          <w:szCs w:val="24"/>
        </w:rPr>
        <w:t>Ventricular pre-excitation [n=4</w:t>
      </w:r>
      <w:r w:rsidR="001278E4">
        <w:rPr>
          <w:rFonts w:ascii="Arial"/>
          <w:sz w:val="24"/>
          <w:szCs w:val="24"/>
        </w:rPr>
        <w:t>2</w:t>
      </w:r>
      <w:r w:rsidR="00CB6DD9" w:rsidRPr="00D17309">
        <w:rPr>
          <w:rFonts w:ascii="Arial"/>
          <w:sz w:val="24"/>
          <w:szCs w:val="24"/>
        </w:rPr>
        <w:t xml:space="preserve"> (4</w:t>
      </w:r>
      <w:r w:rsidR="001278E4">
        <w:rPr>
          <w:rFonts w:ascii="Arial"/>
          <w:sz w:val="24"/>
          <w:szCs w:val="24"/>
        </w:rPr>
        <w:t>8</w:t>
      </w:r>
      <w:r w:rsidR="00CB6DD9" w:rsidRPr="00D17309">
        <w:rPr>
          <w:rFonts w:ascii="Arial"/>
          <w:sz w:val="24"/>
          <w:szCs w:val="24"/>
        </w:rPr>
        <w:t>%)</w:t>
      </w:r>
      <w:r w:rsidR="00897E58" w:rsidRPr="00D17309">
        <w:rPr>
          <w:rFonts w:ascii="Arial"/>
          <w:sz w:val="24"/>
          <w:szCs w:val="24"/>
        </w:rPr>
        <w:t>]</w:t>
      </w:r>
      <w:r w:rsidR="00CB6DD9" w:rsidRPr="00D17309">
        <w:rPr>
          <w:rFonts w:ascii="Arial"/>
          <w:sz w:val="24"/>
          <w:szCs w:val="24"/>
        </w:rPr>
        <w:t xml:space="preserve">, hypertrophic cardiomyopathy </w:t>
      </w:r>
      <w:r w:rsidR="00897E58" w:rsidRPr="00D17309">
        <w:rPr>
          <w:rFonts w:ascii="Arial"/>
          <w:sz w:val="24"/>
          <w:szCs w:val="24"/>
        </w:rPr>
        <w:t>[n=14 (16%)], long QT syndrome [n=10</w:t>
      </w:r>
      <w:r w:rsidR="00A85DA0" w:rsidRPr="00D17309">
        <w:rPr>
          <w:rFonts w:ascii="Arial"/>
          <w:sz w:val="24"/>
          <w:szCs w:val="24"/>
        </w:rPr>
        <w:t xml:space="preserve"> (11%)] and brugada syndrome [n=</w:t>
      </w:r>
      <w:r w:rsidR="001278E4">
        <w:rPr>
          <w:rFonts w:ascii="Arial"/>
          <w:sz w:val="24"/>
          <w:szCs w:val="24"/>
        </w:rPr>
        <w:t>8</w:t>
      </w:r>
      <w:r w:rsidR="00A85DA0" w:rsidRPr="00D17309">
        <w:rPr>
          <w:rFonts w:ascii="Arial"/>
          <w:sz w:val="24"/>
          <w:szCs w:val="24"/>
        </w:rPr>
        <w:t xml:space="preserve"> (</w:t>
      </w:r>
      <w:r w:rsidR="001278E4">
        <w:rPr>
          <w:rFonts w:ascii="Arial"/>
          <w:sz w:val="24"/>
          <w:szCs w:val="24"/>
        </w:rPr>
        <w:t>9</w:t>
      </w:r>
      <w:r w:rsidR="00A85DA0" w:rsidRPr="00D17309">
        <w:rPr>
          <w:rFonts w:ascii="Arial"/>
          <w:sz w:val="24"/>
          <w:szCs w:val="24"/>
        </w:rPr>
        <w:t>%)] were the most common diagnos</w:t>
      </w:r>
      <w:r w:rsidR="008F4E5C">
        <w:rPr>
          <w:rFonts w:ascii="Arial"/>
          <w:sz w:val="24"/>
          <w:szCs w:val="24"/>
        </w:rPr>
        <w:t>es</w:t>
      </w:r>
      <w:r w:rsidR="00A85DA0" w:rsidRPr="00D17309">
        <w:rPr>
          <w:rFonts w:ascii="Arial"/>
          <w:sz w:val="24"/>
          <w:szCs w:val="24"/>
        </w:rPr>
        <w:t>.</w:t>
      </w:r>
      <w:r w:rsidR="00EA43C1" w:rsidRPr="00D17309">
        <w:rPr>
          <w:rFonts w:ascii="Arial"/>
          <w:sz w:val="24"/>
          <w:szCs w:val="24"/>
        </w:rPr>
        <w:t xml:space="preserve"> </w:t>
      </w:r>
      <w:r w:rsidR="00EF7CD0">
        <w:rPr>
          <w:rFonts w:ascii="Arial"/>
          <w:sz w:val="24"/>
          <w:szCs w:val="24"/>
        </w:rPr>
        <w:t>The other 1</w:t>
      </w:r>
      <w:r w:rsidR="00B0006C">
        <w:rPr>
          <w:rFonts w:ascii="Arial"/>
          <w:sz w:val="24"/>
          <w:szCs w:val="24"/>
        </w:rPr>
        <w:t>4</w:t>
      </w:r>
      <w:r w:rsidR="00EF7CD0">
        <w:rPr>
          <w:rFonts w:ascii="Arial"/>
          <w:sz w:val="24"/>
          <w:szCs w:val="24"/>
        </w:rPr>
        <w:t xml:space="preserve"> (1</w:t>
      </w:r>
      <w:r w:rsidR="00B0006C">
        <w:rPr>
          <w:rFonts w:ascii="Arial"/>
          <w:sz w:val="24"/>
          <w:szCs w:val="24"/>
        </w:rPr>
        <w:t>6</w:t>
      </w:r>
      <w:r w:rsidR="00EF7CD0">
        <w:rPr>
          <w:rFonts w:ascii="Arial"/>
          <w:sz w:val="24"/>
          <w:szCs w:val="24"/>
        </w:rPr>
        <w:t xml:space="preserve">%) diseases identified included marfan syndrome (n=3), </w:t>
      </w:r>
      <w:r w:rsidR="007F4451">
        <w:rPr>
          <w:rFonts w:ascii="Arial"/>
          <w:sz w:val="24"/>
          <w:szCs w:val="24"/>
        </w:rPr>
        <w:t>arrhythmogenic</w:t>
      </w:r>
      <w:r w:rsidR="00B0006C">
        <w:rPr>
          <w:rFonts w:ascii="Arial"/>
          <w:sz w:val="24"/>
          <w:szCs w:val="24"/>
        </w:rPr>
        <w:t xml:space="preserve"> right ventricular cardiomyopathy (n=3), dilated cardiomyopathy (n=3),  n</w:t>
      </w:r>
      <w:r w:rsidR="00B0006C" w:rsidRPr="00B0006C">
        <w:rPr>
          <w:rFonts w:ascii="Arial"/>
          <w:sz w:val="24"/>
          <w:szCs w:val="24"/>
        </w:rPr>
        <w:t>on-compaction left ventricular cardiomyopathy</w:t>
      </w:r>
      <w:r w:rsidR="00B0006C">
        <w:rPr>
          <w:rFonts w:ascii="Arial"/>
          <w:sz w:val="24"/>
          <w:szCs w:val="24"/>
        </w:rPr>
        <w:t xml:space="preserve"> (n=2),</w:t>
      </w:r>
      <w:r w:rsidR="00B0006C" w:rsidRPr="00B0006C">
        <w:rPr>
          <w:rFonts w:ascii="Arial"/>
          <w:sz w:val="24"/>
          <w:szCs w:val="24"/>
        </w:rPr>
        <w:t xml:space="preserve"> </w:t>
      </w:r>
      <w:r w:rsidR="00EF7CD0">
        <w:rPr>
          <w:rFonts w:ascii="Arial"/>
          <w:sz w:val="24"/>
          <w:szCs w:val="24"/>
        </w:rPr>
        <w:t>c</w:t>
      </w:r>
      <w:r w:rsidR="00EF7CD0" w:rsidRPr="00EF7CD0">
        <w:rPr>
          <w:rFonts w:ascii="Arial"/>
          <w:sz w:val="24"/>
          <w:szCs w:val="24"/>
        </w:rPr>
        <w:t>atecholaminergic polymorphic ventricular tachycardia</w:t>
      </w:r>
      <w:r w:rsidR="00EF7CD0">
        <w:rPr>
          <w:rFonts w:ascii="Arial"/>
          <w:sz w:val="24"/>
          <w:szCs w:val="24"/>
        </w:rPr>
        <w:t xml:space="preserve"> (n=2)</w:t>
      </w:r>
      <w:r w:rsidR="00B0006C">
        <w:rPr>
          <w:rFonts w:ascii="Arial"/>
          <w:sz w:val="24"/>
          <w:szCs w:val="24"/>
        </w:rPr>
        <w:t xml:space="preserve"> and</w:t>
      </w:r>
      <w:r w:rsidR="00EF7CD0">
        <w:rPr>
          <w:rFonts w:ascii="Arial"/>
          <w:sz w:val="24"/>
          <w:szCs w:val="24"/>
        </w:rPr>
        <w:t xml:space="preserve"> </w:t>
      </w:r>
      <w:r w:rsidR="009D7DF6">
        <w:rPr>
          <w:rFonts w:ascii="Arial"/>
          <w:sz w:val="24"/>
          <w:szCs w:val="24"/>
        </w:rPr>
        <w:t xml:space="preserve">congenital </w:t>
      </w:r>
      <w:r w:rsidR="00B0006C">
        <w:rPr>
          <w:rFonts w:ascii="Arial"/>
          <w:sz w:val="24"/>
          <w:szCs w:val="24"/>
        </w:rPr>
        <w:t>c</w:t>
      </w:r>
      <w:r w:rsidR="00EF7CD0">
        <w:rPr>
          <w:rFonts w:ascii="Arial"/>
          <w:sz w:val="24"/>
          <w:szCs w:val="24"/>
        </w:rPr>
        <w:t>omplete heart block (n=1)</w:t>
      </w:r>
      <w:r w:rsidR="009D7DF6">
        <w:rPr>
          <w:rFonts w:ascii="Arial"/>
          <w:sz w:val="24"/>
          <w:szCs w:val="24"/>
        </w:rPr>
        <w:t xml:space="preserve"> (Supplementary Table </w:t>
      </w:r>
      <w:r w:rsidR="009160E6">
        <w:rPr>
          <w:rFonts w:ascii="Arial"/>
          <w:sz w:val="24"/>
          <w:szCs w:val="24"/>
        </w:rPr>
        <w:t>3</w:t>
      </w:r>
      <w:r w:rsidR="009D7DF6" w:rsidRPr="00D17309">
        <w:rPr>
          <w:rFonts w:ascii="Arial"/>
          <w:sz w:val="24"/>
          <w:szCs w:val="24"/>
        </w:rPr>
        <w:t>).</w:t>
      </w:r>
      <w:r w:rsidR="00E8577B">
        <w:rPr>
          <w:rFonts w:ascii="Arial"/>
          <w:sz w:val="24"/>
          <w:szCs w:val="24"/>
        </w:rPr>
        <w:t xml:space="preserve"> </w:t>
      </w:r>
      <w:r w:rsidR="00B0006C">
        <w:rPr>
          <w:rFonts w:ascii="Arial"/>
          <w:sz w:val="24"/>
          <w:szCs w:val="24"/>
        </w:rPr>
        <w:t>Fifteen (17%) of these diseases</w:t>
      </w:r>
      <w:r w:rsidRPr="00D17309">
        <w:rPr>
          <w:rFonts w:ascii="Arial"/>
          <w:sz w:val="24"/>
          <w:szCs w:val="24"/>
        </w:rPr>
        <w:t xml:space="preserve"> were identified by the health questionnaire, 2 (2%) by health questionnaire and ECG, and 71 (81%) solely by ECG</w:t>
      </w:r>
      <w:r w:rsidR="000C25F2" w:rsidRPr="00D17309">
        <w:rPr>
          <w:rFonts w:ascii="Arial"/>
          <w:sz w:val="24"/>
          <w:szCs w:val="24"/>
        </w:rPr>
        <w:t xml:space="preserve"> (Figure 1)</w:t>
      </w:r>
      <w:r w:rsidR="00132E3E" w:rsidRPr="00D17309">
        <w:rPr>
          <w:rFonts w:ascii="Arial"/>
          <w:sz w:val="24"/>
          <w:szCs w:val="24"/>
        </w:rPr>
        <w:t>.</w:t>
      </w:r>
    </w:p>
    <w:p w14:paraId="630C8DFC" w14:textId="7E792DBF" w:rsidR="008845CA" w:rsidRDefault="008845CA" w:rsidP="002B30D6">
      <w:pPr>
        <w:pStyle w:val="Body"/>
        <w:spacing w:line="480" w:lineRule="auto"/>
        <w:rPr>
          <w:rFonts w:ascii="Arial"/>
          <w:sz w:val="24"/>
          <w:szCs w:val="24"/>
        </w:rPr>
      </w:pPr>
      <w:bookmarkStart w:id="10" w:name="_Hlk59375643"/>
      <w:bookmarkStart w:id="11" w:name="_Hlk59376426"/>
      <w:r w:rsidRPr="00E8577B">
        <w:rPr>
          <w:rFonts w:ascii="Arial"/>
          <w:sz w:val="24"/>
          <w:szCs w:val="24"/>
          <w:highlight w:val="yellow"/>
        </w:rPr>
        <w:t xml:space="preserve">All </w:t>
      </w:r>
      <w:r>
        <w:rPr>
          <w:rFonts w:ascii="Arial"/>
          <w:sz w:val="24"/>
          <w:szCs w:val="24"/>
          <w:highlight w:val="yellow"/>
        </w:rPr>
        <w:t xml:space="preserve">cases of long QT syndrome were diagnosed on the basis of a Schwartz </w:t>
      </w:r>
      <w:r w:rsidRPr="00B66E81">
        <w:rPr>
          <w:rFonts w:ascii="Arial" w:hAnsi="Arial" w:cs="Arial"/>
          <w:sz w:val="24"/>
          <w:szCs w:val="24"/>
          <w:highlight w:val="yellow"/>
        </w:rPr>
        <w:t>score ≥</w:t>
      </w:r>
      <w:commentRangeStart w:id="12"/>
      <w:r w:rsidRPr="00B66E81">
        <w:rPr>
          <w:rFonts w:ascii="Arial" w:hAnsi="Arial" w:cs="Arial"/>
          <w:sz w:val="24"/>
          <w:szCs w:val="24"/>
          <w:highlight w:val="yellow"/>
        </w:rPr>
        <w:t>4</w:t>
      </w:r>
      <w:commentRangeEnd w:id="12"/>
      <w:r w:rsidR="00DC20E0">
        <w:rPr>
          <w:rStyle w:val="CommentReference"/>
          <w:rFonts w:ascii="Times New Roman" w:eastAsia="Arial Unicode MS" w:hAnsi="Times New Roman" w:cs="Times New Roman"/>
          <w:color w:val="auto"/>
          <w:lang w:eastAsia="en-US"/>
        </w:rPr>
        <w:commentReference w:id="12"/>
      </w:r>
      <w:r w:rsidRPr="008845CA">
        <w:rPr>
          <w:rFonts w:ascii="Arial" w:hAnsi="Arial" w:cs="Arial"/>
          <w:sz w:val="24"/>
          <w:szCs w:val="24"/>
          <w:highlight w:val="yellow"/>
        </w:rPr>
        <w:t xml:space="preserve">.  </w:t>
      </w:r>
      <w:bookmarkStart w:id="13" w:name="_Hlk59376754"/>
      <w:bookmarkEnd w:id="11"/>
      <w:r w:rsidRPr="008845CA">
        <w:rPr>
          <w:rFonts w:ascii="Arial" w:hAnsi="Arial" w:cs="Arial"/>
          <w:sz w:val="24"/>
          <w:szCs w:val="24"/>
          <w:highlight w:val="yellow"/>
        </w:rPr>
        <w:t>All</w:t>
      </w:r>
      <w:r>
        <w:rPr>
          <w:sz w:val="24"/>
          <w:szCs w:val="24"/>
          <w:highlight w:val="yellow"/>
        </w:rPr>
        <w:t xml:space="preserve"> </w:t>
      </w:r>
      <w:r w:rsidRPr="00E8577B">
        <w:rPr>
          <w:rFonts w:ascii="Arial"/>
          <w:sz w:val="24"/>
          <w:szCs w:val="24"/>
          <w:highlight w:val="yellow"/>
        </w:rPr>
        <w:t>8 cases of Brugada syndrome had a normal baseline ECG and</w:t>
      </w:r>
      <w:r>
        <w:rPr>
          <w:rFonts w:ascii="Arial"/>
          <w:sz w:val="24"/>
          <w:szCs w:val="24"/>
          <w:highlight w:val="yellow"/>
        </w:rPr>
        <w:t xml:space="preserve"> required</w:t>
      </w:r>
      <w:r w:rsidRPr="00E8577B">
        <w:rPr>
          <w:rFonts w:ascii="Arial"/>
          <w:sz w:val="24"/>
          <w:szCs w:val="24"/>
          <w:highlight w:val="yellow"/>
        </w:rPr>
        <w:t xml:space="preserve"> with an ajmaline provocation test </w:t>
      </w:r>
      <w:r>
        <w:rPr>
          <w:rFonts w:ascii="Arial"/>
          <w:sz w:val="24"/>
          <w:szCs w:val="24"/>
          <w:highlight w:val="yellow"/>
        </w:rPr>
        <w:t>to</w:t>
      </w:r>
      <w:r w:rsidRPr="00E8577B">
        <w:rPr>
          <w:rFonts w:ascii="Arial"/>
          <w:sz w:val="24"/>
          <w:szCs w:val="24"/>
          <w:highlight w:val="yellow"/>
        </w:rPr>
        <w:t xml:space="preserve"> investigat</w:t>
      </w:r>
      <w:r>
        <w:rPr>
          <w:rFonts w:ascii="Arial"/>
          <w:sz w:val="24"/>
          <w:szCs w:val="24"/>
          <w:highlight w:val="yellow"/>
        </w:rPr>
        <w:t>e</w:t>
      </w:r>
      <w:r w:rsidRPr="00E8577B">
        <w:rPr>
          <w:rFonts w:ascii="Arial"/>
          <w:sz w:val="24"/>
          <w:szCs w:val="24"/>
          <w:highlight w:val="yellow"/>
        </w:rPr>
        <w:t xml:space="preserve"> a family history of Brugada syndrome in a </w:t>
      </w:r>
      <w:r w:rsidRPr="00E8577B">
        <w:rPr>
          <w:rFonts w:ascii="Arial"/>
          <w:sz w:val="24"/>
          <w:szCs w:val="24"/>
          <w:highlight w:val="yellow"/>
        </w:rPr>
        <w:lastRenderedPageBreak/>
        <w:t>first-degree relative or SCD.</w:t>
      </w:r>
      <w:bookmarkEnd w:id="13"/>
      <w:r>
        <w:rPr>
          <w:rFonts w:ascii="Arial"/>
          <w:sz w:val="24"/>
          <w:szCs w:val="24"/>
        </w:rPr>
        <w:t xml:space="preserve">  </w:t>
      </w:r>
      <w:r w:rsidRPr="00E8577B">
        <w:rPr>
          <w:rFonts w:ascii="Arial"/>
          <w:sz w:val="24"/>
          <w:szCs w:val="24"/>
          <w:highlight w:val="yellow"/>
        </w:rPr>
        <w:t xml:space="preserve">None of the 5 individuals with a short QT interval were diagnosed with short QT syndrome based on the absence of symptoms, family history of cardiac arrhythmias during an exercise test or 24 hour Holter monitoring </w:t>
      </w:r>
      <w:commentRangeStart w:id="14"/>
      <w:r w:rsidRPr="00E8577B">
        <w:rPr>
          <w:rFonts w:ascii="Arial"/>
          <w:sz w:val="24"/>
          <w:szCs w:val="24"/>
          <w:highlight w:val="yellow"/>
        </w:rPr>
        <w:t>period</w:t>
      </w:r>
      <w:commentRangeEnd w:id="14"/>
      <w:r w:rsidR="00DC20E0">
        <w:rPr>
          <w:rStyle w:val="CommentReference"/>
          <w:rFonts w:ascii="Times New Roman" w:eastAsia="Arial Unicode MS" w:hAnsi="Times New Roman" w:cs="Times New Roman"/>
          <w:color w:val="auto"/>
          <w:lang w:eastAsia="en-US"/>
        </w:rPr>
        <w:commentReference w:id="14"/>
      </w:r>
      <w:r w:rsidRPr="00E8577B">
        <w:rPr>
          <w:rFonts w:ascii="Arial"/>
          <w:sz w:val="24"/>
          <w:szCs w:val="24"/>
          <w:highlight w:val="yellow"/>
        </w:rPr>
        <w:t>.</w:t>
      </w:r>
      <w:bookmarkEnd w:id="10"/>
      <w:r w:rsidRPr="00E8577B">
        <w:rPr>
          <w:rFonts w:ascii="Arial"/>
          <w:sz w:val="24"/>
          <w:szCs w:val="24"/>
          <w:highlight w:val="yellow"/>
        </w:rPr>
        <w:t xml:space="preserve">  </w:t>
      </w:r>
    </w:p>
    <w:p w14:paraId="7C2E2FC7" w14:textId="1ECFEEF5" w:rsidR="00EE38CA" w:rsidRPr="00D17309" w:rsidRDefault="007E2E74" w:rsidP="002B30D6">
      <w:pPr>
        <w:pStyle w:val="Body"/>
        <w:spacing w:line="480" w:lineRule="auto"/>
        <w:rPr>
          <w:rFonts w:ascii="Arial" w:eastAsia="Arial" w:hAnsi="Arial" w:cs="Arial"/>
          <w:sz w:val="24"/>
          <w:szCs w:val="24"/>
          <w:u w:val="single"/>
        </w:rPr>
      </w:pPr>
      <w:r w:rsidRPr="00D17309">
        <w:rPr>
          <w:rFonts w:ascii="Arial"/>
          <w:sz w:val="24"/>
          <w:szCs w:val="24"/>
        </w:rPr>
        <w:t xml:space="preserve"> </w:t>
      </w:r>
      <w:r w:rsidR="00E451B0" w:rsidRPr="00D17309">
        <w:rPr>
          <w:rFonts w:ascii="Arial"/>
          <w:sz w:val="24"/>
          <w:szCs w:val="24"/>
          <w:u w:val="single"/>
        </w:rPr>
        <w:t>Other Cardiovascular Disease</w:t>
      </w:r>
    </w:p>
    <w:p w14:paraId="12EBE63F" w14:textId="068A867A" w:rsidR="00EE38CA" w:rsidRPr="00D17309" w:rsidRDefault="000F377B" w:rsidP="002B30D6">
      <w:pPr>
        <w:pStyle w:val="Body"/>
        <w:spacing w:line="480" w:lineRule="auto"/>
        <w:rPr>
          <w:rFonts w:ascii="Arial" w:eastAsia="Arial" w:hAnsi="Arial" w:cs="Arial"/>
          <w:sz w:val="24"/>
          <w:szCs w:val="24"/>
        </w:rPr>
      </w:pPr>
      <w:r w:rsidRPr="00D17309">
        <w:rPr>
          <w:rFonts w:ascii="Arial"/>
          <w:sz w:val="24"/>
          <w:szCs w:val="24"/>
        </w:rPr>
        <w:t>C</w:t>
      </w:r>
      <w:r w:rsidR="00E451B0" w:rsidRPr="00D17309">
        <w:rPr>
          <w:rFonts w:ascii="Arial"/>
          <w:sz w:val="24"/>
          <w:szCs w:val="24"/>
        </w:rPr>
        <w:t>ongenital valvular and septal defects were detected in 58 [0</w:t>
      </w:r>
      <w:r w:rsidR="00D640E7" w:rsidRPr="00D17309">
        <w:rPr>
          <w:rFonts w:ascii="Arial" w:hAnsi="Arial" w:cs="Arial"/>
          <w:sz w:val="24"/>
          <w:szCs w:val="24"/>
        </w:rPr>
        <w:t>.</w:t>
      </w:r>
      <w:r w:rsidR="00E451B0" w:rsidRPr="00D17309">
        <w:rPr>
          <w:rFonts w:ascii="Arial"/>
          <w:sz w:val="24"/>
          <w:szCs w:val="24"/>
        </w:rPr>
        <w:t>2% (95% CI 0</w:t>
      </w:r>
      <w:r w:rsidR="00D640E7" w:rsidRPr="00D17309">
        <w:rPr>
          <w:rFonts w:ascii="Arial" w:hAnsi="Arial" w:cs="Arial"/>
          <w:sz w:val="24"/>
          <w:szCs w:val="24"/>
        </w:rPr>
        <w:t>.</w:t>
      </w:r>
      <w:r w:rsidR="00E451B0" w:rsidRPr="00D17309">
        <w:rPr>
          <w:rFonts w:ascii="Arial"/>
          <w:sz w:val="24"/>
          <w:szCs w:val="24"/>
        </w:rPr>
        <w:t>2%-0</w:t>
      </w:r>
      <w:r w:rsidR="00D640E7" w:rsidRPr="00D17309">
        <w:rPr>
          <w:rFonts w:ascii="Arial" w:hAnsi="Arial" w:cs="Arial"/>
          <w:sz w:val="24"/>
          <w:szCs w:val="24"/>
        </w:rPr>
        <w:t>.</w:t>
      </w:r>
      <w:r w:rsidR="004718AA" w:rsidRPr="00D17309">
        <w:rPr>
          <w:rFonts w:ascii="Arial"/>
          <w:sz w:val="24"/>
          <w:szCs w:val="24"/>
        </w:rPr>
        <w:t>3%)] individuals (Supplementa</w:t>
      </w:r>
      <w:r w:rsidR="00136A5F" w:rsidRPr="00D17309">
        <w:rPr>
          <w:rFonts w:ascii="Arial"/>
          <w:sz w:val="24"/>
          <w:szCs w:val="24"/>
        </w:rPr>
        <w:t>l</w:t>
      </w:r>
      <w:r w:rsidR="004718AA" w:rsidRPr="00D17309">
        <w:rPr>
          <w:rFonts w:ascii="Arial"/>
          <w:sz w:val="24"/>
          <w:szCs w:val="24"/>
        </w:rPr>
        <w:t xml:space="preserve"> Table </w:t>
      </w:r>
      <w:r w:rsidR="009160E6">
        <w:rPr>
          <w:rFonts w:ascii="Arial"/>
          <w:sz w:val="24"/>
          <w:szCs w:val="24"/>
        </w:rPr>
        <w:t>4</w:t>
      </w:r>
      <w:r w:rsidR="00E451B0" w:rsidRPr="00D17309">
        <w:rPr>
          <w:rFonts w:ascii="Arial"/>
          <w:sz w:val="24"/>
          <w:szCs w:val="24"/>
        </w:rPr>
        <w:t xml:space="preserve">). Of these, 20 (35%) </w:t>
      </w:r>
      <w:r w:rsidR="00E24EE0" w:rsidRPr="00D17309">
        <w:rPr>
          <w:rFonts w:ascii="Arial"/>
          <w:sz w:val="24"/>
          <w:szCs w:val="24"/>
        </w:rPr>
        <w:t xml:space="preserve">individuals reported </w:t>
      </w:r>
      <w:r w:rsidR="007E2E74" w:rsidRPr="00D17309">
        <w:rPr>
          <w:rFonts w:ascii="Arial"/>
          <w:sz w:val="24"/>
          <w:szCs w:val="24"/>
        </w:rPr>
        <w:t xml:space="preserve">symptoms </w:t>
      </w:r>
      <w:r w:rsidR="00E24EE0" w:rsidRPr="00D17309">
        <w:rPr>
          <w:rFonts w:ascii="Arial"/>
          <w:sz w:val="24"/>
          <w:szCs w:val="24"/>
        </w:rPr>
        <w:t xml:space="preserve">on </w:t>
      </w:r>
      <w:r w:rsidR="00E451B0" w:rsidRPr="00D17309">
        <w:rPr>
          <w:rFonts w:ascii="Arial"/>
          <w:sz w:val="24"/>
          <w:szCs w:val="24"/>
        </w:rPr>
        <w:t xml:space="preserve">the health questionnaire, 3 (5%) </w:t>
      </w:r>
      <w:r w:rsidR="00E24EE0" w:rsidRPr="00D17309">
        <w:rPr>
          <w:rFonts w:ascii="Arial"/>
          <w:sz w:val="24"/>
          <w:szCs w:val="24"/>
        </w:rPr>
        <w:t>reported symptoms and had an abnormal</w:t>
      </w:r>
      <w:r w:rsidR="00E451B0" w:rsidRPr="00D17309">
        <w:rPr>
          <w:rFonts w:ascii="Arial"/>
          <w:sz w:val="24"/>
          <w:szCs w:val="24"/>
        </w:rPr>
        <w:t xml:space="preserve"> ECG, and 35 (60%) </w:t>
      </w:r>
      <w:r w:rsidR="00E24EE0" w:rsidRPr="00D17309">
        <w:rPr>
          <w:rFonts w:ascii="Arial"/>
          <w:sz w:val="24"/>
          <w:szCs w:val="24"/>
        </w:rPr>
        <w:t xml:space="preserve">were asymptomatic but had an abnormal </w:t>
      </w:r>
      <w:r w:rsidR="00E451B0" w:rsidRPr="00D17309">
        <w:rPr>
          <w:rFonts w:ascii="Arial"/>
          <w:sz w:val="24"/>
          <w:szCs w:val="24"/>
        </w:rPr>
        <w:t>ECG.</w:t>
      </w:r>
    </w:p>
    <w:p w14:paraId="7EECC996" w14:textId="5C12FC55" w:rsidR="00EE38CA" w:rsidRPr="00D17309" w:rsidRDefault="00E451B0" w:rsidP="002B30D6">
      <w:pPr>
        <w:pStyle w:val="Body"/>
        <w:spacing w:line="480" w:lineRule="auto"/>
        <w:rPr>
          <w:rFonts w:ascii="Arial"/>
          <w:sz w:val="24"/>
          <w:szCs w:val="24"/>
        </w:rPr>
      </w:pPr>
      <w:r w:rsidRPr="00D17309">
        <w:rPr>
          <w:rFonts w:ascii="Arial"/>
          <w:sz w:val="24"/>
          <w:szCs w:val="24"/>
        </w:rPr>
        <w:t xml:space="preserve">In total, a cardiovascular </w:t>
      </w:r>
      <w:r w:rsidR="003F3ADE" w:rsidRPr="00D17309">
        <w:rPr>
          <w:rFonts w:ascii="Arial"/>
          <w:sz w:val="24"/>
          <w:szCs w:val="24"/>
        </w:rPr>
        <w:t>dis</w:t>
      </w:r>
      <w:r w:rsidR="00E24EE0" w:rsidRPr="00D17309">
        <w:rPr>
          <w:rFonts w:ascii="Arial"/>
          <w:sz w:val="24"/>
          <w:szCs w:val="24"/>
        </w:rPr>
        <w:t xml:space="preserve">order </w:t>
      </w:r>
      <w:r w:rsidRPr="00D17309">
        <w:rPr>
          <w:rFonts w:ascii="Arial"/>
          <w:sz w:val="24"/>
          <w:szCs w:val="24"/>
        </w:rPr>
        <w:t>was detected in 146 [0</w:t>
      </w:r>
      <w:r w:rsidR="00D640E7" w:rsidRPr="00D17309">
        <w:rPr>
          <w:rFonts w:ascii="Arial" w:hAnsi="Arial" w:cs="Arial"/>
          <w:sz w:val="24"/>
          <w:szCs w:val="24"/>
        </w:rPr>
        <w:t>.</w:t>
      </w:r>
      <w:r w:rsidRPr="00D17309">
        <w:rPr>
          <w:rFonts w:ascii="Arial"/>
          <w:sz w:val="24"/>
          <w:szCs w:val="24"/>
        </w:rPr>
        <w:t>5% (95% CI 0</w:t>
      </w:r>
      <w:r w:rsidR="00D640E7" w:rsidRPr="00D17309">
        <w:rPr>
          <w:rFonts w:ascii="Arial" w:hAnsi="Arial" w:cs="Arial"/>
          <w:sz w:val="24"/>
          <w:szCs w:val="24"/>
        </w:rPr>
        <w:t>.</w:t>
      </w:r>
      <w:r w:rsidRPr="00D17309">
        <w:rPr>
          <w:rFonts w:ascii="Arial"/>
          <w:sz w:val="24"/>
          <w:szCs w:val="24"/>
        </w:rPr>
        <w:t>5%-0</w:t>
      </w:r>
      <w:r w:rsidR="00D640E7" w:rsidRPr="00D17309">
        <w:rPr>
          <w:rFonts w:ascii="Arial" w:hAnsi="Arial" w:cs="Arial"/>
          <w:sz w:val="24"/>
          <w:szCs w:val="24"/>
        </w:rPr>
        <w:t>.</w:t>
      </w:r>
      <w:r w:rsidRPr="00D17309">
        <w:rPr>
          <w:rFonts w:ascii="Arial"/>
          <w:sz w:val="24"/>
          <w:szCs w:val="24"/>
        </w:rPr>
        <w:t>6%] individuals of which 35 (24%) were identified by the health questionnaire, 5 (3%) by a combination of the health questionnaire and ECG, and 106 (73%) by ECG alone</w:t>
      </w:r>
      <w:r w:rsidR="000C25F2" w:rsidRPr="00D17309">
        <w:rPr>
          <w:rFonts w:ascii="Arial"/>
          <w:sz w:val="24"/>
          <w:szCs w:val="24"/>
        </w:rPr>
        <w:t xml:space="preserve"> (Figure 1)</w:t>
      </w:r>
      <w:r w:rsidRPr="00D17309">
        <w:rPr>
          <w:rFonts w:ascii="Arial"/>
          <w:sz w:val="24"/>
          <w:szCs w:val="24"/>
        </w:rPr>
        <w:t xml:space="preserve">. </w:t>
      </w:r>
    </w:p>
    <w:p w14:paraId="2A13E491" w14:textId="516A1403" w:rsidR="00971F7D" w:rsidRPr="00D17309" w:rsidRDefault="00971F7D" w:rsidP="002B30D6">
      <w:pPr>
        <w:pStyle w:val="Body"/>
        <w:spacing w:line="480" w:lineRule="auto"/>
        <w:rPr>
          <w:rFonts w:ascii="Arial"/>
          <w:b/>
          <w:sz w:val="24"/>
          <w:szCs w:val="24"/>
        </w:rPr>
      </w:pPr>
      <w:r w:rsidRPr="00D17309">
        <w:rPr>
          <w:rFonts w:ascii="Arial"/>
          <w:b/>
          <w:sz w:val="24"/>
          <w:szCs w:val="24"/>
        </w:rPr>
        <w:t>Management of Individuals Identified with Potentially Serious Cardiac Disease</w:t>
      </w:r>
    </w:p>
    <w:p w14:paraId="4C7C2500" w14:textId="66D04292" w:rsidR="00354B4F" w:rsidRPr="00D17309" w:rsidRDefault="00E24EE0" w:rsidP="002B30D6">
      <w:pPr>
        <w:pStyle w:val="Body"/>
        <w:spacing w:line="480" w:lineRule="auto"/>
        <w:rPr>
          <w:rFonts w:ascii="Arial" w:hAnsi="Arial" w:cs="Arial"/>
          <w:sz w:val="24"/>
          <w:szCs w:val="24"/>
        </w:rPr>
      </w:pPr>
      <w:r w:rsidRPr="00D17309">
        <w:rPr>
          <w:rFonts w:ascii="Arial"/>
          <w:sz w:val="24"/>
          <w:szCs w:val="24"/>
        </w:rPr>
        <w:t>During the</w:t>
      </w:r>
      <w:r w:rsidR="00BB31A2" w:rsidRPr="00D17309">
        <w:rPr>
          <w:rFonts w:ascii="Arial"/>
          <w:sz w:val="24"/>
          <w:szCs w:val="24"/>
        </w:rPr>
        <w:t xml:space="preserve"> </w:t>
      </w:r>
      <w:r w:rsidR="007F4451" w:rsidRPr="00D17309">
        <w:rPr>
          <w:rFonts w:ascii="Arial"/>
          <w:sz w:val="24"/>
          <w:szCs w:val="24"/>
        </w:rPr>
        <w:t>24-month</w:t>
      </w:r>
      <w:r w:rsidR="00BB31A2" w:rsidRPr="00D17309">
        <w:rPr>
          <w:rFonts w:ascii="Arial"/>
          <w:sz w:val="24"/>
          <w:szCs w:val="24"/>
        </w:rPr>
        <w:t xml:space="preserve"> follow-up period </w:t>
      </w:r>
      <w:r w:rsidRPr="00D17309">
        <w:rPr>
          <w:rFonts w:ascii="Arial"/>
          <w:sz w:val="24"/>
          <w:szCs w:val="24"/>
        </w:rPr>
        <w:t>after</w:t>
      </w:r>
      <w:r w:rsidR="00BB31A2" w:rsidRPr="00D17309">
        <w:rPr>
          <w:rFonts w:ascii="Arial"/>
          <w:sz w:val="24"/>
          <w:szCs w:val="24"/>
        </w:rPr>
        <w:t xml:space="preserve"> screening, </w:t>
      </w:r>
      <w:r w:rsidR="00BB31A2" w:rsidRPr="00D17309">
        <w:rPr>
          <w:rFonts w:ascii="Arial" w:hAnsi="Arial" w:cs="Arial"/>
          <w:sz w:val="24"/>
          <w:szCs w:val="24"/>
        </w:rPr>
        <w:t>49/88</w:t>
      </w:r>
      <w:r w:rsidRPr="00D17309">
        <w:rPr>
          <w:rFonts w:ascii="Arial" w:hAnsi="Arial" w:cs="Arial"/>
          <w:sz w:val="24"/>
          <w:szCs w:val="24"/>
        </w:rPr>
        <w:t xml:space="preserve"> </w:t>
      </w:r>
      <w:r w:rsidR="00BB31A2" w:rsidRPr="00D17309">
        <w:rPr>
          <w:rFonts w:ascii="Arial" w:hAnsi="Arial" w:cs="Arial"/>
          <w:sz w:val="24"/>
          <w:szCs w:val="24"/>
        </w:rPr>
        <w:t xml:space="preserve">(56%) individuals diagnosed with potentially serious cardiac disease through the screening program received </w:t>
      </w:r>
      <w:r w:rsidR="00930C36" w:rsidRPr="00D17309">
        <w:rPr>
          <w:rFonts w:ascii="Arial" w:hAnsi="Arial" w:cs="Arial"/>
          <w:sz w:val="24"/>
          <w:szCs w:val="24"/>
        </w:rPr>
        <w:t xml:space="preserve">≥ 1 </w:t>
      </w:r>
      <w:r w:rsidR="00BB31A2" w:rsidRPr="00D17309">
        <w:rPr>
          <w:rFonts w:ascii="Arial" w:hAnsi="Arial" w:cs="Arial"/>
          <w:sz w:val="24"/>
          <w:szCs w:val="24"/>
        </w:rPr>
        <w:t>medical interven</w:t>
      </w:r>
      <w:r w:rsidR="00930C36" w:rsidRPr="00D17309">
        <w:rPr>
          <w:rFonts w:ascii="Arial" w:hAnsi="Arial" w:cs="Arial"/>
          <w:sz w:val="24"/>
          <w:szCs w:val="24"/>
        </w:rPr>
        <w:t>tion beyond</w:t>
      </w:r>
      <w:r w:rsidR="00BB31A2" w:rsidRPr="00D17309">
        <w:rPr>
          <w:rFonts w:ascii="Arial" w:hAnsi="Arial" w:cs="Arial"/>
          <w:sz w:val="24"/>
          <w:szCs w:val="24"/>
        </w:rPr>
        <w:t xml:space="preserve"> lifestyle advice</w:t>
      </w:r>
      <w:r w:rsidR="00814ECA" w:rsidRPr="00D17309">
        <w:rPr>
          <w:rFonts w:ascii="Arial" w:hAnsi="Arial" w:cs="Arial"/>
          <w:sz w:val="24"/>
          <w:szCs w:val="24"/>
        </w:rPr>
        <w:t xml:space="preserve"> (</w:t>
      </w:r>
      <w:r w:rsidR="009D7DF6">
        <w:rPr>
          <w:rFonts w:ascii="Arial"/>
          <w:sz w:val="24"/>
          <w:szCs w:val="24"/>
        </w:rPr>
        <w:t xml:space="preserve">Supplementary Table </w:t>
      </w:r>
      <w:r w:rsidR="009160E6">
        <w:rPr>
          <w:rFonts w:ascii="Arial"/>
          <w:sz w:val="24"/>
          <w:szCs w:val="24"/>
        </w:rPr>
        <w:t>3</w:t>
      </w:r>
      <w:r w:rsidR="009D7DF6" w:rsidRPr="00D17309">
        <w:rPr>
          <w:rFonts w:ascii="Arial"/>
          <w:sz w:val="24"/>
          <w:szCs w:val="24"/>
        </w:rPr>
        <w:t>)</w:t>
      </w:r>
      <w:r w:rsidR="00BB31A2" w:rsidRPr="00D17309">
        <w:rPr>
          <w:rFonts w:ascii="Arial" w:hAnsi="Arial" w:cs="Arial"/>
          <w:sz w:val="24"/>
          <w:szCs w:val="24"/>
        </w:rPr>
        <w:t xml:space="preserve">. </w:t>
      </w:r>
      <w:r w:rsidR="00971F7D" w:rsidRPr="00D17309">
        <w:rPr>
          <w:rFonts w:ascii="Arial" w:hAnsi="Arial" w:cs="Arial"/>
          <w:sz w:val="24"/>
          <w:szCs w:val="24"/>
        </w:rPr>
        <w:t>Specifically</w:t>
      </w:r>
      <w:r w:rsidR="00930C36" w:rsidRPr="00D17309">
        <w:rPr>
          <w:rFonts w:ascii="Arial" w:hAnsi="Arial" w:cs="Arial"/>
          <w:sz w:val="24"/>
          <w:szCs w:val="24"/>
        </w:rPr>
        <w:t>, 22</w:t>
      </w:r>
      <w:r w:rsidR="00AD3C97" w:rsidRPr="00D17309">
        <w:rPr>
          <w:rFonts w:ascii="Arial" w:hAnsi="Arial" w:cs="Arial"/>
          <w:sz w:val="24"/>
          <w:szCs w:val="24"/>
        </w:rPr>
        <w:t>/88 (25</w:t>
      </w:r>
      <w:r w:rsidR="00971F7D" w:rsidRPr="00D17309">
        <w:rPr>
          <w:rFonts w:ascii="Arial" w:hAnsi="Arial" w:cs="Arial"/>
          <w:sz w:val="24"/>
          <w:szCs w:val="24"/>
        </w:rPr>
        <w:t xml:space="preserve">%) </w:t>
      </w:r>
      <w:r w:rsidR="00354B4F" w:rsidRPr="00D17309">
        <w:rPr>
          <w:rFonts w:ascii="Arial" w:hAnsi="Arial" w:cs="Arial"/>
          <w:sz w:val="24"/>
          <w:szCs w:val="24"/>
        </w:rPr>
        <w:t>were prescribed</w:t>
      </w:r>
      <w:r w:rsidR="00971F7D" w:rsidRPr="00D17309">
        <w:rPr>
          <w:rFonts w:ascii="Arial" w:hAnsi="Arial" w:cs="Arial"/>
          <w:sz w:val="24"/>
          <w:szCs w:val="24"/>
        </w:rPr>
        <w:t xml:space="preserve"> pharmacotherapy, </w:t>
      </w:r>
      <w:r w:rsidR="00354B4F" w:rsidRPr="00D17309">
        <w:rPr>
          <w:rFonts w:ascii="Arial" w:hAnsi="Arial" w:cs="Arial"/>
          <w:sz w:val="24"/>
          <w:szCs w:val="24"/>
        </w:rPr>
        <w:t xml:space="preserve">3/88 (3%) were implanted with a cardiac implantable device </w:t>
      </w:r>
      <w:r w:rsidR="00C80B53" w:rsidRPr="00D17309">
        <w:rPr>
          <w:rFonts w:ascii="Arial" w:hAnsi="Arial" w:cs="Arial"/>
          <w:sz w:val="24"/>
          <w:szCs w:val="24"/>
        </w:rPr>
        <w:t>[</w:t>
      </w:r>
      <w:r w:rsidR="00354B4F" w:rsidRPr="00D17309">
        <w:rPr>
          <w:rFonts w:ascii="Arial" w:hAnsi="Arial" w:cs="Arial"/>
          <w:sz w:val="24"/>
          <w:szCs w:val="24"/>
        </w:rPr>
        <w:t>pacemaker/ implantable cardioverter defibrillator (ICD)</w:t>
      </w:r>
      <w:r w:rsidR="00C80B53" w:rsidRPr="00D17309">
        <w:rPr>
          <w:rFonts w:ascii="Arial" w:hAnsi="Arial" w:cs="Arial"/>
          <w:sz w:val="24"/>
          <w:szCs w:val="24"/>
        </w:rPr>
        <w:t>]</w:t>
      </w:r>
      <w:r w:rsidR="00354B4F" w:rsidRPr="00D17309">
        <w:rPr>
          <w:rFonts w:ascii="Arial" w:hAnsi="Arial" w:cs="Arial"/>
          <w:sz w:val="24"/>
          <w:szCs w:val="24"/>
        </w:rPr>
        <w:t xml:space="preserve"> and 26/88 (30%) underwent ablation. </w:t>
      </w:r>
      <w:r w:rsidR="00971F7D" w:rsidRPr="00D17309">
        <w:rPr>
          <w:rFonts w:ascii="Arial" w:hAnsi="Arial" w:cs="Arial"/>
          <w:sz w:val="24"/>
          <w:szCs w:val="24"/>
        </w:rPr>
        <w:t xml:space="preserve"> </w:t>
      </w:r>
    </w:p>
    <w:p w14:paraId="25DB1785" w14:textId="7C5A1549" w:rsidR="00BB31A2" w:rsidRPr="00D17309" w:rsidRDefault="00A852DE" w:rsidP="002B30D6">
      <w:pPr>
        <w:pStyle w:val="Body"/>
        <w:spacing w:line="480" w:lineRule="auto"/>
        <w:rPr>
          <w:rFonts w:ascii="Arial" w:hAnsi="Arial" w:cs="Arial"/>
          <w:sz w:val="24"/>
          <w:szCs w:val="24"/>
        </w:rPr>
      </w:pPr>
      <w:r w:rsidRPr="00D17309">
        <w:rPr>
          <w:rFonts w:ascii="Arial" w:hAnsi="Arial" w:cs="Arial"/>
          <w:sz w:val="24"/>
          <w:szCs w:val="24"/>
        </w:rPr>
        <w:t>M</w:t>
      </w:r>
      <w:r w:rsidR="00354B4F" w:rsidRPr="00D17309">
        <w:rPr>
          <w:rFonts w:ascii="Arial" w:hAnsi="Arial" w:cs="Arial"/>
          <w:sz w:val="24"/>
          <w:szCs w:val="24"/>
        </w:rPr>
        <w:t>e</w:t>
      </w:r>
      <w:r w:rsidR="00FB5E5E" w:rsidRPr="00D17309">
        <w:rPr>
          <w:rFonts w:ascii="Arial" w:hAnsi="Arial" w:cs="Arial"/>
          <w:sz w:val="24"/>
          <w:szCs w:val="24"/>
        </w:rPr>
        <w:t xml:space="preserve">dical intervention was implemented in </w:t>
      </w:r>
      <w:r w:rsidR="00BB31A2" w:rsidRPr="00D17309">
        <w:rPr>
          <w:rFonts w:ascii="Arial" w:hAnsi="Arial" w:cs="Arial"/>
          <w:sz w:val="24"/>
          <w:szCs w:val="24"/>
        </w:rPr>
        <w:t>42/7</w:t>
      </w:r>
      <w:r w:rsidR="00FB5E5E" w:rsidRPr="00D17309">
        <w:rPr>
          <w:rFonts w:ascii="Arial" w:hAnsi="Arial" w:cs="Arial"/>
          <w:sz w:val="24"/>
          <w:szCs w:val="24"/>
        </w:rPr>
        <w:t>1</w:t>
      </w:r>
      <w:r w:rsidR="00BB31A2" w:rsidRPr="00D17309">
        <w:rPr>
          <w:rFonts w:ascii="Arial" w:hAnsi="Arial" w:cs="Arial"/>
          <w:sz w:val="24"/>
          <w:szCs w:val="24"/>
        </w:rPr>
        <w:t xml:space="preserve"> (</w:t>
      </w:r>
      <w:r w:rsidR="00FB5E5E" w:rsidRPr="00D17309">
        <w:rPr>
          <w:rFonts w:ascii="Arial" w:hAnsi="Arial" w:cs="Arial"/>
          <w:sz w:val="24"/>
          <w:szCs w:val="24"/>
        </w:rPr>
        <w:t xml:space="preserve">59%) asymptomatic </w:t>
      </w:r>
      <w:r w:rsidR="000F377B" w:rsidRPr="00D17309">
        <w:rPr>
          <w:rFonts w:ascii="Arial" w:hAnsi="Arial" w:cs="Arial"/>
          <w:sz w:val="24"/>
          <w:szCs w:val="24"/>
        </w:rPr>
        <w:t>individuals with</w:t>
      </w:r>
      <w:r w:rsidR="00FB5E5E" w:rsidRPr="00D17309">
        <w:rPr>
          <w:rFonts w:ascii="Arial" w:hAnsi="Arial" w:cs="Arial"/>
          <w:sz w:val="24"/>
          <w:szCs w:val="24"/>
        </w:rPr>
        <w:t xml:space="preserve"> potentially serious cardiac disease </w:t>
      </w:r>
      <w:r w:rsidR="000F377B" w:rsidRPr="00D17309">
        <w:rPr>
          <w:rFonts w:ascii="Arial" w:hAnsi="Arial" w:cs="Arial"/>
          <w:sz w:val="24"/>
          <w:szCs w:val="24"/>
        </w:rPr>
        <w:t xml:space="preserve">diagnosed </w:t>
      </w:r>
      <w:r w:rsidR="00FB5E5E" w:rsidRPr="00D17309">
        <w:rPr>
          <w:rFonts w:ascii="Arial" w:hAnsi="Arial" w:cs="Arial"/>
          <w:sz w:val="24"/>
          <w:szCs w:val="24"/>
        </w:rPr>
        <w:t xml:space="preserve">solely on </w:t>
      </w:r>
      <w:r w:rsidR="000F377B" w:rsidRPr="00D17309">
        <w:rPr>
          <w:rFonts w:ascii="Arial" w:hAnsi="Arial" w:cs="Arial"/>
          <w:sz w:val="24"/>
          <w:szCs w:val="24"/>
        </w:rPr>
        <w:t>the basis of</w:t>
      </w:r>
      <w:r w:rsidR="00FB5E5E" w:rsidRPr="00D17309">
        <w:rPr>
          <w:rFonts w:ascii="Arial" w:hAnsi="Arial" w:cs="Arial"/>
          <w:sz w:val="24"/>
          <w:szCs w:val="24"/>
        </w:rPr>
        <w:t xml:space="preserve"> an</w:t>
      </w:r>
      <w:r w:rsidR="00E24EE0" w:rsidRPr="00D17309">
        <w:rPr>
          <w:rFonts w:ascii="Arial" w:hAnsi="Arial" w:cs="Arial"/>
          <w:sz w:val="24"/>
          <w:szCs w:val="24"/>
        </w:rPr>
        <w:t xml:space="preserve"> abnormal</w:t>
      </w:r>
      <w:r w:rsidR="00FB5E5E" w:rsidRPr="00D17309">
        <w:rPr>
          <w:rFonts w:ascii="Arial" w:hAnsi="Arial" w:cs="Arial"/>
          <w:sz w:val="24"/>
          <w:szCs w:val="24"/>
        </w:rPr>
        <w:t xml:space="preserve"> </w:t>
      </w:r>
      <w:r w:rsidR="007E2E74" w:rsidRPr="00D17309">
        <w:rPr>
          <w:rFonts w:ascii="Arial" w:hAnsi="Arial" w:cs="Arial"/>
          <w:sz w:val="24"/>
          <w:szCs w:val="24"/>
        </w:rPr>
        <w:t>ECG</w:t>
      </w:r>
      <w:r w:rsidR="00FB5E5E" w:rsidRPr="00D17309">
        <w:rPr>
          <w:rFonts w:ascii="Arial" w:hAnsi="Arial" w:cs="Arial"/>
          <w:sz w:val="24"/>
          <w:szCs w:val="24"/>
        </w:rPr>
        <w:t xml:space="preserve">. </w:t>
      </w:r>
      <w:r w:rsidR="00354B4F" w:rsidRPr="00D17309">
        <w:rPr>
          <w:rFonts w:ascii="Arial" w:hAnsi="Arial" w:cs="Arial"/>
          <w:sz w:val="24"/>
          <w:szCs w:val="24"/>
        </w:rPr>
        <w:t>This included two patients who received a</w:t>
      </w:r>
      <w:r w:rsidR="005E6032" w:rsidRPr="00D17309">
        <w:rPr>
          <w:rFonts w:ascii="Arial" w:hAnsi="Arial" w:cs="Arial"/>
          <w:sz w:val="24"/>
          <w:szCs w:val="24"/>
        </w:rPr>
        <w:t>n ICD for</w:t>
      </w:r>
      <w:r w:rsidR="00354B4F" w:rsidRPr="00D17309">
        <w:rPr>
          <w:rFonts w:ascii="Arial" w:hAnsi="Arial" w:cs="Arial"/>
          <w:sz w:val="24"/>
          <w:szCs w:val="24"/>
        </w:rPr>
        <w:t xml:space="preserve"> primary prevention </w:t>
      </w:r>
      <w:r w:rsidR="005E6032" w:rsidRPr="00D17309">
        <w:rPr>
          <w:rFonts w:ascii="Arial" w:hAnsi="Arial" w:cs="Arial"/>
          <w:sz w:val="24"/>
          <w:szCs w:val="24"/>
        </w:rPr>
        <w:t xml:space="preserve">during </w:t>
      </w:r>
      <w:r w:rsidR="00354B4F" w:rsidRPr="00D17309">
        <w:rPr>
          <w:rFonts w:ascii="Arial" w:hAnsi="Arial" w:cs="Arial"/>
          <w:sz w:val="24"/>
          <w:szCs w:val="24"/>
        </w:rPr>
        <w:t xml:space="preserve">the follow-up period (one patient with </w:t>
      </w:r>
      <w:r w:rsidR="00C55C57" w:rsidRPr="00D17309">
        <w:rPr>
          <w:rFonts w:ascii="Arial" w:hAnsi="Arial" w:cs="Arial"/>
          <w:sz w:val="24"/>
          <w:szCs w:val="24"/>
        </w:rPr>
        <w:t xml:space="preserve">arrhythmogenic </w:t>
      </w:r>
      <w:r w:rsidR="009C5293" w:rsidRPr="00D17309">
        <w:rPr>
          <w:rFonts w:ascii="Arial" w:hAnsi="Arial" w:cs="Arial"/>
          <w:sz w:val="24"/>
          <w:szCs w:val="24"/>
        </w:rPr>
        <w:t xml:space="preserve">right ventricular </w:t>
      </w:r>
      <w:r w:rsidR="009C5293" w:rsidRPr="00D17309">
        <w:rPr>
          <w:rFonts w:ascii="Arial" w:hAnsi="Arial" w:cs="Arial"/>
          <w:sz w:val="24"/>
          <w:szCs w:val="24"/>
        </w:rPr>
        <w:lastRenderedPageBreak/>
        <w:t xml:space="preserve">cardiomyopathy </w:t>
      </w:r>
      <w:r w:rsidR="00354B4F" w:rsidRPr="00D17309">
        <w:rPr>
          <w:rFonts w:ascii="Arial" w:hAnsi="Arial" w:cs="Arial"/>
          <w:sz w:val="24"/>
          <w:szCs w:val="24"/>
        </w:rPr>
        <w:t xml:space="preserve">and one patient with </w:t>
      </w:r>
      <w:r w:rsidR="005E6032" w:rsidRPr="00D17309">
        <w:rPr>
          <w:rFonts w:ascii="Arial" w:hAnsi="Arial" w:cs="Arial"/>
          <w:sz w:val="24"/>
          <w:szCs w:val="24"/>
        </w:rPr>
        <w:t xml:space="preserve">left ventricular </w:t>
      </w:r>
      <w:r w:rsidR="00354B4F" w:rsidRPr="00D17309">
        <w:rPr>
          <w:rFonts w:ascii="Arial" w:hAnsi="Arial" w:cs="Arial"/>
          <w:sz w:val="24"/>
          <w:szCs w:val="24"/>
        </w:rPr>
        <w:t>non-compaction cardiomyopathy).</w:t>
      </w:r>
    </w:p>
    <w:p w14:paraId="5CFE835D" w14:textId="77777777"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lang w:val="es-ES_tradnl"/>
        </w:rPr>
        <w:t>Financial Analysis</w:t>
      </w:r>
    </w:p>
    <w:p w14:paraId="2B027B00" w14:textId="77777777" w:rsidR="00EE38CA" w:rsidRPr="00D17309" w:rsidRDefault="00E451B0" w:rsidP="002B30D6">
      <w:pPr>
        <w:pStyle w:val="Body"/>
        <w:spacing w:line="480" w:lineRule="auto"/>
        <w:rPr>
          <w:rFonts w:ascii="Arial" w:eastAsia="Arial" w:hAnsi="Arial" w:cs="Arial"/>
          <w:sz w:val="24"/>
          <w:szCs w:val="24"/>
          <w:u w:val="single"/>
        </w:rPr>
      </w:pPr>
      <w:r w:rsidRPr="00D17309">
        <w:rPr>
          <w:rFonts w:ascii="Arial"/>
          <w:sz w:val="24"/>
          <w:szCs w:val="24"/>
          <w:u w:val="single"/>
        </w:rPr>
        <w:t>Total Cost of the Screening Program</w:t>
      </w:r>
    </w:p>
    <w:p w14:paraId="3112CD95" w14:textId="3FC945F2" w:rsidR="00FA280D" w:rsidRDefault="00C07701" w:rsidP="00C07701">
      <w:pPr>
        <w:spacing w:line="480" w:lineRule="auto"/>
        <w:rPr>
          <w:rFonts w:ascii="Arial" w:hAnsi="Arial" w:cs="Arial"/>
        </w:rPr>
      </w:pPr>
      <w:r w:rsidRPr="00672456">
        <w:rPr>
          <w:rFonts w:ascii="Arial" w:hAnsi="Arial" w:cs="Arial"/>
        </w:rPr>
        <w:t xml:space="preserve">The overall cost of the </w:t>
      </w:r>
      <w:r>
        <w:rPr>
          <w:rFonts w:ascii="Arial" w:hAnsi="Arial" w:cs="Arial"/>
        </w:rPr>
        <w:t>program</w:t>
      </w:r>
      <w:r w:rsidRPr="00672456">
        <w:rPr>
          <w:rFonts w:ascii="Arial" w:hAnsi="Arial" w:cs="Arial"/>
        </w:rPr>
        <w:t xml:space="preserve"> was </w:t>
      </w:r>
      <w:r>
        <w:rPr>
          <w:rFonts w:ascii="Arial" w:hAnsi="Arial" w:cs="Arial"/>
        </w:rPr>
        <w:t>€</w:t>
      </w:r>
      <w:r w:rsidRPr="00CB67AD">
        <w:rPr>
          <w:rFonts w:ascii="Arial" w:hAnsi="Arial" w:cs="Arial"/>
        </w:rPr>
        <w:t>2</w:t>
      </w:r>
      <w:r>
        <w:rPr>
          <w:rFonts w:ascii="Arial" w:hAnsi="Arial" w:cs="Arial"/>
        </w:rPr>
        <w:t>,</w:t>
      </w:r>
      <w:r w:rsidRPr="00CB67AD">
        <w:rPr>
          <w:rFonts w:ascii="Arial" w:hAnsi="Arial" w:cs="Arial"/>
        </w:rPr>
        <w:t>603</w:t>
      </w:r>
      <w:r>
        <w:rPr>
          <w:rFonts w:ascii="Arial" w:hAnsi="Arial" w:cs="Arial"/>
        </w:rPr>
        <w:t>,</w:t>
      </w:r>
      <w:r w:rsidRPr="00CB67AD">
        <w:rPr>
          <w:rFonts w:ascii="Arial" w:hAnsi="Arial" w:cs="Arial"/>
        </w:rPr>
        <w:t xml:space="preserve">742 </w:t>
      </w:r>
      <w:r w:rsidRPr="00672456">
        <w:rPr>
          <w:rFonts w:ascii="Arial" w:hAnsi="Arial" w:cs="Arial"/>
        </w:rPr>
        <w:t xml:space="preserve">equating to a cost </w:t>
      </w:r>
      <w:r>
        <w:rPr>
          <w:rFonts w:ascii="Arial" w:hAnsi="Arial" w:cs="Arial"/>
        </w:rPr>
        <w:t>of €97 per person screened</w:t>
      </w:r>
      <w:r w:rsidRPr="00672456">
        <w:rPr>
          <w:rFonts w:ascii="Arial" w:hAnsi="Arial" w:cs="Arial"/>
        </w:rPr>
        <w:t xml:space="preserve">, </w:t>
      </w:r>
      <w:r>
        <w:rPr>
          <w:rFonts w:ascii="Arial" w:hAnsi="Arial" w:cs="Arial"/>
        </w:rPr>
        <w:t>€</w:t>
      </w:r>
      <w:r w:rsidRPr="00CB67AD">
        <w:rPr>
          <w:rFonts w:ascii="Arial" w:hAnsi="Arial" w:cs="Arial"/>
        </w:rPr>
        <w:t>17</w:t>
      </w:r>
      <w:r>
        <w:rPr>
          <w:rFonts w:ascii="Arial" w:hAnsi="Arial" w:cs="Arial"/>
        </w:rPr>
        <w:t>,</w:t>
      </w:r>
      <w:r w:rsidRPr="00CB67AD">
        <w:rPr>
          <w:rFonts w:ascii="Arial" w:hAnsi="Arial" w:cs="Arial"/>
        </w:rPr>
        <w:t xml:space="preserve">834 </w:t>
      </w:r>
      <w:r w:rsidRPr="00672456">
        <w:rPr>
          <w:rFonts w:ascii="Arial" w:hAnsi="Arial" w:cs="Arial"/>
        </w:rPr>
        <w:t>per cardi</w:t>
      </w:r>
      <w:r>
        <w:rPr>
          <w:rFonts w:ascii="Arial" w:hAnsi="Arial" w:cs="Arial"/>
        </w:rPr>
        <w:t>ovascular disease detected and €</w:t>
      </w:r>
      <w:r w:rsidRPr="00626ABE">
        <w:rPr>
          <w:rFonts w:ascii="Arial" w:hAnsi="Arial" w:cs="Arial"/>
        </w:rPr>
        <w:t>29</w:t>
      </w:r>
      <w:r>
        <w:rPr>
          <w:rFonts w:ascii="Arial" w:hAnsi="Arial" w:cs="Arial"/>
        </w:rPr>
        <w:t>,</w:t>
      </w:r>
      <w:r w:rsidRPr="00626ABE">
        <w:rPr>
          <w:rFonts w:ascii="Arial" w:hAnsi="Arial" w:cs="Arial"/>
        </w:rPr>
        <w:t xml:space="preserve">588 </w:t>
      </w:r>
      <w:r w:rsidRPr="00672456">
        <w:rPr>
          <w:rFonts w:ascii="Arial" w:hAnsi="Arial" w:cs="Arial"/>
        </w:rPr>
        <w:t xml:space="preserve">per cardiac disease associated with SCD </w:t>
      </w:r>
      <w:r w:rsidRPr="00424EFA">
        <w:rPr>
          <w:rFonts w:ascii="Arial" w:hAnsi="Arial" w:cs="Arial"/>
        </w:rPr>
        <w:t xml:space="preserve">detected </w:t>
      </w:r>
      <w:r w:rsidR="00FA280D" w:rsidRPr="00424EFA">
        <w:rPr>
          <w:rFonts w:ascii="Arial" w:hAnsi="Arial" w:cs="Arial"/>
        </w:rPr>
        <w:t>(</w:t>
      </w:r>
      <w:r w:rsidR="00424EFA" w:rsidRPr="00424EFA">
        <w:rPr>
          <w:rFonts w:ascii="Arial" w:hAnsi="Arial" w:cs="Arial"/>
        </w:rPr>
        <w:t xml:space="preserve">Table </w:t>
      </w:r>
      <w:r w:rsidR="009D7DF6">
        <w:rPr>
          <w:rFonts w:ascii="Arial" w:hAnsi="Arial" w:cs="Arial"/>
        </w:rPr>
        <w:t>3</w:t>
      </w:r>
      <w:r w:rsidR="00424EFA" w:rsidRPr="00424EFA">
        <w:rPr>
          <w:rFonts w:ascii="Arial" w:hAnsi="Arial" w:cs="Arial"/>
        </w:rPr>
        <w:t>).</w:t>
      </w:r>
    </w:p>
    <w:p w14:paraId="0CAEA9B0" w14:textId="77777777" w:rsidR="00C07701" w:rsidRDefault="00C07701" w:rsidP="00C07701">
      <w:pPr>
        <w:pStyle w:val="Body"/>
        <w:spacing w:line="480" w:lineRule="auto"/>
        <w:rPr>
          <w:rFonts w:ascii="Arial" w:eastAsia="Arial" w:hAnsi="Arial" w:cs="Arial"/>
          <w:sz w:val="24"/>
          <w:szCs w:val="24"/>
          <w:u w:val="single"/>
        </w:rPr>
      </w:pPr>
      <w:r>
        <w:rPr>
          <w:rFonts w:ascii="Arial"/>
          <w:sz w:val="24"/>
          <w:szCs w:val="24"/>
          <w:u w:val="single"/>
        </w:rPr>
        <w:t>Estimated Cost of Health Questionnaire Only Screening Strategy</w:t>
      </w:r>
    </w:p>
    <w:p w14:paraId="17BDEFE9" w14:textId="1EBD259A" w:rsidR="00FA280D" w:rsidRPr="00D17309" w:rsidRDefault="00C07701" w:rsidP="00FA280D">
      <w:pPr>
        <w:pStyle w:val="Body"/>
        <w:spacing w:line="480" w:lineRule="auto"/>
        <w:rPr>
          <w:rFonts w:ascii="Arial" w:eastAsia="Arial" w:hAnsi="Arial" w:cs="Arial"/>
          <w:sz w:val="24"/>
          <w:szCs w:val="24"/>
        </w:rPr>
      </w:pPr>
      <w:r w:rsidRPr="00975D53">
        <w:rPr>
          <w:rFonts w:ascii="Arial" w:hAnsi="Arial" w:cs="Arial"/>
          <w:sz w:val="24"/>
          <w:szCs w:val="24"/>
        </w:rPr>
        <w:t xml:space="preserve">Based on the preliminary evaluation cost of </w:t>
      </w:r>
      <w:r>
        <w:rPr>
          <w:rFonts w:ascii="Arial" w:hAnsi="Arial" w:cs="Arial"/>
        </w:rPr>
        <w:t>€</w:t>
      </w:r>
      <w:r>
        <w:rPr>
          <w:rFonts w:ascii="Arial" w:hAnsi="Arial" w:cs="Arial"/>
          <w:sz w:val="24"/>
          <w:szCs w:val="24"/>
        </w:rPr>
        <w:t>17</w:t>
      </w:r>
      <w:r w:rsidRPr="00975D53">
        <w:rPr>
          <w:rFonts w:ascii="Arial" w:hAnsi="Arial" w:cs="Arial"/>
          <w:sz w:val="24"/>
          <w:szCs w:val="24"/>
        </w:rPr>
        <w:t xml:space="preserve"> for</w:t>
      </w:r>
      <w:r>
        <w:rPr>
          <w:rFonts w:ascii="Arial" w:hAnsi="Arial" w:cs="Arial"/>
          <w:sz w:val="24"/>
          <w:szCs w:val="24"/>
        </w:rPr>
        <w:t xml:space="preserve"> a health questionnaire</w:t>
      </w:r>
      <w:r w:rsidRPr="00975D53">
        <w:rPr>
          <w:rFonts w:ascii="Arial" w:hAnsi="Arial" w:cs="Arial"/>
          <w:sz w:val="24"/>
          <w:szCs w:val="24"/>
        </w:rPr>
        <w:t xml:space="preserve"> and costs of subsequent investigations following consultation with a cardiologist</w:t>
      </w:r>
      <w:r w:rsidR="00FA280D">
        <w:rPr>
          <w:rFonts w:ascii="Arial" w:hAnsi="Arial" w:cs="Arial"/>
          <w:sz w:val="24"/>
          <w:szCs w:val="24"/>
        </w:rPr>
        <w:t xml:space="preserve">, </w:t>
      </w:r>
      <w:r w:rsidRPr="00975D53">
        <w:rPr>
          <w:rFonts w:ascii="Arial" w:hAnsi="Arial" w:cs="Arial"/>
          <w:sz w:val="24"/>
          <w:szCs w:val="24"/>
        </w:rPr>
        <w:t>the overall cost</w:t>
      </w:r>
      <w:r>
        <w:rPr>
          <w:rFonts w:ascii="Arial"/>
          <w:sz w:val="24"/>
          <w:szCs w:val="24"/>
        </w:rPr>
        <w:t xml:space="preserve"> of screening with a health </w:t>
      </w:r>
      <w:r w:rsidRPr="00975D53">
        <w:rPr>
          <w:rFonts w:ascii="Arial" w:hAnsi="Arial" w:cs="Arial"/>
          <w:sz w:val="24"/>
          <w:szCs w:val="24"/>
        </w:rPr>
        <w:t>questionn</w:t>
      </w:r>
      <w:r>
        <w:rPr>
          <w:rFonts w:ascii="Arial" w:hAnsi="Arial" w:cs="Arial"/>
          <w:sz w:val="24"/>
          <w:szCs w:val="24"/>
        </w:rPr>
        <w:t>aire only strategy</w:t>
      </w:r>
      <w:r w:rsidR="00FA280D">
        <w:rPr>
          <w:rFonts w:ascii="Arial" w:hAnsi="Arial" w:cs="Arial"/>
          <w:sz w:val="24"/>
          <w:szCs w:val="24"/>
        </w:rPr>
        <w:t xml:space="preserve"> would have</w:t>
      </w:r>
      <w:r>
        <w:rPr>
          <w:rFonts w:ascii="Arial" w:hAnsi="Arial" w:cs="Arial"/>
          <w:sz w:val="24"/>
          <w:szCs w:val="24"/>
        </w:rPr>
        <w:t xml:space="preserve"> amounted to €</w:t>
      </w:r>
      <w:r w:rsidRPr="00097827">
        <w:rPr>
          <w:rFonts w:ascii="Arial" w:hAnsi="Arial" w:cs="Arial"/>
          <w:sz w:val="24"/>
          <w:szCs w:val="24"/>
        </w:rPr>
        <w:t>784</w:t>
      </w:r>
      <w:r>
        <w:rPr>
          <w:rFonts w:ascii="Arial" w:hAnsi="Arial" w:cs="Arial"/>
          <w:sz w:val="24"/>
          <w:szCs w:val="24"/>
        </w:rPr>
        <w:t>,</w:t>
      </w:r>
      <w:r w:rsidRPr="00424EFA">
        <w:rPr>
          <w:rFonts w:ascii="Arial" w:hAnsi="Arial" w:cs="Arial"/>
          <w:sz w:val="24"/>
          <w:szCs w:val="24"/>
        </w:rPr>
        <w:t>739</w:t>
      </w:r>
      <w:r w:rsidR="00424EFA">
        <w:rPr>
          <w:rFonts w:ascii="Arial" w:hAnsi="Arial" w:cs="Arial"/>
          <w:sz w:val="24"/>
          <w:szCs w:val="24"/>
        </w:rPr>
        <w:t xml:space="preserve"> at a cost of € 29 per person screened</w:t>
      </w:r>
      <w:r w:rsidR="00557858">
        <w:rPr>
          <w:rFonts w:ascii="Arial" w:hAnsi="Arial" w:cs="Arial"/>
          <w:sz w:val="24"/>
          <w:szCs w:val="24"/>
        </w:rPr>
        <w:t xml:space="preserve"> (Table </w:t>
      </w:r>
      <w:r w:rsidR="009D7DF6">
        <w:rPr>
          <w:rFonts w:ascii="Arial" w:hAnsi="Arial" w:cs="Arial"/>
          <w:sz w:val="24"/>
          <w:szCs w:val="24"/>
        </w:rPr>
        <w:t>3</w:t>
      </w:r>
      <w:r w:rsidR="00557858">
        <w:rPr>
          <w:rFonts w:ascii="Arial" w:hAnsi="Arial" w:cs="Arial"/>
          <w:sz w:val="24"/>
          <w:szCs w:val="24"/>
        </w:rPr>
        <w:t>)</w:t>
      </w:r>
      <w:r w:rsidRPr="00424EFA">
        <w:rPr>
          <w:rFonts w:ascii="Arial" w:hAnsi="Arial" w:cs="Arial"/>
          <w:sz w:val="24"/>
          <w:szCs w:val="24"/>
        </w:rPr>
        <w:t>.</w:t>
      </w:r>
      <w:r>
        <w:rPr>
          <w:rFonts w:ascii="Arial" w:hAnsi="Arial" w:cs="Arial"/>
          <w:sz w:val="24"/>
          <w:szCs w:val="24"/>
        </w:rPr>
        <w:t xml:space="preserve"> </w:t>
      </w:r>
      <w:r w:rsidRPr="00975D53">
        <w:rPr>
          <w:rFonts w:ascii="Arial" w:hAnsi="Arial" w:cs="Arial"/>
          <w:sz w:val="24"/>
          <w:szCs w:val="24"/>
        </w:rPr>
        <w:t>This strategy would have identified 40/146 (27%) individuals with all cardiovascular disease</w:t>
      </w:r>
      <w:r>
        <w:rPr>
          <w:rFonts w:ascii="Arial" w:hAnsi="Arial" w:cs="Arial"/>
          <w:sz w:val="24"/>
          <w:szCs w:val="24"/>
        </w:rPr>
        <w:t>s at a cost of €</w:t>
      </w:r>
      <w:r w:rsidRPr="00D42DAE">
        <w:rPr>
          <w:rFonts w:ascii="Arial" w:hAnsi="Arial" w:cs="Arial"/>
          <w:sz w:val="24"/>
          <w:szCs w:val="24"/>
        </w:rPr>
        <w:t>19</w:t>
      </w:r>
      <w:r>
        <w:rPr>
          <w:rFonts w:ascii="Arial" w:hAnsi="Arial" w:cs="Arial"/>
          <w:sz w:val="24"/>
          <w:szCs w:val="24"/>
        </w:rPr>
        <w:t>,</w:t>
      </w:r>
      <w:r w:rsidRPr="00D42DAE">
        <w:rPr>
          <w:rFonts w:ascii="Arial" w:hAnsi="Arial" w:cs="Arial"/>
          <w:sz w:val="24"/>
          <w:szCs w:val="24"/>
        </w:rPr>
        <w:t xml:space="preserve">618 </w:t>
      </w:r>
      <w:r w:rsidRPr="00975D53">
        <w:rPr>
          <w:rFonts w:ascii="Arial" w:hAnsi="Arial" w:cs="Arial"/>
          <w:sz w:val="24"/>
          <w:szCs w:val="24"/>
        </w:rPr>
        <w:t xml:space="preserve">per disease, and 17/88 (19%) individuals with cardiac disease associated with SCD at a cost of </w:t>
      </w:r>
      <w:r>
        <w:rPr>
          <w:rFonts w:ascii="Arial" w:hAnsi="Arial" w:cs="Arial"/>
          <w:sz w:val="24"/>
          <w:szCs w:val="24"/>
        </w:rPr>
        <w:t>€</w:t>
      </w:r>
      <w:r w:rsidRPr="00D42DAE">
        <w:rPr>
          <w:rFonts w:ascii="Arial" w:hAnsi="Arial" w:cs="Arial"/>
          <w:sz w:val="24"/>
          <w:szCs w:val="24"/>
        </w:rPr>
        <w:t>46</w:t>
      </w:r>
      <w:r>
        <w:rPr>
          <w:rFonts w:ascii="Arial" w:hAnsi="Arial" w:cs="Arial"/>
          <w:sz w:val="24"/>
          <w:szCs w:val="24"/>
        </w:rPr>
        <w:t>,</w:t>
      </w:r>
      <w:r w:rsidRPr="00D42DAE">
        <w:rPr>
          <w:rFonts w:ascii="Arial" w:hAnsi="Arial" w:cs="Arial"/>
          <w:sz w:val="24"/>
          <w:szCs w:val="24"/>
        </w:rPr>
        <w:t xml:space="preserve">161 </w:t>
      </w:r>
      <w:r w:rsidRPr="00975D53">
        <w:rPr>
          <w:rFonts w:ascii="Arial" w:hAnsi="Arial" w:cs="Arial"/>
          <w:sz w:val="24"/>
          <w:szCs w:val="24"/>
        </w:rPr>
        <w:t xml:space="preserve">per disease. </w:t>
      </w:r>
    </w:p>
    <w:p w14:paraId="2DFFA842" w14:textId="77777777" w:rsidR="00FA280D" w:rsidRDefault="00FA280D" w:rsidP="00C07701">
      <w:pPr>
        <w:pStyle w:val="Body"/>
        <w:spacing w:line="480" w:lineRule="auto"/>
        <w:rPr>
          <w:rFonts w:ascii="Arial"/>
          <w:b/>
          <w:bCs/>
          <w:sz w:val="24"/>
          <w:szCs w:val="24"/>
        </w:rPr>
      </w:pPr>
    </w:p>
    <w:p w14:paraId="5DE239E5" w14:textId="2D2E82B7" w:rsidR="00EE38CA" w:rsidRPr="00D17309" w:rsidRDefault="00E451B0" w:rsidP="002B30D6">
      <w:pPr>
        <w:pStyle w:val="Body"/>
        <w:spacing w:line="480" w:lineRule="auto"/>
        <w:rPr>
          <w:rFonts w:ascii="Arial"/>
          <w:b/>
          <w:bCs/>
          <w:sz w:val="24"/>
          <w:szCs w:val="24"/>
        </w:rPr>
      </w:pPr>
      <w:r w:rsidRPr="00D17309">
        <w:rPr>
          <w:rFonts w:ascii="Arial"/>
          <w:b/>
          <w:bCs/>
          <w:sz w:val="24"/>
          <w:szCs w:val="24"/>
        </w:rPr>
        <w:t xml:space="preserve">DISCUSSION </w:t>
      </w:r>
    </w:p>
    <w:p w14:paraId="35A75C09" w14:textId="5DD40A34" w:rsidR="00F162CE" w:rsidRPr="00D17309" w:rsidRDefault="00F162CE" w:rsidP="002B30D6">
      <w:pPr>
        <w:pStyle w:val="Body"/>
        <w:spacing w:line="480" w:lineRule="auto"/>
        <w:rPr>
          <w:rFonts w:ascii="Arial" w:eastAsia="Arial" w:hAnsi="Arial" w:cs="Arial"/>
          <w:b/>
          <w:bCs/>
          <w:sz w:val="24"/>
          <w:szCs w:val="24"/>
        </w:rPr>
      </w:pPr>
      <w:r w:rsidRPr="00D17309">
        <w:rPr>
          <w:rFonts w:ascii="Arial"/>
          <w:b/>
          <w:bCs/>
          <w:sz w:val="24"/>
          <w:szCs w:val="24"/>
        </w:rPr>
        <w:t>Principle Findings</w:t>
      </w:r>
    </w:p>
    <w:p w14:paraId="2353E783" w14:textId="77777777" w:rsidR="00477423" w:rsidRPr="00D17309" w:rsidRDefault="005F46C9" w:rsidP="002B30D6">
      <w:pPr>
        <w:pStyle w:val="Body"/>
        <w:spacing w:line="480" w:lineRule="auto"/>
        <w:rPr>
          <w:rFonts w:ascii="Arial"/>
          <w:sz w:val="24"/>
          <w:szCs w:val="24"/>
        </w:rPr>
      </w:pPr>
      <w:r w:rsidRPr="00D17309">
        <w:rPr>
          <w:rFonts w:ascii="Arial"/>
          <w:sz w:val="24"/>
          <w:szCs w:val="24"/>
        </w:rPr>
        <w:t>We</w:t>
      </w:r>
      <w:r w:rsidR="00E451B0" w:rsidRPr="00D17309">
        <w:rPr>
          <w:rFonts w:ascii="Arial"/>
          <w:sz w:val="24"/>
          <w:szCs w:val="24"/>
        </w:rPr>
        <w:t xml:space="preserve"> evaluated the diagnostic yield and financial implications of a cardiovascular screening programme</w:t>
      </w:r>
      <w:r w:rsidRPr="00D17309">
        <w:rPr>
          <w:rFonts w:ascii="Arial"/>
          <w:sz w:val="24"/>
          <w:szCs w:val="24"/>
        </w:rPr>
        <w:t xml:space="preserve"> comprising of a health questionnaire and 12-lead ECG</w:t>
      </w:r>
      <w:r w:rsidR="00E451B0" w:rsidRPr="00D17309">
        <w:rPr>
          <w:rFonts w:ascii="Arial"/>
          <w:sz w:val="24"/>
          <w:szCs w:val="24"/>
        </w:rPr>
        <w:t xml:space="preserve"> in almost 27,000 predominantly asymptomatic young individuals in the UK</w:t>
      </w:r>
      <w:r w:rsidR="00640CB9" w:rsidRPr="00D17309">
        <w:rPr>
          <w:rFonts w:ascii="Arial"/>
          <w:sz w:val="24"/>
          <w:szCs w:val="24"/>
        </w:rPr>
        <w:t>.</w:t>
      </w:r>
      <w:r w:rsidR="00E451B0" w:rsidRPr="00D17309">
        <w:rPr>
          <w:rFonts w:ascii="Arial"/>
          <w:sz w:val="24"/>
          <w:szCs w:val="24"/>
        </w:rPr>
        <w:t xml:space="preserve"> Subsequent investigations led to the detection of cardiovascular abnormalities in 146 (0</w:t>
      </w:r>
      <w:r w:rsidR="00A11DEC" w:rsidRPr="00D17309">
        <w:rPr>
          <w:rFonts w:ascii="Arial" w:hAnsi="Arial" w:cs="Arial"/>
          <w:sz w:val="24"/>
          <w:szCs w:val="24"/>
        </w:rPr>
        <w:t>.</w:t>
      </w:r>
      <w:r w:rsidR="00E451B0" w:rsidRPr="00D17309">
        <w:rPr>
          <w:rFonts w:ascii="Arial"/>
          <w:sz w:val="24"/>
          <w:szCs w:val="24"/>
        </w:rPr>
        <w:t>5%) individuals including 88 (0</w:t>
      </w:r>
      <w:r w:rsidR="00A11DEC" w:rsidRPr="00D17309">
        <w:rPr>
          <w:rFonts w:ascii="Arial" w:hAnsi="Arial" w:cs="Arial"/>
          <w:sz w:val="24"/>
          <w:szCs w:val="24"/>
        </w:rPr>
        <w:t>.</w:t>
      </w:r>
      <w:r w:rsidR="00E451B0" w:rsidRPr="00D17309">
        <w:rPr>
          <w:rFonts w:ascii="Arial"/>
          <w:sz w:val="24"/>
          <w:szCs w:val="24"/>
        </w:rPr>
        <w:t>3%) wit</w:t>
      </w:r>
      <w:r w:rsidR="00F60F15" w:rsidRPr="00D17309">
        <w:rPr>
          <w:rFonts w:ascii="Arial"/>
          <w:sz w:val="24"/>
          <w:szCs w:val="24"/>
        </w:rPr>
        <w:t>h diseases associated with SCD</w:t>
      </w:r>
      <w:r w:rsidRPr="00D17309">
        <w:rPr>
          <w:rFonts w:ascii="Arial"/>
          <w:sz w:val="24"/>
          <w:szCs w:val="24"/>
        </w:rPr>
        <w:t xml:space="preserve">. </w:t>
      </w:r>
    </w:p>
    <w:p w14:paraId="51C830F9" w14:textId="7E80D8CB" w:rsidR="005F46C9" w:rsidRDefault="005F46C9" w:rsidP="002B30D6">
      <w:pPr>
        <w:pStyle w:val="Body"/>
        <w:spacing w:line="480" w:lineRule="auto"/>
        <w:rPr>
          <w:rFonts w:ascii="Arial" w:hAnsi="Arial" w:cs="Arial"/>
          <w:sz w:val="24"/>
          <w:szCs w:val="24"/>
        </w:rPr>
      </w:pPr>
      <w:bookmarkStart w:id="15" w:name="_Hlk18826387"/>
      <w:r w:rsidRPr="00D17309">
        <w:rPr>
          <w:rFonts w:ascii="Arial"/>
          <w:sz w:val="24"/>
          <w:szCs w:val="24"/>
        </w:rPr>
        <w:lastRenderedPageBreak/>
        <w:t xml:space="preserve">As far as we are aware, this is the </w:t>
      </w:r>
      <w:r w:rsidR="00C80B53" w:rsidRPr="00D17309">
        <w:rPr>
          <w:rFonts w:ascii="Arial"/>
          <w:sz w:val="24"/>
          <w:szCs w:val="24"/>
        </w:rPr>
        <w:t>first</w:t>
      </w:r>
      <w:r w:rsidRPr="00D17309">
        <w:rPr>
          <w:rFonts w:ascii="Arial"/>
          <w:sz w:val="24"/>
          <w:szCs w:val="24"/>
        </w:rPr>
        <w:t xml:space="preserve"> study to</w:t>
      </w:r>
      <w:r w:rsidR="00C80B53" w:rsidRPr="00D17309">
        <w:rPr>
          <w:rFonts w:ascii="Arial"/>
          <w:sz w:val="24"/>
          <w:szCs w:val="24"/>
        </w:rPr>
        <w:t xml:space="preserve"> report</w:t>
      </w:r>
      <w:r w:rsidRPr="00D17309">
        <w:rPr>
          <w:rFonts w:ascii="Arial"/>
          <w:sz w:val="24"/>
          <w:szCs w:val="24"/>
        </w:rPr>
        <w:t xml:space="preserve"> the</w:t>
      </w:r>
      <w:r w:rsidR="00C80B53" w:rsidRPr="00D17309">
        <w:rPr>
          <w:rFonts w:ascii="Arial"/>
          <w:sz w:val="24"/>
          <w:szCs w:val="24"/>
        </w:rPr>
        <w:t xml:space="preserve"> prevalence of cardiovascular disease in the young general population at nationwide level.</w:t>
      </w:r>
      <w:r w:rsidR="009F402E" w:rsidRPr="00D17309">
        <w:rPr>
          <w:rFonts w:ascii="Arial"/>
          <w:sz w:val="24"/>
          <w:szCs w:val="24"/>
        </w:rPr>
        <w:t xml:space="preserve"> </w:t>
      </w:r>
      <w:bookmarkStart w:id="16" w:name="_Hlk20587373"/>
      <w:r w:rsidR="00202D6C" w:rsidRPr="00D17309">
        <w:rPr>
          <w:rFonts w:ascii="Arial" w:hAnsi="Arial" w:cs="Arial"/>
          <w:color w:val="201F1E"/>
          <w:sz w:val="24"/>
          <w:szCs w:val="24"/>
        </w:rPr>
        <w:t>These results are comparable to the prevalence of disease</w:t>
      </w:r>
      <w:r w:rsidR="005E6032" w:rsidRPr="00D17309">
        <w:rPr>
          <w:rFonts w:ascii="Arial" w:hAnsi="Arial" w:cs="Arial"/>
          <w:color w:val="201F1E"/>
          <w:sz w:val="24"/>
          <w:szCs w:val="24"/>
        </w:rPr>
        <w:t xml:space="preserve">s </w:t>
      </w:r>
      <w:r w:rsidR="00202D6C" w:rsidRPr="00D17309">
        <w:rPr>
          <w:rFonts w:ascii="Arial" w:hAnsi="Arial" w:cs="Arial"/>
          <w:color w:val="201F1E"/>
          <w:sz w:val="24"/>
          <w:szCs w:val="24"/>
        </w:rPr>
        <w:t>report</w:t>
      </w:r>
      <w:r w:rsidR="005E6032" w:rsidRPr="00D17309">
        <w:rPr>
          <w:rFonts w:ascii="Arial" w:hAnsi="Arial" w:cs="Arial"/>
          <w:color w:val="201F1E"/>
          <w:sz w:val="24"/>
          <w:szCs w:val="24"/>
        </w:rPr>
        <w:t>ed</w:t>
      </w:r>
      <w:r w:rsidR="00202D6C" w:rsidRPr="00D17309">
        <w:rPr>
          <w:rFonts w:ascii="Arial" w:hAnsi="Arial" w:cs="Arial"/>
          <w:color w:val="201F1E"/>
          <w:sz w:val="24"/>
          <w:szCs w:val="24"/>
        </w:rPr>
        <w:t xml:space="preserve"> </w:t>
      </w:r>
      <w:r w:rsidR="005E6032" w:rsidRPr="00D17309">
        <w:rPr>
          <w:rFonts w:ascii="Arial" w:hAnsi="Arial" w:cs="Arial"/>
          <w:color w:val="201F1E"/>
          <w:sz w:val="24"/>
          <w:szCs w:val="24"/>
        </w:rPr>
        <w:t xml:space="preserve">by cardiovascular </w:t>
      </w:r>
      <w:r w:rsidR="00202D6C" w:rsidRPr="00D17309">
        <w:rPr>
          <w:rFonts w:ascii="Arial" w:hAnsi="Arial" w:cs="Arial"/>
          <w:color w:val="201F1E"/>
          <w:sz w:val="24"/>
          <w:szCs w:val="24"/>
        </w:rPr>
        <w:t>screening program</w:t>
      </w:r>
      <w:r w:rsidR="00DC20E0">
        <w:rPr>
          <w:rFonts w:ascii="Arial" w:hAnsi="Arial" w:cs="Arial"/>
          <w:color w:val="201F1E"/>
          <w:sz w:val="24"/>
          <w:szCs w:val="24"/>
        </w:rPr>
        <w:t>me</w:t>
      </w:r>
      <w:r w:rsidR="00202D6C" w:rsidRPr="00D17309">
        <w:rPr>
          <w:rFonts w:ascii="Arial" w:hAnsi="Arial" w:cs="Arial"/>
          <w:color w:val="201F1E"/>
          <w:sz w:val="24"/>
          <w:szCs w:val="24"/>
        </w:rPr>
        <w:t>s in competitive athletes.</w:t>
      </w:r>
      <w:commentRangeStart w:id="17"/>
      <w:commentRangeStart w:id="18"/>
      <w:r w:rsidR="00242838" w:rsidRPr="00D17309">
        <w:rPr>
          <w:rFonts w:ascii="Arial" w:hAnsi="Arial" w:cs="Arial"/>
          <w:color w:val="201F1E"/>
          <w:sz w:val="24"/>
          <w:szCs w:val="24"/>
          <w:vertAlign w:val="superscript"/>
        </w:rPr>
        <w:t>1</w:t>
      </w:r>
      <w:r w:rsidR="00557858">
        <w:rPr>
          <w:rFonts w:ascii="Arial" w:hAnsi="Arial" w:cs="Arial"/>
          <w:color w:val="201F1E"/>
          <w:sz w:val="24"/>
          <w:szCs w:val="24"/>
          <w:vertAlign w:val="superscript"/>
        </w:rPr>
        <w:t>1</w:t>
      </w:r>
      <w:commentRangeEnd w:id="17"/>
      <w:r w:rsidR="00626824">
        <w:rPr>
          <w:rStyle w:val="CommentReference"/>
          <w:rFonts w:ascii="Times New Roman" w:eastAsia="Arial Unicode MS" w:hAnsi="Times New Roman" w:cs="Times New Roman"/>
          <w:color w:val="auto"/>
          <w:lang w:eastAsia="en-US"/>
        </w:rPr>
        <w:commentReference w:id="17"/>
      </w:r>
      <w:commentRangeEnd w:id="18"/>
      <w:r w:rsidR="00626824">
        <w:rPr>
          <w:rStyle w:val="CommentReference"/>
          <w:rFonts w:ascii="Times New Roman" w:eastAsia="Arial Unicode MS" w:hAnsi="Times New Roman" w:cs="Times New Roman"/>
          <w:color w:val="auto"/>
          <w:lang w:eastAsia="en-US"/>
        </w:rPr>
        <w:commentReference w:id="18"/>
      </w:r>
      <w:r w:rsidR="00202D6C" w:rsidRPr="00D17309">
        <w:rPr>
          <w:rFonts w:ascii="Arial" w:hAnsi="Arial" w:cs="Arial"/>
          <w:color w:val="201F1E"/>
          <w:sz w:val="24"/>
          <w:szCs w:val="24"/>
        </w:rPr>
        <w:t xml:space="preserve"> Th</w:t>
      </w:r>
      <w:r w:rsidR="005E6032" w:rsidRPr="00D17309">
        <w:rPr>
          <w:rFonts w:ascii="Arial" w:hAnsi="Arial" w:cs="Arial"/>
          <w:color w:val="201F1E"/>
          <w:sz w:val="24"/>
          <w:szCs w:val="24"/>
        </w:rPr>
        <w:t>e finding is</w:t>
      </w:r>
      <w:r w:rsidR="00202D6C" w:rsidRPr="00D17309">
        <w:rPr>
          <w:rFonts w:ascii="Arial" w:hAnsi="Arial" w:cs="Arial"/>
          <w:color w:val="201F1E"/>
          <w:sz w:val="24"/>
          <w:szCs w:val="24"/>
        </w:rPr>
        <w:t xml:space="preserve"> not surprising as most of the diseases capable of causing </w:t>
      </w:r>
      <w:r w:rsidR="00FA280D">
        <w:rPr>
          <w:rFonts w:ascii="Arial" w:hAnsi="Arial" w:cs="Arial"/>
          <w:color w:val="201F1E"/>
          <w:sz w:val="24"/>
          <w:szCs w:val="24"/>
        </w:rPr>
        <w:t>SCD</w:t>
      </w:r>
      <w:r w:rsidR="00202D6C" w:rsidRPr="00D17309">
        <w:rPr>
          <w:rFonts w:ascii="Arial" w:hAnsi="Arial" w:cs="Arial"/>
          <w:color w:val="201F1E"/>
          <w:sz w:val="24"/>
          <w:szCs w:val="24"/>
        </w:rPr>
        <w:t xml:space="preserve"> in young individuals have a genetic or congenital basis and do not have a unique predilection for competitive sport.   </w:t>
      </w:r>
      <w:r w:rsidR="00202D6C" w:rsidRPr="00D17309">
        <w:rPr>
          <w:rFonts w:ascii="Arial" w:hAnsi="Arial" w:cs="Arial"/>
          <w:color w:val="201F1E"/>
          <w:sz w:val="24"/>
          <w:szCs w:val="24"/>
        </w:rPr>
        <w:br/>
      </w:r>
      <w:bookmarkEnd w:id="15"/>
      <w:bookmarkEnd w:id="16"/>
      <w:r w:rsidR="00D257A2" w:rsidRPr="00D17309">
        <w:rPr>
          <w:rFonts w:ascii="Arial"/>
          <w:sz w:val="24"/>
          <w:szCs w:val="24"/>
        </w:rPr>
        <w:t>This is also the first study to report the actual financial cost incurred to detect cardiovascular disease through ECG screening</w:t>
      </w:r>
      <w:r w:rsidR="005E6032" w:rsidRPr="00D17309">
        <w:rPr>
          <w:rFonts w:ascii="Arial"/>
          <w:sz w:val="24"/>
          <w:szCs w:val="24"/>
        </w:rPr>
        <w:t xml:space="preserve"> in a nationwide program</w:t>
      </w:r>
      <w:r w:rsidR="00D257A2" w:rsidRPr="00D17309">
        <w:rPr>
          <w:rFonts w:ascii="Arial"/>
          <w:sz w:val="24"/>
          <w:szCs w:val="24"/>
        </w:rPr>
        <w:t>,</w:t>
      </w:r>
      <w:r w:rsidR="005E6032" w:rsidRPr="00D17309">
        <w:rPr>
          <w:rFonts w:ascii="Arial"/>
          <w:sz w:val="24"/>
          <w:szCs w:val="24"/>
        </w:rPr>
        <w:t xml:space="preserve"> which</w:t>
      </w:r>
      <w:r w:rsidR="00D257A2" w:rsidRPr="00D17309">
        <w:rPr>
          <w:rFonts w:ascii="Arial"/>
          <w:sz w:val="24"/>
          <w:szCs w:val="24"/>
        </w:rPr>
        <w:t xml:space="preserve"> amount</w:t>
      </w:r>
      <w:r w:rsidR="005E6032" w:rsidRPr="00D17309">
        <w:rPr>
          <w:rFonts w:ascii="Arial"/>
          <w:sz w:val="24"/>
          <w:szCs w:val="24"/>
        </w:rPr>
        <w:t>s</w:t>
      </w:r>
      <w:r w:rsidR="00D257A2" w:rsidRPr="00D17309">
        <w:rPr>
          <w:rFonts w:ascii="Arial"/>
          <w:sz w:val="24"/>
          <w:szCs w:val="24"/>
        </w:rPr>
        <w:t xml:space="preserve"> to</w:t>
      </w:r>
      <w:r w:rsidR="00DD3760" w:rsidRPr="00D17309">
        <w:rPr>
          <w:rFonts w:ascii="Arial" w:hAnsi="Arial" w:cs="Arial"/>
          <w:sz w:val="24"/>
          <w:szCs w:val="24"/>
        </w:rPr>
        <w:t xml:space="preserve"> </w:t>
      </w:r>
      <w:bookmarkStart w:id="19" w:name="_Hlk34728487"/>
      <w:r w:rsidR="00C07701">
        <w:rPr>
          <w:rFonts w:ascii="Arial" w:hAnsi="Arial" w:cs="Arial"/>
          <w:sz w:val="24"/>
          <w:szCs w:val="24"/>
        </w:rPr>
        <w:t>€97</w:t>
      </w:r>
      <w:r w:rsidR="00C07701" w:rsidRPr="00171D93">
        <w:rPr>
          <w:rFonts w:ascii="Arial" w:hAnsi="Arial" w:cs="Arial"/>
          <w:sz w:val="24"/>
          <w:szCs w:val="24"/>
        </w:rPr>
        <w:t xml:space="preserve"> per person s</w:t>
      </w:r>
      <w:r w:rsidR="00C07701">
        <w:rPr>
          <w:rFonts w:ascii="Arial" w:hAnsi="Arial" w:cs="Arial"/>
          <w:sz w:val="24"/>
          <w:szCs w:val="24"/>
        </w:rPr>
        <w:t>creened, €17,834</w:t>
      </w:r>
      <w:r w:rsidR="00C07701" w:rsidRPr="00171D93">
        <w:rPr>
          <w:rFonts w:ascii="Arial" w:hAnsi="Arial" w:cs="Arial"/>
          <w:sz w:val="24"/>
          <w:szCs w:val="24"/>
        </w:rPr>
        <w:t xml:space="preserve"> per cardiovascul</w:t>
      </w:r>
      <w:r w:rsidR="00C07701">
        <w:rPr>
          <w:rFonts w:ascii="Arial" w:hAnsi="Arial" w:cs="Arial"/>
          <w:sz w:val="24"/>
          <w:szCs w:val="24"/>
        </w:rPr>
        <w:t>ar disease detected and €29,588</w:t>
      </w:r>
      <w:r w:rsidR="00C07701" w:rsidRPr="00171D93">
        <w:rPr>
          <w:rFonts w:ascii="Arial" w:hAnsi="Arial" w:cs="Arial"/>
          <w:sz w:val="24"/>
          <w:szCs w:val="24"/>
        </w:rPr>
        <w:t xml:space="preserve"> per cardiac disease associated with SCD d</w:t>
      </w:r>
      <w:r w:rsidR="00C07701">
        <w:rPr>
          <w:rFonts w:ascii="Arial" w:hAnsi="Arial" w:cs="Arial"/>
          <w:sz w:val="24"/>
          <w:szCs w:val="24"/>
        </w:rPr>
        <w:t>etected</w:t>
      </w:r>
      <w:bookmarkEnd w:id="19"/>
      <w:r w:rsidR="00C07701">
        <w:rPr>
          <w:rFonts w:ascii="Arial" w:hAnsi="Arial" w:cs="Arial"/>
          <w:sz w:val="24"/>
          <w:szCs w:val="24"/>
        </w:rPr>
        <w:t>.</w:t>
      </w:r>
    </w:p>
    <w:p w14:paraId="20E34E4C" w14:textId="29EA603B" w:rsidR="00825C26" w:rsidRPr="00D17309" w:rsidRDefault="00825C26" w:rsidP="002B30D6">
      <w:pPr>
        <w:pStyle w:val="Body"/>
        <w:spacing w:line="480" w:lineRule="auto"/>
        <w:rPr>
          <w:rFonts w:ascii="Arial" w:eastAsia="Arial" w:hAnsi="Arial" w:cs="Arial"/>
          <w:b/>
          <w:bCs/>
          <w:sz w:val="24"/>
          <w:szCs w:val="24"/>
        </w:rPr>
      </w:pPr>
      <w:r w:rsidRPr="00D17309">
        <w:rPr>
          <w:rFonts w:ascii="Arial" w:eastAsia="Arial" w:hAnsi="Arial" w:cs="Arial"/>
          <w:b/>
          <w:bCs/>
          <w:sz w:val="24"/>
          <w:szCs w:val="24"/>
        </w:rPr>
        <w:t>Disease Detection and Impact on Management</w:t>
      </w:r>
    </w:p>
    <w:p w14:paraId="4B3F7540" w14:textId="25E5D87D" w:rsidR="00825C26" w:rsidRPr="00D17309" w:rsidRDefault="00C07701" w:rsidP="002B30D6">
      <w:pPr>
        <w:pStyle w:val="Body"/>
        <w:spacing w:line="480" w:lineRule="auto"/>
        <w:rPr>
          <w:rFonts w:ascii="Arial" w:eastAsia="Arial" w:hAnsi="Arial" w:cs="Arial"/>
          <w:bCs/>
          <w:sz w:val="24"/>
          <w:szCs w:val="24"/>
          <w:vertAlign w:val="superscript"/>
        </w:rPr>
      </w:pPr>
      <w:r>
        <w:rPr>
          <w:rFonts w:ascii="Arial" w:eastAsia="Arial" w:hAnsi="Arial" w:cs="Arial"/>
          <w:bCs/>
          <w:sz w:val="24"/>
          <w:szCs w:val="24"/>
        </w:rPr>
        <w:t>T</w:t>
      </w:r>
      <w:r w:rsidR="00825C26" w:rsidRPr="00D17309">
        <w:rPr>
          <w:rFonts w:ascii="Arial" w:eastAsia="Arial" w:hAnsi="Arial" w:cs="Arial"/>
          <w:bCs/>
          <w:sz w:val="24"/>
          <w:szCs w:val="24"/>
        </w:rPr>
        <w:t>he majority [61/88 (69%)] of diseases detected by screening (including 49/71 (69%) detected solely on the basis of an ECG abnormality) were hereditary ion channel diseases or congenital accessory pathways. T</w:t>
      </w:r>
      <w:r w:rsidR="006D512E" w:rsidRPr="00D17309">
        <w:rPr>
          <w:rFonts w:ascii="Arial" w:eastAsia="Arial" w:hAnsi="Arial" w:cs="Arial"/>
          <w:bCs/>
          <w:sz w:val="24"/>
          <w:szCs w:val="24"/>
        </w:rPr>
        <w:t>hese</w:t>
      </w:r>
      <w:r w:rsidR="00825C26" w:rsidRPr="00D17309">
        <w:rPr>
          <w:rFonts w:ascii="Arial" w:eastAsia="Arial" w:hAnsi="Arial" w:cs="Arial"/>
          <w:bCs/>
          <w:sz w:val="24"/>
          <w:szCs w:val="24"/>
        </w:rPr>
        <w:t xml:space="preserve"> conditions are characteristically associated with</w:t>
      </w:r>
      <w:r w:rsidR="00C55C57" w:rsidRPr="00D17309">
        <w:rPr>
          <w:rFonts w:ascii="Arial" w:eastAsia="Arial" w:hAnsi="Arial" w:cs="Arial"/>
          <w:bCs/>
          <w:sz w:val="24"/>
          <w:szCs w:val="24"/>
        </w:rPr>
        <w:t xml:space="preserve"> </w:t>
      </w:r>
      <w:r w:rsidR="00820827" w:rsidRPr="00D17309">
        <w:rPr>
          <w:rFonts w:ascii="Arial" w:eastAsia="Arial" w:hAnsi="Arial" w:cs="Arial"/>
          <w:bCs/>
          <w:sz w:val="24"/>
          <w:szCs w:val="24"/>
        </w:rPr>
        <w:t>a</w:t>
      </w:r>
      <w:r w:rsidR="00825C26" w:rsidRPr="00D17309">
        <w:rPr>
          <w:rFonts w:ascii="Arial" w:eastAsia="Arial" w:hAnsi="Arial" w:cs="Arial"/>
          <w:bCs/>
          <w:sz w:val="24"/>
          <w:szCs w:val="24"/>
        </w:rPr>
        <w:t xml:space="preserve"> </w:t>
      </w:r>
      <w:r w:rsidR="006D512E" w:rsidRPr="00D17309">
        <w:rPr>
          <w:rFonts w:ascii="Arial" w:eastAsia="Arial" w:hAnsi="Arial" w:cs="Arial"/>
          <w:bCs/>
          <w:sz w:val="24"/>
          <w:szCs w:val="24"/>
        </w:rPr>
        <w:t xml:space="preserve">structurally </w:t>
      </w:r>
      <w:r w:rsidR="00825C26" w:rsidRPr="00D17309">
        <w:rPr>
          <w:rFonts w:ascii="Arial" w:eastAsia="Arial" w:hAnsi="Arial" w:cs="Arial"/>
          <w:bCs/>
          <w:sz w:val="24"/>
          <w:szCs w:val="24"/>
        </w:rPr>
        <w:t xml:space="preserve">normal heart at post-mortem and hence may have important clinical significance </w:t>
      </w:r>
      <w:r w:rsidR="00820827" w:rsidRPr="00D17309">
        <w:rPr>
          <w:rFonts w:ascii="Arial" w:eastAsia="Arial" w:hAnsi="Arial" w:cs="Arial"/>
          <w:bCs/>
          <w:sz w:val="24"/>
          <w:szCs w:val="24"/>
        </w:rPr>
        <w:t xml:space="preserve">since </w:t>
      </w:r>
      <w:r w:rsidR="00825C26" w:rsidRPr="00D17309">
        <w:rPr>
          <w:rFonts w:ascii="Arial" w:eastAsia="Arial" w:hAnsi="Arial" w:cs="Arial"/>
          <w:bCs/>
          <w:sz w:val="24"/>
          <w:szCs w:val="24"/>
        </w:rPr>
        <w:t>unexplained SCD with</w:t>
      </w:r>
      <w:r w:rsidR="00820827" w:rsidRPr="00D17309">
        <w:rPr>
          <w:rFonts w:ascii="Arial" w:eastAsia="Arial" w:hAnsi="Arial" w:cs="Arial"/>
          <w:bCs/>
          <w:sz w:val="24"/>
          <w:szCs w:val="24"/>
        </w:rPr>
        <w:t xml:space="preserve"> a</w:t>
      </w:r>
      <w:r w:rsidR="00825C26" w:rsidRPr="00D17309">
        <w:rPr>
          <w:rFonts w:ascii="Arial" w:eastAsia="Arial" w:hAnsi="Arial" w:cs="Arial"/>
          <w:bCs/>
          <w:sz w:val="24"/>
          <w:szCs w:val="24"/>
        </w:rPr>
        <w:t xml:space="preserve"> normal</w:t>
      </w:r>
      <w:r w:rsidR="00820827" w:rsidRPr="00D17309">
        <w:rPr>
          <w:rFonts w:ascii="Arial" w:eastAsia="Arial" w:hAnsi="Arial" w:cs="Arial"/>
          <w:bCs/>
          <w:sz w:val="24"/>
          <w:szCs w:val="24"/>
        </w:rPr>
        <w:t xml:space="preserve"> macroscopic and histological appearance of the</w:t>
      </w:r>
      <w:r w:rsidR="00825C26" w:rsidRPr="00D17309">
        <w:rPr>
          <w:rFonts w:ascii="Arial" w:eastAsia="Arial" w:hAnsi="Arial" w:cs="Arial"/>
          <w:bCs/>
          <w:sz w:val="24"/>
          <w:szCs w:val="24"/>
        </w:rPr>
        <w:t xml:space="preserve"> heart at post mortem is the leading cause of SCD in young individuals.</w:t>
      </w:r>
      <w:r w:rsidR="00242838" w:rsidRPr="00D17309">
        <w:rPr>
          <w:rFonts w:ascii="Arial" w:eastAsia="Arial" w:hAnsi="Arial" w:cs="Arial"/>
          <w:bCs/>
          <w:sz w:val="24"/>
          <w:szCs w:val="24"/>
          <w:vertAlign w:val="superscript"/>
        </w:rPr>
        <w:t>9,</w:t>
      </w:r>
      <w:r w:rsidR="00557858">
        <w:rPr>
          <w:rFonts w:ascii="Arial" w:eastAsia="Arial" w:hAnsi="Arial" w:cs="Arial"/>
          <w:bCs/>
          <w:sz w:val="24"/>
          <w:szCs w:val="24"/>
          <w:vertAlign w:val="superscript"/>
        </w:rPr>
        <w:t>10,12</w:t>
      </w:r>
    </w:p>
    <w:p w14:paraId="038F873C" w14:textId="6184719C" w:rsidR="00825C26" w:rsidRPr="00D17309" w:rsidRDefault="00825C26" w:rsidP="002B30D6">
      <w:pPr>
        <w:pStyle w:val="Body"/>
        <w:spacing w:line="480" w:lineRule="auto"/>
        <w:rPr>
          <w:rFonts w:ascii="Arial"/>
          <w:bCs/>
          <w:sz w:val="24"/>
          <w:szCs w:val="24"/>
        </w:rPr>
      </w:pPr>
      <w:r w:rsidRPr="00D17309">
        <w:rPr>
          <w:rFonts w:ascii="Arial"/>
          <w:bCs/>
          <w:sz w:val="24"/>
          <w:szCs w:val="24"/>
        </w:rPr>
        <w:t>The identification of individuals with diseases associated with SCD through screening has the potential for several other interventions and risk stratification to minimise the risk of sudden cardiac arrest. In this study, early medical intervention beyond lifestyle modification was implemented in over half of the individuals diagnosed with disease associated with SCD, including almost 60% of those identified solely on the basis of an abnormal ECG (</w:t>
      </w:r>
      <w:r w:rsidR="009D7DF6">
        <w:rPr>
          <w:rFonts w:ascii="Arial"/>
          <w:sz w:val="24"/>
          <w:szCs w:val="24"/>
        </w:rPr>
        <w:t xml:space="preserve">Supplementary Table </w:t>
      </w:r>
      <w:r w:rsidR="009160E6">
        <w:rPr>
          <w:rFonts w:ascii="Arial"/>
          <w:sz w:val="24"/>
          <w:szCs w:val="24"/>
        </w:rPr>
        <w:t>3</w:t>
      </w:r>
      <w:r w:rsidRPr="00D17309">
        <w:rPr>
          <w:rFonts w:ascii="Arial"/>
          <w:bCs/>
          <w:sz w:val="24"/>
          <w:szCs w:val="24"/>
        </w:rPr>
        <w:t xml:space="preserve">). </w:t>
      </w:r>
      <w:r w:rsidRPr="00D17309">
        <w:rPr>
          <w:rFonts w:ascii="Arial"/>
          <w:bCs/>
          <w:sz w:val="24"/>
          <w:szCs w:val="24"/>
        </w:rPr>
        <w:lastRenderedPageBreak/>
        <w:t xml:space="preserve">Although only 2 individuals in the study received an ICD in the short follow-up period, the early identification of disease </w:t>
      </w:r>
      <w:r w:rsidR="00FE0D84" w:rsidRPr="00D17309">
        <w:rPr>
          <w:rFonts w:ascii="Arial"/>
          <w:bCs/>
          <w:sz w:val="24"/>
          <w:szCs w:val="24"/>
        </w:rPr>
        <w:t>offers the opportunity for</w:t>
      </w:r>
      <w:r w:rsidRPr="00D17309">
        <w:rPr>
          <w:rFonts w:ascii="Arial"/>
          <w:bCs/>
          <w:sz w:val="24"/>
          <w:szCs w:val="24"/>
        </w:rPr>
        <w:t xml:space="preserve"> closer</w:t>
      </w:r>
      <w:r w:rsidR="00FE0D84" w:rsidRPr="00D17309">
        <w:rPr>
          <w:rFonts w:ascii="Arial"/>
          <w:bCs/>
          <w:sz w:val="24"/>
          <w:szCs w:val="24"/>
        </w:rPr>
        <w:t xml:space="preserve"> clinical</w:t>
      </w:r>
      <w:r w:rsidRPr="00D17309">
        <w:rPr>
          <w:rFonts w:ascii="Arial"/>
          <w:bCs/>
          <w:sz w:val="24"/>
          <w:szCs w:val="24"/>
        </w:rPr>
        <w:t xml:space="preserve"> surveillance</w:t>
      </w:r>
      <w:r w:rsidR="00FE0D84" w:rsidRPr="00D17309">
        <w:rPr>
          <w:rFonts w:ascii="Arial"/>
          <w:bCs/>
          <w:sz w:val="24"/>
          <w:szCs w:val="24"/>
        </w:rPr>
        <w:t xml:space="preserve"> and escalation of treatment in the event of developing high risk factors in the future</w:t>
      </w:r>
      <w:r w:rsidRPr="00D17309">
        <w:rPr>
          <w:rFonts w:ascii="Arial"/>
          <w:bCs/>
          <w:sz w:val="24"/>
          <w:szCs w:val="24"/>
        </w:rPr>
        <w:t xml:space="preserve">. </w:t>
      </w:r>
    </w:p>
    <w:p w14:paraId="486B65B6" w14:textId="1285F60D" w:rsidR="00F60F15" w:rsidRPr="00D17309" w:rsidRDefault="00E51ABB" w:rsidP="002B30D6">
      <w:pPr>
        <w:pStyle w:val="Body"/>
        <w:spacing w:line="480" w:lineRule="auto"/>
        <w:rPr>
          <w:rFonts w:ascii="Arial" w:eastAsia="Arial" w:hAnsi="Arial" w:cs="Arial"/>
          <w:b/>
          <w:bCs/>
          <w:sz w:val="24"/>
          <w:szCs w:val="24"/>
        </w:rPr>
      </w:pPr>
      <w:r w:rsidRPr="00D17309">
        <w:rPr>
          <w:rFonts w:ascii="Arial" w:eastAsia="Arial" w:hAnsi="Arial" w:cs="Arial"/>
          <w:b/>
          <w:bCs/>
          <w:sz w:val="24"/>
          <w:szCs w:val="24"/>
        </w:rPr>
        <w:t xml:space="preserve">Study </w:t>
      </w:r>
      <w:r w:rsidR="00F60F15" w:rsidRPr="00D17309">
        <w:rPr>
          <w:rFonts w:ascii="Arial" w:eastAsia="Arial" w:hAnsi="Arial" w:cs="Arial"/>
          <w:b/>
          <w:bCs/>
          <w:sz w:val="24"/>
          <w:szCs w:val="24"/>
        </w:rPr>
        <w:t xml:space="preserve">Implications </w:t>
      </w:r>
    </w:p>
    <w:p w14:paraId="2910AA15" w14:textId="785816DD" w:rsidR="00C80B53" w:rsidRPr="00D17309" w:rsidRDefault="003B0B87" w:rsidP="002B30D6">
      <w:pPr>
        <w:pStyle w:val="Body"/>
        <w:spacing w:line="480" w:lineRule="auto"/>
        <w:rPr>
          <w:rFonts w:ascii="Arial"/>
          <w:sz w:val="24"/>
          <w:szCs w:val="24"/>
        </w:rPr>
      </w:pPr>
      <w:r w:rsidRPr="00D17309">
        <w:rPr>
          <w:rFonts w:ascii="Arial" w:eastAsia="Arial" w:hAnsi="Arial" w:cs="Arial"/>
          <w:bCs/>
          <w:sz w:val="24"/>
          <w:szCs w:val="24"/>
        </w:rPr>
        <w:t xml:space="preserve">Cardiovascular evaluation for young individuals in the UK </w:t>
      </w:r>
      <w:r w:rsidR="00A2105B" w:rsidRPr="00D17309">
        <w:rPr>
          <w:rFonts w:ascii="Arial" w:eastAsia="Arial" w:hAnsi="Arial" w:cs="Arial"/>
          <w:bCs/>
          <w:sz w:val="24"/>
          <w:szCs w:val="24"/>
        </w:rPr>
        <w:t xml:space="preserve">and most western countries </w:t>
      </w:r>
      <w:r w:rsidRPr="00D17309">
        <w:rPr>
          <w:rFonts w:ascii="Arial" w:eastAsia="Arial" w:hAnsi="Arial" w:cs="Arial"/>
          <w:bCs/>
          <w:sz w:val="24"/>
          <w:szCs w:val="24"/>
        </w:rPr>
        <w:t>is limited to the minority</w:t>
      </w:r>
      <w:r w:rsidR="006E2181" w:rsidRPr="00D17309">
        <w:rPr>
          <w:rFonts w:ascii="Arial" w:eastAsia="Arial" w:hAnsi="Arial" w:cs="Arial"/>
          <w:bCs/>
          <w:sz w:val="24"/>
          <w:szCs w:val="24"/>
        </w:rPr>
        <w:t xml:space="preserve"> with</w:t>
      </w:r>
      <w:r w:rsidRPr="00D17309">
        <w:rPr>
          <w:rFonts w:ascii="Arial" w:eastAsia="Arial" w:hAnsi="Arial" w:cs="Arial"/>
          <w:bCs/>
          <w:sz w:val="24"/>
          <w:szCs w:val="24"/>
        </w:rPr>
        <w:t xml:space="preserve"> symptoms or a family history suggestive of cardiovascular disease.</w:t>
      </w:r>
      <w:r w:rsidR="004A124D" w:rsidRPr="00D17309">
        <w:rPr>
          <w:rFonts w:ascii="Arial" w:eastAsia="Arial" w:hAnsi="Arial" w:cs="Arial"/>
          <w:bCs/>
          <w:sz w:val="24"/>
          <w:szCs w:val="24"/>
          <w:vertAlign w:val="superscript"/>
        </w:rPr>
        <w:t xml:space="preserve"> </w:t>
      </w:r>
      <w:r w:rsidRPr="00D17309">
        <w:rPr>
          <w:rFonts w:ascii="Arial" w:eastAsia="Arial" w:hAnsi="Arial" w:cs="Arial"/>
          <w:bCs/>
          <w:sz w:val="24"/>
          <w:szCs w:val="24"/>
        </w:rPr>
        <w:t xml:space="preserve">In this study, </w:t>
      </w:r>
      <w:r w:rsidRPr="00D17309">
        <w:rPr>
          <w:rFonts w:ascii="Arial"/>
          <w:sz w:val="24"/>
          <w:szCs w:val="24"/>
        </w:rPr>
        <w:t xml:space="preserve">73% of all individuals with cardiac disease and 81% diagnosed with diseases associated with SCD </w:t>
      </w:r>
      <w:r w:rsidR="00820827" w:rsidRPr="00D17309">
        <w:rPr>
          <w:rFonts w:ascii="Arial"/>
          <w:sz w:val="24"/>
          <w:szCs w:val="24"/>
        </w:rPr>
        <w:t>were</w:t>
      </w:r>
      <w:r w:rsidR="009160E6">
        <w:rPr>
          <w:rFonts w:ascii="Arial"/>
          <w:sz w:val="24"/>
          <w:szCs w:val="24"/>
        </w:rPr>
        <w:t xml:space="preserve"> </w:t>
      </w:r>
      <w:r w:rsidR="00820827" w:rsidRPr="00D17309">
        <w:rPr>
          <w:rFonts w:ascii="Arial"/>
          <w:sz w:val="24"/>
          <w:szCs w:val="24"/>
        </w:rPr>
        <w:t>asymptomatic or, did not have a relevant family history</w:t>
      </w:r>
      <w:r w:rsidR="009160E6">
        <w:rPr>
          <w:rFonts w:ascii="Arial"/>
          <w:sz w:val="24"/>
          <w:szCs w:val="24"/>
        </w:rPr>
        <w:t xml:space="preserve">; </w:t>
      </w:r>
      <w:r w:rsidR="00820827" w:rsidRPr="00D17309">
        <w:rPr>
          <w:rFonts w:ascii="Arial"/>
          <w:sz w:val="24"/>
          <w:szCs w:val="24"/>
        </w:rPr>
        <w:t xml:space="preserve">therefore, </w:t>
      </w:r>
      <w:r w:rsidR="00C55C57" w:rsidRPr="00D17309">
        <w:rPr>
          <w:rFonts w:ascii="Arial"/>
          <w:sz w:val="24"/>
          <w:szCs w:val="24"/>
        </w:rPr>
        <w:t>they would</w:t>
      </w:r>
      <w:r w:rsidR="00640CB9" w:rsidRPr="00D17309">
        <w:rPr>
          <w:rFonts w:ascii="Arial"/>
          <w:sz w:val="24"/>
          <w:szCs w:val="24"/>
        </w:rPr>
        <w:t xml:space="preserve"> </w:t>
      </w:r>
      <w:r w:rsidRPr="00D17309">
        <w:rPr>
          <w:rFonts w:ascii="Arial"/>
          <w:sz w:val="24"/>
          <w:szCs w:val="24"/>
        </w:rPr>
        <w:t xml:space="preserve">not have been </w:t>
      </w:r>
      <w:r w:rsidR="00640CB9" w:rsidRPr="00D17309">
        <w:rPr>
          <w:rFonts w:ascii="Arial"/>
          <w:sz w:val="24"/>
          <w:szCs w:val="24"/>
        </w:rPr>
        <w:t>identified</w:t>
      </w:r>
      <w:r w:rsidRPr="00D17309">
        <w:rPr>
          <w:rFonts w:ascii="Arial"/>
          <w:sz w:val="24"/>
          <w:szCs w:val="24"/>
        </w:rPr>
        <w:t xml:space="preserve"> </w:t>
      </w:r>
      <w:r w:rsidR="00820827" w:rsidRPr="00D17309">
        <w:rPr>
          <w:rFonts w:ascii="Arial"/>
          <w:sz w:val="24"/>
          <w:szCs w:val="24"/>
        </w:rPr>
        <w:t>through</w:t>
      </w:r>
      <w:r w:rsidR="006E2181" w:rsidRPr="00D17309">
        <w:rPr>
          <w:rFonts w:ascii="Arial"/>
          <w:sz w:val="24"/>
          <w:szCs w:val="24"/>
        </w:rPr>
        <w:t xml:space="preserve"> the </w:t>
      </w:r>
      <w:r w:rsidRPr="00D17309">
        <w:rPr>
          <w:rFonts w:ascii="Arial"/>
          <w:sz w:val="24"/>
          <w:szCs w:val="24"/>
        </w:rPr>
        <w:t>current health</w:t>
      </w:r>
      <w:r w:rsidR="00076DFB" w:rsidRPr="00D17309">
        <w:rPr>
          <w:rFonts w:ascii="Arial"/>
          <w:sz w:val="24"/>
          <w:szCs w:val="24"/>
        </w:rPr>
        <w:t xml:space="preserve">care </w:t>
      </w:r>
      <w:r w:rsidR="00C80B53" w:rsidRPr="00D17309">
        <w:rPr>
          <w:rFonts w:ascii="Arial"/>
          <w:sz w:val="24"/>
          <w:szCs w:val="24"/>
        </w:rPr>
        <w:t>policy</w:t>
      </w:r>
      <w:r w:rsidR="000C25F2" w:rsidRPr="00D17309">
        <w:rPr>
          <w:rFonts w:ascii="Arial"/>
          <w:sz w:val="24"/>
          <w:szCs w:val="24"/>
        </w:rPr>
        <w:t xml:space="preserve"> (Figure 1)</w:t>
      </w:r>
      <w:r w:rsidRPr="00D17309">
        <w:rPr>
          <w:rFonts w:ascii="Arial"/>
          <w:sz w:val="24"/>
          <w:szCs w:val="24"/>
        </w:rPr>
        <w:t>.</w:t>
      </w:r>
      <w:r w:rsidR="007B7D96">
        <w:rPr>
          <w:rFonts w:ascii="Arial"/>
          <w:sz w:val="24"/>
          <w:szCs w:val="24"/>
        </w:rPr>
        <w:t xml:space="preserve"> A</w:t>
      </w:r>
      <w:r w:rsidR="00CB206E">
        <w:rPr>
          <w:rFonts w:ascii="Arial"/>
          <w:sz w:val="24"/>
          <w:szCs w:val="24"/>
        </w:rPr>
        <w:t xml:space="preserve">lthough the overall cost of screening </w:t>
      </w:r>
      <w:r w:rsidR="008F6D1D">
        <w:rPr>
          <w:rFonts w:ascii="Arial"/>
          <w:sz w:val="24"/>
          <w:szCs w:val="24"/>
        </w:rPr>
        <w:t xml:space="preserve">with </w:t>
      </w:r>
      <w:r w:rsidR="007B7D96">
        <w:rPr>
          <w:rFonts w:ascii="Arial"/>
          <w:sz w:val="24"/>
          <w:szCs w:val="24"/>
        </w:rPr>
        <w:t xml:space="preserve">the ECG is higher, this strategy </w:t>
      </w:r>
      <w:r w:rsidR="00CB206E" w:rsidRPr="00CB206E">
        <w:rPr>
          <w:rFonts w:ascii="Arial"/>
          <w:sz w:val="24"/>
          <w:szCs w:val="24"/>
        </w:rPr>
        <w:t>was associated with a 9% lower cost per all cardiovascular disease detected and a 36% lower cost per cardiac disease associated with SCD detected when compared with screening with the health questionnaire only strategy</w:t>
      </w:r>
      <w:r w:rsidR="009D7DF6">
        <w:rPr>
          <w:rFonts w:ascii="Arial"/>
          <w:sz w:val="24"/>
          <w:szCs w:val="24"/>
        </w:rPr>
        <w:t xml:space="preserve"> </w:t>
      </w:r>
      <w:r w:rsidR="00794AE1">
        <w:rPr>
          <w:rFonts w:ascii="Arial"/>
          <w:sz w:val="24"/>
          <w:szCs w:val="24"/>
        </w:rPr>
        <w:t>(</w:t>
      </w:r>
      <w:r w:rsidR="009D7DF6">
        <w:rPr>
          <w:rFonts w:ascii="Arial"/>
          <w:sz w:val="24"/>
          <w:szCs w:val="24"/>
        </w:rPr>
        <w:t>Table 3)</w:t>
      </w:r>
      <w:r w:rsidR="007B7D96">
        <w:rPr>
          <w:rFonts w:ascii="Arial"/>
          <w:sz w:val="24"/>
          <w:szCs w:val="24"/>
        </w:rPr>
        <w:t>.</w:t>
      </w:r>
    </w:p>
    <w:p w14:paraId="7355C2F2" w14:textId="4E8A668D" w:rsidR="00D50420" w:rsidRDefault="001C31A4" w:rsidP="002B30D6">
      <w:pPr>
        <w:pStyle w:val="Body"/>
        <w:spacing w:line="480" w:lineRule="auto"/>
        <w:rPr>
          <w:rFonts w:ascii="Arial" w:hAnsi="Arial" w:cs="Arial"/>
          <w:color w:val="201F1E"/>
          <w:sz w:val="24"/>
          <w:szCs w:val="24"/>
        </w:rPr>
      </w:pPr>
      <w:bookmarkStart w:id="20" w:name="_Hlk19088292"/>
      <w:r w:rsidRPr="00D17309">
        <w:rPr>
          <w:rFonts w:ascii="Arial" w:hAnsi="Arial" w:cs="Arial"/>
          <w:color w:val="201F1E"/>
          <w:sz w:val="24"/>
          <w:szCs w:val="24"/>
        </w:rPr>
        <w:t xml:space="preserve">These findings are likely to have important implications for health policy makers when considering optimal strategies to identify young </w:t>
      </w:r>
      <w:r w:rsidR="007F2EE0" w:rsidRPr="00D17309">
        <w:rPr>
          <w:rFonts w:ascii="Arial" w:hAnsi="Arial" w:cs="Arial"/>
          <w:color w:val="201F1E"/>
          <w:sz w:val="24"/>
          <w:szCs w:val="24"/>
        </w:rPr>
        <w:t>and apparently healthy individuals</w:t>
      </w:r>
      <w:r w:rsidRPr="00D17309">
        <w:rPr>
          <w:rFonts w:ascii="Arial" w:hAnsi="Arial" w:cs="Arial"/>
          <w:color w:val="201F1E"/>
          <w:sz w:val="24"/>
          <w:szCs w:val="24"/>
        </w:rPr>
        <w:t xml:space="preserve"> with potentially serious cardiac diseases</w:t>
      </w:r>
      <w:r w:rsidR="007F2EE0" w:rsidRPr="00D17309">
        <w:rPr>
          <w:rFonts w:ascii="Arial" w:hAnsi="Arial" w:cs="Arial"/>
          <w:color w:val="201F1E"/>
          <w:sz w:val="24"/>
          <w:szCs w:val="24"/>
        </w:rPr>
        <w:t xml:space="preserve">. </w:t>
      </w:r>
      <w:r w:rsidRPr="00D17309">
        <w:rPr>
          <w:rFonts w:ascii="Arial" w:hAnsi="Arial" w:cs="Arial"/>
          <w:color w:val="201F1E"/>
          <w:sz w:val="24"/>
          <w:szCs w:val="24"/>
        </w:rPr>
        <w:t xml:space="preserve">The results are also significant for physicians as they highlight the </w:t>
      </w:r>
      <w:r w:rsidR="00FA280D">
        <w:rPr>
          <w:rFonts w:ascii="Arial" w:hAnsi="Arial" w:cs="Arial"/>
          <w:color w:val="201F1E"/>
          <w:sz w:val="24"/>
          <w:szCs w:val="24"/>
        </w:rPr>
        <w:t xml:space="preserve">diagnostic </w:t>
      </w:r>
      <w:r w:rsidRPr="00D17309">
        <w:rPr>
          <w:rFonts w:ascii="Arial" w:hAnsi="Arial" w:cs="Arial"/>
          <w:color w:val="201F1E"/>
          <w:sz w:val="24"/>
          <w:szCs w:val="24"/>
        </w:rPr>
        <w:t xml:space="preserve">limitations </w:t>
      </w:r>
      <w:r w:rsidR="00FA280D">
        <w:rPr>
          <w:rFonts w:ascii="Arial" w:hAnsi="Arial" w:cs="Arial"/>
          <w:color w:val="201F1E"/>
          <w:sz w:val="24"/>
          <w:szCs w:val="24"/>
        </w:rPr>
        <w:t xml:space="preserve">and potential cost inefficiencies </w:t>
      </w:r>
      <w:r w:rsidRPr="00D17309">
        <w:rPr>
          <w:rFonts w:ascii="Arial" w:hAnsi="Arial" w:cs="Arial"/>
          <w:color w:val="201F1E"/>
          <w:sz w:val="24"/>
          <w:szCs w:val="24"/>
        </w:rPr>
        <w:t>of reliance on symptoms or a family history when deciding to investigate young individuals for cardiac disease.</w:t>
      </w:r>
    </w:p>
    <w:p w14:paraId="1939FC2B" w14:textId="77777777" w:rsidR="00794AE1" w:rsidRPr="00794AE1" w:rsidRDefault="00794AE1" w:rsidP="00794AE1">
      <w:pPr>
        <w:pStyle w:val="Body"/>
        <w:spacing w:line="480" w:lineRule="auto"/>
        <w:rPr>
          <w:rFonts w:ascii="Arial"/>
          <w:b/>
          <w:bCs/>
          <w:sz w:val="24"/>
          <w:szCs w:val="24"/>
        </w:rPr>
      </w:pPr>
      <w:r w:rsidRPr="00794AE1">
        <w:rPr>
          <w:rFonts w:ascii="Arial"/>
          <w:b/>
          <w:bCs/>
          <w:sz w:val="24"/>
          <w:szCs w:val="24"/>
        </w:rPr>
        <w:t>Healthcare Analytic Perspective</w:t>
      </w:r>
    </w:p>
    <w:p w14:paraId="2E8D199F" w14:textId="57F8F85A" w:rsidR="00794AE1" w:rsidRPr="00D17309" w:rsidRDefault="00794AE1" w:rsidP="00794AE1">
      <w:pPr>
        <w:pStyle w:val="Body"/>
        <w:spacing w:line="480" w:lineRule="auto"/>
        <w:rPr>
          <w:rFonts w:ascii="Arial"/>
          <w:sz w:val="24"/>
          <w:szCs w:val="24"/>
        </w:rPr>
      </w:pPr>
      <w:r w:rsidRPr="00794AE1">
        <w:rPr>
          <w:rFonts w:ascii="Arial"/>
          <w:sz w:val="24"/>
          <w:szCs w:val="24"/>
        </w:rPr>
        <w:t xml:space="preserve">It is important to highlight that the financial aspect of this study is limited solely to the cost of disease detection and not on cost-effectiveness of ECG screening in preventing SCD. The aim of our study was to provide a reference for the diagnostic </w:t>
      </w:r>
      <w:r w:rsidRPr="00794AE1">
        <w:rPr>
          <w:rFonts w:ascii="Arial"/>
          <w:sz w:val="24"/>
          <w:szCs w:val="24"/>
        </w:rPr>
        <w:lastRenderedPageBreak/>
        <w:t xml:space="preserve">yield and subsequent costs of confirming a serious cardiac diagnosis. It could be argued that the priority of any healthcare system is to focus largely on the highest risk groups. In the Western world, most cardiovascular deaths occur in individuals above 50 years old and are due to atherosclerotic coronary artery disease and heart failure. Therefore, a screening cost of </w:t>
      </w:r>
      <w:r>
        <w:rPr>
          <w:sz w:val="24"/>
          <w:szCs w:val="24"/>
        </w:rPr>
        <w:t>€</w:t>
      </w:r>
      <w:r>
        <w:rPr>
          <w:rFonts w:ascii="Arial"/>
          <w:sz w:val="24"/>
          <w:szCs w:val="24"/>
        </w:rPr>
        <w:t xml:space="preserve"> 97</w:t>
      </w:r>
      <w:r w:rsidRPr="00794AE1">
        <w:rPr>
          <w:rFonts w:ascii="Arial"/>
          <w:sz w:val="24"/>
          <w:szCs w:val="24"/>
        </w:rPr>
        <w:t xml:space="preserve"> per person for all adolescents and young adults (total number of 16.7 million persons in the UK age 14-35 equating to a cost of </w:t>
      </w:r>
      <w:r>
        <w:rPr>
          <w:sz w:val="24"/>
          <w:szCs w:val="24"/>
        </w:rPr>
        <w:t>€</w:t>
      </w:r>
      <w:r>
        <w:rPr>
          <w:rFonts w:ascii="Arial"/>
          <w:sz w:val="24"/>
          <w:szCs w:val="24"/>
        </w:rPr>
        <w:t xml:space="preserve"> </w:t>
      </w:r>
      <w:r w:rsidRPr="00794AE1">
        <w:rPr>
          <w:rFonts w:ascii="Arial"/>
          <w:sz w:val="24"/>
          <w:szCs w:val="24"/>
        </w:rPr>
        <w:t>1.</w:t>
      </w:r>
      <w:r>
        <w:rPr>
          <w:rFonts w:ascii="Arial"/>
          <w:sz w:val="24"/>
          <w:szCs w:val="24"/>
        </w:rPr>
        <w:t>62</w:t>
      </w:r>
      <w:r w:rsidRPr="00794AE1">
        <w:rPr>
          <w:rFonts w:ascii="Arial"/>
          <w:sz w:val="24"/>
          <w:szCs w:val="24"/>
        </w:rPr>
        <w:t xml:space="preserve"> billion) may be considered as excessive when only 0.5% of all young SCDs occur in this population. Conversely, early identification of a young person with serious cardiac disease has the potential for saving several decades of life through relatively minimal intervention.  </w:t>
      </w:r>
    </w:p>
    <w:bookmarkEnd w:id="20"/>
    <w:p w14:paraId="11B487B8" w14:textId="77777777" w:rsidR="007B7D96" w:rsidRDefault="007B7D96" w:rsidP="002B30D6">
      <w:pPr>
        <w:pStyle w:val="Body"/>
        <w:spacing w:line="480" w:lineRule="auto"/>
        <w:rPr>
          <w:rFonts w:ascii="Arial"/>
          <w:b/>
          <w:bCs/>
          <w:sz w:val="24"/>
          <w:szCs w:val="24"/>
        </w:rPr>
      </w:pPr>
    </w:p>
    <w:p w14:paraId="0B746C23" w14:textId="5243E4FC" w:rsidR="00EE38CA" w:rsidRPr="00D17309" w:rsidRDefault="002741AD" w:rsidP="002B30D6">
      <w:pPr>
        <w:pStyle w:val="Body"/>
        <w:spacing w:line="480" w:lineRule="auto"/>
        <w:rPr>
          <w:rFonts w:ascii="Arial"/>
          <w:b/>
          <w:bCs/>
          <w:sz w:val="24"/>
          <w:szCs w:val="24"/>
        </w:rPr>
      </w:pPr>
      <w:r w:rsidRPr="00D17309">
        <w:rPr>
          <w:rFonts w:ascii="Arial"/>
          <w:b/>
          <w:bCs/>
          <w:sz w:val="24"/>
          <w:szCs w:val="24"/>
        </w:rPr>
        <w:t>LIMITATIONS</w:t>
      </w:r>
    </w:p>
    <w:p w14:paraId="0C653E14" w14:textId="34E78A04" w:rsidR="00EE38CA" w:rsidRDefault="00E451B0" w:rsidP="00FA0CF3">
      <w:pPr>
        <w:spacing w:line="480" w:lineRule="auto"/>
        <w:rPr>
          <w:rFonts w:ascii="Arial"/>
        </w:rPr>
      </w:pPr>
      <w:bookmarkStart w:id="21" w:name="_Hlk18827743"/>
      <w:r w:rsidRPr="00D17309">
        <w:rPr>
          <w:rFonts w:ascii="Arial"/>
        </w:rPr>
        <w:t>Investigation beyond preliminary screening was limited to individuals with abnormal symptoms, family history or ECG; therefore, we could not calculate the sensitivity or specificity of the programme for detecting cardiac disease</w:t>
      </w:r>
      <w:bookmarkEnd w:id="21"/>
      <w:r w:rsidR="000F5803" w:rsidRPr="00D17309">
        <w:rPr>
          <w:rFonts w:ascii="Arial"/>
          <w:bCs/>
        </w:rPr>
        <w:t xml:space="preserve">.   </w:t>
      </w:r>
      <w:r w:rsidRPr="00D17309">
        <w:rPr>
          <w:rFonts w:ascii="Arial"/>
        </w:rPr>
        <w:t>We did not perform cardiovascular examination on our patients, therefore we may have failed to detect a number of patients with congenital valvular abnormalities; however current literature suggests that physical examination is associated with a low diagnostic yield especially in young i</w:t>
      </w:r>
      <w:r w:rsidR="003F3ADE" w:rsidRPr="00D17309">
        <w:rPr>
          <w:rFonts w:ascii="Arial"/>
        </w:rPr>
        <w:t>ndividuals harboring diseases</w:t>
      </w:r>
      <w:r w:rsidRPr="00D17309">
        <w:rPr>
          <w:rFonts w:ascii="Arial"/>
        </w:rPr>
        <w:t xml:space="preserve"> associated with SCD.</w:t>
      </w:r>
      <w:r w:rsidR="00C92308" w:rsidRPr="00D17309">
        <w:rPr>
          <w:rFonts w:ascii="Arial"/>
          <w:vertAlign w:val="superscript"/>
        </w:rPr>
        <w:t>1</w:t>
      </w:r>
      <w:r w:rsidR="00557858">
        <w:rPr>
          <w:rFonts w:ascii="Arial"/>
          <w:vertAlign w:val="superscript"/>
        </w:rPr>
        <w:t>1</w:t>
      </w:r>
      <w:r w:rsidR="00083AFF" w:rsidRPr="00D17309">
        <w:rPr>
          <w:rFonts w:ascii="Arial"/>
          <w:vertAlign w:val="superscript"/>
        </w:rPr>
        <w:t>,1</w:t>
      </w:r>
      <w:r w:rsidR="00557858">
        <w:rPr>
          <w:rFonts w:ascii="Arial"/>
          <w:vertAlign w:val="superscript"/>
        </w:rPr>
        <w:t>3</w:t>
      </w:r>
      <w:r w:rsidRPr="00D17309">
        <w:rPr>
          <w:rFonts w:ascii="Arial"/>
        </w:rPr>
        <w:t xml:space="preserve"> As with any voluntary screening programme, </w:t>
      </w:r>
      <w:r w:rsidR="008E54F3" w:rsidRPr="00D17309">
        <w:rPr>
          <w:rFonts w:ascii="Arial"/>
        </w:rPr>
        <w:t>there is the</w:t>
      </w:r>
      <w:r w:rsidRPr="00D17309">
        <w:rPr>
          <w:rFonts w:ascii="Arial"/>
        </w:rPr>
        <w:t xml:space="preserve"> potent</w:t>
      </w:r>
      <w:r w:rsidR="000326B9" w:rsidRPr="00D17309">
        <w:rPr>
          <w:rFonts w:ascii="Arial"/>
        </w:rPr>
        <w:t>ial for inherent selection bias;</w:t>
      </w:r>
      <w:r w:rsidRPr="00D17309">
        <w:rPr>
          <w:rFonts w:ascii="Arial"/>
        </w:rPr>
        <w:t xml:space="preserve"> however</w:t>
      </w:r>
      <w:r w:rsidR="006E28D1" w:rsidRPr="00D17309">
        <w:rPr>
          <w:rFonts w:ascii="Arial"/>
        </w:rPr>
        <w:t xml:space="preserve"> </w:t>
      </w:r>
      <w:r w:rsidR="000326B9" w:rsidRPr="00D17309">
        <w:rPr>
          <w:rFonts w:ascii="Arial"/>
        </w:rPr>
        <w:t xml:space="preserve">this </w:t>
      </w:r>
      <w:r w:rsidR="006E28D1" w:rsidRPr="00D17309">
        <w:rPr>
          <w:rFonts w:ascii="Arial"/>
        </w:rPr>
        <w:t>is partly</w:t>
      </w:r>
      <w:r w:rsidRPr="00D17309">
        <w:rPr>
          <w:rFonts w:ascii="Arial"/>
        </w:rPr>
        <w:t xml:space="preserve"> mitigated by the large population si</w:t>
      </w:r>
      <w:r w:rsidR="00D257A2" w:rsidRPr="00D17309">
        <w:rPr>
          <w:rFonts w:ascii="Arial"/>
        </w:rPr>
        <w:t>ze and the nationwide enrolment</w:t>
      </w:r>
      <w:r w:rsidRPr="00D17309">
        <w:rPr>
          <w:rFonts w:ascii="Arial" w:hAnsi="Arial" w:cs="Arial"/>
        </w:rPr>
        <w:t xml:space="preserve">. </w:t>
      </w:r>
      <w:bookmarkStart w:id="22" w:name="_Hlk23930566"/>
      <w:r w:rsidRPr="00D17309">
        <w:rPr>
          <w:rFonts w:ascii="Arial" w:hAnsi="Arial" w:cs="Arial"/>
        </w:rPr>
        <w:t xml:space="preserve">The cost analysis was based on a </w:t>
      </w:r>
      <w:r w:rsidRPr="00CE176C">
        <w:rPr>
          <w:rFonts w:ascii="Arial" w:hAnsi="Arial" w:cs="Arial"/>
        </w:rPr>
        <w:t>subs</w:t>
      </w:r>
      <w:r w:rsidR="005F5138" w:rsidRPr="00CE176C">
        <w:rPr>
          <w:rFonts w:ascii="Arial" w:hAnsi="Arial" w:cs="Arial"/>
        </w:rPr>
        <w:t xml:space="preserve">idised preliminary assessment </w:t>
      </w:r>
      <w:r w:rsidR="004B737E" w:rsidRPr="00CE176C">
        <w:rPr>
          <w:rFonts w:ascii="Arial" w:hAnsi="Arial" w:cs="Arial"/>
        </w:rPr>
        <w:t>and</w:t>
      </w:r>
      <w:r w:rsidR="00143888" w:rsidRPr="00CE176C">
        <w:rPr>
          <w:rFonts w:ascii="Arial" w:hAnsi="Arial" w:cs="Arial"/>
        </w:rPr>
        <w:t xml:space="preserve"> </w:t>
      </w:r>
      <w:r w:rsidRPr="00D17309">
        <w:rPr>
          <w:rFonts w:ascii="Arial" w:hAnsi="Arial" w:cs="Arial"/>
        </w:rPr>
        <w:t>relatively modest costs of secondary investigations in the UK National</w:t>
      </w:r>
      <w:r w:rsidRPr="00D17309">
        <w:rPr>
          <w:rFonts w:ascii="Arial"/>
        </w:rPr>
        <w:t xml:space="preserve"> Health Service which are cheaper </w:t>
      </w:r>
      <w:r w:rsidR="00723A2E" w:rsidRPr="00D17309">
        <w:rPr>
          <w:rFonts w:ascii="Arial"/>
        </w:rPr>
        <w:t>than other</w:t>
      </w:r>
      <w:r w:rsidRPr="00D17309">
        <w:rPr>
          <w:rFonts w:ascii="Arial"/>
        </w:rPr>
        <w:t xml:space="preserve"> European and North American healthcare </w:t>
      </w:r>
      <w:r w:rsidRPr="00D17309">
        <w:rPr>
          <w:rFonts w:ascii="Arial"/>
        </w:rPr>
        <w:lastRenderedPageBreak/>
        <w:t>models</w:t>
      </w:r>
      <w:bookmarkStart w:id="23" w:name="_Hlk19093098"/>
      <w:bookmarkEnd w:id="22"/>
      <w:r w:rsidRPr="00D17309">
        <w:rPr>
          <w:rFonts w:ascii="Arial"/>
        </w:rPr>
        <w:t>.</w:t>
      </w:r>
      <w:r w:rsidR="00140772" w:rsidRPr="00D17309">
        <w:rPr>
          <w:rFonts w:ascii="Arial"/>
        </w:rPr>
        <w:t xml:space="preserve"> </w:t>
      </w:r>
      <w:bookmarkStart w:id="24" w:name="_Hlk18827626"/>
      <w:bookmarkStart w:id="25" w:name="_Hlk18835415"/>
      <w:bookmarkEnd w:id="23"/>
      <w:r w:rsidR="00202D6C" w:rsidRPr="00D17309">
        <w:rPr>
          <w:rFonts w:ascii="Arial" w:hAnsi="Arial" w:cs="Arial"/>
          <w:color w:val="201F1E"/>
        </w:rPr>
        <w:t>Screenings were conducted by cardiologists who were highly experienced in inherited cardiac diseases hence there is a possibility that the proportion of individuals referred for further evaluation was lower than had they be conducted by less experienced healthcare providers.</w:t>
      </w:r>
      <w:r w:rsidR="00FA0CF3">
        <w:rPr>
          <w:rFonts w:ascii="Arial" w:hAnsi="Arial" w:cs="Arial"/>
          <w:color w:val="201F1E"/>
        </w:rPr>
        <w:t xml:space="preserve"> </w:t>
      </w:r>
      <w:bookmarkEnd w:id="24"/>
      <w:bookmarkEnd w:id="25"/>
      <w:r w:rsidRPr="00D17309">
        <w:rPr>
          <w:rFonts w:ascii="Arial"/>
        </w:rPr>
        <w:t>Secondary investigations were at the discretion of the attending cardiologist and may have been influenced by personal clinical practice as with any real-life clinical situation.</w:t>
      </w:r>
      <w:r w:rsidR="001A0A10">
        <w:rPr>
          <w:rFonts w:ascii="Arial"/>
        </w:rPr>
        <w:t xml:space="preserve"> </w:t>
      </w:r>
      <w:bookmarkStart w:id="26" w:name="_Hlk58792134"/>
      <w:r w:rsidR="001A0A10" w:rsidRPr="001A0A10">
        <w:rPr>
          <w:rFonts w:ascii="Arial"/>
          <w:highlight w:val="yellow"/>
        </w:rPr>
        <w:t xml:space="preserve">Finally, the diagnostic yield of serious disease was probably underestimated due to the inherent limitations of the resting ECG for identifying anomalous coronary origins, premature atherosclerotic coronary artery disease, </w:t>
      </w:r>
      <w:proofErr w:type="spellStart"/>
      <w:r w:rsidR="001A0A10" w:rsidRPr="001A0A10">
        <w:rPr>
          <w:rFonts w:ascii="Arial"/>
          <w:highlight w:val="yellow"/>
        </w:rPr>
        <w:t>adrenergically</w:t>
      </w:r>
      <w:proofErr w:type="spellEnd"/>
      <w:r w:rsidR="001A0A10" w:rsidRPr="001A0A10">
        <w:rPr>
          <w:rFonts w:ascii="Arial"/>
          <w:highlight w:val="yellow"/>
        </w:rPr>
        <w:t xml:space="preserve"> mediated arrhythmias, concealed accessory pathways and incomplete expressions of </w:t>
      </w:r>
      <w:commentRangeStart w:id="27"/>
      <w:r w:rsidR="001A0A10" w:rsidRPr="001A0A10">
        <w:rPr>
          <w:rFonts w:ascii="Arial"/>
          <w:highlight w:val="yellow"/>
        </w:rPr>
        <w:t>cardiomyopathy</w:t>
      </w:r>
      <w:commentRangeEnd w:id="27"/>
      <w:r w:rsidR="00626824">
        <w:rPr>
          <w:rStyle w:val="CommentReference"/>
        </w:rPr>
        <w:commentReference w:id="27"/>
      </w:r>
      <w:r w:rsidR="001A0A10" w:rsidRPr="001A0A10">
        <w:rPr>
          <w:rFonts w:ascii="Arial"/>
          <w:highlight w:val="yellow"/>
        </w:rPr>
        <w:t>.</w:t>
      </w:r>
      <w:r w:rsidR="001A0A10">
        <w:rPr>
          <w:rFonts w:ascii="Arial"/>
        </w:rPr>
        <w:t xml:space="preserve">  </w:t>
      </w:r>
      <w:r w:rsidR="000F5803" w:rsidRPr="00D17309">
        <w:rPr>
          <w:rFonts w:ascii="Arial"/>
        </w:rPr>
        <w:t xml:space="preserve"> </w:t>
      </w:r>
      <w:bookmarkEnd w:id="26"/>
    </w:p>
    <w:p w14:paraId="480CBDD4" w14:textId="77777777" w:rsidR="00FF3FBA" w:rsidRPr="00D17309" w:rsidRDefault="00FF3FBA" w:rsidP="00FA0CF3">
      <w:pPr>
        <w:spacing w:line="480" w:lineRule="auto"/>
        <w:rPr>
          <w:rFonts w:ascii="Arial" w:eastAsia="Arial" w:hAnsi="Arial" w:cs="Arial"/>
          <w:vertAlign w:val="superscript"/>
        </w:rPr>
      </w:pPr>
    </w:p>
    <w:p w14:paraId="023EAF2C" w14:textId="2A1D9D01" w:rsidR="00EE38CA" w:rsidRPr="00D17309" w:rsidRDefault="00E451B0" w:rsidP="002B30D6">
      <w:pPr>
        <w:pStyle w:val="Body"/>
        <w:spacing w:line="480" w:lineRule="auto"/>
        <w:rPr>
          <w:rFonts w:ascii="Arial" w:eastAsia="Arial" w:hAnsi="Arial" w:cs="Arial"/>
          <w:b/>
          <w:bCs/>
          <w:sz w:val="24"/>
          <w:szCs w:val="24"/>
        </w:rPr>
      </w:pPr>
      <w:r w:rsidRPr="00D17309">
        <w:rPr>
          <w:rFonts w:ascii="Arial"/>
          <w:b/>
          <w:bCs/>
          <w:sz w:val="24"/>
          <w:szCs w:val="24"/>
        </w:rPr>
        <w:t>CONCLUSIONS</w:t>
      </w:r>
    </w:p>
    <w:p w14:paraId="76A0A4F6" w14:textId="56C5E005" w:rsidR="00C07701" w:rsidRDefault="003F3ADE" w:rsidP="002B30D6">
      <w:pPr>
        <w:pStyle w:val="Body"/>
        <w:spacing w:line="480" w:lineRule="auto"/>
        <w:rPr>
          <w:rFonts w:ascii="Arial"/>
          <w:sz w:val="24"/>
          <w:szCs w:val="24"/>
        </w:rPr>
      </w:pPr>
      <w:r w:rsidRPr="00D17309">
        <w:rPr>
          <w:rFonts w:ascii="Arial" w:hAnsi="Arial" w:cs="Arial"/>
          <w:sz w:val="24"/>
          <w:szCs w:val="24"/>
        </w:rPr>
        <w:t>The prevalence of diseases</w:t>
      </w:r>
      <w:r w:rsidR="005F5138" w:rsidRPr="00D17309">
        <w:rPr>
          <w:rFonts w:ascii="Arial" w:hAnsi="Arial" w:cs="Arial"/>
          <w:sz w:val="24"/>
          <w:szCs w:val="24"/>
        </w:rPr>
        <w:t xml:space="preserve"> associated with young </w:t>
      </w:r>
      <w:r w:rsidR="00721970" w:rsidRPr="00D17309">
        <w:rPr>
          <w:rFonts w:ascii="Arial" w:hAnsi="Arial" w:cs="Arial"/>
          <w:sz w:val="24"/>
          <w:szCs w:val="24"/>
        </w:rPr>
        <w:t>SCD</w:t>
      </w:r>
      <w:r w:rsidR="005F5138" w:rsidRPr="00D17309">
        <w:rPr>
          <w:rFonts w:ascii="Arial" w:hAnsi="Arial" w:cs="Arial"/>
          <w:sz w:val="24"/>
          <w:szCs w:val="24"/>
        </w:rPr>
        <w:t xml:space="preserve"> identified through a cardiovascular screening program</w:t>
      </w:r>
      <w:r w:rsidR="00544A2C" w:rsidRPr="00D17309">
        <w:rPr>
          <w:rFonts w:ascii="Arial" w:hAnsi="Arial" w:cs="Arial"/>
          <w:sz w:val="24"/>
          <w:szCs w:val="24"/>
        </w:rPr>
        <w:t xml:space="preserve"> in the general population</w:t>
      </w:r>
      <w:r w:rsidR="005F5138" w:rsidRPr="00D17309">
        <w:rPr>
          <w:rFonts w:ascii="Arial" w:hAnsi="Arial" w:cs="Arial"/>
          <w:sz w:val="24"/>
          <w:szCs w:val="24"/>
        </w:rPr>
        <w:t xml:space="preserve"> is 0.3% at a cost of </w:t>
      </w:r>
      <w:r w:rsidR="00C07701" w:rsidRPr="00AB2E59">
        <w:rPr>
          <w:rFonts w:ascii="Arial" w:hAnsi="Arial" w:cs="Arial"/>
          <w:sz w:val="24"/>
          <w:szCs w:val="24"/>
        </w:rPr>
        <w:t xml:space="preserve">€29,588 </w:t>
      </w:r>
      <w:r w:rsidR="005F5138" w:rsidRPr="00D17309">
        <w:rPr>
          <w:rFonts w:ascii="Arial" w:hAnsi="Arial" w:cs="Arial"/>
          <w:sz w:val="24"/>
          <w:szCs w:val="24"/>
        </w:rPr>
        <w:t>per disease detected. The addition of the ECG to health questionnaire improves the ability</w:t>
      </w:r>
      <w:r w:rsidR="005F5138" w:rsidRPr="00D17309">
        <w:rPr>
          <w:rFonts w:ascii="Arial"/>
          <w:sz w:val="24"/>
          <w:szCs w:val="24"/>
        </w:rPr>
        <w:t xml:space="preserve"> to detect disease associated with </w:t>
      </w:r>
      <w:r w:rsidR="00721970" w:rsidRPr="00D17309">
        <w:rPr>
          <w:rFonts w:ascii="Arial"/>
          <w:sz w:val="24"/>
          <w:szCs w:val="24"/>
        </w:rPr>
        <w:t>SCD</w:t>
      </w:r>
      <w:r w:rsidR="005F5138" w:rsidRPr="00D17309">
        <w:rPr>
          <w:rFonts w:ascii="Arial"/>
          <w:sz w:val="24"/>
          <w:szCs w:val="24"/>
        </w:rPr>
        <w:t xml:space="preserve"> by 5-fold</w:t>
      </w:r>
      <w:r w:rsidR="00FA0CF3">
        <w:rPr>
          <w:rFonts w:ascii="Arial"/>
          <w:sz w:val="24"/>
          <w:szCs w:val="24"/>
        </w:rPr>
        <w:t>, with the majority receiving disease modification therapy within 2 years of diagnosis</w:t>
      </w:r>
      <w:r w:rsidR="005E2A6B">
        <w:rPr>
          <w:rFonts w:ascii="Arial"/>
          <w:sz w:val="24"/>
          <w:szCs w:val="24"/>
        </w:rPr>
        <w:t xml:space="preserve"> (Representative figure)</w:t>
      </w:r>
      <w:r w:rsidR="00FA0CF3">
        <w:rPr>
          <w:rFonts w:ascii="Arial"/>
          <w:sz w:val="24"/>
          <w:szCs w:val="24"/>
        </w:rPr>
        <w:t xml:space="preserve">. </w:t>
      </w:r>
    </w:p>
    <w:p w14:paraId="39D2D58B" w14:textId="478F4683" w:rsidR="00EE38CA" w:rsidRPr="00D17309" w:rsidRDefault="00EE38CA" w:rsidP="002B30D6">
      <w:pPr>
        <w:pStyle w:val="Body"/>
        <w:spacing w:line="480" w:lineRule="auto"/>
        <w:rPr>
          <w:rFonts w:ascii="Arial"/>
          <w:sz w:val="24"/>
          <w:szCs w:val="24"/>
        </w:rPr>
      </w:pPr>
    </w:p>
    <w:p w14:paraId="13C3FC26" w14:textId="77777777" w:rsidR="002B30D6" w:rsidRPr="00D17309" w:rsidRDefault="002B30D6" w:rsidP="002B30D6">
      <w:pPr>
        <w:pStyle w:val="Body"/>
        <w:spacing w:line="480" w:lineRule="auto"/>
        <w:rPr>
          <w:rFonts w:ascii="Arial" w:hAnsi="Arial" w:cs="Arial"/>
          <w:sz w:val="24"/>
          <w:szCs w:val="24"/>
        </w:rPr>
        <w:sectPr w:rsidR="002B30D6" w:rsidRPr="00D17309" w:rsidSect="00303106">
          <w:footerReference w:type="default" r:id="rId13"/>
          <w:pgSz w:w="11900" w:h="16840"/>
          <w:pgMar w:top="1440" w:right="1440" w:bottom="1440" w:left="1440" w:header="709" w:footer="709" w:gutter="0"/>
          <w:lnNumType w:countBy="1"/>
          <w:cols w:space="720"/>
          <w:docGrid w:linePitch="326"/>
        </w:sectPr>
      </w:pPr>
    </w:p>
    <w:p w14:paraId="392E3C64" w14:textId="539DABC7" w:rsidR="00805307" w:rsidRPr="00D17309" w:rsidRDefault="00805307" w:rsidP="00805307">
      <w:pPr>
        <w:pStyle w:val="Body"/>
        <w:spacing w:line="480" w:lineRule="auto"/>
        <w:rPr>
          <w:rFonts w:ascii="Arial"/>
          <w:b/>
          <w:bCs/>
          <w:sz w:val="24"/>
          <w:szCs w:val="24"/>
          <w:lang w:val="pt-PT"/>
        </w:rPr>
      </w:pPr>
      <w:r>
        <w:rPr>
          <w:rFonts w:ascii="Arial"/>
          <w:b/>
          <w:bCs/>
          <w:sz w:val="24"/>
          <w:szCs w:val="24"/>
          <w:lang w:val="pt-PT"/>
        </w:rPr>
        <w:lastRenderedPageBreak/>
        <w:t>ACKNWOLDGEMENTS</w:t>
      </w:r>
    </w:p>
    <w:p w14:paraId="7D8A8286" w14:textId="5344C957" w:rsidR="00805307" w:rsidRDefault="000D785E" w:rsidP="00805307">
      <w:pPr>
        <w:pStyle w:val="Body"/>
        <w:spacing w:line="480" w:lineRule="auto"/>
        <w:rPr>
          <w:rFonts w:ascii="Arial"/>
          <w:bCs/>
          <w:sz w:val="24"/>
          <w:szCs w:val="24"/>
          <w:lang w:val="pt-PT"/>
        </w:rPr>
      </w:pPr>
      <w:r>
        <w:rPr>
          <w:rFonts w:ascii="Arial"/>
          <w:bCs/>
          <w:sz w:val="24"/>
          <w:szCs w:val="24"/>
          <w:lang w:val="pt-PT"/>
        </w:rPr>
        <w:t>The authors would like to thank the charity Cardiac Risk in the Young for supporting the study through academic grants (H.D, A.M, G.F, G.M), equipment and administration support.</w:t>
      </w:r>
    </w:p>
    <w:p w14:paraId="1B21BB44" w14:textId="7819E575" w:rsidR="000D785E" w:rsidRDefault="000D785E" w:rsidP="00805307">
      <w:pPr>
        <w:pStyle w:val="Body"/>
        <w:spacing w:line="480" w:lineRule="auto"/>
        <w:rPr>
          <w:rFonts w:ascii="Arial"/>
          <w:bCs/>
          <w:sz w:val="24"/>
          <w:szCs w:val="24"/>
          <w:lang w:val="pt-PT"/>
        </w:rPr>
      </w:pPr>
    </w:p>
    <w:p w14:paraId="1484BDD5" w14:textId="43733F76" w:rsidR="000D785E" w:rsidRDefault="000D785E" w:rsidP="00805307">
      <w:pPr>
        <w:pStyle w:val="Body"/>
        <w:spacing w:line="480" w:lineRule="auto"/>
        <w:rPr>
          <w:rFonts w:ascii="Arial"/>
          <w:bCs/>
          <w:sz w:val="24"/>
          <w:szCs w:val="24"/>
          <w:lang w:val="pt-PT"/>
        </w:rPr>
      </w:pPr>
    </w:p>
    <w:p w14:paraId="37567CB7" w14:textId="0BFB5313" w:rsidR="000D785E" w:rsidRDefault="000D785E" w:rsidP="00805307">
      <w:pPr>
        <w:pStyle w:val="Body"/>
        <w:spacing w:line="480" w:lineRule="auto"/>
        <w:rPr>
          <w:rFonts w:ascii="Arial"/>
          <w:bCs/>
          <w:sz w:val="24"/>
          <w:szCs w:val="24"/>
          <w:lang w:val="pt-PT"/>
        </w:rPr>
      </w:pPr>
    </w:p>
    <w:p w14:paraId="43AEA42B" w14:textId="1DDCDC2A" w:rsidR="000D785E" w:rsidRDefault="000D785E" w:rsidP="00805307">
      <w:pPr>
        <w:pStyle w:val="Body"/>
        <w:spacing w:line="480" w:lineRule="auto"/>
        <w:rPr>
          <w:rFonts w:ascii="Arial"/>
          <w:bCs/>
          <w:sz w:val="24"/>
          <w:szCs w:val="24"/>
          <w:lang w:val="pt-PT"/>
        </w:rPr>
      </w:pPr>
    </w:p>
    <w:p w14:paraId="3CF7093B" w14:textId="6C29EB55" w:rsidR="000D785E" w:rsidRDefault="000D785E" w:rsidP="00805307">
      <w:pPr>
        <w:pStyle w:val="Body"/>
        <w:spacing w:line="480" w:lineRule="auto"/>
        <w:rPr>
          <w:rFonts w:ascii="Arial"/>
          <w:bCs/>
          <w:sz w:val="24"/>
          <w:szCs w:val="24"/>
          <w:lang w:val="pt-PT"/>
        </w:rPr>
      </w:pPr>
    </w:p>
    <w:p w14:paraId="1F35FFFC" w14:textId="75AA33CC" w:rsidR="000D785E" w:rsidRDefault="000D785E" w:rsidP="00805307">
      <w:pPr>
        <w:pStyle w:val="Body"/>
        <w:spacing w:line="480" w:lineRule="auto"/>
        <w:rPr>
          <w:rFonts w:ascii="Arial"/>
          <w:bCs/>
          <w:sz w:val="24"/>
          <w:szCs w:val="24"/>
          <w:lang w:val="pt-PT"/>
        </w:rPr>
      </w:pPr>
    </w:p>
    <w:p w14:paraId="1D91FD5E" w14:textId="04B1B420" w:rsidR="000D785E" w:rsidRDefault="000D785E" w:rsidP="00805307">
      <w:pPr>
        <w:pStyle w:val="Body"/>
        <w:spacing w:line="480" w:lineRule="auto"/>
        <w:rPr>
          <w:rFonts w:ascii="Arial"/>
          <w:bCs/>
          <w:sz w:val="24"/>
          <w:szCs w:val="24"/>
          <w:lang w:val="pt-PT"/>
        </w:rPr>
      </w:pPr>
    </w:p>
    <w:p w14:paraId="3057F336" w14:textId="77777777" w:rsidR="000D785E" w:rsidRPr="00D17309" w:rsidRDefault="000D785E" w:rsidP="00805307">
      <w:pPr>
        <w:pStyle w:val="Body"/>
        <w:spacing w:line="480" w:lineRule="auto"/>
        <w:rPr>
          <w:rFonts w:ascii="Arial"/>
          <w:bCs/>
          <w:sz w:val="24"/>
          <w:szCs w:val="24"/>
          <w:lang w:val="pt-PT"/>
        </w:rPr>
      </w:pPr>
    </w:p>
    <w:p w14:paraId="3768EA74" w14:textId="77777777" w:rsidR="00805307" w:rsidRDefault="00805307" w:rsidP="00DC4D7B">
      <w:pPr>
        <w:pStyle w:val="Body"/>
        <w:spacing w:line="480" w:lineRule="auto"/>
        <w:rPr>
          <w:rFonts w:ascii="Arial"/>
          <w:b/>
          <w:bCs/>
          <w:sz w:val="24"/>
          <w:szCs w:val="24"/>
          <w:lang w:val="pt-PT"/>
        </w:rPr>
      </w:pPr>
    </w:p>
    <w:p w14:paraId="7D95FD6A" w14:textId="77777777" w:rsidR="00805307" w:rsidRDefault="00805307" w:rsidP="00DC4D7B">
      <w:pPr>
        <w:pStyle w:val="Body"/>
        <w:spacing w:line="480" w:lineRule="auto"/>
        <w:rPr>
          <w:rFonts w:ascii="Arial"/>
          <w:b/>
          <w:bCs/>
          <w:sz w:val="24"/>
          <w:szCs w:val="24"/>
          <w:lang w:val="pt-PT"/>
        </w:rPr>
      </w:pPr>
    </w:p>
    <w:p w14:paraId="557D10EF" w14:textId="2E22D2A8" w:rsidR="00805307" w:rsidRDefault="00805307" w:rsidP="00DC4D7B">
      <w:pPr>
        <w:pStyle w:val="Body"/>
        <w:spacing w:line="480" w:lineRule="auto"/>
        <w:rPr>
          <w:rFonts w:ascii="Arial"/>
          <w:b/>
          <w:bCs/>
          <w:sz w:val="24"/>
          <w:szCs w:val="24"/>
          <w:lang w:val="pt-PT"/>
        </w:rPr>
      </w:pPr>
    </w:p>
    <w:p w14:paraId="08F83108" w14:textId="347DA3A6" w:rsidR="000D785E" w:rsidRDefault="000D785E" w:rsidP="00DC4D7B">
      <w:pPr>
        <w:pStyle w:val="Body"/>
        <w:spacing w:line="480" w:lineRule="auto"/>
        <w:rPr>
          <w:rFonts w:ascii="Arial"/>
          <w:b/>
          <w:bCs/>
          <w:sz w:val="24"/>
          <w:szCs w:val="24"/>
          <w:lang w:val="pt-PT"/>
        </w:rPr>
      </w:pPr>
    </w:p>
    <w:p w14:paraId="52FBE36E" w14:textId="2450E1C8" w:rsidR="000D785E" w:rsidRDefault="000D785E" w:rsidP="00DC4D7B">
      <w:pPr>
        <w:pStyle w:val="Body"/>
        <w:spacing w:line="480" w:lineRule="auto"/>
        <w:rPr>
          <w:rFonts w:ascii="Arial"/>
          <w:b/>
          <w:bCs/>
          <w:sz w:val="24"/>
          <w:szCs w:val="24"/>
          <w:lang w:val="pt-PT"/>
        </w:rPr>
      </w:pPr>
    </w:p>
    <w:p w14:paraId="4DF281EF" w14:textId="77777777" w:rsidR="000D785E" w:rsidRDefault="000D785E" w:rsidP="00DC4D7B">
      <w:pPr>
        <w:pStyle w:val="Body"/>
        <w:spacing w:line="480" w:lineRule="auto"/>
        <w:rPr>
          <w:rFonts w:ascii="Arial"/>
          <w:b/>
          <w:bCs/>
          <w:sz w:val="24"/>
          <w:szCs w:val="24"/>
          <w:lang w:val="pt-PT"/>
        </w:rPr>
      </w:pPr>
    </w:p>
    <w:p w14:paraId="30301C61" w14:textId="77777777" w:rsidR="000D785E" w:rsidRDefault="000D785E" w:rsidP="00DC4D7B">
      <w:pPr>
        <w:pStyle w:val="Body"/>
        <w:spacing w:line="480" w:lineRule="auto"/>
        <w:rPr>
          <w:rFonts w:ascii="Arial"/>
          <w:b/>
          <w:bCs/>
          <w:sz w:val="24"/>
          <w:szCs w:val="24"/>
          <w:lang w:val="pt-PT"/>
        </w:rPr>
      </w:pPr>
    </w:p>
    <w:p w14:paraId="42BF4898" w14:textId="77777777" w:rsidR="000D785E" w:rsidRDefault="000D785E" w:rsidP="00DC4D7B">
      <w:pPr>
        <w:pStyle w:val="Body"/>
        <w:spacing w:line="480" w:lineRule="auto"/>
        <w:rPr>
          <w:rFonts w:ascii="Arial"/>
          <w:b/>
          <w:bCs/>
          <w:sz w:val="24"/>
          <w:szCs w:val="24"/>
          <w:lang w:val="pt-PT"/>
        </w:rPr>
      </w:pPr>
    </w:p>
    <w:p w14:paraId="6B40F76E" w14:textId="770059BC" w:rsidR="00DC4D7B" w:rsidRPr="00D17309" w:rsidRDefault="000D785E" w:rsidP="00DC4D7B">
      <w:pPr>
        <w:pStyle w:val="Body"/>
        <w:spacing w:line="480" w:lineRule="auto"/>
        <w:rPr>
          <w:rFonts w:ascii="Arial" w:eastAsia="Arial" w:hAnsi="Arial" w:cs="Arial"/>
          <w:b/>
          <w:bCs/>
          <w:sz w:val="24"/>
          <w:szCs w:val="24"/>
          <w:lang w:val="pt-PT"/>
        </w:rPr>
      </w:pPr>
      <w:r>
        <w:rPr>
          <w:rFonts w:ascii="Arial"/>
          <w:b/>
          <w:bCs/>
          <w:sz w:val="24"/>
          <w:szCs w:val="24"/>
          <w:lang w:val="pt-PT"/>
        </w:rPr>
        <w:lastRenderedPageBreak/>
        <w:t>R</w:t>
      </w:r>
      <w:r w:rsidR="00DC4D7B" w:rsidRPr="00D17309">
        <w:rPr>
          <w:rFonts w:ascii="Arial"/>
          <w:b/>
          <w:bCs/>
          <w:sz w:val="24"/>
          <w:szCs w:val="24"/>
          <w:lang w:val="pt-PT"/>
        </w:rPr>
        <w:t>EFERENCES</w:t>
      </w:r>
    </w:p>
    <w:p w14:paraId="3661299A" w14:textId="79164490" w:rsidR="00DC4D7B" w:rsidRPr="00D17309" w:rsidRDefault="00DC4D7B" w:rsidP="00DC4D7B">
      <w:pPr>
        <w:pStyle w:val="Body"/>
        <w:widowControl w:val="0"/>
        <w:numPr>
          <w:ilvl w:val="0"/>
          <w:numId w:val="1"/>
        </w:numPr>
        <w:spacing w:line="480" w:lineRule="auto"/>
        <w:rPr>
          <w:rFonts w:ascii="Arial"/>
          <w:sz w:val="24"/>
          <w:szCs w:val="24"/>
        </w:rPr>
      </w:pPr>
      <w:r w:rsidRPr="001A0A10">
        <w:rPr>
          <w:rFonts w:ascii="Arial"/>
          <w:sz w:val="24"/>
          <w:szCs w:val="24"/>
          <w:lang w:val="it-IT"/>
        </w:rPr>
        <w:t>Corrado D, Basso C, Pavei A</w:t>
      </w:r>
      <w:r w:rsidR="00787837" w:rsidRPr="001A0A10">
        <w:rPr>
          <w:rFonts w:ascii="Arial"/>
          <w:sz w:val="24"/>
          <w:szCs w:val="24"/>
          <w:lang w:val="it-IT"/>
        </w:rPr>
        <w:t xml:space="preserve"> et al</w:t>
      </w:r>
      <w:r w:rsidRPr="001A0A10">
        <w:rPr>
          <w:rFonts w:ascii="Arial"/>
          <w:sz w:val="24"/>
          <w:szCs w:val="24"/>
          <w:lang w:val="it-IT"/>
        </w:rPr>
        <w:t xml:space="preserve">. </w:t>
      </w:r>
      <w:r w:rsidRPr="00D17309">
        <w:rPr>
          <w:rFonts w:ascii="Arial"/>
          <w:sz w:val="24"/>
          <w:szCs w:val="24"/>
        </w:rPr>
        <w:t>Trends in Sudden Cardiovascular Death in Young Competitive Athletes. JAMA. 2006;296:1593</w:t>
      </w:r>
      <w:r w:rsidRPr="00D17309">
        <w:rPr>
          <w:rFonts w:ascii="Arial"/>
          <w:sz w:val="24"/>
          <w:szCs w:val="24"/>
        </w:rPr>
        <w:t>–</w:t>
      </w:r>
      <w:r w:rsidRPr="00D17309">
        <w:rPr>
          <w:rFonts w:ascii="Arial"/>
          <w:sz w:val="24"/>
          <w:szCs w:val="24"/>
        </w:rPr>
        <w:t xml:space="preserve">1601. </w:t>
      </w:r>
    </w:p>
    <w:p w14:paraId="4885CF7D" w14:textId="76B0A0CC" w:rsidR="00DC4D7B" w:rsidRPr="00D17309" w:rsidRDefault="00DC4D7B" w:rsidP="00DC4D7B">
      <w:pPr>
        <w:pStyle w:val="Body"/>
        <w:widowControl w:val="0"/>
        <w:numPr>
          <w:ilvl w:val="0"/>
          <w:numId w:val="1"/>
        </w:numPr>
        <w:spacing w:line="480" w:lineRule="auto"/>
        <w:rPr>
          <w:rFonts w:ascii="Arial"/>
          <w:sz w:val="24"/>
          <w:szCs w:val="24"/>
        </w:rPr>
      </w:pPr>
      <w:r w:rsidRPr="00D17309">
        <w:rPr>
          <w:rFonts w:ascii="Arial"/>
          <w:sz w:val="24"/>
          <w:szCs w:val="24"/>
        </w:rPr>
        <w:t>Steinvil A, Chundadze T, Zeltser D</w:t>
      </w:r>
      <w:r w:rsidR="00787837">
        <w:rPr>
          <w:rFonts w:ascii="Arial"/>
          <w:sz w:val="24"/>
          <w:szCs w:val="24"/>
        </w:rPr>
        <w:t xml:space="preserve"> et al. </w:t>
      </w:r>
      <w:r w:rsidRPr="00D17309">
        <w:rPr>
          <w:rFonts w:ascii="Arial"/>
          <w:sz w:val="24"/>
          <w:szCs w:val="24"/>
        </w:rPr>
        <w:t>Mandatory electrocardiographic screening of athletes to reduce their risk for sudden death: Proven fact or wishful thinking? J Am Coll Cardiol. 2011;57:1291</w:t>
      </w:r>
      <w:r w:rsidRPr="00D17309">
        <w:rPr>
          <w:rFonts w:ascii="Arial"/>
          <w:sz w:val="24"/>
          <w:szCs w:val="24"/>
        </w:rPr>
        <w:t>–</w:t>
      </w:r>
      <w:r w:rsidRPr="00D17309">
        <w:rPr>
          <w:rFonts w:ascii="Arial"/>
          <w:sz w:val="24"/>
          <w:szCs w:val="24"/>
        </w:rPr>
        <w:t>1296</w:t>
      </w:r>
    </w:p>
    <w:p w14:paraId="50623E80" w14:textId="71E58806" w:rsidR="00DC4D7B" w:rsidRPr="00D17309" w:rsidRDefault="00DC4D7B" w:rsidP="00DC4D7B">
      <w:pPr>
        <w:pStyle w:val="Body"/>
        <w:widowControl w:val="0"/>
        <w:numPr>
          <w:ilvl w:val="0"/>
          <w:numId w:val="1"/>
        </w:numPr>
        <w:spacing w:line="480" w:lineRule="auto"/>
        <w:rPr>
          <w:rFonts w:ascii="Arial" w:eastAsia="Arial" w:hAnsi="Arial" w:cs="Arial"/>
          <w:sz w:val="24"/>
          <w:szCs w:val="24"/>
        </w:rPr>
      </w:pPr>
      <w:r w:rsidRPr="00D17309">
        <w:rPr>
          <w:rFonts w:ascii="Arial"/>
          <w:sz w:val="24"/>
          <w:szCs w:val="24"/>
        </w:rPr>
        <w:t>Holst AG, Winkel BG, Theilade J</w:t>
      </w:r>
      <w:r w:rsidR="00787837">
        <w:rPr>
          <w:rFonts w:ascii="Arial"/>
          <w:sz w:val="24"/>
          <w:szCs w:val="24"/>
        </w:rPr>
        <w:t xml:space="preserve"> et al</w:t>
      </w:r>
      <w:r w:rsidRPr="00D17309">
        <w:rPr>
          <w:rFonts w:ascii="Arial"/>
          <w:sz w:val="24"/>
          <w:szCs w:val="24"/>
        </w:rPr>
        <w:t xml:space="preserve">. Incidence and etiology of sports-related sudden cardiac death in Denmark - Implications for preparticipation screening. </w:t>
      </w:r>
      <w:r w:rsidRPr="00D17309">
        <w:rPr>
          <w:rFonts w:ascii="Arial"/>
          <w:iCs/>
          <w:sz w:val="24"/>
          <w:szCs w:val="24"/>
        </w:rPr>
        <w:t>Heart Rhythm</w:t>
      </w:r>
      <w:r w:rsidRPr="00D17309">
        <w:rPr>
          <w:rFonts w:ascii="Arial"/>
          <w:sz w:val="24"/>
          <w:szCs w:val="24"/>
        </w:rPr>
        <w:t>. 2010;</w:t>
      </w:r>
      <w:r w:rsidRPr="00D17309">
        <w:rPr>
          <w:rFonts w:ascii="Arial"/>
          <w:bCs/>
          <w:sz w:val="24"/>
          <w:szCs w:val="24"/>
        </w:rPr>
        <w:t>7</w:t>
      </w:r>
      <w:r w:rsidRPr="00D17309">
        <w:rPr>
          <w:rFonts w:ascii="Arial"/>
          <w:sz w:val="24"/>
          <w:szCs w:val="24"/>
        </w:rPr>
        <w:t>:1365</w:t>
      </w:r>
      <w:r w:rsidRPr="00D17309">
        <w:rPr>
          <w:rFonts w:hAnsi="Arial Unicode MS"/>
          <w:sz w:val="24"/>
          <w:szCs w:val="24"/>
        </w:rPr>
        <w:t>–</w:t>
      </w:r>
      <w:r w:rsidRPr="00D17309">
        <w:rPr>
          <w:rFonts w:ascii="Arial"/>
          <w:sz w:val="24"/>
          <w:szCs w:val="24"/>
        </w:rPr>
        <w:t>1371.</w:t>
      </w:r>
    </w:p>
    <w:p w14:paraId="6404989A" w14:textId="0FDB5E01" w:rsidR="00DC4D7B" w:rsidRPr="00643093" w:rsidRDefault="00DC4D7B" w:rsidP="00DC4D7B">
      <w:pPr>
        <w:pStyle w:val="Body"/>
        <w:widowControl w:val="0"/>
        <w:numPr>
          <w:ilvl w:val="0"/>
          <w:numId w:val="1"/>
        </w:numPr>
        <w:spacing w:line="480" w:lineRule="auto"/>
        <w:ind w:left="640" w:hanging="640"/>
        <w:rPr>
          <w:rFonts w:ascii="Arial" w:eastAsia="Arial" w:hAnsi="Arial" w:cs="Arial"/>
          <w:sz w:val="24"/>
          <w:szCs w:val="24"/>
        </w:rPr>
      </w:pPr>
      <w:r w:rsidRPr="00D17309">
        <w:rPr>
          <w:rFonts w:ascii="Arial"/>
          <w:sz w:val="24"/>
          <w:szCs w:val="24"/>
        </w:rPr>
        <w:t>Maron BJ, Haas TS, Duncanson ER</w:t>
      </w:r>
      <w:r w:rsidR="00787837">
        <w:rPr>
          <w:rFonts w:ascii="Arial"/>
          <w:sz w:val="24"/>
          <w:szCs w:val="24"/>
        </w:rPr>
        <w:t xml:space="preserve"> et al</w:t>
      </w:r>
      <w:r w:rsidRPr="00D17309">
        <w:rPr>
          <w:rFonts w:ascii="Arial"/>
          <w:sz w:val="24"/>
          <w:szCs w:val="24"/>
        </w:rPr>
        <w:t xml:space="preserve">. Comparison of the Frequency of Sudden Cardiovascular Deaths in Young Competitive Athletes Versus Nonathletes: Should We Really Screen Only Athletes? </w:t>
      </w:r>
      <w:r w:rsidRPr="00D17309">
        <w:rPr>
          <w:rFonts w:ascii="Arial"/>
          <w:iCs/>
          <w:sz w:val="24"/>
          <w:szCs w:val="24"/>
          <w:lang w:val="de-DE"/>
        </w:rPr>
        <w:t>Am J Cardiol.</w:t>
      </w:r>
      <w:r w:rsidRPr="00D17309">
        <w:rPr>
          <w:rFonts w:ascii="Arial"/>
          <w:sz w:val="24"/>
          <w:szCs w:val="24"/>
        </w:rPr>
        <w:t xml:space="preserve"> 2016;</w:t>
      </w:r>
      <w:r w:rsidRPr="00D17309">
        <w:rPr>
          <w:rFonts w:ascii="Arial"/>
          <w:bCs/>
          <w:sz w:val="24"/>
          <w:szCs w:val="24"/>
        </w:rPr>
        <w:t>117</w:t>
      </w:r>
      <w:r w:rsidRPr="00D17309">
        <w:rPr>
          <w:rFonts w:ascii="Arial"/>
          <w:sz w:val="24"/>
          <w:szCs w:val="24"/>
        </w:rPr>
        <w:t>:1339-41.</w:t>
      </w:r>
    </w:p>
    <w:p w14:paraId="4CC408BF" w14:textId="33A6D13C" w:rsidR="00643093" w:rsidRPr="00D17309" w:rsidRDefault="00643093" w:rsidP="00DC4D7B">
      <w:pPr>
        <w:pStyle w:val="Body"/>
        <w:widowControl w:val="0"/>
        <w:numPr>
          <w:ilvl w:val="0"/>
          <w:numId w:val="1"/>
        </w:numPr>
        <w:spacing w:line="480" w:lineRule="auto"/>
        <w:ind w:left="640" w:hanging="640"/>
        <w:rPr>
          <w:rFonts w:ascii="Arial" w:eastAsia="Arial" w:hAnsi="Arial" w:cs="Arial"/>
          <w:sz w:val="24"/>
          <w:szCs w:val="24"/>
        </w:rPr>
      </w:pPr>
      <w:r w:rsidRPr="00643093">
        <w:rPr>
          <w:rFonts w:ascii="Arial" w:eastAsia="Arial" w:hAnsi="Arial" w:cs="Arial"/>
          <w:sz w:val="24"/>
          <w:szCs w:val="24"/>
        </w:rPr>
        <w:t xml:space="preserve">Team DCHD. National Service Framework Coronary Heart Disease Chapter 8: Arrhythmias and Sudden Cardiac Death. Dep Health UK. </w:t>
      </w:r>
      <w:r w:rsidRPr="0046018C">
        <w:rPr>
          <w:rFonts w:ascii="Arial" w:eastAsia="Arial" w:hAnsi="Arial" w:cs="Arial"/>
          <w:sz w:val="24"/>
          <w:szCs w:val="24"/>
        </w:rPr>
        <w:t xml:space="preserve">2005. </w:t>
      </w:r>
      <w:r w:rsidR="0046018C" w:rsidRPr="0046018C">
        <w:rPr>
          <w:rFonts w:ascii="Arial" w:eastAsia="Arial" w:hAnsi="Arial" w:cs="Arial"/>
          <w:sz w:val="24"/>
          <w:szCs w:val="24"/>
        </w:rPr>
        <w:t>(</w:t>
      </w:r>
      <w:hyperlink r:id="rId14" w:history="1">
        <w:r w:rsidR="0046018C" w:rsidRPr="0046018C">
          <w:rPr>
            <w:rStyle w:val="Hyperlink"/>
            <w:rFonts w:ascii="Arial" w:eastAsia="Arial" w:hAnsi="Arial" w:cs="Arial"/>
            <w:sz w:val="24"/>
            <w:szCs w:val="24"/>
            <w:u w:val="none"/>
          </w:rPr>
          <w:t>https://www.heartrhythmalliance.org/aa/uk/nsf-chapter</w:t>
        </w:r>
      </w:hyperlink>
      <w:r w:rsidR="0046018C">
        <w:rPr>
          <w:rFonts w:ascii="Arial" w:eastAsia="Arial" w:hAnsi="Arial" w:cs="Arial"/>
          <w:sz w:val="24"/>
          <w:szCs w:val="24"/>
        </w:rPr>
        <w:t>; accessed 9</w:t>
      </w:r>
      <w:r w:rsidR="0046018C" w:rsidRPr="0046018C">
        <w:rPr>
          <w:rFonts w:ascii="Arial" w:eastAsia="Arial" w:hAnsi="Arial" w:cs="Arial"/>
          <w:sz w:val="24"/>
          <w:szCs w:val="24"/>
          <w:vertAlign w:val="superscript"/>
        </w:rPr>
        <w:t>th</w:t>
      </w:r>
      <w:r w:rsidR="0046018C">
        <w:rPr>
          <w:rFonts w:ascii="Arial" w:eastAsia="Arial" w:hAnsi="Arial" w:cs="Arial"/>
          <w:sz w:val="24"/>
          <w:szCs w:val="24"/>
        </w:rPr>
        <w:t xml:space="preserve"> March 2020)</w:t>
      </w:r>
    </w:p>
    <w:p w14:paraId="0303E715" w14:textId="77777777" w:rsidR="00DC4D7B" w:rsidRPr="00D17309" w:rsidRDefault="00DC4D7B" w:rsidP="00DC4D7B">
      <w:pPr>
        <w:pStyle w:val="Body"/>
        <w:widowControl w:val="0"/>
        <w:numPr>
          <w:ilvl w:val="0"/>
          <w:numId w:val="1"/>
        </w:numPr>
        <w:spacing w:line="480" w:lineRule="auto"/>
        <w:rPr>
          <w:rFonts w:ascii="Arial" w:eastAsia="Arial" w:hAnsi="Arial" w:cs="Arial"/>
          <w:sz w:val="24"/>
          <w:szCs w:val="24"/>
        </w:rPr>
      </w:pPr>
      <w:r w:rsidRPr="00D17309">
        <w:rPr>
          <w:rFonts w:ascii="Arial"/>
          <w:sz w:val="24"/>
          <w:szCs w:val="24"/>
        </w:rPr>
        <w:t>Funck-Brentano C, Jaillon P .Rate-corrected QT interval: techniques and limitations.</w:t>
      </w:r>
      <w:r w:rsidRPr="001A0A10">
        <w:rPr>
          <w:rFonts w:ascii="Arial"/>
          <w:iCs/>
          <w:sz w:val="24"/>
          <w:szCs w:val="24"/>
          <w:lang w:val="en-GB"/>
        </w:rPr>
        <w:t>Am J Cardio</w:t>
      </w:r>
      <w:r w:rsidRPr="00D17309">
        <w:rPr>
          <w:rFonts w:ascii="Arial"/>
          <w:sz w:val="24"/>
          <w:szCs w:val="24"/>
        </w:rPr>
        <w:t>l 1993;</w:t>
      </w:r>
      <w:r w:rsidRPr="00D17309">
        <w:rPr>
          <w:rFonts w:ascii="Arial"/>
          <w:bCs/>
          <w:sz w:val="24"/>
          <w:szCs w:val="24"/>
        </w:rPr>
        <w:t>72</w:t>
      </w:r>
      <w:r w:rsidRPr="00D17309">
        <w:rPr>
          <w:rFonts w:ascii="Arial"/>
          <w:sz w:val="24"/>
          <w:szCs w:val="24"/>
        </w:rPr>
        <w:t>:17B</w:t>
      </w:r>
      <w:r w:rsidRPr="00D17309">
        <w:rPr>
          <w:rFonts w:hAnsi="Arial Unicode MS"/>
          <w:sz w:val="24"/>
          <w:szCs w:val="24"/>
        </w:rPr>
        <w:t>–</w:t>
      </w:r>
      <w:r w:rsidRPr="00D17309">
        <w:rPr>
          <w:rFonts w:ascii="Arial"/>
          <w:sz w:val="24"/>
          <w:szCs w:val="24"/>
        </w:rPr>
        <w:t>22B.</w:t>
      </w:r>
    </w:p>
    <w:p w14:paraId="47C4C647" w14:textId="11B6EBBC" w:rsidR="00DC4D7B" w:rsidRPr="00D17309" w:rsidRDefault="00DC4D7B" w:rsidP="00DC4D7B">
      <w:pPr>
        <w:pStyle w:val="Body"/>
        <w:widowControl w:val="0"/>
        <w:numPr>
          <w:ilvl w:val="0"/>
          <w:numId w:val="1"/>
        </w:numPr>
        <w:spacing w:line="480" w:lineRule="auto"/>
        <w:rPr>
          <w:rFonts w:ascii="Arial" w:eastAsia="Arial" w:hAnsi="Arial" w:cs="Arial"/>
          <w:sz w:val="24"/>
          <w:szCs w:val="24"/>
        </w:rPr>
      </w:pPr>
      <w:r w:rsidRPr="001A0A10">
        <w:rPr>
          <w:rFonts w:ascii="Arial"/>
          <w:sz w:val="24"/>
          <w:szCs w:val="24"/>
          <w:lang w:val="it-IT"/>
        </w:rPr>
        <w:t>Corrado D, Pelliccia A, Heidbuchel H</w:t>
      </w:r>
      <w:r w:rsidR="00787837" w:rsidRPr="001A0A10">
        <w:rPr>
          <w:rFonts w:ascii="Arial"/>
          <w:sz w:val="24"/>
          <w:szCs w:val="24"/>
          <w:lang w:val="it-IT"/>
        </w:rPr>
        <w:t xml:space="preserve"> et al</w:t>
      </w:r>
      <w:r w:rsidRPr="001A0A10">
        <w:rPr>
          <w:rFonts w:ascii="Arial"/>
          <w:sz w:val="24"/>
          <w:szCs w:val="24"/>
          <w:lang w:val="it-IT"/>
        </w:rPr>
        <w:t xml:space="preserve">. </w:t>
      </w:r>
      <w:r w:rsidRPr="00D17309">
        <w:rPr>
          <w:rFonts w:ascii="Arial"/>
          <w:sz w:val="24"/>
          <w:szCs w:val="24"/>
        </w:rPr>
        <w:t xml:space="preserve">Recommendations for interpretation of 12-lead electrocardiogram in the athlete. </w:t>
      </w:r>
      <w:r w:rsidRPr="00D17309">
        <w:rPr>
          <w:rFonts w:ascii="Arial"/>
          <w:iCs/>
          <w:sz w:val="24"/>
          <w:szCs w:val="24"/>
        </w:rPr>
        <w:t>Eur Heart J</w:t>
      </w:r>
      <w:r w:rsidRPr="00D17309">
        <w:rPr>
          <w:rFonts w:ascii="Arial"/>
          <w:sz w:val="24"/>
          <w:szCs w:val="24"/>
        </w:rPr>
        <w:t xml:space="preserve">.2010; </w:t>
      </w:r>
      <w:r w:rsidRPr="00D17309">
        <w:rPr>
          <w:rFonts w:ascii="Arial"/>
          <w:bCs/>
          <w:sz w:val="24"/>
          <w:szCs w:val="24"/>
        </w:rPr>
        <w:t>31</w:t>
      </w:r>
      <w:r w:rsidRPr="00D17309">
        <w:rPr>
          <w:rFonts w:ascii="Arial"/>
          <w:sz w:val="24"/>
          <w:szCs w:val="24"/>
        </w:rPr>
        <w:t xml:space="preserve"> :243</w:t>
      </w:r>
      <w:r w:rsidRPr="00D17309">
        <w:rPr>
          <w:rFonts w:hAnsi="Arial Unicode MS"/>
          <w:sz w:val="24"/>
          <w:szCs w:val="24"/>
        </w:rPr>
        <w:t>–</w:t>
      </w:r>
      <w:r w:rsidRPr="00D17309">
        <w:rPr>
          <w:rFonts w:ascii="Arial"/>
          <w:sz w:val="24"/>
          <w:szCs w:val="24"/>
        </w:rPr>
        <w:t xml:space="preserve">59. </w:t>
      </w:r>
    </w:p>
    <w:p w14:paraId="6ACECC29" w14:textId="3C559CE0" w:rsidR="003264DB" w:rsidRPr="00D17309" w:rsidRDefault="003264DB" w:rsidP="004D5687">
      <w:pPr>
        <w:pStyle w:val="Body"/>
        <w:widowControl w:val="0"/>
        <w:numPr>
          <w:ilvl w:val="0"/>
          <w:numId w:val="1"/>
        </w:numPr>
        <w:spacing w:line="480" w:lineRule="auto"/>
        <w:rPr>
          <w:rFonts w:ascii="Arial" w:eastAsia="Arial" w:hAnsi="Arial" w:cs="Arial"/>
          <w:sz w:val="24"/>
          <w:szCs w:val="24"/>
        </w:rPr>
      </w:pPr>
      <w:r w:rsidRPr="00D17309">
        <w:rPr>
          <w:rFonts w:ascii="Arial" w:eastAsia="Arial" w:hAnsi="Arial" w:cs="Arial"/>
          <w:sz w:val="24"/>
          <w:szCs w:val="24"/>
        </w:rPr>
        <w:lastRenderedPageBreak/>
        <w:t>Chandra N, Bastiaenen R, Papadakis M</w:t>
      </w:r>
      <w:r w:rsidR="00787837">
        <w:rPr>
          <w:rFonts w:ascii="Arial" w:eastAsia="Arial" w:hAnsi="Arial" w:cs="Arial"/>
          <w:sz w:val="24"/>
          <w:szCs w:val="24"/>
        </w:rPr>
        <w:t xml:space="preserve"> et al</w:t>
      </w:r>
      <w:r w:rsidRPr="00D17309">
        <w:rPr>
          <w:rFonts w:ascii="Arial" w:eastAsia="Arial" w:hAnsi="Arial" w:cs="Arial"/>
          <w:sz w:val="24"/>
          <w:szCs w:val="24"/>
        </w:rPr>
        <w:t>.</w:t>
      </w:r>
      <w:r w:rsidR="004D5687" w:rsidRPr="00D17309">
        <w:t xml:space="preserve"> </w:t>
      </w:r>
      <w:r w:rsidR="004D5687" w:rsidRPr="00D17309">
        <w:rPr>
          <w:rFonts w:ascii="Arial" w:eastAsia="Arial" w:hAnsi="Arial" w:cs="Arial"/>
          <w:sz w:val="24"/>
          <w:szCs w:val="24"/>
        </w:rPr>
        <w:t>Prevalence of electrocardiographic anomalies in young individuals: relevance to a nationwide cardiac screening program.</w:t>
      </w:r>
      <w:r w:rsidRPr="00D17309">
        <w:t xml:space="preserve"> </w:t>
      </w:r>
      <w:r w:rsidR="004D5687" w:rsidRPr="00D17309">
        <w:t xml:space="preserve"> </w:t>
      </w:r>
      <w:r w:rsidRPr="00D17309">
        <w:rPr>
          <w:rFonts w:ascii="Arial" w:eastAsia="Arial" w:hAnsi="Arial" w:cs="Arial"/>
          <w:sz w:val="24"/>
          <w:szCs w:val="24"/>
        </w:rPr>
        <w:t>J Am Coll Cardiol. 2014; 63:2028-34.</w:t>
      </w:r>
    </w:p>
    <w:p w14:paraId="7A68A7DF" w14:textId="5A29AC3F" w:rsidR="00DC4D7B" w:rsidRPr="00D17309" w:rsidRDefault="00DC4D7B" w:rsidP="001325AC">
      <w:pPr>
        <w:pStyle w:val="Body"/>
        <w:widowControl w:val="0"/>
        <w:numPr>
          <w:ilvl w:val="0"/>
          <w:numId w:val="1"/>
        </w:numPr>
        <w:spacing w:line="480" w:lineRule="auto"/>
        <w:rPr>
          <w:rFonts w:ascii="Arial"/>
          <w:sz w:val="24"/>
          <w:szCs w:val="24"/>
          <w:lang w:val="pt-PT"/>
        </w:rPr>
      </w:pPr>
      <w:r w:rsidRPr="00D17309">
        <w:rPr>
          <w:rFonts w:ascii="Arial"/>
          <w:sz w:val="24"/>
          <w:szCs w:val="24"/>
          <w:lang w:val="pt-PT"/>
        </w:rPr>
        <w:t>Bagnall RD, Weintraub RG, Ingles J</w:t>
      </w:r>
      <w:r w:rsidR="00787837">
        <w:rPr>
          <w:rFonts w:ascii="Arial"/>
          <w:sz w:val="24"/>
          <w:szCs w:val="24"/>
          <w:lang w:val="pt-PT"/>
        </w:rPr>
        <w:t xml:space="preserve"> et al</w:t>
      </w:r>
      <w:r w:rsidRPr="00D17309">
        <w:rPr>
          <w:rFonts w:ascii="Arial"/>
          <w:sz w:val="24"/>
          <w:szCs w:val="24"/>
          <w:lang w:val="pt-PT"/>
        </w:rPr>
        <w:t xml:space="preserve">. A Prospective Study of Sudden Cardiac Death among Children and Young Adults. N Engl J Med. 2016;374 :2441-2452. </w:t>
      </w:r>
    </w:p>
    <w:p w14:paraId="1BFD188A" w14:textId="57F47633" w:rsidR="00DC4D7B" w:rsidRPr="00D17309" w:rsidRDefault="00DC4D7B" w:rsidP="00DC4D7B">
      <w:pPr>
        <w:pStyle w:val="Body"/>
        <w:widowControl w:val="0"/>
        <w:numPr>
          <w:ilvl w:val="0"/>
          <w:numId w:val="1"/>
        </w:numPr>
        <w:spacing w:line="480" w:lineRule="auto"/>
        <w:rPr>
          <w:rFonts w:ascii="Arial"/>
          <w:sz w:val="24"/>
          <w:szCs w:val="24"/>
          <w:lang w:val="pt-PT"/>
        </w:rPr>
      </w:pPr>
      <w:r w:rsidRPr="00D17309">
        <w:rPr>
          <w:rFonts w:ascii="Arial"/>
          <w:sz w:val="24"/>
          <w:szCs w:val="24"/>
          <w:lang w:val="pt-PT"/>
        </w:rPr>
        <w:t>Margey R, Roy A, Tobin S, O'Keane CJ</w:t>
      </w:r>
      <w:r w:rsidR="00787837">
        <w:rPr>
          <w:rFonts w:ascii="Arial"/>
          <w:sz w:val="24"/>
          <w:szCs w:val="24"/>
          <w:lang w:val="pt-PT"/>
        </w:rPr>
        <w:t xml:space="preserve"> et al</w:t>
      </w:r>
      <w:r w:rsidRPr="00D17309">
        <w:rPr>
          <w:rFonts w:ascii="Arial"/>
          <w:sz w:val="24"/>
          <w:szCs w:val="24"/>
          <w:lang w:val="pt-PT"/>
        </w:rPr>
        <w:t>. Sudden cardiac death in 14- to 35-year olds in Ireland from 2005 to 2007: A retrospective registry. Europace. 2011;13:1411</w:t>
      </w:r>
      <w:r w:rsidRPr="00D17309">
        <w:rPr>
          <w:rFonts w:ascii="Arial"/>
          <w:sz w:val="24"/>
          <w:szCs w:val="24"/>
          <w:lang w:val="pt-PT"/>
        </w:rPr>
        <w:t>–</w:t>
      </w:r>
      <w:r w:rsidRPr="00D17309">
        <w:rPr>
          <w:rFonts w:ascii="Arial"/>
          <w:sz w:val="24"/>
          <w:szCs w:val="24"/>
          <w:lang w:val="pt-PT"/>
        </w:rPr>
        <w:t>1418.</w:t>
      </w:r>
    </w:p>
    <w:p w14:paraId="6B059BDE" w14:textId="77777777" w:rsidR="00242838" w:rsidRPr="00D17309" w:rsidRDefault="00242838" w:rsidP="00242838">
      <w:pPr>
        <w:pStyle w:val="Body"/>
        <w:widowControl w:val="0"/>
        <w:numPr>
          <w:ilvl w:val="0"/>
          <w:numId w:val="1"/>
        </w:numPr>
        <w:spacing w:line="480" w:lineRule="auto"/>
        <w:rPr>
          <w:rFonts w:ascii="Arial" w:eastAsia="Arial" w:hAnsi="Arial" w:cs="Arial"/>
          <w:sz w:val="24"/>
          <w:szCs w:val="24"/>
        </w:rPr>
      </w:pPr>
      <w:r w:rsidRPr="001A0A10">
        <w:rPr>
          <w:rFonts w:ascii="Arial"/>
          <w:sz w:val="24"/>
          <w:szCs w:val="24"/>
          <w:lang w:val="nl-NL"/>
        </w:rPr>
        <w:t xml:space="preserve">Harmon KG, Zigman M, Drezner JA. </w:t>
      </w:r>
      <w:r w:rsidRPr="00D17309">
        <w:rPr>
          <w:rFonts w:ascii="Arial"/>
          <w:sz w:val="24"/>
          <w:szCs w:val="24"/>
        </w:rPr>
        <w:t xml:space="preserve">The effectiveness of screening history, physical exam, and ECG to detect potentially lethal cardiac disorders in athletes: a systematic review/meta-analysis. </w:t>
      </w:r>
      <w:r w:rsidRPr="00D17309">
        <w:rPr>
          <w:rFonts w:ascii="Arial"/>
          <w:iCs/>
          <w:sz w:val="24"/>
          <w:szCs w:val="24"/>
        </w:rPr>
        <w:t>J Electrocardiol</w:t>
      </w:r>
      <w:r w:rsidRPr="00D17309">
        <w:rPr>
          <w:rFonts w:ascii="Arial"/>
          <w:sz w:val="24"/>
          <w:szCs w:val="24"/>
        </w:rPr>
        <w:t xml:space="preserve">. 2015; </w:t>
      </w:r>
      <w:r w:rsidRPr="00D17309">
        <w:rPr>
          <w:rFonts w:ascii="Arial"/>
          <w:bCs/>
          <w:sz w:val="24"/>
          <w:szCs w:val="24"/>
        </w:rPr>
        <w:t>48</w:t>
      </w:r>
      <w:r w:rsidRPr="00D17309">
        <w:rPr>
          <w:rFonts w:ascii="Arial"/>
          <w:sz w:val="24"/>
          <w:szCs w:val="24"/>
        </w:rPr>
        <w:t>:329-38.</w:t>
      </w:r>
    </w:p>
    <w:p w14:paraId="398C8D4B" w14:textId="6F8DA783" w:rsidR="001325AC" w:rsidRPr="00D17309" w:rsidRDefault="001325AC" w:rsidP="001325AC">
      <w:pPr>
        <w:pStyle w:val="Body"/>
        <w:widowControl w:val="0"/>
        <w:numPr>
          <w:ilvl w:val="0"/>
          <w:numId w:val="1"/>
        </w:numPr>
        <w:spacing w:line="480" w:lineRule="auto"/>
        <w:rPr>
          <w:rFonts w:ascii="Arial" w:eastAsia="Arial" w:hAnsi="Arial" w:cs="Arial"/>
          <w:sz w:val="24"/>
          <w:szCs w:val="24"/>
        </w:rPr>
      </w:pPr>
      <w:r w:rsidRPr="00D17309">
        <w:rPr>
          <w:rFonts w:ascii="Arial" w:eastAsia="Arial" w:hAnsi="Arial" w:cs="Arial"/>
          <w:sz w:val="24"/>
          <w:szCs w:val="24"/>
        </w:rPr>
        <w:t>Harmon KG, Asif IM, Maleszewski JJ</w:t>
      </w:r>
      <w:r w:rsidR="00787837">
        <w:rPr>
          <w:rFonts w:ascii="Arial" w:eastAsia="Arial" w:hAnsi="Arial" w:cs="Arial"/>
          <w:sz w:val="24"/>
          <w:szCs w:val="24"/>
        </w:rPr>
        <w:t xml:space="preserve"> et al</w:t>
      </w:r>
      <w:r w:rsidRPr="00D17309">
        <w:rPr>
          <w:rFonts w:ascii="Arial" w:eastAsia="Arial" w:hAnsi="Arial" w:cs="Arial"/>
          <w:sz w:val="24"/>
          <w:szCs w:val="24"/>
        </w:rPr>
        <w:t>. Incidence, Cause, and Comparative Frequency of Sudden Cardiac Death in National Collegiate Athletic Association Athletes: A Decade in Review. Circulation. 2015;132:10-19</w:t>
      </w:r>
      <w:r w:rsidR="00B65ED9" w:rsidRPr="00D17309">
        <w:rPr>
          <w:rFonts w:ascii="Arial" w:eastAsia="Arial" w:hAnsi="Arial" w:cs="Arial"/>
          <w:sz w:val="24"/>
          <w:szCs w:val="24"/>
        </w:rPr>
        <w:t>.</w:t>
      </w:r>
    </w:p>
    <w:p w14:paraId="6079AE37" w14:textId="386FD2F5" w:rsidR="00DC4D7B" w:rsidRPr="00D17309" w:rsidRDefault="00DC4D7B" w:rsidP="00DC4D7B">
      <w:pPr>
        <w:pStyle w:val="Body"/>
        <w:numPr>
          <w:ilvl w:val="0"/>
          <w:numId w:val="1"/>
        </w:numPr>
        <w:spacing w:line="480" w:lineRule="auto"/>
        <w:rPr>
          <w:rFonts w:ascii="Arial"/>
          <w:sz w:val="24"/>
          <w:szCs w:val="24"/>
        </w:rPr>
      </w:pPr>
      <w:r w:rsidRPr="00D17309">
        <w:rPr>
          <w:rFonts w:ascii="Arial"/>
          <w:sz w:val="24"/>
          <w:szCs w:val="24"/>
        </w:rPr>
        <w:t>Elder A, Japp A, Verghese A. How valuable is physical examination of the cardiovascular system?</w:t>
      </w:r>
      <w:r w:rsidRPr="00D17309">
        <w:rPr>
          <w:rFonts w:ascii="Trebuchet MS"/>
        </w:rPr>
        <w:t xml:space="preserve"> </w:t>
      </w:r>
      <w:r w:rsidRPr="00D17309">
        <w:rPr>
          <w:rFonts w:ascii="Arial"/>
          <w:iCs/>
          <w:sz w:val="24"/>
          <w:szCs w:val="24"/>
        </w:rPr>
        <w:t>BMJ</w:t>
      </w:r>
      <w:r w:rsidRPr="00D17309">
        <w:rPr>
          <w:rFonts w:ascii="Arial"/>
          <w:sz w:val="24"/>
          <w:szCs w:val="24"/>
        </w:rPr>
        <w:t xml:space="preserve">. 2016; </w:t>
      </w:r>
      <w:r w:rsidRPr="00D17309">
        <w:rPr>
          <w:rFonts w:ascii="Arial"/>
          <w:bCs/>
          <w:sz w:val="24"/>
          <w:szCs w:val="24"/>
        </w:rPr>
        <w:t>354</w:t>
      </w:r>
      <w:r w:rsidRPr="00D17309">
        <w:rPr>
          <w:rFonts w:ascii="Arial"/>
          <w:sz w:val="24"/>
          <w:szCs w:val="24"/>
        </w:rPr>
        <w:t>:i3309.</w:t>
      </w:r>
    </w:p>
    <w:p w14:paraId="12F4A9C4" w14:textId="2BFC9C69" w:rsidR="00592D33" w:rsidRDefault="00592D33" w:rsidP="00592D33">
      <w:pPr>
        <w:pStyle w:val="Body"/>
        <w:spacing w:line="480" w:lineRule="auto"/>
        <w:rPr>
          <w:rFonts w:ascii="Arial"/>
          <w:sz w:val="24"/>
          <w:szCs w:val="24"/>
        </w:rPr>
      </w:pPr>
    </w:p>
    <w:p w14:paraId="15093F70" w14:textId="77777777" w:rsidR="000F7BAF" w:rsidRPr="00D17309" w:rsidRDefault="000F7BAF" w:rsidP="00592D33">
      <w:pPr>
        <w:pStyle w:val="Body"/>
        <w:spacing w:line="480" w:lineRule="auto"/>
        <w:rPr>
          <w:rFonts w:ascii="Arial"/>
          <w:sz w:val="24"/>
          <w:szCs w:val="24"/>
        </w:rPr>
      </w:pPr>
    </w:p>
    <w:p w14:paraId="68AEAADA" w14:textId="77777777" w:rsidR="004718AA" w:rsidRPr="00D17309" w:rsidRDefault="004718AA" w:rsidP="00592D33">
      <w:pPr>
        <w:pStyle w:val="Body"/>
        <w:spacing w:line="480" w:lineRule="auto"/>
        <w:rPr>
          <w:rFonts w:ascii="Arial"/>
          <w:sz w:val="24"/>
          <w:szCs w:val="24"/>
        </w:rPr>
      </w:pPr>
    </w:p>
    <w:p w14:paraId="0FDD5C04" w14:textId="77777777" w:rsidR="004718AA" w:rsidRPr="00D17309" w:rsidRDefault="004718AA" w:rsidP="00592D33">
      <w:pPr>
        <w:pStyle w:val="Body"/>
        <w:spacing w:line="480" w:lineRule="auto"/>
        <w:rPr>
          <w:rFonts w:ascii="Arial"/>
          <w:sz w:val="24"/>
          <w:szCs w:val="24"/>
        </w:rPr>
      </w:pPr>
    </w:p>
    <w:p w14:paraId="4E83171B" w14:textId="77777777" w:rsidR="00EE38CA" w:rsidRPr="00D17309" w:rsidRDefault="00E451B0">
      <w:pPr>
        <w:pStyle w:val="Body"/>
        <w:widowControl w:val="0"/>
        <w:spacing w:line="480" w:lineRule="auto"/>
        <w:rPr>
          <w:rFonts w:ascii="Arial" w:eastAsia="Times New Roman" w:hAnsi="Arial" w:cs="Arial"/>
          <w:b/>
          <w:bCs/>
          <w:sz w:val="24"/>
          <w:szCs w:val="24"/>
        </w:rPr>
      </w:pPr>
      <w:r w:rsidRPr="00D17309">
        <w:rPr>
          <w:rFonts w:ascii="Arial" w:hAnsi="Arial" w:cs="Arial"/>
          <w:b/>
          <w:bCs/>
          <w:sz w:val="24"/>
          <w:szCs w:val="24"/>
        </w:rPr>
        <w:lastRenderedPageBreak/>
        <w:t>Table 1: Proportion of individuals with cardiovascular symptoms and family history on health questionnaire</w:t>
      </w:r>
    </w:p>
    <w:tbl>
      <w:tblPr>
        <w:tblW w:w="11673" w:type="dxa"/>
        <w:tblInd w:w="-1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70"/>
        <w:gridCol w:w="3969"/>
        <w:gridCol w:w="3834"/>
      </w:tblGrid>
      <w:tr w:rsidR="00EE38CA" w:rsidRPr="00D17309" w14:paraId="0D42C2C8" w14:textId="77777777" w:rsidTr="00DF43C3">
        <w:trPr>
          <w:trHeight w:val="1060"/>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61A33C3" w14:textId="77777777" w:rsidR="00EE38CA" w:rsidRPr="00D17309" w:rsidRDefault="00EE38CA">
            <w:pPr>
              <w:rPr>
                <w:rFonts w:ascii="Arial" w:hAnsi="Arial" w:cs="Arial"/>
              </w:rPr>
            </w:pP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6408839" w14:textId="77777777" w:rsidR="00EE38CA" w:rsidRPr="00D17309" w:rsidRDefault="00E451B0">
            <w:pPr>
              <w:pStyle w:val="Body"/>
              <w:spacing w:line="480" w:lineRule="auto"/>
              <w:jc w:val="center"/>
              <w:rPr>
                <w:rFonts w:ascii="Arial" w:eastAsia="Times New Roman" w:hAnsi="Arial" w:cs="Arial"/>
                <w:b/>
                <w:bCs/>
                <w:sz w:val="24"/>
                <w:szCs w:val="24"/>
              </w:rPr>
            </w:pPr>
            <w:r w:rsidRPr="00D17309">
              <w:rPr>
                <w:rFonts w:ascii="Arial" w:hAnsi="Arial" w:cs="Arial"/>
                <w:b/>
                <w:bCs/>
                <w:sz w:val="24"/>
                <w:szCs w:val="24"/>
              </w:rPr>
              <w:t>Total positive before physician evaluation</w:t>
            </w:r>
          </w:p>
          <w:p w14:paraId="74B6B803" w14:textId="1A6B8826" w:rsidR="00EE38CA" w:rsidRPr="00D17309" w:rsidRDefault="00DF43C3" w:rsidP="000E4CCA">
            <w:pPr>
              <w:pStyle w:val="Body"/>
              <w:spacing w:line="480" w:lineRule="auto"/>
              <w:rPr>
                <w:rFonts w:ascii="Arial" w:hAnsi="Arial" w:cs="Arial"/>
                <w:sz w:val="24"/>
                <w:szCs w:val="24"/>
              </w:rPr>
            </w:pPr>
            <w:r w:rsidRPr="00D17309">
              <w:rPr>
                <w:rFonts w:ascii="Arial" w:hAnsi="Arial" w:cs="Arial"/>
                <w:b/>
                <w:bCs/>
                <w:sz w:val="24"/>
                <w:szCs w:val="24"/>
              </w:rPr>
              <w:t xml:space="preserve">         </w:t>
            </w:r>
            <w:r w:rsidR="000E4CCA" w:rsidRPr="00D17309">
              <w:rPr>
                <w:rFonts w:ascii="Arial" w:hAnsi="Arial" w:cs="Arial"/>
                <w:b/>
                <w:bCs/>
                <w:sz w:val="24"/>
                <w:szCs w:val="24"/>
              </w:rPr>
              <w:t xml:space="preserve">                </w:t>
            </w:r>
            <w:r w:rsidR="00E451B0" w:rsidRPr="00D17309">
              <w:rPr>
                <w:rFonts w:ascii="Arial" w:hAnsi="Arial" w:cs="Arial"/>
                <w:b/>
                <w:bCs/>
                <w:sz w:val="24"/>
                <w:szCs w:val="24"/>
              </w:rPr>
              <w:t xml:space="preserve">(% </w:t>
            </w:r>
            <w:r w:rsidR="000E4CCA" w:rsidRPr="00D17309">
              <w:rPr>
                <w:rFonts w:ascii="Arial" w:hAnsi="Arial" w:cs="Arial"/>
                <w:b/>
                <w:bCs/>
                <w:sz w:val="24"/>
                <w:szCs w:val="24"/>
              </w:rPr>
              <w:t>)</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0BE4BF8" w14:textId="77777777" w:rsidR="00EE38CA" w:rsidRPr="00D17309" w:rsidRDefault="00E451B0">
            <w:pPr>
              <w:pStyle w:val="Body"/>
              <w:spacing w:line="480" w:lineRule="auto"/>
              <w:jc w:val="center"/>
              <w:rPr>
                <w:rFonts w:ascii="Arial" w:eastAsia="Times New Roman" w:hAnsi="Arial" w:cs="Arial"/>
                <w:b/>
                <w:bCs/>
                <w:sz w:val="24"/>
                <w:szCs w:val="24"/>
              </w:rPr>
            </w:pPr>
            <w:r w:rsidRPr="00D17309">
              <w:rPr>
                <w:rFonts w:ascii="Arial" w:hAnsi="Arial" w:cs="Arial"/>
                <w:b/>
                <w:bCs/>
                <w:sz w:val="24"/>
                <w:szCs w:val="24"/>
              </w:rPr>
              <w:t>Total positive after physician evaluation</w:t>
            </w:r>
          </w:p>
          <w:p w14:paraId="3F752CC1" w14:textId="549C3C09" w:rsidR="00EE38CA" w:rsidRPr="00D17309" w:rsidRDefault="000E4CCA">
            <w:pPr>
              <w:pStyle w:val="Body"/>
              <w:spacing w:line="480" w:lineRule="auto"/>
              <w:jc w:val="center"/>
              <w:rPr>
                <w:rFonts w:ascii="Arial" w:hAnsi="Arial" w:cs="Arial"/>
                <w:sz w:val="24"/>
                <w:szCs w:val="24"/>
              </w:rPr>
            </w:pPr>
            <w:r w:rsidRPr="00D17309">
              <w:rPr>
                <w:rFonts w:ascii="Arial" w:hAnsi="Arial" w:cs="Arial"/>
                <w:b/>
                <w:bCs/>
                <w:sz w:val="24"/>
                <w:szCs w:val="24"/>
              </w:rPr>
              <w:t>(%)</w:t>
            </w:r>
          </w:p>
        </w:tc>
      </w:tr>
      <w:tr w:rsidR="00EE38CA" w:rsidRPr="00D17309" w14:paraId="314713F6" w14:textId="77777777" w:rsidTr="00DF43C3">
        <w:trPr>
          <w:trHeight w:val="41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5371DE4" w14:textId="77777777" w:rsidR="00EE38CA" w:rsidRPr="00D17309" w:rsidRDefault="00E451B0">
            <w:pPr>
              <w:pStyle w:val="Body"/>
              <w:spacing w:line="480" w:lineRule="auto"/>
              <w:rPr>
                <w:rFonts w:ascii="Arial" w:hAnsi="Arial" w:cs="Arial"/>
                <w:sz w:val="24"/>
                <w:szCs w:val="24"/>
              </w:rPr>
            </w:pPr>
            <w:r w:rsidRPr="00D17309">
              <w:rPr>
                <w:rFonts w:ascii="Arial" w:hAnsi="Arial" w:cs="Arial"/>
                <w:b/>
                <w:bCs/>
                <w:sz w:val="24"/>
                <w:szCs w:val="24"/>
              </w:rPr>
              <w:t>Personal history</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E828640" w14:textId="77777777" w:rsidR="00EE38CA" w:rsidRPr="00D17309" w:rsidRDefault="00EE38CA">
            <w:pPr>
              <w:rPr>
                <w:rFonts w:ascii="Arial" w:hAnsi="Arial" w:cs="Arial"/>
              </w:rPr>
            </w:pP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0651799" w14:textId="77777777" w:rsidR="00EE38CA" w:rsidRPr="00D17309" w:rsidRDefault="00EE38CA">
            <w:pPr>
              <w:rPr>
                <w:rFonts w:ascii="Arial" w:hAnsi="Arial" w:cs="Arial"/>
              </w:rPr>
            </w:pPr>
          </w:p>
        </w:tc>
      </w:tr>
      <w:tr w:rsidR="00EE38CA" w:rsidRPr="00D17309" w14:paraId="1E7E7EA8" w14:textId="77777777" w:rsidTr="00DF43C3">
        <w:trPr>
          <w:trHeight w:val="19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ED593DF" w14:textId="6D144FA3" w:rsidR="00EE38CA" w:rsidRPr="00D17309" w:rsidRDefault="00806B2C">
            <w:pPr>
              <w:pStyle w:val="Body"/>
              <w:spacing w:line="480" w:lineRule="auto"/>
              <w:rPr>
                <w:rFonts w:ascii="Arial" w:hAnsi="Arial" w:cs="Arial"/>
                <w:sz w:val="24"/>
                <w:szCs w:val="24"/>
              </w:rPr>
            </w:pPr>
            <w:r w:rsidRPr="00D17309">
              <w:rPr>
                <w:rFonts w:ascii="Arial" w:hAnsi="Arial" w:cs="Arial"/>
                <w:sz w:val="24"/>
                <w:szCs w:val="24"/>
              </w:rPr>
              <w:t>C</w:t>
            </w:r>
            <w:r w:rsidR="00E451B0" w:rsidRPr="00D17309">
              <w:rPr>
                <w:rFonts w:ascii="Arial" w:hAnsi="Arial" w:cs="Arial"/>
                <w:sz w:val="24"/>
                <w:szCs w:val="24"/>
              </w:rPr>
              <w:t>hest pain</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2967AC6" w14:textId="55A417AE" w:rsidR="00EE38CA" w:rsidRPr="00D17309" w:rsidRDefault="00806B2C">
            <w:pPr>
              <w:pStyle w:val="Body"/>
              <w:spacing w:line="480" w:lineRule="auto"/>
              <w:jc w:val="center"/>
              <w:rPr>
                <w:rFonts w:ascii="Arial" w:hAnsi="Arial" w:cs="Arial"/>
                <w:sz w:val="24"/>
                <w:szCs w:val="24"/>
              </w:rPr>
            </w:pPr>
            <w:r w:rsidRPr="00D17309">
              <w:rPr>
                <w:rFonts w:ascii="Arial" w:hAnsi="Arial" w:cs="Arial"/>
                <w:sz w:val="24"/>
                <w:szCs w:val="24"/>
              </w:rPr>
              <w:t>753</w:t>
            </w:r>
            <w:r w:rsidR="00E451B0" w:rsidRPr="00D17309">
              <w:rPr>
                <w:rFonts w:ascii="Arial" w:hAnsi="Arial" w:cs="Arial"/>
                <w:sz w:val="24"/>
                <w:szCs w:val="24"/>
              </w:rPr>
              <w:t xml:space="preserve"> (</w:t>
            </w:r>
            <w:r w:rsidR="00D83FE9" w:rsidRPr="00D17309">
              <w:rPr>
                <w:rFonts w:ascii="Arial" w:hAnsi="Arial" w:cs="Arial"/>
                <w:sz w:val="24"/>
                <w:szCs w:val="24"/>
              </w:rPr>
              <w:t>2.7</w:t>
            </w:r>
            <w:r w:rsidR="00E451B0" w:rsidRPr="00D17309">
              <w:rPr>
                <w:rFonts w:ascii="Arial" w:hAnsi="Arial" w:cs="Arial"/>
                <w:sz w:val="24"/>
                <w:szCs w:val="24"/>
              </w:rPr>
              <w:t>%)</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1F0D093" w14:textId="4F707B82" w:rsidR="00EE38CA" w:rsidRPr="00D17309" w:rsidRDefault="00D83FE9">
            <w:pPr>
              <w:pStyle w:val="Body"/>
              <w:spacing w:line="480" w:lineRule="auto"/>
              <w:jc w:val="center"/>
              <w:rPr>
                <w:rFonts w:ascii="Arial" w:hAnsi="Arial" w:cs="Arial"/>
                <w:sz w:val="24"/>
                <w:szCs w:val="24"/>
              </w:rPr>
            </w:pPr>
            <w:r w:rsidRPr="00D17309">
              <w:rPr>
                <w:rFonts w:ascii="Arial" w:hAnsi="Arial" w:cs="Arial"/>
                <w:sz w:val="24"/>
                <w:szCs w:val="24"/>
              </w:rPr>
              <w:t>31</w:t>
            </w:r>
            <w:r w:rsidR="00E451B0" w:rsidRPr="00D17309">
              <w:rPr>
                <w:rFonts w:ascii="Arial" w:hAnsi="Arial" w:cs="Arial"/>
                <w:sz w:val="24"/>
                <w:szCs w:val="24"/>
              </w:rPr>
              <w:t xml:space="preserve"> (0.</w:t>
            </w:r>
            <w:r w:rsidRPr="00D17309">
              <w:rPr>
                <w:rFonts w:ascii="Arial" w:hAnsi="Arial" w:cs="Arial"/>
                <w:sz w:val="24"/>
                <w:szCs w:val="24"/>
              </w:rPr>
              <w:t>1</w:t>
            </w:r>
            <w:r w:rsidR="00E451B0" w:rsidRPr="00D17309">
              <w:rPr>
                <w:rFonts w:ascii="Arial" w:hAnsi="Arial" w:cs="Arial"/>
                <w:sz w:val="24"/>
                <w:szCs w:val="24"/>
              </w:rPr>
              <w:t>%)</w:t>
            </w:r>
          </w:p>
        </w:tc>
      </w:tr>
      <w:tr w:rsidR="000870ED" w:rsidRPr="00D17309" w14:paraId="2AA21A03" w14:textId="77777777" w:rsidTr="00DF43C3">
        <w:trPr>
          <w:trHeight w:val="19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EF3ACB9" w14:textId="3C4DE1F6" w:rsidR="000870ED" w:rsidRPr="00D17309" w:rsidRDefault="00806B2C">
            <w:pPr>
              <w:pStyle w:val="Body"/>
              <w:spacing w:line="480" w:lineRule="auto"/>
              <w:rPr>
                <w:rFonts w:ascii="Arial" w:hAnsi="Arial" w:cs="Arial"/>
                <w:sz w:val="24"/>
                <w:szCs w:val="24"/>
              </w:rPr>
            </w:pPr>
            <w:r w:rsidRPr="00D17309">
              <w:rPr>
                <w:rFonts w:ascii="Arial" w:hAnsi="Arial" w:cs="Arial"/>
                <w:sz w:val="24"/>
                <w:szCs w:val="24"/>
              </w:rPr>
              <w:t>Palpitations</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535E6D0" w14:textId="227A51A4" w:rsidR="000870ED" w:rsidRPr="00D17309" w:rsidRDefault="00D83FE9">
            <w:pPr>
              <w:pStyle w:val="Body"/>
              <w:spacing w:line="480" w:lineRule="auto"/>
              <w:jc w:val="center"/>
              <w:rPr>
                <w:rFonts w:ascii="Arial" w:hAnsi="Arial" w:cs="Arial"/>
                <w:sz w:val="24"/>
                <w:szCs w:val="24"/>
              </w:rPr>
            </w:pPr>
            <w:r w:rsidRPr="00D17309">
              <w:rPr>
                <w:rFonts w:ascii="Arial" w:hAnsi="Arial" w:cs="Arial"/>
                <w:sz w:val="24"/>
                <w:szCs w:val="24"/>
              </w:rPr>
              <w:t>1,141 (4.2%)</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FE4767A" w14:textId="5D507D4C" w:rsidR="000870ED" w:rsidRPr="00D17309" w:rsidRDefault="00D83FE9">
            <w:pPr>
              <w:pStyle w:val="Body"/>
              <w:spacing w:line="480" w:lineRule="auto"/>
              <w:jc w:val="center"/>
              <w:rPr>
                <w:rFonts w:ascii="Arial" w:hAnsi="Arial" w:cs="Arial"/>
                <w:sz w:val="24"/>
                <w:szCs w:val="24"/>
              </w:rPr>
            </w:pPr>
            <w:r w:rsidRPr="00D17309">
              <w:rPr>
                <w:rFonts w:ascii="Arial" w:hAnsi="Arial" w:cs="Arial"/>
                <w:sz w:val="24"/>
                <w:szCs w:val="24"/>
              </w:rPr>
              <w:t>79 (0.3%)</w:t>
            </w:r>
          </w:p>
        </w:tc>
      </w:tr>
      <w:tr w:rsidR="00EE38CA" w:rsidRPr="00D17309" w14:paraId="1E554B71" w14:textId="77777777" w:rsidTr="00DF43C3">
        <w:trPr>
          <w:trHeight w:val="19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5CDB20B" w14:textId="73BF387F" w:rsidR="00EE38CA" w:rsidRPr="00D17309" w:rsidRDefault="00806B2C">
            <w:pPr>
              <w:pStyle w:val="Body"/>
              <w:spacing w:line="480" w:lineRule="auto"/>
              <w:rPr>
                <w:rFonts w:ascii="Arial" w:hAnsi="Arial" w:cs="Arial"/>
                <w:sz w:val="24"/>
                <w:szCs w:val="24"/>
              </w:rPr>
            </w:pPr>
            <w:r w:rsidRPr="00D17309">
              <w:rPr>
                <w:rFonts w:ascii="Arial" w:hAnsi="Arial" w:cs="Arial"/>
                <w:sz w:val="24"/>
                <w:szCs w:val="24"/>
              </w:rPr>
              <w:t>S</w:t>
            </w:r>
            <w:r w:rsidR="00E451B0" w:rsidRPr="00D17309">
              <w:rPr>
                <w:rFonts w:ascii="Arial" w:hAnsi="Arial" w:cs="Arial"/>
                <w:sz w:val="24"/>
                <w:szCs w:val="24"/>
              </w:rPr>
              <w:t>yncope/pre-syncope</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F3446FB"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1,790 (6.7%)</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393F61B"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62 (0.2%)</w:t>
            </w:r>
          </w:p>
        </w:tc>
      </w:tr>
      <w:tr w:rsidR="00EE38CA" w:rsidRPr="00D17309" w14:paraId="3B3FD199" w14:textId="77777777" w:rsidTr="00DF43C3">
        <w:trPr>
          <w:trHeight w:val="546"/>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93BFB87" w14:textId="09E75DCC"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 xml:space="preserve">Excessive exertional and unexplained fatigue/dyspnoea </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D2D3CD7"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506 (1.8%)</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B83D2ED"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58 (0.2%)</w:t>
            </w:r>
          </w:p>
        </w:tc>
      </w:tr>
      <w:tr w:rsidR="00EE38CA" w:rsidRPr="00D17309" w14:paraId="7A7E0AFF" w14:textId="77777777" w:rsidTr="00DF43C3">
        <w:trPr>
          <w:trHeight w:val="19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A58AC08"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 1 of above symptoms)</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6CC7364"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642 (2.4%)</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C739DEA"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211 (0.8%)</w:t>
            </w:r>
          </w:p>
        </w:tc>
      </w:tr>
      <w:tr w:rsidR="00132C46" w:rsidRPr="00D17309" w14:paraId="1CC97F6D" w14:textId="77777777" w:rsidTr="00DF43C3">
        <w:trPr>
          <w:trHeight w:val="193"/>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D76EE6C" w14:textId="61666E1D" w:rsidR="00132C46" w:rsidRPr="00D17309" w:rsidRDefault="00132C46">
            <w:pPr>
              <w:pStyle w:val="Body"/>
              <w:spacing w:line="480" w:lineRule="auto"/>
              <w:rPr>
                <w:rFonts w:ascii="Arial" w:hAnsi="Arial" w:cs="Arial"/>
                <w:sz w:val="24"/>
                <w:szCs w:val="24"/>
              </w:rPr>
            </w:pPr>
            <w:r w:rsidRPr="00D17309">
              <w:rPr>
                <w:rFonts w:ascii="Arial" w:hAnsi="Arial" w:cs="Arial"/>
                <w:sz w:val="24"/>
                <w:szCs w:val="24"/>
              </w:rPr>
              <w:t>Total</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6A5910E" w14:textId="55198BC5" w:rsidR="00132C46" w:rsidRPr="00D17309" w:rsidRDefault="00132C46">
            <w:pPr>
              <w:pStyle w:val="Body"/>
              <w:spacing w:line="480" w:lineRule="auto"/>
              <w:jc w:val="center"/>
              <w:rPr>
                <w:rFonts w:ascii="Arial" w:hAnsi="Arial" w:cs="Arial"/>
                <w:sz w:val="24"/>
                <w:szCs w:val="24"/>
              </w:rPr>
            </w:pPr>
            <w:r w:rsidRPr="00D17309">
              <w:rPr>
                <w:rFonts w:ascii="Arial" w:hAnsi="Arial" w:cs="Arial"/>
                <w:sz w:val="24"/>
                <w:szCs w:val="24"/>
              </w:rPr>
              <w:t>4,832 (17.9%)</w:t>
            </w: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8BAAE9D" w14:textId="0BBBD9CF" w:rsidR="00132C46" w:rsidRPr="00D17309" w:rsidRDefault="00703737">
            <w:pPr>
              <w:pStyle w:val="Body"/>
              <w:spacing w:line="480" w:lineRule="auto"/>
              <w:jc w:val="center"/>
              <w:rPr>
                <w:rFonts w:ascii="Arial" w:hAnsi="Arial" w:cs="Arial"/>
                <w:sz w:val="24"/>
                <w:szCs w:val="24"/>
              </w:rPr>
            </w:pPr>
            <w:r w:rsidRPr="00D17309">
              <w:rPr>
                <w:rFonts w:ascii="Arial" w:hAnsi="Arial" w:cs="Arial"/>
                <w:sz w:val="24"/>
                <w:szCs w:val="24"/>
              </w:rPr>
              <w:t>441 (1.6%)</w:t>
            </w:r>
          </w:p>
        </w:tc>
      </w:tr>
      <w:tr w:rsidR="00EE38CA" w:rsidRPr="00D17309" w14:paraId="7C4F10C4" w14:textId="77777777" w:rsidTr="00DF43C3">
        <w:trPr>
          <w:trHeight w:val="250"/>
        </w:trPr>
        <w:tc>
          <w:tcPr>
            <w:tcW w:w="387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078D58B" w14:textId="77777777" w:rsidR="00EE38CA" w:rsidRPr="00D17309" w:rsidRDefault="00E451B0">
            <w:pPr>
              <w:pStyle w:val="Body"/>
              <w:spacing w:line="480" w:lineRule="auto"/>
              <w:rPr>
                <w:rFonts w:ascii="Arial" w:hAnsi="Arial" w:cs="Arial"/>
                <w:sz w:val="24"/>
                <w:szCs w:val="24"/>
              </w:rPr>
            </w:pPr>
            <w:r w:rsidRPr="00D17309">
              <w:rPr>
                <w:rFonts w:ascii="Arial" w:hAnsi="Arial" w:cs="Arial"/>
                <w:b/>
                <w:bCs/>
                <w:sz w:val="24"/>
                <w:szCs w:val="24"/>
              </w:rPr>
              <w:t>Family history</w:t>
            </w:r>
          </w:p>
        </w:tc>
        <w:tc>
          <w:tcPr>
            <w:tcW w:w="396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6A5078B" w14:textId="77777777" w:rsidR="00EE38CA" w:rsidRPr="00D17309" w:rsidRDefault="00EE38CA">
            <w:pPr>
              <w:rPr>
                <w:rFonts w:ascii="Arial" w:hAnsi="Arial" w:cs="Arial"/>
              </w:rPr>
            </w:pPr>
          </w:p>
        </w:tc>
        <w:tc>
          <w:tcPr>
            <w:tcW w:w="383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41F355D" w14:textId="77777777" w:rsidR="00EE38CA" w:rsidRPr="00D17309" w:rsidRDefault="00EE38CA">
            <w:pPr>
              <w:rPr>
                <w:rFonts w:ascii="Arial" w:hAnsi="Arial" w:cs="Arial"/>
              </w:rPr>
            </w:pPr>
          </w:p>
        </w:tc>
      </w:tr>
      <w:tr w:rsidR="00EE38CA" w:rsidRPr="00D17309" w14:paraId="2DA765F8" w14:textId="77777777" w:rsidTr="00292627">
        <w:trPr>
          <w:trHeight w:val="551"/>
        </w:trPr>
        <w:tc>
          <w:tcPr>
            <w:tcW w:w="3870" w:type="dxa"/>
            <w:tcBorders>
              <w:top w:val="single" w:sz="4" w:space="0" w:color="7F7F7F"/>
              <w:left w:val="nil"/>
              <w:bottom w:val="single" w:sz="4" w:space="0" w:color="auto"/>
              <w:right w:val="nil"/>
            </w:tcBorders>
            <w:shd w:val="clear" w:color="auto" w:fill="auto"/>
            <w:tcMar>
              <w:top w:w="80" w:type="dxa"/>
              <w:left w:w="80" w:type="dxa"/>
              <w:bottom w:w="80" w:type="dxa"/>
              <w:right w:w="80" w:type="dxa"/>
            </w:tcMar>
          </w:tcPr>
          <w:p w14:paraId="00432332"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Premature death - sudden</w:t>
            </w:r>
            <w:r w:rsidRPr="00D17309">
              <w:rPr>
                <w:rFonts w:ascii="Arial" w:hAnsi="Arial" w:cs="Arial"/>
                <w:b/>
                <w:bCs/>
                <w:sz w:val="24"/>
                <w:szCs w:val="24"/>
              </w:rPr>
              <w:t xml:space="preserve"> </w:t>
            </w:r>
            <w:r w:rsidRPr="00D17309">
              <w:rPr>
                <w:rFonts w:ascii="Arial" w:hAnsi="Arial" w:cs="Arial"/>
                <w:sz w:val="24"/>
                <w:szCs w:val="24"/>
              </w:rPr>
              <w:t>and unexpected before age 50 years due to heart disease, in one or more relatives</w:t>
            </w:r>
          </w:p>
        </w:tc>
        <w:tc>
          <w:tcPr>
            <w:tcW w:w="3969" w:type="dxa"/>
            <w:tcBorders>
              <w:top w:val="single" w:sz="4" w:space="0" w:color="7F7F7F"/>
              <w:left w:val="nil"/>
              <w:bottom w:val="single" w:sz="4" w:space="0" w:color="auto"/>
              <w:right w:val="nil"/>
            </w:tcBorders>
            <w:shd w:val="clear" w:color="auto" w:fill="auto"/>
            <w:tcMar>
              <w:top w:w="80" w:type="dxa"/>
              <w:left w:w="80" w:type="dxa"/>
              <w:bottom w:w="80" w:type="dxa"/>
              <w:right w:w="80" w:type="dxa"/>
            </w:tcMar>
          </w:tcPr>
          <w:p w14:paraId="2AA9EF89"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426 (1.6%)</w:t>
            </w:r>
          </w:p>
        </w:tc>
        <w:tc>
          <w:tcPr>
            <w:tcW w:w="3834" w:type="dxa"/>
            <w:tcBorders>
              <w:top w:val="single" w:sz="4" w:space="0" w:color="7F7F7F"/>
              <w:left w:val="nil"/>
              <w:bottom w:val="single" w:sz="4" w:space="0" w:color="auto"/>
              <w:right w:val="nil"/>
            </w:tcBorders>
            <w:shd w:val="clear" w:color="auto" w:fill="auto"/>
            <w:tcMar>
              <w:top w:w="80" w:type="dxa"/>
              <w:left w:w="80" w:type="dxa"/>
              <w:bottom w:w="80" w:type="dxa"/>
              <w:right w:w="80" w:type="dxa"/>
            </w:tcMar>
          </w:tcPr>
          <w:p w14:paraId="5457215A" w14:textId="4A6C5453" w:rsidR="00EE38CA" w:rsidRPr="00D17309" w:rsidRDefault="00477198">
            <w:pPr>
              <w:pStyle w:val="Body"/>
              <w:spacing w:line="480" w:lineRule="auto"/>
              <w:jc w:val="center"/>
              <w:rPr>
                <w:rFonts w:ascii="Arial" w:hAnsi="Arial" w:cs="Arial"/>
                <w:sz w:val="24"/>
                <w:szCs w:val="24"/>
              </w:rPr>
            </w:pPr>
            <w:r w:rsidRPr="00D17309">
              <w:rPr>
                <w:rFonts w:ascii="Arial" w:hAnsi="Arial" w:cs="Arial"/>
                <w:sz w:val="24"/>
                <w:szCs w:val="24"/>
              </w:rPr>
              <w:t>189</w:t>
            </w:r>
            <w:r w:rsidR="00E451B0" w:rsidRPr="00D17309">
              <w:rPr>
                <w:rFonts w:ascii="Arial" w:hAnsi="Arial" w:cs="Arial"/>
                <w:sz w:val="24"/>
                <w:szCs w:val="24"/>
              </w:rPr>
              <w:t xml:space="preserve"> </w:t>
            </w:r>
            <w:r w:rsidRPr="00D17309">
              <w:rPr>
                <w:rFonts w:ascii="Arial" w:hAnsi="Arial" w:cs="Arial"/>
                <w:sz w:val="24"/>
                <w:szCs w:val="24"/>
              </w:rPr>
              <w:t>(0.7</w:t>
            </w:r>
            <w:r w:rsidR="00E451B0" w:rsidRPr="00D17309">
              <w:rPr>
                <w:rFonts w:ascii="Arial" w:hAnsi="Arial" w:cs="Arial"/>
                <w:sz w:val="24"/>
                <w:szCs w:val="24"/>
              </w:rPr>
              <w:t>%)</w:t>
            </w:r>
          </w:p>
        </w:tc>
      </w:tr>
      <w:tr w:rsidR="00EE38CA" w:rsidRPr="00D17309" w14:paraId="24BA9552" w14:textId="77777777" w:rsidTr="00292627">
        <w:trPr>
          <w:trHeight w:val="188"/>
        </w:trPr>
        <w:tc>
          <w:tcPr>
            <w:tcW w:w="3870"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9FFA0A1"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lastRenderedPageBreak/>
              <w:t>Specific knowledge of certain cardiac conditions in family members</w:t>
            </w:r>
          </w:p>
        </w:tc>
        <w:tc>
          <w:tcPr>
            <w:tcW w:w="3969"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EC2098B"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429 (1.6%)</w:t>
            </w:r>
          </w:p>
        </w:tc>
        <w:tc>
          <w:tcPr>
            <w:tcW w:w="383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4F4F728"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219 (0.8%)</w:t>
            </w:r>
          </w:p>
        </w:tc>
      </w:tr>
      <w:tr w:rsidR="00703737" w:rsidRPr="00D17309" w14:paraId="7AB32462" w14:textId="77777777" w:rsidTr="00292627">
        <w:trPr>
          <w:trHeight w:val="188"/>
        </w:trPr>
        <w:tc>
          <w:tcPr>
            <w:tcW w:w="3870" w:type="dxa"/>
            <w:tcBorders>
              <w:top w:val="single" w:sz="4" w:space="0" w:color="auto"/>
              <w:left w:val="nil"/>
              <w:bottom w:val="single" w:sz="4" w:space="0" w:color="7F7F7F"/>
              <w:right w:val="nil"/>
            </w:tcBorders>
            <w:shd w:val="clear" w:color="auto" w:fill="auto"/>
            <w:tcMar>
              <w:top w:w="80" w:type="dxa"/>
              <w:left w:w="80" w:type="dxa"/>
              <w:bottom w:w="80" w:type="dxa"/>
              <w:right w:w="80" w:type="dxa"/>
            </w:tcMar>
          </w:tcPr>
          <w:p w14:paraId="422DAE4F" w14:textId="2D3FA4CF" w:rsidR="00703737" w:rsidRPr="00D17309" w:rsidRDefault="00703737" w:rsidP="00DF43C3">
            <w:pPr>
              <w:pStyle w:val="Body"/>
              <w:pBdr>
                <w:left w:val="single" w:sz="4" w:space="1" w:color="auto"/>
              </w:pBdr>
              <w:spacing w:line="480" w:lineRule="auto"/>
              <w:rPr>
                <w:rFonts w:ascii="Arial" w:hAnsi="Arial" w:cs="Arial"/>
                <w:sz w:val="24"/>
                <w:szCs w:val="24"/>
              </w:rPr>
            </w:pPr>
            <w:r w:rsidRPr="00D17309">
              <w:rPr>
                <w:rFonts w:ascii="Arial" w:hAnsi="Arial" w:cs="Arial"/>
                <w:sz w:val="24"/>
                <w:szCs w:val="24"/>
              </w:rPr>
              <w:t xml:space="preserve">Total </w:t>
            </w:r>
          </w:p>
        </w:tc>
        <w:tc>
          <w:tcPr>
            <w:tcW w:w="3969" w:type="dxa"/>
            <w:tcBorders>
              <w:top w:val="single" w:sz="4" w:space="0" w:color="auto"/>
              <w:left w:val="nil"/>
              <w:bottom w:val="single" w:sz="4" w:space="0" w:color="7F7F7F"/>
              <w:right w:val="nil"/>
            </w:tcBorders>
            <w:shd w:val="clear" w:color="auto" w:fill="auto"/>
            <w:tcMar>
              <w:top w:w="80" w:type="dxa"/>
              <w:left w:w="80" w:type="dxa"/>
              <w:bottom w:w="80" w:type="dxa"/>
              <w:right w:w="80" w:type="dxa"/>
            </w:tcMar>
          </w:tcPr>
          <w:p w14:paraId="6D84F213" w14:textId="53F7F4FA" w:rsidR="00703737" w:rsidRPr="00D17309" w:rsidRDefault="00703737">
            <w:pPr>
              <w:pStyle w:val="Body"/>
              <w:spacing w:line="480" w:lineRule="auto"/>
              <w:jc w:val="center"/>
              <w:rPr>
                <w:rFonts w:ascii="Arial" w:hAnsi="Arial" w:cs="Arial"/>
                <w:sz w:val="24"/>
                <w:szCs w:val="24"/>
              </w:rPr>
            </w:pPr>
            <w:r w:rsidRPr="00D17309">
              <w:rPr>
                <w:rFonts w:ascii="Arial" w:hAnsi="Arial" w:cs="Arial"/>
                <w:sz w:val="24"/>
                <w:szCs w:val="24"/>
              </w:rPr>
              <w:t>855 (3.2%)</w:t>
            </w:r>
          </w:p>
        </w:tc>
        <w:tc>
          <w:tcPr>
            <w:tcW w:w="3834" w:type="dxa"/>
            <w:tcBorders>
              <w:top w:val="single" w:sz="4" w:space="0" w:color="auto"/>
              <w:left w:val="nil"/>
              <w:bottom w:val="single" w:sz="4" w:space="0" w:color="7F7F7F"/>
              <w:right w:val="nil"/>
            </w:tcBorders>
            <w:shd w:val="clear" w:color="auto" w:fill="auto"/>
            <w:tcMar>
              <w:top w:w="80" w:type="dxa"/>
              <w:left w:w="80" w:type="dxa"/>
              <w:bottom w:w="80" w:type="dxa"/>
              <w:right w:w="80" w:type="dxa"/>
            </w:tcMar>
          </w:tcPr>
          <w:p w14:paraId="2047B9E4" w14:textId="080C734E" w:rsidR="00703737" w:rsidRPr="00D17309" w:rsidRDefault="00703737">
            <w:pPr>
              <w:pStyle w:val="Body"/>
              <w:spacing w:line="480" w:lineRule="auto"/>
              <w:jc w:val="center"/>
              <w:rPr>
                <w:rFonts w:ascii="Arial" w:hAnsi="Arial" w:cs="Arial"/>
                <w:sz w:val="24"/>
                <w:szCs w:val="24"/>
              </w:rPr>
            </w:pPr>
            <w:r w:rsidRPr="00D17309">
              <w:rPr>
                <w:rFonts w:ascii="Arial" w:hAnsi="Arial" w:cs="Arial"/>
                <w:sz w:val="24"/>
                <w:szCs w:val="24"/>
              </w:rPr>
              <w:t>408 (1.5%)</w:t>
            </w:r>
          </w:p>
        </w:tc>
      </w:tr>
    </w:tbl>
    <w:p w14:paraId="24FF31D3" w14:textId="77777777" w:rsidR="00EE38CA" w:rsidRPr="00D17309" w:rsidRDefault="00EE38CA">
      <w:pPr>
        <w:pStyle w:val="Body"/>
        <w:widowControl w:val="0"/>
        <w:spacing w:line="240" w:lineRule="auto"/>
        <w:rPr>
          <w:rFonts w:ascii="Arial" w:eastAsia="Times New Roman" w:hAnsi="Arial" w:cs="Arial"/>
          <w:b/>
          <w:bCs/>
          <w:sz w:val="20"/>
          <w:szCs w:val="20"/>
        </w:rPr>
      </w:pPr>
    </w:p>
    <w:p w14:paraId="6D27269E" w14:textId="77777777" w:rsidR="00EE38CA" w:rsidRPr="00D17309" w:rsidRDefault="00EE38CA">
      <w:pPr>
        <w:pStyle w:val="Body"/>
        <w:widowControl w:val="0"/>
        <w:spacing w:line="240" w:lineRule="auto"/>
        <w:rPr>
          <w:rFonts w:ascii="Arial" w:eastAsia="Times New Roman" w:hAnsi="Arial" w:cs="Arial"/>
          <w:b/>
          <w:bCs/>
          <w:sz w:val="20"/>
          <w:szCs w:val="20"/>
        </w:rPr>
      </w:pPr>
    </w:p>
    <w:p w14:paraId="6055E882" w14:textId="77777777" w:rsidR="000E4CCA" w:rsidRPr="00D17309" w:rsidRDefault="000E4CCA">
      <w:pPr>
        <w:pStyle w:val="Body"/>
        <w:widowControl w:val="0"/>
        <w:spacing w:line="480" w:lineRule="auto"/>
        <w:rPr>
          <w:rFonts w:ascii="Arial" w:hAnsi="Arial" w:cs="Arial"/>
          <w:b/>
          <w:bCs/>
          <w:sz w:val="24"/>
          <w:szCs w:val="24"/>
        </w:rPr>
      </w:pPr>
    </w:p>
    <w:p w14:paraId="61B77A3D" w14:textId="77777777" w:rsidR="00DF43C3" w:rsidRPr="00D17309" w:rsidRDefault="00DF43C3">
      <w:pPr>
        <w:pStyle w:val="Body"/>
        <w:widowControl w:val="0"/>
        <w:spacing w:line="480" w:lineRule="auto"/>
        <w:rPr>
          <w:rFonts w:ascii="Arial" w:hAnsi="Arial" w:cs="Arial"/>
          <w:b/>
          <w:bCs/>
          <w:sz w:val="24"/>
          <w:szCs w:val="24"/>
        </w:rPr>
      </w:pPr>
    </w:p>
    <w:p w14:paraId="6B2692ED" w14:textId="77777777" w:rsidR="00DF43C3" w:rsidRPr="00D17309" w:rsidRDefault="00DF43C3">
      <w:pPr>
        <w:pStyle w:val="Body"/>
        <w:widowControl w:val="0"/>
        <w:spacing w:line="480" w:lineRule="auto"/>
        <w:rPr>
          <w:rFonts w:ascii="Arial" w:hAnsi="Arial" w:cs="Arial"/>
          <w:b/>
          <w:bCs/>
          <w:sz w:val="24"/>
          <w:szCs w:val="24"/>
        </w:rPr>
      </w:pPr>
    </w:p>
    <w:p w14:paraId="36E782CB" w14:textId="77777777" w:rsidR="00DF43C3" w:rsidRPr="00D17309" w:rsidRDefault="00DF43C3">
      <w:pPr>
        <w:pStyle w:val="Body"/>
        <w:widowControl w:val="0"/>
        <w:spacing w:line="480" w:lineRule="auto"/>
        <w:rPr>
          <w:rFonts w:ascii="Arial" w:hAnsi="Arial" w:cs="Arial"/>
          <w:b/>
          <w:bCs/>
          <w:sz w:val="24"/>
          <w:szCs w:val="24"/>
        </w:rPr>
      </w:pPr>
    </w:p>
    <w:p w14:paraId="671B3A3A" w14:textId="77777777" w:rsidR="00DF43C3" w:rsidRPr="00D17309" w:rsidRDefault="00DF43C3">
      <w:pPr>
        <w:pStyle w:val="Body"/>
        <w:widowControl w:val="0"/>
        <w:spacing w:line="480" w:lineRule="auto"/>
        <w:rPr>
          <w:rFonts w:ascii="Arial" w:hAnsi="Arial" w:cs="Arial"/>
          <w:b/>
          <w:bCs/>
          <w:sz w:val="24"/>
          <w:szCs w:val="24"/>
        </w:rPr>
      </w:pPr>
    </w:p>
    <w:p w14:paraId="7D0F9601" w14:textId="77777777" w:rsidR="00DF43C3" w:rsidRPr="00D17309" w:rsidRDefault="00DF43C3">
      <w:pPr>
        <w:pStyle w:val="Body"/>
        <w:widowControl w:val="0"/>
        <w:spacing w:line="480" w:lineRule="auto"/>
        <w:rPr>
          <w:rFonts w:ascii="Arial" w:hAnsi="Arial" w:cs="Arial"/>
          <w:b/>
          <w:bCs/>
          <w:sz w:val="24"/>
          <w:szCs w:val="24"/>
        </w:rPr>
      </w:pPr>
    </w:p>
    <w:p w14:paraId="00B0332E" w14:textId="77777777" w:rsidR="00DF43C3" w:rsidRPr="00D17309" w:rsidRDefault="00DF43C3">
      <w:pPr>
        <w:pStyle w:val="Body"/>
        <w:widowControl w:val="0"/>
        <w:spacing w:line="480" w:lineRule="auto"/>
        <w:rPr>
          <w:rFonts w:ascii="Arial" w:hAnsi="Arial" w:cs="Arial"/>
          <w:b/>
          <w:bCs/>
          <w:sz w:val="24"/>
          <w:szCs w:val="24"/>
        </w:rPr>
      </w:pPr>
    </w:p>
    <w:p w14:paraId="0867D31A" w14:textId="77777777" w:rsidR="00DF43C3" w:rsidRPr="00D17309" w:rsidRDefault="00DF43C3">
      <w:pPr>
        <w:pStyle w:val="Body"/>
        <w:widowControl w:val="0"/>
        <w:spacing w:line="480" w:lineRule="auto"/>
        <w:rPr>
          <w:rFonts w:ascii="Arial" w:hAnsi="Arial" w:cs="Arial"/>
          <w:b/>
          <w:bCs/>
          <w:sz w:val="24"/>
          <w:szCs w:val="24"/>
        </w:rPr>
      </w:pPr>
    </w:p>
    <w:p w14:paraId="16EE8A81" w14:textId="77777777" w:rsidR="00DF43C3" w:rsidRPr="00D17309" w:rsidRDefault="00DF43C3">
      <w:pPr>
        <w:pStyle w:val="Body"/>
        <w:widowControl w:val="0"/>
        <w:spacing w:line="480" w:lineRule="auto"/>
        <w:rPr>
          <w:rFonts w:ascii="Arial" w:hAnsi="Arial" w:cs="Arial"/>
          <w:b/>
          <w:bCs/>
          <w:sz w:val="24"/>
          <w:szCs w:val="24"/>
        </w:rPr>
      </w:pPr>
    </w:p>
    <w:p w14:paraId="48DA0BA2" w14:textId="77777777" w:rsidR="00DF43C3" w:rsidRPr="00D17309" w:rsidRDefault="00DF43C3">
      <w:pPr>
        <w:pStyle w:val="Body"/>
        <w:widowControl w:val="0"/>
        <w:spacing w:line="480" w:lineRule="auto"/>
        <w:rPr>
          <w:rFonts w:ascii="Arial" w:hAnsi="Arial" w:cs="Arial"/>
          <w:b/>
          <w:bCs/>
          <w:sz w:val="24"/>
          <w:szCs w:val="24"/>
        </w:rPr>
      </w:pPr>
    </w:p>
    <w:p w14:paraId="5C3440CA" w14:textId="77777777" w:rsidR="00DF43C3" w:rsidRPr="00D17309" w:rsidRDefault="00DF43C3">
      <w:pPr>
        <w:pStyle w:val="Body"/>
        <w:widowControl w:val="0"/>
        <w:spacing w:line="480" w:lineRule="auto"/>
        <w:rPr>
          <w:rFonts w:ascii="Arial" w:hAnsi="Arial" w:cs="Arial"/>
          <w:b/>
          <w:bCs/>
          <w:sz w:val="24"/>
          <w:szCs w:val="24"/>
        </w:rPr>
      </w:pPr>
    </w:p>
    <w:p w14:paraId="1D5CE8CE" w14:textId="77777777" w:rsidR="00DF43C3" w:rsidRPr="00D17309" w:rsidRDefault="00DF43C3">
      <w:pPr>
        <w:pStyle w:val="Body"/>
        <w:widowControl w:val="0"/>
        <w:spacing w:line="480" w:lineRule="auto"/>
        <w:rPr>
          <w:rFonts w:ascii="Arial" w:hAnsi="Arial" w:cs="Arial"/>
          <w:b/>
          <w:bCs/>
          <w:sz w:val="24"/>
          <w:szCs w:val="24"/>
        </w:rPr>
      </w:pPr>
    </w:p>
    <w:p w14:paraId="3298D548" w14:textId="77777777" w:rsidR="00DF43C3" w:rsidRPr="00D17309" w:rsidRDefault="00DF43C3">
      <w:pPr>
        <w:pStyle w:val="Body"/>
        <w:widowControl w:val="0"/>
        <w:spacing w:line="480" w:lineRule="auto"/>
        <w:rPr>
          <w:rFonts w:ascii="Arial" w:hAnsi="Arial" w:cs="Arial"/>
          <w:b/>
          <w:bCs/>
          <w:sz w:val="24"/>
          <w:szCs w:val="24"/>
        </w:rPr>
      </w:pPr>
    </w:p>
    <w:p w14:paraId="6EA0434A" w14:textId="77777777" w:rsidR="00DF43C3" w:rsidRPr="00D17309" w:rsidRDefault="00DF43C3">
      <w:pPr>
        <w:pStyle w:val="Body"/>
        <w:widowControl w:val="0"/>
        <w:spacing w:line="480" w:lineRule="auto"/>
        <w:rPr>
          <w:rFonts w:ascii="Arial" w:hAnsi="Arial" w:cs="Arial"/>
          <w:b/>
          <w:bCs/>
          <w:sz w:val="24"/>
          <w:szCs w:val="24"/>
        </w:rPr>
      </w:pPr>
    </w:p>
    <w:p w14:paraId="2F4FA1B5" w14:textId="77777777" w:rsidR="00DF43C3" w:rsidRPr="00D17309" w:rsidRDefault="00DF43C3">
      <w:pPr>
        <w:pStyle w:val="Body"/>
        <w:widowControl w:val="0"/>
        <w:spacing w:line="480" w:lineRule="auto"/>
        <w:rPr>
          <w:rFonts w:ascii="Arial" w:hAnsi="Arial" w:cs="Arial"/>
          <w:b/>
          <w:bCs/>
          <w:sz w:val="24"/>
          <w:szCs w:val="24"/>
        </w:rPr>
      </w:pPr>
    </w:p>
    <w:p w14:paraId="61D85424" w14:textId="1CFB6DD4" w:rsidR="00EE38CA" w:rsidRPr="00D17309" w:rsidRDefault="00E451B0">
      <w:pPr>
        <w:pStyle w:val="Body"/>
        <w:widowControl w:val="0"/>
        <w:spacing w:line="480" w:lineRule="auto"/>
        <w:rPr>
          <w:rFonts w:ascii="Arial" w:eastAsia="Times New Roman" w:hAnsi="Arial" w:cs="Arial"/>
          <w:b/>
          <w:bCs/>
          <w:sz w:val="24"/>
          <w:szCs w:val="24"/>
        </w:rPr>
      </w:pPr>
      <w:r w:rsidRPr="00D17309">
        <w:rPr>
          <w:rFonts w:ascii="Arial" w:hAnsi="Arial" w:cs="Arial"/>
          <w:b/>
          <w:bCs/>
          <w:sz w:val="24"/>
          <w:szCs w:val="24"/>
        </w:rPr>
        <w:lastRenderedPageBreak/>
        <w:t xml:space="preserve">Table 2: ECG abnormalities </w:t>
      </w:r>
    </w:p>
    <w:tbl>
      <w:tblPr>
        <w:tblW w:w="10894" w:type="dxa"/>
        <w:tblInd w:w="-9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2106"/>
        <w:gridCol w:w="2997"/>
        <w:gridCol w:w="2247"/>
      </w:tblGrid>
      <w:tr w:rsidR="00EE38CA" w:rsidRPr="00D17309" w14:paraId="04A1AC4C" w14:textId="77777777" w:rsidTr="00F82167">
        <w:trPr>
          <w:trHeight w:val="193"/>
        </w:trPr>
        <w:tc>
          <w:tcPr>
            <w:tcW w:w="35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320C311" w14:textId="77777777" w:rsidR="00EE38CA" w:rsidRPr="00D17309" w:rsidRDefault="00E451B0">
            <w:pPr>
              <w:pStyle w:val="Body"/>
              <w:spacing w:line="480" w:lineRule="auto"/>
              <w:rPr>
                <w:rFonts w:ascii="Arial" w:hAnsi="Arial" w:cs="Arial"/>
                <w:sz w:val="24"/>
                <w:szCs w:val="24"/>
              </w:rPr>
            </w:pPr>
            <w:r w:rsidRPr="00D17309">
              <w:rPr>
                <w:rFonts w:ascii="Arial" w:hAnsi="Arial" w:cs="Arial"/>
                <w:b/>
                <w:bCs/>
                <w:sz w:val="24"/>
                <w:szCs w:val="24"/>
              </w:rPr>
              <w:t>ECG abnormality</w:t>
            </w:r>
          </w:p>
        </w:tc>
        <w:tc>
          <w:tcPr>
            <w:tcW w:w="210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AE842C8"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b/>
                <w:bCs/>
                <w:sz w:val="24"/>
                <w:szCs w:val="24"/>
              </w:rPr>
              <w:t>Frequency (%)</w:t>
            </w:r>
          </w:p>
        </w:tc>
        <w:tc>
          <w:tcPr>
            <w:tcW w:w="29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B56EA2B" w14:textId="77777777" w:rsidR="00EE38CA" w:rsidRPr="00D17309" w:rsidRDefault="00E451B0">
            <w:pPr>
              <w:pStyle w:val="Body"/>
              <w:spacing w:line="480" w:lineRule="auto"/>
              <w:rPr>
                <w:rFonts w:ascii="Arial" w:hAnsi="Arial" w:cs="Arial"/>
                <w:sz w:val="24"/>
                <w:szCs w:val="24"/>
              </w:rPr>
            </w:pPr>
            <w:r w:rsidRPr="00D17309">
              <w:rPr>
                <w:rFonts w:ascii="Arial" w:hAnsi="Arial" w:cs="Arial"/>
                <w:b/>
                <w:bCs/>
                <w:sz w:val="24"/>
                <w:szCs w:val="24"/>
              </w:rPr>
              <w:t>ECG abnormality</w:t>
            </w:r>
          </w:p>
        </w:tc>
        <w:tc>
          <w:tcPr>
            <w:tcW w:w="224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0624298"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b/>
                <w:bCs/>
                <w:sz w:val="24"/>
                <w:szCs w:val="24"/>
              </w:rPr>
              <w:t>Frequency (%)</w:t>
            </w:r>
          </w:p>
        </w:tc>
      </w:tr>
      <w:tr w:rsidR="00EE38CA" w:rsidRPr="00D17309" w14:paraId="1A8A79BF" w14:textId="77777777" w:rsidTr="00F82167">
        <w:trPr>
          <w:trHeight w:val="546"/>
        </w:trPr>
        <w:tc>
          <w:tcPr>
            <w:tcW w:w="3544" w:type="dxa"/>
            <w:tcBorders>
              <w:top w:val="single" w:sz="4" w:space="0" w:color="000000"/>
              <w:left w:val="single" w:sz="4" w:space="0" w:color="000000"/>
              <w:bottom w:val="single" w:sz="4" w:space="0" w:color="7F7F7F"/>
              <w:right w:val="nil"/>
            </w:tcBorders>
            <w:shd w:val="clear" w:color="auto" w:fill="auto"/>
            <w:tcMar>
              <w:top w:w="80" w:type="dxa"/>
              <w:left w:w="80" w:type="dxa"/>
              <w:bottom w:w="80" w:type="dxa"/>
              <w:right w:w="80" w:type="dxa"/>
            </w:tcMar>
          </w:tcPr>
          <w:p w14:paraId="495B8273"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 xml:space="preserve"> ≥1 ECG abnormality</w:t>
            </w:r>
          </w:p>
        </w:tc>
        <w:tc>
          <w:tcPr>
            <w:tcW w:w="2106" w:type="dxa"/>
            <w:tcBorders>
              <w:top w:val="single" w:sz="4" w:space="0" w:color="000000"/>
              <w:left w:val="nil"/>
              <w:bottom w:val="single" w:sz="4" w:space="0" w:color="7F7F7F"/>
              <w:right w:val="single" w:sz="4" w:space="0" w:color="000000"/>
            </w:tcBorders>
            <w:shd w:val="clear" w:color="auto" w:fill="auto"/>
            <w:tcMar>
              <w:top w:w="80" w:type="dxa"/>
              <w:left w:w="80" w:type="dxa"/>
              <w:bottom w:w="80" w:type="dxa"/>
              <w:right w:w="80" w:type="dxa"/>
            </w:tcMar>
          </w:tcPr>
          <w:p w14:paraId="56A86160"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2,289 (8.5%)</w:t>
            </w:r>
          </w:p>
        </w:tc>
        <w:tc>
          <w:tcPr>
            <w:tcW w:w="2997" w:type="dxa"/>
            <w:tcBorders>
              <w:top w:val="single" w:sz="4" w:space="0" w:color="000000"/>
              <w:left w:val="single" w:sz="4" w:space="0" w:color="000000"/>
              <w:bottom w:val="single" w:sz="4" w:space="0" w:color="7F7F7F"/>
              <w:right w:val="nil"/>
            </w:tcBorders>
            <w:shd w:val="clear" w:color="auto" w:fill="auto"/>
            <w:tcMar>
              <w:top w:w="80" w:type="dxa"/>
              <w:left w:w="80" w:type="dxa"/>
              <w:bottom w:w="80" w:type="dxa"/>
              <w:right w:w="80" w:type="dxa"/>
            </w:tcMar>
          </w:tcPr>
          <w:p w14:paraId="14AC736C"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Non-specific intraventricular conduction delay</w:t>
            </w:r>
          </w:p>
        </w:tc>
        <w:tc>
          <w:tcPr>
            <w:tcW w:w="2247" w:type="dxa"/>
            <w:tcBorders>
              <w:top w:val="single" w:sz="4" w:space="0" w:color="000000"/>
              <w:left w:val="nil"/>
              <w:bottom w:val="single" w:sz="4" w:space="0" w:color="7F7F7F"/>
              <w:right w:val="single" w:sz="4" w:space="0" w:color="000000"/>
            </w:tcBorders>
            <w:shd w:val="clear" w:color="auto" w:fill="auto"/>
            <w:tcMar>
              <w:top w:w="80" w:type="dxa"/>
              <w:left w:w="80" w:type="dxa"/>
              <w:bottom w:w="80" w:type="dxa"/>
              <w:right w:w="80" w:type="dxa"/>
            </w:tcMar>
          </w:tcPr>
          <w:p w14:paraId="36D4BE04"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117 (0.4%)</w:t>
            </w:r>
          </w:p>
        </w:tc>
      </w:tr>
      <w:tr w:rsidR="00EE38CA" w:rsidRPr="00D17309" w14:paraId="4F06A49E"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4D6D4324"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T-wave inversion</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73B5A31A"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1,062 (3.9%)</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1A3F1349"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Right bundle branch block</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00D38E4C"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34 (0.1%)</w:t>
            </w:r>
          </w:p>
        </w:tc>
      </w:tr>
      <w:tr w:rsidR="00EE38CA" w:rsidRPr="00D17309" w14:paraId="2C12C0F8"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4CE62547"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ST depression</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3430FEF8"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30 (0.1%)</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56B23254"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Left bundle branch block</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0D41B03D"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3 (0.01%)</w:t>
            </w:r>
          </w:p>
        </w:tc>
      </w:tr>
      <w:tr w:rsidR="00EE38CA" w:rsidRPr="00D17309" w14:paraId="5D97383B"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6681B565" w14:textId="20896DE3"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 xml:space="preserve">Q </w:t>
            </w:r>
            <w:r w:rsidR="006E28D1" w:rsidRPr="00D17309">
              <w:rPr>
                <w:rFonts w:ascii="Arial" w:hAnsi="Arial" w:cs="Arial"/>
                <w:sz w:val="24"/>
                <w:szCs w:val="24"/>
              </w:rPr>
              <w:t>–</w:t>
            </w:r>
            <w:r w:rsidRPr="00D17309">
              <w:rPr>
                <w:rFonts w:ascii="Arial" w:hAnsi="Arial" w:cs="Arial"/>
                <w:sz w:val="24"/>
                <w:szCs w:val="24"/>
              </w:rPr>
              <w:t xml:space="preserve"> waves</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1918D297"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49 (0.2%)</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685397BC"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Long QT interval</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69F0FFEE" w14:textId="504CE8E7" w:rsidR="00EE38CA" w:rsidRPr="00D17309" w:rsidRDefault="00243958">
            <w:pPr>
              <w:pStyle w:val="Body"/>
              <w:spacing w:line="480" w:lineRule="auto"/>
              <w:jc w:val="center"/>
              <w:rPr>
                <w:rFonts w:ascii="Arial" w:hAnsi="Arial" w:cs="Arial"/>
                <w:sz w:val="24"/>
                <w:szCs w:val="24"/>
              </w:rPr>
            </w:pPr>
            <w:r w:rsidRPr="00D17309">
              <w:rPr>
                <w:rFonts w:ascii="Arial" w:hAnsi="Arial" w:cs="Arial"/>
                <w:sz w:val="24"/>
                <w:szCs w:val="24"/>
              </w:rPr>
              <w:t>444</w:t>
            </w:r>
            <w:r w:rsidR="00E451B0" w:rsidRPr="00D17309">
              <w:rPr>
                <w:rFonts w:ascii="Arial" w:hAnsi="Arial" w:cs="Arial"/>
                <w:sz w:val="24"/>
                <w:szCs w:val="24"/>
              </w:rPr>
              <w:t xml:space="preserve"> (</w:t>
            </w:r>
            <w:r w:rsidRPr="00D17309">
              <w:rPr>
                <w:rFonts w:ascii="Arial" w:hAnsi="Arial" w:cs="Arial"/>
                <w:sz w:val="24"/>
                <w:szCs w:val="24"/>
              </w:rPr>
              <w:t xml:space="preserve">1.6 </w:t>
            </w:r>
            <w:r w:rsidR="00E451B0" w:rsidRPr="00D17309">
              <w:rPr>
                <w:rFonts w:ascii="Arial" w:hAnsi="Arial" w:cs="Arial"/>
                <w:sz w:val="24"/>
                <w:szCs w:val="24"/>
              </w:rPr>
              <w:t xml:space="preserve">%) </w:t>
            </w:r>
          </w:p>
        </w:tc>
      </w:tr>
      <w:tr w:rsidR="00EE38CA" w:rsidRPr="00D17309" w14:paraId="30C4F426"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0D55296C"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Right axis deviation</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1722BCA0"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298 (1.1%)</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2AAAF5EE"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Short QT interval</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7BA980F3"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5 (0.02%)</w:t>
            </w:r>
          </w:p>
        </w:tc>
      </w:tr>
      <w:tr w:rsidR="00EE38CA" w:rsidRPr="00D17309" w14:paraId="35FFF3AE"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0ED711AD"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Left axis deviation</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6BCDD257"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371(1.4%)</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520B5229"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Pre-excitation</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175BC0CB"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42 (0.2%)</w:t>
            </w:r>
          </w:p>
        </w:tc>
      </w:tr>
      <w:tr w:rsidR="00EE38CA" w:rsidRPr="00D17309" w14:paraId="29F6D23C"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37341C13"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Right atrial enlargement</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6525D1C7"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71 (0.3%)</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76EDA711"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Ventricular ectopy</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162F26F9"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113 (0.4%)</w:t>
            </w:r>
          </w:p>
        </w:tc>
      </w:tr>
      <w:tr w:rsidR="00EE38CA" w:rsidRPr="00D17309" w14:paraId="685948C8" w14:textId="77777777" w:rsidTr="00F82167">
        <w:trPr>
          <w:trHeight w:val="193"/>
        </w:trPr>
        <w:tc>
          <w:tcPr>
            <w:tcW w:w="3544"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7CEC0EFA"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Left atrial enlargement</w:t>
            </w:r>
          </w:p>
        </w:tc>
        <w:tc>
          <w:tcPr>
            <w:tcW w:w="2106"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07077C18"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111 (0.4%)</w:t>
            </w:r>
          </w:p>
        </w:tc>
        <w:tc>
          <w:tcPr>
            <w:tcW w:w="2997" w:type="dxa"/>
            <w:tcBorders>
              <w:top w:val="single" w:sz="4" w:space="0" w:color="7F7F7F"/>
              <w:left w:val="single" w:sz="4" w:space="0" w:color="000000"/>
              <w:bottom w:val="single" w:sz="4" w:space="0" w:color="7F7F7F"/>
              <w:right w:val="nil"/>
            </w:tcBorders>
            <w:shd w:val="clear" w:color="auto" w:fill="auto"/>
            <w:tcMar>
              <w:top w:w="80" w:type="dxa"/>
              <w:left w:w="80" w:type="dxa"/>
              <w:bottom w:w="80" w:type="dxa"/>
              <w:right w:w="80" w:type="dxa"/>
            </w:tcMar>
          </w:tcPr>
          <w:p w14:paraId="45304E27"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Atrial arrhythmia</w:t>
            </w:r>
          </w:p>
        </w:tc>
        <w:tc>
          <w:tcPr>
            <w:tcW w:w="2247" w:type="dxa"/>
            <w:tcBorders>
              <w:top w:val="single" w:sz="4" w:space="0" w:color="7F7F7F"/>
              <w:left w:val="nil"/>
              <w:bottom w:val="single" w:sz="4" w:space="0" w:color="7F7F7F"/>
              <w:right w:val="single" w:sz="4" w:space="0" w:color="000000"/>
            </w:tcBorders>
            <w:shd w:val="clear" w:color="auto" w:fill="auto"/>
            <w:tcMar>
              <w:top w:w="80" w:type="dxa"/>
              <w:left w:w="80" w:type="dxa"/>
              <w:bottom w:w="80" w:type="dxa"/>
              <w:right w:w="80" w:type="dxa"/>
            </w:tcMar>
          </w:tcPr>
          <w:p w14:paraId="6933192A"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6 (0.02%)</w:t>
            </w:r>
          </w:p>
        </w:tc>
      </w:tr>
      <w:tr w:rsidR="00EE38CA" w:rsidRPr="00D17309" w14:paraId="42EA53D0" w14:textId="77777777" w:rsidTr="00F82167">
        <w:trPr>
          <w:trHeight w:val="193"/>
        </w:trPr>
        <w:tc>
          <w:tcPr>
            <w:tcW w:w="3544" w:type="dxa"/>
            <w:tcBorders>
              <w:top w:val="single" w:sz="4" w:space="0" w:color="7F7F7F"/>
              <w:left w:val="single" w:sz="4" w:space="0" w:color="000000"/>
              <w:bottom w:val="single" w:sz="4" w:space="0" w:color="000000"/>
              <w:right w:val="nil"/>
            </w:tcBorders>
            <w:shd w:val="clear" w:color="auto" w:fill="auto"/>
            <w:tcMar>
              <w:top w:w="80" w:type="dxa"/>
              <w:left w:w="80" w:type="dxa"/>
              <w:bottom w:w="80" w:type="dxa"/>
              <w:right w:w="80" w:type="dxa"/>
            </w:tcMar>
          </w:tcPr>
          <w:p w14:paraId="444A0968"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Right ventricular hypertrophy</w:t>
            </w:r>
          </w:p>
        </w:tc>
        <w:tc>
          <w:tcPr>
            <w:tcW w:w="2106" w:type="dxa"/>
            <w:tcBorders>
              <w:top w:val="single" w:sz="4" w:space="0" w:color="7F7F7F"/>
              <w:left w:val="nil"/>
              <w:bottom w:val="single" w:sz="4" w:space="0" w:color="000000"/>
              <w:right w:val="single" w:sz="4" w:space="0" w:color="000000"/>
            </w:tcBorders>
            <w:shd w:val="clear" w:color="auto" w:fill="auto"/>
            <w:tcMar>
              <w:top w:w="80" w:type="dxa"/>
              <w:left w:w="80" w:type="dxa"/>
              <w:bottom w:w="80" w:type="dxa"/>
              <w:right w:w="80" w:type="dxa"/>
            </w:tcMar>
          </w:tcPr>
          <w:p w14:paraId="6757B212"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107 (0.4%)</w:t>
            </w:r>
          </w:p>
        </w:tc>
        <w:tc>
          <w:tcPr>
            <w:tcW w:w="2997" w:type="dxa"/>
            <w:tcBorders>
              <w:top w:val="single" w:sz="4" w:space="0" w:color="7F7F7F"/>
              <w:left w:val="single" w:sz="4" w:space="0" w:color="000000"/>
              <w:bottom w:val="single" w:sz="4" w:space="0" w:color="000000"/>
              <w:right w:val="nil"/>
            </w:tcBorders>
            <w:shd w:val="clear" w:color="auto" w:fill="auto"/>
            <w:tcMar>
              <w:top w:w="80" w:type="dxa"/>
              <w:left w:w="80" w:type="dxa"/>
              <w:bottom w:w="80" w:type="dxa"/>
              <w:right w:w="80" w:type="dxa"/>
            </w:tcMar>
          </w:tcPr>
          <w:p w14:paraId="2A574DD5" w14:textId="77777777" w:rsidR="00EE38CA" w:rsidRPr="00D17309" w:rsidRDefault="00E451B0">
            <w:pPr>
              <w:pStyle w:val="Body"/>
              <w:spacing w:line="480" w:lineRule="auto"/>
              <w:rPr>
                <w:rFonts w:ascii="Arial" w:hAnsi="Arial" w:cs="Arial"/>
                <w:sz w:val="24"/>
                <w:szCs w:val="24"/>
              </w:rPr>
            </w:pPr>
            <w:r w:rsidRPr="00D17309">
              <w:rPr>
                <w:rFonts w:ascii="Arial" w:hAnsi="Arial" w:cs="Arial"/>
                <w:sz w:val="24"/>
                <w:szCs w:val="24"/>
              </w:rPr>
              <w:t>Significant bradyarrhythmia</w:t>
            </w:r>
          </w:p>
        </w:tc>
        <w:tc>
          <w:tcPr>
            <w:tcW w:w="2247" w:type="dxa"/>
            <w:tcBorders>
              <w:top w:val="single" w:sz="4" w:space="0" w:color="7F7F7F"/>
              <w:left w:val="nil"/>
              <w:bottom w:val="single" w:sz="4" w:space="0" w:color="000000"/>
              <w:right w:val="single" w:sz="4" w:space="0" w:color="000000"/>
            </w:tcBorders>
            <w:shd w:val="clear" w:color="auto" w:fill="auto"/>
            <w:tcMar>
              <w:top w:w="80" w:type="dxa"/>
              <w:left w:w="80" w:type="dxa"/>
              <w:bottom w:w="80" w:type="dxa"/>
              <w:right w:w="80" w:type="dxa"/>
            </w:tcMar>
          </w:tcPr>
          <w:p w14:paraId="7251B06E" w14:textId="77777777" w:rsidR="00EE38CA" w:rsidRPr="00D17309" w:rsidRDefault="00E451B0">
            <w:pPr>
              <w:pStyle w:val="Body"/>
              <w:spacing w:line="480" w:lineRule="auto"/>
              <w:jc w:val="center"/>
              <w:rPr>
                <w:rFonts w:ascii="Arial" w:hAnsi="Arial" w:cs="Arial"/>
                <w:sz w:val="24"/>
                <w:szCs w:val="24"/>
              </w:rPr>
            </w:pPr>
            <w:r w:rsidRPr="00D17309">
              <w:rPr>
                <w:rFonts w:ascii="Arial" w:hAnsi="Arial" w:cs="Arial"/>
                <w:sz w:val="24"/>
                <w:szCs w:val="24"/>
              </w:rPr>
              <w:t>10 (0.04%)</w:t>
            </w:r>
          </w:p>
        </w:tc>
      </w:tr>
    </w:tbl>
    <w:p w14:paraId="329E231D" w14:textId="77777777" w:rsidR="00EE38CA" w:rsidRPr="00D17309" w:rsidRDefault="00EE38CA">
      <w:pPr>
        <w:pStyle w:val="Body"/>
        <w:widowControl w:val="0"/>
        <w:spacing w:line="240" w:lineRule="auto"/>
        <w:rPr>
          <w:rFonts w:ascii="Arial" w:eastAsia="Times New Roman" w:hAnsi="Arial" w:cs="Arial"/>
          <w:b/>
          <w:bCs/>
          <w:sz w:val="20"/>
          <w:szCs w:val="20"/>
        </w:rPr>
      </w:pPr>
    </w:p>
    <w:p w14:paraId="77B5CD20" w14:textId="77777777" w:rsidR="00EE38CA" w:rsidRPr="00D17309" w:rsidRDefault="00EE38CA">
      <w:pPr>
        <w:pStyle w:val="Body"/>
        <w:widowControl w:val="0"/>
        <w:spacing w:line="240" w:lineRule="auto"/>
        <w:rPr>
          <w:rFonts w:ascii="Arial" w:eastAsia="Times New Roman" w:hAnsi="Arial" w:cs="Arial"/>
          <w:b/>
          <w:bCs/>
          <w:sz w:val="20"/>
          <w:szCs w:val="20"/>
        </w:rPr>
      </w:pPr>
    </w:p>
    <w:p w14:paraId="148B2A4E" w14:textId="77777777" w:rsidR="00EE38CA" w:rsidRPr="00D17309" w:rsidRDefault="00EE38CA">
      <w:pPr>
        <w:pStyle w:val="Body"/>
        <w:spacing w:line="480" w:lineRule="auto"/>
        <w:rPr>
          <w:rFonts w:ascii="Arial" w:eastAsia="Arial" w:hAnsi="Arial" w:cs="Arial"/>
          <w:sz w:val="24"/>
          <w:szCs w:val="24"/>
        </w:rPr>
      </w:pPr>
    </w:p>
    <w:p w14:paraId="39E2B88B" w14:textId="77777777" w:rsidR="00EE38CA" w:rsidRPr="00D17309" w:rsidRDefault="00EE38CA">
      <w:pPr>
        <w:pStyle w:val="Body"/>
        <w:spacing w:line="480" w:lineRule="auto"/>
        <w:rPr>
          <w:rFonts w:ascii="Arial" w:eastAsia="Arial" w:hAnsi="Arial" w:cs="Arial"/>
          <w:sz w:val="24"/>
          <w:szCs w:val="24"/>
        </w:rPr>
      </w:pPr>
    </w:p>
    <w:p w14:paraId="49CE8DE7" w14:textId="77777777" w:rsidR="00EE38CA" w:rsidRPr="00D17309" w:rsidRDefault="00EE38CA">
      <w:pPr>
        <w:pStyle w:val="Body"/>
        <w:spacing w:line="480" w:lineRule="auto"/>
        <w:rPr>
          <w:rFonts w:ascii="Arial" w:eastAsia="Arial" w:hAnsi="Arial" w:cs="Arial"/>
          <w:sz w:val="24"/>
          <w:szCs w:val="24"/>
        </w:rPr>
      </w:pPr>
    </w:p>
    <w:p w14:paraId="1001D63F" w14:textId="77777777" w:rsidR="00EE38CA" w:rsidRPr="00D17309" w:rsidRDefault="00EE38CA">
      <w:pPr>
        <w:pStyle w:val="Body"/>
        <w:rPr>
          <w:rFonts w:ascii="Arial" w:hAnsi="Arial" w:cs="Arial"/>
        </w:rPr>
        <w:sectPr w:rsidR="00EE38CA" w:rsidRPr="00D17309" w:rsidSect="00303106">
          <w:pgSz w:w="11900" w:h="16840"/>
          <w:pgMar w:top="1440" w:right="1440" w:bottom="1440" w:left="1440" w:header="708" w:footer="708" w:gutter="0"/>
          <w:cols w:space="720"/>
        </w:sectPr>
      </w:pPr>
    </w:p>
    <w:p w14:paraId="32C46ACE" w14:textId="40DBB9FF" w:rsidR="00287BA6" w:rsidRPr="00D17309" w:rsidRDefault="00814ECA" w:rsidP="00287BA6">
      <w:pPr>
        <w:pStyle w:val="Body"/>
        <w:widowControl w:val="0"/>
        <w:rPr>
          <w:rFonts w:ascii="Arial" w:eastAsia="Times New Roman" w:hAnsi="Arial" w:cs="Arial"/>
          <w:b/>
          <w:bCs/>
          <w:sz w:val="24"/>
          <w:szCs w:val="24"/>
        </w:rPr>
      </w:pPr>
      <w:r w:rsidRPr="00D17309">
        <w:rPr>
          <w:rFonts w:ascii="Arial" w:hAnsi="Arial" w:cs="Arial"/>
          <w:b/>
          <w:bCs/>
          <w:sz w:val="24"/>
          <w:szCs w:val="24"/>
        </w:rPr>
        <w:lastRenderedPageBreak/>
        <w:t xml:space="preserve">Table </w:t>
      </w:r>
      <w:r w:rsidR="00794AE1">
        <w:rPr>
          <w:rFonts w:ascii="Arial" w:hAnsi="Arial" w:cs="Arial"/>
          <w:b/>
          <w:bCs/>
          <w:sz w:val="24"/>
          <w:szCs w:val="24"/>
        </w:rPr>
        <w:t>3</w:t>
      </w:r>
      <w:r w:rsidR="00287BA6" w:rsidRPr="00D17309">
        <w:rPr>
          <w:rFonts w:ascii="Arial" w:hAnsi="Arial" w:cs="Arial"/>
          <w:b/>
          <w:bCs/>
          <w:sz w:val="24"/>
          <w:szCs w:val="24"/>
        </w:rPr>
        <w:t>: Summary of Cost Incurred to Identify Cardiovascular Disease</w:t>
      </w:r>
    </w:p>
    <w:tbl>
      <w:tblPr>
        <w:tblW w:w="144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961"/>
        <w:gridCol w:w="4819"/>
      </w:tblGrid>
      <w:tr w:rsidR="00DD3760" w:rsidRPr="00D17309" w14:paraId="36C9C339" w14:textId="77777777" w:rsidTr="004F5103">
        <w:tc>
          <w:tcPr>
            <w:tcW w:w="4708" w:type="dxa"/>
            <w:shd w:val="clear" w:color="auto" w:fill="auto"/>
          </w:tcPr>
          <w:p w14:paraId="71C275C6" w14:textId="77777777" w:rsidR="00DD3760" w:rsidRPr="00D17309" w:rsidRDefault="00DD3760" w:rsidP="00B310CB">
            <w:pPr>
              <w:widowControl w:val="0"/>
              <w:autoSpaceDE w:val="0"/>
              <w:autoSpaceDN w:val="0"/>
              <w:spacing w:before="73"/>
              <w:jc w:val="center"/>
              <w:rPr>
                <w:rFonts w:ascii="Arial" w:eastAsia="Arial" w:hAnsi="Arial" w:cs="Arial"/>
                <w:b/>
              </w:rPr>
            </w:pPr>
            <w:r w:rsidRPr="00D17309">
              <w:rPr>
                <w:rFonts w:ascii="Arial" w:eastAsia="Arial" w:hAnsi="Arial" w:cs="Arial"/>
                <w:b/>
              </w:rPr>
              <w:t>Cost</w:t>
            </w:r>
          </w:p>
        </w:tc>
        <w:tc>
          <w:tcPr>
            <w:tcW w:w="4961" w:type="dxa"/>
            <w:shd w:val="clear" w:color="auto" w:fill="auto"/>
          </w:tcPr>
          <w:p w14:paraId="4C2D17A1" w14:textId="0ED494D7" w:rsidR="00DD3760" w:rsidRPr="00D17309" w:rsidRDefault="00DD3760" w:rsidP="00B310CB">
            <w:pPr>
              <w:widowControl w:val="0"/>
              <w:autoSpaceDE w:val="0"/>
              <w:autoSpaceDN w:val="0"/>
              <w:spacing w:before="73"/>
              <w:jc w:val="center"/>
              <w:rPr>
                <w:rFonts w:ascii="Arial" w:eastAsia="Arial" w:hAnsi="Arial" w:cs="Arial"/>
                <w:b/>
              </w:rPr>
            </w:pPr>
            <w:r w:rsidRPr="00D17309">
              <w:rPr>
                <w:rFonts w:ascii="Arial" w:eastAsia="Arial" w:hAnsi="Arial" w:cs="Arial"/>
                <w:b/>
              </w:rPr>
              <w:t>Health Questionnaire and ECG (</w:t>
            </w:r>
            <w:r w:rsidR="004F5103">
              <w:rPr>
                <w:rFonts w:ascii="Arial" w:eastAsia="Arial" w:hAnsi="Arial" w:cs="Arial"/>
                <w:b/>
              </w:rPr>
              <w:t>€</w:t>
            </w:r>
            <w:r w:rsidRPr="00D17309">
              <w:rPr>
                <w:rFonts w:ascii="Arial" w:eastAsia="Arial" w:hAnsi="Arial" w:cs="Arial"/>
              </w:rPr>
              <w:t>)</w:t>
            </w:r>
          </w:p>
        </w:tc>
        <w:tc>
          <w:tcPr>
            <w:tcW w:w="4819" w:type="dxa"/>
            <w:shd w:val="clear" w:color="auto" w:fill="auto"/>
          </w:tcPr>
          <w:p w14:paraId="78F04823" w14:textId="314E1BDB" w:rsidR="00DD3760" w:rsidRPr="00D17309" w:rsidRDefault="00DD3760" w:rsidP="00B310CB">
            <w:pPr>
              <w:widowControl w:val="0"/>
              <w:autoSpaceDE w:val="0"/>
              <w:autoSpaceDN w:val="0"/>
              <w:spacing w:before="73"/>
              <w:jc w:val="center"/>
              <w:rPr>
                <w:rFonts w:ascii="Arial" w:eastAsia="Arial" w:hAnsi="Arial" w:cs="Arial"/>
              </w:rPr>
            </w:pPr>
            <w:r w:rsidRPr="00D17309">
              <w:rPr>
                <w:rFonts w:ascii="Arial" w:eastAsia="Arial" w:hAnsi="Arial" w:cs="Arial"/>
                <w:b/>
              </w:rPr>
              <w:t>Health Questionnaire only (</w:t>
            </w:r>
            <w:r w:rsidR="004F5103" w:rsidRPr="004F5103">
              <w:rPr>
                <w:rFonts w:ascii="Arial" w:eastAsia="Arial" w:hAnsi="Arial" w:cs="Arial"/>
                <w:b/>
                <w:bCs/>
              </w:rPr>
              <w:t>€</w:t>
            </w:r>
            <w:r w:rsidR="004F5103">
              <w:rPr>
                <w:rFonts w:ascii="Arial" w:eastAsia="Arial" w:hAnsi="Arial" w:cs="Arial"/>
              </w:rPr>
              <w:t>)</w:t>
            </w:r>
            <w:r w:rsidRPr="00D17309">
              <w:rPr>
                <w:rFonts w:ascii="Arial" w:eastAsia="Arial" w:hAnsi="Arial" w:cs="Arial"/>
              </w:rPr>
              <w:t xml:space="preserve"> </w:t>
            </w:r>
            <w:r w:rsidR="004956AF" w:rsidRPr="00D17309">
              <w:rPr>
                <w:rFonts w:ascii="Arial" w:hAnsi="Arial" w:cs="Arial"/>
              </w:rPr>
              <w:t>*</w:t>
            </w:r>
          </w:p>
          <w:p w14:paraId="350C5FF3" w14:textId="77777777" w:rsidR="00DD3760" w:rsidRPr="00D17309" w:rsidRDefault="00DD3760" w:rsidP="00B310CB">
            <w:pPr>
              <w:widowControl w:val="0"/>
              <w:autoSpaceDE w:val="0"/>
              <w:autoSpaceDN w:val="0"/>
              <w:spacing w:before="73"/>
              <w:jc w:val="center"/>
              <w:rPr>
                <w:rFonts w:ascii="Arial" w:eastAsia="Arial" w:hAnsi="Arial" w:cs="Arial"/>
                <w:b/>
              </w:rPr>
            </w:pPr>
          </w:p>
        </w:tc>
      </w:tr>
      <w:tr w:rsidR="00DD3760" w:rsidRPr="00D17309" w14:paraId="72482688" w14:textId="77777777" w:rsidTr="004F5103">
        <w:tc>
          <w:tcPr>
            <w:tcW w:w="4708" w:type="dxa"/>
            <w:shd w:val="clear" w:color="auto" w:fill="auto"/>
          </w:tcPr>
          <w:p w14:paraId="7553224B"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Screening cost (n=26,900)</w:t>
            </w:r>
          </w:p>
          <w:p w14:paraId="1157871E" w14:textId="77777777" w:rsidR="00DD3760" w:rsidRPr="00D17309" w:rsidRDefault="00DD3760" w:rsidP="00B310CB">
            <w:pPr>
              <w:widowControl w:val="0"/>
              <w:autoSpaceDE w:val="0"/>
              <w:autoSpaceDN w:val="0"/>
              <w:spacing w:before="73"/>
              <w:rPr>
                <w:rFonts w:ascii="Arial" w:eastAsia="Arial" w:hAnsi="Arial" w:cs="Arial"/>
              </w:rPr>
            </w:pPr>
          </w:p>
        </w:tc>
        <w:tc>
          <w:tcPr>
            <w:tcW w:w="4961" w:type="dxa"/>
            <w:shd w:val="clear" w:color="auto" w:fill="auto"/>
          </w:tcPr>
          <w:p w14:paraId="65E744B7" w14:textId="3B452383" w:rsidR="00DD3760" w:rsidRPr="00D17309" w:rsidRDefault="004F5103" w:rsidP="00B310CB">
            <w:pPr>
              <w:widowControl w:val="0"/>
              <w:autoSpaceDE w:val="0"/>
              <w:autoSpaceDN w:val="0"/>
              <w:spacing w:before="73"/>
              <w:jc w:val="center"/>
              <w:rPr>
                <w:rFonts w:ascii="Arial" w:eastAsia="Arial" w:hAnsi="Arial" w:cs="Arial"/>
              </w:rPr>
            </w:pPr>
            <w:r w:rsidRPr="004F5103">
              <w:rPr>
                <w:rFonts w:ascii="Arial" w:eastAsia="Arial" w:hAnsi="Arial" w:cs="Arial"/>
              </w:rPr>
              <w:t>1,533,300</w:t>
            </w:r>
          </w:p>
        </w:tc>
        <w:tc>
          <w:tcPr>
            <w:tcW w:w="4819" w:type="dxa"/>
            <w:shd w:val="clear" w:color="auto" w:fill="auto"/>
          </w:tcPr>
          <w:p w14:paraId="744410DF" w14:textId="0FAB2B80" w:rsidR="00DD3760" w:rsidRPr="00D17309" w:rsidRDefault="00076268" w:rsidP="00B310CB">
            <w:pPr>
              <w:widowControl w:val="0"/>
              <w:autoSpaceDE w:val="0"/>
              <w:autoSpaceDN w:val="0"/>
              <w:spacing w:before="73"/>
              <w:jc w:val="center"/>
              <w:rPr>
                <w:rFonts w:ascii="Arial" w:eastAsia="Arial" w:hAnsi="Arial" w:cs="Arial"/>
              </w:rPr>
            </w:pPr>
            <w:r>
              <w:rPr>
                <w:rFonts w:ascii="Arial" w:eastAsia="Arial" w:hAnsi="Arial" w:cs="Arial"/>
              </w:rPr>
              <w:t>457,300</w:t>
            </w:r>
          </w:p>
        </w:tc>
      </w:tr>
      <w:tr w:rsidR="00DD3760" w:rsidRPr="00D17309" w14:paraId="1137F6A8" w14:textId="77777777" w:rsidTr="004F5103">
        <w:tc>
          <w:tcPr>
            <w:tcW w:w="4708" w:type="dxa"/>
            <w:shd w:val="clear" w:color="auto" w:fill="auto"/>
          </w:tcPr>
          <w:p w14:paraId="54FB226C"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Cost of additional Investigations following screening</w:t>
            </w:r>
          </w:p>
          <w:p w14:paraId="41645C2E" w14:textId="77777777" w:rsidR="00DD3760" w:rsidRPr="00D17309" w:rsidRDefault="00DD3760" w:rsidP="00B310CB">
            <w:pPr>
              <w:widowControl w:val="0"/>
              <w:autoSpaceDE w:val="0"/>
              <w:autoSpaceDN w:val="0"/>
              <w:spacing w:before="73"/>
              <w:rPr>
                <w:rFonts w:ascii="Arial" w:eastAsia="Arial" w:hAnsi="Arial" w:cs="Arial"/>
              </w:rPr>
            </w:pPr>
          </w:p>
          <w:p w14:paraId="42312D79"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HQ abnormalities (n=675)</w:t>
            </w:r>
          </w:p>
          <w:p w14:paraId="73AA4FD9"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HQ and ECG abnormalities (n=114)</w:t>
            </w:r>
          </w:p>
          <w:p w14:paraId="67C63051"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ECG abnormalities (n=2,175)</w:t>
            </w:r>
          </w:p>
          <w:p w14:paraId="39387043" w14:textId="77777777" w:rsidR="00DD3760" w:rsidRPr="00D17309" w:rsidRDefault="00DD3760" w:rsidP="00B310CB">
            <w:pPr>
              <w:widowControl w:val="0"/>
              <w:autoSpaceDE w:val="0"/>
              <w:autoSpaceDN w:val="0"/>
              <w:spacing w:before="73"/>
              <w:rPr>
                <w:rFonts w:ascii="Arial" w:eastAsia="Arial" w:hAnsi="Arial" w:cs="Arial"/>
              </w:rPr>
            </w:pPr>
          </w:p>
        </w:tc>
        <w:tc>
          <w:tcPr>
            <w:tcW w:w="4961" w:type="dxa"/>
            <w:shd w:val="clear" w:color="auto" w:fill="auto"/>
          </w:tcPr>
          <w:p w14:paraId="45379634" w14:textId="77777777" w:rsidR="00DD3760" w:rsidRPr="00D17309" w:rsidRDefault="00DD3760" w:rsidP="00B310CB">
            <w:pPr>
              <w:widowControl w:val="0"/>
              <w:autoSpaceDE w:val="0"/>
              <w:autoSpaceDN w:val="0"/>
              <w:spacing w:before="73"/>
              <w:jc w:val="center"/>
              <w:rPr>
                <w:rFonts w:ascii="Arial" w:eastAsia="Arial" w:hAnsi="Arial" w:cs="Arial"/>
              </w:rPr>
            </w:pPr>
          </w:p>
          <w:p w14:paraId="008A16E5" w14:textId="77777777" w:rsidR="00DD3760" w:rsidRPr="00D17309" w:rsidRDefault="00DD3760" w:rsidP="00B310CB">
            <w:pPr>
              <w:widowControl w:val="0"/>
              <w:autoSpaceDE w:val="0"/>
              <w:autoSpaceDN w:val="0"/>
              <w:spacing w:before="73"/>
              <w:jc w:val="center"/>
              <w:rPr>
                <w:rFonts w:ascii="Arial" w:eastAsia="Arial" w:hAnsi="Arial" w:cs="Arial"/>
              </w:rPr>
            </w:pPr>
          </w:p>
          <w:p w14:paraId="0E5A86ED" w14:textId="77777777" w:rsidR="00DD3760" w:rsidRPr="00D17309" w:rsidRDefault="00DD3760" w:rsidP="00B310CB">
            <w:pPr>
              <w:widowControl w:val="0"/>
              <w:autoSpaceDE w:val="0"/>
              <w:autoSpaceDN w:val="0"/>
              <w:spacing w:before="73"/>
              <w:jc w:val="center"/>
              <w:rPr>
                <w:rFonts w:ascii="Arial" w:eastAsia="Arial" w:hAnsi="Arial" w:cs="Arial"/>
              </w:rPr>
            </w:pPr>
          </w:p>
          <w:p w14:paraId="70A53A0B" w14:textId="498D45E8" w:rsidR="004F5103" w:rsidRDefault="004F5103" w:rsidP="00B310CB">
            <w:pPr>
              <w:widowControl w:val="0"/>
              <w:autoSpaceDE w:val="0"/>
              <w:autoSpaceDN w:val="0"/>
              <w:spacing w:before="73"/>
              <w:jc w:val="center"/>
              <w:rPr>
                <w:rFonts w:ascii="Arial" w:eastAsia="Arial" w:hAnsi="Arial" w:cs="Arial"/>
              </w:rPr>
            </w:pPr>
            <w:r w:rsidRPr="004F5103">
              <w:rPr>
                <w:rFonts w:ascii="Arial" w:eastAsia="Arial" w:hAnsi="Arial" w:cs="Arial"/>
              </w:rPr>
              <w:t>266,740 (95% CI 227,012</w:t>
            </w:r>
            <w:r>
              <w:rPr>
                <w:rFonts w:ascii="Arial" w:eastAsia="Arial" w:hAnsi="Arial" w:cs="Arial"/>
              </w:rPr>
              <w:t xml:space="preserve"> </w:t>
            </w:r>
            <w:r w:rsidRPr="004F5103">
              <w:rPr>
                <w:rFonts w:ascii="Arial" w:eastAsia="Arial" w:hAnsi="Arial" w:cs="Arial"/>
              </w:rPr>
              <w:t xml:space="preserve">- 328,427) </w:t>
            </w:r>
          </w:p>
          <w:p w14:paraId="68051F04" w14:textId="1360CE21" w:rsidR="004F5103" w:rsidRDefault="004F5103" w:rsidP="00B310CB">
            <w:pPr>
              <w:widowControl w:val="0"/>
              <w:autoSpaceDE w:val="0"/>
              <w:autoSpaceDN w:val="0"/>
              <w:spacing w:before="73"/>
              <w:jc w:val="center"/>
              <w:rPr>
                <w:rFonts w:ascii="Arial" w:hAnsi="Arial" w:cs="Arial"/>
              </w:rPr>
            </w:pPr>
            <w:r w:rsidRPr="004F5103">
              <w:rPr>
                <w:rFonts w:ascii="Arial" w:hAnsi="Arial" w:cs="Arial"/>
              </w:rPr>
              <w:t>60,699 (95%</w:t>
            </w:r>
            <w:r>
              <w:rPr>
                <w:rFonts w:ascii="Arial" w:hAnsi="Arial" w:cs="Arial"/>
              </w:rPr>
              <w:t xml:space="preserve"> </w:t>
            </w:r>
            <w:r w:rsidRPr="004F5103">
              <w:rPr>
                <w:rFonts w:ascii="Arial" w:hAnsi="Arial" w:cs="Arial"/>
              </w:rPr>
              <w:t>CI 40,251</w:t>
            </w:r>
            <w:r>
              <w:rPr>
                <w:rFonts w:ascii="Arial" w:hAnsi="Arial" w:cs="Arial"/>
              </w:rPr>
              <w:t xml:space="preserve"> </w:t>
            </w:r>
            <w:r w:rsidRPr="004F5103">
              <w:rPr>
                <w:rFonts w:ascii="Arial" w:hAnsi="Arial" w:cs="Arial"/>
              </w:rPr>
              <w:t>- 91,313)</w:t>
            </w:r>
          </w:p>
          <w:p w14:paraId="1F098CAF" w14:textId="35E5BCEB" w:rsidR="00DD3760" w:rsidRPr="00D17309" w:rsidRDefault="004F5103" w:rsidP="00B310CB">
            <w:pPr>
              <w:widowControl w:val="0"/>
              <w:autoSpaceDE w:val="0"/>
              <w:autoSpaceDN w:val="0"/>
              <w:spacing w:before="73"/>
              <w:jc w:val="center"/>
              <w:rPr>
                <w:rFonts w:ascii="Arial" w:eastAsia="Arial" w:hAnsi="Arial" w:cs="Arial"/>
              </w:rPr>
            </w:pPr>
            <w:r w:rsidRPr="004F5103">
              <w:rPr>
                <w:rFonts w:ascii="Arial" w:hAnsi="Arial" w:cs="Arial"/>
              </w:rPr>
              <w:t>743,003 (95% CI 700,492</w:t>
            </w:r>
            <w:r>
              <w:rPr>
                <w:rFonts w:ascii="Arial" w:hAnsi="Arial" w:cs="Arial"/>
              </w:rPr>
              <w:t xml:space="preserve"> </w:t>
            </w:r>
            <w:r w:rsidRPr="004F5103">
              <w:rPr>
                <w:rFonts w:ascii="Arial" w:hAnsi="Arial" w:cs="Arial"/>
              </w:rPr>
              <w:t>-791,632)</w:t>
            </w:r>
          </w:p>
        </w:tc>
        <w:tc>
          <w:tcPr>
            <w:tcW w:w="4819" w:type="dxa"/>
            <w:shd w:val="clear" w:color="auto" w:fill="auto"/>
          </w:tcPr>
          <w:p w14:paraId="4C66C647" w14:textId="77777777" w:rsidR="00DD3760" w:rsidRPr="00D17309" w:rsidRDefault="00DD3760" w:rsidP="00B310CB">
            <w:pPr>
              <w:widowControl w:val="0"/>
              <w:autoSpaceDE w:val="0"/>
              <w:autoSpaceDN w:val="0"/>
              <w:spacing w:before="73"/>
              <w:jc w:val="center"/>
              <w:rPr>
                <w:rFonts w:ascii="Arial" w:eastAsia="Arial" w:hAnsi="Arial" w:cs="Arial"/>
              </w:rPr>
            </w:pPr>
          </w:p>
          <w:p w14:paraId="1DD16E2F" w14:textId="77777777" w:rsidR="00DD3760" w:rsidRPr="00D17309" w:rsidRDefault="00DD3760" w:rsidP="00B310CB">
            <w:pPr>
              <w:widowControl w:val="0"/>
              <w:autoSpaceDE w:val="0"/>
              <w:autoSpaceDN w:val="0"/>
              <w:spacing w:before="73"/>
              <w:rPr>
                <w:rFonts w:ascii="Arial" w:hAnsi="Arial" w:cs="Arial"/>
              </w:rPr>
            </w:pPr>
          </w:p>
          <w:p w14:paraId="0A3B1FCB" w14:textId="77777777" w:rsidR="00DD3760" w:rsidRPr="00D17309" w:rsidRDefault="00DD3760" w:rsidP="00B310CB">
            <w:pPr>
              <w:widowControl w:val="0"/>
              <w:autoSpaceDE w:val="0"/>
              <w:autoSpaceDN w:val="0"/>
              <w:spacing w:before="73"/>
              <w:jc w:val="center"/>
              <w:rPr>
                <w:rFonts w:ascii="Arial" w:eastAsia="Arial" w:hAnsi="Arial" w:cs="Arial"/>
              </w:rPr>
            </w:pPr>
          </w:p>
          <w:p w14:paraId="50A3B9FB" w14:textId="77777777" w:rsidR="00076268" w:rsidRDefault="00076268" w:rsidP="00076268">
            <w:pPr>
              <w:widowControl w:val="0"/>
              <w:autoSpaceDE w:val="0"/>
              <w:autoSpaceDN w:val="0"/>
              <w:spacing w:before="73"/>
              <w:jc w:val="center"/>
              <w:rPr>
                <w:rFonts w:ascii="Arial" w:eastAsia="Arial" w:hAnsi="Arial" w:cs="Arial"/>
              </w:rPr>
            </w:pPr>
            <w:r w:rsidRPr="004F5103">
              <w:rPr>
                <w:rFonts w:ascii="Arial" w:eastAsia="Arial" w:hAnsi="Arial" w:cs="Arial"/>
              </w:rPr>
              <w:t>266,740 (95% CI 227,012</w:t>
            </w:r>
            <w:r>
              <w:rPr>
                <w:rFonts w:ascii="Arial" w:eastAsia="Arial" w:hAnsi="Arial" w:cs="Arial"/>
              </w:rPr>
              <w:t xml:space="preserve"> </w:t>
            </w:r>
            <w:r w:rsidRPr="004F5103">
              <w:rPr>
                <w:rFonts w:ascii="Arial" w:eastAsia="Arial" w:hAnsi="Arial" w:cs="Arial"/>
              </w:rPr>
              <w:t xml:space="preserve">- 328,427) </w:t>
            </w:r>
          </w:p>
          <w:p w14:paraId="62360A8A" w14:textId="77777777" w:rsidR="00076268" w:rsidRDefault="00076268" w:rsidP="00076268">
            <w:pPr>
              <w:widowControl w:val="0"/>
              <w:autoSpaceDE w:val="0"/>
              <w:autoSpaceDN w:val="0"/>
              <w:spacing w:before="73"/>
              <w:jc w:val="center"/>
              <w:rPr>
                <w:rFonts w:ascii="Arial" w:hAnsi="Arial" w:cs="Arial"/>
              </w:rPr>
            </w:pPr>
            <w:r w:rsidRPr="004F5103">
              <w:rPr>
                <w:rFonts w:ascii="Arial" w:hAnsi="Arial" w:cs="Arial"/>
              </w:rPr>
              <w:t>60,699 (95%</w:t>
            </w:r>
            <w:r>
              <w:rPr>
                <w:rFonts w:ascii="Arial" w:hAnsi="Arial" w:cs="Arial"/>
              </w:rPr>
              <w:t xml:space="preserve"> </w:t>
            </w:r>
            <w:r w:rsidRPr="004F5103">
              <w:rPr>
                <w:rFonts w:ascii="Arial" w:hAnsi="Arial" w:cs="Arial"/>
              </w:rPr>
              <w:t>CI 40,251</w:t>
            </w:r>
            <w:r>
              <w:rPr>
                <w:rFonts w:ascii="Arial" w:hAnsi="Arial" w:cs="Arial"/>
              </w:rPr>
              <w:t xml:space="preserve"> </w:t>
            </w:r>
            <w:r w:rsidRPr="004F5103">
              <w:rPr>
                <w:rFonts w:ascii="Arial" w:hAnsi="Arial" w:cs="Arial"/>
              </w:rPr>
              <w:t>- 91,313)</w:t>
            </w:r>
          </w:p>
          <w:p w14:paraId="46038CA9" w14:textId="77777777" w:rsidR="00DD3760" w:rsidRPr="00D17309" w:rsidRDefault="00DD3760" w:rsidP="00B310CB">
            <w:pPr>
              <w:widowControl w:val="0"/>
              <w:autoSpaceDE w:val="0"/>
              <w:autoSpaceDN w:val="0"/>
              <w:spacing w:before="73"/>
              <w:jc w:val="center"/>
              <w:rPr>
                <w:rFonts w:ascii="Arial" w:eastAsia="Arial" w:hAnsi="Arial" w:cs="Arial"/>
              </w:rPr>
            </w:pPr>
            <w:r w:rsidRPr="00D17309">
              <w:rPr>
                <w:rFonts w:ascii="Arial" w:hAnsi="Arial" w:cs="Arial"/>
              </w:rPr>
              <w:t>N/A</w:t>
            </w:r>
          </w:p>
        </w:tc>
      </w:tr>
      <w:tr w:rsidR="00DD3760" w:rsidRPr="00D17309" w14:paraId="54BBC0C1" w14:textId="77777777" w:rsidTr="004F5103">
        <w:tc>
          <w:tcPr>
            <w:tcW w:w="4708" w:type="dxa"/>
            <w:shd w:val="clear" w:color="auto" w:fill="auto"/>
          </w:tcPr>
          <w:p w14:paraId="2AFE348B"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Total cost</w:t>
            </w:r>
          </w:p>
          <w:p w14:paraId="75328419" w14:textId="77777777" w:rsidR="00DD3760" w:rsidRPr="00D17309" w:rsidRDefault="00DD3760" w:rsidP="00B310CB">
            <w:pPr>
              <w:widowControl w:val="0"/>
              <w:autoSpaceDE w:val="0"/>
              <w:autoSpaceDN w:val="0"/>
              <w:spacing w:before="73"/>
              <w:rPr>
                <w:rFonts w:ascii="Arial" w:eastAsia="Arial" w:hAnsi="Arial" w:cs="Arial"/>
              </w:rPr>
            </w:pPr>
          </w:p>
        </w:tc>
        <w:tc>
          <w:tcPr>
            <w:tcW w:w="4961" w:type="dxa"/>
            <w:shd w:val="clear" w:color="auto" w:fill="auto"/>
          </w:tcPr>
          <w:p w14:paraId="2E02977D" w14:textId="2577977E" w:rsidR="00DD3760" w:rsidRPr="00D17309" w:rsidRDefault="004F5103" w:rsidP="00B310CB">
            <w:pPr>
              <w:widowControl w:val="0"/>
              <w:autoSpaceDE w:val="0"/>
              <w:autoSpaceDN w:val="0"/>
              <w:spacing w:before="73"/>
              <w:jc w:val="center"/>
              <w:rPr>
                <w:rFonts w:ascii="Arial" w:eastAsia="Arial" w:hAnsi="Arial" w:cs="Arial"/>
              </w:rPr>
            </w:pPr>
            <w:r w:rsidRPr="004F5103">
              <w:rPr>
                <w:rFonts w:ascii="Arial" w:eastAsia="Arial" w:hAnsi="Arial" w:cs="Arial"/>
              </w:rPr>
              <w:t>2,603,742 (95% CI 2,501,055</w:t>
            </w:r>
            <w:r>
              <w:rPr>
                <w:rFonts w:ascii="Arial" w:eastAsia="Arial" w:hAnsi="Arial" w:cs="Arial"/>
              </w:rPr>
              <w:t xml:space="preserve"> </w:t>
            </w:r>
            <w:r w:rsidRPr="004F5103">
              <w:rPr>
                <w:rFonts w:ascii="Arial" w:eastAsia="Arial" w:hAnsi="Arial" w:cs="Arial"/>
              </w:rPr>
              <w:t>-</w:t>
            </w:r>
            <w:r>
              <w:rPr>
                <w:rFonts w:ascii="Arial" w:eastAsia="Arial" w:hAnsi="Arial" w:cs="Arial"/>
              </w:rPr>
              <w:t xml:space="preserve"> </w:t>
            </w:r>
            <w:r w:rsidRPr="004F5103">
              <w:rPr>
                <w:rFonts w:ascii="Arial" w:eastAsia="Arial" w:hAnsi="Arial" w:cs="Arial"/>
              </w:rPr>
              <w:t>2,744,672)</w:t>
            </w:r>
          </w:p>
        </w:tc>
        <w:tc>
          <w:tcPr>
            <w:tcW w:w="4819" w:type="dxa"/>
            <w:shd w:val="clear" w:color="auto" w:fill="auto"/>
          </w:tcPr>
          <w:p w14:paraId="347A592C" w14:textId="4DBD0507" w:rsidR="00DD3760" w:rsidRPr="00D17309" w:rsidRDefault="00076268" w:rsidP="00B310CB">
            <w:pPr>
              <w:widowControl w:val="0"/>
              <w:autoSpaceDE w:val="0"/>
              <w:autoSpaceDN w:val="0"/>
              <w:spacing w:before="73"/>
              <w:jc w:val="center"/>
              <w:rPr>
                <w:rFonts w:ascii="Arial" w:eastAsia="Arial" w:hAnsi="Arial" w:cs="Arial"/>
              </w:rPr>
            </w:pPr>
            <w:r w:rsidRPr="00076268">
              <w:rPr>
                <w:rFonts w:ascii="Arial" w:eastAsia="Arial" w:hAnsi="Arial" w:cs="Arial"/>
              </w:rPr>
              <w:t>784,739 (95% CI 724,563</w:t>
            </w:r>
            <w:r>
              <w:rPr>
                <w:rFonts w:ascii="Arial" w:eastAsia="Arial" w:hAnsi="Arial" w:cs="Arial"/>
              </w:rPr>
              <w:t xml:space="preserve"> </w:t>
            </w:r>
            <w:r w:rsidRPr="00076268">
              <w:rPr>
                <w:rFonts w:ascii="Arial" w:eastAsia="Arial" w:hAnsi="Arial" w:cs="Arial"/>
              </w:rPr>
              <w:t>- 877,040)</w:t>
            </w:r>
          </w:p>
        </w:tc>
      </w:tr>
      <w:tr w:rsidR="00DD3760" w:rsidRPr="00D17309" w14:paraId="58304387" w14:textId="77777777" w:rsidTr="004F5103">
        <w:tc>
          <w:tcPr>
            <w:tcW w:w="4708" w:type="dxa"/>
            <w:shd w:val="clear" w:color="auto" w:fill="auto"/>
          </w:tcPr>
          <w:p w14:paraId="41DE88CD"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Cost per person screened</w:t>
            </w:r>
          </w:p>
          <w:p w14:paraId="1132EE67"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Cost per cardiovascular disease detected</w:t>
            </w:r>
          </w:p>
          <w:p w14:paraId="69F0954B"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Cost per cardiovascular disease associated with SCD detected</w:t>
            </w:r>
          </w:p>
          <w:p w14:paraId="4D9C6112" w14:textId="77777777" w:rsidR="00DD3760" w:rsidRPr="00D17309" w:rsidRDefault="00DD3760" w:rsidP="00B310CB">
            <w:pPr>
              <w:widowControl w:val="0"/>
              <w:autoSpaceDE w:val="0"/>
              <w:autoSpaceDN w:val="0"/>
              <w:spacing w:before="73"/>
              <w:rPr>
                <w:rFonts w:ascii="Arial" w:eastAsia="Arial" w:hAnsi="Arial" w:cs="Arial"/>
              </w:rPr>
            </w:pPr>
            <w:r w:rsidRPr="00D17309">
              <w:rPr>
                <w:rFonts w:ascii="Arial" w:eastAsia="Arial" w:hAnsi="Arial" w:cs="Arial"/>
              </w:rPr>
              <w:t xml:space="preserve"> </w:t>
            </w:r>
          </w:p>
        </w:tc>
        <w:tc>
          <w:tcPr>
            <w:tcW w:w="4961" w:type="dxa"/>
            <w:shd w:val="clear" w:color="auto" w:fill="auto"/>
          </w:tcPr>
          <w:p w14:paraId="06568D65" w14:textId="2907AC8B" w:rsidR="00BE12D7" w:rsidRDefault="00BE12D7" w:rsidP="00B310CB">
            <w:pPr>
              <w:widowControl w:val="0"/>
              <w:autoSpaceDE w:val="0"/>
              <w:autoSpaceDN w:val="0"/>
              <w:spacing w:before="73"/>
              <w:jc w:val="center"/>
              <w:rPr>
                <w:rFonts w:ascii="Arial" w:hAnsi="Arial" w:cs="Arial"/>
              </w:rPr>
            </w:pPr>
            <w:r>
              <w:rPr>
                <w:rFonts w:ascii="Arial" w:hAnsi="Arial" w:cs="Arial"/>
              </w:rPr>
              <w:t>97 (95% CI 93 -102)</w:t>
            </w:r>
          </w:p>
          <w:p w14:paraId="1179DF07" w14:textId="77777777" w:rsidR="00BE12D7" w:rsidRDefault="00BE12D7" w:rsidP="00B310CB">
            <w:pPr>
              <w:widowControl w:val="0"/>
              <w:autoSpaceDE w:val="0"/>
              <w:autoSpaceDN w:val="0"/>
              <w:spacing w:before="73"/>
              <w:jc w:val="center"/>
              <w:rPr>
                <w:rFonts w:ascii="Arial" w:eastAsia="Arial" w:hAnsi="Arial" w:cs="Arial"/>
              </w:rPr>
            </w:pPr>
            <w:r w:rsidRPr="00BE12D7">
              <w:rPr>
                <w:rFonts w:ascii="Arial" w:eastAsia="Arial" w:hAnsi="Arial" w:cs="Arial"/>
              </w:rPr>
              <w:t>17,834 (95% CI 17,131-</w:t>
            </w:r>
            <w:r>
              <w:rPr>
                <w:rFonts w:ascii="Arial" w:eastAsia="Arial" w:hAnsi="Arial" w:cs="Arial"/>
              </w:rPr>
              <w:t xml:space="preserve"> </w:t>
            </w:r>
            <w:r w:rsidRPr="00BE12D7">
              <w:rPr>
                <w:rFonts w:ascii="Arial" w:eastAsia="Arial" w:hAnsi="Arial" w:cs="Arial"/>
              </w:rPr>
              <w:t xml:space="preserve">18,799) </w:t>
            </w:r>
          </w:p>
          <w:p w14:paraId="343CE2F2" w14:textId="61853A54" w:rsidR="00DD3760" w:rsidRPr="00D17309" w:rsidRDefault="00BE12D7" w:rsidP="00B310CB">
            <w:pPr>
              <w:widowControl w:val="0"/>
              <w:autoSpaceDE w:val="0"/>
              <w:autoSpaceDN w:val="0"/>
              <w:spacing w:before="73"/>
              <w:jc w:val="center"/>
              <w:rPr>
                <w:rFonts w:ascii="Arial" w:eastAsia="Arial" w:hAnsi="Arial" w:cs="Arial"/>
              </w:rPr>
            </w:pPr>
            <w:r w:rsidRPr="00BE12D7">
              <w:rPr>
                <w:rFonts w:ascii="Arial" w:eastAsia="Arial" w:hAnsi="Arial" w:cs="Arial"/>
              </w:rPr>
              <w:t>29,588 (</w:t>
            </w:r>
            <w:r>
              <w:rPr>
                <w:rFonts w:ascii="Arial" w:eastAsia="Arial" w:hAnsi="Arial" w:cs="Arial"/>
              </w:rPr>
              <w:t xml:space="preserve">95% CI </w:t>
            </w:r>
            <w:r w:rsidRPr="00BE12D7">
              <w:rPr>
                <w:rFonts w:ascii="Arial" w:eastAsia="Arial" w:hAnsi="Arial" w:cs="Arial"/>
              </w:rPr>
              <w:t>28,421</w:t>
            </w:r>
            <w:r>
              <w:rPr>
                <w:rFonts w:ascii="Arial" w:eastAsia="Arial" w:hAnsi="Arial" w:cs="Arial"/>
              </w:rPr>
              <w:t xml:space="preserve"> </w:t>
            </w:r>
            <w:r w:rsidRPr="00BE12D7">
              <w:rPr>
                <w:rFonts w:ascii="Arial" w:eastAsia="Arial" w:hAnsi="Arial" w:cs="Arial"/>
              </w:rPr>
              <w:t>-31,189)</w:t>
            </w:r>
          </w:p>
        </w:tc>
        <w:tc>
          <w:tcPr>
            <w:tcW w:w="4819" w:type="dxa"/>
            <w:shd w:val="clear" w:color="auto" w:fill="auto"/>
          </w:tcPr>
          <w:p w14:paraId="1EDB3880" w14:textId="1F89D8C5" w:rsidR="00DD3760" w:rsidRPr="00D17309" w:rsidRDefault="00076268" w:rsidP="00B310CB">
            <w:pPr>
              <w:widowControl w:val="0"/>
              <w:autoSpaceDE w:val="0"/>
              <w:autoSpaceDN w:val="0"/>
              <w:spacing w:before="73"/>
              <w:jc w:val="center"/>
              <w:rPr>
                <w:rFonts w:ascii="Arial" w:eastAsia="Arial" w:hAnsi="Arial" w:cs="Arial"/>
              </w:rPr>
            </w:pPr>
            <w:r>
              <w:rPr>
                <w:rFonts w:ascii="Arial" w:eastAsia="Arial" w:hAnsi="Arial" w:cs="Arial"/>
              </w:rPr>
              <w:t>29</w:t>
            </w:r>
            <w:r w:rsidR="00DD3760" w:rsidRPr="00D17309">
              <w:rPr>
                <w:rFonts w:ascii="Arial" w:eastAsia="Arial" w:hAnsi="Arial" w:cs="Arial"/>
              </w:rPr>
              <w:t xml:space="preserve"> (95% CI </w:t>
            </w:r>
            <w:r w:rsidR="00DA5AA1">
              <w:rPr>
                <w:rFonts w:ascii="Arial" w:eastAsia="Arial" w:hAnsi="Arial" w:cs="Arial"/>
              </w:rPr>
              <w:t>27</w:t>
            </w:r>
            <w:r w:rsidR="00DD3760" w:rsidRPr="00D17309">
              <w:rPr>
                <w:rFonts w:ascii="Arial" w:eastAsia="Arial" w:hAnsi="Arial" w:cs="Arial"/>
              </w:rPr>
              <w:t xml:space="preserve"> - 3</w:t>
            </w:r>
            <w:r w:rsidR="00DA5AA1">
              <w:rPr>
                <w:rFonts w:ascii="Arial" w:eastAsia="Arial" w:hAnsi="Arial" w:cs="Arial"/>
              </w:rPr>
              <w:t>3</w:t>
            </w:r>
            <w:r w:rsidR="00DD3760" w:rsidRPr="00D17309">
              <w:rPr>
                <w:rFonts w:ascii="Arial" w:eastAsia="Arial" w:hAnsi="Arial" w:cs="Arial"/>
              </w:rPr>
              <w:t>)</w:t>
            </w:r>
          </w:p>
          <w:p w14:paraId="599FB4EA" w14:textId="77777777" w:rsidR="00076268" w:rsidRDefault="00076268" w:rsidP="00B310CB">
            <w:pPr>
              <w:widowControl w:val="0"/>
              <w:autoSpaceDE w:val="0"/>
              <w:autoSpaceDN w:val="0"/>
              <w:spacing w:before="73"/>
              <w:jc w:val="center"/>
              <w:rPr>
                <w:rFonts w:ascii="Arial" w:eastAsia="Arial" w:hAnsi="Arial" w:cs="Arial"/>
              </w:rPr>
            </w:pPr>
            <w:r w:rsidRPr="00076268">
              <w:rPr>
                <w:rFonts w:ascii="Arial" w:eastAsia="Arial" w:hAnsi="Arial" w:cs="Arial"/>
              </w:rPr>
              <w:t>19,618 (95% CI 18,114</w:t>
            </w:r>
            <w:r>
              <w:rPr>
                <w:rFonts w:ascii="Arial" w:eastAsia="Arial" w:hAnsi="Arial" w:cs="Arial"/>
              </w:rPr>
              <w:t xml:space="preserve"> </w:t>
            </w:r>
            <w:r w:rsidRPr="00076268">
              <w:rPr>
                <w:rFonts w:ascii="Arial" w:eastAsia="Arial" w:hAnsi="Arial" w:cs="Arial"/>
              </w:rPr>
              <w:t xml:space="preserve">- 21,926) </w:t>
            </w:r>
          </w:p>
          <w:p w14:paraId="0DF702BA" w14:textId="07D33C4D" w:rsidR="00DD3760" w:rsidRPr="00D17309" w:rsidRDefault="00076268" w:rsidP="00B310CB">
            <w:pPr>
              <w:widowControl w:val="0"/>
              <w:autoSpaceDE w:val="0"/>
              <w:autoSpaceDN w:val="0"/>
              <w:spacing w:before="73"/>
              <w:jc w:val="center"/>
              <w:rPr>
                <w:rFonts w:ascii="Arial" w:eastAsia="Arial" w:hAnsi="Arial" w:cs="Arial"/>
              </w:rPr>
            </w:pPr>
            <w:r w:rsidRPr="00076268">
              <w:rPr>
                <w:rFonts w:ascii="Arial" w:eastAsia="Arial" w:hAnsi="Arial" w:cs="Arial"/>
              </w:rPr>
              <w:t>46,161 (95% CI 42,621</w:t>
            </w:r>
            <w:r>
              <w:rPr>
                <w:rFonts w:ascii="Arial" w:eastAsia="Arial" w:hAnsi="Arial" w:cs="Arial"/>
              </w:rPr>
              <w:t xml:space="preserve"> </w:t>
            </w:r>
            <w:r w:rsidRPr="00076268">
              <w:rPr>
                <w:rFonts w:ascii="Arial" w:eastAsia="Arial" w:hAnsi="Arial" w:cs="Arial"/>
              </w:rPr>
              <w:t>-</w:t>
            </w:r>
            <w:r>
              <w:rPr>
                <w:rFonts w:ascii="Arial" w:eastAsia="Arial" w:hAnsi="Arial" w:cs="Arial"/>
              </w:rPr>
              <w:t xml:space="preserve"> </w:t>
            </w:r>
            <w:r w:rsidRPr="00076268">
              <w:rPr>
                <w:rFonts w:ascii="Arial" w:eastAsia="Arial" w:hAnsi="Arial" w:cs="Arial"/>
              </w:rPr>
              <w:t>51,591)</w:t>
            </w:r>
          </w:p>
        </w:tc>
      </w:tr>
    </w:tbl>
    <w:p w14:paraId="0338BD57" w14:textId="77777777" w:rsidR="00287BA6" w:rsidRPr="00D17309" w:rsidRDefault="00287BA6" w:rsidP="00536BE5">
      <w:pPr>
        <w:widowControl w:val="0"/>
        <w:autoSpaceDE w:val="0"/>
        <w:autoSpaceDN w:val="0"/>
        <w:spacing w:before="73"/>
        <w:rPr>
          <w:rFonts w:ascii="Arial" w:eastAsia="Arial" w:hAnsi="Arial" w:cs="Arial"/>
          <w:b/>
        </w:rPr>
      </w:pPr>
    </w:p>
    <w:p w14:paraId="77DE3671" w14:textId="5F3E60B6" w:rsidR="00287BA6" w:rsidRPr="00D17309" w:rsidRDefault="00287BA6" w:rsidP="00287BA6">
      <w:pPr>
        <w:widowControl w:val="0"/>
        <w:autoSpaceDE w:val="0"/>
        <w:autoSpaceDN w:val="0"/>
        <w:spacing w:before="73"/>
        <w:rPr>
          <w:rFonts w:ascii="Arial" w:eastAsia="Arial" w:hAnsi="Arial" w:cs="Arial"/>
          <w:b/>
          <w:u w:val="single"/>
        </w:rPr>
      </w:pPr>
    </w:p>
    <w:p w14:paraId="3BBC802E" w14:textId="2F45C9F5" w:rsidR="003C700B" w:rsidRPr="00D17309" w:rsidRDefault="003C700B" w:rsidP="00287BA6">
      <w:pPr>
        <w:widowControl w:val="0"/>
        <w:autoSpaceDE w:val="0"/>
        <w:autoSpaceDN w:val="0"/>
        <w:spacing w:before="73"/>
        <w:rPr>
          <w:rFonts w:ascii="Arial" w:hAnsi="Arial" w:cs="Arial"/>
        </w:rPr>
        <w:sectPr w:rsidR="003C700B" w:rsidRPr="00D17309" w:rsidSect="00F82167">
          <w:pgSz w:w="16840" w:h="11900" w:orient="landscape"/>
          <w:pgMar w:top="1440" w:right="1440" w:bottom="1440" w:left="1440" w:header="709" w:footer="709" w:gutter="0"/>
          <w:cols w:space="720"/>
        </w:sectPr>
      </w:pPr>
      <w:r w:rsidRPr="00D17309">
        <w:rPr>
          <w:rFonts w:ascii="Arial" w:hAnsi="Arial" w:cs="Arial"/>
        </w:rPr>
        <w:t xml:space="preserve">Key: </w:t>
      </w:r>
      <w:r w:rsidR="003825AF" w:rsidRPr="00D17309">
        <w:rPr>
          <w:rFonts w:ascii="Arial" w:hAnsi="Arial" w:cs="Arial"/>
          <w:vertAlign w:val="superscript"/>
        </w:rPr>
        <w:t>*</w:t>
      </w:r>
      <w:r w:rsidRPr="00D17309">
        <w:rPr>
          <w:rFonts w:ascii="Arial" w:hAnsi="Arial" w:cs="Arial"/>
        </w:rPr>
        <w:t xml:space="preserve"> Estimated cost; HQ: health questionnaire; SCD: sudden cardiac death.  </w:t>
      </w:r>
    </w:p>
    <w:p w14:paraId="3F1D9653" w14:textId="77777777" w:rsidR="005C7375" w:rsidRPr="00D17309" w:rsidRDefault="005C7375" w:rsidP="005C7375">
      <w:pPr>
        <w:pStyle w:val="Body"/>
        <w:tabs>
          <w:tab w:val="left" w:pos="910"/>
        </w:tabs>
        <w:spacing w:line="480" w:lineRule="auto"/>
        <w:rPr>
          <w:rFonts w:ascii="Arial" w:eastAsia="Arial" w:hAnsi="Arial" w:cs="Arial"/>
          <w:b/>
          <w:bCs/>
          <w:sz w:val="24"/>
          <w:szCs w:val="24"/>
        </w:rPr>
      </w:pPr>
      <w:r w:rsidRPr="00D17309">
        <w:rPr>
          <w:rFonts w:ascii="Arial" w:hAnsi="Arial" w:cs="Arial"/>
          <w:b/>
          <w:bCs/>
          <w:sz w:val="24"/>
          <w:szCs w:val="24"/>
        </w:rPr>
        <w:lastRenderedPageBreak/>
        <w:t>FIGURE LEGENDS</w:t>
      </w:r>
    </w:p>
    <w:p w14:paraId="2D7F666A" w14:textId="6E2B3B34" w:rsidR="00537932" w:rsidRDefault="005C7375" w:rsidP="005C7375">
      <w:pPr>
        <w:pStyle w:val="Body"/>
        <w:spacing w:line="480" w:lineRule="auto"/>
        <w:rPr>
          <w:rFonts w:ascii="Arial" w:hAnsi="Arial" w:cs="Arial"/>
          <w:bCs/>
          <w:sz w:val="24"/>
          <w:szCs w:val="24"/>
          <w:u w:val="single"/>
        </w:rPr>
      </w:pPr>
      <w:r w:rsidRPr="00D17309">
        <w:rPr>
          <w:rFonts w:ascii="Arial" w:hAnsi="Arial" w:cs="Arial"/>
          <w:bCs/>
          <w:sz w:val="24"/>
          <w:szCs w:val="24"/>
          <w:u w:val="single"/>
        </w:rPr>
        <w:t>Figure 1</w:t>
      </w:r>
      <w:r w:rsidR="005E2A6B">
        <w:rPr>
          <w:rFonts w:ascii="Arial" w:hAnsi="Arial" w:cs="Arial"/>
          <w:bCs/>
          <w:sz w:val="24"/>
          <w:szCs w:val="24"/>
          <w:u w:val="single"/>
        </w:rPr>
        <w:t>:</w:t>
      </w:r>
    </w:p>
    <w:p w14:paraId="5AD1A14F" w14:textId="77777777" w:rsidR="00537932" w:rsidRDefault="00537932" w:rsidP="00537932">
      <w:pPr>
        <w:pStyle w:val="Body"/>
        <w:spacing w:line="480" w:lineRule="auto"/>
        <w:rPr>
          <w:rFonts w:ascii="Arial" w:hAnsi="Arial" w:cs="Arial"/>
          <w:bCs/>
          <w:sz w:val="24"/>
          <w:szCs w:val="24"/>
        </w:rPr>
      </w:pPr>
      <w:r w:rsidRPr="00537932">
        <w:rPr>
          <w:rFonts w:ascii="Arial" w:hAnsi="Arial" w:cs="Arial"/>
          <w:bCs/>
          <w:i/>
          <w:iCs/>
          <w:sz w:val="24"/>
          <w:szCs w:val="24"/>
        </w:rPr>
        <w:t>Title:</w:t>
      </w:r>
      <w:r w:rsidRPr="00537932">
        <w:rPr>
          <w:rFonts w:ascii="Arial" w:hAnsi="Arial" w:cs="Arial"/>
          <w:bCs/>
          <w:sz w:val="24"/>
          <w:szCs w:val="24"/>
        </w:rPr>
        <w:t xml:space="preserve"> </w:t>
      </w:r>
      <w:r w:rsidR="005C7375" w:rsidRPr="00D17309">
        <w:rPr>
          <w:rFonts w:ascii="Arial" w:hAnsi="Arial" w:cs="Arial"/>
          <w:bCs/>
          <w:sz w:val="24"/>
          <w:szCs w:val="24"/>
        </w:rPr>
        <w:t>Method of disease detection through cardiovascular screening</w:t>
      </w:r>
    </w:p>
    <w:p w14:paraId="0A55821E" w14:textId="77777777" w:rsidR="005E2A6B" w:rsidRDefault="00537932" w:rsidP="005E2A6B">
      <w:pPr>
        <w:pStyle w:val="Body"/>
        <w:rPr>
          <w:rFonts w:ascii="Arial" w:hAnsi="Arial" w:cs="Arial"/>
          <w:sz w:val="24"/>
          <w:szCs w:val="24"/>
        </w:rPr>
      </w:pPr>
      <w:r w:rsidRPr="00537932">
        <w:rPr>
          <w:rFonts w:ascii="Arial" w:hAnsi="Arial" w:cs="Arial"/>
          <w:bCs/>
          <w:i/>
          <w:iCs/>
          <w:sz w:val="24"/>
          <w:szCs w:val="24"/>
        </w:rPr>
        <w:t>Legend:</w:t>
      </w:r>
      <w:r>
        <w:rPr>
          <w:rFonts w:ascii="Arial" w:hAnsi="Arial" w:cs="Arial"/>
          <w:bCs/>
          <w:i/>
          <w:iCs/>
          <w:sz w:val="24"/>
          <w:szCs w:val="24"/>
        </w:rPr>
        <w:t xml:space="preserve"> </w:t>
      </w:r>
      <w:r w:rsidRPr="00D17309">
        <w:rPr>
          <w:rFonts w:ascii="Arial" w:hAnsi="Arial" w:cs="Arial"/>
          <w:sz w:val="24"/>
          <w:szCs w:val="24"/>
        </w:rPr>
        <w:t xml:space="preserve">73% of all diseases and 81% of diseases associated with </w:t>
      </w:r>
      <w:r>
        <w:rPr>
          <w:rFonts w:ascii="Arial" w:hAnsi="Arial" w:cs="Arial"/>
          <w:sz w:val="24"/>
          <w:szCs w:val="24"/>
        </w:rPr>
        <w:t>sudden cardiac death</w:t>
      </w:r>
      <w:r w:rsidRPr="00D17309">
        <w:rPr>
          <w:rFonts w:ascii="Arial" w:hAnsi="Arial" w:cs="Arial"/>
          <w:sz w:val="24"/>
          <w:szCs w:val="24"/>
        </w:rPr>
        <w:t xml:space="preserve"> were identified on the basis of an ECG abnormality in asymptomatic individuals with no abnormalities in family history</w:t>
      </w:r>
      <w:r>
        <w:rPr>
          <w:rFonts w:ascii="Arial" w:hAnsi="Arial" w:cs="Arial"/>
          <w:sz w:val="24"/>
          <w:szCs w:val="24"/>
        </w:rPr>
        <w:t>.</w:t>
      </w:r>
    </w:p>
    <w:p w14:paraId="3B30E18C" w14:textId="77777777" w:rsidR="005E2A6B" w:rsidRDefault="005E2A6B" w:rsidP="005E2A6B">
      <w:pPr>
        <w:pStyle w:val="Body"/>
        <w:rPr>
          <w:rFonts w:ascii="Arial" w:hAnsi="Arial" w:cs="Arial"/>
          <w:sz w:val="24"/>
          <w:szCs w:val="24"/>
        </w:rPr>
      </w:pPr>
    </w:p>
    <w:p w14:paraId="67AFB0FE" w14:textId="77777777" w:rsidR="005E2A6B" w:rsidRDefault="005E2A6B" w:rsidP="005E2A6B">
      <w:pPr>
        <w:pStyle w:val="Body"/>
        <w:rPr>
          <w:rFonts w:ascii="Arial" w:hAnsi="Arial" w:cs="Arial"/>
          <w:sz w:val="24"/>
          <w:szCs w:val="24"/>
        </w:rPr>
      </w:pPr>
    </w:p>
    <w:p w14:paraId="7E0D785C" w14:textId="77777777" w:rsidR="005E2A6B" w:rsidRDefault="005E2A6B" w:rsidP="005E2A6B">
      <w:pPr>
        <w:pStyle w:val="Body"/>
        <w:rPr>
          <w:rFonts w:ascii="Arial" w:hAnsi="Arial" w:cs="Arial"/>
          <w:sz w:val="24"/>
          <w:szCs w:val="24"/>
          <w:u w:val="single"/>
        </w:rPr>
      </w:pPr>
      <w:r w:rsidRPr="005E2A6B">
        <w:rPr>
          <w:rFonts w:ascii="Arial" w:hAnsi="Arial" w:cs="Arial"/>
          <w:sz w:val="24"/>
          <w:szCs w:val="24"/>
          <w:u w:val="single"/>
        </w:rPr>
        <w:t>Representative figure:</w:t>
      </w:r>
    </w:p>
    <w:p w14:paraId="6022676F" w14:textId="77777777" w:rsidR="005E2A6B" w:rsidRDefault="005E2A6B" w:rsidP="005E2A6B">
      <w:pPr>
        <w:pStyle w:val="Body"/>
        <w:rPr>
          <w:rFonts w:ascii="Arial" w:hAnsi="Arial" w:cs="Arial"/>
          <w:sz w:val="24"/>
          <w:szCs w:val="24"/>
          <w:u w:val="single"/>
        </w:rPr>
      </w:pPr>
    </w:p>
    <w:p w14:paraId="5B1DF24A" w14:textId="1A06CAE6" w:rsidR="005E2A6B" w:rsidRDefault="005E2A6B" w:rsidP="005E2A6B">
      <w:pPr>
        <w:pStyle w:val="Body"/>
        <w:spacing w:line="480" w:lineRule="auto"/>
        <w:rPr>
          <w:rFonts w:ascii="Arial" w:hAnsi="Arial" w:cs="Arial"/>
          <w:bCs/>
          <w:sz w:val="24"/>
          <w:szCs w:val="24"/>
        </w:rPr>
      </w:pPr>
      <w:r w:rsidRPr="00537932">
        <w:rPr>
          <w:rFonts w:ascii="Arial" w:hAnsi="Arial" w:cs="Arial"/>
          <w:bCs/>
          <w:i/>
          <w:iCs/>
          <w:sz w:val="24"/>
          <w:szCs w:val="24"/>
        </w:rPr>
        <w:t>Title:</w:t>
      </w:r>
      <w:r w:rsidRPr="00537932">
        <w:rPr>
          <w:rFonts w:ascii="Arial" w:hAnsi="Arial" w:cs="Arial"/>
          <w:bCs/>
          <w:sz w:val="24"/>
          <w:szCs w:val="24"/>
        </w:rPr>
        <w:t xml:space="preserve"> </w:t>
      </w:r>
      <w:r>
        <w:rPr>
          <w:rFonts w:ascii="Arial" w:hAnsi="Arial" w:cs="Arial"/>
          <w:bCs/>
          <w:sz w:val="24"/>
          <w:szCs w:val="24"/>
        </w:rPr>
        <w:t>Summary of study highlighting cohort studied and pertinent findings</w:t>
      </w:r>
    </w:p>
    <w:p w14:paraId="1B5FB7CF" w14:textId="77777777" w:rsidR="005E2A6B" w:rsidRDefault="005E2A6B">
      <w:pPr>
        <w:pStyle w:val="Body"/>
        <w:sectPr w:rsidR="005E2A6B" w:rsidSect="005E2A6B">
          <w:pgSz w:w="11900" w:h="16840"/>
          <w:pgMar w:top="1440" w:right="1440" w:bottom="1440" w:left="1440" w:header="709" w:footer="709" w:gutter="0"/>
          <w:cols w:space="720"/>
        </w:sectPr>
      </w:pPr>
    </w:p>
    <w:p w14:paraId="2E04B2DF" w14:textId="63785B9E" w:rsidR="00592D33" w:rsidRPr="00D17309" w:rsidRDefault="00592D33">
      <w:pPr>
        <w:pStyle w:val="Body"/>
      </w:pPr>
    </w:p>
    <w:p w14:paraId="29F6980E" w14:textId="404CE55B" w:rsidR="00592D33" w:rsidRPr="00D17309" w:rsidRDefault="00592D33">
      <w:pPr>
        <w:pStyle w:val="Body"/>
      </w:pPr>
    </w:p>
    <w:p w14:paraId="63C0DEEF" w14:textId="77777777" w:rsidR="00592D33" w:rsidRPr="00D17309" w:rsidRDefault="00592D33">
      <w:pPr>
        <w:pStyle w:val="Body"/>
      </w:pPr>
    </w:p>
    <w:sectPr w:rsidR="00592D33" w:rsidRPr="00D17309" w:rsidSect="00592D33">
      <w:pgSz w:w="16840" w:h="11900" w:orient="landscape"/>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anjay Sharma" w:date="2020-12-20T17:48:00Z" w:initials="SS">
    <w:p w14:paraId="2BFFAD65" w14:textId="57FACF6A" w:rsidR="00DC20E0" w:rsidRDefault="00DC20E0">
      <w:pPr>
        <w:pStyle w:val="CommentText"/>
      </w:pPr>
      <w:r>
        <w:rPr>
          <w:rStyle w:val="CommentReference"/>
        </w:rPr>
        <w:annotationRef/>
      </w:r>
      <w:r>
        <w:t xml:space="preserve">Shouldn’t this have a reference. It is very important that you can defend this. Please insert your reference here. </w:t>
      </w:r>
    </w:p>
  </w:comment>
  <w:comment w:id="12" w:author="Sanjay Sharma" w:date="2020-12-20T17:51:00Z" w:initials="SS">
    <w:p w14:paraId="1AEEC8AD" w14:textId="4C0D654E" w:rsidR="00DC20E0" w:rsidRDefault="00DC20E0">
      <w:pPr>
        <w:pStyle w:val="CommentText"/>
      </w:pPr>
      <w:r>
        <w:rPr>
          <w:rStyle w:val="CommentReference"/>
        </w:rPr>
        <w:annotationRef/>
      </w:r>
      <w:r>
        <w:t xml:space="preserve">Definitely need a reference here. </w:t>
      </w:r>
    </w:p>
  </w:comment>
  <w:comment w:id="14" w:author="Sanjay Sharma" w:date="2020-12-20T17:51:00Z" w:initials="SS">
    <w:p w14:paraId="18A369D1" w14:textId="3738A593" w:rsidR="00DC20E0" w:rsidRDefault="00DC20E0">
      <w:pPr>
        <w:pStyle w:val="CommentText"/>
      </w:pPr>
      <w:r>
        <w:rPr>
          <w:rStyle w:val="CommentReference"/>
        </w:rPr>
        <w:annotationRef/>
      </w:r>
      <w:r>
        <w:t xml:space="preserve">Need </w:t>
      </w:r>
      <w:proofErr w:type="spellStart"/>
      <w:r>
        <w:t>Gollob</w:t>
      </w:r>
      <w:proofErr w:type="spellEnd"/>
      <w:r>
        <w:t xml:space="preserve"> score reference here. </w:t>
      </w:r>
    </w:p>
  </w:comment>
  <w:comment w:id="17" w:author="Sanjay Sharma" w:date="2020-12-20T17:53:00Z" w:initials="SS">
    <w:p w14:paraId="02255A2B" w14:textId="6E00E5C8" w:rsidR="00626824" w:rsidRDefault="00626824">
      <w:pPr>
        <w:pStyle w:val="CommentText"/>
      </w:pPr>
      <w:r>
        <w:rPr>
          <w:rStyle w:val="CommentReference"/>
        </w:rPr>
        <w:annotationRef/>
      </w:r>
    </w:p>
  </w:comment>
  <w:comment w:id="18" w:author="Sanjay Sharma" w:date="2020-12-20T17:53:00Z" w:initials="SS">
    <w:p w14:paraId="2C04964E" w14:textId="77777777" w:rsidR="00626824" w:rsidRDefault="00626824">
      <w:pPr>
        <w:pStyle w:val="CommentText"/>
      </w:pPr>
      <w:r>
        <w:rPr>
          <w:rStyle w:val="CommentReference"/>
        </w:rPr>
        <w:annotationRef/>
      </w:r>
      <w:r>
        <w:t xml:space="preserve">Surely you can add more than one ref for this statement. </w:t>
      </w:r>
    </w:p>
    <w:p w14:paraId="57F0D1EB" w14:textId="77777777" w:rsidR="00626824" w:rsidRDefault="00626824">
      <w:pPr>
        <w:pStyle w:val="CommentText"/>
      </w:pPr>
    </w:p>
    <w:p w14:paraId="1914E54B" w14:textId="77777777" w:rsidR="00626824" w:rsidRDefault="00626824">
      <w:pPr>
        <w:pStyle w:val="CommentText"/>
      </w:pPr>
      <w:r>
        <w:t xml:space="preserve">Sheikh Circulation would be good because it was almost 5000 athletes. </w:t>
      </w:r>
    </w:p>
    <w:p w14:paraId="6329F69A" w14:textId="77777777" w:rsidR="00626824" w:rsidRDefault="00626824">
      <w:pPr>
        <w:pStyle w:val="CommentText"/>
      </w:pPr>
    </w:p>
    <w:p w14:paraId="352761E7" w14:textId="77777777" w:rsidR="00626824" w:rsidRDefault="00626824">
      <w:pPr>
        <w:pStyle w:val="CommentText"/>
      </w:pPr>
      <w:r>
        <w:t>Your own paper would be good</w:t>
      </w:r>
    </w:p>
    <w:p w14:paraId="3DBEEE18" w14:textId="77777777" w:rsidR="00626824" w:rsidRDefault="00626824">
      <w:pPr>
        <w:pStyle w:val="CommentText"/>
      </w:pPr>
    </w:p>
    <w:p w14:paraId="73CF4809" w14:textId="1B521A1B" w:rsidR="00626824" w:rsidRDefault="00626824">
      <w:pPr>
        <w:pStyle w:val="CommentText"/>
      </w:pPr>
      <w:proofErr w:type="spellStart"/>
      <w:r>
        <w:rPr>
          <w:rFonts w:ascii="Segoe UI" w:hAnsi="Segoe UI" w:cs="Segoe UI"/>
          <w:color w:val="000000"/>
          <w:shd w:val="clear" w:color="auto" w:fill="FFFFFF"/>
        </w:rPr>
        <w:t>Dhutia</w:t>
      </w:r>
      <w:proofErr w:type="spellEnd"/>
      <w:r>
        <w:rPr>
          <w:rFonts w:ascii="Segoe UI" w:hAnsi="Segoe UI" w:cs="Segoe UI"/>
          <w:color w:val="000000"/>
          <w:shd w:val="clear" w:color="auto" w:fill="FFFFFF"/>
        </w:rPr>
        <w:t xml:space="preserve"> H, Malhotra A, </w:t>
      </w:r>
      <w:proofErr w:type="spellStart"/>
      <w:r>
        <w:rPr>
          <w:rFonts w:ascii="Segoe UI" w:hAnsi="Segoe UI" w:cs="Segoe UI"/>
          <w:color w:val="000000"/>
          <w:shd w:val="clear" w:color="auto" w:fill="FFFFFF"/>
        </w:rPr>
        <w:t>Gabus</w:t>
      </w:r>
      <w:proofErr w:type="spellEnd"/>
      <w:r>
        <w:rPr>
          <w:rFonts w:ascii="Segoe UI" w:hAnsi="Segoe UI" w:cs="Segoe UI"/>
          <w:color w:val="000000"/>
          <w:shd w:val="clear" w:color="auto" w:fill="FFFFFF"/>
        </w:rPr>
        <w:t xml:space="preserve"> V, </w:t>
      </w:r>
      <w:proofErr w:type="spellStart"/>
      <w:r>
        <w:rPr>
          <w:rFonts w:ascii="Segoe UI" w:hAnsi="Segoe UI" w:cs="Segoe UI"/>
          <w:color w:val="000000"/>
          <w:shd w:val="clear" w:color="auto" w:fill="FFFFFF"/>
        </w:rPr>
        <w:t>Merghani</w:t>
      </w:r>
      <w:proofErr w:type="spellEnd"/>
      <w:r>
        <w:rPr>
          <w:rFonts w:ascii="Segoe UI" w:hAnsi="Segoe UI" w:cs="Segoe UI"/>
          <w:color w:val="000000"/>
          <w:shd w:val="clear" w:color="auto" w:fill="FFFFFF"/>
        </w:rPr>
        <w:t xml:space="preserve"> A, </w:t>
      </w:r>
      <w:proofErr w:type="spellStart"/>
      <w:r>
        <w:rPr>
          <w:rFonts w:ascii="Segoe UI" w:hAnsi="Segoe UI" w:cs="Segoe UI"/>
          <w:color w:val="000000"/>
          <w:shd w:val="clear" w:color="auto" w:fill="FFFFFF"/>
        </w:rPr>
        <w:t>Finocchiaro</w:t>
      </w:r>
      <w:proofErr w:type="spellEnd"/>
      <w:r>
        <w:rPr>
          <w:rFonts w:ascii="Segoe UI" w:hAnsi="Segoe UI" w:cs="Segoe UI"/>
          <w:color w:val="000000"/>
          <w:shd w:val="clear" w:color="auto" w:fill="FFFFFF"/>
        </w:rPr>
        <w:t xml:space="preserve"> G, Millar L, </w:t>
      </w:r>
      <w:proofErr w:type="spellStart"/>
      <w:r>
        <w:rPr>
          <w:rFonts w:ascii="Segoe UI" w:hAnsi="Segoe UI" w:cs="Segoe UI"/>
          <w:color w:val="000000"/>
          <w:shd w:val="clear" w:color="auto" w:fill="FFFFFF"/>
        </w:rPr>
        <w:t>Narain</w:t>
      </w:r>
      <w:proofErr w:type="spellEnd"/>
      <w:r>
        <w:rPr>
          <w:rFonts w:ascii="Segoe UI" w:hAnsi="Segoe UI" w:cs="Segoe UI"/>
          <w:color w:val="000000"/>
          <w:shd w:val="clear" w:color="auto" w:fill="FFFFFF"/>
        </w:rPr>
        <w:t xml:space="preserve"> R, Papadakis M, Naci H, Tome M, Sharma S. Cost Implications of Using Different ECG Criteria for Screening Young Athletes in the United Kingdom. J Am Coll Cardiol. 2016 Aug 16;68(7):702-11. doi: 10.1016/j.jacc.2016.05.076. PMID: 27515329.</w:t>
      </w:r>
    </w:p>
  </w:comment>
  <w:comment w:id="27" w:author="Sanjay Sharma" w:date="2020-12-20T17:59:00Z" w:initials="SS">
    <w:p w14:paraId="561F0F03" w14:textId="77777777" w:rsidR="00626824" w:rsidRDefault="00626824">
      <w:pPr>
        <w:pStyle w:val="CommentText"/>
      </w:pPr>
      <w:r>
        <w:rPr>
          <w:rStyle w:val="CommentReference"/>
        </w:rPr>
        <w:annotationRef/>
      </w:r>
      <w:r>
        <w:t>Insert ref</w:t>
      </w:r>
    </w:p>
    <w:p w14:paraId="76DE60E2" w14:textId="77777777" w:rsidR="00626824" w:rsidRDefault="00626824">
      <w:pPr>
        <w:pStyle w:val="CommentText"/>
      </w:pPr>
    </w:p>
    <w:p w14:paraId="5A754F2B" w14:textId="1AB2D5B5" w:rsidR="00626824" w:rsidRDefault="00626824">
      <w:pPr>
        <w:pStyle w:val="CommentText"/>
      </w:pPr>
      <w:r>
        <w:rPr>
          <w:rFonts w:ascii="Segoe UI" w:hAnsi="Segoe UI" w:cs="Segoe UI"/>
          <w:color w:val="000000"/>
          <w:shd w:val="clear" w:color="auto" w:fill="FFFFFF"/>
        </w:rPr>
        <w:t xml:space="preserve">Sharma S, </w:t>
      </w:r>
      <w:proofErr w:type="spellStart"/>
      <w:r>
        <w:rPr>
          <w:rFonts w:ascii="Segoe UI" w:hAnsi="Segoe UI" w:cs="Segoe UI"/>
          <w:color w:val="000000"/>
          <w:shd w:val="clear" w:color="auto" w:fill="FFFFFF"/>
        </w:rPr>
        <w:t>Merghani</w:t>
      </w:r>
      <w:proofErr w:type="spellEnd"/>
      <w:r>
        <w:rPr>
          <w:rFonts w:ascii="Segoe UI" w:hAnsi="Segoe UI" w:cs="Segoe UI"/>
          <w:color w:val="000000"/>
          <w:shd w:val="clear" w:color="auto" w:fill="FFFFFF"/>
        </w:rPr>
        <w:t xml:space="preserve"> A, </w:t>
      </w:r>
      <w:proofErr w:type="spellStart"/>
      <w:r>
        <w:rPr>
          <w:rFonts w:ascii="Segoe UI" w:hAnsi="Segoe UI" w:cs="Segoe UI"/>
          <w:color w:val="000000"/>
          <w:shd w:val="clear" w:color="auto" w:fill="FFFFFF"/>
        </w:rPr>
        <w:t>Gati</w:t>
      </w:r>
      <w:proofErr w:type="spellEnd"/>
      <w:r>
        <w:rPr>
          <w:rFonts w:ascii="Segoe UI" w:hAnsi="Segoe UI" w:cs="Segoe UI"/>
          <w:color w:val="000000"/>
          <w:shd w:val="clear" w:color="auto" w:fill="FFFFFF"/>
        </w:rPr>
        <w:t xml:space="preserve"> S. Cardiac screening of young athletes prior to participation in sports: difficulties in detecting the fatally flawed among the fabulously fit. JAMA Intern Med. 2015 Jan;175(1):125-7. doi: 10.1001/jamainternmed.2014.6023. PMID: 25384176.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FFAD65" w15:done="0"/>
  <w15:commentEx w15:paraId="1AEEC8AD" w15:done="0"/>
  <w15:commentEx w15:paraId="18A369D1" w15:done="0"/>
  <w15:commentEx w15:paraId="02255A2B" w15:done="0"/>
  <w15:commentEx w15:paraId="73CF4809" w15:paraIdParent="02255A2B" w15:done="0"/>
  <w15:commentEx w15:paraId="5A754F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0CD4" w16cex:dateUtc="2020-12-20T17:48:00Z"/>
  <w16cex:commentExtensible w16cex:durableId="238A0D8D" w16cex:dateUtc="2020-12-20T17:51:00Z"/>
  <w16cex:commentExtensible w16cex:durableId="238A0DA1" w16cex:dateUtc="2020-12-20T17:51:00Z"/>
  <w16cex:commentExtensible w16cex:durableId="238A0E0F" w16cex:dateUtc="2020-12-20T17:53:00Z"/>
  <w16cex:commentExtensible w16cex:durableId="238A0E10" w16cex:dateUtc="2020-12-20T17:53:00Z"/>
  <w16cex:commentExtensible w16cex:durableId="238A0F68" w16cex:dateUtc="2020-12-20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FAD65" w16cid:durableId="238A0CD4"/>
  <w16cid:commentId w16cid:paraId="1AEEC8AD" w16cid:durableId="238A0D8D"/>
  <w16cid:commentId w16cid:paraId="18A369D1" w16cid:durableId="238A0DA1"/>
  <w16cid:commentId w16cid:paraId="02255A2B" w16cid:durableId="238A0E0F"/>
  <w16cid:commentId w16cid:paraId="73CF4809" w16cid:durableId="238A0E10"/>
  <w16cid:commentId w16cid:paraId="5A754F2B" w16cid:durableId="238A0F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E496" w14:textId="77777777" w:rsidR="00BE16E4" w:rsidRDefault="00BE16E4">
      <w:r>
        <w:separator/>
      </w:r>
    </w:p>
  </w:endnote>
  <w:endnote w:type="continuationSeparator" w:id="0">
    <w:p w14:paraId="3B83F44C" w14:textId="77777777" w:rsidR="00BE16E4" w:rsidRDefault="00BE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1667" w14:textId="77777777" w:rsidR="00B66E81" w:rsidRDefault="00B66E81">
    <w:pPr>
      <w:pStyle w:val="Footer"/>
      <w:tabs>
        <w:tab w:val="clear" w:pos="9026"/>
        <w:tab w:val="right" w:pos="9000"/>
      </w:tabs>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B8D0" w14:textId="77777777" w:rsidR="00BE16E4" w:rsidRDefault="00BE16E4">
      <w:r>
        <w:separator/>
      </w:r>
    </w:p>
  </w:footnote>
  <w:footnote w:type="continuationSeparator" w:id="0">
    <w:p w14:paraId="1BDDCB63" w14:textId="77777777" w:rsidR="00BE16E4" w:rsidRDefault="00BE1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29AD"/>
    <w:multiLevelType w:val="hybridMultilevel"/>
    <w:tmpl w:val="7B34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865A3"/>
    <w:multiLevelType w:val="hybridMultilevel"/>
    <w:tmpl w:val="C91A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E7436"/>
    <w:multiLevelType w:val="hybridMultilevel"/>
    <w:tmpl w:val="229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21883"/>
    <w:multiLevelType w:val="hybridMultilevel"/>
    <w:tmpl w:val="EE908864"/>
    <w:lvl w:ilvl="0" w:tplc="AD88D37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042A8"/>
    <w:multiLevelType w:val="hybridMultilevel"/>
    <w:tmpl w:val="E714A526"/>
    <w:lvl w:ilvl="0" w:tplc="F1C0EF02">
      <w:start w:val="1"/>
      <w:numFmt w:val="decimal"/>
      <w:lvlText w:val="%1."/>
      <w:lvlJc w:val="left"/>
      <w:pPr>
        <w:ind w:left="645" w:hanging="64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7620A7"/>
    <w:multiLevelType w:val="hybridMultilevel"/>
    <w:tmpl w:val="CC84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544816"/>
    <w:multiLevelType w:val="hybridMultilevel"/>
    <w:tmpl w:val="8B3E3634"/>
    <w:lvl w:ilvl="0" w:tplc="DAB601EC">
      <w:start w:val="1"/>
      <w:numFmt w:val="decimal"/>
      <w:lvlText w:val="%1."/>
      <w:lvlJc w:val="left"/>
      <w:pPr>
        <w:ind w:left="247" w:hanging="248"/>
      </w:pPr>
      <w:rPr>
        <w:rFonts w:ascii="Arial" w:eastAsia="Arial" w:hAnsi="Arial" w:cs="Arial" w:hint="default"/>
        <w:b/>
        <w:bCs/>
        <w:w w:val="100"/>
        <w:sz w:val="22"/>
        <w:szCs w:val="22"/>
      </w:rPr>
    </w:lvl>
    <w:lvl w:ilvl="1" w:tplc="3B60547A">
      <w:numFmt w:val="bullet"/>
      <w:lvlText w:val="•"/>
      <w:lvlJc w:val="left"/>
      <w:pPr>
        <w:ind w:left="1251" w:hanging="248"/>
      </w:pPr>
      <w:rPr>
        <w:rFonts w:hint="default"/>
      </w:rPr>
    </w:lvl>
    <w:lvl w:ilvl="2" w:tplc="35DEEFDC">
      <w:numFmt w:val="bullet"/>
      <w:lvlText w:val="•"/>
      <w:lvlJc w:val="left"/>
      <w:pPr>
        <w:ind w:left="2260" w:hanging="248"/>
      </w:pPr>
      <w:rPr>
        <w:rFonts w:hint="default"/>
      </w:rPr>
    </w:lvl>
    <w:lvl w:ilvl="3" w:tplc="669601DC">
      <w:numFmt w:val="bullet"/>
      <w:lvlText w:val="•"/>
      <w:lvlJc w:val="left"/>
      <w:pPr>
        <w:ind w:left="3268" w:hanging="248"/>
      </w:pPr>
      <w:rPr>
        <w:rFonts w:hint="default"/>
      </w:rPr>
    </w:lvl>
    <w:lvl w:ilvl="4" w:tplc="D5B2BF88">
      <w:numFmt w:val="bullet"/>
      <w:lvlText w:val="•"/>
      <w:lvlJc w:val="left"/>
      <w:pPr>
        <w:ind w:left="4277" w:hanging="248"/>
      </w:pPr>
      <w:rPr>
        <w:rFonts w:hint="default"/>
      </w:rPr>
    </w:lvl>
    <w:lvl w:ilvl="5" w:tplc="3ED0402E">
      <w:numFmt w:val="bullet"/>
      <w:lvlText w:val="•"/>
      <w:lvlJc w:val="left"/>
      <w:pPr>
        <w:ind w:left="5286" w:hanging="248"/>
      </w:pPr>
      <w:rPr>
        <w:rFonts w:hint="default"/>
      </w:rPr>
    </w:lvl>
    <w:lvl w:ilvl="6" w:tplc="93EE8E98">
      <w:numFmt w:val="bullet"/>
      <w:lvlText w:val="•"/>
      <w:lvlJc w:val="left"/>
      <w:pPr>
        <w:ind w:left="6294" w:hanging="248"/>
      </w:pPr>
      <w:rPr>
        <w:rFonts w:hint="default"/>
      </w:rPr>
    </w:lvl>
    <w:lvl w:ilvl="7" w:tplc="076860A0">
      <w:numFmt w:val="bullet"/>
      <w:lvlText w:val="•"/>
      <w:lvlJc w:val="left"/>
      <w:pPr>
        <w:ind w:left="7303" w:hanging="248"/>
      </w:pPr>
      <w:rPr>
        <w:rFonts w:hint="default"/>
      </w:rPr>
    </w:lvl>
    <w:lvl w:ilvl="8" w:tplc="4FD86D34">
      <w:numFmt w:val="bullet"/>
      <w:lvlText w:val="•"/>
      <w:lvlJc w:val="left"/>
      <w:pPr>
        <w:ind w:left="8312" w:hanging="248"/>
      </w:pPr>
      <w:rPr>
        <w:rFonts w:hint="default"/>
      </w:rPr>
    </w:lvl>
  </w:abstractNum>
  <w:abstractNum w:abstractNumId="7" w15:restartNumberingAfterBreak="0">
    <w:nsid w:val="718D70ED"/>
    <w:multiLevelType w:val="hybridMultilevel"/>
    <w:tmpl w:val="F2880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B14D95"/>
    <w:multiLevelType w:val="hybridMultilevel"/>
    <w:tmpl w:val="461C3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3"/>
  </w:num>
  <w:num w:numId="7">
    <w:abstractNumId w:val="1"/>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jay Sharma">
    <w15:presenceInfo w15:providerId="Windows Live" w15:userId="5da038297538e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CA"/>
    <w:rsid w:val="00003905"/>
    <w:rsid w:val="000069C4"/>
    <w:rsid w:val="000114DB"/>
    <w:rsid w:val="000206A1"/>
    <w:rsid w:val="00020AF5"/>
    <w:rsid w:val="00022FA7"/>
    <w:rsid w:val="0002377C"/>
    <w:rsid w:val="000243BC"/>
    <w:rsid w:val="000326B9"/>
    <w:rsid w:val="00033A9E"/>
    <w:rsid w:val="00040D8C"/>
    <w:rsid w:val="00042CC2"/>
    <w:rsid w:val="00043B2E"/>
    <w:rsid w:val="00043C0D"/>
    <w:rsid w:val="00062961"/>
    <w:rsid w:val="000654CF"/>
    <w:rsid w:val="00075804"/>
    <w:rsid w:val="00075BBD"/>
    <w:rsid w:val="00076268"/>
    <w:rsid w:val="00076DFB"/>
    <w:rsid w:val="00081B9F"/>
    <w:rsid w:val="00083AFF"/>
    <w:rsid w:val="00083E6D"/>
    <w:rsid w:val="000870ED"/>
    <w:rsid w:val="00097827"/>
    <w:rsid w:val="000A3E8C"/>
    <w:rsid w:val="000A6275"/>
    <w:rsid w:val="000A7A0E"/>
    <w:rsid w:val="000B0874"/>
    <w:rsid w:val="000C25F2"/>
    <w:rsid w:val="000C57EF"/>
    <w:rsid w:val="000D0208"/>
    <w:rsid w:val="000D785E"/>
    <w:rsid w:val="000E0274"/>
    <w:rsid w:val="000E0E4E"/>
    <w:rsid w:val="000E1009"/>
    <w:rsid w:val="000E4CCA"/>
    <w:rsid w:val="000E58D6"/>
    <w:rsid w:val="000F2915"/>
    <w:rsid w:val="000F377B"/>
    <w:rsid w:val="000F5803"/>
    <w:rsid w:val="000F7BAF"/>
    <w:rsid w:val="00107293"/>
    <w:rsid w:val="00112F2D"/>
    <w:rsid w:val="001179EE"/>
    <w:rsid w:val="001242AC"/>
    <w:rsid w:val="00125565"/>
    <w:rsid w:val="00125F58"/>
    <w:rsid w:val="001278E4"/>
    <w:rsid w:val="001325AC"/>
    <w:rsid w:val="00132C46"/>
    <w:rsid w:val="00132E3E"/>
    <w:rsid w:val="00136A5F"/>
    <w:rsid w:val="00140772"/>
    <w:rsid w:val="00143888"/>
    <w:rsid w:val="00146943"/>
    <w:rsid w:val="00170C4B"/>
    <w:rsid w:val="00171D93"/>
    <w:rsid w:val="0017710B"/>
    <w:rsid w:val="00182E37"/>
    <w:rsid w:val="00184C71"/>
    <w:rsid w:val="00193949"/>
    <w:rsid w:val="001A0A10"/>
    <w:rsid w:val="001A1BD4"/>
    <w:rsid w:val="001A6B19"/>
    <w:rsid w:val="001B19EC"/>
    <w:rsid w:val="001C31A4"/>
    <w:rsid w:val="001C3781"/>
    <w:rsid w:val="001C72BE"/>
    <w:rsid w:val="001E11D4"/>
    <w:rsid w:val="001E611E"/>
    <w:rsid w:val="001F128E"/>
    <w:rsid w:val="001F5AA7"/>
    <w:rsid w:val="001F6030"/>
    <w:rsid w:val="002026C5"/>
    <w:rsid w:val="00202D6C"/>
    <w:rsid w:val="00215285"/>
    <w:rsid w:val="0022526F"/>
    <w:rsid w:val="00227DEC"/>
    <w:rsid w:val="00232082"/>
    <w:rsid w:val="00242838"/>
    <w:rsid w:val="00243958"/>
    <w:rsid w:val="00244102"/>
    <w:rsid w:val="00245AC3"/>
    <w:rsid w:val="00247790"/>
    <w:rsid w:val="00250274"/>
    <w:rsid w:val="00255BB4"/>
    <w:rsid w:val="0026601E"/>
    <w:rsid w:val="002741AD"/>
    <w:rsid w:val="0027610F"/>
    <w:rsid w:val="0028491D"/>
    <w:rsid w:val="00287132"/>
    <w:rsid w:val="00287BA6"/>
    <w:rsid w:val="00292627"/>
    <w:rsid w:val="00295B10"/>
    <w:rsid w:val="002A0568"/>
    <w:rsid w:val="002A54B8"/>
    <w:rsid w:val="002A5EBD"/>
    <w:rsid w:val="002B30D6"/>
    <w:rsid w:val="002B39B9"/>
    <w:rsid w:val="002B7FAA"/>
    <w:rsid w:val="002C031E"/>
    <w:rsid w:val="002C7132"/>
    <w:rsid w:val="002D1DC8"/>
    <w:rsid w:val="002D5FE5"/>
    <w:rsid w:val="002E2845"/>
    <w:rsid w:val="002E372D"/>
    <w:rsid w:val="002E44B8"/>
    <w:rsid w:val="002E767E"/>
    <w:rsid w:val="00303106"/>
    <w:rsid w:val="00304F77"/>
    <w:rsid w:val="003060EA"/>
    <w:rsid w:val="00306727"/>
    <w:rsid w:val="00321BAC"/>
    <w:rsid w:val="003264DB"/>
    <w:rsid w:val="00335EF4"/>
    <w:rsid w:val="0033677E"/>
    <w:rsid w:val="00347B96"/>
    <w:rsid w:val="00354B4F"/>
    <w:rsid w:val="00360326"/>
    <w:rsid w:val="00360EBC"/>
    <w:rsid w:val="00363F15"/>
    <w:rsid w:val="00370730"/>
    <w:rsid w:val="00374866"/>
    <w:rsid w:val="003822B4"/>
    <w:rsid w:val="003825AF"/>
    <w:rsid w:val="003A0407"/>
    <w:rsid w:val="003B0B87"/>
    <w:rsid w:val="003B364A"/>
    <w:rsid w:val="003B3A65"/>
    <w:rsid w:val="003C235A"/>
    <w:rsid w:val="003C700B"/>
    <w:rsid w:val="003F3ADE"/>
    <w:rsid w:val="003F4E6F"/>
    <w:rsid w:val="0040153F"/>
    <w:rsid w:val="004017FE"/>
    <w:rsid w:val="00405A76"/>
    <w:rsid w:val="00405DDD"/>
    <w:rsid w:val="00420E43"/>
    <w:rsid w:val="00422272"/>
    <w:rsid w:val="00423C25"/>
    <w:rsid w:val="00424EFA"/>
    <w:rsid w:val="00426577"/>
    <w:rsid w:val="004353C6"/>
    <w:rsid w:val="00442185"/>
    <w:rsid w:val="004434AF"/>
    <w:rsid w:val="0046018C"/>
    <w:rsid w:val="00463BCC"/>
    <w:rsid w:val="004718AA"/>
    <w:rsid w:val="00474B1F"/>
    <w:rsid w:val="00477198"/>
    <w:rsid w:val="00477423"/>
    <w:rsid w:val="00494831"/>
    <w:rsid w:val="004956AF"/>
    <w:rsid w:val="00497BAC"/>
    <w:rsid w:val="004A124D"/>
    <w:rsid w:val="004B4266"/>
    <w:rsid w:val="004B737E"/>
    <w:rsid w:val="004D296D"/>
    <w:rsid w:val="004D47D8"/>
    <w:rsid w:val="004D5687"/>
    <w:rsid w:val="004E5F23"/>
    <w:rsid w:val="004E798A"/>
    <w:rsid w:val="004F5103"/>
    <w:rsid w:val="004F5534"/>
    <w:rsid w:val="00503238"/>
    <w:rsid w:val="00506C6B"/>
    <w:rsid w:val="00507180"/>
    <w:rsid w:val="005105FC"/>
    <w:rsid w:val="0052545D"/>
    <w:rsid w:val="00527F12"/>
    <w:rsid w:val="00532AD1"/>
    <w:rsid w:val="00536BE5"/>
    <w:rsid w:val="00537932"/>
    <w:rsid w:val="00542F9C"/>
    <w:rsid w:val="00544A2C"/>
    <w:rsid w:val="00557858"/>
    <w:rsid w:val="0056187C"/>
    <w:rsid w:val="005626C8"/>
    <w:rsid w:val="00565795"/>
    <w:rsid w:val="0056651F"/>
    <w:rsid w:val="00566B4B"/>
    <w:rsid w:val="005707CE"/>
    <w:rsid w:val="00592D33"/>
    <w:rsid w:val="005935D3"/>
    <w:rsid w:val="00597F1E"/>
    <w:rsid w:val="005A5926"/>
    <w:rsid w:val="005A5955"/>
    <w:rsid w:val="005B1C9F"/>
    <w:rsid w:val="005C22BB"/>
    <w:rsid w:val="005C34DB"/>
    <w:rsid w:val="005C6D34"/>
    <w:rsid w:val="005C733B"/>
    <w:rsid w:val="005C7375"/>
    <w:rsid w:val="005D37C4"/>
    <w:rsid w:val="005E1CCD"/>
    <w:rsid w:val="005E2A6B"/>
    <w:rsid w:val="005E563F"/>
    <w:rsid w:val="005E6032"/>
    <w:rsid w:val="005F46C9"/>
    <w:rsid w:val="005F48E7"/>
    <w:rsid w:val="005F5138"/>
    <w:rsid w:val="006038BC"/>
    <w:rsid w:val="0062378C"/>
    <w:rsid w:val="00626824"/>
    <w:rsid w:val="00626ABE"/>
    <w:rsid w:val="00627F19"/>
    <w:rsid w:val="00631FCE"/>
    <w:rsid w:val="00636114"/>
    <w:rsid w:val="00637A5F"/>
    <w:rsid w:val="00640610"/>
    <w:rsid w:val="00640CB9"/>
    <w:rsid w:val="00643093"/>
    <w:rsid w:val="00646A5E"/>
    <w:rsid w:val="00647EE1"/>
    <w:rsid w:val="00654180"/>
    <w:rsid w:val="00654CB7"/>
    <w:rsid w:val="006555D8"/>
    <w:rsid w:val="00665617"/>
    <w:rsid w:val="00672456"/>
    <w:rsid w:val="006803BF"/>
    <w:rsid w:val="006979C0"/>
    <w:rsid w:val="006B1DB9"/>
    <w:rsid w:val="006B202B"/>
    <w:rsid w:val="006B50F5"/>
    <w:rsid w:val="006D1AF0"/>
    <w:rsid w:val="006D512E"/>
    <w:rsid w:val="006E2181"/>
    <w:rsid w:val="006E24A7"/>
    <w:rsid w:val="006E28D1"/>
    <w:rsid w:val="006E34CA"/>
    <w:rsid w:val="006E54A4"/>
    <w:rsid w:val="006F7BB0"/>
    <w:rsid w:val="00703737"/>
    <w:rsid w:val="00710DAB"/>
    <w:rsid w:val="00714F90"/>
    <w:rsid w:val="00721970"/>
    <w:rsid w:val="00723A2E"/>
    <w:rsid w:val="00731F56"/>
    <w:rsid w:val="0073537C"/>
    <w:rsid w:val="007369B2"/>
    <w:rsid w:val="007452AD"/>
    <w:rsid w:val="007543AF"/>
    <w:rsid w:val="00754BE7"/>
    <w:rsid w:val="00762919"/>
    <w:rsid w:val="007804A6"/>
    <w:rsid w:val="00787837"/>
    <w:rsid w:val="00794AE1"/>
    <w:rsid w:val="007A4CD9"/>
    <w:rsid w:val="007B19C7"/>
    <w:rsid w:val="007B404E"/>
    <w:rsid w:val="007B6432"/>
    <w:rsid w:val="007B7D96"/>
    <w:rsid w:val="007C3460"/>
    <w:rsid w:val="007D27AF"/>
    <w:rsid w:val="007D3462"/>
    <w:rsid w:val="007D5C3A"/>
    <w:rsid w:val="007E2E74"/>
    <w:rsid w:val="007E5EB9"/>
    <w:rsid w:val="007F1975"/>
    <w:rsid w:val="007F28DC"/>
    <w:rsid w:val="007F2EE0"/>
    <w:rsid w:val="007F4054"/>
    <w:rsid w:val="007F4451"/>
    <w:rsid w:val="00804117"/>
    <w:rsid w:val="00805307"/>
    <w:rsid w:val="00806B2C"/>
    <w:rsid w:val="00814ECA"/>
    <w:rsid w:val="008206F8"/>
    <w:rsid w:val="00820827"/>
    <w:rsid w:val="0082171A"/>
    <w:rsid w:val="00825C26"/>
    <w:rsid w:val="00834D4C"/>
    <w:rsid w:val="00850088"/>
    <w:rsid w:val="0085063F"/>
    <w:rsid w:val="008612EA"/>
    <w:rsid w:val="008845CA"/>
    <w:rsid w:val="00887EB4"/>
    <w:rsid w:val="008929D5"/>
    <w:rsid w:val="00897E58"/>
    <w:rsid w:val="008B2250"/>
    <w:rsid w:val="008B6357"/>
    <w:rsid w:val="008C337A"/>
    <w:rsid w:val="008E383E"/>
    <w:rsid w:val="008E54F3"/>
    <w:rsid w:val="008F4E5C"/>
    <w:rsid w:val="008F6AD2"/>
    <w:rsid w:val="008F6D1D"/>
    <w:rsid w:val="008F70FF"/>
    <w:rsid w:val="00903BD2"/>
    <w:rsid w:val="009041C9"/>
    <w:rsid w:val="00904413"/>
    <w:rsid w:val="00906773"/>
    <w:rsid w:val="00907C4F"/>
    <w:rsid w:val="00911AAB"/>
    <w:rsid w:val="00912879"/>
    <w:rsid w:val="009160E6"/>
    <w:rsid w:val="00930C36"/>
    <w:rsid w:val="00954A6F"/>
    <w:rsid w:val="009636BE"/>
    <w:rsid w:val="00971F7D"/>
    <w:rsid w:val="00975D53"/>
    <w:rsid w:val="009761E2"/>
    <w:rsid w:val="009812A7"/>
    <w:rsid w:val="00981E3E"/>
    <w:rsid w:val="00986ABF"/>
    <w:rsid w:val="009906E9"/>
    <w:rsid w:val="009A335A"/>
    <w:rsid w:val="009B01A7"/>
    <w:rsid w:val="009B7E96"/>
    <w:rsid w:val="009C176D"/>
    <w:rsid w:val="009C5293"/>
    <w:rsid w:val="009D2985"/>
    <w:rsid w:val="009D7DF6"/>
    <w:rsid w:val="009E31E3"/>
    <w:rsid w:val="009E684F"/>
    <w:rsid w:val="009F402E"/>
    <w:rsid w:val="009F4149"/>
    <w:rsid w:val="009F5173"/>
    <w:rsid w:val="009F5770"/>
    <w:rsid w:val="009F5EAD"/>
    <w:rsid w:val="00A02669"/>
    <w:rsid w:val="00A03A3B"/>
    <w:rsid w:val="00A07F3B"/>
    <w:rsid w:val="00A11DEC"/>
    <w:rsid w:val="00A2105B"/>
    <w:rsid w:val="00A2442E"/>
    <w:rsid w:val="00A27626"/>
    <w:rsid w:val="00A4026F"/>
    <w:rsid w:val="00A50BC4"/>
    <w:rsid w:val="00A56D28"/>
    <w:rsid w:val="00A56E13"/>
    <w:rsid w:val="00A6772F"/>
    <w:rsid w:val="00A811DD"/>
    <w:rsid w:val="00A81452"/>
    <w:rsid w:val="00A83D37"/>
    <w:rsid w:val="00A852DE"/>
    <w:rsid w:val="00A85DA0"/>
    <w:rsid w:val="00A86627"/>
    <w:rsid w:val="00A87A3D"/>
    <w:rsid w:val="00AA0AFC"/>
    <w:rsid w:val="00AA45B5"/>
    <w:rsid w:val="00AB2E59"/>
    <w:rsid w:val="00AC7A20"/>
    <w:rsid w:val="00AD2B22"/>
    <w:rsid w:val="00AD3413"/>
    <w:rsid w:val="00AD3C97"/>
    <w:rsid w:val="00AF6ECB"/>
    <w:rsid w:val="00B0006C"/>
    <w:rsid w:val="00B24889"/>
    <w:rsid w:val="00B256F5"/>
    <w:rsid w:val="00B26C4C"/>
    <w:rsid w:val="00B27893"/>
    <w:rsid w:val="00B27E4B"/>
    <w:rsid w:val="00B30E24"/>
    <w:rsid w:val="00B310CB"/>
    <w:rsid w:val="00B32EDF"/>
    <w:rsid w:val="00B34789"/>
    <w:rsid w:val="00B5017E"/>
    <w:rsid w:val="00B62C01"/>
    <w:rsid w:val="00B65ED9"/>
    <w:rsid w:val="00B66A02"/>
    <w:rsid w:val="00B66E81"/>
    <w:rsid w:val="00B82629"/>
    <w:rsid w:val="00B86512"/>
    <w:rsid w:val="00B94AD5"/>
    <w:rsid w:val="00BA09CB"/>
    <w:rsid w:val="00BA6872"/>
    <w:rsid w:val="00BB1618"/>
    <w:rsid w:val="00BB31A2"/>
    <w:rsid w:val="00BE12D7"/>
    <w:rsid w:val="00BE16E4"/>
    <w:rsid w:val="00BE3D3C"/>
    <w:rsid w:val="00BE64A8"/>
    <w:rsid w:val="00BF0EA5"/>
    <w:rsid w:val="00BF29C7"/>
    <w:rsid w:val="00BF2C88"/>
    <w:rsid w:val="00C0376F"/>
    <w:rsid w:val="00C07701"/>
    <w:rsid w:val="00C1127A"/>
    <w:rsid w:val="00C13AC3"/>
    <w:rsid w:val="00C1637A"/>
    <w:rsid w:val="00C277D9"/>
    <w:rsid w:val="00C31562"/>
    <w:rsid w:val="00C34A8C"/>
    <w:rsid w:val="00C36374"/>
    <w:rsid w:val="00C3697E"/>
    <w:rsid w:val="00C55C57"/>
    <w:rsid w:val="00C73FA4"/>
    <w:rsid w:val="00C80B53"/>
    <w:rsid w:val="00C810C7"/>
    <w:rsid w:val="00C92308"/>
    <w:rsid w:val="00C96433"/>
    <w:rsid w:val="00CA68A2"/>
    <w:rsid w:val="00CB08B2"/>
    <w:rsid w:val="00CB144A"/>
    <w:rsid w:val="00CB206E"/>
    <w:rsid w:val="00CB5676"/>
    <w:rsid w:val="00CB67AD"/>
    <w:rsid w:val="00CB6DD9"/>
    <w:rsid w:val="00CB712F"/>
    <w:rsid w:val="00CB7E46"/>
    <w:rsid w:val="00CC3BAE"/>
    <w:rsid w:val="00CE0004"/>
    <w:rsid w:val="00CE176C"/>
    <w:rsid w:val="00CE30A2"/>
    <w:rsid w:val="00D05F80"/>
    <w:rsid w:val="00D17309"/>
    <w:rsid w:val="00D17573"/>
    <w:rsid w:val="00D22E87"/>
    <w:rsid w:val="00D23DF4"/>
    <w:rsid w:val="00D257A2"/>
    <w:rsid w:val="00D25E0D"/>
    <w:rsid w:val="00D26759"/>
    <w:rsid w:val="00D34565"/>
    <w:rsid w:val="00D3576E"/>
    <w:rsid w:val="00D36FDD"/>
    <w:rsid w:val="00D42DAE"/>
    <w:rsid w:val="00D43171"/>
    <w:rsid w:val="00D43EF9"/>
    <w:rsid w:val="00D50420"/>
    <w:rsid w:val="00D522A7"/>
    <w:rsid w:val="00D538C1"/>
    <w:rsid w:val="00D640E7"/>
    <w:rsid w:val="00D66A09"/>
    <w:rsid w:val="00D67375"/>
    <w:rsid w:val="00D738B9"/>
    <w:rsid w:val="00D7496E"/>
    <w:rsid w:val="00D83FE9"/>
    <w:rsid w:val="00D84D35"/>
    <w:rsid w:val="00D84FBC"/>
    <w:rsid w:val="00D9008C"/>
    <w:rsid w:val="00DA5AA1"/>
    <w:rsid w:val="00DB43F1"/>
    <w:rsid w:val="00DC021E"/>
    <w:rsid w:val="00DC20E0"/>
    <w:rsid w:val="00DC4D7B"/>
    <w:rsid w:val="00DC761F"/>
    <w:rsid w:val="00DC7D6E"/>
    <w:rsid w:val="00DD3407"/>
    <w:rsid w:val="00DD3760"/>
    <w:rsid w:val="00DD39B4"/>
    <w:rsid w:val="00DD6A09"/>
    <w:rsid w:val="00DF43C3"/>
    <w:rsid w:val="00DF6160"/>
    <w:rsid w:val="00E02767"/>
    <w:rsid w:val="00E10C7C"/>
    <w:rsid w:val="00E145BB"/>
    <w:rsid w:val="00E24EE0"/>
    <w:rsid w:val="00E3758C"/>
    <w:rsid w:val="00E43875"/>
    <w:rsid w:val="00E451B0"/>
    <w:rsid w:val="00E50E16"/>
    <w:rsid w:val="00E51ABB"/>
    <w:rsid w:val="00E53EAD"/>
    <w:rsid w:val="00E61A67"/>
    <w:rsid w:val="00E67C12"/>
    <w:rsid w:val="00E7795E"/>
    <w:rsid w:val="00E835E9"/>
    <w:rsid w:val="00E8577B"/>
    <w:rsid w:val="00E87B24"/>
    <w:rsid w:val="00EA12BB"/>
    <w:rsid w:val="00EA43C1"/>
    <w:rsid w:val="00EB3138"/>
    <w:rsid w:val="00EB419D"/>
    <w:rsid w:val="00EB4670"/>
    <w:rsid w:val="00EB615F"/>
    <w:rsid w:val="00EB6DB5"/>
    <w:rsid w:val="00EC0F98"/>
    <w:rsid w:val="00EC2DA0"/>
    <w:rsid w:val="00EE3547"/>
    <w:rsid w:val="00EE38CA"/>
    <w:rsid w:val="00EF4C9D"/>
    <w:rsid w:val="00EF500F"/>
    <w:rsid w:val="00EF7CD0"/>
    <w:rsid w:val="00F018DE"/>
    <w:rsid w:val="00F162CE"/>
    <w:rsid w:val="00F22FD4"/>
    <w:rsid w:val="00F27BC7"/>
    <w:rsid w:val="00F46104"/>
    <w:rsid w:val="00F53943"/>
    <w:rsid w:val="00F60F15"/>
    <w:rsid w:val="00F67233"/>
    <w:rsid w:val="00F674C9"/>
    <w:rsid w:val="00F67A4F"/>
    <w:rsid w:val="00F67BDE"/>
    <w:rsid w:val="00F72C1B"/>
    <w:rsid w:val="00F82167"/>
    <w:rsid w:val="00F936DC"/>
    <w:rsid w:val="00F959E4"/>
    <w:rsid w:val="00F95BE8"/>
    <w:rsid w:val="00FA0CF3"/>
    <w:rsid w:val="00FA280D"/>
    <w:rsid w:val="00FB4DE6"/>
    <w:rsid w:val="00FB5980"/>
    <w:rsid w:val="00FB5E5E"/>
    <w:rsid w:val="00FD53C0"/>
    <w:rsid w:val="00FE0D84"/>
    <w:rsid w:val="00FE2E07"/>
    <w:rsid w:val="00FE3777"/>
    <w:rsid w:val="00FF3BB2"/>
    <w:rsid w:val="00FF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2ED1"/>
  <w15:docId w15:val="{8D389478-2497-4BA5-8CDF-6507113E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C235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4">
    <w:name w:val="heading 4"/>
    <w:basedOn w:val="Normal"/>
    <w:next w:val="Normal"/>
    <w:link w:val="Heading4Char"/>
    <w:uiPriority w:val="9"/>
    <w:semiHidden/>
    <w:unhideWhenUsed/>
    <w:qFormat/>
    <w:rsid w:val="003825AF"/>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line="259" w:lineRule="auto"/>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B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451B0"/>
    <w:rPr>
      <w:b/>
      <w:bCs/>
    </w:rPr>
  </w:style>
  <w:style w:type="character" w:customStyle="1" w:styleId="CommentSubjectChar">
    <w:name w:val="Comment Subject Char"/>
    <w:basedOn w:val="CommentTextChar"/>
    <w:link w:val="CommentSubject"/>
    <w:uiPriority w:val="99"/>
    <w:semiHidden/>
    <w:rsid w:val="00E451B0"/>
    <w:rPr>
      <w:b/>
      <w:bCs/>
      <w:lang w:val="en-US" w:eastAsia="en-US"/>
    </w:rPr>
  </w:style>
  <w:style w:type="character" w:customStyle="1" w:styleId="Heading1Char">
    <w:name w:val="Heading 1 Char"/>
    <w:basedOn w:val="DefaultParagraphFont"/>
    <w:link w:val="Heading1"/>
    <w:uiPriority w:val="9"/>
    <w:rsid w:val="003C235A"/>
    <w:rPr>
      <w:rFonts w:asciiTheme="majorHAnsi" w:eastAsiaTheme="majorEastAsia" w:hAnsiTheme="majorHAnsi" w:cstheme="majorBidi"/>
      <w:color w:val="2F759E" w:themeColor="accent1" w:themeShade="BF"/>
      <w:sz w:val="32"/>
      <w:szCs w:val="32"/>
      <w:lang w:val="en-US" w:eastAsia="en-US"/>
    </w:rPr>
  </w:style>
  <w:style w:type="paragraph" w:styleId="Revision">
    <w:name w:val="Revision"/>
    <w:hidden/>
    <w:uiPriority w:val="99"/>
    <w:semiHidden/>
    <w:rsid w:val="00E87B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A6772F"/>
    <w:rPr>
      <w:color w:val="808080"/>
    </w:rPr>
  </w:style>
  <w:style w:type="paragraph" w:styleId="Header">
    <w:name w:val="header"/>
    <w:basedOn w:val="Normal"/>
    <w:link w:val="HeaderChar"/>
    <w:uiPriority w:val="99"/>
    <w:unhideWhenUsed/>
    <w:rsid w:val="001C3781"/>
    <w:pPr>
      <w:tabs>
        <w:tab w:val="center" w:pos="4513"/>
        <w:tab w:val="right" w:pos="9026"/>
      </w:tabs>
    </w:pPr>
  </w:style>
  <w:style w:type="character" w:customStyle="1" w:styleId="HeaderChar">
    <w:name w:val="Header Char"/>
    <w:basedOn w:val="DefaultParagraphFont"/>
    <w:link w:val="Header"/>
    <w:uiPriority w:val="99"/>
    <w:rsid w:val="001C3781"/>
    <w:rPr>
      <w:sz w:val="24"/>
      <w:szCs w:val="24"/>
      <w:lang w:val="en-US" w:eastAsia="en-US"/>
    </w:rPr>
  </w:style>
  <w:style w:type="paragraph" w:styleId="BodyText">
    <w:name w:val="Body Text"/>
    <w:basedOn w:val="Normal"/>
    <w:link w:val="BodyTextChar"/>
    <w:uiPriority w:val="99"/>
    <w:semiHidden/>
    <w:unhideWhenUsed/>
    <w:rsid w:val="00536BE5"/>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Calibri" w:eastAsia="Calibri" w:hAnsi="Calibri"/>
      <w:sz w:val="22"/>
      <w:szCs w:val="22"/>
      <w:bdr w:val="none" w:sz="0" w:space="0" w:color="auto"/>
      <w:lang w:val="en-GB"/>
    </w:rPr>
  </w:style>
  <w:style w:type="character" w:customStyle="1" w:styleId="BodyTextChar">
    <w:name w:val="Body Text Char"/>
    <w:basedOn w:val="DefaultParagraphFont"/>
    <w:link w:val="BodyText"/>
    <w:uiPriority w:val="99"/>
    <w:semiHidden/>
    <w:rsid w:val="00536BE5"/>
    <w:rPr>
      <w:rFonts w:ascii="Calibri" w:eastAsia="Calibri" w:hAnsi="Calibri"/>
      <w:sz w:val="22"/>
      <w:szCs w:val="22"/>
      <w:bdr w:val="none" w:sz="0" w:space="0" w:color="auto"/>
      <w:lang w:eastAsia="en-US"/>
    </w:rPr>
  </w:style>
  <w:style w:type="paragraph" w:styleId="ListParagraph">
    <w:name w:val="List Paragraph"/>
    <w:basedOn w:val="Normal"/>
    <w:uiPriority w:val="34"/>
    <w:qFormat/>
    <w:rsid w:val="0082171A"/>
    <w:pPr>
      <w:ind w:left="720"/>
      <w:contextualSpacing/>
    </w:pPr>
  </w:style>
  <w:style w:type="table" w:styleId="TableGrid">
    <w:name w:val="Table Grid"/>
    <w:basedOn w:val="TableNormal"/>
    <w:uiPriority w:val="39"/>
    <w:rsid w:val="0028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5E1CCD"/>
  </w:style>
  <w:style w:type="character" w:customStyle="1" w:styleId="Heading4Char">
    <w:name w:val="Heading 4 Char"/>
    <w:basedOn w:val="DefaultParagraphFont"/>
    <w:link w:val="Heading4"/>
    <w:uiPriority w:val="9"/>
    <w:semiHidden/>
    <w:rsid w:val="003825AF"/>
    <w:rPr>
      <w:rFonts w:asciiTheme="majorHAnsi" w:eastAsiaTheme="majorEastAsia" w:hAnsiTheme="majorHAnsi" w:cstheme="majorBidi"/>
      <w:i/>
      <w:iCs/>
      <w:color w:val="2F759E" w:themeColor="accent1" w:themeShade="BF"/>
      <w:sz w:val="24"/>
      <w:szCs w:val="24"/>
      <w:lang w:val="en-US" w:eastAsia="en-US"/>
    </w:rPr>
  </w:style>
  <w:style w:type="character" w:styleId="LineNumber">
    <w:name w:val="line number"/>
    <w:basedOn w:val="DefaultParagraphFont"/>
    <w:uiPriority w:val="99"/>
    <w:semiHidden/>
    <w:unhideWhenUsed/>
    <w:rsid w:val="002B30D6"/>
  </w:style>
  <w:style w:type="character" w:styleId="UnresolvedMention">
    <w:name w:val="Unresolved Mention"/>
    <w:basedOn w:val="DefaultParagraphFont"/>
    <w:uiPriority w:val="99"/>
    <w:semiHidden/>
    <w:unhideWhenUsed/>
    <w:rsid w:val="0046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211">
      <w:bodyDiv w:val="1"/>
      <w:marLeft w:val="0"/>
      <w:marRight w:val="0"/>
      <w:marTop w:val="0"/>
      <w:marBottom w:val="0"/>
      <w:divBdr>
        <w:top w:val="none" w:sz="0" w:space="0" w:color="auto"/>
        <w:left w:val="none" w:sz="0" w:space="0" w:color="auto"/>
        <w:bottom w:val="none" w:sz="0" w:space="0" w:color="auto"/>
        <w:right w:val="none" w:sz="0" w:space="0" w:color="auto"/>
      </w:divBdr>
    </w:div>
    <w:div w:id="926887039">
      <w:bodyDiv w:val="1"/>
      <w:marLeft w:val="0"/>
      <w:marRight w:val="0"/>
      <w:marTop w:val="0"/>
      <w:marBottom w:val="0"/>
      <w:divBdr>
        <w:top w:val="none" w:sz="0" w:space="0" w:color="auto"/>
        <w:left w:val="none" w:sz="0" w:space="0" w:color="auto"/>
        <w:bottom w:val="none" w:sz="0" w:space="0" w:color="auto"/>
        <w:right w:val="none" w:sz="0" w:space="0" w:color="auto"/>
      </w:divBdr>
    </w:div>
    <w:div w:id="197960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and.nhs.uk/pay-syst/national-tarif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eartrhythmalliance.org/aa/uk/nsf-chap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0AFF-A765-4C01-ABDE-D9E0C0B5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hdhutia</dc:creator>
  <cp:lastModifiedBy>Sanjay Sharma</cp:lastModifiedBy>
  <cp:revision>2</cp:revision>
  <dcterms:created xsi:type="dcterms:W3CDTF">2020-12-20T17:59:00Z</dcterms:created>
  <dcterms:modified xsi:type="dcterms:W3CDTF">2020-12-20T17:59:00Z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