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4D255" w14:textId="7F6836C5" w:rsidR="002312C4" w:rsidRPr="0026121A" w:rsidRDefault="00086EEC">
      <w:pPr>
        <w:rPr>
          <w:b/>
          <w:bCs/>
          <w:sz w:val="26"/>
          <w:szCs w:val="26"/>
        </w:rPr>
      </w:pPr>
      <w:r w:rsidRPr="0026121A">
        <w:rPr>
          <w:b/>
          <w:bCs/>
          <w:sz w:val="26"/>
          <w:szCs w:val="26"/>
        </w:rPr>
        <w:t>Extrapulmonary tuberculosis among migrants in the EU/EFTA: Implications for policy and practice</w:t>
      </w:r>
    </w:p>
    <w:p w14:paraId="5C0A2DBC" w14:textId="0D895D0B" w:rsidR="00086EEC" w:rsidRDefault="00086EEC"/>
    <w:p w14:paraId="30F11510" w14:textId="77777777" w:rsidR="00086EEC" w:rsidRDefault="00086EEC" w:rsidP="00086EEC">
      <w:r>
        <w:t>Background: The proportion of tuberculosis (TB) cases in the European Union/European Free Trade Association (EU/EFTA) that occur in migrants is increasing. Extrapulmonary TB poses challenges in diagnosis and treatment and causes serious morbidity and mortality. To date, there has been no in-depth exploration of extrapulmonary TB in migrants across Europe.</w:t>
      </w:r>
    </w:p>
    <w:p w14:paraId="2BC1E047" w14:textId="77777777" w:rsidR="00086EEC" w:rsidRDefault="00086EEC" w:rsidP="00086EEC"/>
    <w:p w14:paraId="47C5D8FC" w14:textId="77777777" w:rsidR="00086EEC" w:rsidRDefault="00086EEC" w:rsidP="00086EEC">
      <w:r>
        <w:t>Methods: We analysed 22 years of data from the European Centre for Disease Prevention and Control’s European Surveillance System (</w:t>
      </w:r>
      <w:proofErr w:type="spellStart"/>
      <w:r>
        <w:t>TESSy</w:t>
      </w:r>
      <w:proofErr w:type="spellEnd"/>
      <w:r>
        <w:t>) for 32 EU/EFTA countries between 1995 and 2017. We investigated whether the proportion of TB cases that were extrapulmonary varied between migrants and non-migrants, and whether this varied by a) country/region of origin, b) reporting country/region, and c) site of disease.</w:t>
      </w:r>
    </w:p>
    <w:p w14:paraId="0C22298C" w14:textId="77777777" w:rsidR="00086EEC" w:rsidRDefault="00086EEC" w:rsidP="00086EEC"/>
    <w:p w14:paraId="15A085DA" w14:textId="77777777" w:rsidR="00086EEC" w:rsidRDefault="00086EEC" w:rsidP="00086EEC">
      <w:r>
        <w:t>Results: 1,270,896 TB cases were included in the analysis, comprising 326,987 (25.7%) migrants, and 943,909 (74.3%) non-migrants. The proportion of TB that is extrapulmonary is significantly higher in migrants than in non-migrants: 45.2% (n=147,814) of cases in migrants were extrapulmonary, compared to 21.7% (n=204,613) in non-migrants (χ2=6.7x104, p&lt;0.001). A relatively low proportion of extrapulmonary TB was seen in Eastern (17.4%) and Southern (29.6%) Europe compared with Western (35.7%) and Northern (41.8%) Europe, with migrants having a greater proportion of extrapulmonary TB only in Northern/Western Europe. Migrants from South-East Asia and Sub-Saharan Africa were at highest risk of extrapulmonary TB, with over half of all cases being extrapulmonary (62.0% and 54.5% respectively).</w:t>
      </w:r>
    </w:p>
    <w:p w14:paraId="4A3BB331" w14:textId="77777777" w:rsidR="00086EEC" w:rsidRDefault="00086EEC" w:rsidP="00086EEC"/>
    <w:p w14:paraId="69C31701" w14:textId="2E2EDA87" w:rsidR="00086EEC" w:rsidRDefault="00086EEC" w:rsidP="00086EEC">
      <w:r>
        <w:t xml:space="preserve">Conclusions: Among TB cases in the EU/EFTA, </w:t>
      </w:r>
      <w:r w:rsidR="00E5290C">
        <w:t>extrapulmonary disease is significantly more common</w:t>
      </w:r>
      <w:r>
        <w:t xml:space="preserve"> in migrants than non-migrants, which has clinical and policy implications for patient detection and management. There is a need to improve </w:t>
      </w:r>
      <w:r w:rsidR="00E5290C">
        <w:t xml:space="preserve">clinical </w:t>
      </w:r>
      <w:r>
        <w:t>awareness of extrapulmonary TB, integrate detection of extrapulmonary TB into latent TB infection screening programmes, and harmonise data collection on migrant status in health systems.</w:t>
      </w:r>
    </w:p>
    <w:p w14:paraId="578E374D" w14:textId="0C4FC602" w:rsidR="00086EEC" w:rsidRDefault="00086EEC" w:rsidP="00086EEC"/>
    <w:p w14:paraId="6B6BF3AB" w14:textId="2AD688A4" w:rsidR="00086EEC" w:rsidRDefault="00086EEC" w:rsidP="00086EEC">
      <w:r>
        <w:t>Key messages:</w:t>
      </w:r>
    </w:p>
    <w:p w14:paraId="0344BC8C" w14:textId="5D396955" w:rsidR="00086EEC" w:rsidRDefault="00086EEC" w:rsidP="00086EEC">
      <w:pPr>
        <w:pStyle w:val="ListParagraph"/>
        <w:numPr>
          <w:ilvl w:val="0"/>
          <w:numId w:val="1"/>
        </w:numPr>
      </w:pPr>
      <w:r w:rsidRPr="00086EEC">
        <w:t>Migrants in the EU/EFTA are disproportionately affected by extrapulmonary TB compared to non-migrants</w:t>
      </w:r>
    </w:p>
    <w:p w14:paraId="7E8ABEDD" w14:textId="532BAB03" w:rsidR="00086EEC" w:rsidRDefault="00086EEC" w:rsidP="00086EEC">
      <w:pPr>
        <w:pStyle w:val="ListParagraph"/>
        <w:numPr>
          <w:ilvl w:val="0"/>
          <w:numId w:val="1"/>
        </w:numPr>
      </w:pPr>
      <w:r w:rsidRPr="00086EEC">
        <w:t>This has clinical and policy implications for diagnosis, screening, and data collection</w:t>
      </w:r>
    </w:p>
    <w:sectPr w:rsidR="00086EEC" w:rsidSect="0041471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006F3"/>
    <w:multiLevelType w:val="hybridMultilevel"/>
    <w:tmpl w:val="A2F2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24"/>
    <w:rsid w:val="000373B7"/>
    <w:rsid w:val="00044342"/>
    <w:rsid w:val="00084B57"/>
    <w:rsid w:val="00086EEC"/>
    <w:rsid w:val="00091BA3"/>
    <w:rsid w:val="000A2AAD"/>
    <w:rsid w:val="000A398C"/>
    <w:rsid w:val="000B4687"/>
    <w:rsid w:val="000B51DE"/>
    <w:rsid w:val="000E0BC4"/>
    <w:rsid w:val="000F3DFB"/>
    <w:rsid w:val="00100C75"/>
    <w:rsid w:val="00106408"/>
    <w:rsid w:val="0011024B"/>
    <w:rsid w:val="00117F30"/>
    <w:rsid w:val="00131D53"/>
    <w:rsid w:val="00135134"/>
    <w:rsid w:val="00147318"/>
    <w:rsid w:val="001552FA"/>
    <w:rsid w:val="00155730"/>
    <w:rsid w:val="00160C46"/>
    <w:rsid w:val="001B369A"/>
    <w:rsid w:val="001D190E"/>
    <w:rsid w:val="001F1DF2"/>
    <w:rsid w:val="00201D61"/>
    <w:rsid w:val="00205B13"/>
    <w:rsid w:val="00210CCF"/>
    <w:rsid w:val="002312C4"/>
    <w:rsid w:val="00251F74"/>
    <w:rsid w:val="0026121A"/>
    <w:rsid w:val="0027156F"/>
    <w:rsid w:val="002D6294"/>
    <w:rsid w:val="002D778F"/>
    <w:rsid w:val="0030304E"/>
    <w:rsid w:val="00305DA4"/>
    <w:rsid w:val="0033368B"/>
    <w:rsid w:val="003423F5"/>
    <w:rsid w:val="00361FC6"/>
    <w:rsid w:val="0037405F"/>
    <w:rsid w:val="0038033E"/>
    <w:rsid w:val="00392B2B"/>
    <w:rsid w:val="003A2E61"/>
    <w:rsid w:val="00414718"/>
    <w:rsid w:val="004236F7"/>
    <w:rsid w:val="00434EAC"/>
    <w:rsid w:val="004518EE"/>
    <w:rsid w:val="004968E3"/>
    <w:rsid w:val="004F043E"/>
    <w:rsid w:val="004F63D7"/>
    <w:rsid w:val="00530923"/>
    <w:rsid w:val="00532491"/>
    <w:rsid w:val="00572445"/>
    <w:rsid w:val="00572720"/>
    <w:rsid w:val="00594F67"/>
    <w:rsid w:val="005B20E9"/>
    <w:rsid w:val="005B5A5D"/>
    <w:rsid w:val="005F3E62"/>
    <w:rsid w:val="00633624"/>
    <w:rsid w:val="00647410"/>
    <w:rsid w:val="00652E1F"/>
    <w:rsid w:val="00660445"/>
    <w:rsid w:val="0066404A"/>
    <w:rsid w:val="00672192"/>
    <w:rsid w:val="0067612D"/>
    <w:rsid w:val="0068291B"/>
    <w:rsid w:val="00685BAA"/>
    <w:rsid w:val="0069043A"/>
    <w:rsid w:val="006B39C9"/>
    <w:rsid w:val="006B5619"/>
    <w:rsid w:val="006C49D4"/>
    <w:rsid w:val="006D386F"/>
    <w:rsid w:val="006F30DF"/>
    <w:rsid w:val="006F6CF7"/>
    <w:rsid w:val="007006B9"/>
    <w:rsid w:val="00717EE7"/>
    <w:rsid w:val="0072590B"/>
    <w:rsid w:val="00726233"/>
    <w:rsid w:val="0072673F"/>
    <w:rsid w:val="00733471"/>
    <w:rsid w:val="00754737"/>
    <w:rsid w:val="007566CE"/>
    <w:rsid w:val="00765061"/>
    <w:rsid w:val="00785651"/>
    <w:rsid w:val="00787049"/>
    <w:rsid w:val="007A7CE7"/>
    <w:rsid w:val="007C23B4"/>
    <w:rsid w:val="007D27D1"/>
    <w:rsid w:val="007E59AF"/>
    <w:rsid w:val="007F5DA9"/>
    <w:rsid w:val="0081111C"/>
    <w:rsid w:val="00831D34"/>
    <w:rsid w:val="008579C2"/>
    <w:rsid w:val="00865204"/>
    <w:rsid w:val="00887B0C"/>
    <w:rsid w:val="008A4838"/>
    <w:rsid w:val="008A6599"/>
    <w:rsid w:val="0093656E"/>
    <w:rsid w:val="00940281"/>
    <w:rsid w:val="009452DE"/>
    <w:rsid w:val="009572DC"/>
    <w:rsid w:val="009633CB"/>
    <w:rsid w:val="00967DCE"/>
    <w:rsid w:val="00974D79"/>
    <w:rsid w:val="009754DA"/>
    <w:rsid w:val="009B4D4E"/>
    <w:rsid w:val="009E48A7"/>
    <w:rsid w:val="00A24F19"/>
    <w:rsid w:val="00A41E13"/>
    <w:rsid w:val="00A50E0A"/>
    <w:rsid w:val="00A62B72"/>
    <w:rsid w:val="00A64510"/>
    <w:rsid w:val="00A75375"/>
    <w:rsid w:val="00A77293"/>
    <w:rsid w:val="00A83EEF"/>
    <w:rsid w:val="00A93176"/>
    <w:rsid w:val="00AA1372"/>
    <w:rsid w:val="00AB2E28"/>
    <w:rsid w:val="00AF31C8"/>
    <w:rsid w:val="00B00258"/>
    <w:rsid w:val="00B103CA"/>
    <w:rsid w:val="00B32812"/>
    <w:rsid w:val="00B40FD4"/>
    <w:rsid w:val="00B4232B"/>
    <w:rsid w:val="00B80373"/>
    <w:rsid w:val="00B90891"/>
    <w:rsid w:val="00BB358D"/>
    <w:rsid w:val="00BD376D"/>
    <w:rsid w:val="00BE4752"/>
    <w:rsid w:val="00BE7F79"/>
    <w:rsid w:val="00C45186"/>
    <w:rsid w:val="00C6480F"/>
    <w:rsid w:val="00C65AE3"/>
    <w:rsid w:val="00C712AC"/>
    <w:rsid w:val="00C814D0"/>
    <w:rsid w:val="00C87D7D"/>
    <w:rsid w:val="00CA3938"/>
    <w:rsid w:val="00CA53A8"/>
    <w:rsid w:val="00CA744D"/>
    <w:rsid w:val="00CB0AB6"/>
    <w:rsid w:val="00CC01CB"/>
    <w:rsid w:val="00CC2002"/>
    <w:rsid w:val="00CF3F20"/>
    <w:rsid w:val="00D10E70"/>
    <w:rsid w:val="00D432B6"/>
    <w:rsid w:val="00D4553C"/>
    <w:rsid w:val="00D72ECB"/>
    <w:rsid w:val="00D76B27"/>
    <w:rsid w:val="00D855FE"/>
    <w:rsid w:val="00D95D4D"/>
    <w:rsid w:val="00DB7204"/>
    <w:rsid w:val="00DC0246"/>
    <w:rsid w:val="00DF4683"/>
    <w:rsid w:val="00E01792"/>
    <w:rsid w:val="00E13C1B"/>
    <w:rsid w:val="00E16C73"/>
    <w:rsid w:val="00E25996"/>
    <w:rsid w:val="00E34232"/>
    <w:rsid w:val="00E41257"/>
    <w:rsid w:val="00E5290C"/>
    <w:rsid w:val="00E55D01"/>
    <w:rsid w:val="00E76100"/>
    <w:rsid w:val="00EB0510"/>
    <w:rsid w:val="00EB397E"/>
    <w:rsid w:val="00EE77FD"/>
    <w:rsid w:val="00F04449"/>
    <w:rsid w:val="00F14147"/>
    <w:rsid w:val="00F36276"/>
    <w:rsid w:val="00F433AA"/>
    <w:rsid w:val="00F556BA"/>
    <w:rsid w:val="00F9002A"/>
    <w:rsid w:val="00FA4D0B"/>
    <w:rsid w:val="00FB4E7B"/>
    <w:rsid w:val="00FC203D"/>
    <w:rsid w:val="00FC4C77"/>
    <w:rsid w:val="00FD1C53"/>
    <w:rsid w:val="00FF69A6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A2D2D"/>
  <w14:defaultImageDpi w14:val="32767"/>
  <w15:chartTrackingRefBased/>
  <w15:docId w15:val="{7BAE5B2B-129E-AD47-8EF9-85A744EF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9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Hayward</dc:creator>
  <cp:keywords/>
  <dc:description/>
  <cp:lastModifiedBy>Sally Hayward</cp:lastModifiedBy>
  <cp:revision>5</cp:revision>
  <dcterms:created xsi:type="dcterms:W3CDTF">2020-06-30T12:04:00Z</dcterms:created>
  <dcterms:modified xsi:type="dcterms:W3CDTF">2020-06-30T12:51:00Z</dcterms:modified>
</cp:coreProperties>
</file>