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2581E" w14:textId="04AD782E" w:rsidR="00BC4F84" w:rsidRDefault="004D0002" w:rsidP="00DC0E58">
      <w:pPr>
        <w:ind w:left="720" w:hanging="360"/>
        <w:rPr>
          <w:rFonts w:ascii="Arial" w:hAnsi="Arial" w:cs="Arial"/>
          <w:b/>
          <w:bCs/>
          <w:sz w:val="24"/>
          <w:szCs w:val="24"/>
        </w:rPr>
      </w:pPr>
      <w:r w:rsidRPr="00BC4F84">
        <w:rPr>
          <w:rFonts w:ascii="Arial" w:hAnsi="Arial" w:cs="Arial"/>
          <w:b/>
          <w:bCs/>
          <w:sz w:val="24"/>
          <w:szCs w:val="24"/>
        </w:rPr>
        <w:t xml:space="preserve">The 10 </w:t>
      </w:r>
      <w:r w:rsidR="00DC0E58">
        <w:rPr>
          <w:rFonts w:ascii="Arial" w:hAnsi="Arial" w:cs="Arial"/>
          <w:b/>
          <w:bCs/>
          <w:sz w:val="24"/>
          <w:szCs w:val="24"/>
        </w:rPr>
        <w:t>C</w:t>
      </w:r>
      <w:r w:rsidRPr="00BC4F84">
        <w:rPr>
          <w:rFonts w:ascii="Arial" w:hAnsi="Arial" w:cs="Arial"/>
          <w:b/>
          <w:bCs/>
          <w:sz w:val="24"/>
          <w:szCs w:val="24"/>
        </w:rPr>
        <w:t xml:space="preserve">ommandments for the 2020 ESC Guidelines on </w:t>
      </w:r>
      <w:r w:rsidR="00DC0E58">
        <w:rPr>
          <w:rFonts w:ascii="Arial" w:hAnsi="Arial" w:cs="Arial"/>
          <w:b/>
          <w:bCs/>
          <w:sz w:val="24"/>
          <w:szCs w:val="24"/>
        </w:rPr>
        <w:t>S</w:t>
      </w:r>
      <w:r w:rsidRPr="00BC4F84">
        <w:rPr>
          <w:rFonts w:ascii="Arial" w:hAnsi="Arial" w:cs="Arial"/>
          <w:b/>
          <w:bCs/>
          <w:sz w:val="24"/>
          <w:szCs w:val="24"/>
        </w:rPr>
        <w:t xml:space="preserve">ports </w:t>
      </w:r>
      <w:r w:rsidR="00DC0E58">
        <w:rPr>
          <w:rFonts w:ascii="Arial" w:hAnsi="Arial" w:cs="Arial"/>
          <w:b/>
          <w:bCs/>
          <w:sz w:val="24"/>
          <w:szCs w:val="24"/>
        </w:rPr>
        <w:t>C</w:t>
      </w:r>
      <w:r w:rsidRPr="00BC4F84">
        <w:rPr>
          <w:rFonts w:ascii="Arial" w:hAnsi="Arial" w:cs="Arial"/>
          <w:b/>
          <w:bCs/>
          <w:sz w:val="24"/>
          <w:szCs w:val="24"/>
        </w:rPr>
        <w:t>ardiology</w:t>
      </w:r>
    </w:p>
    <w:p w14:paraId="4BB4934B" w14:textId="43E7F326" w:rsidR="004D0002" w:rsidRDefault="004D0002" w:rsidP="00BC4F84">
      <w:pPr>
        <w:ind w:left="720" w:hanging="360"/>
        <w:rPr>
          <w:rFonts w:ascii="Arial" w:hAnsi="Arial" w:cs="Arial"/>
          <w:b/>
          <w:bCs/>
          <w:sz w:val="24"/>
          <w:szCs w:val="24"/>
        </w:rPr>
      </w:pPr>
      <w:r w:rsidRPr="00BC4F84">
        <w:rPr>
          <w:rFonts w:ascii="Arial" w:hAnsi="Arial" w:cs="Arial"/>
          <w:b/>
          <w:bCs/>
          <w:sz w:val="24"/>
          <w:szCs w:val="24"/>
        </w:rPr>
        <w:t xml:space="preserve">and </w:t>
      </w:r>
      <w:r w:rsidR="00DC0E58">
        <w:rPr>
          <w:rFonts w:ascii="Arial" w:hAnsi="Arial" w:cs="Arial"/>
          <w:b/>
          <w:bCs/>
          <w:sz w:val="24"/>
          <w:szCs w:val="24"/>
        </w:rPr>
        <w:t>E</w:t>
      </w:r>
      <w:r w:rsidRPr="00BC4F84">
        <w:rPr>
          <w:rFonts w:ascii="Arial" w:hAnsi="Arial" w:cs="Arial"/>
          <w:b/>
          <w:bCs/>
          <w:sz w:val="24"/>
          <w:szCs w:val="24"/>
        </w:rPr>
        <w:t>xercise in</w:t>
      </w:r>
      <w:r w:rsidR="00BC4F84">
        <w:rPr>
          <w:rFonts w:ascii="Arial" w:hAnsi="Arial" w:cs="Arial"/>
          <w:b/>
          <w:bCs/>
          <w:sz w:val="24"/>
          <w:szCs w:val="24"/>
        </w:rPr>
        <w:t xml:space="preserve"> </w:t>
      </w:r>
      <w:r w:rsidR="00DC0E58">
        <w:rPr>
          <w:rFonts w:ascii="Arial" w:hAnsi="Arial" w:cs="Arial"/>
          <w:b/>
          <w:bCs/>
          <w:sz w:val="24"/>
          <w:szCs w:val="24"/>
        </w:rPr>
        <w:t>P</w:t>
      </w:r>
      <w:r w:rsidRPr="00BC4F84">
        <w:rPr>
          <w:rFonts w:ascii="Arial" w:hAnsi="Arial" w:cs="Arial"/>
          <w:b/>
          <w:bCs/>
          <w:sz w:val="24"/>
          <w:szCs w:val="24"/>
        </w:rPr>
        <w:t xml:space="preserve">atients with </w:t>
      </w:r>
      <w:r w:rsidR="00DC0E58">
        <w:rPr>
          <w:rFonts w:ascii="Arial" w:hAnsi="Arial" w:cs="Arial"/>
          <w:b/>
          <w:bCs/>
          <w:sz w:val="24"/>
          <w:szCs w:val="24"/>
        </w:rPr>
        <w:t>C</w:t>
      </w:r>
      <w:r w:rsidRPr="00BC4F84">
        <w:rPr>
          <w:rFonts w:ascii="Arial" w:hAnsi="Arial" w:cs="Arial"/>
          <w:b/>
          <w:bCs/>
          <w:sz w:val="24"/>
          <w:szCs w:val="24"/>
        </w:rPr>
        <w:t xml:space="preserve">ardiovascular </w:t>
      </w:r>
      <w:r w:rsidR="00DC0E58">
        <w:rPr>
          <w:rFonts w:ascii="Arial" w:hAnsi="Arial" w:cs="Arial"/>
          <w:b/>
          <w:bCs/>
          <w:sz w:val="24"/>
          <w:szCs w:val="24"/>
        </w:rPr>
        <w:t>D</w:t>
      </w:r>
      <w:r w:rsidRPr="00BC4F84">
        <w:rPr>
          <w:rFonts w:ascii="Arial" w:hAnsi="Arial" w:cs="Arial"/>
          <w:b/>
          <w:bCs/>
          <w:sz w:val="24"/>
          <w:szCs w:val="24"/>
        </w:rPr>
        <w:t>isease</w:t>
      </w:r>
      <w:r w:rsidR="00DC0E58">
        <w:rPr>
          <w:rFonts w:ascii="Arial" w:hAnsi="Arial" w:cs="Arial"/>
          <w:b/>
          <w:bCs/>
          <w:sz w:val="24"/>
          <w:szCs w:val="24"/>
        </w:rPr>
        <w:t>.</w:t>
      </w:r>
    </w:p>
    <w:p w14:paraId="2DC26FFA" w14:textId="174EA3F6" w:rsidR="00DC0E58" w:rsidRDefault="00DC0E58" w:rsidP="00BC4F84">
      <w:pPr>
        <w:ind w:left="720" w:hanging="360"/>
        <w:rPr>
          <w:rFonts w:ascii="Arial" w:hAnsi="Arial" w:cs="Arial"/>
          <w:b/>
          <w:bCs/>
          <w:sz w:val="24"/>
          <w:szCs w:val="24"/>
        </w:rPr>
      </w:pPr>
    </w:p>
    <w:p w14:paraId="3EF4DB8D" w14:textId="06B3BB42" w:rsidR="00DC0E58" w:rsidRDefault="00DC0E58" w:rsidP="00BC4F84">
      <w:pPr>
        <w:ind w:left="720" w:hanging="360"/>
        <w:rPr>
          <w:rFonts w:ascii="Arial" w:hAnsi="Arial" w:cs="Arial"/>
          <w:b/>
          <w:bCs/>
          <w:sz w:val="24"/>
          <w:szCs w:val="24"/>
        </w:rPr>
      </w:pPr>
      <w:r>
        <w:rPr>
          <w:rFonts w:ascii="Arial" w:hAnsi="Arial" w:cs="Arial"/>
          <w:b/>
          <w:bCs/>
          <w:sz w:val="24"/>
          <w:szCs w:val="24"/>
        </w:rPr>
        <w:t>Sanjay Sharma MD, FESC</w:t>
      </w:r>
    </w:p>
    <w:p w14:paraId="382397D6" w14:textId="45AC8B7F" w:rsidR="00DC0E58" w:rsidRPr="00BC4F84" w:rsidRDefault="00DC0E58" w:rsidP="00BC4F84">
      <w:pPr>
        <w:ind w:left="720" w:hanging="360"/>
        <w:rPr>
          <w:rFonts w:ascii="Arial" w:hAnsi="Arial" w:cs="Arial"/>
          <w:b/>
          <w:bCs/>
          <w:sz w:val="24"/>
          <w:szCs w:val="24"/>
        </w:rPr>
      </w:pPr>
      <w:r>
        <w:rPr>
          <w:rFonts w:ascii="Arial" w:hAnsi="Arial" w:cs="Arial"/>
          <w:b/>
          <w:bCs/>
          <w:sz w:val="24"/>
          <w:szCs w:val="24"/>
        </w:rPr>
        <w:t xml:space="preserve">Antonio </w:t>
      </w:r>
      <w:proofErr w:type="spellStart"/>
      <w:r>
        <w:rPr>
          <w:rFonts w:ascii="Arial" w:hAnsi="Arial" w:cs="Arial"/>
          <w:b/>
          <w:bCs/>
          <w:sz w:val="24"/>
          <w:szCs w:val="24"/>
        </w:rPr>
        <w:t>Pelliccia</w:t>
      </w:r>
      <w:proofErr w:type="spellEnd"/>
      <w:r>
        <w:rPr>
          <w:rFonts w:ascii="Arial" w:hAnsi="Arial" w:cs="Arial"/>
          <w:b/>
          <w:bCs/>
          <w:sz w:val="24"/>
          <w:szCs w:val="24"/>
        </w:rPr>
        <w:t xml:space="preserve"> MD, FESC</w:t>
      </w:r>
    </w:p>
    <w:p w14:paraId="7415E8D6" w14:textId="77777777" w:rsidR="004D0002" w:rsidRDefault="004D0002" w:rsidP="00BC4F84">
      <w:pPr>
        <w:pStyle w:val="ListParagraph"/>
        <w:rPr>
          <w:rFonts w:ascii="Arial" w:hAnsi="Arial" w:cs="Arial"/>
          <w:sz w:val="24"/>
          <w:szCs w:val="24"/>
        </w:rPr>
      </w:pPr>
    </w:p>
    <w:p w14:paraId="4F6A52DD" w14:textId="69837B16" w:rsidR="00F01C9A" w:rsidRDefault="001437A2" w:rsidP="004D0002">
      <w:pPr>
        <w:pStyle w:val="ListParagraph"/>
        <w:numPr>
          <w:ilvl w:val="0"/>
          <w:numId w:val="3"/>
        </w:numPr>
        <w:rPr>
          <w:rFonts w:ascii="Arial" w:hAnsi="Arial" w:cs="Arial"/>
          <w:sz w:val="24"/>
          <w:szCs w:val="24"/>
        </w:rPr>
      </w:pPr>
      <w:r w:rsidRPr="004D0002">
        <w:rPr>
          <w:rFonts w:ascii="Arial" w:hAnsi="Arial" w:cs="Arial"/>
          <w:sz w:val="24"/>
          <w:szCs w:val="24"/>
        </w:rPr>
        <w:t xml:space="preserve">All able individuals with cardiovascular disease should engage in at least 150 mins of exercise per week divided over 5 days, or 75 minutes of vigorous exercise divided over 3 days. </w:t>
      </w:r>
    </w:p>
    <w:p w14:paraId="38F001C2" w14:textId="77777777" w:rsidR="004D0002" w:rsidRPr="004D0002" w:rsidRDefault="004D0002" w:rsidP="004D0002">
      <w:pPr>
        <w:pStyle w:val="ListParagraph"/>
        <w:rPr>
          <w:rFonts w:ascii="Arial" w:hAnsi="Arial" w:cs="Arial"/>
          <w:sz w:val="24"/>
          <w:szCs w:val="24"/>
        </w:rPr>
      </w:pPr>
    </w:p>
    <w:p w14:paraId="57A04D8D" w14:textId="2A07AF8D" w:rsidR="004D0002" w:rsidRDefault="001437A2" w:rsidP="004D0002">
      <w:pPr>
        <w:pStyle w:val="ListParagraph"/>
        <w:numPr>
          <w:ilvl w:val="0"/>
          <w:numId w:val="3"/>
        </w:numPr>
        <w:rPr>
          <w:rFonts w:ascii="Arial" w:hAnsi="Arial" w:cs="Arial"/>
          <w:sz w:val="24"/>
          <w:szCs w:val="24"/>
        </w:rPr>
      </w:pPr>
      <w:r w:rsidRPr="004D0002">
        <w:rPr>
          <w:rFonts w:ascii="Arial" w:hAnsi="Arial" w:cs="Arial"/>
          <w:sz w:val="24"/>
          <w:szCs w:val="24"/>
        </w:rPr>
        <w:t xml:space="preserve">Among individuals who are obese, have hypertension or type 2 diabetes </w:t>
      </w:r>
      <w:r w:rsidR="004D0002" w:rsidRPr="004D0002">
        <w:rPr>
          <w:rFonts w:ascii="Arial" w:hAnsi="Arial" w:cs="Arial"/>
          <w:sz w:val="24"/>
          <w:szCs w:val="24"/>
        </w:rPr>
        <w:t>mellitus,</w:t>
      </w:r>
      <w:r w:rsidRPr="004D0002">
        <w:rPr>
          <w:rFonts w:ascii="Arial" w:hAnsi="Arial" w:cs="Arial"/>
          <w:sz w:val="24"/>
          <w:szCs w:val="24"/>
        </w:rPr>
        <w:t xml:space="preserve"> an additional 3 sessions of resistance training per week is recommended to reduce cardiovascular risk. </w:t>
      </w:r>
    </w:p>
    <w:p w14:paraId="3BF68F3D" w14:textId="77777777" w:rsidR="004D0002" w:rsidRPr="004D0002" w:rsidRDefault="004D0002" w:rsidP="004D0002">
      <w:pPr>
        <w:pStyle w:val="ListParagraph"/>
        <w:rPr>
          <w:rFonts w:ascii="Arial" w:hAnsi="Arial" w:cs="Arial"/>
          <w:sz w:val="24"/>
          <w:szCs w:val="24"/>
        </w:rPr>
      </w:pPr>
    </w:p>
    <w:p w14:paraId="03E67A82" w14:textId="77777777" w:rsidR="004D0002" w:rsidRPr="004D0002" w:rsidRDefault="004D0002" w:rsidP="004D0002">
      <w:pPr>
        <w:pStyle w:val="ListParagraph"/>
        <w:rPr>
          <w:rFonts w:ascii="Arial" w:hAnsi="Arial" w:cs="Arial"/>
          <w:sz w:val="24"/>
          <w:szCs w:val="24"/>
        </w:rPr>
      </w:pPr>
    </w:p>
    <w:p w14:paraId="2CBE9275" w14:textId="3F4D9473" w:rsidR="001437A2" w:rsidRDefault="001437A2" w:rsidP="004D0002">
      <w:pPr>
        <w:pStyle w:val="ListParagraph"/>
        <w:numPr>
          <w:ilvl w:val="0"/>
          <w:numId w:val="2"/>
        </w:numPr>
        <w:rPr>
          <w:rFonts w:ascii="Arial" w:hAnsi="Arial" w:cs="Arial"/>
          <w:sz w:val="24"/>
          <w:szCs w:val="24"/>
        </w:rPr>
      </w:pPr>
      <w:r w:rsidRPr="004D0002">
        <w:rPr>
          <w:rFonts w:ascii="Arial" w:hAnsi="Arial" w:cs="Arial"/>
          <w:sz w:val="24"/>
          <w:szCs w:val="24"/>
        </w:rPr>
        <w:t xml:space="preserve">A pragmatic preliminary approach is required for identifying individuals at high risk of atherosclerotic coronary artery disease which includes assessment of </w:t>
      </w:r>
      <w:r w:rsidR="004D0002" w:rsidRPr="004D0002">
        <w:rPr>
          <w:rFonts w:ascii="Arial" w:hAnsi="Arial" w:cs="Arial"/>
          <w:sz w:val="24"/>
          <w:szCs w:val="24"/>
        </w:rPr>
        <w:t>symptoms,</w:t>
      </w:r>
      <w:r w:rsidRPr="004D0002">
        <w:rPr>
          <w:rFonts w:ascii="Arial" w:hAnsi="Arial" w:cs="Arial"/>
          <w:sz w:val="24"/>
          <w:szCs w:val="24"/>
        </w:rPr>
        <w:t xml:space="preserve"> established risk factors and SCORE.</w:t>
      </w:r>
    </w:p>
    <w:p w14:paraId="1E44C696" w14:textId="77777777" w:rsidR="004D0002" w:rsidRPr="004D0002" w:rsidRDefault="004D0002" w:rsidP="004D0002">
      <w:pPr>
        <w:pStyle w:val="ListParagraph"/>
        <w:rPr>
          <w:rFonts w:ascii="Arial" w:hAnsi="Arial" w:cs="Arial"/>
          <w:sz w:val="24"/>
          <w:szCs w:val="24"/>
        </w:rPr>
      </w:pPr>
    </w:p>
    <w:p w14:paraId="68054E23" w14:textId="69744049" w:rsidR="001437A2" w:rsidRDefault="001437A2" w:rsidP="004D0002">
      <w:pPr>
        <w:pStyle w:val="ListParagraph"/>
        <w:numPr>
          <w:ilvl w:val="0"/>
          <w:numId w:val="2"/>
        </w:numPr>
        <w:rPr>
          <w:rFonts w:ascii="Arial" w:hAnsi="Arial" w:cs="Arial"/>
          <w:sz w:val="24"/>
          <w:szCs w:val="24"/>
        </w:rPr>
      </w:pPr>
      <w:r w:rsidRPr="004D0002">
        <w:rPr>
          <w:rFonts w:ascii="Arial" w:hAnsi="Arial" w:cs="Arial"/>
          <w:sz w:val="24"/>
          <w:szCs w:val="24"/>
        </w:rPr>
        <w:t xml:space="preserve">Individuals deemed at high risk of an adverse cardiac event from atherosclerotic coronary artery disease who aspire to engage in high intensity exercise should have risk stratification with an exercise stress test or a functional imaging equivalent.  </w:t>
      </w:r>
    </w:p>
    <w:p w14:paraId="5E8E2B8F" w14:textId="77777777" w:rsidR="004D0002" w:rsidRPr="004D0002" w:rsidRDefault="004D0002" w:rsidP="004D0002">
      <w:pPr>
        <w:pStyle w:val="ListParagraph"/>
        <w:rPr>
          <w:rFonts w:ascii="Arial" w:hAnsi="Arial" w:cs="Arial"/>
          <w:sz w:val="24"/>
          <w:szCs w:val="24"/>
        </w:rPr>
      </w:pPr>
    </w:p>
    <w:p w14:paraId="2BD3270F" w14:textId="77777777" w:rsidR="004D0002" w:rsidRPr="004D0002" w:rsidRDefault="004D0002" w:rsidP="004D0002">
      <w:pPr>
        <w:pStyle w:val="ListParagraph"/>
        <w:rPr>
          <w:rFonts w:ascii="Arial" w:hAnsi="Arial" w:cs="Arial"/>
          <w:sz w:val="24"/>
          <w:szCs w:val="24"/>
        </w:rPr>
      </w:pPr>
    </w:p>
    <w:p w14:paraId="042A5403" w14:textId="48E62080" w:rsidR="001437A2" w:rsidRDefault="001437A2" w:rsidP="004D0002">
      <w:pPr>
        <w:pStyle w:val="ListParagraph"/>
        <w:numPr>
          <w:ilvl w:val="0"/>
          <w:numId w:val="2"/>
        </w:numPr>
        <w:rPr>
          <w:rFonts w:ascii="Arial" w:hAnsi="Arial" w:cs="Arial"/>
          <w:sz w:val="24"/>
          <w:szCs w:val="24"/>
        </w:rPr>
      </w:pPr>
      <w:r w:rsidRPr="004D0002">
        <w:rPr>
          <w:rFonts w:ascii="Arial" w:hAnsi="Arial" w:cs="Arial"/>
          <w:sz w:val="24"/>
          <w:szCs w:val="24"/>
        </w:rPr>
        <w:t xml:space="preserve">Optimization of medical </w:t>
      </w:r>
      <w:r w:rsidR="004D0002" w:rsidRPr="004D0002">
        <w:rPr>
          <w:rFonts w:ascii="Arial" w:hAnsi="Arial" w:cs="Arial"/>
          <w:sz w:val="24"/>
          <w:szCs w:val="24"/>
        </w:rPr>
        <w:t>therapy,</w:t>
      </w:r>
      <w:r w:rsidRPr="004D0002">
        <w:rPr>
          <w:rFonts w:ascii="Arial" w:hAnsi="Arial" w:cs="Arial"/>
          <w:sz w:val="24"/>
          <w:szCs w:val="24"/>
        </w:rPr>
        <w:t xml:space="preserve"> assessment of functional capacity and risk stratification is essential before prescribing an exercise programme in individuals with heart failure. </w:t>
      </w:r>
    </w:p>
    <w:p w14:paraId="3F79B4DA" w14:textId="77777777" w:rsidR="004D0002" w:rsidRPr="004D0002" w:rsidRDefault="004D0002" w:rsidP="004D0002">
      <w:pPr>
        <w:pStyle w:val="ListParagraph"/>
        <w:rPr>
          <w:rFonts w:ascii="Arial" w:hAnsi="Arial" w:cs="Arial"/>
          <w:sz w:val="24"/>
          <w:szCs w:val="24"/>
        </w:rPr>
      </w:pPr>
    </w:p>
    <w:p w14:paraId="09B3BEEE" w14:textId="3B1BEDAE" w:rsidR="001437A2" w:rsidRDefault="001437A2" w:rsidP="004D0002">
      <w:pPr>
        <w:pStyle w:val="ListParagraph"/>
        <w:numPr>
          <w:ilvl w:val="0"/>
          <w:numId w:val="2"/>
        </w:numPr>
        <w:rPr>
          <w:rFonts w:ascii="Arial" w:hAnsi="Arial" w:cs="Arial"/>
          <w:sz w:val="24"/>
          <w:szCs w:val="24"/>
        </w:rPr>
      </w:pPr>
      <w:r w:rsidRPr="004D0002">
        <w:rPr>
          <w:rFonts w:ascii="Arial" w:hAnsi="Arial" w:cs="Arial"/>
          <w:sz w:val="24"/>
          <w:szCs w:val="24"/>
        </w:rPr>
        <w:t xml:space="preserve">Regular physical activity is the cornerstone for preventing atrial fibrillation in the general population, however, lifelong endurance exercise may increase </w:t>
      </w:r>
      <w:r w:rsidR="00B24EA1" w:rsidRPr="004D0002">
        <w:rPr>
          <w:rFonts w:ascii="Arial" w:hAnsi="Arial" w:cs="Arial"/>
          <w:sz w:val="24"/>
          <w:szCs w:val="24"/>
        </w:rPr>
        <w:t xml:space="preserve">the risk of atrial fibrillation in some middle aged and older men. </w:t>
      </w:r>
    </w:p>
    <w:p w14:paraId="198ECF2A" w14:textId="77777777" w:rsidR="004D0002" w:rsidRPr="004D0002" w:rsidRDefault="004D0002" w:rsidP="004D0002">
      <w:pPr>
        <w:pStyle w:val="ListParagraph"/>
        <w:rPr>
          <w:rFonts w:ascii="Arial" w:hAnsi="Arial" w:cs="Arial"/>
          <w:sz w:val="24"/>
          <w:szCs w:val="24"/>
        </w:rPr>
      </w:pPr>
    </w:p>
    <w:p w14:paraId="397A07ED" w14:textId="77777777" w:rsidR="004D0002" w:rsidRPr="004D0002" w:rsidRDefault="004D0002" w:rsidP="004D0002">
      <w:pPr>
        <w:pStyle w:val="ListParagraph"/>
        <w:rPr>
          <w:rFonts w:ascii="Arial" w:hAnsi="Arial" w:cs="Arial"/>
          <w:sz w:val="24"/>
          <w:szCs w:val="24"/>
        </w:rPr>
      </w:pPr>
    </w:p>
    <w:p w14:paraId="747F23AF" w14:textId="1D10F76F" w:rsidR="00B24EA1" w:rsidRDefault="004D0002" w:rsidP="004D0002">
      <w:pPr>
        <w:pStyle w:val="ListParagraph"/>
        <w:numPr>
          <w:ilvl w:val="0"/>
          <w:numId w:val="2"/>
        </w:numPr>
        <w:rPr>
          <w:rFonts w:ascii="Arial" w:hAnsi="Arial" w:cs="Arial"/>
          <w:sz w:val="24"/>
          <w:szCs w:val="24"/>
        </w:rPr>
      </w:pPr>
      <w:r>
        <w:rPr>
          <w:rFonts w:ascii="Arial" w:hAnsi="Arial" w:cs="Arial"/>
          <w:sz w:val="24"/>
          <w:szCs w:val="24"/>
        </w:rPr>
        <w:t>S</w:t>
      </w:r>
      <w:r w:rsidR="00B24EA1" w:rsidRPr="004D0002">
        <w:rPr>
          <w:rFonts w:ascii="Arial" w:hAnsi="Arial" w:cs="Arial"/>
          <w:sz w:val="24"/>
          <w:szCs w:val="24"/>
        </w:rPr>
        <w:t xml:space="preserve">ome asymptomatic individuals with morphologically mild hypertrophic cardiomyopathy and a low ESC </w:t>
      </w:r>
      <w:r w:rsidRPr="004D0002">
        <w:rPr>
          <w:rFonts w:ascii="Arial" w:hAnsi="Arial" w:cs="Arial"/>
          <w:sz w:val="24"/>
          <w:szCs w:val="24"/>
        </w:rPr>
        <w:t>five-year</w:t>
      </w:r>
      <w:r w:rsidR="00B24EA1" w:rsidRPr="004D0002">
        <w:rPr>
          <w:rFonts w:ascii="Arial" w:hAnsi="Arial" w:cs="Arial"/>
          <w:sz w:val="24"/>
          <w:szCs w:val="24"/>
        </w:rPr>
        <w:t xml:space="preserve"> risk score may participate in all competitive sport</w:t>
      </w:r>
      <w:r w:rsidR="00503B0D">
        <w:rPr>
          <w:rFonts w:ascii="Arial" w:hAnsi="Arial" w:cs="Arial"/>
          <w:sz w:val="24"/>
          <w:szCs w:val="24"/>
        </w:rPr>
        <w:t>,</w:t>
      </w:r>
      <w:r w:rsidR="00B24EA1" w:rsidRPr="004D0002">
        <w:rPr>
          <w:rFonts w:ascii="Arial" w:hAnsi="Arial" w:cs="Arial"/>
          <w:sz w:val="24"/>
          <w:szCs w:val="24"/>
        </w:rPr>
        <w:t xml:space="preserve"> except those where syncope could result in potentially fatal traumatic injury. </w:t>
      </w:r>
    </w:p>
    <w:p w14:paraId="177AFBA0" w14:textId="68703836" w:rsidR="004D0002" w:rsidRPr="004D0002" w:rsidRDefault="004D0002" w:rsidP="004D0002">
      <w:pPr>
        <w:pStyle w:val="ListParagraph"/>
        <w:rPr>
          <w:rFonts w:ascii="Arial" w:hAnsi="Arial" w:cs="Arial"/>
          <w:sz w:val="24"/>
          <w:szCs w:val="24"/>
        </w:rPr>
      </w:pPr>
    </w:p>
    <w:p w14:paraId="3560EDF1" w14:textId="34295B5D" w:rsidR="00B24EA1" w:rsidRDefault="00B24EA1" w:rsidP="004D0002">
      <w:pPr>
        <w:pStyle w:val="ListParagraph"/>
        <w:numPr>
          <w:ilvl w:val="0"/>
          <w:numId w:val="2"/>
        </w:numPr>
        <w:rPr>
          <w:rFonts w:ascii="Arial" w:hAnsi="Arial" w:cs="Arial"/>
          <w:sz w:val="24"/>
          <w:szCs w:val="24"/>
        </w:rPr>
      </w:pPr>
      <w:r w:rsidRPr="004D0002">
        <w:rPr>
          <w:rFonts w:ascii="Arial" w:hAnsi="Arial" w:cs="Arial"/>
          <w:sz w:val="24"/>
          <w:szCs w:val="24"/>
        </w:rPr>
        <w:t xml:space="preserve">Individuals with severe found valvular heart disease, poor left ventricular function, arrhythmogenic cardiomyopathy and active myopericarditis should not engage in intensive exercise. </w:t>
      </w:r>
    </w:p>
    <w:p w14:paraId="31A2E045" w14:textId="77777777" w:rsidR="004D0002" w:rsidRPr="004D0002" w:rsidRDefault="004D0002" w:rsidP="004D0002">
      <w:pPr>
        <w:pStyle w:val="ListParagraph"/>
        <w:rPr>
          <w:rFonts w:ascii="Arial" w:hAnsi="Arial" w:cs="Arial"/>
          <w:sz w:val="24"/>
          <w:szCs w:val="24"/>
        </w:rPr>
      </w:pPr>
    </w:p>
    <w:p w14:paraId="19D52F93" w14:textId="5082769B" w:rsidR="00B24EA1" w:rsidRDefault="00B24EA1" w:rsidP="004D0002">
      <w:pPr>
        <w:pStyle w:val="ListParagraph"/>
        <w:numPr>
          <w:ilvl w:val="0"/>
          <w:numId w:val="2"/>
        </w:numPr>
        <w:rPr>
          <w:rFonts w:ascii="Arial" w:hAnsi="Arial" w:cs="Arial"/>
          <w:sz w:val="24"/>
          <w:szCs w:val="24"/>
        </w:rPr>
      </w:pPr>
      <w:r w:rsidRPr="004D0002">
        <w:rPr>
          <w:rFonts w:ascii="Arial" w:hAnsi="Arial" w:cs="Arial"/>
          <w:sz w:val="24"/>
          <w:szCs w:val="24"/>
        </w:rPr>
        <w:lastRenderedPageBreak/>
        <w:t xml:space="preserve">Individuals receiving anticoagulation and those with an implantable cardioverter defibrillator in situ should avoid collision sport and activity associated with potential trauma to the body. </w:t>
      </w:r>
    </w:p>
    <w:p w14:paraId="63E06B68" w14:textId="77777777" w:rsidR="004D0002" w:rsidRPr="004D0002" w:rsidRDefault="004D0002" w:rsidP="004D0002">
      <w:pPr>
        <w:pStyle w:val="ListParagraph"/>
        <w:rPr>
          <w:rFonts w:ascii="Arial" w:hAnsi="Arial" w:cs="Arial"/>
          <w:sz w:val="24"/>
          <w:szCs w:val="24"/>
        </w:rPr>
      </w:pPr>
    </w:p>
    <w:p w14:paraId="380CF359" w14:textId="77777777" w:rsidR="004D0002" w:rsidRPr="004D0002" w:rsidRDefault="004D0002" w:rsidP="004D0002">
      <w:pPr>
        <w:pStyle w:val="ListParagraph"/>
        <w:rPr>
          <w:rFonts w:ascii="Arial" w:hAnsi="Arial" w:cs="Arial"/>
          <w:sz w:val="24"/>
          <w:szCs w:val="24"/>
        </w:rPr>
      </w:pPr>
    </w:p>
    <w:p w14:paraId="1187637E" w14:textId="165151E7" w:rsidR="00B24EA1" w:rsidRPr="004D0002" w:rsidRDefault="004D0002" w:rsidP="004D0002">
      <w:pPr>
        <w:pStyle w:val="ListParagraph"/>
        <w:numPr>
          <w:ilvl w:val="0"/>
          <w:numId w:val="2"/>
        </w:numPr>
        <w:rPr>
          <w:rFonts w:ascii="Arial" w:hAnsi="Arial" w:cs="Arial"/>
          <w:sz w:val="24"/>
          <w:szCs w:val="24"/>
        </w:rPr>
      </w:pPr>
      <w:r w:rsidRPr="004D0002">
        <w:rPr>
          <w:rFonts w:ascii="Arial" w:hAnsi="Arial" w:cs="Arial"/>
          <w:sz w:val="24"/>
          <w:szCs w:val="24"/>
        </w:rPr>
        <w:t xml:space="preserve">Among individuals with potentially serious cardiovascular diseases who desire to participate in high intensity exercise or competitive sport </w:t>
      </w:r>
      <w:r w:rsidR="00B24EA1" w:rsidRPr="004D0002">
        <w:rPr>
          <w:rFonts w:ascii="Arial" w:hAnsi="Arial" w:cs="Arial"/>
          <w:sz w:val="24"/>
          <w:szCs w:val="24"/>
        </w:rPr>
        <w:t xml:space="preserve"> </w:t>
      </w:r>
      <w:r w:rsidRPr="004D0002">
        <w:rPr>
          <w:rFonts w:ascii="Arial" w:hAnsi="Arial" w:cs="Arial"/>
          <w:sz w:val="24"/>
          <w:szCs w:val="24"/>
        </w:rPr>
        <w:t xml:space="preserve">a </w:t>
      </w:r>
      <w:r w:rsidR="00B24EA1" w:rsidRPr="004D0002">
        <w:rPr>
          <w:rFonts w:ascii="Arial" w:hAnsi="Arial" w:cs="Arial"/>
          <w:sz w:val="24"/>
          <w:szCs w:val="24"/>
        </w:rPr>
        <w:t>shared decision-making</w:t>
      </w:r>
      <w:r w:rsidR="00503B0D">
        <w:rPr>
          <w:rFonts w:ascii="Arial" w:hAnsi="Arial" w:cs="Arial"/>
          <w:sz w:val="24"/>
          <w:szCs w:val="24"/>
        </w:rPr>
        <w:t xml:space="preserve"> process is</w:t>
      </w:r>
      <w:r w:rsidRPr="004D0002">
        <w:rPr>
          <w:rFonts w:ascii="Arial" w:hAnsi="Arial" w:cs="Arial"/>
          <w:sz w:val="24"/>
          <w:szCs w:val="24"/>
        </w:rPr>
        <w:t xml:space="preserve"> recommend that </w:t>
      </w:r>
      <w:r w:rsidR="00E86780">
        <w:rPr>
          <w:rFonts w:ascii="Arial" w:hAnsi="Arial" w:cs="Arial"/>
          <w:sz w:val="24"/>
          <w:szCs w:val="24"/>
        </w:rPr>
        <w:t>informs the individual</w:t>
      </w:r>
      <w:r w:rsidRPr="004D0002">
        <w:rPr>
          <w:rFonts w:ascii="Arial" w:hAnsi="Arial" w:cs="Arial"/>
          <w:sz w:val="24"/>
          <w:szCs w:val="24"/>
        </w:rPr>
        <w:t xml:space="preserve"> about the impact of sport and the potential risks of complications and/or adverse events to the individual. Such discussion should be documented in the medical report. </w:t>
      </w:r>
    </w:p>
    <w:p w14:paraId="3A2B06D1" w14:textId="77777777" w:rsidR="00B24EA1" w:rsidRPr="00B24EA1" w:rsidRDefault="00B24EA1"/>
    <w:p w14:paraId="0934E9E8" w14:textId="4FD42D28" w:rsidR="00B24EA1" w:rsidRDefault="00B24EA1"/>
    <w:p w14:paraId="623A72A8" w14:textId="77777777" w:rsidR="00B24EA1" w:rsidRDefault="00B24EA1"/>
    <w:p w14:paraId="3F47F017" w14:textId="77777777" w:rsidR="00B24EA1" w:rsidRDefault="00B24EA1"/>
    <w:p w14:paraId="7D1924C6" w14:textId="77777777" w:rsidR="00B24EA1" w:rsidRDefault="00B24EA1"/>
    <w:p w14:paraId="5006C406" w14:textId="77777777" w:rsidR="001437A2" w:rsidRDefault="001437A2"/>
    <w:p w14:paraId="5DCBA094" w14:textId="77777777" w:rsidR="001437A2" w:rsidRDefault="001437A2"/>
    <w:p w14:paraId="307C7289" w14:textId="77777777" w:rsidR="001437A2" w:rsidRDefault="001437A2"/>
    <w:sectPr w:rsidR="001437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F018ED"/>
    <w:multiLevelType w:val="hybridMultilevel"/>
    <w:tmpl w:val="5C5A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27791"/>
    <w:multiLevelType w:val="hybridMultilevel"/>
    <w:tmpl w:val="B4F0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8106B9"/>
    <w:multiLevelType w:val="hybridMultilevel"/>
    <w:tmpl w:val="53C8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A2"/>
    <w:rsid w:val="001437A2"/>
    <w:rsid w:val="004D0002"/>
    <w:rsid w:val="00503B0D"/>
    <w:rsid w:val="00565A93"/>
    <w:rsid w:val="00B24EA1"/>
    <w:rsid w:val="00BC4F84"/>
    <w:rsid w:val="00D2449C"/>
    <w:rsid w:val="00DC0E58"/>
    <w:rsid w:val="00E8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2F26"/>
  <w15:chartTrackingRefBased/>
  <w15:docId w15:val="{D70C6ED3-51A8-452D-AAFF-D16E7950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A1"/>
    <w:rPr>
      <w:rFonts w:ascii="Segoe UI" w:hAnsi="Segoe UI" w:cs="Segoe UI"/>
      <w:sz w:val="18"/>
      <w:szCs w:val="18"/>
    </w:rPr>
  </w:style>
  <w:style w:type="paragraph" w:styleId="ListParagraph">
    <w:name w:val="List Paragraph"/>
    <w:basedOn w:val="Normal"/>
    <w:uiPriority w:val="34"/>
    <w:qFormat/>
    <w:rsid w:val="004D0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Sharma</dc:creator>
  <cp:keywords/>
  <dc:description/>
  <cp:lastModifiedBy>Sanjay Sharma</cp:lastModifiedBy>
  <cp:revision>4</cp:revision>
  <dcterms:created xsi:type="dcterms:W3CDTF">2020-08-24T20:43:00Z</dcterms:created>
  <dcterms:modified xsi:type="dcterms:W3CDTF">2020-08-24T21:24:00Z</dcterms:modified>
</cp:coreProperties>
</file>