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E301" w14:textId="77777777" w:rsidR="00BF45C7" w:rsidRPr="003B2527" w:rsidRDefault="00747396" w:rsidP="0026265A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3B2527">
        <w:rPr>
          <w:rFonts w:ascii="Times New Roman" w:hAnsi="Times New Roman" w:cs="Times New Roman"/>
          <w:b/>
          <w:color w:val="auto"/>
          <w:sz w:val="24"/>
        </w:rPr>
        <w:t xml:space="preserve">Table 1. </w:t>
      </w:r>
      <w:r w:rsidR="00BF45C7" w:rsidRPr="003B2527">
        <w:rPr>
          <w:rFonts w:ascii="Times New Roman" w:hAnsi="Times New Roman" w:cs="Times New Roman"/>
          <w:b/>
          <w:color w:val="auto"/>
          <w:sz w:val="24"/>
        </w:rPr>
        <w:t xml:space="preserve">  </w:t>
      </w:r>
      <w:r w:rsidR="00B77252" w:rsidRPr="003B2527">
        <w:rPr>
          <w:rFonts w:ascii="Times New Roman" w:hAnsi="Times New Roman" w:cs="Times New Roman"/>
          <w:b/>
          <w:color w:val="auto"/>
          <w:sz w:val="24"/>
        </w:rPr>
        <w:t>Clinical and demographic</w:t>
      </w:r>
      <w:r w:rsidR="00BF45C7" w:rsidRPr="003B2527">
        <w:rPr>
          <w:rFonts w:ascii="Times New Roman" w:hAnsi="Times New Roman" w:cs="Times New Roman"/>
          <w:b/>
          <w:color w:val="auto"/>
          <w:sz w:val="24"/>
        </w:rPr>
        <w:t xml:space="preserve"> characteristics of the study population</w:t>
      </w:r>
      <w:r w:rsidR="00FB18C7" w:rsidRPr="003B2527">
        <w:rPr>
          <w:rFonts w:ascii="Times New Roman" w:hAnsi="Times New Roman" w:cs="Times New Roman"/>
          <w:b/>
          <w:color w:val="auto"/>
          <w:sz w:val="24"/>
          <w:vertAlign w:val="superscript"/>
        </w:rPr>
        <w:t>*</w:t>
      </w:r>
      <w:r w:rsidR="00BF45C7" w:rsidRPr="003B2527">
        <w:rPr>
          <w:rFonts w:ascii="Times New Roman" w:hAnsi="Times New Roman" w:cs="Times New Roman"/>
          <w:b/>
          <w:color w:val="auto"/>
          <w:sz w:val="24"/>
        </w:rPr>
        <w:t>.</w:t>
      </w:r>
    </w:p>
    <w:tbl>
      <w:tblPr>
        <w:tblStyle w:val="PlainTable41"/>
        <w:tblW w:w="11021" w:type="dxa"/>
        <w:tblLook w:val="04A0" w:firstRow="1" w:lastRow="0" w:firstColumn="1" w:lastColumn="0" w:noHBand="0" w:noVBand="1"/>
      </w:tblPr>
      <w:tblGrid>
        <w:gridCol w:w="3365"/>
        <w:gridCol w:w="1276"/>
        <w:gridCol w:w="1276"/>
        <w:gridCol w:w="1276"/>
        <w:gridCol w:w="1276"/>
        <w:gridCol w:w="1276"/>
        <w:gridCol w:w="1276"/>
      </w:tblGrid>
      <w:tr w:rsidR="00FB18C7" w:rsidRPr="003B2527" w14:paraId="1356CC34" w14:textId="77777777" w:rsidTr="44BF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877F4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E964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Banjul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7AB9B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Blantyre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F51A4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Kilifi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BF5F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Kumasi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8DD07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Lambaréné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218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Libreville</w:t>
            </w:r>
          </w:p>
        </w:tc>
      </w:tr>
      <w:tr w:rsidR="00FB18C7" w:rsidRPr="003B2527" w14:paraId="303C9251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4950D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6C300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3,318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3C872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5,358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D713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6,846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C2BFC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6,925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702B73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1,784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FD0DD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N = 1,662</w:t>
            </w:r>
          </w:p>
        </w:tc>
      </w:tr>
      <w:tr w:rsidR="00FB18C7" w:rsidRPr="003B2527" w14:paraId="57FE48D6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1EC5F3B6" w14:textId="77777777" w:rsidR="00FB18C7" w:rsidRPr="00582EF2" w:rsidRDefault="00FB18C7" w:rsidP="0019656A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Age,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), months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34F2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32 (18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7FCE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26 (14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6BB01" w14:textId="77777777" w:rsidR="00FB18C7" w:rsidRPr="00582EF2" w:rsidRDefault="00FB18C7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26 (14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105E9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24 (12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C6887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28 (16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2D55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25 (15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</w:tr>
      <w:tr w:rsidR="00FB18C7" w:rsidRPr="003B2527" w14:paraId="31B50337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513D0D5D" w14:textId="327862FD" w:rsidR="00FB18C7" w:rsidRPr="00582EF2" w:rsidRDefault="44BF1CB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44BF1CB9">
              <w:rPr>
                <w:rFonts w:ascii="Times New Roman" w:hAnsi="Times New Roman" w:cs="Times New Roman"/>
                <w:sz w:val="16"/>
                <w:szCs w:val="16"/>
              </w:rPr>
              <w:t>Sex, N (%) Female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67789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1,617 (48)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498E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2,493 (46)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C04A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3,188 (46)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C6ACB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3,113 (45)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9B09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841 (47)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81EDE" w14:textId="77777777" w:rsidR="00FB18C7" w:rsidRPr="00582EF2" w:rsidRDefault="00F6406C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793 (47</w:t>
            </w:r>
          </w:p>
        </w:tc>
      </w:tr>
      <w:tr w:rsidR="00FB18C7" w:rsidRPr="003B2527" w14:paraId="6AA3599A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08492349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Weight,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),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B53E0" w14:textId="6C773C40" w:rsidR="00B974F2" w:rsidRPr="00582EF2" w:rsidRDefault="00B403C0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12DA699" w14:textId="54539CF1" w:rsidR="00FB18C7" w:rsidRPr="00582EF2" w:rsidRDefault="00B403C0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CF68E" w14:textId="43D0B121" w:rsidR="00B974F2" w:rsidRPr="00582EF2" w:rsidRDefault="00B403C0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C6B5730" w14:textId="4212388A" w:rsidR="00FB18C7" w:rsidRPr="00582EF2" w:rsidRDefault="00B403C0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CAFB8" w14:textId="7589FBC9" w:rsidR="00B974F2" w:rsidRPr="00582EF2" w:rsidRDefault="000659EB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4EDF32C" w14:textId="2ED20971" w:rsidR="00FB18C7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6A3D9" w14:textId="63633901" w:rsidR="00B974F2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9186C89" w14:textId="5D3DDABE" w:rsidR="00FB18C7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8A027" w14:textId="4066E736" w:rsidR="00B974F2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AF4F6F2" w14:textId="3230C686" w:rsidR="00FB18C7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288A5" w14:textId="6A42C44F" w:rsidR="00B974F2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630D68B" w14:textId="3FD48047" w:rsidR="00FB18C7" w:rsidRPr="00582EF2" w:rsidRDefault="0030684E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5ACA6A91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17B16840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Weight-for-age,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), Z-score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2A08" w14:textId="541A4B7F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CE3305" w14:textId="21E6331B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0, 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836E9" w14:textId="4B14AD4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1AF584B" w14:textId="01FBA083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9, 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B124E" w14:textId="7573A19F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455A2B1A" w14:textId="14DB841B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6, 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46C72" w14:textId="726A22B8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9312FC1" w14:textId="4395C6CF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4, 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1A687" w14:textId="7F52AACD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D5E5159" w14:textId="25DA370C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4, 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3A809" w14:textId="6AD2CC91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8323FE8" w14:textId="4F3AEEDA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</w:tr>
      <w:tr w:rsidR="00FB18C7" w:rsidRPr="003B2527" w14:paraId="47CACF06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22671ADD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Temperat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ure,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), °C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E501F" w14:textId="37F0959F" w:rsidR="00F82CE0" w:rsidRPr="00582EF2" w:rsidRDefault="00047CA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D4AC2C" w14:textId="2493F99C" w:rsidR="00FB18C7" w:rsidRPr="00582EF2" w:rsidRDefault="00FB18C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DF7F1" w14:textId="79812E2C" w:rsidR="00F82CE0" w:rsidRPr="00582EF2" w:rsidRDefault="00047CA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7D97DE" w14:textId="5BE2F9F2" w:rsidR="00FB18C7" w:rsidRPr="00582EF2" w:rsidRDefault="00FB18C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7E5C9" w14:textId="77D96A55" w:rsidR="00F82CE0" w:rsidRPr="00582EF2" w:rsidRDefault="00047CA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F770419" w14:textId="0E4DDCC3" w:rsidR="00FB18C7" w:rsidRPr="00582EF2" w:rsidRDefault="00FB18C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4EFC6" w14:textId="698B82A4" w:rsidR="00F82CE0" w:rsidRPr="00582EF2" w:rsidRDefault="00047CA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0CF5DB6" w14:textId="5D94B617" w:rsidR="00FB18C7" w:rsidRPr="00582EF2" w:rsidRDefault="00047CA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B06B5" w14:textId="415AA0D9" w:rsidR="00F82CE0" w:rsidRPr="00582EF2" w:rsidRDefault="00047CA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4CFD55" w14:textId="295423D2" w:rsidR="00FB18C7" w:rsidRPr="00582EF2" w:rsidRDefault="00047CA7" w:rsidP="00047CA7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F8CD4" w14:textId="111B9F54" w:rsidR="00F82CE0" w:rsidRPr="00582EF2" w:rsidRDefault="00FB18C7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EA9109" w14:textId="22772EDB" w:rsidR="00FB18C7" w:rsidRPr="00582EF2" w:rsidRDefault="00FB18C7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5CB8AC21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4A750154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Respirations,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gramStart"/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5C0DFCA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34 (28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60DEA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38 (36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0B96E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36 (30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66842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42 (36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A87C4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40 (32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7313D" w14:textId="77777777" w:rsidR="00FB18C7" w:rsidRPr="00582EF2" w:rsidRDefault="00FB18C7" w:rsidP="00F72F3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42 (36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52)</w:t>
            </w:r>
          </w:p>
        </w:tc>
      </w:tr>
      <w:tr w:rsidR="00FB18C7" w:rsidRPr="003B2527" w14:paraId="07089AB9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33B045F5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Respiratory Distress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884ED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692 (20)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01F10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473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46DAB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1,563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0368D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1,631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9B9C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99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38817" w14:textId="48B866D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212 (1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52F55797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70245FCE" w14:textId="0B414093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</w:t>
            </w:r>
            <w:r w:rsidR="00D23D5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emoglobin</w:t>
            </w:r>
            <w:proofErr w:type="spellEnd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Q3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), g/L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C4F4E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63 (45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B4BB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88 (68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103)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45FEE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90C90"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(61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10CF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62 (47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C5CD0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77 (58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1910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62 (46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84)</w:t>
            </w:r>
          </w:p>
        </w:tc>
      </w:tr>
      <w:tr w:rsidR="00FB18C7" w:rsidRPr="003B2527" w14:paraId="7854D263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292E0F7A" w14:textId="61570A03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Severe </w:t>
            </w:r>
            <w:proofErr w:type="spellStart"/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="00D23D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emia</w:t>
            </w:r>
            <w:proofErr w:type="spellEnd"/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48A1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640 (1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1AAB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282 (5)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EB73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489 (7)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8CF64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999 (14)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9118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131 (7)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379CF" w14:textId="192857F2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262 (1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03CDAF09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69181826" w14:textId="77777777" w:rsidR="00FB18C7" w:rsidRPr="00582EF2" w:rsidRDefault="00BE4D51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Glucose</w:t>
            </w:r>
            <w:proofErr w:type="spellEnd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 median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Q3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), mmol/L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35121" w14:textId="58CE921B" w:rsidR="00FB18C7" w:rsidRPr="00582EF2" w:rsidRDefault="000659EB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E4D51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C4B55" w14:textId="4B526986" w:rsidR="00FB18C7" w:rsidRPr="00582EF2" w:rsidRDefault="000659EB" w:rsidP="00F72F3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45F7B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2EEBE" w14:textId="6F351CC7" w:rsidR="00FB18C7" w:rsidRPr="00582EF2" w:rsidRDefault="000659EB" w:rsidP="00F72F3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DDA51" w14:textId="19BF3E70" w:rsidR="00FB18C7" w:rsidRPr="00582EF2" w:rsidRDefault="000659EB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</w:t>
            </w:r>
            <w:r w:rsidR="00645F7B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D59D2" w14:textId="5A2E06AE" w:rsidR="00FB18C7" w:rsidRPr="00582EF2" w:rsidRDefault="000659EB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BCBFF" w14:textId="39383E8E" w:rsidR="00FB18C7" w:rsidRPr="00582EF2" w:rsidRDefault="000659EB" w:rsidP="00BE4D51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</w:t>
            </w:r>
            <w:r w:rsidR="009E68D0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4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</w:tr>
      <w:tr w:rsidR="00FB18C7" w:rsidRPr="003B2527" w14:paraId="0F002CD8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04C0A4FF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Hypoglycemia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t-BR"/>
              </w:rPr>
              <w:t>§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66B0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126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6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3F12F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134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88099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322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A565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295 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ED253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164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76CA8" w14:textId="77777777" w:rsidR="00FB18C7" w:rsidRPr="00582EF2" w:rsidRDefault="006551E4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53 (3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</w:tr>
      <w:tr w:rsidR="00FB18C7" w:rsidRPr="003B2527" w14:paraId="758C4C95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14C51CB6" w14:textId="63280149" w:rsidR="00FB18C7" w:rsidRPr="00582EF2" w:rsidRDefault="00051072" w:rsidP="0005107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Parasit</w:t>
            </w:r>
            <w:r w:rsidR="00D23D5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emia</w:t>
            </w:r>
            <w:proofErr w:type="spellEnd"/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 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Q3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), ul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-1</w:t>
            </w:r>
            <w:r w:rsidR="00DC5B3D" w:rsidRPr="00582EF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B209C" w14:textId="77777777" w:rsidR="00CB0E10" w:rsidRPr="00582EF2" w:rsidRDefault="00CB0E10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14:paraId="1F4EE27E" w14:textId="77777777" w:rsidR="00FB18C7" w:rsidRPr="00582EF2" w:rsidRDefault="00DD1E5A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19,500</w:t>
            </w:r>
          </w:p>
          <w:p w14:paraId="3053C774" w14:textId="77777777" w:rsidR="00FB18C7" w:rsidRPr="00582EF2" w:rsidRDefault="00DD1E5A" w:rsidP="00F82CE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(1,500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78,000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77227" w14:textId="77777777" w:rsidR="00CB0E10" w:rsidRPr="00582EF2" w:rsidRDefault="00CB0E10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00CF" w14:textId="77777777" w:rsidR="00FB18C7" w:rsidRPr="00582EF2" w:rsidRDefault="007244FB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83,778</w:t>
            </w:r>
          </w:p>
          <w:p w14:paraId="43C2D958" w14:textId="77777777" w:rsidR="00FB18C7" w:rsidRPr="00582EF2" w:rsidRDefault="007244FB" w:rsidP="007244FB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(33,333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189,111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8DE23" w14:textId="77777777" w:rsidR="00CB0E10" w:rsidRPr="00582EF2" w:rsidRDefault="00CB0E10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E9E09" w14:textId="77777777" w:rsidR="00FB18C7" w:rsidRPr="00582EF2" w:rsidRDefault="007244FB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39,330</w:t>
            </w:r>
          </w:p>
          <w:p w14:paraId="39D19763" w14:textId="77777777" w:rsidR="00FB18C7" w:rsidRPr="00582EF2" w:rsidRDefault="007244FB" w:rsidP="00F82CE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(3,140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15,800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97BD2" w14:textId="77777777" w:rsidR="00CB0E10" w:rsidRPr="00582EF2" w:rsidRDefault="00CB0E10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FEC5F" w14:textId="77777777" w:rsidR="00FB18C7" w:rsidRPr="00582EF2" w:rsidRDefault="00CB49E2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65,877</w:t>
            </w:r>
          </w:p>
          <w:p w14:paraId="6D1BE47B" w14:textId="77777777" w:rsidR="00FB18C7" w:rsidRPr="00582EF2" w:rsidRDefault="00CB49E2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(14,281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241,152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193912" w14:textId="77777777" w:rsidR="00CB0E10" w:rsidRPr="00582EF2" w:rsidRDefault="00CB0E10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F4113" w14:textId="77777777" w:rsidR="00DD1E5A" w:rsidRPr="00582EF2" w:rsidRDefault="00DD1E5A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51,000</w:t>
            </w:r>
          </w:p>
          <w:p w14:paraId="6A60786D" w14:textId="77777777" w:rsidR="00FB18C7" w:rsidRPr="00582EF2" w:rsidRDefault="00DD1E5A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(9,000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200,000)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8D7A0" w14:textId="77777777" w:rsidR="00CB0E10" w:rsidRPr="00582EF2" w:rsidRDefault="00CB0E10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4C96E" w14:textId="77777777" w:rsidR="00DD1E5A" w:rsidRPr="00582EF2" w:rsidRDefault="00DD1E5A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71,500</w:t>
            </w:r>
          </w:p>
          <w:p w14:paraId="25602C32" w14:textId="77777777" w:rsidR="00FB18C7" w:rsidRPr="00582EF2" w:rsidRDefault="00DD1E5A" w:rsidP="00DD1E5A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(15,500</w:t>
            </w:r>
            <w:r w:rsidR="00F82CE0" w:rsidRPr="00582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220,000)</w:t>
            </w:r>
          </w:p>
        </w:tc>
      </w:tr>
      <w:tr w:rsidR="00FB18C7" w:rsidRPr="003B2527" w14:paraId="24AD5339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2262E8D7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Blantyre Coma Score,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B4B8F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E836B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646AE1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4E666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7946D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35C402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8C7" w:rsidRPr="003B2527" w14:paraId="7B54196D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285E8B06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82C70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2,587 (76)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D9490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4,809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90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923E9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5,539 (80)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3AC69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5,289(76)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A2146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1,587 (8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9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B27D7" w14:textId="77777777" w:rsidR="00FB18C7" w:rsidRPr="00582EF2" w:rsidRDefault="006551E4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1,128 (67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7391CC72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64605EE2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500B5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248 (7)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8FC38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113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0A95D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468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7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E3764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464 (7)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FD2AA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55 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1ADB5" w14:textId="77777777" w:rsidR="00FB18C7" w:rsidRPr="00582EF2" w:rsidRDefault="006551E4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219 (13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7AAB7C83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3B5D2D7F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73330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275 (8)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367F2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147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76888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187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228E5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350 (5)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7C88A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56 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5069D" w14:textId="77777777" w:rsidR="00FB18C7" w:rsidRPr="00582EF2" w:rsidRDefault="006551E4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155 (9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4A8972FD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1FD4B8BC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FC39D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184 (5)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242B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128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86010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364 (5)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A0282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422 (6)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EEDA7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64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4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FCA88" w14:textId="77777777" w:rsidR="00FB18C7" w:rsidRPr="00582EF2" w:rsidRDefault="006551E4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127 (8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7D22C494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160D2001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1781E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70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9E1C1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85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66E32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172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E6024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238 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AEED0" w14:textId="77777777" w:rsidR="00FB18C7" w:rsidRPr="00582EF2" w:rsidRDefault="00FB18C7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27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88211" w14:textId="77777777" w:rsidR="00FB18C7" w:rsidRPr="00582EF2" w:rsidRDefault="006551E4" w:rsidP="005F47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51 (3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2C76213B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39DC4C17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 xml:space="preserve">     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FDE9A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31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BA864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81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2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7D421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179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1BA9F" w14:textId="77777777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178 (</w:t>
            </w:r>
            <w:r w:rsidR="006551E4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3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14E49" w14:textId="0E7E0426" w:rsidR="00FB18C7" w:rsidRPr="00582EF2" w:rsidRDefault="00FB18C7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 (</w:t>
            </w:r>
            <w:r w:rsidR="000659EB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0</w:t>
            </w:r>
            <w:r w:rsidR="000659EB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·</w:t>
            </w:r>
            <w:r w:rsidR="000659EB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</w:t>
            </w: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52F58" w14:textId="77777777" w:rsidR="00FB18C7" w:rsidRPr="00582EF2" w:rsidRDefault="006551E4" w:rsidP="005F47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16 (1</w:t>
            </w:r>
            <w:r w:rsidR="00FB18C7" w:rsidRPr="00582EF2">
              <w:rPr>
                <w:rFonts w:asciiTheme="minorBidi" w:eastAsia="Times New Roman" w:hAnsiTheme="minorBidi"/>
                <w:sz w:val="16"/>
                <w:szCs w:val="16"/>
                <w:lang w:eastAsia="zh-CN"/>
              </w:rPr>
              <w:t>)</w:t>
            </w:r>
          </w:p>
        </w:tc>
      </w:tr>
      <w:tr w:rsidR="00FB18C7" w:rsidRPr="003B2527" w14:paraId="3F0180AE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4AE59B3E" w14:textId="77777777" w:rsidR="00FB18C7" w:rsidRPr="00582EF2" w:rsidRDefault="00FB18C7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Impaired consciousness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‖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165F3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808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0FF9C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554 (10)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ABF7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1,370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01020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1,652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75193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203 (11)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145D9" w14:textId="77777777" w:rsidR="00FB18C7" w:rsidRPr="00582EF2" w:rsidRDefault="006551E4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568 (33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739D4D97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37B26DCD" w14:textId="77777777" w:rsidR="00FB18C7" w:rsidRPr="00582EF2" w:rsidRDefault="00FB18C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Lactate, </w:t>
            </w:r>
            <w:r w:rsidR="00047CA7" w:rsidRPr="00582EF2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  <w:r w:rsidR="00301385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  <w:r w:rsidR="0019656A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742C" w:rsidRPr="00582EF2">
              <w:rPr>
                <w:rFonts w:ascii="Times New Roman" w:hAnsi="Times New Roman" w:cs="Times New Roman"/>
                <w:sz w:val="16"/>
                <w:szCs w:val="16"/>
              </w:rPr>
              <w:t>Q3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), mmol/L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B1C1A" w14:textId="1A91042C" w:rsidR="00FB18C7" w:rsidRPr="00582EF2" w:rsidRDefault="000659EB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1E7FD" w14:textId="496B4D8F" w:rsidR="00FB18C7" w:rsidRPr="00582EF2" w:rsidRDefault="000659EB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A6E1" w14:textId="4D23F0D9" w:rsidR="00FB18C7" w:rsidRPr="00582EF2" w:rsidRDefault="000659EB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7FB01" w14:textId="461589FF" w:rsidR="00FB18C7" w:rsidRPr="00582EF2" w:rsidRDefault="000659EB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5132E" w14:textId="75F42CAB" w:rsidR="00FB18C7" w:rsidRPr="00582EF2" w:rsidRDefault="000659EB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D9FEE" w14:textId="75D49CD7" w:rsidR="00FB18C7" w:rsidRPr="00582EF2" w:rsidRDefault="000659EB" w:rsidP="00F72F30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2F30" w:rsidRPr="00582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18C7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18C7" w:rsidRPr="003B2527" w14:paraId="38865E7D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74B69BC7" w14:textId="77777777" w:rsidR="00FB18C7" w:rsidRPr="00582EF2" w:rsidRDefault="00D45231" w:rsidP="00D4523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Lactate,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3204D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AD8F3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1DE36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681E1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15A6D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6B839" w14:textId="77777777" w:rsidR="00FB18C7" w:rsidRPr="00582EF2" w:rsidRDefault="00FB18C7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5D" w:rsidRPr="003B2527" w14:paraId="48E204C7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15E3BDF3" w14:textId="13D69893" w:rsidR="003D035D" w:rsidRPr="00582EF2" w:rsidRDefault="00D45231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&lt; 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mmol/L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AD344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990 (3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7B631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2,108 (40)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52B26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4,517 (6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5373C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3,104 (4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4B7F7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495 (3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236ED" w14:textId="77777777" w:rsidR="003D035D" w:rsidRPr="00582EF2" w:rsidRDefault="006551E4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503 (35</w:t>
            </w:r>
            <w:r w:rsidR="003D035D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035D" w:rsidRPr="003B2527" w14:paraId="1D0E4F6E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21DE28AD" w14:textId="6E0AA97A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  <w:r w:rsidR="00D45231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- 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="000659E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·</w:t>
            </w:r>
            <w:r w:rsidR="000659EB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</w:t>
            </w:r>
            <w:r w:rsidR="00D45231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mmol/L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B3B47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768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E091B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1,400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02362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1,351 (20)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A2085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1,9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54 (28)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E77D2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520 (3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75D2D" w14:textId="77777777" w:rsidR="003D035D" w:rsidRPr="00582EF2" w:rsidRDefault="006551E4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469 (33</w:t>
            </w:r>
            <w:r w:rsidR="003D035D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035D" w:rsidRPr="003B2527" w14:paraId="685E4601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4909FEC2" w14:textId="0BFEC18F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82EF2">
              <w:rPr>
                <w:rFonts w:ascii="Times New Roman" w:hAnsi="Times New Roman" w:cs="Times New Roman"/>
                <w:bCs w:val="0"/>
                <w:sz w:val="16"/>
                <w:szCs w:val="16"/>
                <w:lang w:val="it-IT"/>
              </w:rPr>
              <w:t xml:space="preserve">≥ </w:t>
            </w:r>
            <w:r w:rsidR="000659EB" w:rsidRPr="00582EF2">
              <w:rPr>
                <w:rFonts w:ascii="Times New Roman" w:hAnsi="Times New Roman" w:cs="Times New Roman"/>
                <w:bCs w:val="0"/>
                <w:sz w:val="16"/>
                <w:szCs w:val="16"/>
                <w:lang w:val="it-IT"/>
              </w:rPr>
              <w:t>5</w:t>
            </w:r>
            <w:r w:rsidR="000659EB">
              <w:rPr>
                <w:rFonts w:ascii="Times New Roman" w:hAnsi="Times New Roman" w:cs="Times New Roman"/>
                <w:bCs w:val="0"/>
                <w:sz w:val="16"/>
                <w:szCs w:val="16"/>
                <w:lang w:val="it-IT"/>
              </w:rPr>
              <w:t>·</w:t>
            </w:r>
            <w:r w:rsidR="000659EB" w:rsidRPr="00582EF2">
              <w:rPr>
                <w:rFonts w:ascii="Times New Roman" w:hAnsi="Times New Roman" w:cs="Times New Roman"/>
                <w:bCs w:val="0"/>
                <w:sz w:val="16"/>
                <w:szCs w:val="16"/>
                <w:lang w:val="it-IT"/>
              </w:rPr>
              <w:t>0</w:t>
            </w:r>
            <w:r w:rsidRPr="00582EF2">
              <w:rPr>
                <w:rFonts w:ascii="Times New Roman" w:hAnsi="Times New Roman" w:cs="Times New Roman"/>
                <w:bCs w:val="0"/>
                <w:sz w:val="16"/>
                <w:szCs w:val="16"/>
                <w:lang w:val="it-IT"/>
              </w:rPr>
              <w:t xml:space="preserve"> mmol/L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F437A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1,106 (3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C617B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1,737 (33)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4946F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866 (1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F3DC5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1,886 (27)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16111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408 (2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5B359" w14:textId="77777777" w:rsidR="003D035D" w:rsidRPr="00582EF2" w:rsidRDefault="006551E4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453 (32</w:t>
            </w:r>
            <w:r w:rsidR="003D035D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035D" w:rsidRPr="003B2527" w14:paraId="69FE5310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03B08B0E" w14:textId="77777777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Transfused</w:t>
            </w:r>
            <w:r w:rsidRPr="00582E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¶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340C6" w14:textId="4F7A5F79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1,526 (</w:t>
            </w:r>
            <w:r w:rsidR="006E6AD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8B79C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813 (15)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8A0AD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1,029 (15)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91837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3,934 (57)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2CA20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382 (21)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106CB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829 (50)</w:t>
            </w:r>
          </w:p>
        </w:tc>
      </w:tr>
      <w:tr w:rsidR="003D035D" w:rsidRPr="003B2527" w14:paraId="54407180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  <w:hideMark/>
          </w:tcPr>
          <w:p w14:paraId="5CC58B4A" w14:textId="77777777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D871A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B4B587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4E804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65B17A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66EDC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E7CA16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5D" w:rsidRPr="003B2527" w14:paraId="0871B9D6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474F2E97" w14:textId="77777777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Survived, 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B30B2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3,012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7EE55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5,148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F32A3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6,640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63F26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6,596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18DE3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1,759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D2BAF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1,599</w:t>
            </w:r>
          </w:p>
        </w:tc>
      </w:tr>
      <w:tr w:rsidR="003D035D" w:rsidRPr="003B2527" w14:paraId="74DC4712" w14:textId="77777777" w:rsidTr="44BF1CB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shd w:val="clear" w:color="auto" w:fill="auto"/>
            <w:vAlign w:val="center"/>
          </w:tcPr>
          <w:p w14:paraId="0DF2F161" w14:textId="77777777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Died,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2D747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316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98BBF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133 (</w:t>
            </w:r>
            <w:r w:rsidR="006551E4" w:rsidRPr="00582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2E6C4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232 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BD8E0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313 (5)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BE3E4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24 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2657D" w14:textId="77777777" w:rsidR="003D035D" w:rsidRPr="00582EF2" w:rsidRDefault="006551E4" w:rsidP="005F47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83 (5</w:t>
            </w:r>
            <w:r w:rsidR="003D035D" w:rsidRPr="00582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035D" w:rsidRPr="003B2527" w14:paraId="7B2E7279" w14:textId="77777777" w:rsidTr="44BF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F7580" w14:textId="77777777" w:rsidR="003D035D" w:rsidRPr="00582EF2" w:rsidRDefault="003D035D" w:rsidP="00A40408">
            <w:pPr>
              <w:spacing w:line="276" w:lineRule="auto"/>
              <w:contextualSpacing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Absconded,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8200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ECF4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13E6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2E6D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EFD90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261CA" w14:textId="77777777" w:rsidR="003D035D" w:rsidRPr="00582EF2" w:rsidRDefault="003D035D" w:rsidP="005F47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14:paraId="3FEA81F8" w14:textId="77777777" w:rsidR="00A966BD" w:rsidRPr="003B2527" w:rsidRDefault="00A966BD" w:rsidP="00BF45C7">
      <w:pPr>
        <w:rPr>
          <w:rFonts w:ascii="Times New Roman" w:hAnsi="Times New Roman" w:cs="Times New Roman"/>
        </w:rPr>
      </w:pPr>
    </w:p>
    <w:p w14:paraId="2288E43B" w14:textId="6B3C67B5" w:rsidR="00A40408" w:rsidRPr="003A41F8" w:rsidRDefault="2FCF7C45" w:rsidP="003A41F8">
      <w:pPr>
        <w:rPr>
          <w:rFonts w:ascii="Times New Roman" w:hAnsi="Times New Roman" w:cs="Times New Roman"/>
          <w:sz w:val="20"/>
          <w:szCs w:val="20"/>
        </w:rPr>
      </w:pPr>
      <w:r w:rsidRPr="2FCF7C45">
        <w:rPr>
          <w:rFonts w:ascii="Times New Roman" w:hAnsi="Times New Roman" w:cs="Times New Roman"/>
          <w:sz w:val="20"/>
          <w:szCs w:val="20"/>
        </w:rPr>
        <w:t>* Variables were compared across sites using Kruskal-Wallis test for continuous variables, and chi-squared for categorical variables. All variables differed significantly between sites (P&lt; 0·0001), except sex (P = 0·12).</w:t>
      </w:r>
    </w:p>
    <w:p w14:paraId="78A87CCD" w14:textId="77777777" w:rsidR="00A40408" w:rsidRPr="003A41F8" w:rsidRDefault="00A40408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 xml:space="preserve">† </w:t>
      </w:r>
      <w:r w:rsidR="00A966BD" w:rsidRPr="003A41F8">
        <w:rPr>
          <w:rFonts w:ascii="Times New Roman" w:hAnsi="Times New Roman" w:cs="Times New Roman"/>
          <w:sz w:val="20"/>
          <w:szCs w:val="20"/>
        </w:rPr>
        <w:t xml:space="preserve">Respiratory distress: </w:t>
      </w:r>
      <w:r w:rsidR="00FB18C7" w:rsidRPr="003A41F8">
        <w:rPr>
          <w:rFonts w:ascii="Times New Roman" w:hAnsi="Times New Roman" w:cs="Times New Roman"/>
          <w:sz w:val="20"/>
          <w:szCs w:val="20"/>
        </w:rPr>
        <w:t>presence of deep breathing, irregular breathing, or chest indrawing</w:t>
      </w:r>
      <w:r w:rsidR="00DB1E27" w:rsidRPr="003A41F8">
        <w:rPr>
          <w:rFonts w:ascii="Times New Roman" w:hAnsi="Times New Roman" w:cs="Times New Roman"/>
          <w:sz w:val="20"/>
          <w:szCs w:val="20"/>
        </w:rPr>
        <w:t>.</w:t>
      </w:r>
    </w:p>
    <w:p w14:paraId="72C8CEB6" w14:textId="77777777" w:rsidR="00A40408" w:rsidRPr="003A41F8" w:rsidRDefault="00A40408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 xml:space="preserve">‡ </w:t>
      </w:r>
      <w:r w:rsidR="00A966BD" w:rsidRPr="003A41F8">
        <w:rPr>
          <w:rFonts w:ascii="Times New Roman" w:hAnsi="Times New Roman" w:cs="Times New Roman"/>
          <w:sz w:val="20"/>
          <w:szCs w:val="20"/>
        </w:rPr>
        <w:t>Severe anemia: hemoglobin less than or equal to 40 g/L.</w:t>
      </w:r>
    </w:p>
    <w:p w14:paraId="1CAF2144" w14:textId="0569F261" w:rsidR="00A40408" w:rsidRPr="003A41F8" w:rsidRDefault="00A40408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lastRenderedPageBreak/>
        <w:t>§</w:t>
      </w:r>
      <w:r w:rsidR="00A966BD" w:rsidRPr="003A41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66BD" w:rsidRPr="003A41F8">
        <w:rPr>
          <w:rFonts w:ascii="Times New Roman" w:hAnsi="Times New Roman" w:cs="Times New Roman"/>
          <w:sz w:val="20"/>
          <w:szCs w:val="20"/>
        </w:rPr>
        <w:t>Hypoglyc</w:t>
      </w:r>
      <w:r w:rsidR="00917F9E">
        <w:rPr>
          <w:rFonts w:ascii="Times New Roman" w:hAnsi="Times New Roman" w:cs="Times New Roman"/>
          <w:sz w:val="20"/>
          <w:szCs w:val="20"/>
        </w:rPr>
        <w:t>a</w:t>
      </w:r>
      <w:r w:rsidR="00A966BD" w:rsidRPr="003A41F8">
        <w:rPr>
          <w:rFonts w:ascii="Times New Roman" w:hAnsi="Times New Roman" w:cs="Times New Roman"/>
          <w:sz w:val="20"/>
          <w:szCs w:val="20"/>
        </w:rPr>
        <w:t>emia</w:t>
      </w:r>
      <w:proofErr w:type="spellEnd"/>
      <w:r w:rsidR="00A966BD" w:rsidRPr="003A41F8">
        <w:rPr>
          <w:rFonts w:ascii="Times New Roman" w:hAnsi="Times New Roman" w:cs="Times New Roman"/>
          <w:sz w:val="20"/>
          <w:szCs w:val="20"/>
        </w:rPr>
        <w:t xml:space="preserve">: blood glucose less than 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A966BD" w:rsidRPr="003A41F8">
        <w:rPr>
          <w:rFonts w:ascii="Times New Roman" w:hAnsi="Times New Roman" w:cs="Times New Roman"/>
          <w:sz w:val="20"/>
          <w:szCs w:val="20"/>
        </w:rPr>
        <w:t xml:space="preserve"> mmol/L</w:t>
      </w:r>
    </w:p>
    <w:p w14:paraId="059BFF01" w14:textId="77777777" w:rsidR="00A40408" w:rsidRPr="003A41F8" w:rsidRDefault="00A40408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‖</w:t>
      </w:r>
      <w:r w:rsidR="00A966BD" w:rsidRPr="003A41F8">
        <w:rPr>
          <w:rFonts w:ascii="Times New Roman" w:hAnsi="Times New Roman" w:cs="Times New Roman"/>
          <w:sz w:val="20"/>
          <w:szCs w:val="20"/>
        </w:rPr>
        <w:t xml:space="preserve"> Impaired consciousness: Blanty</w:t>
      </w:r>
      <w:r w:rsidR="00037502" w:rsidRPr="003A41F8">
        <w:rPr>
          <w:rFonts w:ascii="Times New Roman" w:hAnsi="Times New Roman" w:cs="Times New Roman"/>
          <w:sz w:val="20"/>
          <w:szCs w:val="20"/>
        </w:rPr>
        <w:t>r</w:t>
      </w:r>
      <w:r w:rsidR="00A966BD" w:rsidRPr="003A41F8">
        <w:rPr>
          <w:rFonts w:ascii="Times New Roman" w:hAnsi="Times New Roman" w:cs="Times New Roman"/>
          <w:sz w:val="20"/>
          <w:szCs w:val="20"/>
        </w:rPr>
        <w:t>e Coma Score less than or equal to 4.</w:t>
      </w:r>
    </w:p>
    <w:p w14:paraId="4C927FE9" w14:textId="77777777" w:rsidR="00A40408" w:rsidRPr="003A41F8" w:rsidRDefault="00A40408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¶</w:t>
      </w:r>
      <w:r w:rsidR="00A966BD" w:rsidRPr="003A41F8">
        <w:rPr>
          <w:rFonts w:ascii="Times New Roman" w:hAnsi="Times New Roman" w:cs="Times New Roman"/>
          <w:sz w:val="20"/>
          <w:szCs w:val="20"/>
        </w:rPr>
        <w:t xml:space="preserve"> Baseline data separated by transfusion status is available in Table S1.</w:t>
      </w:r>
    </w:p>
    <w:p w14:paraId="2B41F07A" w14:textId="77777777" w:rsidR="00731136" w:rsidRPr="003A41F8" w:rsidRDefault="00731136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 xml:space="preserve">** </w:t>
      </w:r>
      <w:r w:rsidR="00856256" w:rsidRPr="003A41F8">
        <w:rPr>
          <w:rFonts w:ascii="Times New Roman" w:hAnsi="Times New Roman" w:cs="Times New Roman"/>
          <w:sz w:val="20"/>
          <w:szCs w:val="20"/>
        </w:rPr>
        <w:t>In Blantyre and Kumasi, p</w:t>
      </w:r>
      <w:r w:rsidRPr="003A41F8">
        <w:rPr>
          <w:rFonts w:ascii="Times New Roman" w:hAnsi="Times New Roman" w:cs="Times New Roman"/>
          <w:sz w:val="20"/>
          <w:szCs w:val="20"/>
        </w:rPr>
        <w:t xml:space="preserve">arasite density </w:t>
      </w:r>
      <w:r w:rsidR="00856256" w:rsidRPr="003A41F8">
        <w:rPr>
          <w:rFonts w:ascii="Times New Roman" w:hAnsi="Times New Roman" w:cs="Times New Roman"/>
          <w:sz w:val="20"/>
          <w:szCs w:val="20"/>
        </w:rPr>
        <w:t>was counted per</w:t>
      </w:r>
      <w:r w:rsidRPr="003A41F8">
        <w:rPr>
          <w:rFonts w:ascii="Times New Roman" w:hAnsi="Times New Roman" w:cs="Times New Roman"/>
          <w:sz w:val="20"/>
          <w:szCs w:val="20"/>
        </w:rPr>
        <w:t xml:space="preserve"> 200 WBC</w:t>
      </w:r>
      <w:r w:rsidR="00856256" w:rsidRPr="003A41F8">
        <w:rPr>
          <w:rFonts w:ascii="Times New Roman" w:hAnsi="Times New Roman" w:cs="Times New Roman"/>
          <w:sz w:val="20"/>
          <w:szCs w:val="20"/>
        </w:rPr>
        <w:t xml:space="preserve">s </w:t>
      </w:r>
      <w:r w:rsidRPr="003A41F8">
        <w:rPr>
          <w:rFonts w:ascii="Times New Roman" w:hAnsi="Times New Roman" w:cs="Times New Roman"/>
          <w:sz w:val="20"/>
          <w:szCs w:val="20"/>
        </w:rPr>
        <w:t>and an assumption of 8,000 WBC per microliter</w:t>
      </w:r>
      <w:r w:rsidR="00E4650A" w:rsidRPr="003A41F8">
        <w:rPr>
          <w:rFonts w:ascii="Times New Roman" w:hAnsi="Times New Roman" w:cs="Times New Roman"/>
          <w:sz w:val="20"/>
          <w:szCs w:val="20"/>
        </w:rPr>
        <w:t xml:space="preserve"> was applied. In Kilifi, the parasite count was calculated by multiplying the parasite count per 100 WBC times the WCC determined by Coulter counter (Coulter MDII). </w:t>
      </w:r>
      <w:r w:rsidR="00856256" w:rsidRPr="003A41F8">
        <w:rPr>
          <w:rFonts w:ascii="Times New Roman" w:hAnsi="Times New Roman" w:cs="Times New Roman"/>
          <w:sz w:val="20"/>
          <w:szCs w:val="20"/>
        </w:rPr>
        <w:t xml:space="preserve">At all other sites, </w:t>
      </w:r>
      <w:r w:rsidRPr="003A41F8">
        <w:rPr>
          <w:rFonts w:ascii="Times New Roman" w:hAnsi="Times New Roman" w:cs="Times New Roman"/>
          <w:sz w:val="20"/>
          <w:szCs w:val="20"/>
        </w:rPr>
        <w:t>parasite density was based on reading 100 high-powered fields.</w:t>
      </w:r>
      <w:r w:rsidR="006D49E5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E4650A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6D49E5" w:rsidRPr="003A41F8">
        <w:rPr>
          <w:rFonts w:ascii="Times New Roman" w:hAnsi="Times New Roman" w:cs="Times New Roman"/>
          <w:sz w:val="20"/>
          <w:szCs w:val="20"/>
        </w:rPr>
        <w:t>Complete blood counts were not availa</w:t>
      </w:r>
      <w:r w:rsidR="00DC5B3D" w:rsidRPr="003A41F8">
        <w:rPr>
          <w:rFonts w:ascii="Times New Roman" w:hAnsi="Times New Roman" w:cs="Times New Roman"/>
          <w:sz w:val="20"/>
          <w:szCs w:val="20"/>
        </w:rPr>
        <w:t>ble.  This approach may have introduced variability in the estimation of parasite density that may have varied by site.</w:t>
      </w:r>
    </w:p>
    <w:p w14:paraId="1BB34234" w14:textId="7D000919" w:rsidR="00DA7536" w:rsidRPr="003A41F8" w:rsidRDefault="00F707E0" w:rsidP="003A41F8">
      <w:pPr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The percentage of missing values for each variable were as follows: age (0%), sex (0%), weight (0%), temperature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Pr="003A41F8">
        <w:rPr>
          <w:rFonts w:ascii="Times New Roman" w:hAnsi="Times New Roman" w:cs="Times New Roman"/>
          <w:sz w:val="20"/>
          <w:szCs w:val="20"/>
        </w:rPr>
        <w:t>%), respirations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4</w:t>
      </w:r>
      <w:r w:rsidRPr="003A41F8">
        <w:rPr>
          <w:rFonts w:ascii="Times New Roman" w:hAnsi="Times New Roman" w:cs="Times New Roman"/>
          <w:sz w:val="20"/>
          <w:szCs w:val="20"/>
        </w:rPr>
        <w:t>%), respiratory distress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Pr="003A41F8">
        <w:rPr>
          <w:rFonts w:ascii="Times New Roman" w:hAnsi="Times New Roman" w:cs="Times New Roman"/>
          <w:sz w:val="20"/>
          <w:szCs w:val="20"/>
        </w:rPr>
        <w:t xml:space="preserve">%), </w:t>
      </w:r>
      <w:proofErr w:type="spellStart"/>
      <w:r w:rsidRPr="003A41F8">
        <w:rPr>
          <w:rFonts w:ascii="Times New Roman" w:hAnsi="Times New Roman" w:cs="Times New Roman"/>
          <w:sz w:val="20"/>
          <w:szCs w:val="20"/>
        </w:rPr>
        <w:t>h</w:t>
      </w:r>
      <w:r w:rsidR="00917F9E">
        <w:rPr>
          <w:rFonts w:ascii="Times New Roman" w:hAnsi="Times New Roman" w:cs="Times New Roman"/>
          <w:sz w:val="20"/>
          <w:szCs w:val="20"/>
        </w:rPr>
        <w:t>a</w:t>
      </w:r>
      <w:r w:rsidRPr="003A41F8">
        <w:rPr>
          <w:rFonts w:ascii="Times New Roman" w:hAnsi="Times New Roman" w:cs="Times New Roman"/>
          <w:sz w:val="20"/>
          <w:szCs w:val="20"/>
        </w:rPr>
        <w:t>emoglobin</w:t>
      </w:r>
      <w:proofErr w:type="spellEnd"/>
      <w:r w:rsidRPr="003A41F8">
        <w:rPr>
          <w:rFonts w:ascii="Times New Roman" w:hAnsi="Times New Roman" w:cs="Times New Roman"/>
          <w:sz w:val="20"/>
          <w:szCs w:val="20"/>
        </w:rPr>
        <w:t xml:space="preserve">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3</w:t>
      </w:r>
      <w:r w:rsidRPr="003A41F8">
        <w:rPr>
          <w:rFonts w:ascii="Times New Roman" w:hAnsi="Times New Roman" w:cs="Times New Roman"/>
          <w:sz w:val="20"/>
          <w:szCs w:val="20"/>
        </w:rPr>
        <w:t xml:space="preserve">%), severe </w:t>
      </w:r>
      <w:proofErr w:type="spellStart"/>
      <w:r w:rsidRPr="003A41F8">
        <w:rPr>
          <w:rFonts w:ascii="Times New Roman" w:hAnsi="Times New Roman" w:cs="Times New Roman"/>
          <w:sz w:val="20"/>
          <w:szCs w:val="20"/>
        </w:rPr>
        <w:t>an</w:t>
      </w:r>
      <w:r w:rsidR="00917F9E">
        <w:rPr>
          <w:rFonts w:ascii="Times New Roman" w:hAnsi="Times New Roman" w:cs="Times New Roman"/>
          <w:sz w:val="20"/>
          <w:szCs w:val="20"/>
        </w:rPr>
        <w:t>a</w:t>
      </w:r>
      <w:r w:rsidRPr="003A41F8">
        <w:rPr>
          <w:rFonts w:ascii="Times New Roman" w:hAnsi="Times New Roman" w:cs="Times New Roman"/>
          <w:sz w:val="20"/>
          <w:szCs w:val="20"/>
        </w:rPr>
        <w:t>emia</w:t>
      </w:r>
      <w:proofErr w:type="spellEnd"/>
      <w:r w:rsidRPr="003A41F8">
        <w:rPr>
          <w:rFonts w:ascii="Times New Roman" w:hAnsi="Times New Roman" w:cs="Times New Roman"/>
          <w:sz w:val="20"/>
          <w:szCs w:val="20"/>
        </w:rPr>
        <w:t xml:space="preserve">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3</w:t>
      </w:r>
      <w:r w:rsidRPr="003A41F8">
        <w:rPr>
          <w:rFonts w:ascii="Times New Roman" w:hAnsi="Times New Roman" w:cs="Times New Roman"/>
          <w:sz w:val="20"/>
          <w:szCs w:val="20"/>
        </w:rPr>
        <w:t>%), glucose (</w:t>
      </w:r>
      <w:r w:rsidR="000659EB" w:rsidRPr="003A41F8">
        <w:rPr>
          <w:rFonts w:ascii="Times New Roman" w:hAnsi="Times New Roman" w:cs="Times New Roman"/>
          <w:sz w:val="20"/>
          <w:szCs w:val="20"/>
        </w:rPr>
        <w:t>5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9</w:t>
      </w:r>
      <w:r w:rsidRPr="003A41F8">
        <w:rPr>
          <w:rFonts w:ascii="Times New Roman" w:hAnsi="Times New Roman" w:cs="Times New Roman"/>
          <w:sz w:val="20"/>
          <w:szCs w:val="20"/>
        </w:rPr>
        <w:t xml:space="preserve">%), </w:t>
      </w:r>
      <w:proofErr w:type="spellStart"/>
      <w:r w:rsidRPr="003A41F8">
        <w:rPr>
          <w:rFonts w:ascii="Times New Roman" w:hAnsi="Times New Roman" w:cs="Times New Roman"/>
          <w:sz w:val="20"/>
          <w:szCs w:val="20"/>
        </w:rPr>
        <w:t>hypoglyc</w:t>
      </w:r>
      <w:r w:rsidR="00917F9E">
        <w:rPr>
          <w:rFonts w:ascii="Times New Roman" w:hAnsi="Times New Roman" w:cs="Times New Roman"/>
          <w:sz w:val="20"/>
          <w:szCs w:val="20"/>
        </w:rPr>
        <w:t>a</w:t>
      </w:r>
      <w:r w:rsidRPr="003A41F8">
        <w:rPr>
          <w:rFonts w:ascii="Times New Roman" w:hAnsi="Times New Roman" w:cs="Times New Roman"/>
          <w:sz w:val="20"/>
          <w:szCs w:val="20"/>
        </w:rPr>
        <w:t>emia</w:t>
      </w:r>
      <w:proofErr w:type="spellEnd"/>
      <w:r w:rsidRPr="003A41F8">
        <w:rPr>
          <w:rFonts w:ascii="Times New Roman" w:hAnsi="Times New Roman" w:cs="Times New Roman"/>
          <w:sz w:val="20"/>
          <w:szCs w:val="20"/>
        </w:rPr>
        <w:t xml:space="preserve"> (</w:t>
      </w:r>
      <w:r w:rsidR="000659EB" w:rsidRPr="003A41F8">
        <w:rPr>
          <w:rFonts w:ascii="Times New Roman" w:hAnsi="Times New Roman" w:cs="Times New Roman"/>
          <w:sz w:val="20"/>
          <w:szCs w:val="20"/>
        </w:rPr>
        <w:t>5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9</w:t>
      </w:r>
      <w:r w:rsidRPr="003A41F8">
        <w:rPr>
          <w:rFonts w:ascii="Times New Roman" w:hAnsi="Times New Roman" w:cs="Times New Roman"/>
          <w:sz w:val="20"/>
          <w:szCs w:val="20"/>
        </w:rPr>
        <w:t xml:space="preserve">%), </w:t>
      </w:r>
      <w:proofErr w:type="spellStart"/>
      <w:r w:rsidRPr="003A41F8">
        <w:rPr>
          <w:rFonts w:ascii="Times New Roman" w:hAnsi="Times New Roman" w:cs="Times New Roman"/>
          <w:sz w:val="20"/>
          <w:szCs w:val="20"/>
        </w:rPr>
        <w:t>parasit</w:t>
      </w:r>
      <w:r w:rsidR="00917F9E">
        <w:rPr>
          <w:rFonts w:ascii="Times New Roman" w:hAnsi="Times New Roman" w:cs="Times New Roman"/>
          <w:sz w:val="20"/>
          <w:szCs w:val="20"/>
        </w:rPr>
        <w:t>a</w:t>
      </w:r>
      <w:r w:rsidRPr="003A41F8">
        <w:rPr>
          <w:rFonts w:ascii="Times New Roman" w:hAnsi="Times New Roman" w:cs="Times New Roman"/>
          <w:sz w:val="20"/>
          <w:szCs w:val="20"/>
        </w:rPr>
        <w:t>emia</w:t>
      </w:r>
      <w:proofErr w:type="spellEnd"/>
      <w:r w:rsidRPr="003A41F8">
        <w:rPr>
          <w:rFonts w:ascii="Times New Roman" w:hAnsi="Times New Roman" w:cs="Times New Roman"/>
          <w:sz w:val="20"/>
          <w:szCs w:val="20"/>
        </w:rPr>
        <w:t xml:space="preserve"> (0%), Blantyre coma score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Pr="003A41F8">
        <w:rPr>
          <w:rFonts w:ascii="Times New Roman" w:hAnsi="Times New Roman" w:cs="Times New Roman"/>
          <w:sz w:val="20"/>
          <w:szCs w:val="20"/>
        </w:rPr>
        <w:t>%), Impaired consciousness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Pr="003A41F8">
        <w:rPr>
          <w:rFonts w:ascii="Times New Roman" w:hAnsi="Times New Roman" w:cs="Times New Roman"/>
          <w:sz w:val="20"/>
          <w:szCs w:val="20"/>
        </w:rPr>
        <w:t>%), lactate (</w:t>
      </w:r>
      <w:r w:rsidR="000659EB" w:rsidRPr="003A41F8">
        <w:rPr>
          <w:rFonts w:ascii="Times New Roman" w:hAnsi="Times New Roman" w:cs="Times New Roman"/>
          <w:sz w:val="20"/>
          <w:szCs w:val="20"/>
        </w:rPr>
        <w:t>5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6</w:t>
      </w:r>
      <w:r w:rsidRPr="003A41F8">
        <w:rPr>
          <w:rFonts w:ascii="Times New Roman" w:hAnsi="Times New Roman" w:cs="Times New Roman"/>
          <w:sz w:val="20"/>
          <w:szCs w:val="20"/>
        </w:rPr>
        <w:t>%), transfused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8</w:t>
      </w:r>
      <w:r w:rsidRPr="003A41F8">
        <w:rPr>
          <w:rFonts w:ascii="Times New Roman" w:hAnsi="Times New Roman" w:cs="Times New Roman"/>
          <w:sz w:val="20"/>
          <w:szCs w:val="20"/>
        </w:rPr>
        <w:t>%), outcome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Pr="003A41F8">
        <w:rPr>
          <w:rFonts w:ascii="Times New Roman" w:hAnsi="Times New Roman" w:cs="Times New Roman"/>
          <w:sz w:val="20"/>
          <w:szCs w:val="20"/>
        </w:rPr>
        <w:t>%).</w:t>
      </w:r>
    </w:p>
    <w:p w14:paraId="46FF7C1D" w14:textId="77777777" w:rsidR="00DA7536" w:rsidRPr="003B2527" w:rsidRDefault="00DA7536">
      <w:pPr>
        <w:spacing w:after="200" w:line="276" w:lineRule="auto"/>
        <w:rPr>
          <w:rFonts w:ascii="Times New Roman" w:hAnsi="Times New Roman" w:cs="Times New Roman"/>
        </w:rPr>
      </w:pPr>
      <w:r w:rsidRPr="003B2527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6CEB5DBF" w14:textId="2EB26C1C" w:rsidR="00BF45C7" w:rsidRPr="003B2527" w:rsidRDefault="00BF45C7" w:rsidP="000F6EE7">
      <w:pPr>
        <w:spacing w:line="360" w:lineRule="auto"/>
        <w:rPr>
          <w:rFonts w:ascii="Times New Roman" w:hAnsi="Times New Roman" w:cs="Times New Roman"/>
          <w:b/>
        </w:rPr>
      </w:pPr>
      <w:bookmarkStart w:id="1" w:name="_Hlk46937019"/>
      <w:r w:rsidRPr="003B2527">
        <w:rPr>
          <w:rFonts w:ascii="Times New Roman" w:hAnsi="Times New Roman" w:cs="Times New Roman"/>
          <w:b/>
        </w:rPr>
        <w:lastRenderedPageBreak/>
        <w:t xml:space="preserve">Table </w:t>
      </w:r>
      <w:r w:rsidR="007E39E3">
        <w:rPr>
          <w:rFonts w:ascii="Times New Roman" w:hAnsi="Times New Roman" w:cs="Times New Roman"/>
          <w:b/>
        </w:rPr>
        <w:t>2</w:t>
      </w:r>
      <w:r w:rsidRPr="003B2527">
        <w:rPr>
          <w:rFonts w:ascii="Times New Roman" w:hAnsi="Times New Roman" w:cs="Times New Roman"/>
          <w:b/>
        </w:rPr>
        <w:t xml:space="preserve">.  Association of blood transfusion with death </w:t>
      </w:r>
      <w:r w:rsidR="006F6260">
        <w:rPr>
          <w:rFonts w:ascii="Times New Roman" w:hAnsi="Times New Roman" w:cs="Times New Roman"/>
          <w:b/>
        </w:rPr>
        <w:t>in site- and severity-adjusted analyses</w:t>
      </w:r>
      <w:r w:rsidR="00431685" w:rsidRPr="003B2527">
        <w:rPr>
          <w:rFonts w:ascii="Times New Roman" w:hAnsi="Times New Roman" w:cs="Times New Roman"/>
          <w:b/>
        </w:rPr>
        <w:t>.</w:t>
      </w:r>
    </w:p>
    <w:p w14:paraId="1C7855DC" w14:textId="77777777" w:rsidR="007F1416" w:rsidRPr="003B2527" w:rsidRDefault="007F1416" w:rsidP="007F1416"/>
    <w:p w14:paraId="4F829AEF" w14:textId="77777777" w:rsidR="00BF45C7" w:rsidRPr="003B2527" w:rsidRDefault="00BF45C7" w:rsidP="00BF45C7"/>
    <w:tbl>
      <w:tblPr>
        <w:tblStyle w:val="TableGrid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267"/>
        <w:gridCol w:w="1391"/>
        <w:gridCol w:w="1620"/>
        <w:gridCol w:w="1620"/>
      </w:tblGrid>
      <w:tr w:rsidR="00BF45C7" w:rsidRPr="003B2527" w14:paraId="092B4B07" w14:textId="77777777" w:rsidTr="2FCF7C45">
        <w:trPr>
          <w:trHeight w:val="432"/>
        </w:trPr>
        <w:tc>
          <w:tcPr>
            <w:tcW w:w="4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E9DA3" w14:textId="77777777" w:rsidR="00BF45C7" w:rsidRPr="003A41F8" w:rsidRDefault="00BF45C7" w:rsidP="00193D6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55BF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70ED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(95% CI)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092DB4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LRT P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BF45C7" w:rsidRPr="003B2527" w14:paraId="5616A62C" w14:textId="77777777" w:rsidTr="2FCF7C45">
        <w:trPr>
          <w:trHeight w:val="432"/>
        </w:trPr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EA0FF3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Site-Onl</w:t>
            </w:r>
            <w:r w:rsidR="00193D6F"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y Adjusted Analysis (N = </w:t>
            </w:r>
            <w:proofErr w:type="gramStart"/>
            <w:r w:rsidR="00193D6F"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25,738)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†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2D743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8F417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8EC86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5C7" w:rsidRPr="003B2527" w14:paraId="79D2154C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  <w:hideMark/>
          </w:tcPr>
          <w:p w14:paraId="3DF1C97D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Tran</w:t>
            </w:r>
            <w:r w:rsidR="007612C9"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fusion</w:t>
            </w:r>
          </w:p>
        </w:tc>
        <w:tc>
          <w:tcPr>
            <w:tcW w:w="1391" w:type="dxa"/>
            <w:vAlign w:val="center"/>
            <w:hideMark/>
          </w:tcPr>
          <w:p w14:paraId="7FCBA2A3" w14:textId="3758E5D4" w:rsidR="00BF45C7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F45C7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  <w:hideMark/>
          </w:tcPr>
          <w:p w14:paraId="422B4C70" w14:textId="7E01799A" w:rsidR="00BF45C7" w:rsidRPr="003A41F8" w:rsidRDefault="00EB38B6" w:rsidP="00EB38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620" w:type="dxa"/>
            <w:vAlign w:val="center"/>
            <w:hideMark/>
          </w:tcPr>
          <w:p w14:paraId="12203D08" w14:textId="532C8530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p = 0·0030</w:t>
            </w:r>
          </w:p>
        </w:tc>
      </w:tr>
      <w:tr w:rsidR="00BF45C7" w:rsidRPr="003B2527" w14:paraId="1997208C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0B880A0F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Study site</w:t>
            </w:r>
          </w:p>
        </w:tc>
        <w:tc>
          <w:tcPr>
            <w:tcW w:w="1391" w:type="dxa"/>
            <w:vAlign w:val="center"/>
          </w:tcPr>
          <w:p w14:paraId="7CF6A841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DA1B868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2C2BBF" w14:textId="725B636F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BF45C7" w:rsidRPr="003B2527" w14:paraId="7EF2CB3D" w14:textId="77777777" w:rsidTr="2FCF7C45">
        <w:trPr>
          <w:trHeight w:val="432"/>
        </w:trPr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84C63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274E48" w14:textId="151AFA10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c-statistic of the fitted model = </w:t>
            </w:r>
            <w:r w:rsidR="000659EB"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i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BF45C7" w:rsidRPr="003B2527" w14:paraId="7E2FBB63" w14:textId="77777777" w:rsidTr="2FCF7C45">
        <w:trPr>
          <w:trHeight w:val="432"/>
        </w:trPr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6BCE02" w14:textId="76A90B4F" w:rsidR="00BF45C7" w:rsidRPr="003A41F8" w:rsidRDefault="006F6260" w:rsidP="00193D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Site and Severity </w:t>
            </w:r>
            <w:r w:rsidR="00193D6F"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Adjusted Analysis (N</w:t>
            </w:r>
            <w:r w:rsidR="00BF45C7"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= </w:t>
            </w:r>
            <w:proofErr w:type="gramStart"/>
            <w:r w:rsidR="00BF45C7" w:rsidRPr="003A41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22,986)</w:t>
            </w:r>
            <w:r w:rsidR="00BF45C7" w:rsidRPr="003A41F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‡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B0BB4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BE3A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A75A3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5C7" w:rsidRPr="003B2527" w14:paraId="05D0970F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  <w:hideMark/>
          </w:tcPr>
          <w:p w14:paraId="0834C89E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Tran</w:t>
            </w:r>
            <w:r w:rsidR="007612C9"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fusion</w:t>
            </w:r>
          </w:p>
        </w:tc>
        <w:tc>
          <w:tcPr>
            <w:tcW w:w="1391" w:type="dxa"/>
            <w:vAlign w:val="center"/>
            <w:hideMark/>
          </w:tcPr>
          <w:p w14:paraId="6C010E6B" w14:textId="205D636C" w:rsidR="00BF45C7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F45C7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  <w:hideMark/>
          </w:tcPr>
          <w:p w14:paraId="7F930179" w14:textId="7745CD30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  <w:vAlign w:val="center"/>
            <w:hideMark/>
          </w:tcPr>
          <w:p w14:paraId="45AC80A8" w14:textId="1A07B3C4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BF45C7" w:rsidRPr="003B2527" w14:paraId="434F093F" w14:textId="77777777" w:rsidTr="2FCF7C45">
        <w:trPr>
          <w:trHeight w:val="459"/>
        </w:trPr>
        <w:tc>
          <w:tcPr>
            <w:tcW w:w="4131" w:type="dxa"/>
            <w:gridSpan w:val="2"/>
            <w:vAlign w:val="center"/>
          </w:tcPr>
          <w:p w14:paraId="2E3FCEC0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  <w:r w:rsidR="001D0291" w:rsidRPr="003A41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391" w:type="dxa"/>
            <w:vAlign w:val="center"/>
          </w:tcPr>
          <w:p w14:paraId="60EB6D58" w14:textId="61C67680" w:rsidR="00BF45C7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E0568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42CEC1C1" w14:textId="51B029E2" w:rsidR="00BF45C7" w:rsidRPr="003A41F8" w:rsidRDefault="001E0568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F45C7" w:rsidRPr="003A41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10EBDB76" w14:textId="469890CA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BF45C7" w:rsidRPr="003B2527" w14:paraId="3FEB62C7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4A228563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Temperature, ᵒC</w:t>
            </w:r>
          </w:p>
        </w:tc>
        <w:tc>
          <w:tcPr>
            <w:tcW w:w="1391" w:type="dxa"/>
            <w:vAlign w:val="center"/>
          </w:tcPr>
          <w:p w14:paraId="2963F617" w14:textId="59CD4F83" w:rsidR="00BF45C7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F45C7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7AE4A300" w14:textId="3CBCFEC1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8,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  <w:vAlign w:val="center"/>
          </w:tcPr>
          <w:p w14:paraId="304E1E41" w14:textId="3A504052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BF45C7" w:rsidRPr="003B2527" w14:paraId="05233EB5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44394ADA" w14:textId="77777777" w:rsidR="00BF45C7" w:rsidRPr="003A41F8" w:rsidRDefault="00BF45C7" w:rsidP="0030453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Parasite density, </w:t>
            </w:r>
            <w:r w:rsidR="00193D6F"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304535"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193D6F"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(parasites/µl of blood)</w:t>
            </w:r>
          </w:p>
        </w:tc>
        <w:tc>
          <w:tcPr>
            <w:tcW w:w="1391" w:type="dxa"/>
            <w:vAlign w:val="center"/>
          </w:tcPr>
          <w:p w14:paraId="64F96FE0" w14:textId="7D99F611" w:rsidR="00BF45C7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F45C7"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14:paraId="5045C6AE" w14:textId="7DD05C04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620" w:type="dxa"/>
            <w:vAlign w:val="center"/>
          </w:tcPr>
          <w:p w14:paraId="1FE3E70A" w14:textId="483DEBDB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BF45C7" w:rsidRPr="003B2527" w14:paraId="01C7153B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34295197" w14:textId="77777777" w:rsidR="00BF45C7" w:rsidRPr="003A41F8" w:rsidRDefault="00BF45C7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Lactate, mmol/L</w:t>
            </w:r>
          </w:p>
        </w:tc>
        <w:tc>
          <w:tcPr>
            <w:tcW w:w="1391" w:type="dxa"/>
            <w:vAlign w:val="center"/>
          </w:tcPr>
          <w:p w14:paraId="302BCB4C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22FA5A" w14:textId="77777777" w:rsidR="00BF45C7" w:rsidRPr="003A41F8" w:rsidRDefault="00BF45C7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7EB1D12" w14:textId="7366099D" w:rsidR="00BF45C7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23775E" w:rsidRPr="003B2527" w14:paraId="7F629CA8" w14:textId="77777777" w:rsidTr="2FCF7C45">
        <w:trPr>
          <w:trHeight w:val="432"/>
        </w:trPr>
        <w:tc>
          <w:tcPr>
            <w:tcW w:w="864" w:type="dxa"/>
            <w:vAlign w:val="center"/>
          </w:tcPr>
          <w:p w14:paraId="4D863C2B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267" w:type="dxa"/>
            <w:vAlign w:val="center"/>
          </w:tcPr>
          <w:p w14:paraId="31BF1F42" w14:textId="5DDB8C78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&lt; </w:t>
            </w:r>
            <w:r w:rsidR="000659EB"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391" w:type="dxa"/>
            <w:vAlign w:val="center"/>
          </w:tcPr>
          <w:p w14:paraId="0C1EE518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620" w:type="dxa"/>
            <w:vAlign w:val="center"/>
          </w:tcPr>
          <w:p w14:paraId="18479373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620" w:type="dxa"/>
            <w:vAlign w:val="center"/>
          </w:tcPr>
          <w:p w14:paraId="0CF0726E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E" w:rsidRPr="003B2527" w14:paraId="636C2231" w14:textId="77777777" w:rsidTr="2FCF7C45">
        <w:trPr>
          <w:trHeight w:val="432"/>
        </w:trPr>
        <w:tc>
          <w:tcPr>
            <w:tcW w:w="864" w:type="dxa"/>
            <w:vAlign w:val="center"/>
          </w:tcPr>
          <w:p w14:paraId="0520C9CD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267" w:type="dxa"/>
            <w:vAlign w:val="center"/>
          </w:tcPr>
          <w:p w14:paraId="55EA7F2F" w14:textId="60E2D358" w:rsidR="0023775E" w:rsidRPr="003A41F8" w:rsidRDefault="000659EB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0</w:t>
            </w:r>
            <w:r w:rsidR="0023775E"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- </w:t>
            </w: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9</w:t>
            </w:r>
          </w:p>
        </w:tc>
        <w:tc>
          <w:tcPr>
            <w:tcW w:w="1391" w:type="dxa"/>
            <w:vAlign w:val="center"/>
          </w:tcPr>
          <w:p w14:paraId="201E1361" w14:textId="47144C5F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3CDA39E5" w14:textId="4A436D3E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  <w:vAlign w:val="center"/>
          </w:tcPr>
          <w:p w14:paraId="1AEBCEE0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E" w:rsidRPr="003B2527" w14:paraId="006656AD" w14:textId="77777777" w:rsidTr="2FCF7C45">
        <w:trPr>
          <w:trHeight w:val="432"/>
        </w:trPr>
        <w:tc>
          <w:tcPr>
            <w:tcW w:w="864" w:type="dxa"/>
            <w:vAlign w:val="center"/>
          </w:tcPr>
          <w:p w14:paraId="4668A231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267" w:type="dxa"/>
            <w:vAlign w:val="center"/>
          </w:tcPr>
          <w:p w14:paraId="37231D53" w14:textId="022DC6B0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≥ </w:t>
            </w:r>
            <w:r w:rsidR="000659EB"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5</w:t>
            </w:r>
            <w:r w:rsidR="000659E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391" w:type="dxa"/>
            <w:vAlign w:val="center"/>
          </w:tcPr>
          <w:p w14:paraId="5928C5BA" w14:textId="003208BE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0C3662D7" w14:textId="07945D25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620" w:type="dxa"/>
            <w:vAlign w:val="center"/>
          </w:tcPr>
          <w:p w14:paraId="1D7A85A9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75E" w:rsidRPr="003B2527" w14:paraId="59E6B8D9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  <w:hideMark/>
          </w:tcPr>
          <w:p w14:paraId="7117D9C0" w14:textId="65960D7E" w:rsidR="0023775E" w:rsidRPr="003A41F8" w:rsidRDefault="00D041E3" w:rsidP="00D041E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proofErr w:type="spellStart"/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Severe</w:t>
            </w:r>
            <w:proofErr w:type="spellEnd"/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an</w:t>
            </w:r>
            <w:r w:rsidR="00020AF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a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emia</w:t>
            </w:r>
            <w:proofErr w:type="spellEnd"/>
          </w:p>
        </w:tc>
        <w:tc>
          <w:tcPr>
            <w:tcW w:w="1391" w:type="dxa"/>
            <w:vAlign w:val="center"/>
            <w:hideMark/>
          </w:tcPr>
          <w:p w14:paraId="3B098FB7" w14:textId="2A1E0E73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  <w:hideMark/>
          </w:tcPr>
          <w:p w14:paraId="78DB362B" w14:textId="17FD747A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620" w:type="dxa"/>
            <w:vAlign w:val="center"/>
            <w:hideMark/>
          </w:tcPr>
          <w:p w14:paraId="0CBA15E5" w14:textId="5F682177" w:rsidR="0023775E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0·028</w:t>
            </w:r>
          </w:p>
        </w:tc>
      </w:tr>
      <w:tr w:rsidR="0023775E" w:rsidRPr="003B2527" w14:paraId="687F2887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034E41B1" w14:textId="77777777" w:rsidR="0023775E" w:rsidRPr="003A41F8" w:rsidRDefault="0023775E" w:rsidP="00D041E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Impaired consciousness</w:t>
            </w:r>
          </w:p>
        </w:tc>
        <w:tc>
          <w:tcPr>
            <w:tcW w:w="1391" w:type="dxa"/>
            <w:vAlign w:val="center"/>
          </w:tcPr>
          <w:p w14:paraId="6C3AC325" w14:textId="4CBF24A2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255D43DA" w14:textId="5DA1E6B9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620" w:type="dxa"/>
            <w:vAlign w:val="center"/>
          </w:tcPr>
          <w:p w14:paraId="0600D1D9" w14:textId="2C71E975" w:rsidR="0023775E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23775E" w:rsidRPr="003B2527" w14:paraId="0E56C01F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</w:tcPr>
          <w:p w14:paraId="7142B3CF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Respiratory distress</w:t>
            </w:r>
          </w:p>
        </w:tc>
        <w:tc>
          <w:tcPr>
            <w:tcW w:w="1391" w:type="dxa"/>
            <w:vAlign w:val="center"/>
          </w:tcPr>
          <w:p w14:paraId="26F8F434" w14:textId="22F29254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37BD26DD" w14:textId="4F4A6AF5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620" w:type="dxa"/>
            <w:vAlign w:val="center"/>
          </w:tcPr>
          <w:p w14:paraId="6E88BA0F" w14:textId="44902A54" w:rsidR="0023775E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23775E" w:rsidRPr="003B2527" w14:paraId="255C6006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  <w:hideMark/>
          </w:tcPr>
          <w:p w14:paraId="311523AE" w14:textId="10C63273" w:rsidR="0023775E" w:rsidRPr="003A41F8" w:rsidRDefault="0023775E" w:rsidP="00D041E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Hypoglyc</w:t>
            </w:r>
            <w:r w:rsidR="00D23D5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emia</w:t>
            </w:r>
            <w:proofErr w:type="spellEnd"/>
          </w:p>
        </w:tc>
        <w:tc>
          <w:tcPr>
            <w:tcW w:w="1391" w:type="dxa"/>
            <w:vAlign w:val="center"/>
            <w:hideMark/>
          </w:tcPr>
          <w:p w14:paraId="13068974" w14:textId="46C10959" w:rsidR="0023775E" w:rsidRPr="003A41F8" w:rsidRDefault="000659EB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775E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14:paraId="7CD3E64D" w14:textId="7076E84B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659EB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A41F8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620" w:type="dxa"/>
            <w:vAlign w:val="center"/>
            <w:hideMark/>
          </w:tcPr>
          <w:p w14:paraId="68371CE5" w14:textId="5771699A" w:rsidR="0023775E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23775E" w:rsidRPr="003B2527" w14:paraId="6321C42F" w14:textId="77777777" w:rsidTr="2FCF7C45">
        <w:trPr>
          <w:trHeight w:val="432"/>
        </w:trPr>
        <w:tc>
          <w:tcPr>
            <w:tcW w:w="4131" w:type="dxa"/>
            <w:gridSpan w:val="2"/>
            <w:vAlign w:val="center"/>
            <w:hideMark/>
          </w:tcPr>
          <w:p w14:paraId="63DC900F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b/>
                <w:sz w:val="16"/>
                <w:szCs w:val="16"/>
              </w:rPr>
              <w:t>Study site</w:t>
            </w:r>
          </w:p>
        </w:tc>
        <w:tc>
          <w:tcPr>
            <w:tcW w:w="1391" w:type="dxa"/>
            <w:vAlign w:val="center"/>
          </w:tcPr>
          <w:p w14:paraId="1F8F6D09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56C716" w14:textId="77777777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14:paraId="08208883" w14:textId="6501AA0E" w:rsidR="0023775E" w:rsidRPr="003A41F8" w:rsidRDefault="2FCF7C45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2FCF7C45">
              <w:rPr>
                <w:rFonts w:ascii="Times New Roman" w:hAnsi="Times New Roman" w:cs="Times New Roman"/>
                <w:sz w:val="16"/>
                <w:szCs w:val="16"/>
              </w:rPr>
              <w:t>&lt; 0·0001</w:t>
            </w:r>
          </w:p>
        </w:tc>
      </w:tr>
      <w:tr w:rsidR="0023775E" w:rsidRPr="003B2527" w14:paraId="7BDFF831" w14:textId="77777777" w:rsidTr="2FCF7C45">
        <w:trPr>
          <w:trHeight w:val="432"/>
        </w:trPr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701A90" w14:textId="77777777" w:rsidR="0023775E" w:rsidRPr="003A41F8" w:rsidRDefault="0023775E" w:rsidP="00193D6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B7D7D5" w14:textId="3D0E1914" w:rsidR="0023775E" w:rsidRPr="003A41F8" w:rsidRDefault="0023775E" w:rsidP="00193D6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c-statistic of the fitted model = </w:t>
            </w:r>
            <w:r w:rsidR="000659EB"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="000659EB">
              <w:rPr>
                <w:rFonts w:ascii="Times New Roman" w:hAnsi="Times New Roman" w:cs="Times New Roman"/>
                <w:i/>
                <w:sz w:val="16"/>
                <w:szCs w:val="16"/>
              </w:rPr>
              <w:t>·</w:t>
            </w:r>
            <w:r w:rsidR="000659EB"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Pr="003A41F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</w:tbl>
    <w:p w14:paraId="5A416CA1" w14:textId="77777777" w:rsidR="00193D6F" w:rsidRPr="003B2527" w:rsidRDefault="00193D6F" w:rsidP="00193D6F">
      <w:pPr>
        <w:spacing w:line="480" w:lineRule="auto"/>
        <w:ind w:left="426"/>
        <w:rPr>
          <w:rFonts w:ascii="Times New Roman" w:hAnsi="Times New Roman" w:cs="Times New Roman"/>
        </w:rPr>
      </w:pPr>
    </w:p>
    <w:p w14:paraId="1AF14E02" w14:textId="0DEA4504" w:rsidR="00FB707C" w:rsidRPr="003A41F8" w:rsidRDefault="00FB707C" w:rsidP="003A41F8">
      <w:pPr>
        <w:ind w:left="426"/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OR</w:t>
      </w:r>
      <w:r w:rsidR="00193D6F" w:rsidRPr="003A41F8">
        <w:rPr>
          <w:rFonts w:ascii="Times New Roman" w:hAnsi="Times New Roman" w:cs="Times New Roman"/>
          <w:sz w:val="20"/>
          <w:szCs w:val="20"/>
        </w:rPr>
        <w:t xml:space="preserve">, </w:t>
      </w:r>
      <w:r w:rsidRPr="003A41F8">
        <w:rPr>
          <w:rFonts w:ascii="Times New Roman" w:hAnsi="Times New Roman" w:cs="Times New Roman"/>
          <w:sz w:val="20"/>
          <w:szCs w:val="20"/>
        </w:rPr>
        <w:t>odds ratio; LRT</w:t>
      </w:r>
      <w:r w:rsidR="00193D6F" w:rsidRPr="003A41F8">
        <w:rPr>
          <w:rFonts w:ascii="Times New Roman" w:hAnsi="Times New Roman" w:cs="Times New Roman"/>
          <w:sz w:val="20"/>
          <w:szCs w:val="20"/>
        </w:rPr>
        <w:t xml:space="preserve">, </w:t>
      </w:r>
      <w:r w:rsidRPr="003A41F8">
        <w:rPr>
          <w:rFonts w:ascii="Times New Roman" w:hAnsi="Times New Roman" w:cs="Times New Roman"/>
          <w:sz w:val="20"/>
          <w:szCs w:val="20"/>
        </w:rPr>
        <w:t>li</w:t>
      </w:r>
      <w:r w:rsidR="00193D6F" w:rsidRPr="003A41F8">
        <w:rPr>
          <w:rFonts w:ascii="Times New Roman" w:hAnsi="Times New Roman" w:cs="Times New Roman"/>
          <w:sz w:val="20"/>
          <w:szCs w:val="20"/>
        </w:rPr>
        <w:t>k</w:t>
      </w:r>
      <w:r w:rsidRPr="003A41F8">
        <w:rPr>
          <w:rFonts w:ascii="Times New Roman" w:hAnsi="Times New Roman" w:cs="Times New Roman"/>
          <w:sz w:val="20"/>
          <w:szCs w:val="20"/>
        </w:rPr>
        <w:t>elihood ratio test; CI</w:t>
      </w:r>
      <w:r w:rsidR="00193D6F" w:rsidRPr="003A41F8">
        <w:rPr>
          <w:rFonts w:ascii="Times New Roman" w:hAnsi="Times New Roman" w:cs="Times New Roman"/>
          <w:sz w:val="20"/>
          <w:szCs w:val="20"/>
        </w:rPr>
        <w:t xml:space="preserve">, </w:t>
      </w:r>
      <w:r w:rsidRPr="003A41F8">
        <w:rPr>
          <w:rFonts w:ascii="Times New Roman" w:hAnsi="Times New Roman" w:cs="Times New Roman"/>
          <w:sz w:val="20"/>
          <w:szCs w:val="20"/>
        </w:rPr>
        <w:t>confidence interval; BCS</w:t>
      </w:r>
      <w:r w:rsidR="00193D6F" w:rsidRPr="003A41F8">
        <w:rPr>
          <w:rFonts w:ascii="Times New Roman" w:hAnsi="Times New Roman" w:cs="Times New Roman"/>
          <w:sz w:val="20"/>
          <w:szCs w:val="20"/>
        </w:rPr>
        <w:t xml:space="preserve">, </w:t>
      </w:r>
      <w:r w:rsidR="00EB38B6" w:rsidRPr="003A41F8">
        <w:rPr>
          <w:rFonts w:ascii="Times New Roman" w:hAnsi="Times New Roman" w:cs="Times New Roman"/>
          <w:sz w:val="20"/>
          <w:szCs w:val="20"/>
        </w:rPr>
        <w:t xml:space="preserve">Blantyre comma score; </w:t>
      </w:r>
      <w:r w:rsidR="00EB38B6" w:rsidRPr="003A41F8">
        <w:rPr>
          <w:rFonts w:ascii="Times New Roman" w:hAnsi="Times New Roman" w:cs="Times New Roman"/>
          <w:i/>
          <w:sz w:val="20"/>
          <w:szCs w:val="20"/>
        </w:rPr>
        <w:t>c-statistics</w:t>
      </w:r>
      <w:r w:rsidR="00EB38B6" w:rsidRPr="003A41F8">
        <w:rPr>
          <w:rFonts w:ascii="Times New Roman" w:hAnsi="Times New Roman" w:cs="Times New Roman"/>
          <w:sz w:val="20"/>
          <w:szCs w:val="20"/>
        </w:rPr>
        <w:t>, area under the receiver operating characteristic curve of the predicted proportions by the model.</w:t>
      </w:r>
    </w:p>
    <w:p w14:paraId="364A5D52" w14:textId="77777777" w:rsidR="00FB707C" w:rsidRPr="003A41F8" w:rsidRDefault="00FB707C" w:rsidP="003A41F8">
      <w:pPr>
        <w:ind w:left="426"/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*P-value of the likelihood ratio test comparing the reduced model (with the corresponding predictor deleted from the model) with the full model.</w:t>
      </w:r>
    </w:p>
    <w:p w14:paraId="5DEAEE46" w14:textId="361D421B" w:rsidR="00FB707C" w:rsidRPr="003A41F8" w:rsidRDefault="00FB707C" w:rsidP="003A41F8">
      <w:pPr>
        <w:ind w:left="426"/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b/>
          <w:sz w:val="20"/>
          <w:szCs w:val="20"/>
        </w:rPr>
        <w:t>†</w:t>
      </w:r>
      <w:r w:rsidRPr="003A41F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The crude odds ratio </w:t>
      </w:r>
      <w:r w:rsidR="001D0B71" w:rsidRPr="003A41F8">
        <w:rPr>
          <w:rFonts w:ascii="Times New Roman" w:hAnsi="Times New Roman" w:cs="Times New Roman"/>
          <w:sz w:val="20"/>
          <w:szCs w:val="20"/>
        </w:rPr>
        <w:t xml:space="preserve">(95% CI) 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for death and blood transfusion in analysis ignoring study site and including all 25,738 children with information for transfusion and death was 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BF45C7" w:rsidRPr="003A41F8">
        <w:rPr>
          <w:rFonts w:ascii="Times New Roman" w:hAnsi="Times New Roman" w:cs="Times New Roman"/>
          <w:sz w:val="20"/>
          <w:szCs w:val="20"/>
        </w:rPr>
        <w:t>9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9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6, 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3; </w:t>
      </w:r>
      <w:r w:rsidR="001D0B71" w:rsidRPr="003A41F8">
        <w:rPr>
          <w:rFonts w:ascii="Times New Roman" w:hAnsi="Times New Roman" w:cs="Times New Roman"/>
          <w:sz w:val="20"/>
          <w:szCs w:val="20"/>
        </w:rPr>
        <w:t>P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 =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0). The odds ratio </w:t>
      </w:r>
      <w:r w:rsidR="001D0B71" w:rsidRPr="003A41F8">
        <w:rPr>
          <w:rFonts w:ascii="Times New Roman" w:hAnsi="Times New Roman" w:cs="Times New Roman"/>
          <w:sz w:val="20"/>
          <w:szCs w:val="20"/>
        </w:rPr>
        <w:t xml:space="preserve">(95% CI) 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for blood transfusion in analysis adjusting only for study site when analyzing only the 22,986 children with information available for all covariates in the adjusted model was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8</w:t>
      </w:r>
      <w:r w:rsidR="00BF45C7" w:rsidRPr="003A41F8">
        <w:rPr>
          <w:rFonts w:ascii="Times New Roman" w:hAnsi="Times New Roman" w:cs="Times New Roman"/>
          <w:sz w:val="20"/>
          <w:szCs w:val="20"/>
        </w:rPr>
        <w:t>6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7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5, 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BF45C7" w:rsidRPr="003A41F8">
        <w:rPr>
          <w:rFonts w:ascii="Times New Roman" w:hAnsi="Times New Roman" w:cs="Times New Roman"/>
          <w:sz w:val="20"/>
          <w:szCs w:val="20"/>
        </w:rPr>
        <w:t>1</w:t>
      </w:r>
      <w:r w:rsidR="001D0B71" w:rsidRPr="003A41F8">
        <w:rPr>
          <w:rFonts w:ascii="Times New Roman" w:hAnsi="Times New Roman" w:cs="Times New Roman"/>
          <w:sz w:val="20"/>
          <w:szCs w:val="20"/>
        </w:rPr>
        <w:t xml:space="preserve">; P =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BF45C7" w:rsidRPr="003A41F8">
        <w:rPr>
          <w:rFonts w:ascii="Times New Roman" w:hAnsi="Times New Roman" w:cs="Times New Roman"/>
          <w:sz w:val="20"/>
          <w:szCs w:val="20"/>
        </w:rPr>
        <w:t>7</w:t>
      </w:r>
      <w:r w:rsidR="001D0B71" w:rsidRPr="003A41F8">
        <w:rPr>
          <w:rFonts w:ascii="Times New Roman" w:hAnsi="Times New Roman" w:cs="Times New Roman"/>
          <w:sz w:val="20"/>
          <w:szCs w:val="20"/>
        </w:rPr>
        <w:t>)</w:t>
      </w:r>
      <w:r w:rsidR="00BF45C7" w:rsidRPr="003A41F8">
        <w:rPr>
          <w:rFonts w:ascii="Times New Roman" w:hAnsi="Times New Roman" w:cs="Times New Roman"/>
          <w:sz w:val="20"/>
          <w:szCs w:val="20"/>
        </w:rPr>
        <w:t>.</w:t>
      </w:r>
      <w:r w:rsidR="00822945" w:rsidRPr="003A41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3EB51" w14:textId="70729147" w:rsidR="001D0291" w:rsidRPr="003A41F8" w:rsidRDefault="00FB707C" w:rsidP="003A41F8">
      <w:pPr>
        <w:ind w:left="426"/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b/>
          <w:sz w:val="20"/>
          <w:szCs w:val="20"/>
        </w:rPr>
        <w:t>‡</w:t>
      </w:r>
      <w:r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E4650A" w:rsidRPr="003A41F8">
        <w:rPr>
          <w:rFonts w:ascii="Times New Roman" w:hAnsi="Times New Roman" w:cs="Times New Roman"/>
          <w:sz w:val="20"/>
          <w:szCs w:val="20"/>
        </w:rPr>
        <w:t>Sex</w:t>
      </w:r>
      <w:r w:rsidR="00301385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was not statistically significant in crude analysis, analysis adjusting by site, analysis including transfusion, and in any of the two selected final models. Exclusion of </w:t>
      </w:r>
      <w:r w:rsidR="00E4650A" w:rsidRPr="003A41F8">
        <w:rPr>
          <w:rFonts w:ascii="Times New Roman" w:hAnsi="Times New Roman" w:cs="Times New Roman"/>
          <w:sz w:val="20"/>
          <w:szCs w:val="20"/>
        </w:rPr>
        <w:t>sex</w:t>
      </w:r>
      <w:r w:rsidR="00301385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>did not affect the OR of transfusion, did not increase the AUC-ROC, and did not decrease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 the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 AIC and BIC. In the adjusted model of this table, the OR</w:t>
      </w:r>
      <w:r w:rsidR="0070459A" w:rsidRPr="003A41F8">
        <w:rPr>
          <w:rFonts w:ascii="Times New Roman" w:hAnsi="Times New Roman" w:cs="Times New Roman"/>
          <w:sz w:val="20"/>
          <w:szCs w:val="20"/>
        </w:rPr>
        <w:t xml:space="preserve"> (95% CI)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 for male (vs. female) </w:t>
      </w:r>
      <w:r w:rsidR="00E4650A" w:rsidRPr="003A41F8">
        <w:rPr>
          <w:rFonts w:ascii="Times New Roman" w:hAnsi="Times New Roman" w:cs="Times New Roman"/>
          <w:sz w:val="20"/>
          <w:szCs w:val="20"/>
        </w:rPr>
        <w:t>sex</w:t>
      </w:r>
      <w:r w:rsidR="00301385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and death was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9</w:t>
      </w:r>
      <w:r w:rsidR="00BF45C7" w:rsidRPr="003A41F8">
        <w:rPr>
          <w:rFonts w:ascii="Times New Roman" w:hAnsi="Times New Roman" w:cs="Times New Roman"/>
          <w:sz w:val="20"/>
          <w:szCs w:val="20"/>
        </w:rPr>
        <w:t>6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8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3, 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0; P =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5</w:t>
      </w:r>
      <w:r w:rsidR="00BF45C7" w:rsidRPr="003A41F8">
        <w:rPr>
          <w:rFonts w:ascii="Times New Roman" w:hAnsi="Times New Roman" w:cs="Times New Roman"/>
          <w:sz w:val="20"/>
          <w:szCs w:val="20"/>
        </w:rPr>
        <w:t>4).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>Fully adjusted OR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 (95% CI)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for death </w:t>
      </w:r>
      <w:r w:rsidR="00BF45C7" w:rsidRPr="003A41F8">
        <w:rPr>
          <w:rFonts w:ascii="Times New Roman" w:hAnsi="Times New Roman" w:cs="Times New Roman"/>
          <w:sz w:val="20"/>
          <w:szCs w:val="20"/>
        </w:rPr>
        <w:t>by site using Banjul as a reference site: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BF45C7" w:rsidRPr="003A41F8">
        <w:rPr>
          <w:rFonts w:ascii="Times New Roman" w:hAnsi="Times New Roman" w:cs="Times New Roman"/>
          <w:sz w:val="20"/>
          <w:szCs w:val="20"/>
        </w:rPr>
        <w:t>Blantyre, Malawi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3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3 </w:t>
      </w:r>
      <w:r w:rsidR="00BF45C7" w:rsidRPr="003A41F8">
        <w:rPr>
          <w:rFonts w:ascii="Times New Roman" w:hAnsi="Times New Roman" w:cs="Times New Roman"/>
          <w:sz w:val="20"/>
          <w:szCs w:val="20"/>
        </w:rPr>
        <w:t>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BF45C7" w:rsidRPr="003A41F8">
        <w:rPr>
          <w:rFonts w:ascii="Times New Roman" w:hAnsi="Times New Roman" w:cs="Times New Roman"/>
          <w:sz w:val="20"/>
          <w:szCs w:val="20"/>
        </w:rPr>
        <w:t xml:space="preserve">5,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4</w:t>
      </w:r>
      <w:r w:rsidR="00BF45C7" w:rsidRPr="003A41F8">
        <w:rPr>
          <w:rFonts w:ascii="Times New Roman" w:hAnsi="Times New Roman" w:cs="Times New Roman"/>
          <w:sz w:val="20"/>
          <w:szCs w:val="20"/>
        </w:rPr>
        <w:t>3)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7E730A" w:rsidRPr="003A41F8">
        <w:rPr>
          <w:rFonts w:ascii="Times New Roman" w:hAnsi="Times New Roman" w:cs="Times New Roman"/>
          <w:sz w:val="20"/>
          <w:szCs w:val="20"/>
        </w:rPr>
        <w:t>Lambaréné</w:t>
      </w:r>
      <w:proofErr w:type="spellEnd"/>
      <w:r w:rsidR="00EE25CF" w:rsidRPr="003A41F8">
        <w:rPr>
          <w:rFonts w:ascii="Times New Roman" w:hAnsi="Times New Roman" w:cs="Times New Roman"/>
          <w:sz w:val="20"/>
          <w:szCs w:val="20"/>
        </w:rPr>
        <w:t>, Gabon</w:t>
      </w:r>
      <w:r w:rsidR="007F1416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5</w:t>
      </w:r>
      <w:r w:rsidR="007F1416" w:rsidRPr="003A41F8">
        <w:rPr>
          <w:rFonts w:ascii="Times New Roman" w:hAnsi="Times New Roman" w:cs="Times New Roman"/>
          <w:sz w:val="20"/>
          <w:szCs w:val="20"/>
        </w:rPr>
        <w:t>7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 </w:t>
      </w:r>
      <w:r w:rsidR="00EE25CF" w:rsidRPr="003A41F8">
        <w:rPr>
          <w:rFonts w:ascii="Times New Roman" w:hAnsi="Times New Roman" w:cs="Times New Roman"/>
          <w:sz w:val="20"/>
          <w:szCs w:val="20"/>
        </w:rPr>
        <w:t>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4</w:t>
      </w:r>
      <w:r w:rsidR="00EE25CF" w:rsidRPr="003A41F8">
        <w:rPr>
          <w:rFonts w:ascii="Times New Roman" w:hAnsi="Times New Roman" w:cs="Times New Roman"/>
          <w:sz w:val="20"/>
          <w:szCs w:val="20"/>
        </w:rPr>
        <w:t xml:space="preserve">1,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7</w:t>
      </w:r>
      <w:r w:rsidR="00EE25CF" w:rsidRPr="003A41F8">
        <w:rPr>
          <w:rFonts w:ascii="Times New Roman" w:hAnsi="Times New Roman" w:cs="Times New Roman"/>
          <w:sz w:val="20"/>
          <w:szCs w:val="20"/>
        </w:rPr>
        <w:t>8)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; Libreville, Gabon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1</w:t>
      </w:r>
      <w:r w:rsidR="006E3364" w:rsidRPr="003A41F8">
        <w:rPr>
          <w:rFonts w:ascii="Times New Roman" w:hAnsi="Times New Roman" w:cs="Times New Roman"/>
          <w:sz w:val="20"/>
          <w:szCs w:val="20"/>
        </w:rPr>
        <w:t>5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8,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5); Kilifi, Kenya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3</w:t>
      </w:r>
      <w:r w:rsidR="006E3364" w:rsidRPr="003A41F8">
        <w:rPr>
          <w:rFonts w:ascii="Times New Roman" w:hAnsi="Times New Roman" w:cs="Times New Roman"/>
          <w:sz w:val="20"/>
          <w:szCs w:val="20"/>
        </w:rPr>
        <w:t>3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2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6,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4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2); Kumasi, Ghana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0659EB" w:rsidRPr="003A41F8">
        <w:rPr>
          <w:rFonts w:ascii="Times New Roman" w:hAnsi="Times New Roman" w:cs="Times New Roman"/>
          <w:sz w:val="20"/>
          <w:szCs w:val="20"/>
        </w:rPr>
        <w:t>4</w:t>
      </w:r>
      <w:r w:rsidR="006E3364" w:rsidRPr="003A41F8">
        <w:rPr>
          <w:rFonts w:ascii="Times New Roman" w:hAnsi="Times New Roman" w:cs="Times New Roman"/>
          <w:sz w:val="20"/>
          <w:szCs w:val="20"/>
        </w:rPr>
        <w:t>3 (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6F6260">
        <w:rPr>
          <w:rFonts w:ascii="Times New Roman" w:hAnsi="Times New Roman" w:cs="Times New Roman"/>
          <w:sz w:val="20"/>
          <w:szCs w:val="20"/>
        </w:rPr>
        <w:t>35</w:t>
      </w:r>
      <w:r w:rsidR="006E3364" w:rsidRPr="003A41F8">
        <w:rPr>
          <w:rFonts w:ascii="Times New Roman" w:hAnsi="Times New Roman" w:cs="Times New Roman"/>
          <w:sz w:val="20"/>
          <w:szCs w:val="20"/>
        </w:rPr>
        <w:t xml:space="preserve">, </w:t>
      </w:r>
      <w:r w:rsidR="000659EB" w:rsidRPr="003A41F8">
        <w:rPr>
          <w:rFonts w:ascii="Times New Roman" w:hAnsi="Times New Roman" w:cs="Times New Roman"/>
          <w:sz w:val="20"/>
          <w:szCs w:val="20"/>
        </w:rPr>
        <w:t>0</w:t>
      </w:r>
      <w:r w:rsidR="000659EB">
        <w:rPr>
          <w:rFonts w:ascii="Times New Roman" w:hAnsi="Times New Roman" w:cs="Times New Roman"/>
          <w:sz w:val="20"/>
          <w:szCs w:val="20"/>
        </w:rPr>
        <w:t>·</w:t>
      </w:r>
      <w:r w:rsidR="006F6260">
        <w:rPr>
          <w:rFonts w:ascii="Times New Roman" w:hAnsi="Times New Roman" w:cs="Times New Roman"/>
          <w:sz w:val="20"/>
          <w:szCs w:val="20"/>
        </w:rPr>
        <w:t>54</w:t>
      </w:r>
      <w:r w:rsidR="006E3364" w:rsidRPr="003A41F8">
        <w:rPr>
          <w:rFonts w:ascii="Times New Roman" w:hAnsi="Times New Roman" w:cs="Times New Roman"/>
          <w:sz w:val="20"/>
          <w:szCs w:val="20"/>
        </w:rPr>
        <w:t>).</w:t>
      </w:r>
    </w:p>
    <w:p w14:paraId="2F274DE1" w14:textId="77777777" w:rsidR="000F6EE7" w:rsidRPr="003A41F8" w:rsidRDefault="00801B97" w:rsidP="003A41F8">
      <w:pPr>
        <w:ind w:left="426"/>
        <w:rPr>
          <w:rFonts w:ascii="Times New Roman" w:hAnsi="Times New Roman" w:cs="Times New Roman"/>
          <w:sz w:val="20"/>
          <w:szCs w:val="20"/>
        </w:rPr>
      </w:pPr>
      <w:r w:rsidRPr="003A41F8">
        <w:rPr>
          <w:rFonts w:ascii="Times New Roman" w:hAnsi="Times New Roman" w:cs="Times New Roman"/>
          <w:sz w:val="20"/>
          <w:szCs w:val="20"/>
        </w:rPr>
        <w:t>§The OR for age is per 6 months change.</w:t>
      </w:r>
      <w:bookmarkEnd w:id="1"/>
    </w:p>
    <w:sectPr w:rsidR="000F6EE7" w:rsidRPr="003A41F8" w:rsidSect="00F2125D">
      <w:footerReference w:type="even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A239" w14:textId="77777777" w:rsidR="00CC5435" w:rsidRDefault="00CC5435">
      <w:r>
        <w:separator/>
      </w:r>
    </w:p>
  </w:endnote>
  <w:endnote w:type="continuationSeparator" w:id="0">
    <w:p w14:paraId="469D58CC" w14:textId="77777777" w:rsidR="00CC5435" w:rsidRDefault="00CC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78A2" w14:textId="77777777" w:rsidR="00255EFB" w:rsidRDefault="00CC5435">
    <w:pPr>
      <w:pStyle w:val="Footer"/>
    </w:pPr>
    <w:sdt>
      <w:sdtPr>
        <w:id w:val="349710190"/>
        <w:placeholder>
          <w:docPart w:val="CC0B4183E3330D44909030F9DAD85300"/>
        </w:placeholder>
        <w:temporary/>
        <w:showingPlcHdr/>
      </w:sdtPr>
      <w:sdtEndPr/>
      <w:sdtContent>
        <w:r w:rsidR="00255EFB">
          <w:t>[Type text]</w:t>
        </w:r>
      </w:sdtContent>
    </w:sdt>
    <w:r w:rsidR="00255EFB">
      <w:ptab w:relativeTo="margin" w:alignment="center" w:leader="none"/>
    </w:r>
    <w:sdt>
      <w:sdtPr>
        <w:id w:val="349710191"/>
        <w:placeholder>
          <w:docPart w:val="DCEF926CE61F35458250A7A349F9E966"/>
        </w:placeholder>
        <w:temporary/>
        <w:showingPlcHdr/>
      </w:sdtPr>
      <w:sdtEndPr/>
      <w:sdtContent>
        <w:r w:rsidR="00255EFB">
          <w:t>[Type text]</w:t>
        </w:r>
      </w:sdtContent>
    </w:sdt>
    <w:r w:rsidR="00255EFB">
      <w:ptab w:relativeTo="margin" w:alignment="right" w:leader="none"/>
    </w:r>
    <w:sdt>
      <w:sdtPr>
        <w:id w:val="349710192"/>
        <w:placeholder>
          <w:docPart w:val="3FF9E42A9AFCE643ABED66D13379D2EF"/>
        </w:placeholder>
        <w:temporary/>
        <w:showingPlcHdr/>
      </w:sdtPr>
      <w:sdtEndPr/>
      <w:sdtContent>
        <w:r w:rsidR="00255EF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A1E5" w14:textId="77777777" w:rsidR="00255EFB" w:rsidRPr="00B077EC" w:rsidRDefault="00255EFB" w:rsidP="00C21221">
    <w:pPr>
      <w:pStyle w:val="Footer"/>
      <w:tabs>
        <w:tab w:val="left" w:pos="4680"/>
      </w:tabs>
      <w:rPr>
        <w:rFonts w:ascii="Arial" w:hAnsi="Arial" w:cs="Arial"/>
        <w:sz w:val="22"/>
        <w:szCs w:val="22"/>
      </w:rPr>
    </w:pPr>
    <w:r w:rsidRPr="00DB3025">
      <w:rPr>
        <w:rFonts w:ascii="Arial" w:hAnsi="Arial" w:cs="Arial"/>
        <w:sz w:val="22"/>
        <w:szCs w:val="22"/>
      </w:rP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  <w:r w:rsidRPr="00DB3025">
      <w:rPr>
        <w:rFonts w:ascii="Arial" w:hAnsi="Arial" w:cs="Arial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9DC6" w14:textId="77777777" w:rsidR="00CC5435" w:rsidRDefault="00CC5435">
      <w:r>
        <w:separator/>
      </w:r>
    </w:p>
  </w:footnote>
  <w:footnote w:type="continuationSeparator" w:id="0">
    <w:p w14:paraId="721CDEB2" w14:textId="77777777" w:rsidR="00CC5435" w:rsidRDefault="00CC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D5A84"/>
    <w:multiLevelType w:val="hybridMultilevel"/>
    <w:tmpl w:val="29922C10"/>
    <w:lvl w:ilvl="0" w:tplc="0BAE8C2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0AE"/>
    <w:multiLevelType w:val="hybridMultilevel"/>
    <w:tmpl w:val="D222021A"/>
    <w:lvl w:ilvl="0" w:tplc="ED86CED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059ps9aivsdw7edrx3pfav90s9eeprfe0er&quot;&gt;transfusion Copy&lt;record-ids&gt;&lt;item&gt;419&lt;/item&gt;&lt;item&gt;420&lt;/item&gt;&lt;item&gt;448&lt;/item&gt;&lt;item&gt;667&lt;/item&gt;&lt;item&gt;880&lt;/item&gt;&lt;item&gt;967&lt;/item&gt;&lt;item&gt;968&lt;/item&gt;&lt;item&gt;1404&lt;/item&gt;&lt;item&gt;1713&lt;/item&gt;&lt;item&gt;1765&lt;/item&gt;&lt;item&gt;2668&lt;/item&gt;&lt;item&gt;2669&lt;/item&gt;&lt;item&gt;2670&lt;/item&gt;&lt;item&gt;2671&lt;/item&gt;&lt;item&gt;2683&lt;/item&gt;&lt;item&gt;2705&lt;/item&gt;&lt;item&gt;2706&lt;/item&gt;&lt;item&gt;2707&lt;/item&gt;&lt;item&gt;2708&lt;/item&gt;&lt;item&gt;2709&lt;/item&gt;&lt;item&gt;2710&lt;/item&gt;&lt;item&gt;2711&lt;/item&gt;&lt;item&gt;2712&lt;/item&gt;&lt;item&gt;2714&lt;/item&gt;&lt;item&gt;2715&lt;/item&gt;&lt;item&gt;2716&lt;/item&gt;&lt;item&gt;2722&lt;/item&gt;&lt;item&gt;2725&lt;/item&gt;&lt;item&gt;2731&lt;/item&gt;&lt;item&gt;2734&lt;/item&gt;&lt;item&gt;2736&lt;/item&gt;&lt;item&gt;2740&lt;/item&gt;&lt;/record-ids&gt;&lt;/item&gt;&lt;/Libraries&gt;"/>
  </w:docVars>
  <w:rsids>
    <w:rsidRoot w:val="00125B9E"/>
    <w:rsid w:val="0000006C"/>
    <w:rsid w:val="0000019A"/>
    <w:rsid w:val="00000406"/>
    <w:rsid w:val="0000053D"/>
    <w:rsid w:val="00001238"/>
    <w:rsid w:val="00002464"/>
    <w:rsid w:val="00004A85"/>
    <w:rsid w:val="00005AD5"/>
    <w:rsid w:val="00005C34"/>
    <w:rsid w:val="0000625C"/>
    <w:rsid w:val="00007A14"/>
    <w:rsid w:val="00012AFC"/>
    <w:rsid w:val="00016C0B"/>
    <w:rsid w:val="00017205"/>
    <w:rsid w:val="0001771A"/>
    <w:rsid w:val="00020AF8"/>
    <w:rsid w:val="000228F7"/>
    <w:rsid w:val="00023481"/>
    <w:rsid w:val="00023490"/>
    <w:rsid w:val="0002353D"/>
    <w:rsid w:val="00023ED2"/>
    <w:rsid w:val="000245B5"/>
    <w:rsid w:val="000254C3"/>
    <w:rsid w:val="000267A2"/>
    <w:rsid w:val="00031442"/>
    <w:rsid w:val="00032034"/>
    <w:rsid w:val="00034730"/>
    <w:rsid w:val="00034F6A"/>
    <w:rsid w:val="000351E9"/>
    <w:rsid w:val="00037094"/>
    <w:rsid w:val="00037502"/>
    <w:rsid w:val="00041EDB"/>
    <w:rsid w:val="00043F3D"/>
    <w:rsid w:val="000443BB"/>
    <w:rsid w:val="00044B7D"/>
    <w:rsid w:val="00047CA7"/>
    <w:rsid w:val="00051072"/>
    <w:rsid w:val="00051418"/>
    <w:rsid w:val="000525F3"/>
    <w:rsid w:val="00054D4E"/>
    <w:rsid w:val="000552F3"/>
    <w:rsid w:val="000556FA"/>
    <w:rsid w:val="00056DA3"/>
    <w:rsid w:val="00057014"/>
    <w:rsid w:val="000610C0"/>
    <w:rsid w:val="000615C7"/>
    <w:rsid w:val="00061816"/>
    <w:rsid w:val="00063847"/>
    <w:rsid w:val="000659EB"/>
    <w:rsid w:val="0006667A"/>
    <w:rsid w:val="0006792E"/>
    <w:rsid w:val="00067EC9"/>
    <w:rsid w:val="00071276"/>
    <w:rsid w:val="00071F2B"/>
    <w:rsid w:val="0007264B"/>
    <w:rsid w:val="00073575"/>
    <w:rsid w:val="00073847"/>
    <w:rsid w:val="000752E8"/>
    <w:rsid w:val="00075357"/>
    <w:rsid w:val="0007613F"/>
    <w:rsid w:val="00077025"/>
    <w:rsid w:val="0007711A"/>
    <w:rsid w:val="0007718C"/>
    <w:rsid w:val="000844DC"/>
    <w:rsid w:val="00085605"/>
    <w:rsid w:val="00085EE1"/>
    <w:rsid w:val="000917FF"/>
    <w:rsid w:val="00091B8B"/>
    <w:rsid w:val="00092D06"/>
    <w:rsid w:val="000935F5"/>
    <w:rsid w:val="0009370A"/>
    <w:rsid w:val="00095546"/>
    <w:rsid w:val="00095F0B"/>
    <w:rsid w:val="000966DD"/>
    <w:rsid w:val="00096954"/>
    <w:rsid w:val="00096BCF"/>
    <w:rsid w:val="00097500"/>
    <w:rsid w:val="000A06B4"/>
    <w:rsid w:val="000A2E58"/>
    <w:rsid w:val="000A3512"/>
    <w:rsid w:val="000A502C"/>
    <w:rsid w:val="000A5C70"/>
    <w:rsid w:val="000A6019"/>
    <w:rsid w:val="000B0154"/>
    <w:rsid w:val="000B07FD"/>
    <w:rsid w:val="000B16FE"/>
    <w:rsid w:val="000B23EE"/>
    <w:rsid w:val="000B290F"/>
    <w:rsid w:val="000B2F83"/>
    <w:rsid w:val="000B6A08"/>
    <w:rsid w:val="000B75A6"/>
    <w:rsid w:val="000B77E6"/>
    <w:rsid w:val="000C1412"/>
    <w:rsid w:val="000C166C"/>
    <w:rsid w:val="000C32BF"/>
    <w:rsid w:val="000C5229"/>
    <w:rsid w:val="000C648C"/>
    <w:rsid w:val="000C6603"/>
    <w:rsid w:val="000D2071"/>
    <w:rsid w:val="000D213D"/>
    <w:rsid w:val="000D2197"/>
    <w:rsid w:val="000D4ED2"/>
    <w:rsid w:val="000D6E8F"/>
    <w:rsid w:val="000E0D0C"/>
    <w:rsid w:val="000E288F"/>
    <w:rsid w:val="000E2D23"/>
    <w:rsid w:val="000E3308"/>
    <w:rsid w:val="000E46C0"/>
    <w:rsid w:val="000F0835"/>
    <w:rsid w:val="000F34FF"/>
    <w:rsid w:val="000F5366"/>
    <w:rsid w:val="000F57C8"/>
    <w:rsid w:val="000F5ACE"/>
    <w:rsid w:val="000F6EE7"/>
    <w:rsid w:val="000F6F1A"/>
    <w:rsid w:val="00100895"/>
    <w:rsid w:val="00100FBD"/>
    <w:rsid w:val="00101DB7"/>
    <w:rsid w:val="00103672"/>
    <w:rsid w:val="00103F88"/>
    <w:rsid w:val="0010426B"/>
    <w:rsid w:val="00104C9D"/>
    <w:rsid w:val="00107994"/>
    <w:rsid w:val="0011040F"/>
    <w:rsid w:val="00110FD5"/>
    <w:rsid w:val="00111DDF"/>
    <w:rsid w:val="0011260C"/>
    <w:rsid w:val="00112A14"/>
    <w:rsid w:val="00112A25"/>
    <w:rsid w:val="001132CE"/>
    <w:rsid w:val="0011354E"/>
    <w:rsid w:val="00113635"/>
    <w:rsid w:val="00114ED3"/>
    <w:rsid w:val="0011583B"/>
    <w:rsid w:val="00115BC8"/>
    <w:rsid w:val="00115CEC"/>
    <w:rsid w:val="00121E8F"/>
    <w:rsid w:val="0012302B"/>
    <w:rsid w:val="00123301"/>
    <w:rsid w:val="00123498"/>
    <w:rsid w:val="00123E41"/>
    <w:rsid w:val="0012472A"/>
    <w:rsid w:val="001252C2"/>
    <w:rsid w:val="00125ADD"/>
    <w:rsid w:val="00125B9E"/>
    <w:rsid w:val="00126253"/>
    <w:rsid w:val="001262D1"/>
    <w:rsid w:val="001268BD"/>
    <w:rsid w:val="00127128"/>
    <w:rsid w:val="00133597"/>
    <w:rsid w:val="00136794"/>
    <w:rsid w:val="001436D2"/>
    <w:rsid w:val="00143DB9"/>
    <w:rsid w:val="00144200"/>
    <w:rsid w:val="0014436E"/>
    <w:rsid w:val="00145C27"/>
    <w:rsid w:val="00147670"/>
    <w:rsid w:val="00147A39"/>
    <w:rsid w:val="00147D47"/>
    <w:rsid w:val="00150632"/>
    <w:rsid w:val="00151255"/>
    <w:rsid w:val="00152B9E"/>
    <w:rsid w:val="00153A5B"/>
    <w:rsid w:val="00153BBB"/>
    <w:rsid w:val="00153E9E"/>
    <w:rsid w:val="00156762"/>
    <w:rsid w:val="0015701B"/>
    <w:rsid w:val="00157071"/>
    <w:rsid w:val="001638AD"/>
    <w:rsid w:val="00164BF9"/>
    <w:rsid w:val="00165474"/>
    <w:rsid w:val="00165FFB"/>
    <w:rsid w:val="00166C03"/>
    <w:rsid w:val="0016751A"/>
    <w:rsid w:val="00167545"/>
    <w:rsid w:val="00171E3D"/>
    <w:rsid w:val="00173B59"/>
    <w:rsid w:val="00176059"/>
    <w:rsid w:val="001772C9"/>
    <w:rsid w:val="0018392B"/>
    <w:rsid w:val="00184688"/>
    <w:rsid w:val="0018496C"/>
    <w:rsid w:val="00185A8E"/>
    <w:rsid w:val="00186518"/>
    <w:rsid w:val="00187857"/>
    <w:rsid w:val="00187886"/>
    <w:rsid w:val="00190A47"/>
    <w:rsid w:val="001911DB"/>
    <w:rsid w:val="001916A3"/>
    <w:rsid w:val="00191815"/>
    <w:rsid w:val="00191E9A"/>
    <w:rsid w:val="00192B7D"/>
    <w:rsid w:val="00193775"/>
    <w:rsid w:val="00193D6F"/>
    <w:rsid w:val="00194D46"/>
    <w:rsid w:val="00196303"/>
    <w:rsid w:val="0019656A"/>
    <w:rsid w:val="001A3452"/>
    <w:rsid w:val="001A5DC9"/>
    <w:rsid w:val="001A6F28"/>
    <w:rsid w:val="001A7C7B"/>
    <w:rsid w:val="001B2631"/>
    <w:rsid w:val="001B2BBD"/>
    <w:rsid w:val="001B3F01"/>
    <w:rsid w:val="001B5AB6"/>
    <w:rsid w:val="001B60F3"/>
    <w:rsid w:val="001B655E"/>
    <w:rsid w:val="001B6BA5"/>
    <w:rsid w:val="001C0927"/>
    <w:rsid w:val="001C17E6"/>
    <w:rsid w:val="001C3317"/>
    <w:rsid w:val="001C33B4"/>
    <w:rsid w:val="001C4B4D"/>
    <w:rsid w:val="001C57DE"/>
    <w:rsid w:val="001C663D"/>
    <w:rsid w:val="001C746B"/>
    <w:rsid w:val="001D0291"/>
    <w:rsid w:val="001D09E4"/>
    <w:rsid w:val="001D0B71"/>
    <w:rsid w:val="001D1ECE"/>
    <w:rsid w:val="001D2371"/>
    <w:rsid w:val="001D337D"/>
    <w:rsid w:val="001D4155"/>
    <w:rsid w:val="001D4683"/>
    <w:rsid w:val="001D5FC4"/>
    <w:rsid w:val="001D7299"/>
    <w:rsid w:val="001D75FE"/>
    <w:rsid w:val="001E0568"/>
    <w:rsid w:val="001E27C0"/>
    <w:rsid w:val="001E2D9D"/>
    <w:rsid w:val="001E3A2A"/>
    <w:rsid w:val="001E5B08"/>
    <w:rsid w:val="001E7007"/>
    <w:rsid w:val="001E74D9"/>
    <w:rsid w:val="001F097A"/>
    <w:rsid w:val="001F0E74"/>
    <w:rsid w:val="001F2B52"/>
    <w:rsid w:val="001F680B"/>
    <w:rsid w:val="001F6F6F"/>
    <w:rsid w:val="001F72C7"/>
    <w:rsid w:val="001F7C0A"/>
    <w:rsid w:val="00200BE0"/>
    <w:rsid w:val="00201496"/>
    <w:rsid w:val="00201793"/>
    <w:rsid w:val="00203549"/>
    <w:rsid w:val="00203F96"/>
    <w:rsid w:val="00205643"/>
    <w:rsid w:val="00206934"/>
    <w:rsid w:val="0020732E"/>
    <w:rsid w:val="00210137"/>
    <w:rsid w:val="00210960"/>
    <w:rsid w:val="00210AC5"/>
    <w:rsid w:val="00210EAF"/>
    <w:rsid w:val="0021112A"/>
    <w:rsid w:val="0021155B"/>
    <w:rsid w:val="002124C6"/>
    <w:rsid w:val="0021299E"/>
    <w:rsid w:val="002171F7"/>
    <w:rsid w:val="0021788E"/>
    <w:rsid w:val="00220BC8"/>
    <w:rsid w:val="00221655"/>
    <w:rsid w:val="00221826"/>
    <w:rsid w:val="0022206A"/>
    <w:rsid w:val="0022310A"/>
    <w:rsid w:val="00225E69"/>
    <w:rsid w:val="002272B7"/>
    <w:rsid w:val="002307AA"/>
    <w:rsid w:val="00231125"/>
    <w:rsid w:val="0023289B"/>
    <w:rsid w:val="00233BC5"/>
    <w:rsid w:val="00234446"/>
    <w:rsid w:val="00234F8C"/>
    <w:rsid w:val="00235FFE"/>
    <w:rsid w:val="0023698E"/>
    <w:rsid w:val="00236B2D"/>
    <w:rsid w:val="00236EB7"/>
    <w:rsid w:val="002374F7"/>
    <w:rsid w:val="0023775E"/>
    <w:rsid w:val="00240C2B"/>
    <w:rsid w:val="00241237"/>
    <w:rsid w:val="00243012"/>
    <w:rsid w:val="00244320"/>
    <w:rsid w:val="002443B5"/>
    <w:rsid w:val="00244504"/>
    <w:rsid w:val="00245C93"/>
    <w:rsid w:val="002476F2"/>
    <w:rsid w:val="00247FB4"/>
    <w:rsid w:val="0025073B"/>
    <w:rsid w:val="0025430B"/>
    <w:rsid w:val="00255EFB"/>
    <w:rsid w:val="0025785D"/>
    <w:rsid w:val="00261DC9"/>
    <w:rsid w:val="0026265A"/>
    <w:rsid w:val="00262670"/>
    <w:rsid w:val="00263989"/>
    <w:rsid w:val="00263B3D"/>
    <w:rsid w:val="00265773"/>
    <w:rsid w:val="00266725"/>
    <w:rsid w:val="002677ED"/>
    <w:rsid w:val="002702CB"/>
    <w:rsid w:val="00270600"/>
    <w:rsid w:val="00270EE6"/>
    <w:rsid w:val="00270F6D"/>
    <w:rsid w:val="00271812"/>
    <w:rsid w:val="00273F08"/>
    <w:rsid w:val="00274F04"/>
    <w:rsid w:val="00275381"/>
    <w:rsid w:val="00275738"/>
    <w:rsid w:val="00275AF9"/>
    <w:rsid w:val="00276CFB"/>
    <w:rsid w:val="002773A6"/>
    <w:rsid w:val="00277C4F"/>
    <w:rsid w:val="002802AD"/>
    <w:rsid w:val="00282239"/>
    <w:rsid w:val="0028269F"/>
    <w:rsid w:val="002826D0"/>
    <w:rsid w:val="00284A04"/>
    <w:rsid w:val="002850F3"/>
    <w:rsid w:val="00286D36"/>
    <w:rsid w:val="002904EC"/>
    <w:rsid w:val="00291BC0"/>
    <w:rsid w:val="0029533B"/>
    <w:rsid w:val="00295B93"/>
    <w:rsid w:val="00296BF7"/>
    <w:rsid w:val="002971F2"/>
    <w:rsid w:val="002A0564"/>
    <w:rsid w:val="002A0BBA"/>
    <w:rsid w:val="002A3850"/>
    <w:rsid w:val="002A3DCF"/>
    <w:rsid w:val="002A45C7"/>
    <w:rsid w:val="002A703A"/>
    <w:rsid w:val="002A7F11"/>
    <w:rsid w:val="002B0504"/>
    <w:rsid w:val="002B08FA"/>
    <w:rsid w:val="002B1816"/>
    <w:rsid w:val="002B1F44"/>
    <w:rsid w:val="002B33AE"/>
    <w:rsid w:val="002B3684"/>
    <w:rsid w:val="002B3C16"/>
    <w:rsid w:val="002B6271"/>
    <w:rsid w:val="002C33BF"/>
    <w:rsid w:val="002C4DE4"/>
    <w:rsid w:val="002D34CD"/>
    <w:rsid w:val="002D664F"/>
    <w:rsid w:val="002D6AA7"/>
    <w:rsid w:val="002D6DA6"/>
    <w:rsid w:val="002D7934"/>
    <w:rsid w:val="002E0C99"/>
    <w:rsid w:val="002E1316"/>
    <w:rsid w:val="002E2173"/>
    <w:rsid w:val="002E271F"/>
    <w:rsid w:val="002E4550"/>
    <w:rsid w:val="002E52B6"/>
    <w:rsid w:val="002E58AB"/>
    <w:rsid w:val="002E6AAB"/>
    <w:rsid w:val="002E6D53"/>
    <w:rsid w:val="002E6D70"/>
    <w:rsid w:val="002F07C8"/>
    <w:rsid w:val="002F155B"/>
    <w:rsid w:val="002F3116"/>
    <w:rsid w:val="002F4D41"/>
    <w:rsid w:val="00300AF5"/>
    <w:rsid w:val="00301385"/>
    <w:rsid w:val="00301E03"/>
    <w:rsid w:val="00302339"/>
    <w:rsid w:val="00302669"/>
    <w:rsid w:val="00303506"/>
    <w:rsid w:val="00304535"/>
    <w:rsid w:val="00304CDB"/>
    <w:rsid w:val="00305339"/>
    <w:rsid w:val="0030684E"/>
    <w:rsid w:val="00310075"/>
    <w:rsid w:val="003103DC"/>
    <w:rsid w:val="00311822"/>
    <w:rsid w:val="00313D64"/>
    <w:rsid w:val="00315044"/>
    <w:rsid w:val="00315AE4"/>
    <w:rsid w:val="00316E64"/>
    <w:rsid w:val="00317080"/>
    <w:rsid w:val="00317A40"/>
    <w:rsid w:val="00321084"/>
    <w:rsid w:val="003218B6"/>
    <w:rsid w:val="00321C78"/>
    <w:rsid w:val="00322C02"/>
    <w:rsid w:val="00322EE7"/>
    <w:rsid w:val="00323AA7"/>
    <w:rsid w:val="00324741"/>
    <w:rsid w:val="003254DD"/>
    <w:rsid w:val="003268CD"/>
    <w:rsid w:val="0033191C"/>
    <w:rsid w:val="00331ACA"/>
    <w:rsid w:val="00331BFC"/>
    <w:rsid w:val="00332CAC"/>
    <w:rsid w:val="003365DF"/>
    <w:rsid w:val="00342095"/>
    <w:rsid w:val="00342704"/>
    <w:rsid w:val="003429E1"/>
    <w:rsid w:val="00342A00"/>
    <w:rsid w:val="00345CEE"/>
    <w:rsid w:val="00346057"/>
    <w:rsid w:val="003463B8"/>
    <w:rsid w:val="003478AC"/>
    <w:rsid w:val="00352D0F"/>
    <w:rsid w:val="003535EE"/>
    <w:rsid w:val="00354BD8"/>
    <w:rsid w:val="00355030"/>
    <w:rsid w:val="0035575D"/>
    <w:rsid w:val="003563D8"/>
    <w:rsid w:val="00356E7E"/>
    <w:rsid w:val="00357937"/>
    <w:rsid w:val="00357ED2"/>
    <w:rsid w:val="00360CB1"/>
    <w:rsid w:val="00366F9C"/>
    <w:rsid w:val="003675D1"/>
    <w:rsid w:val="00370BB6"/>
    <w:rsid w:val="00371730"/>
    <w:rsid w:val="00372EC9"/>
    <w:rsid w:val="0037411A"/>
    <w:rsid w:val="003749B3"/>
    <w:rsid w:val="00375179"/>
    <w:rsid w:val="003753BA"/>
    <w:rsid w:val="003761F1"/>
    <w:rsid w:val="0037722C"/>
    <w:rsid w:val="003772B6"/>
    <w:rsid w:val="00377FDC"/>
    <w:rsid w:val="0038009B"/>
    <w:rsid w:val="003825E7"/>
    <w:rsid w:val="00382D0B"/>
    <w:rsid w:val="00384F12"/>
    <w:rsid w:val="0038612E"/>
    <w:rsid w:val="00387E86"/>
    <w:rsid w:val="00390F1A"/>
    <w:rsid w:val="00391AEB"/>
    <w:rsid w:val="00391D17"/>
    <w:rsid w:val="0039377E"/>
    <w:rsid w:val="00395B3F"/>
    <w:rsid w:val="00397091"/>
    <w:rsid w:val="00397273"/>
    <w:rsid w:val="003A121B"/>
    <w:rsid w:val="003A16D9"/>
    <w:rsid w:val="003A1BC6"/>
    <w:rsid w:val="003A2FAA"/>
    <w:rsid w:val="003A41F8"/>
    <w:rsid w:val="003A42F3"/>
    <w:rsid w:val="003A49CF"/>
    <w:rsid w:val="003A4FD0"/>
    <w:rsid w:val="003A6F4C"/>
    <w:rsid w:val="003B06C5"/>
    <w:rsid w:val="003B1920"/>
    <w:rsid w:val="003B2527"/>
    <w:rsid w:val="003B4784"/>
    <w:rsid w:val="003B525E"/>
    <w:rsid w:val="003B5307"/>
    <w:rsid w:val="003B573B"/>
    <w:rsid w:val="003C1A68"/>
    <w:rsid w:val="003C4A18"/>
    <w:rsid w:val="003C5BA9"/>
    <w:rsid w:val="003C5C20"/>
    <w:rsid w:val="003C6F26"/>
    <w:rsid w:val="003C7558"/>
    <w:rsid w:val="003C7947"/>
    <w:rsid w:val="003D035D"/>
    <w:rsid w:val="003D35CE"/>
    <w:rsid w:val="003D5839"/>
    <w:rsid w:val="003D5926"/>
    <w:rsid w:val="003D7349"/>
    <w:rsid w:val="003E0C03"/>
    <w:rsid w:val="003E3A78"/>
    <w:rsid w:val="003E44BF"/>
    <w:rsid w:val="003E46C6"/>
    <w:rsid w:val="003E49DF"/>
    <w:rsid w:val="003E4D70"/>
    <w:rsid w:val="003F079C"/>
    <w:rsid w:val="003F0B26"/>
    <w:rsid w:val="003F0BFA"/>
    <w:rsid w:val="003F1832"/>
    <w:rsid w:val="003F2218"/>
    <w:rsid w:val="003F229F"/>
    <w:rsid w:val="003F2C5C"/>
    <w:rsid w:val="003F3934"/>
    <w:rsid w:val="003F5F7D"/>
    <w:rsid w:val="003F60AF"/>
    <w:rsid w:val="003F7088"/>
    <w:rsid w:val="003F7FB1"/>
    <w:rsid w:val="0040134A"/>
    <w:rsid w:val="00401A3D"/>
    <w:rsid w:val="00402099"/>
    <w:rsid w:val="00402EBD"/>
    <w:rsid w:val="00404364"/>
    <w:rsid w:val="004053CE"/>
    <w:rsid w:val="00410E79"/>
    <w:rsid w:val="00413C67"/>
    <w:rsid w:val="004155DC"/>
    <w:rsid w:val="0042195E"/>
    <w:rsid w:val="00423E90"/>
    <w:rsid w:val="004253DD"/>
    <w:rsid w:val="00425DB6"/>
    <w:rsid w:val="00425EEF"/>
    <w:rsid w:val="00425F7D"/>
    <w:rsid w:val="00426536"/>
    <w:rsid w:val="0042655F"/>
    <w:rsid w:val="004265F9"/>
    <w:rsid w:val="00427EDA"/>
    <w:rsid w:val="00431685"/>
    <w:rsid w:val="00431FE9"/>
    <w:rsid w:val="00433128"/>
    <w:rsid w:val="00434941"/>
    <w:rsid w:val="00435A7C"/>
    <w:rsid w:val="0043729C"/>
    <w:rsid w:val="00443662"/>
    <w:rsid w:val="00445763"/>
    <w:rsid w:val="00445B03"/>
    <w:rsid w:val="004466CC"/>
    <w:rsid w:val="00447D61"/>
    <w:rsid w:val="00451877"/>
    <w:rsid w:val="00452271"/>
    <w:rsid w:val="004534D7"/>
    <w:rsid w:val="00453CB9"/>
    <w:rsid w:val="00454363"/>
    <w:rsid w:val="00456898"/>
    <w:rsid w:val="004578EA"/>
    <w:rsid w:val="0045790B"/>
    <w:rsid w:val="00461BD6"/>
    <w:rsid w:val="00461E1E"/>
    <w:rsid w:val="0046293B"/>
    <w:rsid w:val="00462C03"/>
    <w:rsid w:val="004700BA"/>
    <w:rsid w:val="00471C4F"/>
    <w:rsid w:val="0047211F"/>
    <w:rsid w:val="00473D7E"/>
    <w:rsid w:val="00474FB6"/>
    <w:rsid w:val="004769B9"/>
    <w:rsid w:val="00477C17"/>
    <w:rsid w:val="00480A66"/>
    <w:rsid w:val="00482EBC"/>
    <w:rsid w:val="004834D3"/>
    <w:rsid w:val="00484B10"/>
    <w:rsid w:val="0048581D"/>
    <w:rsid w:val="00490925"/>
    <w:rsid w:val="00491F36"/>
    <w:rsid w:val="0049422F"/>
    <w:rsid w:val="0049689D"/>
    <w:rsid w:val="004A0CC0"/>
    <w:rsid w:val="004A0CE4"/>
    <w:rsid w:val="004A3039"/>
    <w:rsid w:val="004A646A"/>
    <w:rsid w:val="004A6B49"/>
    <w:rsid w:val="004B1EBF"/>
    <w:rsid w:val="004B2CF3"/>
    <w:rsid w:val="004B46BA"/>
    <w:rsid w:val="004B68FC"/>
    <w:rsid w:val="004B7AFC"/>
    <w:rsid w:val="004B7BEA"/>
    <w:rsid w:val="004C22C1"/>
    <w:rsid w:val="004C316B"/>
    <w:rsid w:val="004C4780"/>
    <w:rsid w:val="004C7145"/>
    <w:rsid w:val="004C7756"/>
    <w:rsid w:val="004D419F"/>
    <w:rsid w:val="004D6E17"/>
    <w:rsid w:val="004E00B0"/>
    <w:rsid w:val="004E0FEF"/>
    <w:rsid w:val="004E4D08"/>
    <w:rsid w:val="004F17BA"/>
    <w:rsid w:val="004F281D"/>
    <w:rsid w:val="004F2D13"/>
    <w:rsid w:val="004F3530"/>
    <w:rsid w:val="004F3E91"/>
    <w:rsid w:val="004F6043"/>
    <w:rsid w:val="00502682"/>
    <w:rsid w:val="005041CF"/>
    <w:rsid w:val="0050461B"/>
    <w:rsid w:val="005046DF"/>
    <w:rsid w:val="00506701"/>
    <w:rsid w:val="0050712F"/>
    <w:rsid w:val="00511FED"/>
    <w:rsid w:val="00512414"/>
    <w:rsid w:val="00513F0E"/>
    <w:rsid w:val="005149B4"/>
    <w:rsid w:val="00522949"/>
    <w:rsid w:val="00526AD7"/>
    <w:rsid w:val="00527781"/>
    <w:rsid w:val="00527A45"/>
    <w:rsid w:val="00532EFC"/>
    <w:rsid w:val="00536588"/>
    <w:rsid w:val="00536D71"/>
    <w:rsid w:val="00537703"/>
    <w:rsid w:val="00540739"/>
    <w:rsid w:val="0054081F"/>
    <w:rsid w:val="00543025"/>
    <w:rsid w:val="005437A4"/>
    <w:rsid w:val="00543D91"/>
    <w:rsid w:val="005452BF"/>
    <w:rsid w:val="00546194"/>
    <w:rsid w:val="0055063A"/>
    <w:rsid w:val="0055180E"/>
    <w:rsid w:val="00551E46"/>
    <w:rsid w:val="00552BB9"/>
    <w:rsid w:val="00552C0C"/>
    <w:rsid w:val="00554B92"/>
    <w:rsid w:val="00556953"/>
    <w:rsid w:val="00556BC0"/>
    <w:rsid w:val="005607BE"/>
    <w:rsid w:val="005620B4"/>
    <w:rsid w:val="005628BF"/>
    <w:rsid w:val="005643A4"/>
    <w:rsid w:val="005650F4"/>
    <w:rsid w:val="00567C0F"/>
    <w:rsid w:val="005718AE"/>
    <w:rsid w:val="00572604"/>
    <w:rsid w:val="0057471D"/>
    <w:rsid w:val="00577AB3"/>
    <w:rsid w:val="00577BC5"/>
    <w:rsid w:val="00580894"/>
    <w:rsid w:val="0058143D"/>
    <w:rsid w:val="005818F9"/>
    <w:rsid w:val="00582EF2"/>
    <w:rsid w:val="005837B1"/>
    <w:rsid w:val="005853CE"/>
    <w:rsid w:val="00585423"/>
    <w:rsid w:val="0058664E"/>
    <w:rsid w:val="00590102"/>
    <w:rsid w:val="00590DC5"/>
    <w:rsid w:val="00591A60"/>
    <w:rsid w:val="00592C9D"/>
    <w:rsid w:val="00595F06"/>
    <w:rsid w:val="00596D95"/>
    <w:rsid w:val="005A0F60"/>
    <w:rsid w:val="005A182F"/>
    <w:rsid w:val="005A1AC8"/>
    <w:rsid w:val="005A4DE6"/>
    <w:rsid w:val="005A5F07"/>
    <w:rsid w:val="005A6A30"/>
    <w:rsid w:val="005B034E"/>
    <w:rsid w:val="005B09EA"/>
    <w:rsid w:val="005B5E76"/>
    <w:rsid w:val="005B7778"/>
    <w:rsid w:val="005C01F7"/>
    <w:rsid w:val="005C1770"/>
    <w:rsid w:val="005C367C"/>
    <w:rsid w:val="005C524E"/>
    <w:rsid w:val="005C730E"/>
    <w:rsid w:val="005D01F5"/>
    <w:rsid w:val="005D0AF5"/>
    <w:rsid w:val="005D360D"/>
    <w:rsid w:val="005D3E89"/>
    <w:rsid w:val="005D5505"/>
    <w:rsid w:val="005D5FDD"/>
    <w:rsid w:val="005D65BC"/>
    <w:rsid w:val="005D6A0F"/>
    <w:rsid w:val="005D6DFE"/>
    <w:rsid w:val="005D765C"/>
    <w:rsid w:val="005E01DD"/>
    <w:rsid w:val="005E0E22"/>
    <w:rsid w:val="005E15A8"/>
    <w:rsid w:val="005E1B53"/>
    <w:rsid w:val="005E3076"/>
    <w:rsid w:val="005E325B"/>
    <w:rsid w:val="005E388C"/>
    <w:rsid w:val="005E55AF"/>
    <w:rsid w:val="005E6473"/>
    <w:rsid w:val="005E7E4E"/>
    <w:rsid w:val="005E7EC8"/>
    <w:rsid w:val="005F0796"/>
    <w:rsid w:val="005F13F0"/>
    <w:rsid w:val="005F31CD"/>
    <w:rsid w:val="005F3391"/>
    <w:rsid w:val="005F34B3"/>
    <w:rsid w:val="005F45BC"/>
    <w:rsid w:val="005F47B9"/>
    <w:rsid w:val="005F48C6"/>
    <w:rsid w:val="005F4A64"/>
    <w:rsid w:val="005F52AC"/>
    <w:rsid w:val="005F5768"/>
    <w:rsid w:val="005F599D"/>
    <w:rsid w:val="00600979"/>
    <w:rsid w:val="00600DAE"/>
    <w:rsid w:val="0060209D"/>
    <w:rsid w:val="00605088"/>
    <w:rsid w:val="00606002"/>
    <w:rsid w:val="0060638C"/>
    <w:rsid w:val="0061186E"/>
    <w:rsid w:val="0061309C"/>
    <w:rsid w:val="00615287"/>
    <w:rsid w:val="0061627D"/>
    <w:rsid w:val="00616C6A"/>
    <w:rsid w:val="00621555"/>
    <w:rsid w:val="006215D0"/>
    <w:rsid w:val="00622182"/>
    <w:rsid w:val="0062383B"/>
    <w:rsid w:val="00624198"/>
    <w:rsid w:val="006247C3"/>
    <w:rsid w:val="00624A3A"/>
    <w:rsid w:val="006250A3"/>
    <w:rsid w:val="00625546"/>
    <w:rsid w:val="006301D0"/>
    <w:rsid w:val="006324F9"/>
    <w:rsid w:val="00632EC7"/>
    <w:rsid w:val="00633DAD"/>
    <w:rsid w:val="006341EE"/>
    <w:rsid w:val="00640F9F"/>
    <w:rsid w:val="0064208C"/>
    <w:rsid w:val="00642C87"/>
    <w:rsid w:val="00643215"/>
    <w:rsid w:val="00643FCC"/>
    <w:rsid w:val="00644666"/>
    <w:rsid w:val="006446B0"/>
    <w:rsid w:val="006453ED"/>
    <w:rsid w:val="006457B5"/>
    <w:rsid w:val="00645F7B"/>
    <w:rsid w:val="0064623B"/>
    <w:rsid w:val="00650029"/>
    <w:rsid w:val="0065026F"/>
    <w:rsid w:val="00651485"/>
    <w:rsid w:val="00653B47"/>
    <w:rsid w:val="006542D1"/>
    <w:rsid w:val="00654A7A"/>
    <w:rsid w:val="006551E4"/>
    <w:rsid w:val="006606B2"/>
    <w:rsid w:val="006617BE"/>
    <w:rsid w:val="00661DDF"/>
    <w:rsid w:val="0066222F"/>
    <w:rsid w:val="0066523F"/>
    <w:rsid w:val="00665CB7"/>
    <w:rsid w:val="00666057"/>
    <w:rsid w:val="00666F88"/>
    <w:rsid w:val="006677D3"/>
    <w:rsid w:val="0066783E"/>
    <w:rsid w:val="00670A88"/>
    <w:rsid w:val="0067438E"/>
    <w:rsid w:val="00674680"/>
    <w:rsid w:val="006751B7"/>
    <w:rsid w:val="006805AB"/>
    <w:rsid w:val="006808FE"/>
    <w:rsid w:val="006819A4"/>
    <w:rsid w:val="00683192"/>
    <w:rsid w:val="0068367C"/>
    <w:rsid w:val="006854B0"/>
    <w:rsid w:val="00685998"/>
    <w:rsid w:val="0068730D"/>
    <w:rsid w:val="006879E5"/>
    <w:rsid w:val="00690E10"/>
    <w:rsid w:val="00691658"/>
    <w:rsid w:val="00693AED"/>
    <w:rsid w:val="00693B07"/>
    <w:rsid w:val="00693F1F"/>
    <w:rsid w:val="00694380"/>
    <w:rsid w:val="00694E02"/>
    <w:rsid w:val="0069541B"/>
    <w:rsid w:val="00697CCB"/>
    <w:rsid w:val="006A0438"/>
    <w:rsid w:val="006A1708"/>
    <w:rsid w:val="006A3259"/>
    <w:rsid w:val="006A4A97"/>
    <w:rsid w:val="006A5424"/>
    <w:rsid w:val="006A59B6"/>
    <w:rsid w:val="006A5EBB"/>
    <w:rsid w:val="006B03F5"/>
    <w:rsid w:val="006B08CD"/>
    <w:rsid w:val="006B0D4F"/>
    <w:rsid w:val="006B1F01"/>
    <w:rsid w:val="006B7815"/>
    <w:rsid w:val="006C4897"/>
    <w:rsid w:val="006C7ACD"/>
    <w:rsid w:val="006C7B78"/>
    <w:rsid w:val="006D027E"/>
    <w:rsid w:val="006D2837"/>
    <w:rsid w:val="006D331F"/>
    <w:rsid w:val="006D49E5"/>
    <w:rsid w:val="006D7525"/>
    <w:rsid w:val="006E0664"/>
    <w:rsid w:val="006E0886"/>
    <w:rsid w:val="006E0C50"/>
    <w:rsid w:val="006E2E02"/>
    <w:rsid w:val="006E3364"/>
    <w:rsid w:val="006E4E14"/>
    <w:rsid w:val="006E6ADF"/>
    <w:rsid w:val="006F1DD4"/>
    <w:rsid w:val="006F2C9C"/>
    <w:rsid w:val="006F5375"/>
    <w:rsid w:val="006F6260"/>
    <w:rsid w:val="00702712"/>
    <w:rsid w:val="00702B45"/>
    <w:rsid w:val="00703485"/>
    <w:rsid w:val="0070459A"/>
    <w:rsid w:val="007054A1"/>
    <w:rsid w:val="00705C3A"/>
    <w:rsid w:val="00706617"/>
    <w:rsid w:val="007071C3"/>
    <w:rsid w:val="00712634"/>
    <w:rsid w:val="00712E80"/>
    <w:rsid w:val="00712FD4"/>
    <w:rsid w:val="00714367"/>
    <w:rsid w:val="00714BFE"/>
    <w:rsid w:val="00714C72"/>
    <w:rsid w:val="00717B12"/>
    <w:rsid w:val="00717F85"/>
    <w:rsid w:val="0072129C"/>
    <w:rsid w:val="00722455"/>
    <w:rsid w:val="00723C65"/>
    <w:rsid w:val="00723DD1"/>
    <w:rsid w:val="007244FB"/>
    <w:rsid w:val="00724531"/>
    <w:rsid w:val="00724CE2"/>
    <w:rsid w:val="007251AB"/>
    <w:rsid w:val="007251EE"/>
    <w:rsid w:val="007263DE"/>
    <w:rsid w:val="007267D5"/>
    <w:rsid w:val="00726D2F"/>
    <w:rsid w:val="007273E8"/>
    <w:rsid w:val="00727BBE"/>
    <w:rsid w:val="00731136"/>
    <w:rsid w:val="007312F0"/>
    <w:rsid w:val="00732DA2"/>
    <w:rsid w:val="00735521"/>
    <w:rsid w:val="00736377"/>
    <w:rsid w:val="007404C3"/>
    <w:rsid w:val="00740D5E"/>
    <w:rsid w:val="00740E65"/>
    <w:rsid w:val="00742734"/>
    <w:rsid w:val="00745BBD"/>
    <w:rsid w:val="00745BE9"/>
    <w:rsid w:val="007472E4"/>
    <w:rsid w:val="00747396"/>
    <w:rsid w:val="007505D4"/>
    <w:rsid w:val="00751751"/>
    <w:rsid w:val="007541B6"/>
    <w:rsid w:val="00755789"/>
    <w:rsid w:val="00756419"/>
    <w:rsid w:val="0075704B"/>
    <w:rsid w:val="0075763A"/>
    <w:rsid w:val="007612C9"/>
    <w:rsid w:val="00764D8B"/>
    <w:rsid w:val="00765696"/>
    <w:rsid w:val="00765F24"/>
    <w:rsid w:val="0076668F"/>
    <w:rsid w:val="00771AB6"/>
    <w:rsid w:val="007768E5"/>
    <w:rsid w:val="00776A08"/>
    <w:rsid w:val="00776E36"/>
    <w:rsid w:val="00776FB4"/>
    <w:rsid w:val="007815CD"/>
    <w:rsid w:val="00781AA3"/>
    <w:rsid w:val="00781AB5"/>
    <w:rsid w:val="0078241A"/>
    <w:rsid w:val="00783026"/>
    <w:rsid w:val="00784F16"/>
    <w:rsid w:val="00787013"/>
    <w:rsid w:val="00787241"/>
    <w:rsid w:val="00790A92"/>
    <w:rsid w:val="00791FD4"/>
    <w:rsid w:val="007925CB"/>
    <w:rsid w:val="00793BCC"/>
    <w:rsid w:val="00796E30"/>
    <w:rsid w:val="00797E82"/>
    <w:rsid w:val="007A618A"/>
    <w:rsid w:val="007B116E"/>
    <w:rsid w:val="007B1281"/>
    <w:rsid w:val="007B18C0"/>
    <w:rsid w:val="007B1C56"/>
    <w:rsid w:val="007B29ED"/>
    <w:rsid w:val="007B2E0E"/>
    <w:rsid w:val="007B3A7C"/>
    <w:rsid w:val="007B3B7D"/>
    <w:rsid w:val="007B4857"/>
    <w:rsid w:val="007B7BDE"/>
    <w:rsid w:val="007C1826"/>
    <w:rsid w:val="007C204C"/>
    <w:rsid w:val="007C2EA9"/>
    <w:rsid w:val="007C329C"/>
    <w:rsid w:val="007C3803"/>
    <w:rsid w:val="007C38C5"/>
    <w:rsid w:val="007C5DEE"/>
    <w:rsid w:val="007C6769"/>
    <w:rsid w:val="007C6E68"/>
    <w:rsid w:val="007D112C"/>
    <w:rsid w:val="007D283F"/>
    <w:rsid w:val="007D36AE"/>
    <w:rsid w:val="007D6634"/>
    <w:rsid w:val="007E2EDC"/>
    <w:rsid w:val="007E388E"/>
    <w:rsid w:val="007E39E3"/>
    <w:rsid w:val="007E730A"/>
    <w:rsid w:val="007F1416"/>
    <w:rsid w:val="007F143C"/>
    <w:rsid w:val="007F4185"/>
    <w:rsid w:val="007F52F5"/>
    <w:rsid w:val="007F534C"/>
    <w:rsid w:val="007F6D12"/>
    <w:rsid w:val="007F7433"/>
    <w:rsid w:val="0080124A"/>
    <w:rsid w:val="00801B97"/>
    <w:rsid w:val="008039B9"/>
    <w:rsid w:val="00804E37"/>
    <w:rsid w:val="00805C46"/>
    <w:rsid w:val="00811140"/>
    <w:rsid w:val="00811D46"/>
    <w:rsid w:val="00812176"/>
    <w:rsid w:val="008124DE"/>
    <w:rsid w:val="008150DA"/>
    <w:rsid w:val="0081556B"/>
    <w:rsid w:val="00815DCA"/>
    <w:rsid w:val="00817E6D"/>
    <w:rsid w:val="00820300"/>
    <w:rsid w:val="008210EB"/>
    <w:rsid w:val="00822945"/>
    <w:rsid w:val="00822D71"/>
    <w:rsid w:val="00823645"/>
    <w:rsid w:val="00823CB7"/>
    <w:rsid w:val="008259F5"/>
    <w:rsid w:val="008329E9"/>
    <w:rsid w:val="00832E20"/>
    <w:rsid w:val="008373DE"/>
    <w:rsid w:val="00840E64"/>
    <w:rsid w:val="0084365E"/>
    <w:rsid w:val="00847A31"/>
    <w:rsid w:val="008553BE"/>
    <w:rsid w:val="00856256"/>
    <w:rsid w:val="0086067F"/>
    <w:rsid w:val="00860EDC"/>
    <w:rsid w:val="00861B7E"/>
    <w:rsid w:val="0086282B"/>
    <w:rsid w:val="00862F1D"/>
    <w:rsid w:val="00863D04"/>
    <w:rsid w:val="0086417E"/>
    <w:rsid w:val="00864D46"/>
    <w:rsid w:val="00864ECC"/>
    <w:rsid w:val="00865788"/>
    <w:rsid w:val="00865B4F"/>
    <w:rsid w:val="008663CA"/>
    <w:rsid w:val="00866994"/>
    <w:rsid w:val="00867F53"/>
    <w:rsid w:val="00872DDA"/>
    <w:rsid w:val="00872E0F"/>
    <w:rsid w:val="008738CD"/>
    <w:rsid w:val="00873B70"/>
    <w:rsid w:val="008769AB"/>
    <w:rsid w:val="0088069D"/>
    <w:rsid w:val="0088198C"/>
    <w:rsid w:val="00882DAF"/>
    <w:rsid w:val="00883721"/>
    <w:rsid w:val="00884498"/>
    <w:rsid w:val="00887BC5"/>
    <w:rsid w:val="00887D2E"/>
    <w:rsid w:val="00890C90"/>
    <w:rsid w:val="00896041"/>
    <w:rsid w:val="008A0070"/>
    <w:rsid w:val="008A0798"/>
    <w:rsid w:val="008A1D6E"/>
    <w:rsid w:val="008A242C"/>
    <w:rsid w:val="008A42AA"/>
    <w:rsid w:val="008A4439"/>
    <w:rsid w:val="008A5065"/>
    <w:rsid w:val="008A56BF"/>
    <w:rsid w:val="008A62FE"/>
    <w:rsid w:val="008B07F0"/>
    <w:rsid w:val="008B11E9"/>
    <w:rsid w:val="008B281D"/>
    <w:rsid w:val="008B5DF5"/>
    <w:rsid w:val="008C0DB5"/>
    <w:rsid w:val="008D11B2"/>
    <w:rsid w:val="008D1AC3"/>
    <w:rsid w:val="008D3C0D"/>
    <w:rsid w:val="008D4752"/>
    <w:rsid w:val="008D66B5"/>
    <w:rsid w:val="008D742C"/>
    <w:rsid w:val="008D7B5A"/>
    <w:rsid w:val="008E148D"/>
    <w:rsid w:val="008E2828"/>
    <w:rsid w:val="008E75E4"/>
    <w:rsid w:val="008E7F1C"/>
    <w:rsid w:val="008F258B"/>
    <w:rsid w:val="008F4048"/>
    <w:rsid w:val="008F685B"/>
    <w:rsid w:val="008F6C9C"/>
    <w:rsid w:val="0090004D"/>
    <w:rsid w:val="00900570"/>
    <w:rsid w:val="00902EB7"/>
    <w:rsid w:val="00904481"/>
    <w:rsid w:val="00905060"/>
    <w:rsid w:val="0090521F"/>
    <w:rsid w:val="0090670A"/>
    <w:rsid w:val="0090676F"/>
    <w:rsid w:val="009077AD"/>
    <w:rsid w:val="00910195"/>
    <w:rsid w:val="00910BE7"/>
    <w:rsid w:val="0091100C"/>
    <w:rsid w:val="009116FE"/>
    <w:rsid w:val="00911B13"/>
    <w:rsid w:val="00912774"/>
    <w:rsid w:val="009150E2"/>
    <w:rsid w:val="00915942"/>
    <w:rsid w:val="00915C49"/>
    <w:rsid w:val="009162A8"/>
    <w:rsid w:val="009163BB"/>
    <w:rsid w:val="009164E9"/>
    <w:rsid w:val="00917BFF"/>
    <w:rsid w:val="00917F9E"/>
    <w:rsid w:val="00917FC4"/>
    <w:rsid w:val="00922F37"/>
    <w:rsid w:val="00924D5C"/>
    <w:rsid w:val="00925A80"/>
    <w:rsid w:val="00930F9C"/>
    <w:rsid w:val="009310B7"/>
    <w:rsid w:val="009311C3"/>
    <w:rsid w:val="009313B9"/>
    <w:rsid w:val="00932F07"/>
    <w:rsid w:val="0093418F"/>
    <w:rsid w:val="009345AA"/>
    <w:rsid w:val="009347F3"/>
    <w:rsid w:val="00934C9C"/>
    <w:rsid w:val="009369FA"/>
    <w:rsid w:val="00936EEF"/>
    <w:rsid w:val="009414CC"/>
    <w:rsid w:val="00943D87"/>
    <w:rsid w:val="00943FC9"/>
    <w:rsid w:val="0094617A"/>
    <w:rsid w:val="0094628B"/>
    <w:rsid w:val="00952BDC"/>
    <w:rsid w:val="00953087"/>
    <w:rsid w:val="00955CA9"/>
    <w:rsid w:val="00956D3D"/>
    <w:rsid w:val="00957336"/>
    <w:rsid w:val="009573EC"/>
    <w:rsid w:val="00957D04"/>
    <w:rsid w:val="00957D30"/>
    <w:rsid w:val="00957E7E"/>
    <w:rsid w:val="0096316C"/>
    <w:rsid w:val="009650FC"/>
    <w:rsid w:val="009665D7"/>
    <w:rsid w:val="00966F55"/>
    <w:rsid w:val="00967ADA"/>
    <w:rsid w:val="00970CCB"/>
    <w:rsid w:val="00972197"/>
    <w:rsid w:val="009738BC"/>
    <w:rsid w:val="00974CF2"/>
    <w:rsid w:val="009760F9"/>
    <w:rsid w:val="00976445"/>
    <w:rsid w:val="009770A6"/>
    <w:rsid w:val="009776D0"/>
    <w:rsid w:val="00980221"/>
    <w:rsid w:val="00980A72"/>
    <w:rsid w:val="0098172C"/>
    <w:rsid w:val="009820DB"/>
    <w:rsid w:val="009833CE"/>
    <w:rsid w:val="00986249"/>
    <w:rsid w:val="00993D23"/>
    <w:rsid w:val="009A03D5"/>
    <w:rsid w:val="009A07BE"/>
    <w:rsid w:val="009A12E0"/>
    <w:rsid w:val="009A1BAE"/>
    <w:rsid w:val="009A2731"/>
    <w:rsid w:val="009A45CC"/>
    <w:rsid w:val="009A493F"/>
    <w:rsid w:val="009A5C87"/>
    <w:rsid w:val="009B193D"/>
    <w:rsid w:val="009B1E33"/>
    <w:rsid w:val="009B2214"/>
    <w:rsid w:val="009B2A8D"/>
    <w:rsid w:val="009B2D1F"/>
    <w:rsid w:val="009B4501"/>
    <w:rsid w:val="009C0078"/>
    <w:rsid w:val="009C0311"/>
    <w:rsid w:val="009C3425"/>
    <w:rsid w:val="009C43DF"/>
    <w:rsid w:val="009C4A50"/>
    <w:rsid w:val="009C7654"/>
    <w:rsid w:val="009C7CA7"/>
    <w:rsid w:val="009D2371"/>
    <w:rsid w:val="009D617A"/>
    <w:rsid w:val="009D798A"/>
    <w:rsid w:val="009D7A95"/>
    <w:rsid w:val="009E159A"/>
    <w:rsid w:val="009E1DA3"/>
    <w:rsid w:val="009E2137"/>
    <w:rsid w:val="009E22C7"/>
    <w:rsid w:val="009E41A1"/>
    <w:rsid w:val="009E4445"/>
    <w:rsid w:val="009E68D0"/>
    <w:rsid w:val="009F081C"/>
    <w:rsid w:val="009F181F"/>
    <w:rsid w:val="009F1830"/>
    <w:rsid w:val="009F1D5E"/>
    <w:rsid w:val="009F27FE"/>
    <w:rsid w:val="009F28B7"/>
    <w:rsid w:val="00A00B92"/>
    <w:rsid w:val="00A01D72"/>
    <w:rsid w:val="00A051E2"/>
    <w:rsid w:val="00A0561A"/>
    <w:rsid w:val="00A11D1C"/>
    <w:rsid w:val="00A120A0"/>
    <w:rsid w:val="00A14673"/>
    <w:rsid w:val="00A14C6C"/>
    <w:rsid w:val="00A164AB"/>
    <w:rsid w:val="00A16999"/>
    <w:rsid w:val="00A178C7"/>
    <w:rsid w:val="00A209CB"/>
    <w:rsid w:val="00A21EB2"/>
    <w:rsid w:val="00A22C77"/>
    <w:rsid w:val="00A26BB2"/>
    <w:rsid w:val="00A270A9"/>
    <w:rsid w:val="00A27597"/>
    <w:rsid w:val="00A308C9"/>
    <w:rsid w:val="00A30990"/>
    <w:rsid w:val="00A3153B"/>
    <w:rsid w:val="00A31925"/>
    <w:rsid w:val="00A32B92"/>
    <w:rsid w:val="00A32DD9"/>
    <w:rsid w:val="00A33BD2"/>
    <w:rsid w:val="00A3405B"/>
    <w:rsid w:val="00A34485"/>
    <w:rsid w:val="00A34DF3"/>
    <w:rsid w:val="00A36E60"/>
    <w:rsid w:val="00A37026"/>
    <w:rsid w:val="00A37AA9"/>
    <w:rsid w:val="00A40408"/>
    <w:rsid w:val="00A404FC"/>
    <w:rsid w:val="00A42823"/>
    <w:rsid w:val="00A4323A"/>
    <w:rsid w:val="00A436C6"/>
    <w:rsid w:val="00A43B7A"/>
    <w:rsid w:val="00A43EA3"/>
    <w:rsid w:val="00A454F7"/>
    <w:rsid w:val="00A4591D"/>
    <w:rsid w:val="00A47B57"/>
    <w:rsid w:val="00A50EBC"/>
    <w:rsid w:val="00A519C5"/>
    <w:rsid w:val="00A57E3A"/>
    <w:rsid w:val="00A607EF"/>
    <w:rsid w:val="00A61372"/>
    <w:rsid w:val="00A61DCC"/>
    <w:rsid w:val="00A6355A"/>
    <w:rsid w:val="00A63DCF"/>
    <w:rsid w:val="00A67B7C"/>
    <w:rsid w:val="00A72446"/>
    <w:rsid w:val="00A72B3F"/>
    <w:rsid w:val="00A72DBF"/>
    <w:rsid w:val="00A72EB6"/>
    <w:rsid w:val="00A73ACE"/>
    <w:rsid w:val="00A749EF"/>
    <w:rsid w:val="00A752F3"/>
    <w:rsid w:val="00A76288"/>
    <w:rsid w:val="00A76834"/>
    <w:rsid w:val="00A76847"/>
    <w:rsid w:val="00A800C9"/>
    <w:rsid w:val="00A80652"/>
    <w:rsid w:val="00A82C16"/>
    <w:rsid w:val="00A84453"/>
    <w:rsid w:val="00A87751"/>
    <w:rsid w:val="00A92938"/>
    <w:rsid w:val="00A94138"/>
    <w:rsid w:val="00A94464"/>
    <w:rsid w:val="00A9474F"/>
    <w:rsid w:val="00A94752"/>
    <w:rsid w:val="00A966BD"/>
    <w:rsid w:val="00A96859"/>
    <w:rsid w:val="00A97626"/>
    <w:rsid w:val="00AA04B7"/>
    <w:rsid w:val="00AA23BA"/>
    <w:rsid w:val="00AA2A58"/>
    <w:rsid w:val="00AA40E7"/>
    <w:rsid w:val="00AA4B30"/>
    <w:rsid w:val="00AA5990"/>
    <w:rsid w:val="00AA7831"/>
    <w:rsid w:val="00AA797F"/>
    <w:rsid w:val="00AB29C2"/>
    <w:rsid w:val="00AB4D98"/>
    <w:rsid w:val="00AB5718"/>
    <w:rsid w:val="00AB7AD7"/>
    <w:rsid w:val="00AC04BB"/>
    <w:rsid w:val="00AC0A6E"/>
    <w:rsid w:val="00AC0AAF"/>
    <w:rsid w:val="00AC0E9C"/>
    <w:rsid w:val="00AC3800"/>
    <w:rsid w:val="00AC48C4"/>
    <w:rsid w:val="00AC4AA1"/>
    <w:rsid w:val="00AC4F7F"/>
    <w:rsid w:val="00AC6B7E"/>
    <w:rsid w:val="00AC7651"/>
    <w:rsid w:val="00AC7CBE"/>
    <w:rsid w:val="00AD13F6"/>
    <w:rsid w:val="00AD245C"/>
    <w:rsid w:val="00AD460F"/>
    <w:rsid w:val="00AD704A"/>
    <w:rsid w:val="00AD7C9A"/>
    <w:rsid w:val="00AD7EEE"/>
    <w:rsid w:val="00AE0DAF"/>
    <w:rsid w:val="00AE1388"/>
    <w:rsid w:val="00AE205F"/>
    <w:rsid w:val="00AE27FE"/>
    <w:rsid w:val="00AE3947"/>
    <w:rsid w:val="00AE5E33"/>
    <w:rsid w:val="00AE60B3"/>
    <w:rsid w:val="00AE7242"/>
    <w:rsid w:val="00AF29E5"/>
    <w:rsid w:val="00AF2C09"/>
    <w:rsid w:val="00AF40F9"/>
    <w:rsid w:val="00AF46F6"/>
    <w:rsid w:val="00AF4A20"/>
    <w:rsid w:val="00AF5242"/>
    <w:rsid w:val="00AF52CB"/>
    <w:rsid w:val="00AF7DD0"/>
    <w:rsid w:val="00B00622"/>
    <w:rsid w:val="00B0126D"/>
    <w:rsid w:val="00B0170B"/>
    <w:rsid w:val="00B01C3A"/>
    <w:rsid w:val="00B05518"/>
    <w:rsid w:val="00B06118"/>
    <w:rsid w:val="00B0730C"/>
    <w:rsid w:val="00B10E62"/>
    <w:rsid w:val="00B117E9"/>
    <w:rsid w:val="00B11E3B"/>
    <w:rsid w:val="00B11F51"/>
    <w:rsid w:val="00B129A8"/>
    <w:rsid w:val="00B12CE8"/>
    <w:rsid w:val="00B1705B"/>
    <w:rsid w:val="00B17601"/>
    <w:rsid w:val="00B21860"/>
    <w:rsid w:val="00B21B54"/>
    <w:rsid w:val="00B22199"/>
    <w:rsid w:val="00B22273"/>
    <w:rsid w:val="00B222CA"/>
    <w:rsid w:val="00B22723"/>
    <w:rsid w:val="00B2314E"/>
    <w:rsid w:val="00B232E8"/>
    <w:rsid w:val="00B24C47"/>
    <w:rsid w:val="00B24FD3"/>
    <w:rsid w:val="00B26696"/>
    <w:rsid w:val="00B279E7"/>
    <w:rsid w:val="00B30735"/>
    <w:rsid w:val="00B30839"/>
    <w:rsid w:val="00B33ADE"/>
    <w:rsid w:val="00B36814"/>
    <w:rsid w:val="00B36A1B"/>
    <w:rsid w:val="00B36BDE"/>
    <w:rsid w:val="00B403C0"/>
    <w:rsid w:val="00B4157D"/>
    <w:rsid w:val="00B42662"/>
    <w:rsid w:val="00B45871"/>
    <w:rsid w:val="00B45C8C"/>
    <w:rsid w:val="00B4692A"/>
    <w:rsid w:val="00B46B64"/>
    <w:rsid w:val="00B472C9"/>
    <w:rsid w:val="00B511E3"/>
    <w:rsid w:val="00B51AE8"/>
    <w:rsid w:val="00B52D35"/>
    <w:rsid w:val="00B5642B"/>
    <w:rsid w:val="00B56D6D"/>
    <w:rsid w:val="00B57D6F"/>
    <w:rsid w:val="00B6460F"/>
    <w:rsid w:val="00B64E0B"/>
    <w:rsid w:val="00B6548B"/>
    <w:rsid w:val="00B6575C"/>
    <w:rsid w:val="00B6731A"/>
    <w:rsid w:val="00B677A7"/>
    <w:rsid w:val="00B67ED2"/>
    <w:rsid w:val="00B7104F"/>
    <w:rsid w:val="00B72EDF"/>
    <w:rsid w:val="00B761E0"/>
    <w:rsid w:val="00B76D38"/>
    <w:rsid w:val="00B77252"/>
    <w:rsid w:val="00B80930"/>
    <w:rsid w:val="00B809C4"/>
    <w:rsid w:val="00B8197C"/>
    <w:rsid w:val="00B81BEE"/>
    <w:rsid w:val="00B82239"/>
    <w:rsid w:val="00B8294D"/>
    <w:rsid w:val="00B83441"/>
    <w:rsid w:val="00B84345"/>
    <w:rsid w:val="00B853B0"/>
    <w:rsid w:val="00B85D1E"/>
    <w:rsid w:val="00B86BE0"/>
    <w:rsid w:val="00B92BCB"/>
    <w:rsid w:val="00B92F5E"/>
    <w:rsid w:val="00B93060"/>
    <w:rsid w:val="00B94578"/>
    <w:rsid w:val="00B94F5C"/>
    <w:rsid w:val="00B95548"/>
    <w:rsid w:val="00B96112"/>
    <w:rsid w:val="00B974F2"/>
    <w:rsid w:val="00B977BC"/>
    <w:rsid w:val="00B97DC5"/>
    <w:rsid w:val="00BA0D1F"/>
    <w:rsid w:val="00BA1889"/>
    <w:rsid w:val="00BA1EE9"/>
    <w:rsid w:val="00BA20CF"/>
    <w:rsid w:val="00BA3D89"/>
    <w:rsid w:val="00BA43DB"/>
    <w:rsid w:val="00BA5B59"/>
    <w:rsid w:val="00BB1BCC"/>
    <w:rsid w:val="00BB27B3"/>
    <w:rsid w:val="00BB65C0"/>
    <w:rsid w:val="00BB6AFF"/>
    <w:rsid w:val="00BC2A9D"/>
    <w:rsid w:val="00BC2E0E"/>
    <w:rsid w:val="00BC3787"/>
    <w:rsid w:val="00BC3B07"/>
    <w:rsid w:val="00BC4F25"/>
    <w:rsid w:val="00BC55E9"/>
    <w:rsid w:val="00BC5BD9"/>
    <w:rsid w:val="00BD108B"/>
    <w:rsid w:val="00BD1102"/>
    <w:rsid w:val="00BD11A8"/>
    <w:rsid w:val="00BD1E80"/>
    <w:rsid w:val="00BD24BB"/>
    <w:rsid w:val="00BD2D29"/>
    <w:rsid w:val="00BD5421"/>
    <w:rsid w:val="00BD6E91"/>
    <w:rsid w:val="00BD720B"/>
    <w:rsid w:val="00BE0809"/>
    <w:rsid w:val="00BE4D51"/>
    <w:rsid w:val="00BE53DA"/>
    <w:rsid w:val="00BE732D"/>
    <w:rsid w:val="00BE7E51"/>
    <w:rsid w:val="00BF1731"/>
    <w:rsid w:val="00BF2A00"/>
    <w:rsid w:val="00BF4293"/>
    <w:rsid w:val="00BF45C7"/>
    <w:rsid w:val="00BF5733"/>
    <w:rsid w:val="00BF6477"/>
    <w:rsid w:val="00BF70EF"/>
    <w:rsid w:val="00C016EF"/>
    <w:rsid w:val="00C01E4C"/>
    <w:rsid w:val="00C032AE"/>
    <w:rsid w:val="00C03EE2"/>
    <w:rsid w:val="00C03F65"/>
    <w:rsid w:val="00C0430E"/>
    <w:rsid w:val="00C05D41"/>
    <w:rsid w:val="00C07028"/>
    <w:rsid w:val="00C12400"/>
    <w:rsid w:val="00C130AE"/>
    <w:rsid w:val="00C1399D"/>
    <w:rsid w:val="00C13B04"/>
    <w:rsid w:val="00C163F7"/>
    <w:rsid w:val="00C202D0"/>
    <w:rsid w:val="00C206A6"/>
    <w:rsid w:val="00C21221"/>
    <w:rsid w:val="00C278E7"/>
    <w:rsid w:val="00C3278D"/>
    <w:rsid w:val="00C357B4"/>
    <w:rsid w:val="00C40D7F"/>
    <w:rsid w:val="00C4100D"/>
    <w:rsid w:val="00C41945"/>
    <w:rsid w:val="00C435F6"/>
    <w:rsid w:val="00C43A32"/>
    <w:rsid w:val="00C43F09"/>
    <w:rsid w:val="00C44D53"/>
    <w:rsid w:val="00C452D0"/>
    <w:rsid w:val="00C473C6"/>
    <w:rsid w:val="00C530D4"/>
    <w:rsid w:val="00C55BB7"/>
    <w:rsid w:val="00C55E3D"/>
    <w:rsid w:val="00C57D37"/>
    <w:rsid w:val="00C61CE6"/>
    <w:rsid w:val="00C64CD1"/>
    <w:rsid w:val="00C66E9D"/>
    <w:rsid w:val="00C67A33"/>
    <w:rsid w:val="00C706CD"/>
    <w:rsid w:val="00C72C5B"/>
    <w:rsid w:val="00C73465"/>
    <w:rsid w:val="00C7476E"/>
    <w:rsid w:val="00C75691"/>
    <w:rsid w:val="00C767AA"/>
    <w:rsid w:val="00C77433"/>
    <w:rsid w:val="00C805EC"/>
    <w:rsid w:val="00C80861"/>
    <w:rsid w:val="00C80FD3"/>
    <w:rsid w:val="00C8188F"/>
    <w:rsid w:val="00C84F6A"/>
    <w:rsid w:val="00C865BB"/>
    <w:rsid w:val="00C86883"/>
    <w:rsid w:val="00C9472C"/>
    <w:rsid w:val="00C95D0C"/>
    <w:rsid w:val="00C95D6E"/>
    <w:rsid w:val="00C96291"/>
    <w:rsid w:val="00C973BC"/>
    <w:rsid w:val="00CA0ACA"/>
    <w:rsid w:val="00CA36B2"/>
    <w:rsid w:val="00CA372A"/>
    <w:rsid w:val="00CA66E6"/>
    <w:rsid w:val="00CA676B"/>
    <w:rsid w:val="00CA7028"/>
    <w:rsid w:val="00CA7990"/>
    <w:rsid w:val="00CA7B7D"/>
    <w:rsid w:val="00CB0E10"/>
    <w:rsid w:val="00CB260C"/>
    <w:rsid w:val="00CB2881"/>
    <w:rsid w:val="00CB49E2"/>
    <w:rsid w:val="00CB6EFC"/>
    <w:rsid w:val="00CC0737"/>
    <w:rsid w:val="00CC1209"/>
    <w:rsid w:val="00CC21DA"/>
    <w:rsid w:val="00CC2BE2"/>
    <w:rsid w:val="00CC355A"/>
    <w:rsid w:val="00CC5435"/>
    <w:rsid w:val="00CD141C"/>
    <w:rsid w:val="00CD1593"/>
    <w:rsid w:val="00CD364A"/>
    <w:rsid w:val="00CD4E9C"/>
    <w:rsid w:val="00CD4FA7"/>
    <w:rsid w:val="00CD7877"/>
    <w:rsid w:val="00CE13EE"/>
    <w:rsid w:val="00CE2FA6"/>
    <w:rsid w:val="00CE48DB"/>
    <w:rsid w:val="00CE558F"/>
    <w:rsid w:val="00CE62AC"/>
    <w:rsid w:val="00CE701B"/>
    <w:rsid w:val="00CF142E"/>
    <w:rsid w:val="00CF17D3"/>
    <w:rsid w:val="00CF613D"/>
    <w:rsid w:val="00CF70F0"/>
    <w:rsid w:val="00CF7293"/>
    <w:rsid w:val="00D02294"/>
    <w:rsid w:val="00D0229D"/>
    <w:rsid w:val="00D03F81"/>
    <w:rsid w:val="00D041E3"/>
    <w:rsid w:val="00D0753D"/>
    <w:rsid w:val="00D12D51"/>
    <w:rsid w:val="00D15057"/>
    <w:rsid w:val="00D155ED"/>
    <w:rsid w:val="00D16201"/>
    <w:rsid w:val="00D16957"/>
    <w:rsid w:val="00D1703E"/>
    <w:rsid w:val="00D20DCE"/>
    <w:rsid w:val="00D215DF"/>
    <w:rsid w:val="00D21AC5"/>
    <w:rsid w:val="00D222CF"/>
    <w:rsid w:val="00D23D55"/>
    <w:rsid w:val="00D2529E"/>
    <w:rsid w:val="00D25362"/>
    <w:rsid w:val="00D25FCD"/>
    <w:rsid w:val="00D27B22"/>
    <w:rsid w:val="00D30DE2"/>
    <w:rsid w:val="00D30E71"/>
    <w:rsid w:val="00D310A1"/>
    <w:rsid w:val="00D31133"/>
    <w:rsid w:val="00D339D9"/>
    <w:rsid w:val="00D41CF3"/>
    <w:rsid w:val="00D44520"/>
    <w:rsid w:val="00D44B14"/>
    <w:rsid w:val="00D44F88"/>
    <w:rsid w:val="00D45081"/>
    <w:rsid w:val="00D45231"/>
    <w:rsid w:val="00D4646F"/>
    <w:rsid w:val="00D505CF"/>
    <w:rsid w:val="00D50E8B"/>
    <w:rsid w:val="00D5114C"/>
    <w:rsid w:val="00D53065"/>
    <w:rsid w:val="00D56470"/>
    <w:rsid w:val="00D56FE9"/>
    <w:rsid w:val="00D616DC"/>
    <w:rsid w:val="00D62CE9"/>
    <w:rsid w:val="00D638DF"/>
    <w:rsid w:val="00D6394B"/>
    <w:rsid w:val="00D66D99"/>
    <w:rsid w:val="00D7208A"/>
    <w:rsid w:val="00D727D1"/>
    <w:rsid w:val="00D735D2"/>
    <w:rsid w:val="00D77A26"/>
    <w:rsid w:val="00D808B9"/>
    <w:rsid w:val="00D813C8"/>
    <w:rsid w:val="00D8339A"/>
    <w:rsid w:val="00D83DBE"/>
    <w:rsid w:val="00D849E2"/>
    <w:rsid w:val="00D85AC9"/>
    <w:rsid w:val="00D86469"/>
    <w:rsid w:val="00D90037"/>
    <w:rsid w:val="00D909DB"/>
    <w:rsid w:val="00D90EED"/>
    <w:rsid w:val="00D913F9"/>
    <w:rsid w:val="00D91EC3"/>
    <w:rsid w:val="00DA347F"/>
    <w:rsid w:val="00DA38BD"/>
    <w:rsid w:val="00DA6480"/>
    <w:rsid w:val="00DA7536"/>
    <w:rsid w:val="00DB0337"/>
    <w:rsid w:val="00DB0DB9"/>
    <w:rsid w:val="00DB1C24"/>
    <w:rsid w:val="00DB1E27"/>
    <w:rsid w:val="00DB3025"/>
    <w:rsid w:val="00DB44AF"/>
    <w:rsid w:val="00DB5005"/>
    <w:rsid w:val="00DB64AE"/>
    <w:rsid w:val="00DB7373"/>
    <w:rsid w:val="00DC4048"/>
    <w:rsid w:val="00DC53C2"/>
    <w:rsid w:val="00DC5B3D"/>
    <w:rsid w:val="00DC7B77"/>
    <w:rsid w:val="00DD0A32"/>
    <w:rsid w:val="00DD0E7F"/>
    <w:rsid w:val="00DD1E5A"/>
    <w:rsid w:val="00DD2E41"/>
    <w:rsid w:val="00DD4845"/>
    <w:rsid w:val="00DD4EB9"/>
    <w:rsid w:val="00DD6CC7"/>
    <w:rsid w:val="00DE03BF"/>
    <w:rsid w:val="00DE0E1A"/>
    <w:rsid w:val="00DE2DC9"/>
    <w:rsid w:val="00DE3052"/>
    <w:rsid w:val="00DE4AC7"/>
    <w:rsid w:val="00DE59C1"/>
    <w:rsid w:val="00DE65B3"/>
    <w:rsid w:val="00DE683E"/>
    <w:rsid w:val="00DF17AC"/>
    <w:rsid w:val="00DF1E51"/>
    <w:rsid w:val="00DF427C"/>
    <w:rsid w:val="00DF4BCC"/>
    <w:rsid w:val="00DF514E"/>
    <w:rsid w:val="00DF58CB"/>
    <w:rsid w:val="00DF61FE"/>
    <w:rsid w:val="00DF6557"/>
    <w:rsid w:val="00DF7F53"/>
    <w:rsid w:val="00E00077"/>
    <w:rsid w:val="00E02160"/>
    <w:rsid w:val="00E022CA"/>
    <w:rsid w:val="00E036A6"/>
    <w:rsid w:val="00E03CBB"/>
    <w:rsid w:val="00E0684E"/>
    <w:rsid w:val="00E07D13"/>
    <w:rsid w:val="00E12D1C"/>
    <w:rsid w:val="00E13279"/>
    <w:rsid w:val="00E13972"/>
    <w:rsid w:val="00E145FA"/>
    <w:rsid w:val="00E152C7"/>
    <w:rsid w:val="00E16936"/>
    <w:rsid w:val="00E228D5"/>
    <w:rsid w:val="00E23ABB"/>
    <w:rsid w:val="00E24DE6"/>
    <w:rsid w:val="00E33315"/>
    <w:rsid w:val="00E33968"/>
    <w:rsid w:val="00E35490"/>
    <w:rsid w:val="00E35783"/>
    <w:rsid w:val="00E36708"/>
    <w:rsid w:val="00E371E6"/>
    <w:rsid w:val="00E419D0"/>
    <w:rsid w:val="00E42304"/>
    <w:rsid w:val="00E45494"/>
    <w:rsid w:val="00E45521"/>
    <w:rsid w:val="00E4650A"/>
    <w:rsid w:val="00E46B2D"/>
    <w:rsid w:val="00E46B6E"/>
    <w:rsid w:val="00E47265"/>
    <w:rsid w:val="00E47585"/>
    <w:rsid w:val="00E512E3"/>
    <w:rsid w:val="00E51BA4"/>
    <w:rsid w:val="00E51BFB"/>
    <w:rsid w:val="00E53B8D"/>
    <w:rsid w:val="00E53CDE"/>
    <w:rsid w:val="00E5648E"/>
    <w:rsid w:val="00E5779F"/>
    <w:rsid w:val="00E60155"/>
    <w:rsid w:val="00E601B7"/>
    <w:rsid w:val="00E621D7"/>
    <w:rsid w:val="00E66E53"/>
    <w:rsid w:val="00E66F0C"/>
    <w:rsid w:val="00E67398"/>
    <w:rsid w:val="00E675AA"/>
    <w:rsid w:val="00E71330"/>
    <w:rsid w:val="00E72B32"/>
    <w:rsid w:val="00E73F35"/>
    <w:rsid w:val="00E744DB"/>
    <w:rsid w:val="00E746BB"/>
    <w:rsid w:val="00E7472A"/>
    <w:rsid w:val="00E7475D"/>
    <w:rsid w:val="00E74D7A"/>
    <w:rsid w:val="00E75774"/>
    <w:rsid w:val="00E77265"/>
    <w:rsid w:val="00E8139B"/>
    <w:rsid w:val="00E824B5"/>
    <w:rsid w:val="00E83FBE"/>
    <w:rsid w:val="00E847E6"/>
    <w:rsid w:val="00E8481E"/>
    <w:rsid w:val="00E852C1"/>
    <w:rsid w:val="00E909CF"/>
    <w:rsid w:val="00E91B0F"/>
    <w:rsid w:val="00E9241B"/>
    <w:rsid w:val="00E93790"/>
    <w:rsid w:val="00E946E5"/>
    <w:rsid w:val="00E94C54"/>
    <w:rsid w:val="00E95A41"/>
    <w:rsid w:val="00E97E72"/>
    <w:rsid w:val="00EA4E22"/>
    <w:rsid w:val="00EA556A"/>
    <w:rsid w:val="00EA6C96"/>
    <w:rsid w:val="00EB21D5"/>
    <w:rsid w:val="00EB3386"/>
    <w:rsid w:val="00EB38B6"/>
    <w:rsid w:val="00EB421C"/>
    <w:rsid w:val="00EB47D8"/>
    <w:rsid w:val="00EB5417"/>
    <w:rsid w:val="00EB73EF"/>
    <w:rsid w:val="00EC0CFC"/>
    <w:rsid w:val="00EC1987"/>
    <w:rsid w:val="00EC2B95"/>
    <w:rsid w:val="00EC540E"/>
    <w:rsid w:val="00EC61AD"/>
    <w:rsid w:val="00EC6322"/>
    <w:rsid w:val="00EC6BBB"/>
    <w:rsid w:val="00EC6DE4"/>
    <w:rsid w:val="00EC7B2D"/>
    <w:rsid w:val="00ED0A86"/>
    <w:rsid w:val="00ED154C"/>
    <w:rsid w:val="00ED1966"/>
    <w:rsid w:val="00ED3F27"/>
    <w:rsid w:val="00ED4F3E"/>
    <w:rsid w:val="00ED7761"/>
    <w:rsid w:val="00EE0D10"/>
    <w:rsid w:val="00EE1D5D"/>
    <w:rsid w:val="00EE25CF"/>
    <w:rsid w:val="00EE6017"/>
    <w:rsid w:val="00EE65F1"/>
    <w:rsid w:val="00EE7DEB"/>
    <w:rsid w:val="00EF3092"/>
    <w:rsid w:val="00EF35F9"/>
    <w:rsid w:val="00EF3B33"/>
    <w:rsid w:val="00EF3B7B"/>
    <w:rsid w:val="00EF571B"/>
    <w:rsid w:val="00EF5BA5"/>
    <w:rsid w:val="00EF5F2C"/>
    <w:rsid w:val="00EF69A7"/>
    <w:rsid w:val="00EF736E"/>
    <w:rsid w:val="00EF7F47"/>
    <w:rsid w:val="00F03E90"/>
    <w:rsid w:val="00F105EB"/>
    <w:rsid w:val="00F10FC5"/>
    <w:rsid w:val="00F122B7"/>
    <w:rsid w:val="00F1370D"/>
    <w:rsid w:val="00F16AAC"/>
    <w:rsid w:val="00F17822"/>
    <w:rsid w:val="00F2044D"/>
    <w:rsid w:val="00F2125D"/>
    <w:rsid w:val="00F236E3"/>
    <w:rsid w:val="00F24669"/>
    <w:rsid w:val="00F24765"/>
    <w:rsid w:val="00F24944"/>
    <w:rsid w:val="00F25980"/>
    <w:rsid w:val="00F25E14"/>
    <w:rsid w:val="00F27374"/>
    <w:rsid w:val="00F300B5"/>
    <w:rsid w:val="00F306BE"/>
    <w:rsid w:val="00F33C60"/>
    <w:rsid w:val="00F3438E"/>
    <w:rsid w:val="00F36C4C"/>
    <w:rsid w:val="00F37801"/>
    <w:rsid w:val="00F41B97"/>
    <w:rsid w:val="00F421C9"/>
    <w:rsid w:val="00F426C4"/>
    <w:rsid w:val="00F430FD"/>
    <w:rsid w:val="00F43D2A"/>
    <w:rsid w:val="00F46737"/>
    <w:rsid w:val="00F46E9D"/>
    <w:rsid w:val="00F4742F"/>
    <w:rsid w:val="00F47C15"/>
    <w:rsid w:val="00F50DAF"/>
    <w:rsid w:val="00F53CB6"/>
    <w:rsid w:val="00F54020"/>
    <w:rsid w:val="00F54750"/>
    <w:rsid w:val="00F54778"/>
    <w:rsid w:val="00F56000"/>
    <w:rsid w:val="00F61193"/>
    <w:rsid w:val="00F62A78"/>
    <w:rsid w:val="00F62BF5"/>
    <w:rsid w:val="00F6406C"/>
    <w:rsid w:val="00F6454A"/>
    <w:rsid w:val="00F6564B"/>
    <w:rsid w:val="00F66FEC"/>
    <w:rsid w:val="00F677E5"/>
    <w:rsid w:val="00F7027B"/>
    <w:rsid w:val="00F7030D"/>
    <w:rsid w:val="00F70372"/>
    <w:rsid w:val="00F707E0"/>
    <w:rsid w:val="00F710D5"/>
    <w:rsid w:val="00F72F30"/>
    <w:rsid w:val="00F7504B"/>
    <w:rsid w:val="00F757BC"/>
    <w:rsid w:val="00F76ED3"/>
    <w:rsid w:val="00F77529"/>
    <w:rsid w:val="00F77953"/>
    <w:rsid w:val="00F77D5E"/>
    <w:rsid w:val="00F81A47"/>
    <w:rsid w:val="00F82266"/>
    <w:rsid w:val="00F82AB8"/>
    <w:rsid w:val="00F82CE0"/>
    <w:rsid w:val="00F8328D"/>
    <w:rsid w:val="00F838BA"/>
    <w:rsid w:val="00F83CCA"/>
    <w:rsid w:val="00F8480E"/>
    <w:rsid w:val="00F86F55"/>
    <w:rsid w:val="00F92736"/>
    <w:rsid w:val="00F94915"/>
    <w:rsid w:val="00F958C2"/>
    <w:rsid w:val="00F96676"/>
    <w:rsid w:val="00F96984"/>
    <w:rsid w:val="00FA06FD"/>
    <w:rsid w:val="00FA29E5"/>
    <w:rsid w:val="00FA5348"/>
    <w:rsid w:val="00FA6D40"/>
    <w:rsid w:val="00FA7656"/>
    <w:rsid w:val="00FA7A68"/>
    <w:rsid w:val="00FA7E8A"/>
    <w:rsid w:val="00FB18C7"/>
    <w:rsid w:val="00FB2315"/>
    <w:rsid w:val="00FB4D3A"/>
    <w:rsid w:val="00FB707C"/>
    <w:rsid w:val="00FB79AB"/>
    <w:rsid w:val="00FB7C84"/>
    <w:rsid w:val="00FC0450"/>
    <w:rsid w:val="00FC0CA3"/>
    <w:rsid w:val="00FC121F"/>
    <w:rsid w:val="00FC2CDF"/>
    <w:rsid w:val="00FC5306"/>
    <w:rsid w:val="00FC5359"/>
    <w:rsid w:val="00FC65C2"/>
    <w:rsid w:val="00FC7BB5"/>
    <w:rsid w:val="00FD0056"/>
    <w:rsid w:val="00FD29AE"/>
    <w:rsid w:val="00FD577D"/>
    <w:rsid w:val="00FD79F4"/>
    <w:rsid w:val="00FE03E6"/>
    <w:rsid w:val="00FE06D5"/>
    <w:rsid w:val="00FE1B3F"/>
    <w:rsid w:val="00FE1D4A"/>
    <w:rsid w:val="00FE29E2"/>
    <w:rsid w:val="00FE3179"/>
    <w:rsid w:val="00FE3B07"/>
    <w:rsid w:val="00FE3CB3"/>
    <w:rsid w:val="00FF0B5C"/>
    <w:rsid w:val="00FF1193"/>
    <w:rsid w:val="00FF14C2"/>
    <w:rsid w:val="00FF17CB"/>
    <w:rsid w:val="00FF56DA"/>
    <w:rsid w:val="00FF699C"/>
    <w:rsid w:val="2FCF7C45"/>
    <w:rsid w:val="44B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D0AFC"/>
  <w15:docId w15:val="{952230AB-4BF9-481B-975F-98AB39F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25B9E"/>
    <w:pPr>
      <w:tabs>
        <w:tab w:val="left" w:pos="260"/>
        <w:tab w:val="left" w:pos="380"/>
      </w:tabs>
      <w:spacing w:after="240"/>
      <w:ind w:left="264" w:hanging="264"/>
    </w:pPr>
  </w:style>
  <w:style w:type="table" w:styleId="TableGrid">
    <w:name w:val="Table Grid"/>
    <w:basedOn w:val="TableNormal"/>
    <w:uiPriority w:val="59"/>
    <w:rsid w:val="00125B9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25B9E"/>
  </w:style>
  <w:style w:type="character" w:customStyle="1" w:styleId="CommentTextChar">
    <w:name w:val="Comment Text Char"/>
    <w:basedOn w:val="DefaultParagraphFont"/>
    <w:link w:val="CommentText"/>
    <w:uiPriority w:val="99"/>
    <w:rsid w:val="00125B9E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9E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25B9E"/>
    <w:rPr>
      <w:b/>
      <w:bCs/>
    </w:rPr>
  </w:style>
  <w:style w:type="character" w:customStyle="1" w:styleId="apple-converted-space">
    <w:name w:val="apple-converted-space"/>
    <w:basedOn w:val="DefaultParagraphFont"/>
    <w:rsid w:val="00125B9E"/>
  </w:style>
  <w:style w:type="paragraph" w:styleId="Header">
    <w:name w:val="header"/>
    <w:basedOn w:val="Normal"/>
    <w:link w:val="HeaderChar"/>
    <w:uiPriority w:val="99"/>
    <w:unhideWhenUsed/>
    <w:rsid w:val="00125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9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B9E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B9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3025"/>
  </w:style>
  <w:style w:type="paragraph" w:styleId="Revision">
    <w:name w:val="Revision"/>
    <w:hidden/>
    <w:uiPriority w:val="99"/>
    <w:semiHidden/>
    <w:rsid w:val="003F0B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2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A0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F4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4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45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F45C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45C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F45C7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F45C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45C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45C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45C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45C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45C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45C7"/>
    <w:pPr>
      <w:ind w:left="192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F45C7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BF45C7"/>
    <w:pPr>
      <w:spacing w:after="200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5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5C7"/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PlainTable41">
    <w:name w:val="Plain Table 41"/>
    <w:basedOn w:val="TableNormal"/>
    <w:uiPriority w:val="44"/>
    <w:rsid w:val="00AC3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25ADD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5ADD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5AD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5ADD"/>
    <w:rPr>
      <w:rFonts w:ascii="Calibri" w:eastAsiaTheme="minorEastAsia" w:hAnsi="Calibri"/>
      <w:noProof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7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0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4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01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B4183E3330D44909030F9DAD8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23D5-B2B2-3645-B53C-5FBB578E7106}"/>
      </w:docPartPr>
      <w:docPartBody>
        <w:p w:rsidR="002C666F" w:rsidRDefault="002C666F" w:rsidP="002C666F">
          <w:pPr>
            <w:pStyle w:val="CC0B4183E3330D44909030F9DAD85300"/>
          </w:pPr>
          <w:r>
            <w:t>[Type text]</w:t>
          </w:r>
        </w:p>
      </w:docPartBody>
    </w:docPart>
    <w:docPart>
      <w:docPartPr>
        <w:name w:val="DCEF926CE61F35458250A7A349F9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B4EB-4C82-204C-B48A-98D2FF294BAE}"/>
      </w:docPartPr>
      <w:docPartBody>
        <w:p w:rsidR="002C666F" w:rsidRDefault="002C666F" w:rsidP="002C666F">
          <w:pPr>
            <w:pStyle w:val="DCEF926CE61F35458250A7A349F9E966"/>
          </w:pPr>
          <w:r>
            <w:t>[Type text]</w:t>
          </w:r>
        </w:p>
      </w:docPartBody>
    </w:docPart>
    <w:docPart>
      <w:docPartPr>
        <w:name w:val="3FF9E42A9AFCE643ABED66D13379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2022-DC30-7C48-A939-FACFE81EB7F3}"/>
      </w:docPartPr>
      <w:docPartBody>
        <w:p w:rsidR="002C666F" w:rsidRDefault="002C666F" w:rsidP="002C666F">
          <w:pPr>
            <w:pStyle w:val="3FF9E42A9AFCE643ABED66D13379D2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66F"/>
    <w:rsid w:val="00003695"/>
    <w:rsid w:val="000338BD"/>
    <w:rsid w:val="000B1442"/>
    <w:rsid w:val="000B7C3D"/>
    <w:rsid w:val="000C4AAE"/>
    <w:rsid w:val="000D147E"/>
    <w:rsid w:val="000E3B7A"/>
    <w:rsid w:val="0012470D"/>
    <w:rsid w:val="00137F81"/>
    <w:rsid w:val="001B4884"/>
    <w:rsid w:val="001B7782"/>
    <w:rsid w:val="001F2042"/>
    <w:rsid w:val="00203829"/>
    <w:rsid w:val="00211082"/>
    <w:rsid w:val="002421B7"/>
    <w:rsid w:val="00244567"/>
    <w:rsid w:val="00256BDA"/>
    <w:rsid w:val="00260474"/>
    <w:rsid w:val="00285E87"/>
    <w:rsid w:val="00290C87"/>
    <w:rsid w:val="002934B7"/>
    <w:rsid w:val="00295C3D"/>
    <w:rsid w:val="002B12BD"/>
    <w:rsid w:val="002B581B"/>
    <w:rsid w:val="002C666F"/>
    <w:rsid w:val="0033612F"/>
    <w:rsid w:val="00363799"/>
    <w:rsid w:val="003A0F48"/>
    <w:rsid w:val="003E3AA1"/>
    <w:rsid w:val="00401B7C"/>
    <w:rsid w:val="0041666E"/>
    <w:rsid w:val="00433594"/>
    <w:rsid w:val="004514CC"/>
    <w:rsid w:val="00465CA3"/>
    <w:rsid w:val="0047319C"/>
    <w:rsid w:val="0048272E"/>
    <w:rsid w:val="004A565C"/>
    <w:rsid w:val="004A7491"/>
    <w:rsid w:val="004A7EC6"/>
    <w:rsid w:val="005035AB"/>
    <w:rsid w:val="00512885"/>
    <w:rsid w:val="00513A4E"/>
    <w:rsid w:val="00524007"/>
    <w:rsid w:val="005520C6"/>
    <w:rsid w:val="00574A85"/>
    <w:rsid w:val="00583070"/>
    <w:rsid w:val="00591AA4"/>
    <w:rsid w:val="005B53EE"/>
    <w:rsid w:val="005F6EA0"/>
    <w:rsid w:val="00637381"/>
    <w:rsid w:val="00642D1E"/>
    <w:rsid w:val="00650444"/>
    <w:rsid w:val="00663EEB"/>
    <w:rsid w:val="006647F0"/>
    <w:rsid w:val="00672105"/>
    <w:rsid w:val="00673454"/>
    <w:rsid w:val="006A6561"/>
    <w:rsid w:val="006B3539"/>
    <w:rsid w:val="006F21AC"/>
    <w:rsid w:val="00702F8F"/>
    <w:rsid w:val="00736AD1"/>
    <w:rsid w:val="00763B9F"/>
    <w:rsid w:val="00791C81"/>
    <w:rsid w:val="00797D25"/>
    <w:rsid w:val="007A42D6"/>
    <w:rsid w:val="007C639F"/>
    <w:rsid w:val="007E4E0E"/>
    <w:rsid w:val="007F00A4"/>
    <w:rsid w:val="0081287F"/>
    <w:rsid w:val="00836C89"/>
    <w:rsid w:val="00856C8B"/>
    <w:rsid w:val="008B3EE5"/>
    <w:rsid w:val="008B46A5"/>
    <w:rsid w:val="008C599A"/>
    <w:rsid w:val="008C742E"/>
    <w:rsid w:val="008F34D8"/>
    <w:rsid w:val="008F488B"/>
    <w:rsid w:val="0090728D"/>
    <w:rsid w:val="00930C62"/>
    <w:rsid w:val="00950759"/>
    <w:rsid w:val="009653F0"/>
    <w:rsid w:val="0099768E"/>
    <w:rsid w:val="009E190E"/>
    <w:rsid w:val="00A01445"/>
    <w:rsid w:val="00A02F74"/>
    <w:rsid w:val="00A03B5B"/>
    <w:rsid w:val="00A737D4"/>
    <w:rsid w:val="00A927F4"/>
    <w:rsid w:val="00A96A05"/>
    <w:rsid w:val="00AA2B99"/>
    <w:rsid w:val="00AE568A"/>
    <w:rsid w:val="00B06865"/>
    <w:rsid w:val="00B274A6"/>
    <w:rsid w:val="00B45B3E"/>
    <w:rsid w:val="00BD57A8"/>
    <w:rsid w:val="00BE075E"/>
    <w:rsid w:val="00C0310B"/>
    <w:rsid w:val="00C0337B"/>
    <w:rsid w:val="00C26713"/>
    <w:rsid w:val="00C46E10"/>
    <w:rsid w:val="00C54978"/>
    <w:rsid w:val="00C724A2"/>
    <w:rsid w:val="00C827EB"/>
    <w:rsid w:val="00D14E27"/>
    <w:rsid w:val="00D238FB"/>
    <w:rsid w:val="00D23A66"/>
    <w:rsid w:val="00D241B2"/>
    <w:rsid w:val="00D61851"/>
    <w:rsid w:val="00DA33BD"/>
    <w:rsid w:val="00DA6C8B"/>
    <w:rsid w:val="00DE03DE"/>
    <w:rsid w:val="00DF4E80"/>
    <w:rsid w:val="00E01AE7"/>
    <w:rsid w:val="00EC0D53"/>
    <w:rsid w:val="00ED0671"/>
    <w:rsid w:val="00F23BE8"/>
    <w:rsid w:val="00F70C4C"/>
    <w:rsid w:val="00FA6C1D"/>
    <w:rsid w:val="00FC4E91"/>
    <w:rsid w:val="00FE18B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B4183E3330D44909030F9DAD85300">
    <w:name w:val="CC0B4183E3330D44909030F9DAD85300"/>
    <w:rsid w:val="002C666F"/>
  </w:style>
  <w:style w:type="paragraph" w:customStyle="1" w:styleId="DCEF926CE61F35458250A7A349F9E966">
    <w:name w:val="DCEF926CE61F35458250A7A349F9E966"/>
    <w:rsid w:val="002C666F"/>
  </w:style>
  <w:style w:type="paragraph" w:customStyle="1" w:styleId="3FF9E42A9AFCE643ABED66D13379D2EF">
    <w:name w:val="3FF9E42A9AFCE643ABED66D13379D2EF"/>
    <w:rsid w:val="002C666F"/>
  </w:style>
  <w:style w:type="paragraph" w:customStyle="1" w:styleId="B1EA75AD2F5C1A42AB28EB80F0FE0772">
    <w:name w:val="B1EA75AD2F5C1A42AB28EB80F0FE0772"/>
    <w:rsid w:val="002C666F"/>
  </w:style>
  <w:style w:type="paragraph" w:customStyle="1" w:styleId="5D306083843D5544A2D11BC1C5DBB4DB">
    <w:name w:val="5D306083843D5544A2D11BC1C5DBB4DB"/>
    <w:rsid w:val="002C666F"/>
  </w:style>
  <w:style w:type="paragraph" w:customStyle="1" w:styleId="C2A515BF3FD87E4BAFD6B84F3702B35F">
    <w:name w:val="C2A515BF3FD87E4BAFD6B84F3702B35F"/>
    <w:rsid w:val="002C6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4216A-D058-406B-9E44-8FCF9530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Aintzi</dc:creator>
  <cp:lastModifiedBy>Ackerman, Hans (NIH/NIAID) [E]</cp:lastModifiedBy>
  <cp:revision>4</cp:revision>
  <cp:lastPrinted>2018-02-10T09:37:00Z</cp:lastPrinted>
  <dcterms:created xsi:type="dcterms:W3CDTF">2020-08-31T19:31:00Z</dcterms:created>
  <dcterms:modified xsi:type="dcterms:W3CDTF">2020-08-31T19:35:00Z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id="Cf0OE2Yj"/&gt;&lt;style id="http://www.zotero.org/styles/the-lancet-infectious-diseases"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value="true"/&gt;&lt;/prefs&gt;&lt;/data&gt;</vt:lpwstr>
  </property>
</Properties>
</file>