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DFC8" w14:textId="10097F28" w:rsidR="009F6E7C" w:rsidRPr="008D025A" w:rsidRDefault="00806944" w:rsidP="008D025A">
      <w:pPr>
        <w:spacing w:line="480" w:lineRule="auto"/>
        <w:jc w:val="both"/>
        <w:rPr>
          <w:rFonts w:ascii="Times New Roman" w:hAnsi="Times New Roman" w:cs="Times New Roman"/>
          <w:b/>
          <w:sz w:val="24"/>
          <w:u w:val="single"/>
        </w:rPr>
      </w:pPr>
      <w:bookmarkStart w:id="0" w:name="_GoBack"/>
      <w:bookmarkEnd w:id="0"/>
      <w:r w:rsidRPr="008D025A">
        <w:rPr>
          <w:rFonts w:ascii="Times New Roman" w:hAnsi="Times New Roman" w:cs="Times New Roman"/>
          <w:b/>
          <w:sz w:val="24"/>
        </w:rPr>
        <w:t>Hyp</w:t>
      </w:r>
      <w:r w:rsidR="006F2161" w:rsidRPr="008D025A">
        <w:rPr>
          <w:rFonts w:ascii="Times New Roman" w:hAnsi="Times New Roman" w:cs="Times New Roman"/>
          <w:b/>
          <w:sz w:val="24"/>
        </w:rPr>
        <w:t>ertension</w:t>
      </w:r>
      <w:r w:rsidR="00966FCC" w:rsidRPr="008D025A">
        <w:rPr>
          <w:rFonts w:ascii="Times New Roman" w:hAnsi="Times New Roman" w:cs="Times New Roman"/>
          <w:b/>
          <w:sz w:val="24"/>
        </w:rPr>
        <w:t xml:space="preserve">: </w:t>
      </w:r>
      <w:r w:rsidR="00525B59" w:rsidRPr="008D025A">
        <w:rPr>
          <w:rFonts w:ascii="Times New Roman" w:hAnsi="Times New Roman" w:cs="Times New Roman"/>
          <w:b/>
          <w:sz w:val="24"/>
          <w:u w:val="single"/>
        </w:rPr>
        <w:t>Over</w:t>
      </w:r>
      <w:r w:rsidR="00966FCC" w:rsidRPr="008D025A">
        <w:rPr>
          <w:rFonts w:ascii="Times New Roman" w:hAnsi="Times New Roman" w:cs="Times New Roman"/>
          <w:b/>
          <w:sz w:val="24"/>
          <w:u w:val="single"/>
        </w:rPr>
        <w:t xml:space="preserve"> 1,000</w:t>
      </w:r>
      <w:r w:rsidR="009F6E7C" w:rsidRPr="008D025A">
        <w:rPr>
          <w:rFonts w:ascii="Times New Roman" w:hAnsi="Times New Roman" w:cs="Times New Roman"/>
          <w:b/>
          <w:sz w:val="24"/>
          <w:u w:val="single"/>
        </w:rPr>
        <w:t xml:space="preserve"> </w:t>
      </w:r>
      <w:r w:rsidR="00966FCC" w:rsidRPr="008D025A">
        <w:rPr>
          <w:rFonts w:ascii="Times New Roman" w:hAnsi="Times New Roman" w:cs="Times New Roman"/>
          <w:b/>
          <w:sz w:val="24"/>
          <w:u w:val="single"/>
        </w:rPr>
        <w:t xml:space="preserve">genetic </w:t>
      </w:r>
      <w:r w:rsidR="00FC60AA" w:rsidRPr="008D025A">
        <w:rPr>
          <w:rFonts w:ascii="Times New Roman" w:hAnsi="Times New Roman" w:cs="Times New Roman"/>
          <w:b/>
          <w:sz w:val="24"/>
          <w:u w:val="single"/>
        </w:rPr>
        <w:t xml:space="preserve">loci </w:t>
      </w:r>
      <w:r w:rsidR="00AF4713" w:rsidRPr="008D025A">
        <w:rPr>
          <w:rFonts w:ascii="Times New Roman" w:hAnsi="Times New Roman" w:cs="Times New Roman"/>
          <w:b/>
          <w:sz w:val="24"/>
          <w:u w:val="single"/>
        </w:rPr>
        <w:t>influencing</w:t>
      </w:r>
      <w:r w:rsidR="009F6E7C" w:rsidRPr="008D025A">
        <w:rPr>
          <w:rFonts w:ascii="Times New Roman" w:hAnsi="Times New Roman" w:cs="Times New Roman"/>
          <w:b/>
          <w:sz w:val="24"/>
          <w:u w:val="single"/>
        </w:rPr>
        <w:t xml:space="preserve"> blood pressure</w:t>
      </w:r>
      <w:r w:rsidR="00A12A76" w:rsidRPr="008D025A">
        <w:rPr>
          <w:rFonts w:ascii="Times New Roman" w:hAnsi="Times New Roman" w:cs="Times New Roman"/>
          <w:b/>
          <w:sz w:val="24"/>
          <w:u w:val="single"/>
        </w:rPr>
        <w:t xml:space="preserve"> </w:t>
      </w:r>
      <w:r w:rsidR="00525B59" w:rsidRPr="008D025A">
        <w:rPr>
          <w:rFonts w:ascii="Times New Roman" w:hAnsi="Times New Roman" w:cs="Times New Roman"/>
          <w:b/>
          <w:sz w:val="24"/>
          <w:u w:val="single"/>
        </w:rPr>
        <w:t xml:space="preserve">with </w:t>
      </w:r>
      <w:r w:rsidR="0000681A" w:rsidRPr="008D025A">
        <w:rPr>
          <w:rFonts w:ascii="Times New Roman" w:hAnsi="Times New Roman" w:cs="Times New Roman"/>
          <w:b/>
          <w:sz w:val="24"/>
          <w:u w:val="single"/>
        </w:rPr>
        <w:t>multiple system</w:t>
      </w:r>
      <w:r w:rsidR="00525B59" w:rsidRPr="008D025A">
        <w:rPr>
          <w:rFonts w:ascii="Times New Roman" w:hAnsi="Times New Roman" w:cs="Times New Roman"/>
          <w:b/>
          <w:sz w:val="24"/>
          <w:u w:val="single"/>
        </w:rPr>
        <w:t>s</w:t>
      </w:r>
      <w:r w:rsidR="0000681A" w:rsidRPr="008D025A">
        <w:rPr>
          <w:rFonts w:ascii="Times New Roman" w:hAnsi="Times New Roman" w:cs="Times New Roman"/>
          <w:b/>
          <w:sz w:val="24"/>
          <w:u w:val="single"/>
        </w:rPr>
        <w:t xml:space="preserve"> </w:t>
      </w:r>
      <w:r w:rsidR="006013CE" w:rsidRPr="008D025A">
        <w:rPr>
          <w:rFonts w:ascii="Times New Roman" w:hAnsi="Times New Roman" w:cs="Times New Roman"/>
          <w:b/>
          <w:sz w:val="24"/>
          <w:u w:val="single"/>
        </w:rPr>
        <w:t>and tissue</w:t>
      </w:r>
      <w:r w:rsidR="00525B59" w:rsidRPr="008D025A">
        <w:rPr>
          <w:rFonts w:ascii="Times New Roman" w:hAnsi="Times New Roman" w:cs="Times New Roman"/>
          <w:b/>
          <w:sz w:val="24"/>
          <w:u w:val="single"/>
        </w:rPr>
        <w:t>s implicated</w:t>
      </w:r>
    </w:p>
    <w:p w14:paraId="60E5D9FD" w14:textId="26201CFB" w:rsidR="009F6E7C" w:rsidRPr="008D025A" w:rsidRDefault="009F6E7C" w:rsidP="008D025A">
      <w:pPr>
        <w:spacing w:line="480" w:lineRule="auto"/>
        <w:jc w:val="both"/>
        <w:rPr>
          <w:rFonts w:ascii="Times New Roman" w:hAnsi="Times New Roman" w:cs="Times New Roman"/>
        </w:rPr>
      </w:pPr>
      <w:r w:rsidRPr="008D025A">
        <w:rPr>
          <w:rFonts w:ascii="Times New Roman" w:hAnsi="Times New Roman" w:cs="Times New Roman"/>
        </w:rPr>
        <w:t>Claudia P Cabrera</w:t>
      </w:r>
      <w:r w:rsidR="00806944" w:rsidRPr="008D025A">
        <w:rPr>
          <w:rFonts w:ascii="Times New Roman" w:hAnsi="Times New Roman" w:cs="Times New Roman"/>
          <w:vertAlign w:val="superscript"/>
        </w:rPr>
        <w:t>1, 2,</w:t>
      </w:r>
      <w:r w:rsidR="00D05337" w:rsidRPr="008D025A">
        <w:rPr>
          <w:rFonts w:ascii="Times New Roman" w:hAnsi="Times New Roman" w:cs="Times New Roman"/>
          <w:vertAlign w:val="superscript"/>
        </w:rPr>
        <w:t xml:space="preserve"> 3,</w:t>
      </w:r>
      <w:r w:rsidR="005341F3" w:rsidRPr="008D025A">
        <w:rPr>
          <w:rFonts w:ascii="Times New Roman" w:hAnsi="Times New Roman" w:cs="Times New Roman"/>
          <w:vertAlign w:val="superscript"/>
        </w:rPr>
        <w:t>‡</w:t>
      </w:r>
      <w:r w:rsidRPr="008D025A">
        <w:rPr>
          <w:rFonts w:ascii="Times New Roman" w:hAnsi="Times New Roman" w:cs="Times New Roman"/>
        </w:rPr>
        <w:t>, Fu L</w:t>
      </w:r>
      <w:r w:rsidR="00E644BA" w:rsidRPr="008D025A">
        <w:rPr>
          <w:rFonts w:ascii="Times New Roman" w:hAnsi="Times New Roman" w:cs="Times New Roman"/>
        </w:rPr>
        <w:t>iang</w:t>
      </w:r>
      <w:r w:rsidRPr="008D025A">
        <w:rPr>
          <w:rFonts w:ascii="Times New Roman" w:hAnsi="Times New Roman" w:cs="Times New Roman"/>
        </w:rPr>
        <w:t xml:space="preserve"> Ng</w:t>
      </w:r>
      <w:r w:rsidR="00806944" w:rsidRPr="008D025A">
        <w:rPr>
          <w:rFonts w:ascii="Times New Roman" w:hAnsi="Times New Roman" w:cs="Times New Roman"/>
          <w:vertAlign w:val="superscript"/>
        </w:rPr>
        <w:t>1, 2,</w:t>
      </w:r>
      <w:r w:rsidR="005341F3" w:rsidRPr="008D025A">
        <w:rPr>
          <w:rFonts w:ascii="Times New Roman" w:hAnsi="Times New Roman" w:cs="Times New Roman"/>
          <w:vertAlign w:val="superscript"/>
        </w:rPr>
        <w:t>‡</w:t>
      </w:r>
      <w:r w:rsidRPr="008D025A">
        <w:rPr>
          <w:rFonts w:ascii="Times New Roman" w:hAnsi="Times New Roman" w:cs="Times New Roman"/>
        </w:rPr>
        <w:t xml:space="preserve">, </w:t>
      </w:r>
      <w:r w:rsidR="00806944" w:rsidRPr="008D025A">
        <w:rPr>
          <w:rFonts w:ascii="Times New Roman" w:hAnsi="Times New Roman" w:cs="Times New Roman"/>
        </w:rPr>
        <w:t xml:space="preserve">Hannah </w:t>
      </w:r>
      <w:r w:rsidR="00B6363B" w:rsidRPr="008D025A">
        <w:rPr>
          <w:rFonts w:ascii="Times New Roman" w:hAnsi="Times New Roman" w:cs="Times New Roman"/>
        </w:rPr>
        <w:t xml:space="preserve">L </w:t>
      </w:r>
      <w:r w:rsidR="00806944" w:rsidRPr="008D025A">
        <w:rPr>
          <w:rFonts w:ascii="Times New Roman" w:hAnsi="Times New Roman" w:cs="Times New Roman"/>
        </w:rPr>
        <w:t>Nicholls</w:t>
      </w:r>
      <w:r w:rsidR="00806944" w:rsidRPr="008D025A">
        <w:rPr>
          <w:rFonts w:ascii="Times New Roman" w:hAnsi="Times New Roman" w:cs="Times New Roman"/>
          <w:vertAlign w:val="superscript"/>
        </w:rPr>
        <w:t>1, 3</w:t>
      </w:r>
      <w:r w:rsidR="00806944" w:rsidRPr="008D025A">
        <w:rPr>
          <w:rFonts w:ascii="Times New Roman" w:hAnsi="Times New Roman" w:cs="Times New Roman"/>
        </w:rPr>
        <w:t xml:space="preserve">, </w:t>
      </w:r>
      <w:r w:rsidR="00C53B7C" w:rsidRPr="008D025A">
        <w:rPr>
          <w:rFonts w:ascii="Times New Roman" w:hAnsi="Times New Roman" w:cs="Times New Roman"/>
        </w:rPr>
        <w:t>Ajay Gupta</w:t>
      </w:r>
      <w:r w:rsidR="00C53B7C" w:rsidRPr="008D025A">
        <w:rPr>
          <w:rFonts w:ascii="Times New Roman" w:hAnsi="Times New Roman" w:cs="Times New Roman"/>
          <w:vertAlign w:val="superscript"/>
        </w:rPr>
        <w:t>1,2</w:t>
      </w:r>
      <w:r w:rsidR="00C53B7C" w:rsidRPr="008D025A">
        <w:rPr>
          <w:rFonts w:ascii="Times New Roman" w:hAnsi="Times New Roman" w:cs="Times New Roman"/>
        </w:rPr>
        <w:t>, Michael R Barnes</w:t>
      </w:r>
      <w:r w:rsidR="00C53B7C" w:rsidRPr="008D025A">
        <w:rPr>
          <w:rFonts w:ascii="Times New Roman" w:hAnsi="Times New Roman" w:cs="Times New Roman"/>
          <w:vertAlign w:val="superscript"/>
        </w:rPr>
        <w:t>1,2,3</w:t>
      </w:r>
      <w:r w:rsidR="00C53B7C" w:rsidRPr="008D025A">
        <w:rPr>
          <w:rFonts w:ascii="Times New Roman" w:hAnsi="Times New Roman" w:cs="Times New Roman"/>
        </w:rPr>
        <w:t>, Patricia B Munroe</w:t>
      </w:r>
      <w:r w:rsidR="00C53B7C" w:rsidRPr="008D025A">
        <w:rPr>
          <w:rFonts w:ascii="Times New Roman" w:hAnsi="Times New Roman" w:cs="Times New Roman"/>
          <w:vertAlign w:val="superscript"/>
        </w:rPr>
        <w:t>1,2</w:t>
      </w:r>
      <w:r w:rsidR="0098014A" w:rsidRPr="008D025A">
        <w:rPr>
          <w:rFonts w:ascii="Times New Roman" w:hAnsi="Times New Roman" w:cs="Times New Roman"/>
        </w:rPr>
        <w:t>, and Mark J Caulfield</w:t>
      </w:r>
      <w:r w:rsidR="00806944" w:rsidRPr="008D025A">
        <w:rPr>
          <w:rFonts w:ascii="Times New Roman" w:hAnsi="Times New Roman" w:cs="Times New Roman"/>
          <w:vertAlign w:val="superscript"/>
        </w:rPr>
        <w:t>1, 2</w:t>
      </w:r>
      <w:r w:rsidR="008F5B54" w:rsidRPr="008D025A">
        <w:rPr>
          <w:rFonts w:ascii="Times New Roman" w:hAnsi="Times New Roman" w:cs="Times New Roman"/>
          <w:vertAlign w:val="superscript"/>
        </w:rPr>
        <w:t xml:space="preserve">, </w:t>
      </w:r>
      <w:r w:rsidR="005341F3" w:rsidRPr="008D025A">
        <w:rPr>
          <w:rFonts w:ascii="Times New Roman" w:hAnsi="Times New Roman" w:cs="Times New Roman"/>
          <w:vertAlign w:val="superscript"/>
        </w:rPr>
        <w:t>*</w:t>
      </w:r>
    </w:p>
    <w:p w14:paraId="6CE8B30C" w14:textId="77777777" w:rsidR="00806944" w:rsidRPr="008D025A" w:rsidRDefault="00806944" w:rsidP="008D025A">
      <w:pPr>
        <w:spacing w:line="480" w:lineRule="auto"/>
        <w:jc w:val="both"/>
        <w:rPr>
          <w:rFonts w:ascii="Times New Roman" w:hAnsi="Times New Roman" w:cs="Times New Roman"/>
        </w:rPr>
      </w:pPr>
    </w:p>
    <w:p w14:paraId="3629C208" w14:textId="77777777" w:rsidR="00806944" w:rsidRPr="008D025A" w:rsidRDefault="00806944" w:rsidP="008D025A">
      <w:pPr>
        <w:spacing w:line="480" w:lineRule="auto"/>
        <w:jc w:val="both"/>
        <w:rPr>
          <w:rFonts w:ascii="Times New Roman" w:hAnsi="Times New Roman" w:cs="Times New Roman"/>
        </w:rPr>
      </w:pPr>
      <w:r w:rsidRPr="008D025A">
        <w:rPr>
          <w:rFonts w:ascii="Times New Roman" w:hAnsi="Times New Roman" w:cs="Times New Roman"/>
          <w:vertAlign w:val="superscript"/>
        </w:rPr>
        <w:t>1</w:t>
      </w:r>
      <w:r w:rsidRPr="008D025A">
        <w:rPr>
          <w:rFonts w:ascii="Times New Roman" w:hAnsi="Times New Roman" w:cs="Times New Roman"/>
        </w:rPr>
        <w:t xml:space="preserve"> Clinical Pharmacology, William Harvey Research Institute, Barts and The London School of Medicine and Dentistry, Queen Mary University of London, London, EC1M 6BQ, UK.</w:t>
      </w:r>
    </w:p>
    <w:p w14:paraId="7B056B51" w14:textId="77777777" w:rsidR="00806944" w:rsidRPr="008D025A" w:rsidRDefault="00806944" w:rsidP="008D025A">
      <w:pPr>
        <w:spacing w:line="480" w:lineRule="auto"/>
        <w:jc w:val="both"/>
        <w:rPr>
          <w:rFonts w:ascii="Times New Roman" w:hAnsi="Times New Roman" w:cs="Times New Roman"/>
        </w:rPr>
      </w:pPr>
      <w:r w:rsidRPr="008D025A">
        <w:rPr>
          <w:rFonts w:ascii="Times New Roman" w:hAnsi="Times New Roman" w:cs="Times New Roman"/>
          <w:vertAlign w:val="superscript"/>
        </w:rPr>
        <w:t>2</w:t>
      </w:r>
      <w:r w:rsidRPr="008D025A">
        <w:rPr>
          <w:rFonts w:ascii="Times New Roman" w:hAnsi="Times New Roman" w:cs="Times New Roman"/>
        </w:rPr>
        <w:t xml:space="preserve"> NIHR Barts Cardiovascular Biomedical Research Centre, Barts and The London School of Medicine and Dentistry, Queen Mary University of London, London, EC1M 6BQ, UK.</w:t>
      </w:r>
    </w:p>
    <w:p w14:paraId="19F30E65" w14:textId="77777777" w:rsidR="00806944" w:rsidRPr="008D025A" w:rsidRDefault="00806944" w:rsidP="008D025A">
      <w:pPr>
        <w:spacing w:line="480" w:lineRule="auto"/>
        <w:jc w:val="both"/>
        <w:rPr>
          <w:rFonts w:ascii="Times New Roman" w:hAnsi="Times New Roman" w:cs="Times New Roman"/>
        </w:rPr>
      </w:pPr>
      <w:r w:rsidRPr="008D025A">
        <w:rPr>
          <w:rFonts w:ascii="Times New Roman" w:hAnsi="Times New Roman" w:cs="Times New Roman"/>
          <w:vertAlign w:val="superscript"/>
        </w:rPr>
        <w:t>3</w:t>
      </w:r>
      <w:r w:rsidRPr="008D025A">
        <w:rPr>
          <w:rFonts w:ascii="Times New Roman" w:hAnsi="Times New Roman" w:cs="Times New Roman"/>
        </w:rPr>
        <w:t xml:space="preserve"> Centre for Translational Bioinformatics, William Harvey Research Institute, Barts and the London School of Medicine and Dentistry, Queen Mary University of London, London, EC1M 6BQ, UK.</w:t>
      </w:r>
    </w:p>
    <w:p w14:paraId="5AE06B1E" w14:textId="20F3EA4E" w:rsidR="00806944" w:rsidRPr="008D025A" w:rsidRDefault="005341F3" w:rsidP="008D025A">
      <w:pPr>
        <w:spacing w:line="480" w:lineRule="auto"/>
        <w:jc w:val="both"/>
        <w:rPr>
          <w:rFonts w:ascii="Times New Roman" w:hAnsi="Times New Roman" w:cs="Times New Roman"/>
          <w:b/>
        </w:rPr>
      </w:pPr>
      <w:r w:rsidRPr="008D025A">
        <w:rPr>
          <w:rFonts w:ascii="Times New Roman" w:hAnsi="Times New Roman" w:cs="Times New Roman"/>
          <w:vertAlign w:val="superscript"/>
        </w:rPr>
        <w:t>‡</w:t>
      </w:r>
      <w:r w:rsidR="00D05337" w:rsidRPr="008D025A">
        <w:rPr>
          <w:rFonts w:ascii="Times New Roman" w:hAnsi="Times New Roman" w:cs="Times New Roman"/>
        </w:rPr>
        <w:t xml:space="preserve"> </w:t>
      </w:r>
      <w:r w:rsidR="00B916B8" w:rsidRPr="00B916B8">
        <w:rPr>
          <w:rFonts w:ascii="Times New Roman" w:hAnsi="Times New Roman" w:cs="Times New Roman"/>
        </w:rPr>
        <w:t>The authors wish it to be known tha</w:t>
      </w:r>
      <w:r w:rsidR="00B916B8">
        <w:rPr>
          <w:rFonts w:ascii="Times New Roman" w:hAnsi="Times New Roman" w:cs="Times New Roman"/>
        </w:rPr>
        <w:t>t, in their opinion, the first two</w:t>
      </w:r>
      <w:r w:rsidR="00B916B8" w:rsidRPr="00B916B8">
        <w:rPr>
          <w:rFonts w:ascii="Times New Roman" w:hAnsi="Times New Roman" w:cs="Times New Roman"/>
        </w:rPr>
        <w:t xml:space="preserve"> authors should be regarded as joint First Authors</w:t>
      </w:r>
    </w:p>
    <w:p w14:paraId="6E7A4094" w14:textId="77777777" w:rsidR="00806944" w:rsidRPr="008D025A" w:rsidRDefault="00D05337" w:rsidP="008D025A">
      <w:pPr>
        <w:spacing w:line="480" w:lineRule="auto"/>
        <w:jc w:val="both"/>
        <w:rPr>
          <w:rFonts w:ascii="Times New Roman" w:hAnsi="Times New Roman" w:cs="Times New Roman"/>
          <w:b/>
        </w:rPr>
      </w:pPr>
      <w:r w:rsidRPr="008D025A">
        <w:rPr>
          <w:rFonts w:ascii="Times New Roman" w:hAnsi="Times New Roman" w:cs="Times New Roman"/>
          <w:b/>
        </w:rPr>
        <w:t xml:space="preserve">Corresponding author: </w:t>
      </w:r>
    </w:p>
    <w:p w14:paraId="630C5012" w14:textId="77777777" w:rsidR="00D05337" w:rsidRPr="008D025A" w:rsidRDefault="00D05337" w:rsidP="008D025A">
      <w:pPr>
        <w:spacing w:line="480" w:lineRule="auto"/>
        <w:jc w:val="both"/>
        <w:rPr>
          <w:rFonts w:ascii="Times New Roman" w:hAnsi="Times New Roman" w:cs="Times New Roman"/>
        </w:rPr>
      </w:pPr>
      <w:r w:rsidRPr="008D025A">
        <w:rPr>
          <w:rFonts w:ascii="Times New Roman" w:hAnsi="Times New Roman" w:cs="Times New Roman"/>
        </w:rPr>
        <w:t>Mark J Caulfield</w:t>
      </w:r>
    </w:p>
    <w:p w14:paraId="50AF48FE" w14:textId="0395216C" w:rsidR="005341F3" w:rsidRPr="008D025A" w:rsidRDefault="005341F3" w:rsidP="008D025A">
      <w:pPr>
        <w:spacing w:line="480" w:lineRule="auto"/>
        <w:ind w:left="720"/>
        <w:jc w:val="both"/>
        <w:rPr>
          <w:rFonts w:ascii="Times New Roman" w:hAnsi="Times New Roman" w:cs="Times New Roman"/>
        </w:rPr>
      </w:pPr>
      <w:r w:rsidRPr="008D025A">
        <w:rPr>
          <w:rFonts w:ascii="Times New Roman" w:hAnsi="Times New Roman" w:cs="Times New Roman"/>
        </w:rPr>
        <w:t xml:space="preserve">Address: </w:t>
      </w:r>
      <w:r w:rsidR="00F202B2" w:rsidRPr="008D025A">
        <w:rPr>
          <w:rFonts w:ascii="Times New Roman" w:hAnsi="Times New Roman" w:cs="Times New Roman"/>
        </w:rPr>
        <w:t>William Ha</w:t>
      </w:r>
      <w:r w:rsidR="00307A78">
        <w:rPr>
          <w:rFonts w:ascii="Times New Roman" w:hAnsi="Times New Roman" w:cs="Times New Roman"/>
        </w:rPr>
        <w:t>rvey Research Institute, Barts and the London School of Medicine and</w:t>
      </w:r>
      <w:r w:rsidR="00F202B2" w:rsidRPr="008D025A">
        <w:rPr>
          <w:rFonts w:ascii="Times New Roman" w:hAnsi="Times New Roman" w:cs="Times New Roman"/>
        </w:rPr>
        <w:t xml:space="preserve"> Dentistry, Queen Mary University of London, Charterhouse Square, London, EC1M 6BQ</w:t>
      </w:r>
    </w:p>
    <w:p w14:paraId="187344C0" w14:textId="29604374" w:rsidR="005341F3" w:rsidRPr="008D025A" w:rsidRDefault="00D05337" w:rsidP="008D025A">
      <w:pPr>
        <w:spacing w:line="480" w:lineRule="auto"/>
        <w:ind w:left="720"/>
        <w:jc w:val="both"/>
        <w:rPr>
          <w:rFonts w:ascii="Times New Roman" w:hAnsi="Times New Roman" w:cs="Times New Roman"/>
        </w:rPr>
      </w:pPr>
      <w:r w:rsidRPr="008D025A">
        <w:rPr>
          <w:rFonts w:ascii="Times New Roman" w:hAnsi="Times New Roman" w:cs="Times New Roman"/>
        </w:rPr>
        <w:t>Tel: +44 20 7882 3402</w:t>
      </w:r>
      <w:r w:rsidR="005341F3" w:rsidRPr="008D025A">
        <w:rPr>
          <w:rFonts w:ascii="Times New Roman" w:hAnsi="Times New Roman" w:cs="Times New Roman"/>
        </w:rPr>
        <w:t xml:space="preserve"> </w:t>
      </w:r>
    </w:p>
    <w:p w14:paraId="1ACC208B" w14:textId="77777777" w:rsidR="00D05337" w:rsidRPr="008D025A" w:rsidRDefault="00D05337" w:rsidP="008D025A">
      <w:pPr>
        <w:spacing w:line="480" w:lineRule="auto"/>
        <w:ind w:left="720"/>
        <w:jc w:val="both"/>
        <w:rPr>
          <w:rFonts w:ascii="Times New Roman" w:hAnsi="Times New Roman" w:cs="Times New Roman"/>
        </w:rPr>
      </w:pPr>
      <w:r w:rsidRPr="008D025A">
        <w:rPr>
          <w:rFonts w:ascii="Times New Roman" w:hAnsi="Times New Roman" w:cs="Times New Roman"/>
        </w:rPr>
        <w:t>Email: m.j.caulfield@qmul.ac.uk</w:t>
      </w:r>
    </w:p>
    <w:p w14:paraId="240931F0" w14:textId="77777777" w:rsidR="00D05337" w:rsidRPr="008D025A" w:rsidRDefault="00D05337" w:rsidP="008D025A">
      <w:pPr>
        <w:spacing w:line="480" w:lineRule="auto"/>
        <w:jc w:val="both"/>
        <w:rPr>
          <w:rFonts w:ascii="Times New Roman" w:hAnsi="Times New Roman" w:cs="Times New Roman"/>
          <w:b/>
        </w:rPr>
      </w:pPr>
    </w:p>
    <w:p w14:paraId="0FCD9BEF" w14:textId="77777777" w:rsidR="00D05337" w:rsidRPr="008D025A" w:rsidRDefault="00D05337" w:rsidP="008D025A">
      <w:pPr>
        <w:spacing w:line="480" w:lineRule="auto"/>
        <w:jc w:val="both"/>
        <w:rPr>
          <w:rFonts w:ascii="Times New Roman" w:hAnsi="Times New Roman" w:cs="Times New Roman"/>
          <w:b/>
        </w:rPr>
      </w:pPr>
    </w:p>
    <w:p w14:paraId="5DE3C7D6" w14:textId="77777777" w:rsidR="00D05337" w:rsidRPr="008D025A" w:rsidRDefault="00D05337" w:rsidP="008D025A">
      <w:pPr>
        <w:spacing w:line="480" w:lineRule="auto"/>
        <w:rPr>
          <w:rFonts w:ascii="Times New Roman" w:hAnsi="Times New Roman" w:cs="Times New Roman"/>
          <w:b/>
        </w:rPr>
      </w:pPr>
      <w:r w:rsidRPr="008D025A">
        <w:rPr>
          <w:rFonts w:ascii="Times New Roman" w:hAnsi="Times New Roman" w:cs="Times New Roman"/>
          <w:b/>
        </w:rPr>
        <w:br w:type="page"/>
      </w:r>
    </w:p>
    <w:p w14:paraId="0676366F" w14:textId="169038D3" w:rsidR="009F6E7C" w:rsidRPr="008D025A" w:rsidRDefault="009F6E7C" w:rsidP="008D025A">
      <w:pPr>
        <w:spacing w:line="480" w:lineRule="auto"/>
        <w:jc w:val="both"/>
        <w:rPr>
          <w:rFonts w:ascii="Times New Roman" w:hAnsi="Times New Roman" w:cs="Times New Roman"/>
          <w:b/>
        </w:rPr>
      </w:pPr>
      <w:r w:rsidRPr="008D025A">
        <w:rPr>
          <w:rFonts w:ascii="Times New Roman" w:hAnsi="Times New Roman" w:cs="Times New Roman"/>
          <w:b/>
        </w:rPr>
        <w:lastRenderedPageBreak/>
        <w:t>Abstract</w:t>
      </w:r>
    </w:p>
    <w:p w14:paraId="00130410" w14:textId="68608945" w:rsidR="009F6E7C" w:rsidRPr="008D025A" w:rsidRDefault="009F6E7C" w:rsidP="008D025A">
      <w:pPr>
        <w:spacing w:line="480" w:lineRule="auto"/>
        <w:jc w:val="both"/>
        <w:rPr>
          <w:rFonts w:ascii="Times New Roman" w:hAnsi="Times New Roman" w:cs="Times New Roman"/>
        </w:rPr>
      </w:pPr>
      <w:r w:rsidRPr="008D025A">
        <w:rPr>
          <w:rFonts w:ascii="Times New Roman" w:hAnsi="Times New Roman" w:cs="Times New Roman"/>
        </w:rPr>
        <w:t>High bloo</w:t>
      </w:r>
      <w:r w:rsidR="009C0D9C" w:rsidRPr="008D025A">
        <w:rPr>
          <w:rFonts w:ascii="Times New Roman" w:hAnsi="Times New Roman" w:cs="Times New Roman"/>
        </w:rPr>
        <w:t>d pressure remains the</w:t>
      </w:r>
      <w:r w:rsidR="002F62E6" w:rsidRPr="008D025A">
        <w:rPr>
          <w:rFonts w:ascii="Times New Roman" w:hAnsi="Times New Roman" w:cs="Times New Roman"/>
        </w:rPr>
        <w:t xml:space="preserve"> major </w:t>
      </w:r>
      <w:r w:rsidR="00C821F4" w:rsidRPr="008D025A">
        <w:rPr>
          <w:rFonts w:ascii="Times New Roman" w:hAnsi="Times New Roman" w:cs="Times New Roman"/>
        </w:rPr>
        <w:t xml:space="preserve">heritable and modifiable </w:t>
      </w:r>
      <w:r w:rsidR="002F62E6" w:rsidRPr="008D025A">
        <w:rPr>
          <w:rFonts w:ascii="Times New Roman" w:hAnsi="Times New Roman" w:cs="Times New Roman"/>
        </w:rPr>
        <w:t>risk factor</w:t>
      </w:r>
      <w:r w:rsidR="009C0D9C" w:rsidRPr="008D025A">
        <w:rPr>
          <w:rFonts w:ascii="Times New Roman" w:hAnsi="Times New Roman" w:cs="Times New Roman"/>
        </w:rPr>
        <w:t xml:space="preserve"> </w:t>
      </w:r>
      <w:r w:rsidR="00516D6C" w:rsidRPr="008D025A">
        <w:rPr>
          <w:rFonts w:ascii="Times New Roman" w:hAnsi="Times New Roman" w:cs="Times New Roman"/>
        </w:rPr>
        <w:t xml:space="preserve">for </w:t>
      </w:r>
      <w:r w:rsidR="009C0D9C" w:rsidRPr="008D025A">
        <w:rPr>
          <w:rFonts w:ascii="Times New Roman" w:hAnsi="Times New Roman" w:cs="Times New Roman"/>
        </w:rPr>
        <w:t>cardiovascular disease (CVD). Persisten</w:t>
      </w:r>
      <w:r w:rsidR="00AF4713" w:rsidRPr="008D025A">
        <w:rPr>
          <w:rFonts w:ascii="Times New Roman" w:hAnsi="Times New Roman" w:cs="Times New Roman"/>
        </w:rPr>
        <w:t>t high blood pressure, or</w:t>
      </w:r>
      <w:r w:rsidR="009C0D9C" w:rsidRPr="008D025A">
        <w:rPr>
          <w:rFonts w:ascii="Times New Roman" w:hAnsi="Times New Roman" w:cs="Times New Roman"/>
        </w:rPr>
        <w:t xml:space="preserve"> h</w:t>
      </w:r>
      <w:r w:rsidR="00C821F4" w:rsidRPr="008D025A">
        <w:rPr>
          <w:rFonts w:ascii="Times New Roman" w:hAnsi="Times New Roman" w:cs="Times New Roman"/>
        </w:rPr>
        <w:t>ypertension</w:t>
      </w:r>
      <w:r w:rsidR="009C0D9C" w:rsidRPr="008D025A">
        <w:rPr>
          <w:rFonts w:ascii="Times New Roman" w:hAnsi="Times New Roman" w:cs="Times New Roman"/>
        </w:rPr>
        <w:t>,</w:t>
      </w:r>
      <w:r w:rsidR="00C821F4" w:rsidRPr="008D025A">
        <w:rPr>
          <w:rFonts w:ascii="Times New Roman" w:hAnsi="Times New Roman" w:cs="Times New Roman"/>
        </w:rPr>
        <w:t xml:space="preserve"> is a complex trait with </w:t>
      </w:r>
      <w:r w:rsidR="00AB7657" w:rsidRPr="008D025A">
        <w:rPr>
          <w:rFonts w:ascii="Times New Roman" w:hAnsi="Times New Roman" w:cs="Times New Roman"/>
        </w:rPr>
        <w:t xml:space="preserve">both </w:t>
      </w:r>
      <w:r w:rsidR="00C055B9" w:rsidRPr="008D025A">
        <w:rPr>
          <w:rFonts w:ascii="Times New Roman" w:hAnsi="Times New Roman" w:cs="Times New Roman"/>
        </w:rPr>
        <w:t xml:space="preserve">genetic and </w:t>
      </w:r>
      <w:r w:rsidR="00C821F4" w:rsidRPr="008D025A">
        <w:rPr>
          <w:rFonts w:ascii="Times New Roman" w:hAnsi="Times New Roman" w:cs="Times New Roman"/>
        </w:rPr>
        <w:t xml:space="preserve">environmental </w:t>
      </w:r>
      <w:r w:rsidR="00026AD1" w:rsidRPr="008D025A">
        <w:rPr>
          <w:rFonts w:ascii="Times New Roman" w:hAnsi="Times New Roman" w:cs="Times New Roman"/>
        </w:rPr>
        <w:t>interactions</w:t>
      </w:r>
      <w:r w:rsidR="00EB22E8" w:rsidRPr="008D025A">
        <w:rPr>
          <w:rFonts w:ascii="Times New Roman" w:hAnsi="Times New Roman" w:cs="Times New Roman"/>
        </w:rPr>
        <w:t>.</w:t>
      </w:r>
      <w:r w:rsidR="00AB7657" w:rsidRPr="008D025A">
        <w:rPr>
          <w:rFonts w:ascii="Times New Roman" w:hAnsi="Times New Roman" w:cs="Times New Roman"/>
        </w:rPr>
        <w:t xml:space="preserve"> D</w:t>
      </w:r>
      <w:r w:rsidR="00C821F4" w:rsidRPr="008D025A">
        <w:rPr>
          <w:rFonts w:ascii="Times New Roman" w:hAnsi="Times New Roman" w:cs="Times New Roman"/>
        </w:rPr>
        <w:t xml:space="preserve">espite </w:t>
      </w:r>
      <w:r w:rsidR="009C0D9C" w:rsidRPr="008D025A">
        <w:rPr>
          <w:rFonts w:ascii="Times New Roman" w:hAnsi="Times New Roman" w:cs="Times New Roman"/>
        </w:rPr>
        <w:t xml:space="preserve">swift </w:t>
      </w:r>
      <w:r w:rsidR="00026AD1" w:rsidRPr="008D025A">
        <w:rPr>
          <w:rFonts w:ascii="Times New Roman" w:hAnsi="Times New Roman" w:cs="Times New Roman"/>
        </w:rPr>
        <w:t xml:space="preserve">advances in genomics, </w:t>
      </w:r>
      <w:r w:rsidR="0079167A" w:rsidRPr="008D025A">
        <w:rPr>
          <w:rFonts w:ascii="Times New Roman" w:hAnsi="Times New Roman" w:cs="Times New Roman"/>
        </w:rPr>
        <w:t xml:space="preserve">translating </w:t>
      </w:r>
      <w:r w:rsidR="00871278" w:rsidRPr="008D025A">
        <w:rPr>
          <w:rFonts w:ascii="Times New Roman" w:hAnsi="Times New Roman" w:cs="Times New Roman"/>
        </w:rPr>
        <w:t xml:space="preserve">new discoveries </w:t>
      </w:r>
      <w:r w:rsidR="0079167A" w:rsidRPr="008D025A">
        <w:rPr>
          <w:rFonts w:ascii="Times New Roman" w:hAnsi="Times New Roman" w:cs="Times New Roman"/>
        </w:rPr>
        <w:t xml:space="preserve">to further </w:t>
      </w:r>
      <w:r w:rsidR="00871278" w:rsidRPr="008D025A">
        <w:rPr>
          <w:rFonts w:ascii="Times New Roman" w:hAnsi="Times New Roman" w:cs="Times New Roman"/>
        </w:rPr>
        <w:t xml:space="preserve">our </w:t>
      </w:r>
      <w:r w:rsidR="00C821F4" w:rsidRPr="008D025A">
        <w:rPr>
          <w:rFonts w:ascii="Times New Roman" w:hAnsi="Times New Roman" w:cs="Times New Roman"/>
        </w:rPr>
        <w:t xml:space="preserve">understanding </w:t>
      </w:r>
      <w:r w:rsidR="0079167A" w:rsidRPr="008D025A">
        <w:rPr>
          <w:rFonts w:ascii="Times New Roman" w:hAnsi="Times New Roman" w:cs="Times New Roman"/>
        </w:rPr>
        <w:t xml:space="preserve">of </w:t>
      </w:r>
      <w:r w:rsidR="00C821F4" w:rsidRPr="008D025A">
        <w:rPr>
          <w:rFonts w:ascii="Times New Roman" w:hAnsi="Times New Roman" w:cs="Times New Roman"/>
        </w:rPr>
        <w:t xml:space="preserve">the </w:t>
      </w:r>
      <w:r w:rsidR="00092EF8" w:rsidRPr="008D025A">
        <w:rPr>
          <w:rFonts w:ascii="Times New Roman" w:hAnsi="Times New Roman" w:cs="Times New Roman"/>
        </w:rPr>
        <w:t xml:space="preserve">underlying molecular mechanisms </w:t>
      </w:r>
      <w:r w:rsidR="00C821F4" w:rsidRPr="008D025A">
        <w:rPr>
          <w:rFonts w:ascii="Times New Roman" w:hAnsi="Times New Roman" w:cs="Times New Roman"/>
        </w:rPr>
        <w:t>remains a challenge.</w:t>
      </w:r>
      <w:r w:rsidR="001B7153" w:rsidRPr="008D025A">
        <w:rPr>
          <w:rFonts w:ascii="Times New Roman" w:hAnsi="Times New Roman" w:cs="Times New Roman"/>
        </w:rPr>
        <w:t xml:space="preserve"> </w:t>
      </w:r>
      <w:r w:rsidR="00EB22E8" w:rsidRPr="008D025A">
        <w:rPr>
          <w:rFonts w:ascii="Times New Roman" w:hAnsi="Times New Roman" w:cs="Times New Roman"/>
        </w:rPr>
        <w:t>More than 500 loci implicated in the regulation of blood pressure (BP) have been revealed by</w:t>
      </w:r>
      <w:r w:rsidRPr="008D025A">
        <w:rPr>
          <w:rFonts w:ascii="Times New Roman" w:hAnsi="Times New Roman" w:cs="Times New Roman"/>
        </w:rPr>
        <w:t xml:space="preserve"> genome-wide association studies</w:t>
      </w:r>
      <w:r w:rsidR="00B346B5" w:rsidRPr="008D025A">
        <w:rPr>
          <w:rFonts w:ascii="Times New Roman" w:hAnsi="Times New Roman" w:cs="Times New Roman"/>
        </w:rPr>
        <w:t xml:space="preserve"> (GWAS)</w:t>
      </w:r>
      <w:r w:rsidR="00EB22E8" w:rsidRPr="008D025A">
        <w:rPr>
          <w:rFonts w:ascii="Times New Roman" w:hAnsi="Times New Roman" w:cs="Times New Roman"/>
        </w:rPr>
        <w:t xml:space="preserve"> in 2018 alone</w:t>
      </w:r>
      <w:r w:rsidR="00790029" w:rsidRPr="008D025A">
        <w:rPr>
          <w:rFonts w:ascii="Times New Roman" w:hAnsi="Times New Roman" w:cs="Times New Roman"/>
        </w:rPr>
        <w:t xml:space="preserve">, taking the total number of </w:t>
      </w:r>
      <w:r w:rsidR="00EB22E8" w:rsidRPr="008D025A">
        <w:rPr>
          <w:rFonts w:ascii="Times New Roman" w:hAnsi="Times New Roman" w:cs="Times New Roman"/>
        </w:rPr>
        <w:t xml:space="preserve">BP </w:t>
      </w:r>
      <w:r w:rsidR="00151F86" w:rsidRPr="008D025A">
        <w:rPr>
          <w:rFonts w:ascii="Times New Roman" w:hAnsi="Times New Roman" w:cs="Times New Roman"/>
        </w:rPr>
        <w:t xml:space="preserve">genetic </w:t>
      </w:r>
      <w:r w:rsidR="0098050D" w:rsidRPr="008D025A">
        <w:rPr>
          <w:rFonts w:ascii="Times New Roman" w:hAnsi="Times New Roman" w:cs="Times New Roman"/>
        </w:rPr>
        <w:t xml:space="preserve">loci </w:t>
      </w:r>
      <w:r w:rsidR="009C0D9C" w:rsidRPr="008D025A">
        <w:rPr>
          <w:rFonts w:ascii="Times New Roman" w:hAnsi="Times New Roman" w:cs="Times New Roman"/>
        </w:rPr>
        <w:t xml:space="preserve">to </w:t>
      </w:r>
      <w:r w:rsidR="00151F86" w:rsidRPr="008D025A">
        <w:rPr>
          <w:rFonts w:ascii="Times New Roman" w:hAnsi="Times New Roman" w:cs="Times New Roman"/>
        </w:rPr>
        <w:t>over 1,000</w:t>
      </w:r>
      <w:r w:rsidR="00F73937" w:rsidRPr="008D025A">
        <w:rPr>
          <w:rFonts w:ascii="Times New Roman" w:hAnsi="Times New Roman" w:cs="Times New Roman"/>
        </w:rPr>
        <w:t xml:space="preserve">. </w:t>
      </w:r>
      <w:r w:rsidR="009C0D9C" w:rsidRPr="008D025A">
        <w:rPr>
          <w:rFonts w:ascii="Times New Roman" w:hAnsi="Times New Roman" w:cs="Times New Roman"/>
        </w:rPr>
        <w:t xml:space="preserve"> </w:t>
      </w:r>
      <w:r w:rsidR="00AB7657" w:rsidRPr="008D025A">
        <w:rPr>
          <w:rFonts w:ascii="Times New Roman" w:hAnsi="Times New Roman" w:cs="Times New Roman"/>
        </w:rPr>
        <w:t>Even with</w:t>
      </w:r>
      <w:r w:rsidR="00EB22E8" w:rsidRPr="008D025A">
        <w:rPr>
          <w:rFonts w:ascii="Times New Roman" w:hAnsi="Times New Roman" w:cs="Times New Roman"/>
        </w:rPr>
        <w:t xml:space="preserve"> the large number of loci </w:t>
      </w:r>
      <w:r w:rsidR="00792851" w:rsidRPr="008D025A">
        <w:rPr>
          <w:rFonts w:ascii="Times New Roman" w:hAnsi="Times New Roman" w:cs="Times New Roman"/>
        </w:rPr>
        <w:t xml:space="preserve">now </w:t>
      </w:r>
      <w:r w:rsidR="00EB22E8" w:rsidRPr="008D025A">
        <w:rPr>
          <w:rFonts w:ascii="Times New Roman" w:hAnsi="Times New Roman" w:cs="Times New Roman"/>
        </w:rPr>
        <w:t xml:space="preserve">associated to BP, the genetic variance explained by </w:t>
      </w:r>
      <w:r w:rsidR="00792851" w:rsidRPr="008D025A">
        <w:rPr>
          <w:rFonts w:ascii="Times New Roman" w:hAnsi="Times New Roman" w:cs="Times New Roman"/>
        </w:rPr>
        <w:t xml:space="preserve">all </w:t>
      </w:r>
      <w:r w:rsidR="00EB22E8" w:rsidRPr="008D025A">
        <w:rPr>
          <w:rFonts w:ascii="Times New Roman" w:hAnsi="Times New Roman" w:cs="Times New Roman"/>
        </w:rPr>
        <w:t xml:space="preserve">loci together remains low (~5.7%). </w:t>
      </w:r>
      <w:r w:rsidR="00C16D96" w:rsidRPr="008D025A">
        <w:rPr>
          <w:rFonts w:ascii="Times New Roman" w:hAnsi="Times New Roman" w:cs="Times New Roman"/>
        </w:rPr>
        <w:t>The</w:t>
      </w:r>
      <w:r w:rsidR="005B7681" w:rsidRPr="008D025A">
        <w:rPr>
          <w:rFonts w:ascii="Times New Roman" w:hAnsi="Times New Roman" w:cs="Times New Roman"/>
        </w:rPr>
        <w:t xml:space="preserve">se genetic associations </w:t>
      </w:r>
      <w:r w:rsidR="007D26CC" w:rsidRPr="008D025A">
        <w:rPr>
          <w:rFonts w:ascii="Times New Roman" w:hAnsi="Times New Roman" w:cs="Times New Roman"/>
        </w:rPr>
        <w:t>have elucidated mechanisms and pathways regulating BP, highlighting potential new therapeutic and drug repurposing targets</w:t>
      </w:r>
      <w:r w:rsidR="005B7681" w:rsidRPr="008D025A">
        <w:rPr>
          <w:rFonts w:ascii="Times New Roman" w:hAnsi="Times New Roman" w:cs="Times New Roman"/>
        </w:rPr>
        <w:t xml:space="preserve">. </w:t>
      </w:r>
      <w:r w:rsidR="0079167A" w:rsidRPr="008D025A">
        <w:rPr>
          <w:rFonts w:ascii="Times New Roman" w:hAnsi="Times New Roman" w:cs="Times New Roman"/>
        </w:rPr>
        <w:t>A</w:t>
      </w:r>
      <w:r w:rsidR="005B7681" w:rsidRPr="008D025A">
        <w:rPr>
          <w:rFonts w:ascii="Times New Roman" w:hAnsi="Times New Roman" w:cs="Times New Roman"/>
        </w:rPr>
        <w:t xml:space="preserve"> large proportion of the </w:t>
      </w:r>
      <w:r w:rsidR="00871278" w:rsidRPr="008D025A">
        <w:rPr>
          <w:rFonts w:ascii="Times New Roman" w:hAnsi="Times New Roman" w:cs="Times New Roman"/>
        </w:rPr>
        <w:t xml:space="preserve">BP </w:t>
      </w:r>
      <w:r w:rsidR="005B7681" w:rsidRPr="008D025A">
        <w:rPr>
          <w:rFonts w:ascii="Times New Roman" w:hAnsi="Times New Roman" w:cs="Times New Roman"/>
        </w:rPr>
        <w:t xml:space="preserve">loci were discovered and reported simultaneously by multiple research groups, </w:t>
      </w:r>
      <w:r w:rsidR="009551A0" w:rsidRPr="008D025A">
        <w:rPr>
          <w:rFonts w:ascii="Times New Roman" w:hAnsi="Times New Roman" w:cs="Times New Roman"/>
        </w:rPr>
        <w:t>creat</w:t>
      </w:r>
      <w:r w:rsidR="005B7681" w:rsidRPr="008D025A">
        <w:rPr>
          <w:rFonts w:ascii="Times New Roman" w:hAnsi="Times New Roman" w:cs="Times New Roman"/>
        </w:rPr>
        <w:t>ing</w:t>
      </w:r>
      <w:r w:rsidR="009551A0" w:rsidRPr="008D025A">
        <w:rPr>
          <w:rFonts w:ascii="Times New Roman" w:hAnsi="Times New Roman" w:cs="Times New Roman"/>
        </w:rPr>
        <w:t xml:space="preserve"> a </w:t>
      </w:r>
      <w:r w:rsidR="00C16D96" w:rsidRPr="008D025A">
        <w:rPr>
          <w:rFonts w:ascii="Times New Roman" w:hAnsi="Times New Roman" w:cs="Times New Roman"/>
        </w:rPr>
        <w:t>knowledge</w:t>
      </w:r>
      <w:r w:rsidR="00AB7657" w:rsidRPr="008D025A">
        <w:rPr>
          <w:rFonts w:ascii="Times New Roman" w:hAnsi="Times New Roman" w:cs="Times New Roman"/>
        </w:rPr>
        <w:t xml:space="preserve"> gap</w:t>
      </w:r>
      <w:r w:rsidR="002D7569" w:rsidRPr="008D025A">
        <w:rPr>
          <w:rFonts w:ascii="Times New Roman" w:hAnsi="Times New Roman" w:cs="Times New Roman"/>
        </w:rPr>
        <w:t>, where</w:t>
      </w:r>
      <w:r w:rsidR="005B7681" w:rsidRPr="008D025A">
        <w:rPr>
          <w:rFonts w:ascii="Times New Roman" w:hAnsi="Times New Roman" w:cs="Times New Roman"/>
        </w:rPr>
        <w:t xml:space="preserve"> the </w:t>
      </w:r>
      <w:r w:rsidR="009551A0" w:rsidRPr="008D025A">
        <w:rPr>
          <w:rFonts w:ascii="Times New Roman" w:hAnsi="Times New Roman" w:cs="Times New Roman"/>
        </w:rPr>
        <w:t>reported loci</w:t>
      </w:r>
      <w:r w:rsidR="005B7681" w:rsidRPr="008D025A">
        <w:rPr>
          <w:rFonts w:ascii="Times New Roman" w:hAnsi="Times New Roman" w:cs="Times New Roman"/>
        </w:rPr>
        <w:t xml:space="preserve"> to date</w:t>
      </w:r>
      <w:r w:rsidR="009551A0" w:rsidRPr="008D025A">
        <w:rPr>
          <w:rFonts w:ascii="Times New Roman" w:hAnsi="Times New Roman" w:cs="Times New Roman"/>
        </w:rPr>
        <w:t xml:space="preserve"> have not been investigated </w:t>
      </w:r>
      <w:r w:rsidR="00C16D96" w:rsidRPr="008D025A">
        <w:rPr>
          <w:rFonts w:ascii="Times New Roman" w:hAnsi="Times New Roman" w:cs="Times New Roman"/>
        </w:rPr>
        <w:t>in a harmonious way</w:t>
      </w:r>
      <w:r w:rsidR="009551A0" w:rsidRPr="008D025A">
        <w:rPr>
          <w:rFonts w:ascii="Times New Roman" w:hAnsi="Times New Roman" w:cs="Times New Roman"/>
        </w:rPr>
        <w:t>.</w:t>
      </w:r>
      <w:r w:rsidR="00C16D96" w:rsidRPr="008D025A">
        <w:rPr>
          <w:rFonts w:ascii="Times New Roman" w:hAnsi="Times New Roman" w:cs="Times New Roman"/>
        </w:rPr>
        <w:t xml:space="preserve"> </w:t>
      </w:r>
      <w:r w:rsidR="00790029" w:rsidRPr="008D025A">
        <w:rPr>
          <w:rFonts w:ascii="Times New Roman" w:hAnsi="Times New Roman" w:cs="Times New Roman"/>
        </w:rPr>
        <w:t xml:space="preserve">Here, we review the </w:t>
      </w:r>
      <w:r w:rsidR="00AB7657" w:rsidRPr="008D025A">
        <w:rPr>
          <w:rFonts w:ascii="Times New Roman" w:hAnsi="Times New Roman" w:cs="Times New Roman"/>
        </w:rPr>
        <w:t xml:space="preserve">BP-associated </w:t>
      </w:r>
      <w:r w:rsidR="00790029" w:rsidRPr="008D025A">
        <w:rPr>
          <w:rFonts w:ascii="Times New Roman" w:hAnsi="Times New Roman" w:cs="Times New Roman"/>
        </w:rPr>
        <w:t xml:space="preserve">genetic variants </w:t>
      </w:r>
      <w:r w:rsidR="00B346B5" w:rsidRPr="008D025A">
        <w:rPr>
          <w:rFonts w:ascii="Times New Roman" w:hAnsi="Times New Roman" w:cs="Times New Roman"/>
        </w:rPr>
        <w:t>reported</w:t>
      </w:r>
      <w:r w:rsidR="00790029" w:rsidRPr="008D025A">
        <w:rPr>
          <w:rFonts w:ascii="Times New Roman" w:hAnsi="Times New Roman" w:cs="Times New Roman"/>
        </w:rPr>
        <w:t xml:space="preserve"> across GWAS studies and investigate their potential im</w:t>
      </w:r>
      <w:r w:rsidR="00B346B5" w:rsidRPr="008D025A">
        <w:rPr>
          <w:rFonts w:ascii="Times New Roman" w:hAnsi="Times New Roman" w:cs="Times New Roman"/>
        </w:rPr>
        <w:t>pact on the biological system</w:t>
      </w:r>
      <w:r w:rsidR="009551A0" w:rsidRPr="008D025A">
        <w:rPr>
          <w:rFonts w:ascii="Times New Roman" w:hAnsi="Times New Roman" w:cs="Times New Roman"/>
        </w:rPr>
        <w:t>s</w:t>
      </w:r>
      <w:r w:rsidR="00EA1588" w:rsidRPr="008D025A">
        <w:rPr>
          <w:rFonts w:ascii="Times New Roman" w:hAnsi="Times New Roman" w:cs="Times New Roman"/>
        </w:rPr>
        <w:t xml:space="preserve"> using </w:t>
      </w:r>
      <w:r w:rsidR="00EA1588" w:rsidRPr="008D025A">
        <w:rPr>
          <w:rFonts w:ascii="Times New Roman" w:hAnsi="Times New Roman" w:cs="Times New Roman"/>
          <w:i/>
        </w:rPr>
        <w:t>in silico</w:t>
      </w:r>
      <w:r w:rsidR="00EA1588" w:rsidRPr="008D025A">
        <w:rPr>
          <w:rFonts w:ascii="Times New Roman" w:hAnsi="Times New Roman" w:cs="Times New Roman"/>
        </w:rPr>
        <w:t xml:space="preserve"> enrichment analyses for pathways, tissues, gene ontology and genetic pleiotropy. </w:t>
      </w:r>
    </w:p>
    <w:p w14:paraId="7F64B308" w14:textId="77777777" w:rsidR="0079167A" w:rsidRPr="008D025A" w:rsidRDefault="0079167A" w:rsidP="008D025A">
      <w:pPr>
        <w:spacing w:line="480" w:lineRule="auto"/>
        <w:jc w:val="both"/>
        <w:rPr>
          <w:rFonts w:ascii="Times New Roman" w:hAnsi="Times New Roman" w:cs="Times New Roman"/>
        </w:rPr>
      </w:pPr>
    </w:p>
    <w:p w14:paraId="748F9514" w14:textId="77777777" w:rsidR="009F6E7C" w:rsidRPr="008D025A" w:rsidRDefault="009F6E7C" w:rsidP="008D025A">
      <w:pPr>
        <w:spacing w:line="480" w:lineRule="auto"/>
        <w:jc w:val="both"/>
        <w:rPr>
          <w:rFonts w:ascii="Times New Roman" w:hAnsi="Times New Roman" w:cs="Times New Roman"/>
          <w:b/>
        </w:rPr>
      </w:pPr>
      <w:r w:rsidRPr="008D025A">
        <w:rPr>
          <w:rFonts w:ascii="Times New Roman" w:hAnsi="Times New Roman" w:cs="Times New Roman"/>
          <w:b/>
        </w:rPr>
        <w:t>Introduction</w:t>
      </w:r>
    </w:p>
    <w:p w14:paraId="4489421F" w14:textId="69C45113" w:rsidR="00B56768" w:rsidRPr="008D025A" w:rsidRDefault="002F62E6" w:rsidP="008D025A">
      <w:pPr>
        <w:spacing w:line="480" w:lineRule="auto"/>
        <w:jc w:val="both"/>
        <w:rPr>
          <w:rFonts w:ascii="Times New Roman" w:hAnsi="Times New Roman" w:cs="Times New Roman"/>
        </w:rPr>
      </w:pPr>
      <w:r w:rsidRPr="008D025A">
        <w:rPr>
          <w:rFonts w:ascii="Times New Roman" w:hAnsi="Times New Roman" w:cs="Times New Roman"/>
        </w:rPr>
        <w:t>Cardiovascular disease</w:t>
      </w:r>
      <w:r w:rsidR="009C0D9C" w:rsidRPr="008D025A">
        <w:rPr>
          <w:rFonts w:ascii="Times New Roman" w:hAnsi="Times New Roman" w:cs="Times New Roman"/>
        </w:rPr>
        <w:t xml:space="preserve">s, including </w:t>
      </w:r>
      <w:r w:rsidR="005B084A" w:rsidRPr="008D025A">
        <w:rPr>
          <w:rFonts w:ascii="Times New Roman" w:hAnsi="Times New Roman" w:cs="Times New Roman"/>
        </w:rPr>
        <w:t xml:space="preserve">stroke, </w:t>
      </w:r>
      <w:r w:rsidR="009C0D9C" w:rsidRPr="008D025A">
        <w:rPr>
          <w:rFonts w:ascii="Times New Roman" w:hAnsi="Times New Roman" w:cs="Times New Roman"/>
        </w:rPr>
        <w:t xml:space="preserve">renal </w:t>
      </w:r>
      <w:r w:rsidR="005B084A" w:rsidRPr="008D025A">
        <w:rPr>
          <w:rFonts w:ascii="Times New Roman" w:hAnsi="Times New Roman" w:cs="Times New Roman"/>
        </w:rPr>
        <w:t>and</w:t>
      </w:r>
      <w:r w:rsidR="009C0D9C" w:rsidRPr="008D025A">
        <w:rPr>
          <w:rFonts w:ascii="Times New Roman" w:hAnsi="Times New Roman" w:cs="Times New Roman"/>
        </w:rPr>
        <w:t xml:space="preserve"> </w:t>
      </w:r>
      <w:r w:rsidR="00B12342" w:rsidRPr="008D025A">
        <w:rPr>
          <w:rFonts w:ascii="Times New Roman" w:hAnsi="Times New Roman" w:cs="Times New Roman"/>
        </w:rPr>
        <w:t>heart disease,</w:t>
      </w:r>
      <w:r w:rsidRPr="008D025A">
        <w:rPr>
          <w:rFonts w:ascii="Times New Roman" w:hAnsi="Times New Roman" w:cs="Times New Roman"/>
        </w:rPr>
        <w:t xml:space="preserve"> represent the </w:t>
      </w:r>
      <w:r w:rsidR="00AB7657" w:rsidRPr="008D025A">
        <w:rPr>
          <w:rFonts w:ascii="Times New Roman" w:hAnsi="Times New Roman" w:cs="Times New Roman"/>
        </w:rPr>
        <w:t>largest cause of global mortality</w:t>
      </w:r>
      <w:r w:rsidR="00B12342" w:rsidRPr="008D025A">
        <w:rPr>
          <w:rFonts w:ascii="Times New Roman" w:hAnsi="Times New Roman" w:cs="Times New Roman"/>
        </w:rPr>
        <w:t xml:space="preserve">. </w:t>
      </w:r>
      <w:r w:rsidR="00516D6C" w:rsidRPr="008D025A">
        <w:rPr>
          <w:rFonts w:ascii="Times New Roman" w:hAnsi="Times New Roman" w:cs="Times New Roman"/>
        </w:rPr>
        <w:t>T</w:t>
      </w:r>
      <w:r w:rsidR="00B12342" w:rsidRPr="008D025A">
        <w:rPr>
          <w:rFonts w:ascii="Times New Roman" w:hAnsi="Times New Roman" w:cs="Times New Roman"/>
        </w:rPr>
        <w:t xml:space="preserve">he Global Burden of Diseases, Injuries and Risk Factor study </w:t>
      </w:r>
      <w:r w:rsidR="00871278" w:rsidRPr="008D025A">
        <w:rPr>
          <w:rFonts w:ascii="Times New Roman" w:hAnsi="Times New Roman" w:cs="Times New Roman"/>
        </w:rPr>
        <w:t>calculated</w:t>
      </w:r>
      <w:r w:rsidR="00B12342" w:rsidRPr="008D025A">
        <w:rPr>
          <w:rFonts w:ascii="Times New Roman" w:hAnsi="Times New Roman" w:cs="Times New Roman"/>
        </w:rPr>
        <w:t xml:space="preserve"> </w:t>
      </w:r>
      <w:r w:rsidR="00871278" w:rsidRPr="008D025A">
        <w:rPr>
          <w:rFonts w:ascii="Times New Roman" w:hAnsi="Times New Roman" w:cs="Times New Roman"/>
        </w:rPr>
        <w:t>~</w:t>
      </w:r>
      <w:r w:rsidR="00B12342" w:rsidRPr="008D025A">
        <w:rPr>
          <w:rFonts w:ascii="Times New Roman" w:hAnsi="Times New Roman" w:cs="Times New Roman"/>
        </w:rPr>
        <w:t>10.4 million deaths</w:t>
      </w:r>
      <w:r w:rsidR="00871278" w:rsidRPr="008D025A">
        <w:rPr>
          <w:rFonts w:ascii="Times New Roman" w:hAnsi="Times New Roman" w:cs="Times New Roman"/>
        </w:rPr>
        <w:t xml:space="preserve"> that</w:t>
      </w:r>
      <w:r w:rsidR="00B12342" w:rsidRPr="008D025A">
        <w:rPr>
          <w:rFonts w:ascii="Times New Roman" w:hAnsi="Times New Roman" w:cs="Times New Roman"/>
        </w:rPr>
        <w:t xml:space="preserve"> </w:t>
      </w:r>
      <w:r w:rsidR="00AB7657" w:rsidRPr="008D025A">
        <w:rPr>
          <w:rFonts w:ascii="Times New Roman" w:hAnsi="Times New Roman" w:cs="Times New Roman"/>
        </w:rPr>
        <w:t xml:space="preserve">can be attributed </w:t>
      </w:r>
      <w:r w:rsidR="00B12342" w:rsidRPr="008D025A">
        <w:rPr>
          <w:rFonts w:ascii="Times New Roman" w:hAnsi="Times New Roman" w:cs="Times New Roman"/>
        </w:rPr>
        <w:t>to high systolic blood pressure (SBP)</w:t>
      </w:r>
      <w:r w:rsidR="00C91B4C" w:rsidRPr="008D025A">
        <w:rPr>
          <w:rFonts w:ascii="Times New Roman" w:hAnsi="Times New Roman" w:cs="Times New Roman"/>
        </w:rPr>
        <w:t xml:space="preserve"> </w:t>
      </w:r>
      <w:r w:rsidR="00B12342"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B12342" w:rsidRPr="008D025A">
        <w:rPr>
          <w:rFonts w:ascii="Times New Roman" w:hAnsi="Times New Roman" w:cs="Times New Roman"/>
        </w:rPr>
      </w:r>
      <w:r w:rsidR="00B12342" w:rsidRPr="008D025A">
        <w:rPr>
          <w:rFonts w:ascii="Times New Roman" w:hAnsi="Times New Roman" w:cs="Times New Roman"/>
        </w:rPr>
      </w:r>
      <w:r w:rsidR="00801BF0" w:rsidRPr="008D025A">
        <w:rPr>
          <w:rFonts w:ascii="Times New Roman" w:hAnsi="Times New Roman" w:cs="Times New Roman"/>
          <w:noProof/>
        </w:rPr>
        <w:t>(1)</w:t>
      </w:r>
      <w:r w:rsidR="00B12342" w:rsidRPr="008D025A">
        <w:rPr>
          <w:rFonts w:ascii="Times New Roman" w:hAnsi="Times New Roman" w:cs="Times New Roman"/>
        </w:rPr>
      </w:r>
      <w:r w:rsidR="005C4898" w:rsidRPr="008D025A">
        <w:rPr>
          <w:rFonts w:ascii="Times New Roman" w:hAnsi="Times New Roman" w:cs="Times New Roman"/>
        </w:rPr>
        <w:t xml:space="preserve"> and i</w:t>
      </w:r>
      <w:r w:rsidR="00516D6C" w:rsidRPr="008D025A">
        <w:rPr>
          <w:rFonts w:ascii="Times New Roman" w:hAnsi="Times New Roman" w:cs="Times New Roman"/>
        </w:rPr>
        <w:t>t is estimated</w:t>
      </w:r>
      <w:r w:rsidR="00B12342" w:rsidRPr="008D025A">
        <w:rPr>
          <w:rFonts w:ascii="Times New Roman" w:hAnsi="Times New Roman" w:cs="Times New Roman"/>
        </w:rPr>
        <w:t xml:space="preserve"> that 25% of the adults </w:t>
      </w:r>
      <w:r w:rsidR="00516D6C" w:rsidRPr="008D025A">
        <w:rPr>
          <w:rFonts w:ascii="Times New Roman" w:hAnsi="Times New Roman" w:cs="Times New Roman"/>
        </w:rPr>
        <w:t>have elevated blood pressure</w:t>
      </w:r>
      <w:r w:rsidR="00B12342" w:rsidRPr="008D025A">
        <w:rPr>
          <w:rFonts w:ascii="Times New Roman" w:hAnsi="Times New Roman" w:cs="Times New Roman"/>
        </w:rPr>
        <w:t xml:space="preserve"> </w:t>
      </w:r>
      <w:r w:rsidR="00B12342"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B12342" w:rsidRPr="008D025A">
        <w:rPr>
          <w:rFonts w:ascii="Times New Roman" w:hAnsi="Times New Roman" w:cs="Times New Roman"/>
        </w:rPr>
      </w:r>
      <w:r w:rsidR="00B12342" w:rsidRPr="008D025A">
        <w:rPr>
          <w:rFonts w:ascii="Times New Roman" w:hAnsi="Times New Roman" w:cs="Times New Roman"/>
        </w:rPr>
      </w:r>
      <w:r w:rsidR="00801BF0" w:rsidRPr="008D025A">
        <w:rPr>
          <w:rFonts w:ascii="Times New Roman" w:hAnsi="Times New Roman" w:cs="Times New Roman"/>
          <w:noProof/>
        </w:rPr>
        <w:t>(2)</w:t>
      </w:r>
      <w:r w:rsidR="00B12342" w:rsidRPr="008D025A">
        <w:rPr>
          <w:rFonts w:ascii="Times New Roman" w:hAnsi="Times New Roman" w:cs="Times New Roman"/>
        </w:rPr>
      </w:r>
      <w:r w:rsidR="00B56768" w:rsidRPr="008D025A">
        <w:rPr>
          <w:rFonts w:ascii="Times New Roman" w:hAnsi="Times New Roman" w:cs="Times New Roman"/>
        </w:rPr>
        <w:t xml:space="preserve">. To compound this, </w:t>
      </w:r>
      <w:r w:rsidR="000D2AC4" w:rsidRPr="008D025A">
        <w:rPr>
          <w:rFonts w:ascii="Times New Roman" w:hAnsi="Times New Roman" w:cs="Times New Roman"/>
        </w:rPr>
        <w:t xml:space="preserve">hypertension </w:t>
      </w:r>
      <w:r w:rsidR="00B56768" w:rsidRPr="008D025A">
        <w:rPr>
          <w:rFonts w:ascii="Times New Roman" w:hAnsi="Times New Roman" w:cs="Times New Roman"/>
        </w:rPr>
        <w:t>is mostly</w:t>
      </w:r>
      <w:r w:rsidR="000D2AC4" w:rsidRPr="008D025A">
        <w:rPr>
          <w:rFonts w:ascii="Times New Roman" w:hAnsi="Times New Roman" w:cs="Times New Roman"/>
        </w:rPr>
        <w:t xml:space="preserve"> asympto</w:t>
      </w:r>
      <w:r w:rsidR="00F77E63" w:rsidRPr="008D025A">
        <w:rPr>
          <w:rFonts w:ascii="Times New Roman" w:hAnsi="Times New Roman" w:cs="Times New Roman"/>
        </w:rPr>
        <w:t>ma</w:t>
      </w:r>
      <w:r w:rsidR="000D2AC4" w:rsidRPr="008D025A">
        <w:rPr>
          <w:rFonts w:ascii="Times New Roman" w:hAnsi="Times New Roman" w:cs="Times New Roman"/>
        </w:rPr>
        <w:t>tic,</w:t>
      </w:r>
      <w:r w:rsidR="00B430BD" w:rsidRPr="008D025A">
        <w:rPr>
          <w:rFonts w:ascii="Times New Roman" w:hAnsi="Times New Roman" w:cs="Times New Roman"/>
        </w:rPr>
        <w:t xml:space="preserve"> </w:t>
      </w:r>
      <w:r w:rsidR="00AF4713" w:rsidRPr="008D025A">
        <w:rPr>
          <w:rFonts w:ascii="Times New Roman" w:hAnsi="Times New Roman" w:cs="Times New Roman"/>
        </w:rPr>
        <w:t>resulting in</w:t>
      </w:r>
      <w:r w:rsidR="000D2AC4" w:rsidRPr="008D025A">
        <w:rPr>
          <w:rFonts w:ascii="Times New Roman" w:hAnsi="Times New Roman" w:cs="Times New Roman"/>
        </w:rPr>
        <w:t xml:space="preserve"> the disease </w:t>
      </w:r>
      <w:r w:rsidR="00B56768" w:rsidRPr="008D025A">
        <w:rPr>
          <w:rFonts w:ascii="Times New Roman" w:hAnsi="Times New Roman" w:cs="Times New Roman"/>
        </w:rPr>
        <w:t xml:space="preserve">being potentially </w:t>
      </w:r>
      <w:r w:rsidR="000D2AC4" w:rsidRPr="008D025A">
        <w:rPr>
          <w:rFonts w:ascii="Times New Roman" w:hAnsi="Times New Roman" w:cs="Times New Roman"/>
        </w:rPr>
        <w:t xml:space="preserve">unnoticed until a </w:t>
      </w:r>
      <w:r w:rsidR="00505572" w:rsidRPr="008D025A">
        <w:rPr>
          <w:rFonts w:ascii="Times New Roman" w:hAnsi="Times New Roman" w:cs="Times New Roman"/>
        </w:rPr>
        <w:t xml:space="preserve">life-threatening </w:t>
      </w:r>
      <w:r w:rsidR="000D2AC4" w:rsidRPr="008D025A">
        <w:rPr>
          <w:rFonts w:ascii="Times New Roman" w:hAnsi="Times New Roman" w:cs="Times New Roman"/>
        </w:rPr>
        <w:t>event such as a heart attack or stroke</w:t>
      </w:r>
      <w:r w:rsidR="00871278" w:rsidRPr="008D025A">
        <w:rPr>
          <w:rFonts w:ascii="Times New Roman" w:hAnsi="Times New Roman" w:cs="Times New Roman"/>
        </w:rPr>
        <w:t xml:space="preserve"> affect</w:t>
      </w:r>
      <w:r w:rsidR="004F42D3" w:rsidRPr="008D025A">
        <w:rPr>
          <w:rFonts w:ascii="Times New Roman" w:hAnsi="Times New Roman" w:cs="Times New Roman"/>
        </w:rPr>
        <w:t>s</w:t>
      </w:r>
      <w:r w:rsidR="00871278" w:rsidRPr="008D025A">
        <w:rPr>
          <w:rFonts w:ascii="Times New Roman" w:hAnsi="Times New Roman" w:cs="Times New Roman"/>
        </w:rPr>
        <w:t xml:space="preserve"> the individual</w:t>
      </w:r>
      <w:r w:rsidR="000D2AC4" w:rsidRPr="008D025A">
        <w:rPr>
          <w:rFonts w:ascii="Times New Roman" w:hAnsi="Times New Roman" w:cs="Times New Roman"/>
        </w:rPr>
        <w:t>.</w:t>
      </w:r>
      <w:r w:rsidR="00505572" w:rsidRPr="008D025A">
        <w:rPr>
          <w:rFonts w:ascii="Times New Roman" w:hAnsi="Times New Roman" w:cs="Times New Roman"/>
        </w:rPr>
        <w:t xml:space="preserve"> </w:t>
      </w:r>
    </w:p>
    <w:p w14:paraId="4CB4EE17" w14:textId="6BAFA5D6" w:rsidR="00B11BF0" w:rsidRPr="008D025A" w:rsidRDefault="00B430BD" w:rsidP="008D025A">
      <w:pPr>
        <w:spacing w:line="480" w:lineRule="auto"/>
        <w:jc w:val="both"/>
        <w:rPr>
          <w:rFonts w:ascii="Times New Roman" w:hAnsi="Times New Roman" w:cs="Times New Roman"/>
        </w:rPr>
      </w:pPr>
      <w:r w:rsidRPr="008D025A">
        <w:rPr>
          <w:rFonts w:ascii="Times New Roman" w:hAnsi="Times New Roman" w:cs="Times New Roman"/>
        </w:rPr>
        <w:t>I</w:t>
      </w:r>
      <w:r w:rsidR="00952226" w:rsidRPr="008D025A">
        <w:rPr>
          <w:rFonts w:ascii="Times New Roman" w:hAnsi="Times New Roman" w:cs="Times New Roman"/>
        </w:rPr>
        <w:t>ndividuals</w:t>
      </w:r>
      <w:r w:rsidRPr="008D025A">
        <w:rPr>
          <w:rFonts w:ascii="Times New Roman" w:hAnsi="Times New Roman" w:cs="Times New Roman"/>
        </w:rPr>
        <w:t xml:space="preserve"> </w:t>
      </w:r>
      <w:r w:rsidR="00952226" w:rsidRPr="008D025A">
        <w:rPr>
          <w:rFonts w:ascii="Times New Roman" w:hAnsi="Times New Roman" w:cs="Times New Roman"/>
        </w:rPr>
        <w:t xml:space="preserve">with </w:t>
      </w:r>
      <w:r w:rsidR="00A11AE8" w:rsidRPr="008D025A">
        <w:rPr>
          <w:rFonts w:ascii="Times New Roman" w:hAnsi="Times New Roman" w:cs="Times New Roman"/>
        </w:rPr>
        <w:t xml:space="preserve">family </w:t>
      </w:r>
      <w:r w:rsidR="00B11BF0" w:rsidRPr="008D025A">
        <w:rPr>
          <w:rFonts w:ascii="Times New Roman" w:hAnsi="Times New Roman" w:cs="Times New Roman"/>
        </w:rPr>
        <w:t>history of hypertension</w:t>
      </w:r>
      <w:r w:rsidRPr="008D025A">
        <w:rPr>
          <w:rFonts w:ascii="Times New Roman" w:hAnsi="Times New Roman" w:cs="Times New Roman"/>
        </w:rPr>
        <w:t xml:space="preserve"> </w:t>
      </w:r>
      <w:r w:rsidR="00B11BF0" w:rsidRPr="008D025A">
        <w:rPr>
          <w:rFonts w:ascii="Times New Roman" w:hAnsi="Times New Roman" w:cs="Times New Roman"/>
        </w:rPr>
        <w:t>d</w:t>
      </w:r>
      <w:r w:rsidR="002D22C6" w:rsidRPr="008D025A">
        <w:rPr>
          <w:rFonts w:ascii="Times New Roman" w:hAnsi="Times New Roman" w:cs="Times New Roman"/>
        </w:rPr>
        <w:t>iagnosed before 55 years of age</w:t>
      </w:r>
      <w:r w:rsidR="00952226" w:rsidRPr="008D025A">
        <w:rPr>
          <w:rFonts w:ascii="Times New Roman" w:hAnsi="Times New Roman" w:cs="Times New Roman"/>
        </w:rPr>
        <w:t xml:space="preserve"> have been found to have an </w:t>
      </w:r>
      <w:r w:rsidR="00B11BF0" w:rsidRPr="008D025A">
        <w:rPr>
          <w:rFonts w:ascii="Times New Roman" w:hAnsi="Times New Roman" w:cs="Times New Roman"/>
        </w:rPr>
        <w:t>associated risk</w:t>
      </w:r>
      <w:r w:rsidR="00952226" w:rsidRPr="008D025A">
        <w:rPr>
          <w:rFonts w:ascii="Times New Roman" w:hAnsi="Times New Roman" w:cs="Times New Roman"/>
        </w:rPr>
        <w:t xml:space="preserve"> to hypertension</w:t>
      </w:r>
      <w:r w:rsidR="00F038E5" w:rsidRPr="008D025A">
        <w:rPr>
          <w:rFonts w:ascii="Times New Roman" w:hAnsi="Times New Roman" w:cs="Times New Roman"/>
        </w:rPr>
        <w:t xml:space="preserve"> (odds ratio 2.10 and 1.33 for affected parents and grandparents respectively)</w:t>
      </w:r>
      <w:r w:rsidR="00952226" w:rsidRPr="008D025A">
        <w:rPr>
          <w:rFonts w:ascii="Times New Roman" w:hAnsi="Times New Roman" w:cs="Times New Roman"/>
        </w:rPr>
        <w:t xml:space="preserve">. These findings </w:t>
      </w:r>
      <w:r w:rsidR="000D2AC4" w:rsidRPr="008D025A">
        <w:rPr>
          <w:rFonts w:ascii="Times New Roman" w:hAnsi="Times New Roman" w:cs="Times New Roman"/>
        </w:rPr>
        <w:t xml:space="preserve">reinforce </w:t>
      </w:r>
      <w:r w:rsidR="00B11BF0" w:rsidRPr="008D025A">
        <w:rPr>
          <w:rFonts w:ascii="Times New Roman" w:hAnsi="Times New Roman" w:cs="Times New Roman"/>
        </w:rPr>
        <w:t xml:space="preserve">the hypothesis of genetic predisposition </w:t>
      </w:r>
      <w:r w:rsidR="00C60389" w:rsidRPr="008D025A">
        <w:rPr>
          <w:rFonts w:ascii="Times New Roman" w:hAnsi="Times New Roman" w:cs="Times New Roman"/>
        </w:rPr>
        <w:t xml:space="preserve">to </w:t>
      </w:r>
      <w:r w:rsidR="008C16F6" w:rsidRPr="008D025A">
        <w:rPr>
          <w:rFonts w:ascii="Times New Roman" w:hAnsi="Times New Roman" w:cs="Times New Roman"/>
        </w:rPr>
        <w:t>high blood pressure</w:t>
      </w:r>
      <w:r w:rsidR="004F42D3" w:rsidRPr="008D025A">
        <w:rPr>
          <w:rFonts w:ascii="Times New Roman" w:hAnsi="Times New Roman" w:cs="Times New Roman"/>
        </w:rPr>
        <w:t>,</w:t>
      </w:r>
      <w:r w:rsidR="008C16F6" w:rsidRPr="008D025A">
        <w:rPr>
          <w:rFonts w:ascii="Times New Roman" w:hAnsi="Times New Roman" w:cs="Times New Roman"/>
        </w:rPr>
        <w:t xml:space="preserve"> </w:t>
      </w:r>
      <w:r w:rsidR="00B11BF0" w:rsidRPr="008D025A">
        <w:rPr>
          <w:rFonts w:ascii="Times New Roman" w:hAnsi="Times New Roman" w:cs="Times New Roman"/>
        </w:rPr>
        <w:lastRenderedPageBreak/>
        <w:t xml:space="preserve">independent from the environmental factors </w:t>
      </w:r>
      <w:r w:rsidR="00B1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B11BF0" w:rsidRPr="008D025A">
        <w:rPr>
          <w:rFonts w:ascii="Times New Roman" w:hAnsi="Times New Roman" w:cs="Times New Roman"/>
        </w:rPr>
      </w:r>
      <w:r w:rsidR="00B11BF0" w:rsidRPr="008D025A">
        <w:rPr>
          <w:rFonts w:ascii="Times New Roman" w:hAnsi="Times New Roman" w:cs="Times New Roman"/>
        </w:rPr>
      </w:r>
      <w:r w:rsidR="00801BF0" w:rsidRPr="008D025A">
        <w:rPr>
          <w:rFonts w:ascii="Times New Roman" w:hAnsi="Times New Roman" w:cs="Times New Roman"/>
          <w:noProof/>
        </w:rPr>
        <w:t>(3)</w:t>
      </w:r>
      <w:r w:rsidR="00B11BF0" w:rsidRPr="008D025A">
        <w:rPr>
          <w:rFonts w:ascii="Times New Roman" w:hAnsi="Times New Roman" w:cs="Times New Roman"/>
        </w:rPr>
      </w:r>
      <w:r w:rsidR="00B11BF0" w:rsidRPr="008D025A">
        <w:rPr>
          <w:rFonts w:ascii="Times New Roman" w:hAnsi="Times New Roman" w:cs="Times New Roman"/>
        </w:rPr>
        <w:t xml:space="preserve">. </w:t>
      </w:r>
      <w:r w:rsidR="00B56768" w:rsidRPr="008D025A">
        <w:rPr>
          <w:rFonts w:ascii="Times New Roman" w:hAnsi="Times New Roman" w:cs="Times New Roman"/>
        </w:rPr>
        <w:t xml:space="preserve">Blood pressure is a complex polygenic trait, even discussed as a probable omnigenic trait in previous studies </w:t>
      </w:r>
      <w:r w:rsidR="00B56768"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B56768" w:rsidRPr="008D025A">
        <w:rPr>
          <w:rFonts w:ascii="Times New Roman" w:hAnsi="Times New Roman" w:cs="Times New Roman"/>
        </w:rPr>
      </w:r>
      <w:r w:rsidR="00B56768" w:rsidRPr="008D025A">
        <w:rPr>
          <w:rFonts w:ascii="Times New Roman" w:hAnsi="Times New Roman" w:cs="Times New Roman"/>
        </w:rPr>
      </w:r>
      <w:r w:rsidR="00801BF0" w:rsidRPr="008D025A">
        <w:rPr>
          <w:rFonts w:ascii="Times New Roman" w:hAnsi="Times New Roman" w:cs="Times New Roman"/>
          <w:noProof/>
        </w:rPr>
        <w:t>(4)</w:t>
      </w:r>
      <w:r w:rsidR="00B56768" w:rsidRPr="008D025A">
        <w:rPr>
          <w:rFonts w:ascii="Times New Roman" w:hAnsi="Times New Roman" w:cs="Times New Roman"/>
        </w:rPr>
      </w:r>
      <w:r w:rsidR="00B56768" w:rsidRPr="008D025A">
        <w:rPr>
          <w:rFonts w:ascii="Times New Roman" w:hAnsi="Times New Roman" w:cs="Times New Roman"/>
        </w:rPr>
        <w:t xml:space="preserve">. </w:t>
      </w:r>
      <w:r w:rsidR="00D03659" w:rsidRPr="008D025A">
        <w:rPr>
          <w:rFonts w:ascii="Times New Roman" w:hAnsi="Times New Roman" w:cs="Times New Roman"/>
        </w:rPr>
        <w:t xml:space="preserve">The heritability </w:t>
      </w:r>
      <w:r w:rsidR="00930BF1" w:rsidRPr="008D025A">
        <w:rPr>
          <w:rFonts w:ascii="Times New Roman" w:hAnsi="Times New Roman" w:cs="Times New Roman"/>
        </w:rPr>
        <w:t xml:space="preserve">of the common genetic variation </w:t>
      </w:r>
      <w:r w:rsidR="00D03659" w:rsidRPr="008D025A">
        <w:rPr>
          <w:rFonts w:ascii="Times New Roman" w:hAnsi="Times New Roman" w:cs="Times New Roman"/>
        </w:rPr>
        <w:t xml:space="preserve">in blood pressure </w:t>
      </w:r>
      <w:r w:rsidR="00930BF1" w:rsidRPr="008D025A">
        <w:rPr>
          <w:rFonts w:ascii="Times New Roman" w:hAnsi="Times New Roman" w:cs="Times New Roman"/>
        </w:rPr>
        <w:t xml:space="preserve">has been observed to be </w:t>
      </w:r>
      <w:r w:rsidR="00D03659" w:rsidRPr="008D025A">
        <w:rPr>
          <w:rFonts w:ascii="Times New Roman" w:hAnsi="Times New Roman" w:cs="Times New Roman"/>
        </w:rPr>
        <w:t>ethnic</w:t>
      </w:r>
      <w:r w:rsidR="00B56768" w:rsidRPr="008D025A">
        <w:rPr>
          <w:rFonts w:ascii="Times New Roman" w:hAnsi="Times New Roman" w:cs="Times New Roman"/>
        </w:rPr>
        <w:t>ity</w:t>
      </w:r>
      <w:r w:rsidR="00D03659" w:rsidRPr="008D025A">
        <w:rPr>
          <w:rFonts w:ascii="Times New Roman" w:hAnsi="Times New Roman" w:cs="Times New Roman"/>
        </w:rPr>
        <w:t>-</w:t>
      </w:r>
      <w:r w:rsidR="00B56768" w:rsidRPr="008D025A">
        <w:rPr>
          <w:rFonts w:ascii="Times New Roman" w:hAnsi="Times New Roman" w:cs="Times New Roman"/>
        </w:rPr>
        <w:t>dependent</w:t>
      </w:r>
      <w:r w:rsidR="00D03659" w:rsidRPr="008D025A">
        <w:rPr>
          <w:rFonts w:ascii="Times New Roman" w:hAnsi="Times New Roman" w:cs="Times New Roman"/>
        </w:rPr>
        <w:t xml:space="preserve">. </w:t>
      </w:r>
      <w:r w:rsidR="00271DF1" w:rsidRPr="008D025A">
        <w:rPr>
          <w:rFonts w:ascii="Times New Roman" w:hAnsi="Times New Roman" w:cs="Times New Roman"/>
        </w:rPr>
        <w:t>A study in ~</w:t>
      </w:r>
      <w:r w:rsidR="003656D8" w:rsidRPr="008D025A">
        <w:rPr>
          <w:rFonts w:ascii="Times New Roman" w:hAnsi="Times New Roman" w:cs="Times New Roman"/>
        </w:rPr>
        <w:t xml:space="preserve">8,900 </w:t>
      </w:r>
      <w:r w:rsidR="00A11AE8" w:rsidRPr="008D025A">
        <w:rPr>
          <w:rFonts w:ascii="Times New Roman" w:hAnsi="Times New Roman" w:cs="Times New Roman"/>
        </w:rPr>
        <w:t xml:space="preserve">European ancestry </w:t>
      </w:r>
      <w:r w:rsidR="00D03659" w:rsidRPr="008D025A">
        <w:rPr>
          <w:rFonts w:ascii="Times New Roman" w:hAnsi="Times New Roman" w:cs="Times New Roman"/>
        </w:rPr>
        <w:t xml:space="preserve">individuals </w:t>
      </w:r>
      <w:r w:rsidR="00A11AE8" w:rsidRPr="008D025A">
        <w:rPr>
          <w:rFonts w:ascii="Times New Roman" w:hAnsi="Times New Roman" w:cs="Times New Roman"/>
        </w:rPr>
        <w:t xml:space="preserve">estimated </w:t>
      </w:r>
      <w:r w:rsidR="003656D8" w:rsidRPr="008D025A">
        <w:rPr>
          <w:rFonts w:ascii="Times New Roman" w:hAnsi="Times New Roman" w:cs="Times New Roman"/>
        </w:rPr>
        <w:t xml:space="preserve">the heritability of </w:t>
      </w:r>
      <w:r w:rsidR="00D03659" w:rsidRPr="008D025A">
        <w:rPr>
          <w:rFonts w:ascii="Times New Roman" w:hAnsi="Times New Roman" w:cs="Times New Roman"/>
        </w:rPr>
        <w:t xml:space="preserve">SBP </w:t>
      </w:r>
      <w:r w:rsidR="003656D8" w:rsidRPr="008D025A">
        <w:rPr>
          <w:rFonts w:ascii="Times New Roman" w:hAnsi="Times New Roman" w:cs="Times New Roman"/>
        </w:rPr>
        <w:t>to be</w:t>
      </w:r>
      <w:r w:rsidR="00F73937" w:rsidRPr="008D025A">
        <w:rPr>
          <w:rFonts w:ascii="Times New Roman" w:hAnsi="Times New Roman" w:cs="Times New Roman"/>
        </w:rPr>
        <w:t xml:space="preserve"> ~20%</w:t>
      </w:r>
      <w:r w:rsidR="00A11AE8" w:rsidRPr="008D025A">
        <w:rPr>
          <w:rFonts w:ascii="Times New Roman" w:hAnsi="Times New Roman" w:cs="Times New Roman"/>
        </w:rPr>
        <w:t xml:space="preserve"> and approximately 50% for diastolic blood pressure (DBP), whilst </w:t>
      </w:r>
      <w:r w:rsidR="00B749D2" w:rsidRPr="008D025A">
        <w:rPr>
          <w:rFonts w:ascii="Times New Roman" w:hAnsi="Times New Roman" w:cs="Times New Roman"/>
        </w:rPr>
        <w:t xml:space="preserve">heritability in </w:t>
      </w:r>
      <w:r w:rsidR="00A11AE8" w:rsidRPr="008D025A">
        <w:rPr>
          <w:rFonts w:ascii="Times New Roman" w:hAnsi="Times New Roman" w:cs="Times New Roman"/>
        </w:rPr>
        <w:t xml:space="preserve">African ancestry </w:t>
      </w:r>
      <w:r w:rsidR="00F73937" w:rsidRPr="008D025A">
        <w:rPr>
          <w:rFonts w:ascii="Times New Roman" w:hAnsi="Times New Roman" w:cs="Times New Roman"/>
        </w:rPr>
        <w:t>individuals</w:t>
      </w:r>
      <w:r w:rsidR="003656D8" w:rsidRPr="008D025A">
        <w:rPr>
          <w:rFonts w:ascii="Times New Roman" w:hAnsi="Times New Roman" w:cs="Times New Roman"/>
        </w:rPr>
        <w:t xml:space="preserve"> (n=2,860)</w:t>
      </w:r>
      <w:r w:rsidR="00934BB6" w:rsidRPr="008D025A">
        <w:rPr>
          <w:rFonts w:ascii="Times New Roman" w:hAnsi="Times New Roman" w:cs="Times New Roman"/>
        </w:rPr>
        <w:t xml:space="preserve"> </w:t>
      </w:r>
      <w:r w:rsidR="003656D8" w:rsidRPr="008D025A">
        <w:rPr>
          <w:rFonts w:ascii="Times New Roman" w:hAnsi="Times New Roman" w:cs="Times New Roman"/>
        </w:rPr>
        <w:t>was estimated at</w:t>
      </w:r>
      <w:r w:rsidR="00516D6C" w:rsidRPr="008D025A">
        <w:rPr>
          <w:rFonts w:ascii="Times New Roman" w:hAnsi="Times New Roman" w:cs="Times New Roman"/>
        </w:rPr>
        <w:t xml:space="preserve"> </w:t>
      </w:r>
      <w:r w:rsidR="00F73937" w:rsidRPr="008D025A">
        <w:rPr>
          <w:rFonts w:ascii="Times New Roman" w:hAnsi="Times New Roman" w:cs="Times New Roman"/>
        </w:rPr>
        <w:t>~27%</w:t>
      </w:r>
      <w:r w:rsidR="00A11AE8" w:rsidRPr="008D025A">
        <w:rPr>
          <w:rFonts w:ascii="Times New Roman" w:hAnsi="Times New Roman" w:cs="Times New Roman"/>
        </w:rPr>
        <w:t xml:space="preserve"> and </w:t>
      </w:r>
      <w:r w:rsidR="00F73937" w:rsidRPr="008D025A">
        <w:rPr>
          <w:rFonts w:ascii="Times New Roman" w:hAnsi="Times New Roman" w:cs="Times New Roman"/>
        </w:rPr>
        <w:t xml:space="preserve">~39% </w:t>
      </w:r>
      <w:r w:rsidR="00516D6C" w:rsidRPr="008D025A">
        <w:rPr>
          <w:rFonts w:ascii="Times New Roman" w:hAnsi="Times New Roman" w:cs="Times New Roman"/>
        </w:rPr>
        <w:t>respectively</w:t>
      </w:r>
      <w:r w:rsidR="00F73937" w:rsidRPr="008D025A">
        <w:rPr>
          <w:rFonts w:ascii="Times New Roman" w:hAnsi="Times New Roman" w:cs="Times New Roman"/>
        </w:rPr>
        <w:t xml:space="preserve"> </w:t>
      </w:r>
      <w:r w:rsidR="00F73937" w:rsidRPr="008D025A">
        <w:rPr>
          <w:rFonts w:ascii="Times New Roman" w:hAnsi="Times New Roman" w:cs="Times New Roman"/>
        </w:rPr>
      </w:r>
      <w:r w:rsidR="00801BF0" w:rsidRPr="008D025A">
        <w:rPr>
          <w:rFonts w:ascii="Times New Roman" w:hAnsi="Times New Roman" w:cs="Times New Roman"/>
        </w:rPr>
        <w:instrText xml:space="preserve"/>
      </w:r>
      <w:r w:rsidR="00F73937" w:rsidRPr="008D025A">
        <w:rPr>
          <w:rFonts w:ascii="Times New Roman" w:hAnsi="Times New Roman" w:cs="Times New Roman"/>
        </w:rPr>
      </w:r>
      <w:r w:rsidR="00801BF0" w:rsidRPr="008D025A">
        <w:rPr>
          <w:rFonts w:ascii="Times New Roman" w:hAnsi="Times New Roman" w:cs="Times New Roman"/>
          <w:noProof/>
        </w:rPr>
        <w:t>(5)</w:t>
      </w:r>
      <w:r w:rsidR="00F73937" w:rsidRPr="008D025A">
        <w:rPr>
          <w:rFonts w:ascii="Times New Roman" w:hAnsi="Times New Roman" w:cs="Times New Roman"/>
        </w:rPr>
      </w:r>
      <w:r w:rsidR="00F73937" w:rsidRPr="008D025A">
        <w:rPr>
          <w:rFonts w:ascii="Times New Roman" w:hAnsi="Times New Roman" w:cs="Times New Roman"/>
        </w:rPr>
        <w:t xml:space="preserve">. </w:t>
      </w:r>
      <w:r w:rsidR="002573E7" w:rsidRPr="008D025A">
        <w:rPr>
          <w:rFonts w:ascii="Times New Roman" w:hAnsi="Times New Roman" w:cs="Times New Roman"/>
        </w:rPr>
        <w:t xml:space="preserve"> </w:t>
      </w:r>
      <w:r w:rsidR="00B56768" w:rsidRPr="008D025A">
        <w:rPr>
          <w:rFonts w:ascii="Times New Roman" w:hAnsi="Times New Roman" w:cs="Times New Roman"/>
        </w:rPr>
        <w:t>While</w:t>
      </w:r>
      <w:r w:rsidR="00934BB6" w:rsidRPr="008D025A">
        <w:rPr>
          <w:rFonts w:ascii="Times New Roman" w:hAnsi="Times New Roman" w:cs="Times New Roman"/>
        </w:rPr>
        <w:t xml:space="preserve"> the expected heritability is between 20</w:t>
      </w:r>
      <w:r w:rsidR="00B56768" w:rsidRPr="008D025A">
        <w:rPr>
          <w:rFonts w:ascii="Times New Roman" w:hAnsi="Times New Roman" w:cs="Times New Roman"/>
        </w:rPr>
        <w:t>-</w:t>
      </w:r>
      <w:r w:rsidR="00934BB6" w:rsidRPr="008D025A">
        <w:rPr>
          <w:rFonts w:ascii="Times New Roman" w:hAnsi="Times New Roman" w:cs="Times New Roman"/>
        </w:rPr>
        <w:t xml:space="preserve">50%, the </w:t>
      </w:r>
      <w:r w:rsidR="00EA1588" w:rsidRPr="008D025A">
        <w:rPr>
          <w:rFonts w:ascii="Times New Roman" w:hAnsi="Times New Roman" w:cs="Times New Roman"/>
        </w:rPr>
        <w:t xml:space="preserve">recent analyses indicated that the </w:t>
      </w:r>
      <w:r w:rsidR="00934BB6" w:rsidRPr="008D025A">
        <w:rPr>
          <w:rFonts w:ascii="Times New Roman" w:hAnsi="Times New Roman" w:cs="Times New Roman"/>
        </w:rPr>
        <w:t xml:space="preserve">BP variants </w:t>
      </w:r>
      <w:r w:rsidR="00516D6C" w:rsidRPr="008D025A">
        <w:rPr>
          <w:rFonts w:ascii="Times New Roman" w:hAnsi="Times New Roman" w:cs="Times New Roman"/>
        </w:rPr>
        <w:t xml:space="preserve">identified </w:t>
      </w:r>
      <w:r w:rsidR="00B56768" w:rsidRPr="008D025A">
        <w:rPr>
          <w:rFonts w:ascii="Times New Roman" w:hAnsi="Times New Roman" w:cs="Times New Roman"/>
        </w:rPr>
        <w:t>thus</w:t>
      </w:r>
      <w:r w:rsidR="00516D6C" w:rsidRPr="008D025A">
        <w:rPr>
          <w:rFonts w:ascii="Times New Roman" w:hAnsi="Times New Roman" w:cs="Times New Roman"/>
        </w:rPr>
        <w:t xml:space="preserve"> far </w:t>
      </w:r>
      <w:r w:rsidR="00934BB6" w:rsidRPr="008D025A">
        <w:rPr>
          <w:rFonts w:ascii="Times New Roman" w:hAnsi="Times New Roman" w:cs="Times New Roman"/>
        </w:rPr>
        <w:t>explain</w:t>
      </w:r>
      <w:r w:rsidR="00516D6C" w:rsidRPr="008D025A">
        <w:rPr>
          <w:rFonts w:ascii="Times New Roman" w:hAnsi="Times New Roman" w:cs="Times New Roman"/>
        </w:rPr>
        <w:t>s</w:t>
      </w:r>
      <w:r w:rsidR="00934BB6" w:rsidRPr="008D025A">
        <w:rPr>
          <w:rFonts w:ascii="Times New Roman" w:hAnsi="Times New Roman" w:cs="Times New Roman"/>
        </w:rPr>
        <w:t xml:space="preserve"> only </w:t>
      </w:r>
      <w:r w:rsidR="000D2AC4" w:rsidRPr="008D025A">
        <w:rPr>
          <w:rFonts w:ascii="Times New Roman" w:hAnsi="Times New Roman" w:cs="Times New Roman"/>
        </w:rPr>
        <w:t>2</w:t>
      </w:r>
      <w:r w:rsidR="00934BB6" w:rsidRPr="008D025A">
        <w:rPr>
          <w:rFonts w:ascii="Times New Roman" w:hAnsi="Times New Roman" w:cs="Times New Roman"/>
        </w:rPr>
        <w:t>7% of the</w:t>
      </w:r>
      <w:r w:rsidR="000D2AC4" w:rsidRPr="008D025A">
        <w:rPr>
          <w:rFonts w:ascii="Times New Roman" w:hAnsi="Times New Roman" w:cs="Times New Roman"/>
        </w:rPr>
        <w:t xml:space="preserve"> genetic contribution</w:t>
      </w:r>
      <w:r w:rsidR="00930BF1" w:rsidRPr="008D025A">
        <w:rPr>
          <w:rFonts w:ascii="Times New Roman" w:hAnsi="Times New Roman" w:cs="Times New Roman"/>
        </w:rPr>
        <w:t xml:space="preserve"> </w:t>
      </w:r>
      <w:r w:rsidR="001D62FE"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1D62FE" w:rsidRPr="008D025A">
        <w:rPr>
          <w:rFonts w:ascii="Times New Roman" w:hAnsi="Times New Roman" w:cs="Times New Roman"/>
        </w:rPr>
      </w:r>
      <w:r w:rsidR="001D62FE" w:rsidRPr="008D025A">
        <w:rPr>
          <w:rFonts w:ascii="Times New Roman" w:hAnsi="Times New Roman" w:cs="Times New Roman"/>
        </w:rPr>
      </w:r>
      <w:r w:rsidR="00801BF0" w:rsidRPr="008D025A">
        <w:rPr>
          <w:rFonts w:ascii="Times New Roman" w:hAnsi="Times New Roman" w:cs="Times New Roman"/>
          <w:noProof/>
        </w:rPr>
        <w:t>(4)</w:t>
      </w:r>
      <w:r w:rsidR="001D62FE" w:rsidRPr="008D025A">
        <w:rPr>
          <w:rFonts w:ascii="Times New Roman" w:hAnsi="Times New Roman" w:cs="Times New Roman"/>
        </w:rPr>
      </w:r>
      <w:r w:rsidR="007930C4" w:rsidRPr="008D025A">
        <w:rPr>
          <w:rFonts w:ascii="Times New Roman" w:hAnsi="Times New Roman" w:cs="Times New Roman"/>
        </w:rPr>
        <w:t xml:space="preserve">, </w:t>
      </w:r>
      <w:r w:rsidR="002D22C6" w:rsidRPr="008D025A">
        <w:rPr>
          <w:rFonts w:ascii="Times New Roman" w:hAnsi="Times New Roman" w:cs="Times New Roman"/>
        </w:rPr>
        <w:t xml:space="preserve">suggesting </w:t>
      </w:r>
      <w:r w:rsidR="007930C4" w:rsidRPr="008D025A">
        <w:rPr>
          <w:rFonts w:ascii="Times New Roman" w:hAnsi="Times New Roman" w:cs="Times New Roman"/>
        </w:rPr>
        <w:t xml:space="preserve">many loci </w:t>
      </w:r>
      <w:r w:rsidR="00B56768" w:rsidRPr="008D025A">
        <w:rPr>
          <w:rFonts w:ascii="Times New Roman" w:hAnsi="Times New Roman" w:cs="Times New Roman"/>
        </w:rPr>
        <w:t xml:space="preserve">are yet </w:t>
      </w:r>
      <w:r w:rsidR="007930C4" w:rsidRPr="008D025A">
        <w:rPr>
          <w:rFonts w:ascii="Times New Roman" w:hAnsi="Times New Roman" w:cs="Times New Roman"/>
        </w:rPr>
        <w:t xml:space="preserve">to be </w:t>
      </w:r>
      <w:r w:rsidRPr="008D025A">
        <w:rPr>
          <w:rFonts w:ascii="Times New Roman" w:hAnsi="Times New Roman" w:cs="Times New Roman"/>
        </w:rPr>
        <w:t>identified</w:t>
      </w:r>
      <w:r w:rsidR="007930C4" w:rsidRPr="008D025A">
        <w:rPr>
          <w:rFonts w:ascii="Times New Roman" w:hAnsi="Times New Roman" w:cs="Times New Roman"/>
        </w:rPr>
        <w:t>.</w:t>
      </w:r>
      <w:r w:rsidR="000D2AC4" w:rsidRPr="008D025A">
        <w:rPr>
          <w:rFonts w:ascii="Times New Roman" w:hAnsi="Times New Roman" w:cs="Times New Roman"/>
        </w:rPr>
        <w:t xml:space="preserve"> </w:t>
      </w:r>
    </w:p>
    <w:p w14:paraId="5D7E1364" w14:textId="207CD3C7" w:rsidR="002B64B9" w:rsidRPr="008D025A" w:rsidRDefault="002B64B9" w:rsidP="008D025A">
      <w:pPr>
        <w:spacing w:line="480" w:lineRule="auto"/>
        <w:jc w:val="both"/>
        <w:rPr>
          <w:rFonts w:ascii="Times New Roman" w:hAnsi="Times New Roman" w:cs="Times New Roman"/>
        </w:rPr>
      </w:pPr>
      <w:r w:rsidRPr="008D025A">
        <w:rPr>
          <w:rFonts w:ascii="Times New Roman" w:hAnsi="Times New Roman" w:cs="Times New Roman"/>
        </w:rPr>
        <w:t>Here</w:t>
      </w:r>
      <w:r w:rsidR="00B56768" w:rsidRPr="008D025A">
        <w:rPr>
          <w:rFonts w:ascii="Times New Roman" w:hAnsi="Times New Roman" w:cs="Times New Roman"/>
        </w:rPr>
        <w:t>,</w:t>
      </w:r>
      <w:r w:rsidRPr="008D025A">
        <w:rPr>
          <w:rFonts w:ascii="Times New Roman" w:hAnsi="Times New Roman" w:cs="Times New Roman"/>
        </w:rPr>
        <w:t xml:space="preserve"> we review the blood pressure genetic associations unravelled by GWAS, their implications at a pathway and systems level, and investigate the pleiotropy effects of </w:t>
      </w:r>
      <w:r w:rsidR="003808D7" w:rsidRPr="008D025A">
        <w:rPr>
          <w:rFonts w:ascii="Times New Roman" w:hAnsi="Times New Roman" w:cs="Times New Roman"/>
        </w:rPr>
        <w:t xml:space="preserve">reported </w:t>
      </w:r>
      <w:r w:rsidRPr="008D025A">
        <w:rPr>
          <w:rFonts w:ascii="Times New Roman" w:hAnsi="Times New Roman" w:cs="Times New Roman"/>
        </w:rPr>
        <w:t xml:space="preserve">blood pressure loci. </w:t>
      </w:r>
      <w:r w:rsidR="00F77E63" w:rsidRPr="008D025A">
        <w:rPr>
          <w:rFonts w:ascii="Times New Roman" w:hAnsi="Times New Roman" w:cs="Times New Roman"/>
        </w:rPr>
        <w:t xml:space="preserve">Collectively these discoveries may bring new mechanistic insights to the treatment of hypertension.  </w:t>
      </w:r>
    </w:p>
    <w:p w14:paraId="30575395" w14:textId="77777777" w:rsidR="00516D6C" w:rsidRPr="008D025A" w:rsidRDefault="00516D6C" w:rsidP="008D025A">
      <w:pPr>
        <w:spacing w:line="480" w:lineRule="auto"/>
        <w:jc w:val="both"/>
        <w:rPr>
          <w:rFonts w:ascii="Times New Roman" w:hAnsi="Times New Roman" w:cs="Times New Roman"/>
        </w:rPr>
      </w:pPr>
    </w:p>
    <w:p w14:paraId="5C579D1A" w14:textId="77777777" w:rsidR="00B941D8" w:rsidRPr="008D025A" w:rsidRDefault="00110337" w:rsidP="008D025A">
      <w:pPr>
        <w:spacing w:line="480" w:lineRule="auto"/>
        <w:jc w:val="both"/>
        <w:rPr>
          <w:rFonts w:ascii="Times New Roman" w:hAnsi="Times New Roman" w:cs="Times New Roman"/>
          <w:b/>
        </w:rPr>
      </w:pPr>
      <w:r w:rsidRPr="008D025A">
        <w:rPr>
          <w:rFonts w:ascii="Times New Roman" w:hAnsi="Times New Roman" w:cs="Times New Roman"/>
          <w:b/>
        </w:rPr>
        <w:t>Blood pressure and genome-wide association studies</w:t>
      </w:r>
    </w:p>
    <w:p w14:paraId="75FD3C79" w14:textId="706C6150" w:rsidR="0038756C" w:rsidRPr="008D025A" w:rsidRDefault="00EA1588" w:rsidP="008D025A">
      <w:pPr>
        <w:spacing w:line="480" w:lineRule="auto"/>
        <w:jc w:val="both"/>
        <w:rPr>
          <w:rFonts w:ascii="Times New Roman" w:hAnsi="Times New Roman" w:cs="Times New Roman"/>
        </w:rPr>
      </w:pPr>
      <w:r w:rsidRPr="008D025A">
        <w:rPr>
          <w:rFonts w:ascii="Times New Roman" w:hAnsi="Times New Roman" w:cs="Times New Roman"/>
        </w:rPr>
        <w:t xml:space="preserve">Our understanding of genomic regions linked with BP was rapidly expanded with increasingly large and sophisticated </w:t>
      </w:r>
      <w:r w:rsidR="00473133" w:rsidRPr="008D025A">
        <w:rPr>
          <w:rFonts w:ascii="Times New Roman" w:hAnsi="Times New Roman" w:cs="Times New Roman"/>
        </w:rPr>
        <w:t>GWAS</w:t>
      </w:r>
      <w:r w:rsidR="00BE78AC" w:rsidRPr="008D025A">
        <w:rPr>
          <w:rFonts w:ascii="Times New Roman" w:hAnsi="Times New Roman" w:cs="Times New Roman"/>
        </w:rPr>
        <w:t>.</w:t>
      </w:r>
      <w:r w:rsidR="00210123" w:rsidRPr="008D025A">
        <w:rPr>
          <w:rFonts w:ascii="Times New Roman" w:hAnsi="Times New Roman" w:cs="Times New Roman"/>
        </w:rPr>
        <w:t xml:space="preserve"> </w:t>
      </w:r>
      <w:r w:rsidR="00516D6C" w:rsidRPr="008D025A">
        <w:rPr>
          <w:rFonts w:ascii="Times New Roman" w:hAnsi="Times New Roman" w:cs="Times New Roman"/>
        </w:rPr>
        <w:t xml:space="preserve">Up to </w:t>
      </w:r>
      <w:r w:rsidR="00BE78AC" w:rsidRPr="008D025A">
        <w:rPr>
          <w:rFonts w:ascii="Times New Roman" w:hAnsi="Times New Roman" w:cs="Times New Roman"/>
        </w:rPr>
        <w:t>2015</w:t>
      </w:r>
      <w:r w:rsidR="000B5A2F" w:rsidRPr="008D025A">
        <w:rPr>
          <w:rFonts w:ascii="Times New Roman" w:hAnsi="Times New Roman" w:cs="Times New Roman"/>
        </w:rPr>
        <w:t xml:space="preserve">, there were </w:t>
      </w:r>
      <w:r w:rsidR="00AF5322" w:rsidRPr="008D025A">
        <w:rPr>
          <w:rFonts w:ascii="Times New Roman" w:hAnsi="Times New Roman" w:cs="Times New Roman"/>
        </w:rPr>
        <w:t>64</w:t>
      </w:r>
      <w:r w:rsidR="000B5A2F" w:rsidRPr="008D025A">
        <w:rPr>
          <w:rFonts w:ascii="Times New Roman" w:hAnsi="Times New Roman" w:cs="Times New Roman"/>
        </w:rPr>
        <w:t xml:space="preserve"> </w:t>
      </w:r>
      <w:r w:rsidR="00183A44" w:rsidRPr="008D025A">
        <w:rPr>
          <w:rFonts w:ascii="Times New Roman" w:hAnsi="Times New Roman" w:cs="Times New Roman"/>
        </w:rPr>
        <w:t xml:space="preserve">validated </w:t>
      </w:r>
      <w:r w:rsidR="000B5A2F" w:rsidRPr="008D025A">
        <w:rPr>
          <w:rFonts w:ascii="Times New Roman" w:hAnsi="Times New Roman" w:cs="Times New Roman"/>
        </w:rPr>
        <w:t>BP loci</w:t>
      </w:r>
      <w:r w:rsidR="00AF5322" w:rsidRPr="008D025A">
        <w:rPr>
          <w:rFonts w:ascii="Times New Roman" w:hAnsi="Times New Roman" w:cs="Times New Roman"/>
        </w:rPr>
        <w:t xml:space="preserve"> </w:t>
      </w:r>
      <w:r w:rsidR="00BE5FDB" w:rsidRPr="008D025A">
        <w:rPr>
          <w:rFonts w:ascii="Times New Roman" w:hAnsi="Times New Roman" w:cs="Times New Roman"/>
        </w:rPr>
        <w:t>reported</w:t>
      </w:r>
      <w:r w:rsidR="00516D6C" w:rsidRPr="008D025A">
        <w:rPr>
          <w:rFonts w:ascii="Times New Roman" w:hAnsi="Times New Roman" w:cs="Times New Roman"/>
        </w:rPr>
        <w:t xml:space="preserve"> </w:t>
      </w:r>
      <w:r w:rsidR="00AF5322"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AF5322" w:rsidRPr="008D025A">
        <w:rPr>
          <w:rFonts w:ascii="Times New Roman" w:hAnsi="Times New Roman" w:cs="Times New Roman"/>
        </w:rPr>
      </w:r>
      <w:r w:rsidR="00AF5322" w:rsidRPr="008D025A">
        <w:rPr>
          <w:rFonts w:ascii="Times New Roman" w:hAnsi="Times New Roman" w:cs="Times New Roman"/>
        </w:rPr>
      </w:r>
      <w:r w:rsidR="00801BF0" w:rsidRPr="008D025A">
        <w:rPr>
          <w:rFonts w:ascii="Times New Roman" w:hAnsi="Times New Roman" w:cs="Times New Roman"/>
          <w:noProof/>
        </w:rPr>
        <w:t>(6-22)</w:t>
      </w:r>
      <w:r w:rsidR="00AF5322" w:rsidRPr="008D025A">
        <w:rPr>
          <w:rFonts w:ascii="Times New Roman" w:hAnsi="Times New Roman" w:cs="Times New Roman"/>
        </w:rPr>
      </w:r>
      <w:r w:rsidR="00AF5322" w:rsidRPr="008D025A">
        <w:rPr>
          <w:rFonts w:ascii="Times New Roman" w:hAnsi="Times New Roman" w:cs="Times New Roman"/>
        </w:rPr>
        <w:t>. Four</w:t>
      </w:r>
      <w:r w:rsidR="000B5A2F" w:rsidRPr="008D025A">
        <w:rPr>
          <w:rFonts w:ascii="Times New Roman" w:hAnsi="Times New Roman" w:cs="Times New Roman"/>
        </w:rPr>
        <w:t xml:space="preserve"> years later</w:t>
      </w:r>
      <w:r w:rsidR="00BE78AC" w:rsidRPr="008D025A">
        <w:rPr>
          <w:rFonts w:ascii="Times New Roman" w:hAnsi="Times New Roman" w:cs="Times New Roman"/>
        </w:rPr>
        <w:t>,</w:t>
      </w:r>
      <w:r w:rsidR="00183A44" w:rsidRPr="008D025A">
        <w:rPr>
          <w:rFonts w:ascii="Times New Roman" w:hAnsi="Times New Roman" w:cs="Times New Roman"/>
        </w:rPr>
        <w:t xml:space="preserve"> </w:t>
      </w:r>
      <w:r w:rsidR="000B5A2F" w:rsidRPr="008D025A">
        <w:rPr>
          <w:rFonts w:ascii="Times New Roman" w:hAnsi="Times New Roman" w:cs="Times New Roman"/>
        </w:rPr>
        <w:t>the number of</w:t>
      </w:r>
      <w:r w:rsidR="00B56768" w:rsidRPr="008D025A">
        <w:rPr>
          <w:rFonts w:ascii="Times New Roman" w:hAnsi="Times New Roman" w:cs="Times New Roman"/>
        </w:rPr>
        <w:t xml:space="preserve"> known</w:t>
      </w:r>
      <w:r w:rsidR="000B5A2F" w:rsidRPr="008D025A">
        <w:rPr>
          <w:rFonts w:ascii="Times New Roman" w:hAnsi="Times New Roman" w:cs="Times New Roman"/>
        </w:rPr>
        <w:t xml:space="preserve"> </w:t>
      </w:r>
      <w:r w:rsidR="004B4C99" w:rsidRPr="008D025A">
        <w:rPr>
          <w:rFonts w:ascii="Times New Roman" w:hAnsi="Times New Roman" w:cs="Times New Roman"/>
        </w:rPr>
        <w:t xml:space="preserve">BP </w:t>
      </w:r>
      <w:r w:rsidR="000B5A2F" w:rsidRPr="008D025A">
        <w:rPr>
          <w:rFonts w:ascii="Times New Roman" w:hAnsi="Times New Roman" w:cs="Times New Roman"/>
        </w:rPr>
        <w:t>loci</w:t>
      </w:r>
      <w:r w:rsidR="00B56768" w:rsidRPr="008D025A">
        <w:rPr>
          <w:rFonts w:ascii="Times New Roman" w:hAnsi="Times New Roman" w:cs="Times New Roman"/>
        </w:rPr>
        <w:t xml:space="preserve"> has</w:t>
      </w:r>
      <w:r w:rsidR="000B5A2F" w:rsidRPr="008D025A">
        <w:rPr>
          <w:rFonts w:ascii="Times New Roman" w:hAnsi="Times New Roman" w:cs="Times New Roman"/>
        </w:rPr>
        <w:t xml:space="preserve"> increased to 1,477</w:t>
      </w:r>
      <w:r w:rsidR="00210123" w:rsidRPr="008D025A">
        <w:rPr>
          <w:rFonts w:ascii="Times New Roman" w:hAnsi="Times New Roman" w:cs="Times New Roman"/>
        </w:rPr>
        <w:t xml:space="preserve"> </w:t>
      </w:r>
      <w:r w:rsidR="00210123"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210123" w:rsidRPr="008D025A">
        <w:rPr>
          <w:rFonts w:ascii="Times New Roman" w:hAnsi="Times New Roman" w:cs="Times New Roman"/>
        </w:rPr>
      </w:r>
      <w:r w:rsidR="00210123" w:rsidRPr="008D025A">
        <w:rPr>
          <w:rFonts w:ascii="Times New Roman" w:hAnsi="Times New Roman" w:cs="Times New Roman"/>
        </w:rPr>
      </w:r>
      <w:r w:rsidR="00801BF0" w:rsidRPr="008D025A">
        <w:rPr>
          <w:rFonts w:ascii="Times New Roman" w:hAnsi="Times New Roman" w:cs="Times New Roman"/>
          <w:noProof/>
        </w:rPr>
        <w:t>(4, 23-30)</w:t>
      </w:r>
      <w:r w:rsidR="00210123" w:rsidRPr="008D025A">
        <w:rPr>
          <w:rFonts w:ascii="Times New Roman" w:hAnsi="Times New Roman" w:cs="Times New Roman"/>
        </w:rPr>
      </w:r>
      <w:r w:rsidR="00473133" w:rsidRPr="008D025A">
        <w:rPr>
          <w:rFonts w:ascii="Times New Roman" w:hAnsi="Times New Roman" w:cs="Times New Roman"/>
        </w:rPr>
        <w:t xml:space="preserve">, </w:t>
      </w:r>
      <w:r w:rsidR="00516D6C" w:rsidRPr="008D025A">
        <w:rPr>
          <w:rFonts w:ascii="Times New Roman" w:hAnsi="Times New Roman" w:cs="Times New Roman"/>
        </w:rPr>
        <w:t>including</w:t>
      </w:r>
      <w:r w:rsidR="00473133" w:rsidRPr="008D025A">
        <w:rPr>
          <w:rFonts w:ascii="Times New Roman" w:hAnsi="Times New Roman" w:cs="Times New Roman"/>
        </w:rPr>
        <w:t xml:space="preserve"> </w:t>
      </w:r>
      <w:r w:rsidR="005930F4" w:rsidRPr="008D025A">
        <w:rPr>
          <w:rFonts w:ascii="Times New Roman" w:hAnsi="Times New Roman" w:cs="Times New Roman"/>
        </w:rPr>
        <w:t>1,2</w:t>
      </w:r>
      <w:r w:rsidR="00BE78AC" w:rsidRPr="008D025A">
        <w:rPr>
          <w:rFonts w:ascii="Times New Roman" w:hAnsi="Times New Roman" w:cs="Times New Roman"/>
        </w:rPr>
        <w:t>1</w:t>
      </w:r>
      <w:r w:rsidR="005930F4" w:rsidRPr="008D025A">
        <w:rPr>
          <w:rFonts w:ascii="Times New Roman" w:hAnsi="Times New Roman" w:cs="Times New Roman"/>
        </w:rPr>
        <w:t>4</w:t>
      </w:r>
      <w:r w:rsidR="00BE78AC" w:rsidRPr="008D025A">
        <w:rPr>
          <w:rFonts w:ascii="Times New Roman" w:hAnsi="Times New Roman" w:cs="Times New Roman"/>
        </w:rPr>
        <w:t xml:space="preserve"> lead signals and 263 secondary signals</w:t>
      </w:r>
      <w:r w:rsidR="007C662D" w:rsidRPr="008D025A">
        <w:rPr>
          <w:rFonts w:ascii="Times New Roman" w:hAnsi="Times New Roman" w:cs="Times New Roman"/>
        </w:rPr>
        <w:t xml:space="preserve"> (Supp</w:t>
      </w:r>
      <w:r w:rsidR="006330DB" w:rsidRPr="008D025A">
        <w:rPr>
          <w:rFonts w:ascii="Times New Roman" w:hAnsi="Times New Roman" w:cs="Times New Roman"/>
        </w:rPr>
        <w:t>lementary</w:t>
      </w:r>
      <w:r w:rsidR="007C662D" w:rsidRPr="008D025A">
        <w:rPr>
          <w:rFonts w:ascii="Times New Roman" w:hAnsi="Times New Roman" w:cs="Times New Roman"/>
        </w:rPr>
        <w:t xml:space="preserve"> Table 1</w:t>
      </w:r>
      <w:r w:rsidR="006330DB" w:rsidRPr="008D025A">
        <w:rPr>
          <w:rFonts w:ascii="Times New Roman" w:hAnsi="Times New Roman" w:cs="Times New Roman"/>
        </w:rPr>
        <w:t xml:space="preserve">; </w:t>
      </w:r>
      <w:r w:rsidR="008C2018" w:rsidRPr="008D025A">
        <w:rPr>
          <w:rFonts w:ascii="Times New Roman" w:hAnsi="Times New Roman" w:cs="Times New Roman"/>
        </w:rPr>
        <w:t>a</w:t>
      </w:r>
      <w:r w:rsidR="006330DB" w:rsidRPr="008D025A">
        <w:rPr>
          <w:rFonts w:ascii="Times New Roman" w:hAnsi="Times New Roman" w:cs="Times New Roman"/>
        </w:rPr>
        <w:t>)</w:t>
      </w:r>
      <w:r w:rsidR="002D22C6" w:rsidRPr="008D025A">
        <w:rPr>
          <w:rFonts w:ascii="Times New Roman" w:hAnsi="Times New Roman" w:cs="Times New Roman"/>
        </w:rPr>
        <w:t xml:space="preserve"> </w:t>
      </w:r>
      <w:r w:rsidR="009E121C" w:rsidRPr="008D025A">
        <w:rPr>
          <w:rFonts w:ascii="Times New Roman" w:hAnsi="Times New Roman" w:cs="Times New Roman"/>
        </w:rPr>
        <w:t>Lead BP loci;</w:t>
      </w:r>
      <w:r w:rsidR="006330DB" w:rsidRPr="008D025A">
        <w:rPr>
          <w:rFonts w:ascii="Times New Roman" w:hAnsi="Times New Roman" w:cs="Times New Roman"/>
        </w:rPr>
        <w:t xml:space="preserve"> b)</w:t>
      </w:r>
      <w:r w:rsidR="009E121C" w:rsidRPr="008D025A">
        <w:rPr>
          <w:rFonts w:ascii="Times New Roman" w:hAnsi="Times New Roman" w:cs="Times New Roman"/>
        </w:rPr>
        <w:t xml:space="preserve"> Secondary </w:t>
      </w:r>
      <w:r w:rsidR="007C662D" w:rsidRPr="008D025A">
        <w:rPr>
          <w:rFonts w:ascii="Times New Roman" w:hAnsi="Times New Roman" w:cs="Times New Roman"/>
        </w:rPr>
        <w:t>BP loci)</w:t>
      </w:r>
      <w:r w:rsidR="00BE78AC" w:rsidRPr="008D025A">
        <w:rPr>
          <w:rFonts w:ascii="Times New Roman" w:hAnsi="Times New Roman" w:cs="Times New Roman"/>
        </w:rPr>
        <w:t>.</w:t>
      </w:r>
      <w:r w:rsidR="00473133" w:rsidRPr="008D025A">
        <w:rPr>
          <w:rFonts w:ascii="Times New Roman" w:hAnsi="Times New Roman" w:cs="Times New Roman"/>
        </w:rPr>
        <w:t xml:space="preserve"> </w:t>
      </w:r>
      <w:r w:rsidR="00183A44" w:rsidRPr="008D025A">
        <w:rPr>
          <w:rFonts w:ascii="Times New Roman" w:hAnsi="Times New Roman" w:cs="Times New Roman"/>
        </w:rPr>
        <w:t xml:space="preserve">The substantial rise in the reported loci is </w:t>
      </w:r>
      <w:r w:rsidR="00B56768" w:rsidRPr="008D025A">
        <w:rPr>
          <w:rFonts w:ascii="Times New Roman" w:hAnsi="Times New Roman" w:cs="Times New Roman"/>
        </w:rPr>
        <w:t>driven by the</w:t>
      </w:r>
      <w:r w:rsidR="003725BC" w:rsidRPr="008D025A">
        <w:rPr>
          <w:rFonts w:ascii="Times New Roman" w:hAnsi="Times New Roman" w:cs="Times New Roman"/>
        </w:rPr>
        <w:t xml:space="preserve"> collaborative work</w:t>
      </w:r>
      <w:r w:rsidR="00516D6C" w:rsidRPr="008D025A">
        <w:rPr>
          <w:rFonts w:ascii="Times New Roman" w:hAnsi="Times New Roman" w:cs="Times New Roman"/>
        </w:rPr>
        <w:t xml:space="preserve"> of </w:t>
      </w:r>
      <w:r w:rsidR="003E43A1" w:rsidRPr="008D025A">
        <w:rPr>
          <w:rFonts w:ascii="Times New Roman" w:hAnsi="Times New Roman" w:cs="Times New Roman"/>
        </w:rPr>
        <w:t>international</w:t>
      </w:r>
      <w:r w:rsidR="00183A44" w:rsidRPr="008D025A">
        <w:rPr>
          <w:rFonts w:ascii="Times New Roman" w:hAnsi="Times New Roman" w:cs="Times New Roman"/>
        </w:rPr>
        <w:t xml:space="preserve"> consorti</w:t>
      </w:r>
      <w:r w:rsidR="00516D6C" w:rsidRPr="008D025A">
        <w:rPr>
          <w:rFonts w:ascii="Times New Roman" w:hAnsi="Times New Roman" w:cs="Times New Roman"/>
        </w:rPr>
        <w:t xml:space="preserve">a, </w:t>
      </w:r>
      <w:r w:rsidR="00B56768" w:rsidRPr="008D025A">
        <w:rPr>
          <w:rFonts w:ascii="Times New Roman" w:hAnsi="Times New Roman" w:cs="Times New Roman"/>
        </w:rPr>
        <w:t>combined</w:t>
      </w:r>
      <w:r w:rsidR="00516D6C" w:rsidRPr="008D025A">
        <w:rPr>
          <w:rFonts w:ascii="Times New Roman" w:hAnsi="Times New Roman" w:cs="Times New Roman"/>
        </w:rPr>
        <w:t xml:space="preserve"> with </w:t>
      </w:r>
      <w:r w:rsidR="004003B2" w:rsidRPr="008D025A">
        <w:rPr>
          <w:rFonts w:ascii="Times New Roman" w:hAnsi="Times New Roman" w:cs="Times New Roman"/>
        </w:rPr>
        <w:t xml:space="preserve">the availability of public datasets such as UK Biobank (UKB) </w:t>
      </w:r>
      <w:r w:rsidR="004003B2"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4003B2" w:rsidRPr="008D025A">
        <w:rPr>
          <w:rFonts w:ascii="Times New Roman" w:hAnsi="Times New Roman" w:cs="Times New Roman"/>
        </w:rPr>
      </w:r>
      <w:r w:rsidR="004003B2" w:rsidRPr="008D025A">
        <w:rPr>
          <w:rFonts w:ascii="Times New Roman" w:hAnsi="Times New Roman" w:cs="Times New Roman"/>
        </w:rPr>
      </w:r>
      <w:r w:rsidR="00801BF0" w:rsidRPr="008D025A">
        <w:rPr>
          <w:rFonts w:ascii="Times New Roman" w:hAnsi="Times New Roman" w:cs="Times New Roman"/>
          <w:noProof/>
        </w:rPr>
        <w:t>(31)</w:t>
      </w:r>
      <w:r w:rsidR="004003B2" w:rsidRPr="008D025A">
        <w:rPr>
          <w:rFonts w:ascii="Times New Roman" w:hAnsi="Times New Roman" w:cs="Times New Roman"/>
        </w:rPr>
      </w:r>
      <w:r w:rsidR="004003B2" w:rsidRPr="008D025A">
        <w:rPr>
          <w:rFonts w:ascii="Times New Roman" w:hAnsi="Times New Roman" w:cs="Times New Roman"/>
        </w:rPr>
        <w:t xml:space="preserve">. </w:t>
      </w:r>
      <w:r w:rsidR="00B749D2" w:rsidRPr="008D025A">
        <w:rPr>
          <w:rFonts w:ascii="Times New Roman" w:hAnsi="Times New Roman" w:cs="Times New Roman"/>
        </w:rPr>
        <w:t xml:space="preserve">The UKB data </w:t>
      </w:r>
      <w:r w:rsidR="00B56768" w:rsidRPr="008D025A">
        <w:rPr>
          <w:rFonts w:ascii="Times New Roman" w:hAnsi="Times New Roman" w:cs="Times New Roman"/>
        </w:rPr>
        <w:t xml:space="preserve">has </w:t>
      </w:r>
      <w:r w:rsidR="00B749D2" w:rsidRPr="008D025A">
        <w:rPr>
          <w:rFonts w:ascii="Times New Roman" w:hAnsi="Times New Roman" w:cs="Times New Roman"/>
        </w:rPr>
        <w:t>provided</w:t>
      </w:r>
      <w:r w:rsidR="003725BC" w:rsidRPr="008D025A">
        <w:rPr>
          <w:rFonts w:ascii="Times New Roman" w:hAnsi="Times New Roman" w:cs="Times New Roman"/>
        </w:rPr>
        <w:t xml:space="preserve"> a resource </w:t>
      </w:r>
      <w:r w:rsidR="00516D6C" w:rsidRPr="008D025A">
        <w:rPr>
          <w:rFonts w:ascii="Times New Roman" w:hAnsi="Times New Roman" w:cs="Times New Roman"/>
        </w:rPr>
        <w:t xml:space="preserve">of </w:t>
      </w:r>
      <w:r w:rsidR="00B56768" w:rsidRPr="008D025A">
        <w:rPr>
          <w:rFonts w:ascii="Times New Roman" w:hAnsi="Times New Roman" w:cs="Times New Roman"/>
        </w:rPr>
        <w:t xml:space="preserve">standardised </w:t>
      </w:r>
      <w:r w:rsidR="00BD44F6" w:rsidRPr="008D025A">
        <w:rPr>
          <w:rFonts w:ascii="Times New Roman" w:hAnsi="Times New Roman" w:cs="Times New Roman"/>
        </w:rPr>
        <w:t xml:space="preserve">genotypic and phenotypic data </w:t>
      </w:r>
      <w:r w:rsidR="00516D6C" w:rsidRPr="008D025A">
        <w:rPr>
          <w:rFonts w:ascii="Times New Roman" w:hAnsi="Times New Roman" w:cs="Times New Roman"/>
        </w:rPr>
        <w:t>from</w:t>
      </w:r>
      <w:r w:rsidR="00BD44F6" w:rsidRPr="008D025A">
        <w:rPr>
          <w:rFonts w:ascii="Times New Roman" w:hAnsi="Times New Roman" w:cs="Times New Roman"/>
        </w:rPr>
        <w:t xml:space="preserve"> a</w:t>
      </w:r>
      <w:r w:rsidR="00B56768" w:rsidRPr="008D025A">
        <w:rPr>
          <w:rFonts w:ascii="Times New Roman" w:hAnsi="Times New Roman" w:cs="Times New Roman"/>
        </w:rPr>
        <w:t>n</w:t>
      </w:r>
      <w:r w:rsidR="00BD44F6" w:rsidRPr="008D025A">
        <w:rPr>
          <w:rFonts w:ascii="Times New Roman" w:hAnsi="Times New Roman" w:cs="Times New Roman"/>
        </w:rPr>
        <w:t xml:space="preserve"> </w:t>
      </w:r>
      <w:r w:rsidR="00B56768" w:rsidRPr="008D025A">
        <w:rPr>
          <w:rFonts w:ascii="Times New Roman" w:hAnsi="Times New Roman" w:cs="Times New Roman"/>
        </w:rPr>
        <w:t xml:space="preserve">unprecedented </w:t>
      </w:r>
      <w:r w:rsidR="00DA4C7C" w:rsidRPr="008D025A">
        <w:rPr>
          <w:rFonts w:ascii="Times New Roman" w:hAnsi="Times New Roman" w:cs="Times New Roman"/>
        </w:rPr>
        <w:t xml:space="preserve">population size </w:t>
      </w:r>
      <w:r w:rsidR="003725BC" w:rsidRPr="008D025A">
        <w:rPr>
          <w:rFonts w:ascii="Times New Roman" w:hAnsi="Times New Roman" w:cs="Times New Roman"/>
        </w:rPr>
        <w:t>(n</w:t>
      </w:r>
      <w:r w:rsidR="00692B5B" w:rsidRPr="008D025A">
        <w:rPr>
          <w:rFonts w:ascii="Times New Roman" w:hAnsi="Times New Roman" w:cs="Times New Roman"/>
        </w:rPr>
        <w:t>=</w:t>
      </w:r>
      <w:r w:rsidR="003725BC" w:rsidRPr="008D025A">
        <w:rPr>
          <w:rFonts w:ascii="Times New Roman" w:hAnsi="Times New Roman" w:cs="Times New Roman"/>
        </w:rPr>
        <w:t>502,620)</w:t>
      </w:r>
      <w:r w:rsidR="00C055B9" w:rsidRPr="008D025A">
        <w:rPr>
          <w:rFonts w:ascii="Times New Roman" w:hAnsi="Times New Roman" w:cs="Times New Roman"/>
        </w:rPr>
        <w:t xml:space="preserve">. </w:t>
      </w:r>
      <w:r w:rsidR="00D42711" w:rsidRPr="008D025A">
        <w:rPr>
          <w:rFonts w:ascii="Times New Roman" w:hAnsi="Times New Roman" w:cs="Times New Roman"/>
        </w:rPr>
        <w:t>Other</w:t>
      </w:r>
      <w:r w:rsidR="00B56768" w:rsidRPr="008D025A">
        <w:rPr>
          <w:rFonts w:ascii="Times New Roman" w:hAnsi="Times New Roman" w:cs="Times New Roman"/>
        </w:rPr>
        <w:t xml:space="preserve"> large key</w:t>
      </w:r>
      <w:r w:rsidR="00D42711" w:rsidRPr="008D025A">
        <w:rPr>
          <w:rFonts w:ascii="Times New Roman" w:hAnsi="Times New Roman" w:cs="Times New Roman"/>
        </w:rPr>
        <w:t xml:space="preserve"> resources </w:t>
      </w:r>
      <w:r w:rsidR="00D92AAE" w:rsidRPr="008D025A">
        <w:rPr>
          <w:rFonts w:ascii="Times New Roman" w:hAnsi="Times New Roman" w:cs="Times New Roman"/>
        </w:rPr>
        <w:t>include the US Million Veteran Program (MVP) (n</w:t>
      </w:r>
      <w:r w:rsidR="00692B5B" w:rsidRPr="008D025A">
        <w:rPr>
          <w:rFonts w:ascii="Times New Roman" w:hAnsi="Times New Roman" w:cs="Times New Roman"/>
        </w:rPr>
        <w:t>~</w:t>
      </w:r>
      <w:r w:rsidR="00D92AAE" w:rsidRPr="008D025A">
        <w:rPr>
          <w:rFonts w:ascii="Times New Roman" w:hAnsi="Times New Roman" w:cs="Times New Roman"/>
        </w:rPr>
        <w:t xml:space="preserve">318,891) </w:t>
      </w:r>
      <w:r w:rsidR="00D92AAE"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D92AAE" w:rsidRPr="008D025A">
        <w:rPr>
          <w:rFonts w:ascii="Times New Roman" w:hAnsi="Times New Roman" w:cs="Times New Roman"/>
        </w:rPr>
      </w:r>
      <w:r w:rsidR="00D92AAE" w:rsidRPr="008D025A">
        <w:rPr>
          <w:rFonts w:ascii="Times New Roman" w:hAnsi="Times New Roman" w:cs="Times New Roman"/>
        </w:rPr>
      </w:r>
      <w:r w:rsidR="00801BF0" w:rsidRPr="008D025A">
        <w:rPr>
          <w:rFonts w:ascii="Times New Roman" w:hAnsi="Times New Roman" w:cs="Times New Roman"/>
          <w:noProof/>
        </w:rPr>
        <w:t>(32)</w:t>
      </w:r>
      <w:r w:rsidR="00D92AAE" w:rsidRPr="008D025A">
        <w:rPr>
          <w:rFonts w:ascii="Times New Roman" w:hAnsi="Times New Roman" w:cs="Times New Roman"/>
        </w:rPr>
      </w:r>
      <w:r w:rsidR="00D92AAE" w:rsidRPr="008D025A">
        <w:rPr>
          <w:rFonts w:ascii="Times New Roman" w:hAnsi="Times New Roman" w:cs="Times New Roman"/>
        </w:rPr>
        <w:t xml:space="preserve">, the Genetic Epidemiology Research on Adult Health and Aging cohort (GERA) (n~100,000) </w:t>
      </w:r>
      <w:r w:rsidR="00D92AAE"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D92AAE" w:rsidRPr="008D025A">
        <w:rPr>
          <w:rFonts w:ascii="Times New Roman" w:hAnsi="Times New Roman" w:cs="Times New Roman"/>
        </w:rPr>
      </w:r>
      <w:r w:rsidR="00D92AAE" w:rsidRPr="008D025A">
        <w:rPr>
          <w:rFonts w:ascii="Times New Roman" w:hAnsi="Times New Roman" w:cs="Times New Roman"/>
        </w:rPr>
      </w:r>
      <w:r w:rsidR="00801BF0" w:rsidRPr="008D025A">
        <w:rPr>
          <w:rFonts w:ascii="Times New Roman" w:hAnsi="Times New Roman" w:cs="Times New Roman"/>
          <w:noProof/>
        </w:rPr>
        <w:t>(33)</w:t>
      </w:r>
      <w:r w:rsidR="00D92AAE" w:rsidRPr="008D025A">
        <w:rPr>
          <w:rFonts w:ascii="Times New Roman" w:hAnsi="Times New Roman" w:cs="Times New Roman"/>
        </w:rPr>
      </w:r>
      <w:r w:rsidR="00D92AAE" w:rsidRPr="008D025A">
        <w:rPr>
          <w:rFonts w:ascii="Times New Roman" w:hAnsi="Times New Roman" w:cs="Times New Roman"/>
        </w:rPr>
        <w:t xml:space="preserve"> and the </w:t>
      </w:r>
      <w:r w:rsidR="0025691A" w:rsidRPr="008D025A">
        <w:rPr>
          <w:rFonts w:ascii="Times New Roman" w:hAnsi="Times New Roman" w:cs="Times New Roman"/>
        </w:rPr>
        <w:t>International Consortium of Blood Pressure (</w:t>
      </w:r>
      <w:r w:rsidR="00183A44" w:rsidRPr="008D025A">
        <w:rPr>
          <w:rFonts w:ascii="Times New Roman" w:hAnsi="Times New Roman" w:cs="Times New Roman"/>
        </w:rPr>
        <w:t>ICBP</w:t>
      </w:r>
      <w:r w:rsidR="0025691A" w:rsidRPr="008D025A">
        <w:rPr>
          <w:rFonts w:ascii="Times New Roman" w:hAnsi="Times New Roman" w:cs="Times New Roman"/>
        </w:rPr>
        <w:t>)</w:t>
      </w:r>
      <w:r w:rsidR="00C90B66" w:rsidRPr="008D025A">
        <w:rPr>
          <w:rFonts w:ascii="Times New Roman" w:hAnsi="Times New Roman" w:cs="Times New Roman"/>
        </w:rPr>
        <w:t xml:space="preserve"> </w:t>
      </w:r>
      <w:r w:rsidR="009C5CC1" w:rsidRPr="008D025A">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r>
      <w:r w:rsidR="00824ED5">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r>
      <w:r w:rsidR="00824ED5">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r>
      <w:r w:rsidR="00824ED5">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r>
      <w:r w:rsidR="00824ED5">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r>
      <w:r w:rsidR="00824ED5">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r>
      <w:r w:rsidR="009C5CC1" w:rsidRPr="008D025A">
        <w:rPr>
          <w:rFonts w:ascii="Times New Roman" w:hAnsi="Times New Roman" w:cs="Times New Roman"/>
        </w:rPr>
      </w:r>
      <w:r w:rsidR="00824ED5">
        <w:rPr>
          <w:rFonts w:ascii="Times New Roman" w:hAnsi="Times New Roman" w:cs="Times New Roman"/>
          <w:noProof/>
        </w:rPr>
        <w:t>(29)</w:t>
      </w:r>
      <w:r w:rsidR="009C5CC1" w:rsidRPr="008D025A">
        <w:rPr>
          <w:rFonts w:ascii="Times New Roman" w:hAnsi="Times New Roman" w:cs="Times New Roman"/>
        </w:rPr>
      </w:r>
      <w:r w:rsidR="00D92AAE" w:rsidRPr="008D025A">
        <w:rPr>
          <w:rFonts w:ascii="Times New Roman" w:hAnsi="Times New Roman" w:cs="Times New Roman"/>
        </w:rPr>
        <w:t xml:space="preserve">. </w:t>
      </w:r>
      <w:r w:rsidR="00692B5B" w:rsidRPr="008D025A">
        <w:rPr>
          <w:rFonts w:ascii="Times New Roman" w:hAnsi="Times New Roman" w:cs="Times New Roman"/>
        </w:rPr>
        <w:t xml:space="preserve">To date, the </w:t>
      </w:r>
      <w:r w:rsidR="00D92AAE" w:rsidRPr="008D025A">
        <w:rPr>
          <w:rFonts w:ascii="Times New Roman" w:hAnsi="Times New Roman" w:cs="Times New Roman"/>
        </w:rPr>
        <w:t xml:space="preserve">ICBP consortium </w:t>
      </w:r>
      <w:r w:rsidR="00C05E3E" w:rsidRPr="008D025A">
        <w:rPr>
          <w:rFonts w:ascii="Times New Roman" w:hAnsi="Times New Roman" w:cs="Times New Roman"/>
        </w:rPr>
        <w:t xml:space="preserve">has </w:t>
      </w:r>
      <w:r w:rsidR="00D42711" w:rsidRPr="008D025A">
        <w:rPr>
          <w:rFonts w:ascii="Times New Roman" w:hAnsi="Times New Roman" w:cs="Times New Roman"/>
        </w:rPr>
        <w:t xml:space="preserve">accumulated </w:t>
      </w:r>
      <w:r w:rsidR="00C05E3E" w:rsidRPr="008D025A">
        <w:rPr>
          <w:rFonts w:ascii="Times New Roman" w:hAnsi="Times New Roman" w:cs="Times New Roman"/>
        </w:rPr>
        <w:t xml:space="preserve">77 cohorts </w:t>
      </w:r>
      <w:r w:rsidR="00692B5B" w:rsidRPr="008D025A">
        <w:rPr>
          <w:rFonts w:ascii="Times New Roman" w:hAnsi="Times New Roman" w:cs="Times New Roman"/>
        </w:rPr>
        <w:t xml:space="preserve">which include </w:t>
      </w:r>
      <w:r w:rsidR="007D25E7" w:rsidRPr="008D025A">
        <w:rPr>
          <w:rFonts w:ascii="Times New Roman" w:hAnsi="Times New Roman" w:cs="Times New Roman"/>
        </w:rPr>
        <w:t>~</w:t>
      </w:r>
      <w:r w:rsidR="00DD190E" w:rsidRPr="008D025A">
        <w:rPr>
          <w:rFonts w:ascii="Times New Roman" w:hAnsi="Times New Roman" w:cs="Times New Roman"/>
        </w:rPr>
        <w:t>299,024 individuals.</w:t>
      </w:r>
      <w:r w:rsidR="00F7571F" w:rsidRPr="008D025A">
        <w:rPr>
          <w:rFonts w:ascii="Times New Roman" w:hAnsi="Times New Roman" w:cs="Times New Roman"/>
        </w:rPr>
        <w:t xml:space="preserve"> These studies have </w:t>
      </w:r>
      <w:r w:rsidR="00950017" w:rsidRPr="008D025A">
        <w:rPr>
          <w:rFonts w:ascii="Times New Roman" w:hAnsi="Times New Roman" w:cs="Times New Roman"/>
        </w:rPr>
        <w:t xml:space="preserve">paved the way </w:t>
      </w:r>
      <w:r w:rsidR="00C055B9" w:rsidRPr="008D025A">
        <w:rPr>
          <w:rFonts w:ascii="Times New Roman" w:hAnsi="Times New Roman" w:cs="Times New Roman"/>
        </w:rPr>
        <w:t xml:space="preserve">to the biggest analysis reported to date </w:t>
      </w:r>
      <w:r w:rsidR="00F7571F" w:rsidRPr="008D025A">
        <w:rPr>
          <w:rFonts w:ascii="Times New Roman" w:hAnsi="Times New Roman" w:cs="Times New Roman"/>
        </w:rPr>
        <w:t>including</w:t>
      </w:r>
      <w:r w:rsidR="00C055B9" w:rsidRPr="008D025A">
        <w:rPr>
          <w:rFonts w:ascii="Times New Roman" w:hAnsi="Times New Roman" w:cs="Times New Roman"/>
        </w:rPr>
        <w:t xml:space="preserve"> 1 million people</w:t>
      </w:r>
      <w:r w:rsidR="004F42D3" w:rsidRPr="008D025A">
        <w:rPr>
          <w:rFonts w:ascii="Times New Roman" w:hAnsi="Times New Roman" w:cs="Times New Roman"/>
        </w:rPr>
        <w:t xml:space="preserve"> and</w:t>
      </w:r>
      <w:r w:rsidR="00692B5B" w:rsidRPr="008D025A">
        <w:rPr>
          <w:rFonts w:ascii="Times New Roman" w:hAnsi="Times New Roman" w:cs="Times New Roman"/>
        </w:rPr>
        <w:t xml:space="preserve"> </w:t>
      </w:r>
      <w:r w:rsidR="00C055B9" w:rsidRPr="008D025A">
        <w:rPr>
          <w:rFonts w:ascii="Times New Roman" w:hAnsi="Times New Roman" w:cs="Times New Roman"/>
        </w:rPr>
        <w:t xml:space="preserve">unravelling 535 </w:t>
      </w:r>
      <w:r w:rsidR="00C055B9" w:rsidRPr="008D025A">
        <w:rPr>
          <w:rFonts w:ascii="Times New Roman" w:hAnsi="Times New Roman" w:cs="Times New Roman"/>
        </w:rPr>
        <w:lastRenderedPageBreak/>
        <w:t>novel loci</w:t>
      </w:r>
      <w:r w:rsidR="00F7571F" w:rsidRPr="008D025A">
        <w:rPr>
          <w:rFonts w:ascii="Times New Roman" w:hAnsi="Times New Roman" w:cs="Times New Roman"/>
        </w:rPr>
        <w:t xml:space="preserve"> in a single study</w:t>
      </w:r>
      <w:r w:rsidR="00C055B9" w:rsidRPr="008D025A">
        <w:rPr>
          <w:rFonts w:ascii="Times New Roman" w:hAnsi="Times New Roman" w:cs="Times New Roman"/>
        </w:rPr>
        <w:t xml:space="preserve"> </w:t>
      </w:r>
      <w:r w:rsidR="00C055B9"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C055B9" w:rsidRPr="008D025A">
        <w:rPr>
          <w:rFonts w:ascii="Times New Roman" w:hAnsi="Times New Roman" w:cs="Times New Roman"/>
        </w:rPr>
      </w:r>
      <w:r w:rsidR="00C055B9" w:rsidRPr="008D025A">
        <w:rPr>
          <w:rFonts w:ascii="Times New Roman" w:hAnsi="Times New Roman" w:cs="Times New Roman"/>
        </w:rPr>
      </w:r>
      <w:r w:rsidR="00801BF0" w:rsidRPr="008D025A">
        <w:rPr>
          <w:rFonts w:ascii="Times New Roman" w:hAnsi="Times New Roman" w:cs="Times New Roman"/>
          <w:noProof/>
        </w:rPr>
        <w:t>(4)</w:t>
      </w:r>
      <w:r w:rsidR="00C055B9" w:rsidRPr="008D025A">
        <w:rPr>
          <w:rFonts w:ascii="Times New Roman" w:hAnsi="Times New Roman" w:cs="Times New Roman"/>
        </w:rPr>
      </w:r>
      <w:r w:rsidR="00C055B9" w:rsidRPr="008D025A">
        <w:rPr>
          <w:rFonts w:ascii="Times New Roman" w:hAnsi="Times New Roman" w:cs="Times New Roman"/>
        </w:rPr>
        <w:t>.</w:t>
      </w:r>
      <w:r w:rsidR="004F21F0" w:rsidRPr="008D025A">
        <w:rPr>
          <w:rFonts w:ascii="Times New Roman" w:hAnsi="Times New Roman" w:cs="Times New Roman"/>
        </w:rPr>
        <w:t xml:space="preserve"> Figure 1 shows the timeline of some of the key BP GWAS in the last </w:t>
      </w:r>
      <w:r w:rsidR="004F42D3" w:rsidRPr="008D025A">
        <w:rPr>
          <w:rFonts w:ascii="Times New Roman" w:hAnsi="Times New Roman" w:cs="Times New Roman"/>
        </w:rPr>
        <w:t>decade</w:t>
      </w:r>
      <w:r w:rsidR="004F21F0" w:rsidRPr="008D025A">
        <w:rPr>
          <w:rFonts w:ascii="Times New Roman" w:hAnsi="Times New Roman" w:cs="Times New Roman"/>
        </w:rPr>
        <w:t xml:space="preserve"> and their validated loci. </w:t>
      </w:r>
      <w:r w:rsidR="00994344" w:rsidRPr="008D025A">
        <w:rPr>
          <w:rFonts w:ascii="Times New Roman" w:hAnsi="Times New Roman" w:cs="Times New Roman"/>
        </w:rPr>
        <w:t xml:space="preserve"> </w:t>
      </w:r>
    </w:p>
    <w:p w14:paraId="32D4E3BB" w14:textId="77777777" w:rsidR="006B3ADB" w:rsidRPr="008D025A" w:rsidRDefault="006B3ADB" w:rsidP="008D025A">
      <w:pPr>
        <w:spacing w:line="480" w:lineRule="auto"/>
        <w:jc w:val="both"/>
        <w:rPr>
          <w:rFonts w:ascii="Times New Roman" w:hAnsi="Times New Roman" w:cs="Times New Roman"/>
        </w:rPr>
      </w:pPr>
    </w:p>
    <w:p w14:paraId="0F05E0E6" w14:textId="072865BE" w:rsidR="00181F31" w:rsidRPr="008D025A" w:rsidRDefault="00181F31" w:rsidP="008D025A">
      <w:pPr>
        <w:spacing w:line="480" w:lineRule="auto"/>
        <w:jc w:val="both"/>
        <w:rPr>
          <w:rFonts w:ascii="Times New Roman" w:hAnsi="Times New Roman" w:cs="Times New Roman"/>
          <w:b/>
        </w:rPr>
      </w:pPr>
      <w:r w:rsidRPr="008D025A">
        <w:rPr>
          <w:rFonts w:ascii="Times New Roman" w:hAnsi="Times New Roman" w:cs="Times New Roman"/>
          <w:b/>
        </w:rPr>
        <w:t>BP candidate genes</w:t>
      </w:r>
    </w:p>
    <w:p w14:paraId="4EC42B6C" w14:textId="49753171" w:rsidR="00735076" w:rsidRPr="008D025A" w:rsidRDefault="004B4C99" w:rsidP="008D025A">
      <w:pPr>
        <w:spacing w:line="480" w:lineRule="auto"/>
        <w:jc w:val="both"/>
        <w:rPr>
          <w:rFonts w:ascii="Times New Roman" w:hAnsi="Times New Roman" w:cs="Times New Roman"/>
        </w:rPr>
      </w:pPr>
      <w:r w:rsidRPr="008D025A">
        <w:rPr>
          <w:rFonts w:ascii="Times New Roman" w:hAnsi="Times New Roman" w:cs="Times New Roman"/>
        </w:rPr>
        <w:t xml:space="preserve">The common genetic variants </w:t>
      </w:r>
      <w:r w:rsidR="00DA4C7C" w:rsidRPr="008D025A">
        <w:rPr>
          <w:rFonts w:ascii="Times New Roman" w:hAnsi="Times New Roman" w:cs="Times New Roman"/>
        </w:rPr>
        <w:t xml:space="preserve">identified as </w:t>
      </w:r>
      <w:r w:rsidRPr="008D025A">
        <w:rPr>
          <w:rFonts w:ascii="Times New Roman" w:hAnsi="Times New Roman" w:cs="Times New Roman"/>
        </w:rPr>
        <w:t xml:space="preserve">associated with BP </w:t>
      </w:r>
      <w:r w:rsidR="002E07A4" w:rsidRPr="008D025A">
        <w:rPr>
          <w:rFonts w:ascii="Times New Roman" w:hAnsi="Times New Roman" w:cs="Times New Roman"/>
        </w:rPr>
        <w:t>continue to</w:t>
      </w:r>
      <w:r w:rsidR="00DA4C7C" w:rsidRPr="008D025A">
        <w:rPr>
          <w:rFonts w:ascii="Times New Roman" w:hAnsi="Times New Roman" w:cs="Times New Roman"/>
        </w:rPr>
        <w:t xml:space="preserve"> </w:t>
      </w:r>
      <w:r w:rsidR="002E07A4" w:rsidRPr="008D025A">
        <w:rPr>
          <w:rFonts w:ascii="Times New Roman" w:hAnsi="Times New Roman" w:cs="Times New Roman"/>
        </w:rPr>
        <w:t>improve our understanding</w:t>
      </w:r>
      <w:r w:rsidRPr="008D025A">
        <w:rPr>
          <w:rFonts w:ascii="Times New Roman" w:hAnsi="Times New Roman" w:cs="Times New Roman"/>
        </w:rPr>
        <w:t xml:space="preserve"> of the polygenic nature of blood pressure regulation. </w:t>
      </w:r>
      <w:r w:rsidR="00883DAD">
        <w:rPr>
          <w:rFonts w:ascii="Times New Roman" w:hAnsi="Times New Roman" w:cs="Times New Roman"/>
        </w:rPr>
        <w:t>Nevertheless, the increased number of loci – and therefore genes – makes the functional investigation of each locus</w:t>
      </w:r>
      <w:r w:rsidR="003D3AA2">
        <w:rPr>
          <w:rFonts w:ascii="Times New Roman" w:hAnsi="Times New Roman" w:cs="Times New Roman"/>
        </w:rPr>
        <w:t xml:space="preserve"> impossible</w:t>
      </w:r>
      <w:r w:rsidR="00883DAD">
        <w:rPr>
          <w:rFonts w:ascii="Times New Roman" w:hAnsi="Times New Roman" w:cs="Times New Roman"/>
        </w:rPr>
        <w:t xml:space="preserve">. At the present, there are but a handful </w:t>
      </w:r>
      <w:r w:rsidR="003D3AA2">
        <w:rPr>
          <w:rFonts w:ascii="Times New Roman" w:hAnsi="Times New Roman" w:cs="Times New Roman"/>
        </w:rPr>
        <w:t xml:space="preserve">of </w:t>
      </w:r>
      <w:r w:rsidR="00883DAD">
        <w:rPr>
          <w:rFonts w:ascii="Times New Roman" w:hAnsi="Times New Roman" w:cs="Times New Roman"/>
        </w:rPr>
        <w:t>genes</w:t>
      </w:r>
      <w:r w:rsidR="003D3AA2">
        <w:rPr>
          <w:rFonts w:ascii="Times New Roman" w:hAnsi="Times New Roman" w:cs="Times New Roman"/>
        </w:rPr>
        <w:t xml:space="preserve"> followed up by experimental studies</w:t>
      </w:r>
      <w:r w:rsidR="004C2D9B">
        <w:rPr>
          <w:rFonts w:ascii="Times New Roman" w:hAnsi="Times New Roman" w:cs="Times New Roman"/>
        </w:rPr>
        <w:t xml:space="preserve"> </w:t>
      </w:r>
      <w:r w:rsidR="003D3AA2">
        <w:rPr>
          <w:rFonts w:ascii="Times New Roman" w:hAnsi="Times New Roman" w:cs="Times New Roman"/>
        </w:rPr>
      </w:r>
      <w:r w:rsidR="003D3AA2">
        <w:rPr>
          <w:rFonts w:ascii="Times New Roman" w:hAnsi="Times New Roman" w:cs="Times New Roman"/>
        </w:rPr>
        <w:instrText xml:space="preserve"/>
      </w:r>
      <w:r w:rsidR="003D3AA2">
        <w:rPr>
          <w:rFonts w:ascii="Times New Roman" w:hAnsi="Times New Roman" w:cs="Times New Roman"/>
        </w:rPr>
      </w:r>
      <w:r w:rsidR="003D3AA2">
        <w:rPr>
          <w:rFonts w:ascii="Times New Roman" w:hAnsi="Times New Roman" w:cs="Times New Roman"/>
          <w:noProof/>
        </w:rPr>
        <w:t>(34)</w:t>
      </w:r>
      <w:r w:rsidR="003D3AA2">
        <w:rPr>
          <w:rFonts w:ascii="Times New Roman" w:hAnsi="Times New Roman" w:cs="Times New Roman"/>
        </w:rPr>
      </w:r>
      <w:r w:rsidR="003D3AA2">
        <w:rPr>
          <w:rFonts w:ascii="Times New Roman" w:hAnsi="Times New Roman" w:cs="Times New Roman"/>
        </w:rPr>
        <w:t xml:space="preserve">. </w:t>
      </w:r>
      <w:r w:rsidRPr="008D025A">
        <w:rPr>
          <w:rFonts w:ascii="Times New Roman" w:hAnsi="Times New Roman" w:cs="Times New Roman"/>
        </w:rPr>
        <w:t>While a proportion of the</w:t>
      </w:r>
      <w:r w:rsidR="003E31D7" w:rsidRPr="008D025A">
        <w:rPr>
          <w:rFonts w:ascii="Times New Roman" w:hAnsi="Times New Roman" w:cs="Times New Roman"/>
        </w:rPr>
        <w:t xml:space="preserve"> candidate </w:t>
      </w:r>
      <w:r w:rsidRPr="008D025A">
        <w:rPr>
          <w:rFonts w:ascii="Times New Roman" w:hAnsi="Times New Roman" w:cs="Times New Roman"/>
        </w:rPr>
        <w:t xml:space="preserve">genes </w:t>
      </w:r>
      <w:r w:rsidR="003E31D7" w:rsidRPr="008D025A">
        <w:rPr>
          <w:rFonts w:ascii="Times New Roman" w:hAnsi="Times New Roman" w:cs="Times New Roman"/>
        </w:rPr>
        <w:t xml:space="preserve">at blood pressure loci </w:t>
      </w:r>
      <w:r w:rsidRPr="008D025A">
        <w:rPr>
          <w:rFonts w:ascii="Times New Roman" w:hAnsi="Times New Roman" w:cs="Times New Roman"/>
        </w:rPr>
        <w:t xml:space="preserve">have been fairly well characterized, many others do not have known </w:t>
      </w:r>
      <w:r w:rsidR="006B3ADB" w:rsidRPr="008D025A">
        <w:rPr>
          <w:rFonts w:ascii="Times New Roman" w:hAnsi="Times New Roman" w:cs="Times New Roman"/>
        </w:rPr>
        <w:t>links</w:t>
      </w:r>
      <w:r w:rsidRPr="008D025A">
        <w:rPr>
          <w:rFonts w:ascii="Times New Roman" w:hAnsi="Times New Roman" w:cs="Times New Roman"/>
        </w:rPr>
        <w:t xml:space="preserve"> to </w:t>
      </w:r>
      <w:r w:rsidR="00DA4C7C" w:rsidRPr="008D025A">
        <w:rPr>
          <w:rFonts w:ascii="Times New Roman" w:hAnsi="Times New Roman" w:cs="Times New Roman"/>
        </w:rPr>
        <w:t xml:space="preserve">blood pressure </w:t>
      </w:r>
      <w:r w:rsidRPr="008D025A">
        <w:rPr>
          <w:rFonts w:ascii="Times New Roman" w:hAnsi="Times New Roman" w:cs="Times New Roman"/>
        </w:rPr>
        <w:t xml:space="preserve">regulation. It is the </w:t>
      </w:r>
      <w:r w:rsidR="00B64C32" w:rsidRPr="008D025A">
        <w:rPr>
          <w:rFonts w:ascii="Times New Roman" w:hAnsi="Times New Roman" w:cs="Times New Roman"/>
        </w:rPr>
        <w:t xml:space="preserve">successes relating to the </w:t>
      </w:r>
      <w:r w:rsidRPr="008D025A">
        <w:rPr>
          <w:rFonts w:ascii="Times New Roman" w:hAnsi="Times New Roman" w:cs="Times New Roman"/>
        </w:rPr>
        <w:t xml:space="preserve">latter group that </w:t>
      </w:r>
      <w:r w:rsidR="00B64C32" w:rsidRPr="008D025A">
        <w:rPr>
          <w:rFonts w:ascii="Times New Roman" w:hAnsi="Times New Roman" w:cs="Times New Roman"/>
        </w:rPr>
        <w:t xml:space="preserve">highlights the </w:t>
      </w:r>
      <w:r w:rsidRPr="008D025A">
        <w:rPr>
          <w:rFonts w:ascii="Times New Roman" w:hAnsi="Times New Roman" w:cs="Times New Roman"/>
        </w:rPr>
        <w:t xml:space="preserve">potential to expand our </w:t>
      </w:r>
      <w:r w:rsidR="00B64C32" w:rsidRPr="008D025A">
        <w:rPr>
          <w:rFonts w:ascii="Times New Roman" w:hAnsi="Times New Roman" w:cs="Times New Roman"/>
        </w:rPr>
        <w:t xml:space="preserve">knowledge </w:t>
      </w:r>
      <w:r w:rsidRPr="008D025A">
        <w:rPr>
          <w:rFonts w:ascii="Times New Roman" w:hAnsi="Times New Roman" w:cs="Times New Roman"/>
        </w:rPr>
        <w:t>of the pathophysiology of hypertension. One such example is the transcription factor, Nuclear Receptor 2 Family 2 (</w:t>
      </w:r>
      <w:r w:rsidRPr="008D025A">
        <w:rPr>
          <w:rFonts w:ascii="Times New Roman" w:hAnsi="Times New Roman" w:cs="Times New Roman"/>
          <w:i/>
        </w:rPr>
        <w:t>NR2F2</w:t>
      </w:r>
      <w:r w:rsidRPr="008D025A">
        <w:rPr>
          <w:rFonts w:ascii="Times New Roman" w:hAnsi="Times New Roman" w:cs="Times New Roman"/>
        </w:rPr>
        <w:t xml:space="preserve">). </w:t>
      </w:r>
      <w:r w:rsidR="002941D8">
        <w:rPr>
          <w:rFonts w:ascii="Times New Roman" w:hAnsi="Times New Roman" w:cs="Times New Roman"/>
        </w:rPr>
        <w:t>A</w:t>
      </w:r>
      <w:r w:rsidR="00DA4C7C" w:rsidRPr="008D025A">
        <w:rPr>
          <w:rFonts w:ascii="Times New Roman" w:hAnsi="Times New Roman" w:cs="Times New Roman"/>
        </w:rPr>
        <w:t xml:space="preserve"> murine model</w:t>
      </w:r>
      <w:r w:rsidRPr="008D025A">
        <w:rPr>
          <w:rFonts w:ascii="Times New Roman" w:hAnsi="Times New Roman" w:cs="Times New Roman"/>
        </w:rPr>
        <w:t xml:space="preserve"> </w:t>
      </w:r>
      <w:r w:rsidR="004C2D9B">
        <w:rPr>
          <w:rFonts w:ascii="Times New Roman" w:hAnsi="Times New Roman" w:cs="Times New Roman"/>
        </w:rPr>
        <w:t xml:space="preserve">with a mutated </w:t>
      </w:r>
      <w:r w:rsidR="004C2D9B" w:rsidRPr="008D025A">
        <w:rPr>
          <w:rFonts w:ascii="Times New Roman" w:hAnsi="Times New Roman" w:cs="Times New Roman"/>
        </w:rPr>
        <w:t>Nr2f2</w:t>
      </w:r>
      <w:r w:rsidR="004C2D9B">
        <w:rPr>
          <w:rFonts w:ascii="Times New Roman" w:hAnsi="Times New Roman" w:cs="Times New Roman"/>
        </w:rPr>
        <w:t xml:space="preserve"> protein </w:t>
      </w:r>
      <w:r w:rsidRPr="008D025A">
        <w:rPr>
          <w:rFonts w:ascii="Times New Roman" w:hAnsi="Times New Roman" w:cs="Times New Roman"/>
        </w:rPr>
        <w:t xml:space="preserve">resulted in lower </w:t>
      </w:r>
      <w:r w:rsidR="004C2D9B">
        <w:rPr>
          <w:rFonts w:ascii="Times New Roman" w:hAnsi="Times New Roman" w:cs="Times New Roman"/>
        </w:rPr>
        <w:t xml:space="preserve">systolic and diastolic </w:t>
      </w:r>
      <w:r w:rsidRPr="008D025A">
        <w:rPr>
          <w:rFonts w:ascii="Times New Roman" w:hAnsi="Times New Roman" w:cs="Times New Roman"/>
        </w:rPr>
        <w:t>blood pressure</w:t>
      </w:r>
      <w:r w:rsidR="002941D8">
        <w:rPr>
          <w:rFonts w:ascii="Times New Roman" w:hAnsi="Times New Roman" w:cs="Times New Roman"/>
        </w:rPr>
        <w:t xml:space="preserve">, </w:t>
      </w:r>
      <w:r w:rsidRPr="008D025A">
        <w:rPr>
          <w:rFonts w:ascii="Times New Roman" w:hAnsi="Times New Roman" w:cs="Times New Roman"/>
        </w:rPr>
        <w:t xml:space="preserve">and was more resistant to the hypertensive effects of a high-salt diet. The </w:t>
      </w:r>
      <w:r w:rsidR="009521D1" w:rsidRPr="008D025A">
        <w:rPr>
          <w:rFonts w:ascii="Times New Roman" w:hAnsi="Times New Roman" w:cs="Times New Roman"/>
        </w:rPr>
        <w:t>deletion of a five amino acid hinge r</w:t>
      </w:r>
      <w:r w:rsidR="00CB35AB" w:rsidRPr="008D025A">
        <w:rPr>
          <w:rFonts w:ascii="Times New Roman" w:hAnsi="Times New Roman" w:cs="Times New Roman"/>
        </w:rPr>
        <w:t>e</w:t>
      </w:r>
      <w:r w:rsidR="009521D1" w:rsidRPr="008D025A">
        <w:rPr>
          <w:rFonts w:ascii="Times New Roman" w:hAnsi="Times New Roman" w:cs="Times New Roman"/>
        </w:rPr>
        <w:t xml:space="preserve">gion required for the protein-protein interaction with another transcription factor, Fog2 appears to reveal the potential </w:t>
      </w:r>
      <w:r w:rsidRPr="008D025A">
        <w:rPr>
          <w:rFonts w:ascii="Times New Roman" w:hAnsi="Times New Roman" w:cs="Times New Roman"/>
        </w:rPr>
        <w:t>underlying molecular mechanism</w:t>
      </w:r>
      <w:r w:rsidR="000B0D59" w:rsidRPr="008D025A">
        <w:rPr>
          <w:rFonts w:ascii="Times New Roman" w:hAnsi="Times New Roman" w:cs="Times New Roman"/>
        </w:rPr>
        <w:t xml:space="preserve"> </w:t>
      </w:r>
      <w:r w:rsidR="000B0D59" w:rsidRPr="008D025A">
        <w:rPr>
          <w:rFonts w:ascii="Times New Roman" w:hAnsi="Times New Roman" w:cs="Times New Roman"/>
        </w:rPr>
      </w:r>
      <w:r w:rsidR="003D3AA2">
        <w:rPr>
          <w:rFonts w:ascii="Times New Roman" w:hAnsi="Times New Roman" w:cs="Times New Roman"/>
        </w:rPr>
        <w:instrText xml:space="preserve"/>
      </w:r>
      <w:r w:rsidR="003D3AA2">
        <w:rPr>
          <w:rFonts w:ascii="Times New Roman" w:hAnsi="Times New Roman" w:cs="Times New Roman"/>
        </w:rPr>
      </w:r>
      <w:r w:rsidR="003D3AA2">
        <w:rPr>
          <w:rFonts w:ascii="Times New Roman" w:hAnsi="Times New Roman" w:cs="Times New Roman"/>
        </w:rPr>
        <w:instrText xml:space="preserve"/>
      </w:r>
      <w:r w:rsidR="003D3AA2">
        <w:rPr>
          <w:rFonts w:ascii="Times New Roman" w:hAnsi="Times New Roman" w:cs="Times New Roman"/>
        </w:rPr>
      </w:r>
      <w:r w:rsidR="003D3AA2">
        <w:rPr>
          <w:rFonts w:ascii="Times New Roman" w:hAnsi="Times New Roman" w:cs="Times New Roman"/>
        </w:rPr>
      </w:r>
      <w:r w:rsidR="000B0D59" w:rsidRPr="008D025A">
        <w:rPr>
          <w:rFonts w:ascii="Times New Roman" w:hAnsi="Times New Roman" w:cs="Times New Roman"/>
        </w:rPr>
      </w:r>
      <w:r w:rsidR="000B0D59" w:rsidRPr="008D025A">
        <w:rPr>
          <w:rFonts w:ascii="Times New Roman" w:hAnsi="Times New Roman" w:cs="Times New Roman"/>
        </w:rPr>
      </w:r>
      <w:r w:rsidR="003D3AA2">
        <w:rPr>
          <w:rFonts w:ascii="Times New Roman" w:hAnsi="Times New Roman" w:cs="Times New Roman"/>
          <w:noProof/>
        </w:rPr>
        <w:t>(35)</w:t>
      </w:r>
      <w:r w:rsidR="000B0D59" w:rsidRPr="008D025A">
        <w:rPr>
          <w:rFonts w:ascii="Times New Roman" w:hAnsi="Times New Roman" w:cs="Times New Roman"/>
        </w:rPr>
      </w:r>
      <w:r w:rsidR="00624156" w:rsidRPr="008D025A">
        <w:rPr>
          <w:rFonts w:ascii="Times New Roman" w:hAnsi="Times New Roman" w:cs="Times New Roman"/>
        </w:rPr>
        <w:t xml:space="preserve">, in particular </w:t>
      </w:r>
      <w:r w:rsidR="002D22C6" w:rsidRPr="008D025A">
        <w:rPr>
          <w:rFonts w:ascii="Times New Roman" w:hAnsi="Times New Roman" w:cs="Times New Roman"/>
        </w:rPr>
        <w:t xml:space="preserve">as </w:t>
      </w:r>
      <w:r w:rsidR="00624156" w:rsidRPr="008D025A">
        <w:rPr>
          <w:rFonts w:ascii="Times New Roman" w:hAnsi="Times New Roman" w:cs="Times New Roman"/>
        </w:rPr>
        <w:t>the Nr2f2-Fog2 interaction potentially influenc</w:t>
      </w:r>
      <w:r w:rsidR="00892427" w:rsidRPr="008D025A">
        <w:rPr>
          <w:rFonts w:ascii="Times New Roman" w:hAnsi="Times New Roman" w:cs="Times New Roman"/>
        </w:rPr>
        <w:t>es</w:t>
      </w:r>
      <w:r w:rsidR="00624156" w:rsidRPr="008D025A">
        <w:rPr>
          <w:rFonts w:ascii="Times New Roman" w:hAnsi="Times New Roman" w:cs="Times New Roman"/>
        </w:rPr>
        <w:t xml:space="preserve"> expression of the vasorelaxant atrial natriuretic factor (</w:t>
      </w:r>
      <w:r w:rsidR="00624156" w:rsidRPr="008D025A">
        <w:rPr>
          <w:rFonts w:ascii="Times New Roman" w:hAnsi="Times New Roman" w:cs="Times New Roman"/>
          <w:i/>
        </w:rPr>
        <w:t>Anf</w:t>
      </w:r>
      <w:r w:rsidR="00624156" w:rsidRPr="008D025A">
        <w:rPr>
          <w:rFonts w:ascii="Times New Roman" w:hAnsi="Times New Roman" w:cs="Times New Roman"/>
        </w:rPr>
        <w:t>)</w:t>
      </w:r>
      <w:r w:rsidR="00C90B66" w:rsidRPr="008D025A">
        <w:rPr>
          <w:rFonts w:ascii="Times New Roman" w:hAnsi="Times New Roman" w:cs="Times New Roman"/>
        </w:rPr>
        <w:t xml:space="preserve"> </w:t>
      </w:r>
      <w:r w:rsidR="00C90B66" w:rsidRPr="008D025A">
        <w:rPr>
          <w:rFonts w:ascii="Times New Roman" w:hAnsi="Times New Roman" w:cs="Times New Roman"/>
        </w:rPr>
      </w:r>
      <w:r w:rsidR="003D3AA2">
        <w:rPr>
          <w:rFonts w:ascii="Times New Roman" w:hAnsi="Times New Roman" w:cs="Times New Roman"/>
        </w:rPr>
        <w:instrText xml:space="preserve"/>
      </w:r>
      <w:r w:rsidR="003D3AA2">
        <w:rPr>
          <w:rFonts w:ascii="Times New Roman" w:hAnsi="Times New Roman" w:cs="Times New Roman"/>
        </w:rPr>
      </w:r>
      <w:r w:rsidR="003D3AA2">
        <w:rPr>
          <w:rFonts w:ascii="Times New Roman" w:hAnsi="Times New Roman" w:cs="Times New Roman"/>
        </w:rPr>
        <w:instrText xml:space="preserve"/>
      </w:r>
      <w:r w:rsidR="003D3AA2">
        <w:rPr>
          <w:rFonts w:ascii="Times New Roman" w:hAnsi="Times New Roman" w:cs="Times New Roman"/>
        </w:rPr>
      </w:r>
      <w:r w:rsidR="003D3AA2">
        <w:rPr>
          <w:rFonts w:ascii="Times New Roman" w:hAnsi="Times New Roman" w:cs="Times New Roman"/>
        </w:rPr>
      </w:r>
      <w:r w:rsidR="00C90B66" w:rsidRPr="008D025A">
        <w:rPr>
          <w:rFonts w:ascii="Times New Roman" w:hAnsi="Times New Roman" w:cs="Times New Roman"/>
        </w:rPr>
      </w:r>
      <w:r w:rsidR="00C90B66" w:rsidRPr="008D025A">
        <w:rPr>
          <w:rFonts w:ascii="Times New Roman" w:hAnsi="Times New Roman" w:cs="Times New Roman"/>
        </w:rPr>
      </w:r>
      <w:r w:rsidR="003D3AA2">
        <w:rPr>
          <w:rFonts w:ascii="Times New Roman" w:hAnsi="Times New Roman" w:cs="Times New Roman"/>
          <w:noProof/>
        </w:rPr>
        <w:t>(36)</w:t>
      </w:r>
      <w:r w:rsidR="00C90B66" w:rsidRPr="008D025A">
        <w:rPr>
          <w:rFonts w:ascii="Times New Roman" w:hAnsi="Times New Roman" w:cs="Times New Roman"/>
        </w:rPr>
      </w:r>
      <w:r w:rsidRPr="008D025A">
        <w:rPr>
          <w:rFonts w:ascii="Times New Roman" w:hAnsi="Times New Roman" w:cs="Times New Roman"/>
        </w:rPr>
        <w:t xml:space="preserve">. </w:t>
      </w:r>
    </w:p>
    <w:p w14:paraId="066E7ECB" w14:textId="230C100D" w:rsidR="00735076" w:rsidRPr="005E2054" w:rsidRDefault="004B4C99" w:rsidP="008D025A">
      <w:pPr>
        <w:spacing w:line="480" w:lineRule="auto"/>
        <w:jc w:val="both"/>
        <w:rPr>
          <w:rFonts w:ascii="Times New Roman" w:hAnsi="Times New Roman" w:cs="Times New Roman"/>
        </w:rPr>
      </w:pPr>
      <w:r w:rsidRPr="008D025A">
        <w:rPr>
          <w:rFonts w:ascii="Times New Roman" w:hAnsi="Times New Roman" w:cs="Times New Roman"/>
        </w:rPr>
        <w:t xml:space="preserve">Another candidate gene of interest is </w:t>
      </w:r>
      <w:r w:rsidRPr="008D025A">
        <w:rPr>
          <w:rFonts w:ascii="Times New Roman" w:hAnsi="Times New Roman" w:cs="Times New Roman"/>
          <w:i/>
        </w:rPr>
        <w:t>SH2B3</w:t>
      </w:r>
      <w:r w:rsidRPr="008D025A">
        <w:rPr>
          <w:rFonts w:ascii="Times New Roman" w:hAnsi="Times New Roman" w:cs="Times New Roman"/>
        </w:rPr>
        <w:t xml:space="preserve"> encoding the lymphocyte adaptor protein LNK. This regulator of cytokine signalling and cell proliferation is predominantly expressed in haematopoietic and endothelial cells. </w:t>
      </w:r>
      <w:r w:rsidRPr="008D025A">
        <w:rPr>
          <w:rFonts w:ascii="Times New Roman" w:hAnsi="Times New Roman" w:cs="Times New Roman"/>
          <w:i/>
        </w:rPr>
        <w:t>SH2B3</w:t>
      </w:r>
      <w:r w:rsidRPr="008D025A">
        <w:rPr>
          <w:rFonts w:ascii="Times New Roman" w:hAnsi="Times New Roman" w:cs="Times New Roman"/>
          <w:i/>
          <w:vertAlign w:val="superscript"/>
        </w:rPr>
        <w:t>-/-</w:t>
      </w:r>
      <w:r w:rsidRPr="008D025A">
        <w:rPr>
          <w:rFonts w:ascii="Times New Roman" w:hAnsi="Times New Roman" w:cs="Times New Roman"/>
        </w:rPr>
        <w:t xml:space="preserve"> mice had exaggerated hypertensive responses to angiotensin II, and it is noteworthy that </w:t>
      </w:r>
      <w:r w:rsidR="00892427" w:rsidRPr="008D025A">
        <w:rPr>
          <w:rFonts w:ascii="Times New Roman" w:hAnsi="Times New Roman" w:cs="Times New Roman"/>
        </w:rPr>
        <w:t>haematopoietic</w:t>
      </w:r>
      <w:r w:rsidRPr="008D025A">
        <w:rPr>
          <w:rFonts w:ascii="Times New Roman" w:hAnsi="Times New Roman" w:cs="Times New Roman"/>
        </w:rPr>
        <w:t xml:space="preserve"> cells were the apparent primary driver of the observed vascular inflammation and predisposition to hypertension </w:t>
      </w:r>
      <w:r w:rsidR="00F952B3" w:rsidRPr="008D025A">
        <w:rPr>
          <w:rFonts w:ascii="Times New Roman" w:hAnsi="Times New Roman" w:cs="Times New Roman"/>
        </w:rPr>
      </w:r>
      <w:r w:rsidR="003D3AA2">
        <w:rPr>
          <w:rFonts w:ascii="Times New Roman" w:hAnsi="Times New Roman" w:cs="Times New Roman"/>
        </w:rPr>
        <w:instrText xml:space="preserve"/>
      </w:r>
      <w:r w:rsidR="003D3AA2">
        <w:rPr>
          <w:rFonts w:ascii="Times New Roman" w:hAnsi="Times New Roman" w:cs="Times New Roman"/>
        </w:rPr>
      </w:r>
      <w:r w:rsidR="003D3AA2">
        <w:rPr>
          <w:rFonts w:ascii="Times New Roman" w:hAnsi="Times New Roman" w:cs="Times New Roman"/>
        </w:rPr>
        <w:instrText xml:space="preserve"/>
      </w:r>
      <w:r w:rsidR="003D3AA2">
        <w:rPr>
          <w:rFonts w:ascii="Times New Roman" w:hAnsi="Times New Roman" w:cs="Times New Roman"/>
        </w:rPr>
      </w:r>
      <w:r w:rsidR="003D3AA2">
        <w:rPr>
          <w:rFonts w:ascii="Times New Roman" w:hAnsi="Times New Roman" w:cs="Times New Roman"/>
        </w:rPr>
      </w:r>
      <w:r w:rsidR="00F952B3" w:rsidRPr="008D025A">
        <w:rPr>
          <w:rFonts w:ascii="Times New Roman" w:hAnsi="Times New Roman" w:cs="Times New Roman"/>
        </w:rPr>
      </w:r>
      <w:r w:rsidR="00F952B3" w:rsidRPr="008D025A">
        <w:rPr>
          <w:rFonts w:ascii="Times New Roman" w:hAnsi="Times New Roman" w:cs="Times New Roman"/>
        </w:rPr>
      </w:r>
      <w:r w:rsidR="003D3AA2">
        <w:rPr>
          <w:rFonts w:ascii="Times New Roman" w:hAnsi="Times New Roman" w:cs="Times New Roman"/>
          <w:noProof/>
        </w:rPr>
        <w:t>(37)</w:t>
      </w:r>
      <w:r w:rsidR="00F952B3" w:rsidRPr="008D025A">
        <w:rPr>
          <w:rFonts w:ascii="Times New Roman" w:hAnsi="Times New Roman" w:cs="Times New Roman"/>
        </w:rPr>
      </w:r>
      <w:r w:rsidRPr="008D025A">
        <w:rPr>
          <w:rFonts w:ascii="Times New Roman" w:hAnsi="Times New Roman" w:cs="Times New Roman"/>
        </w:rPr>
        <w:t>.</w:t>
      </w:r>
      <w:r w:rsidR="00B9631F">
        <w:rPr>
          <w:rFonts w:ascii="Times New Roman" w:hAnsi="Times New Roman" w:cs="Times New Roman"/>
        </w:rPr>
        <w:t xml:space="preserve"> However, extensive pleiotropy is observed in the </w:t>
      </w:r>
      <w:r w:rsidR="00B9631F" w:rsidRPr="00EB50EC">
        <w:rPr>
          <w:rFonts w:ascii="Times New Roman" w:hAnsi="Times New Roman" w:cs="Times New Roman"/>
          <w:i/>
        </w:rPr>
        <w:t>SH2B3-ATXN2</w:t>
      </w:r>
      <w:r w:rsidR="00B9631F">
        <w:rPr>
          <w:rFonts w:ascii="Times New Roman" w:hAnsi="Times New Roman" w:cs="Times New Roman"/>
        </w:rPr>
        <w:t xml:space="preserve"> locus, associations with myocardial infraction, multiple sclerosis, juvenile idiopathic arthritis have been reported </w:t>
      </w:r>
      <w:r w:rsidR="00B9631F">
        <w:rPr>
          <w:rFonts w:ascii="Times New Roman" w:hAnsi="Times New Roman" w:cs="Times New Roman"/>
        </w:rPr>
      </w:r>
      <w:r w:rsidR="00B9631F">
        <w:rPr>
          <w:rFonts w:ascii="Times New Roman" w:hAnsi="Times New Roman" w:cs="Times New Roman"/>
        </w:rPr>
        <w:instrText xml:space="preserve"/>
      </w:r>
      <w:r w:rsidR="00B9631F">
        <w:rPr>
          <w:rFonts w:ascii="Times New Roman" w:hAnsi="Times New Roman" w:cs="Times New Roman"/>
        </w:rPr>
      </w:r>
      <w:r w:rsidR="00B9631F">
        <w:rPr>
          <w:rFonts w:ascii="Times New Roman" w:hAnsi="Times New Roman" w:cs="Times New Roman"/>
        </w:rPr>
        <w:instrText xml:space="preserve"/>
      </w:r>
      <w:r w:rsidR="00B9631F">
        <w:rPr>
          <w:rFonts w:ascii="Times New Roman" w:hAnsi="Times New Roman" w:cs="Times New Roman"/>
        </w:rPr>
      </w:r>
      <w:r w:rsidR="00B9631F">
        <w:rPr>
          <w:rFonts w:ascii="Times New Roman" w:hAnsi="Times New Roman" w:cs="Times New Roman"/>
        </w:rPr>
      </w:r>
      <w:r w:rsidR="00B9631F">
        <w:rPr>
          <w:rFonts w:ascii="Times New Roman" w:hAnsi="Times New Roman" w:cs="Times New Roman"/>
        </w:rPr>
      </w:r>
      <w:r w:rsidR="00B9631F">
        <w:rPr>
          <w:rFonts w:ascii="Times New Roman" w:hAnsi="Times New Roman" w:cs="Times New Roman"/>
        </w:rPr>
      </w:r>
      <w:r w:rsidR="00B9631F">
        <w:rPr>
          <w:rFonts w:ascii="Times New Roman" w:hAnsi="Times New Roman" w:cs="Times New Roman"/>
          <w:noProof/>
        </w:rPr>
        <w:t>(38-40)</w:t>
      </w:r>
      <w:r w:rsidR="00B9631F">
        <w:rPr>
          <w:rFonts w:ascii="Times New Roman" w:hAnsi="Times New Roman" w:cs="Times New Roman"/>
        </w:rPr>
      </w:r>
      <w:r w:rsidR="00B9631F">
        <w:rPr>
          <w:rFonts w:ascii="Times New Roman" w:hAnsi="Times New Roman" w:cs="Times New Roman"/>
        </w:rPr>
        <w:t xml:space="preserve">. </w:t>
      </w:r>
      <w:r w:rsidR="005E2054">
        <w:rPr>
          <w:rFonts w:ascii="Times New Roman" w:hAnsi="Times New Roman" w:cs="Times New Roman"/>
        </w:rPr>
        <w:t xml:space="preserve">It should also be recognised that while most of the attention is paid to </w:t>
      </w:r>
      <w:r w:rsidR="005E2054">
        <w:rPr>
          <w:rFonts w:ascii="Times New Roman" w:hAnsi="Times New Roman" w:cs="Times New Roman"/>
          <w:i/>
        </w:rPr>
        <w:t>SH2B3</w:t>
      </w:r>
      <w:r w:rsidR="005E2054">
        <w:rPr>
          <w:rFonts w:ascii="Times New Roman" w:hAnsi="Times New Roman" w:cs="Times New Roman"/>
        </w:rPr>
        <w:t xml:space="preserve"> as the GWAS signal at </w:t>
      </w:r>
      <w:r w:rsidR="005E2054" w:rsidRPr="005E2054">
        <w:rPr>
          <w:rFonts w:ascii="Times New Roman" w:hAnsi="Times New Roman" w:cs="Times New Roman"/>
        </w:rPr>
        <w:t>rs318450</w:t>
      </w:r>
      <w:r w:rsidR="005E2054">
        <w:rPr>
          <w:rFonts w:ascii="Times New Roman" w:hAnsi="Times New Roman" w:cs="Times New Roman"/>
        </w:rPr>
        <w:t xml:space="preserve">4 results in a coding change within </w:t>
      </w:r>
      <w:r w:rsidR="005E2054">
        <w:rPr>
          <w:rFonts w:ascii="Times New Roman" w:hAnsi="Times New Roman" w:cs="Times New Roman"/>
          <w:i/>
        </w:rPr>
        <w:lastRenderedPageBreak/>
        <w:t>SH2B3</w:t>
      </w:r>
      <w:r w:rsidR="005E2054">
        <w:rPr>
          <w:rFonts w:ascii="Times New Roman" w:hAnsi="Times New Roman" w:cs="Times New Roman"/>
        </w:rPr>
        <w:t>, this signal falls within a 1-megabase block of linkage disequilibrium on chromosome 12q24 that encompases at least 15 annotated genes</w:t>
      </w:r>
      <w:r w:rsidR="00990782">
        <w:rPr>
          <w:rFonts w:ascii="Times New Roman" w:hAnsi="Times New Roman" w:cs="Times New Roman"/>
        </w:rPr>
        <w:t xml:space="preserve"> </w:t>
      </w:r>
      <w:r w:rsidR="00990782">
        <w:rPr>
          <w:rFonts w:ascii="Times New Roman" w:hAnsi="Times New Roman" w:cs="Times New Roman"/>
        </w:rPr>
      </w:r>
      <w:r w:rsidR="00990782">
        <w:rPr>
          <w:rFonts w:ascii="Times New Roman" w:hAnsi="Times New Roman" w:cs="Times New Roman"/>
        </w:rPr>
        <w:instrText xml:space="preserve"/>
      </w:r>
      <w:r w:rsidR="00990782">
        <w:rPr>
          <w:rFonts w:ascii="Times New Roman" w:hAnsi="Times New Roman" w:cs="Times New Roman"/>
        </w:rPr>
      </w:r>
      <w:r w:rsidR="00990782">
        <w:rPr>
          <w:rFonts w:ascii="Times New Roman" w:hAnsi="Times New Roman" w:cs="Times New Roman"/>
        </w:rPr>
        <w:instrText xml:space="preserve"/>
      </w:r>
      <w:r w:rsidR="00990782">
        <w:rPr>
          <w:rFonts w:ascii="Times New Roman" w:hAnsi="Times New Roman" w:cs="Times New Roman"/>
        </w:rPr>
      </w:r>
      <w:r w:rsidR="00990782">
        <w:rPr>
          <w:rFonts w:ascii="Times New Roman" w:hAnsi="Times New Roman" w:cs="Times New Roman"/>
        </w:rPr>
      </w:r>
      <w:r w:rsidR="00990782">
        <w:rPr>
          <w:rFonts w:ascii="Times New Roman" w:hAnsi="Times New Roman" w:cs="Times New Roman"/>
        </w:rPr>
      </w:r>
      <w:r w:rsidR="00990782">
        <w:rPr>
          <w:rFonts w:ascii="Times New Roman" w:hAnsi="Times New Roman" w:cs="Times New Roman"/>
        </w:rPr>
      </w:r>
      <w:r w:rsidR="00990782">
        <w:rPr>
          <w:rFonts w:ascii="Times New Roman" w:hAnsi="Times New Roman" w:cs="Times New Roman"/>
          <w:noProof/>
        </w:rPr>
        <w:t>(8)</w:t>
      </w:r>
      <w:r w:rsidR="00990782">
        <w:rPr>
          <w:rFonts w:ascii="Times New Roman" w:hAnsi="Times New Roman" w:cs="Times New Roman"/>
        </w:rPr>
      </w:r>
      <w:r w:rsidR="005E2054">
        <w:rPr>
          <w:rFonts w:ascii="Times New Roman" w:hAnsi="Times New Roman" w:cs="Times New Roman"/>
        </w:rPr>
        <w:t xml:space="preserve">. </w:t>
      </w:r>
    </w:p>
    <w:p w14:paraId="413E5929" w14:textId="4577ECCF" w:rsidR="005D1D27" w:rsidRPr="003B4493" w:rsidRDefault="004B4C99" w:rsidP="008D025A">
      <w:pPr>
        <w:spacing w:line="480" w:lineRule="auto"/>
        <w:jc w:val="both"/>
        <w:rPr>
          <w:rStyle w:val="A1"/>
          <w:rFonts w:ascii="Times New Roman" w:hAnsi="Times New Roman" w:cs="Times New Roman"/>
        </w:rPr>
      </w:pPr>
      <w:r w:rsidRPr="008D025A">
        <w:rPr>
          <w:rFonts w:ascii="Times New Roman" w:hAnsi="Times New Roman" w:cs="Times New Roman"/>
        </w:rPr>
        <w:t xml:space="preserve">Other examples include genes that are within pathways with known links to BP regulation, such as </w:t>
      </w:r>
      <w:r w:rsidRPr="008D025A">
        <w:rPr>
          <w:rFonts w:ascii="Times New Roman" w:hAnsi="Times New Roman" w:cs="Times New Roman"/>
          <w:i/>
        </w:rPr>
        <w:t xml:space="preserve">ARHGAP42 </w:t>
      </w:r>
      <w:r w:rsidRPr="008D025A">
        <w:rPr>
          <w:rFonts w:ascii="Times New Roman" w:hAnsi="Times New Roman" w:cs="Times New Roman"/>
        </w:rPr>
        <w:t xml:space="preserve">(Rho GTPase-activating protein 42 gene) in the RhoA pathway. </w:t>
      </w:r>
      <w:r w:rsidR="00CB6373" w:rsidRPr="008D025A">
        <w:rPr>
          <w:rFonts w:ascii="Times New Roman" w:hAnsi="Times New Roman" w:cs="Times New Roman"/>
        </w:rPr>
        <w:t>The d</w:t>
      </w:r>
      <w:r w:rsidRPr="008D025A">
        <w:rPr>
          <w:rFonts w:ascii="Times New Roman" w:hAnsi="Times New Roman" w:cs="Times New Roman"/>
        </w:rPr>
        <w:t xml:space="preserve">eletion </w:t>
      </w:r>
      <w:r w:rsidR="00CB6373" w:rsidRPr="008D025A">
        <w:rPr>
          <w:rFonts w:ascii="Times New Roman" w:hAnsi="Times New Roman" w:cs="Times New Roman"/>
        </w:rPr>
        <w:t xml:space="preserve">of </w:t>
      </w:r>
      <w:r w:rsidRPr="008D025A">
        <w:rPr>
          <w:rFonts w:ascii="Times New Roman" w:hAnsi="Times New Roman" w:cs="Times New Roman"/>
          <w:i/>
        </w:rPr>
        <w:t>ARHGAP42</w:t>
      </w:r>
      <w:r w:rsidRPr="008D025A">
        <w:rPr>
          <w:rFonts w:ascii="Times New Roman" w:hAnsi="Times New Roman" w:cs="Times New Roman"/>
        </w:rPr>
        <w:t xml:space="preserve"> </w:t>
      </w:r>
      <w:r w:rsidR="00CB6373" w:rsidRPr="008D025A">
        <w:rPr>
          <w:rFonts w:ascii="Times New Roman" w:hAnsi="Times New Roman" w:cs="Times New Roman"/>
        </w:rPr>
        <w:t xml:space="preserve">in </w:t>
      </w:r>
      <w:r w:rsidR="006B3ADB" w:rsidRPr="008D025A">
        <w:rPr>
          <w:rFonts w:ascii="Times New Roman" w:hAnsi="Times New Roman" w:cs="Times New Roman"/>
        </w:rPr>
        <w:t>a murine model</w:t>
      </w:r>
      <w:r w:rsidR="00CB6373" w:rsidRPr="008D025A">
        <w:rPr>
          <w:rFonts w:ascii="Times New Roman" w:hAnsi="Times New Roman" w:cs="Times New Roman"/>
        </w:rPr>
        <w:t xml:space="preserve"> </w:t>
      </w:r>
      <w:r w:rsidRPr="008D025A">
        <w:rPr>
          <w:rFonts w:ascii="Times New Roman" w:hAnsi="Times New Roman" w:cs="Times New Roman"/>
        </w:rPr>
        <w:t xml:space="preserve">enhanced the hypertensive effects of both L-NAME and deoxycorticosterone acetate (DOCA)–salt treatments </w:t>
      </w:r>
      <w:r w:rsidR="00F952B3" w:rsidRPr="008D025A">
        <w:rPr>
          <w:rFonts w:ascii="Times New Roman" w:hAnsi="Times New Roman" w:cs="Times New Roman"/>
        </w:rPr>
      </w:r>
      <w:r w:rsidR="00B9631F">
        <w:rPr>
          <w:rFonts w:ascii="Times New Roman" w:hAnsi="Times New Roman" w:cs="Times New Roman"/>
        </w:rPr>
        <w:instrText xml:space="preserve"/>
      </w:r>
      <w:r w:rsidR="00B9631F">
        <w:rPr>
          <w:rFonts w:ascii="Times New Roman" w:hAnsi="Times New Roman" w:cs="Times New Roman"/>
        </w:rPr>
      </w:r>
      <w:r w:rsidR="00B9631F">
        <w:rPr>
          <w:rFonts w:ascii="Times New Roman" w:hAnsi="Times New Roman" w:cs="Times New Roman"/>
        </w:rPr>
        <w:instrText xml:space="preserve"/>
      </w:r>
      <w:r w:rsidR="00B9631F">
        <w:rPr>
          <w:rFonts w:ascii="Times New Roman" w:hAnsi="Times New Roman" w:cs="Times New Roman"/>
        </w:rPr>
      </w:r>
      <w:r w:rsidR="00B9631F">
        <w:rPr>
          <w:rFonts w:ascii="Times New Roman" w:hAnsi="Times New Roman" w:cs="Times New Roman"/>
        </w:rPr>
      </w:r>
      <w:r w:rsidR="00F952B3" w:rsidRPr="008D025A">
        <w:rPr>
          <w:rFonts w:ascii="Times New Roman" w:hAnsi="Times New Roman" w:cs="Times New Roman"/>
        </w:rPr>
      </w:r>
      <w:r w:rsidR="00F952B3" w:rsidRPr="008D025A">
        <w:rPr>
          <w:rFonts w:ascii="Times New Roman" w:hAnsi="Times New Roman" w:cs="Times New Roman"/>
        </w:rPr>
      </w:r>
      <w:r w:rsidR="00B9631F">
        <w:rPr>
          <w:rFonts w:ascii="Times New Roman" w:hAnsi="Times New Roman" w:cs="Times New Roman"/>
          <w:noProof/>
        </w:rPr>
        <w:t>(41)</w:t>
      </w:r>
      <w:r w:rsidR="00F952B3" w:rsidRPr="008D025A">
        <w:rPr>
          <w:rFonts w:ascii="Times New Roman" w:hAnsi="Times New Roman" w:cs="Times New Roman"/>
        </w:rPr>
      </w:r>
      <w:r w:rsidRPr="008D025A">
        <w:rPr>
          <w:rFonts w:ascii="Times New Roman" w:hAnsi="Times New Roman" w:cs="Times New Roman"/>
        </w:rPr>
        <w:t xml:space="preserve">. This was later supported by </w:t>
      </w:r>
      <w:r w:rsidR="00B64C32" w:rsidRPr="008D025A">
        <w:rPr>
          <w:rFonts w:ascii="Times New Roman" w:hAnsi="Times New Roman" w:cs="Times New Roman"/>
        </w:rPr>
        <w:t xml:space="preserve">human </w:t>
      </w:r>
      <w:r w:rsidRPr="008D025A">
        <w:rPr>
          <w:rFonts w:ascii="Times New Roman" w:hAnsi="Times New Roman" w:cs="Times New Roman"/>
        </w:rPr>
        <w:t>studies of balanced chromosomal rearrangement</w:t>
      </w:r>
      <w:r w:rsidR="00B64C32" w:rsidRPr="008D025A">
        <w:rPr>
          <w:rFonts w:ascii="Times New Roman" w:hAnsi="Times New Roman" w:cs="Times New Roman"/>
        </w:rPr>
        <w:t xml:space="preserve"> carriers </w:t>
      </w:r>
      <w:r w:rsidRPr="008D025A">
        <w:rPr>
          <w:rFonts w:ascii="Times New Roman" w:hAnsi="Times New Roman" w:cs="Times New Roman"/>
        </w:rPr>
        <w:t xml:space="preserve">resulting in </w:t>
      </w:r>
      <w:r w:rsidRPr="008D025A">
        <w:rPr>
          <w:rFonts w:ascii="Times New Roman" w:hAnsi="Times New Roman" w:cs="Times New Roman"/>
          <w:i/>
        </w:rPr>
        <w:t>ARHGAP42</w:t>
      </w:r>
      <w:r w:rsidRPr="008D025A">
        <w:rPr>
          <w:rFonts w:ascii="Times New Roman" w:hAnsi="Times New Roman" w:cs="Times New Roman"/>
        </w:rPr>
        <w:t xml:space="preserve"> truncation</w:t>
      </w:r>
      <w:r w:rsidR="00B64C32" w:rsidRPr="008D025A">
        <w:rPr>
          <w:rFonts w:ascii="Times New Roman" w:hAnsi="Times New Roman" w:cs="Times New Roman"/>
        </w:rPr>
        <w:t>,</w:t>
      </w:r>
      <w:r w:rsidRPr="008D025A">
        <w:rPr>
          <w:rFonts w:ascii="Times New Roman" w:hAnsi="Times New Roman" w:cs="Times New Roman"/>
        </w:rPr>
        <w:t xml:space="preserve"> leading to age-dependent hypertension</w:t>
      </w:r>
      <w:r w:rsidR="00F952B3" w:rsidRPr="008D025A">
        <w:rPr>
          <w:rFonts w:ascii="Times New Roman" w:hAnsi="Times New Roman" w:cs="Times New Roman"/>
        </w:rPr>
        <w:t xml:space="preserve"> </w:t>
      </w:r>
      <w:r w:rsidR="00F952B3" w:rsidRPr="008D025A">
        <w:rPr>
          <w:rFonts w:ascii="Times New Roman" w:hAnsi="Times New Roman" w:cs="Times New Roman"/>
        </w:rPr>
      </w:r>
      <w:r w:rsidR="00B9631F">
        <w:rPr>
          <w:rFonts w:ascii="Times New Roman" w:hAnsi="Times New Roman" w:cs="Times New Roman"/>
        </w:rPr>
        <w:instrText xml:space="preserve"/>
      </w:r>
      <w:r w:rsidR="00B9631F">
        <w:rPr>
          <w:rFonts w:ascii="Times New Roman" w:hAnsi="Times New Roman" w:cs="Times New Roman"/>
        </w:rPr>
      </w:r>
      <w:r w:rsidR="00B9631F">
        <w:rPr>
          <w:rFonts w:ascii="Times New Roman" w:hAnsi="Times New Roman" w:cs="Times New Roman"/>
        </w:rPr>
        <w:instrText xml:space="preserve"/>
      </w:r>
      <w:r w:rsidR="00B9631F">
        <w:rPr>
          <w:rFonts w:ascii="Times New Roman" w:hAnsi="Times New Roman" w:cs="Times New Roman"/>
        </w:rPr>
      </w:r>
      <w:r w:rsidR="00B9631F">
        <w:rPr>
          <w:rFonts w:ascii="Times New Roman" w:hAnsi="Times New Roman" w:cs="Times New Roman"/>
        </w:rPr>
      </w:r>
      <w:r w:rsidR="00F952B3" w:rsidRPr="008D025A">
        <w:rPr>
          <w:rFonts w:ascii="Times New Roman" w:hAnsi="Times New Roman" w:cs="Times New Roman"/>
        </w:rPr>
      </w:r>
      <w:r w:rsidR="00F952B3" w:rsidRPr="008D025A">
        <w:rPr>
          <w:rFonts w:ascii="Times New Roman" w:hAnsi="Times New Roman" w:cs="Times New Roman"/>
        </w:rPr>
      </w:r>
      <w:r w:rsidR="00B9631F">
        <w:rPr>
          <w:rFonts w:ascii="Times New Roman" w:hAnsi="Times New Roman" w:cs="Times New Roman"/>
          <w:noProof/>
        </w:rPr>
        <w:t>(42)</w:t>
      </w:r>
      <w:r w:rsidR="00F952B3" w:rsidRPr="008D025A">
        <w:rPr>
          <w:rFonts w:ascii="Times New Roman" w:hAnsi="Times New Roman" w:cs="Times New Roman"/>
        </w:rPr>
      </w:r>
      <w:r w:rsidRPr="008D025A">
        <w:rPr>
          <w:rFonts w:ascii="Times New Roman" w:hAnsi="Times New Roman" w:cs="Times New Roman"/>
        </w:rPr>
        <w:t>.</w:t>
      </w:r>
      <w:r w:rsidR="005D1D27" w:rsidRPr="008D025A">
        <w:rPr>
          <w:rFonts w:ascii="Times New Roman" w:hAnsi="Times New Roman" w:cs="Times New Roman"/>
        </w:rPr>
        <w:t xml:space="preserve"> </w:t>
      </w:r>
      <w:r w:rsidR="00663267" w:rsidRPr="008D025A">
        <w:rPr>
          <w:rFonts w:ascii="Times New Roman" w:hAnsi="Times New Roman" w:cs="Times New Roman"/>
        </w:rPr>
        <w:t xml:space="preserve">Finally, </w:t>
      </w:r>
      <w:r w:rsidRPr="008D025A">
        <w:rPr>
          <w:rFonts w:ascii="Times New Roman" w:hAnsi="Times New Roman" w:cs="Times New Roman"/>
          <w:i/>
        </w:rPr>
        <w:t>UMOD</w:t>
      </w:r>
      <w:r w:rsidRPr="008D025A">
        <w:rPr>
          <w:rFonts w:ascii="Times New Roman" w:hAnsi="Times New Roman" w:cs="Times New Roman"/>
        </w:rPr>
        <w:t xml:space="preserve"> (uromodulin)</w:t>
      </w:r>
      <w:r w:rsidR="005D1D27" w:rsidRPr="008D025A">
        <w:rPr>
          <w:rFonts w:ascii="Times New Roman" w:hAnsi="Times New Roman" w:cs="Times New Roman"/>
        </w:rPr>
        <w:t>, recently reviewed in more detail</w:t>
      </w:r>
      <w:r w:rsidR="00F952B3" w:rsidRPr="008D025A">
        <w:rPr>
          <w:rFonts w:ascii="Times New Roman" w:hAnsi="Times New Roman" w:cs="Times New Roman"/>
        </w:rPr>
        <w:t xml:space="preserve"> </w:t>
      </w:r>
      <w:r w:rsidR="00F952B3" w:rsidRPr="008D025A">
        <w:rPr>
          <w:rFonts w:ascii="Times New Roman" w:hAnsi="Times New Roman" w:cs="Times New Roman"/>
        </w:rPr>
      </w:r>
      <w:r w:rsidR="003D3AA2">
        <w:rPr>
          <w:rFonts w:ascii="Times New Roman" w:hAnsi="Times New Roman" w:cs="Times New Roman"/>
        </w:rPr>
        <w:instrText xml:space="preserve"/>
      </w:r>
      <w:r w:rsidR="00F952B3" w:rsidRPr="008D025A">
        <w:rPr>
          <w:rFonts w:ascii="Times New Roman" w:hAnsi="Times New Roman" w:cs="Times New Roman"/>
        </w:rPr>
      </w:r>
      <w:r w:rsidR="003D3AA2">
        <w:rPr>
          <w:rFonts w:ascii="Times New Roman" w:hAnsi="Times New Roman" w:cs="Times New Roman"/>
          <w:noProof/>
        </w:rPr>
        <w:t>(34)</w:t>
      </w:r>
      <w:r w:rsidR="00F952B3" w:rsidRPr="008D025A">
        <w:rPr>
          <w:rFonts w:ascii="Times New Roman" w:hAnsi="Times New Roman" w:cs="Times New Roman"/>
        </w:rPr>
      </w:r>
      <w:r w:rsidR="005D1D27" w:rsidRPr="008D025A">
        <w:rPr>
          <w:rFonts w:ascii="Times New Roman" w:hAnsi="Times New Roman" w:cs="Times New Roman"/>
        </w:rPr>
        <w:t>, is another notable candidate gene identified by GWAS</w:t>
      </w:r>
      <w:r w:rsidR="00990782">
        <w:rPr>
          <w:rStyle w:val="A1"/>
          <w:rFonts w:ascii="Times New Roman" w:hAnsi="Times New Roman" w:cs="Times New Roman"/>
        </w:rPr>
        <w:t xml:space="preserve">. </w:t>
      </w:r>
      <w:r w:rsidR="003B4493">
        <w:rPr>
          <w:rStyle w:val="A1"/>
          <w:rFonts w:ascii="Times New Roman" w:hAnsi="Times New Roman" w:cs="Times New Roman"/>
          <w:i/>
        </w:rPr>
        <w:t xml:space="preserve">UMOD </w:t>
      </w:r>
      <w:r w:rsidR="003B4493">
        <w:rPr>
          <w:rStyle w:val="A1"/>
          <w:rFonts w:ascii="Times New Roman" w:hAnsi="Times New Roman" w:cs="Times New Roman"/>
        </w:rPr>
        <w:t xml:space="preserve">deficient mice </w:t>
      </w:r>
      <w:r w:rsidR="00990782">
        <w:rPr>
          <w:rStyle w:val="A1"/>
          <w:rFonts w:ascii="Times New Roman" w:hAnsi="Times New Roman" w:cs="Times New Roman"/>
        </w:rPr>
        <w:t>have</w:t>
      </w:r>
      <w:r w:rsidR="003B4493">
        <w:rPr>
          <w:rStyle w:val="A1"/>
          <w:rFonts w:ascii="Times New Roman" w:hAnsi="Times New Roman" w:cs="Times New Roman"/>
        </w:rPr>
        <w:t xml:space="preserve"> shown to increase sequestration of the target of loop diuretics, the sodium-potassium-chloride co-transporter 2 (KKCC2), resulting in reduced co-transporter activity. This mimics the effect of diuretic drugs, and with the subsequent lower blood pressure and reduced hypertensive response to increased salt intake. </w:t>
      </w:r>
      <w:r w:rsidR="007E3955">
        <w:rPr>
          <w:rStyle w:val="A1"/>
          <w:rFonts w:ascii="Times New Roman" w:hAnsi="Times New Roman" w:cs="Times New Roman"/>
        </w:rPr>
        <w:t>The</w:t>
      </w:r>
      <w:r w:rsidR="003B4493">
        <w:rPr>
          <w:rStyle w:val="A1"/>
          <w:rFonts w:ascii="Times New Roman" w:hAnsi="Times New Roman" w:cs="Times New Roman"/>
        </w:rPr>
        <w:t xml:space="preserve"> pharmacological inhibition of uromodulin may have a diuretic effect that may perhaps be synergistic with existing pharmacological options</w:t>
      </w:r>
      <w:r w:rsidR="00A20D43">
        <w:rPr>
          <w:rFonts w:ascii="Times New Roman" w:hAnsi="Times New Roman" w:cs="Times New Roman"/>
        </w:rPr>
        <w:t xml:space="preserve"> </w:t>
      </w:r>
      <w:r w:rsidR="00990782" w:rsidRPr="008D025A">
        <w:rPr>
          <w:rFonts w:ascii="Times New Roman" w:hAnsi="Times New Roman" w:cs="Times New Roman"/>
        </w:rPr>
      </w:r>
      <w:r w:rsidR="00990782">
        <w:rPr>
          <w:rFonts w:ascii="Times New Roman" w:hAnsi="Times New Roman" w:cs="Times New Roman"/>
        </w:rPr>
        <w:instrText xml:space="preserve"/>
      </w:r>
      <w:r w:rsidR="00990782">
        <w:rPr>
          <w:rFonts w:ascii="Times New Roman" w:hAnsi="Times New Roman" w:cs="Times New Roman"/>
        </w:rPr>
      </w:r>
      <w:r w:rsidR="00990782">
        <w:rPr>
          <w:rFonts w:ascii="Times New Roman" w:hAnsi="Times New Roman" w:cs="Times New Roman"/>
        </w:rPr>
        <w:instrText xml:space="preserve"/>
      </w:r>
      <w:r w:rsidR="00990782">
        <w:rPr>
          <w:rFonts w:ascii="Times New Roman" w:hAnsi="Times New Roman" w:cs="Times New Roman"/>
        </w:rPr>
      </w:r>
      <w:r w:rsidR="00990782">
        <w:rPr>
          <w:rFonts w:ascii="Times New Roman" w:hAnsi="Times New Roman" w:cs="Times New Roman"/>
        </w:rPr>
      </w:r>
      <w:r w:rsidR="00990782" w:rsidRPr="008D025A">
        <w:rPr>
          <w:rFonts w:ascii="Times New Roman" w:hAnsi="Times New Roman" w:cs="Times New Roman"/>
        </w:rPr>
      </w:r>
      <w:r w:rsidR="00990782" w:rsidRPr="008D025A">
        <w:rPr>
          <w:rFonts w:ascii="Times New Roman" w:hAnsi="Times New Roman" w:cs="Times New Roman"/>
        </w:rPr>
      </w:r>
      <w:r w:rsidR="00990782">
        <w:rPr>
          <w:rFonts w:ascii="Times New Roman" w:hAnsi="Times New Roman" w:cs="Times New Roman"/>
          <w:noProof/>
        </w:rPr>
        <w:t>(13, 43-45)</w:t>
      </w:r>
      <w:r w:rsidR="00990782" w:rsidRPr="008D025A">
        <w:rPr>
          <w:rFonts w:ascii="Times New Roman" w:hAnsi="Times New Roman" w:cs="Times New Roman"/>
        </w:rPr>
      </w:r>
      <w:r w:rsidR="00990782" w:rsidRPr="008D025A">
        <w:rPr>
          <w:rStyle w:val="A1"/>
          <w:rFonts w:ascii="Times New Roman" w:hAnsi="Times New Roman" w:cs="Times New Roman"/>
        </w:rPr>
        <w:t>.</w:t>
      </w:r>
      <w:r w:rsidR="008F242B">
        <w:rPr>
          <w:rStyle w:val="A1"/>
          <w:rFonts w:ascii="Times New Roman" w:hAnsi="Times New Roman" w:cs="Times New Roman"/>
        </w:rPr>
        <w:t xml:space="preserve"> </w:t>
      </w:r>
      <w:r w:rsidR="008F242B">
        <w:rPr>
          <w:rFonts w:ascii="Times New Roman" w:hAnsi="Times New Roman" w:cs="Times New Roman"/>
        </w:rPr>
        <w:t xml:space="preserve">This has led to a clinical trial on cardiovascular disease </w:t>
      </w:r>
      <w:r w:rsidR="008F242B" w:rsidRPr="008F242B">
        <w:rPr>
          <w:rFonts w:ascii="Times New Roman" w:hAnsi="Times New Roman" w:cs="Times New Roman"/>
        </w:rPr>
        <w:t>(www.clinicaltrials.gov</w:t>
      </w:r>
      <w:r w:rsidR="008F242B">
        <w:rPr>
          <w:rFonts w:ascii="Times New Roman" w:hAnsi="Times New Roman" w:cs="Times New Roman"/>
        </w:rPr>
        <w:t>:</w:t>
      </w:r>
      <w:r w:rsidR="008F242B" w:rsidRPr="008F242B">
        <w:t xml:space="preserve"> </w:t>
      </w:r>
      <w:r w:rsidR="008F242B" w:rsidRPr="008F242B">
        <w:rPr>
          <w:rFonts w:ascii="Times New Roman" w:hAnsi="Times New Roman" w:cs="Times New Roman"/>
        </w:rPr>
        <w:t>NCT03354897</w:t>
      </w:r>
      <w:r w:rsidR="008F242B">
        <w:rPr>
          <w:rFonts w:ascii="Times New Roman" w:hAnsi="Times New Roman" w:cs="Times New Roman"/>
        </w:rPr>
        <w:t xml:space="preserve">) </w:t>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8F242B">
        <w:rPr>
          <w:rFonts w:ascii="Times New Roman" w:hAnsi="Times New Roman" w:cs="Times New Roman"/>
        </w:rPr>
      </w:r>
      <w:r w:rsidR="008F242B">
        <w:rPr>
          <w:rFonts w:ascii="Times New Roman" w:hAnsi="Times New Roman" w:cs="Times New Roman"/>
        </w:rPr>
      </w:r>
      <w:r w:rsidR="008F242B">
        <w:rPr>
          <w:rFonts w:ascii="Times New Roman" w:hAnsi="Times New Roman" w:cs="Times New Roman"/>
          <w:noProof/>
        </w:rPr>
        <w:t>(46)</w:t>
      </w:r>
      <w:r w:rsidR="008F242B">
        <w:rPr>
          <w:rFonts w:ascii="Times New Roman" w:hAnsi="Times New Roman" w:cs="Times New Roman"/>
        </w:rPr>
      </w:r>
      <w:r w:rsidR="008F242B">
        <w:rPr>
          <w:rFonts w:ascii="Times New Roman" w:hAnsi="Times New Roman" w:cs="Times New Roman"/>
        </w:rPr>
        <w:t xml:space="preserve">, making significant </w:t>
      </w:r>
      <w:r w:rsidR="00235198">
        <w:rPr>
          <w:rFonts w:ascii="Times New Roman" w:hAnsi="Times New Roman" w:cs="Times New Roman"/>
        </w:rPr>
        <w:t>progress towards a</w:t>
      </w:r>
      <w:r w:rsidR="008F242B" w:rsidRPr="008D025A">
        <w:rPr>
          <w:rFonts w:ascii="Times New Roman" w:hAnsi="Times New Roman" w:cs="Times New Roman"/>
        </w:rPr>
        <w:t xml:space="preserve"> novel therapeutic target</w:t>
      </w:r>
      <w:r w:rsidR="00235198">
        <w:rPr>
          <w:rFonts w:ascii="Times New Roman" w:hAnsi="Times New Roman" w:cs="Times New Roman"/>
        </w:rPr>
        <w:t xml:space="preserve"> in hypertension</w:t>
      </w:r>
      <w:r w:rsidR="008F242B">
        <w:rPr>
          <w:rFonts w:ascii="Times New Roman" w:hAnsi="Times New Roman" w:cs="Times New Roman"/>
        </w:rPr>
        <w:t>.</w:t>
      </w:r>
    </w:p>
    <w:p w14:paraId="22CFF103" w14:textId="7453B304" w:rsidR="00663267" w:rsidRPr="008D025A" w:rsidRDefault="00B64C32" w:rsidP="008D025A">
      <w:pPr>
        <w:spacing w:line="480" w:lineRule="auto"/>
        <w:jc w:val="both"/>
        <w:rPr>
          <w:rFonts w:ascii="Times New Roman" w:hAnsi="Times New Roman" w:cs="Times New Roman"/>
        </w:rPr>
      </w:pPr>
      <w:r w:rsidRPr="008D025A">
        <w:rPr>
          <w:rStyle w:val="A1"/>
          <w:rFonts w:ascii="Times New Roman" w:hAnsi="Times New Roman" w:cs="Times New Roman"/>
        </w:rPr>
        <w:t>Altogether</w:t>
      </w:r>
      <w:r w:rsidR="004B4C99" w:rsidRPr="008D025A">
        <w:rPr>
          <w:rStyle w:val="A1"/>
          <w:rFonts w:ascii="Times New Roman" w:hAnsi="Times New Roman" w:cs="Times New Roman"/>
        </w:rPr>
        <w:t>, the</w:t>
      </w:r>
      <w:r w:rsidR="005D1D27" w:rsidRPr="008D025A">
        <w:rPr>
          <w:rStyle w:val="A1"/>
          <w:rFonts w:ascii="Times New Roman" w:hAnsi="Times New Roman" w:cs="Times New Roman"/>
        </w:rPr>
        <w:t>se</w:t>
      </w:r>
      <w:r w:rsidR="004B4C99" w:rsidRPr="008D025A">
        <w:rPr>
          <w:rStyle w:val="A1"/>
          <w:rFonts w:ascii="Times New Roman" w:hAnsi="Times New Roman" w:cs="Times New Roman"/>
        </w:rPr>
        <w:t xml:space="preserve"> are examples of translating GWAS discovery to an improved understanding of biological impact, and </w:t>
      </w:r>
      <w:r w:rsidR="00DA4C7C" w:rsidRPr="008D025A">
        <w:rPr>
          <w:rStyle w:val="A1"/>
          <w:rFonts w:ascii="Times New Roman" w:hAnsi="Times New Roman" w:cs="Times New Roman"/>
        </w:rPr>
        <w:t>providing</w:t>
      </w:r>
      <w:r w:rsidR="004B4C99" w:rsidRPr="008D025A">
        <w:rPr>
          <w:rStyle w:val="A1"/>
          <w:rFonts w:ascii="Times New Roman" w:hAnsi="Times New Roman" w:cs="Times New Roman"/>
        </w:rPr>
        <w:t xml:space="preserve"> promise of new therapeutic </w:t>
      </w:r>
      <w:r w:rsidR="00DA4C7C" w:rsidRPr="008D025A">
        <w:rPr>
          <w:rStyle w:val="A1"/>
          <w:rFonts w:ascii="Times New Roman" w:hAnsi="Times New Roman" w:cs="Times New Roman"/>
        </w:rPr>
        <w:t>pathways</w:t>
      </w:r>
      <w:r w:rsidR="004B4C99" w:rsidRPr="008D025A">
        <w:rPr>
          <w:rFonts w:ascii="Times New Roman" w:hAnsi="Times New Roman" w:cs="Times New Roman"/>
        </w:rPr>
        <w:t>.</w:t>
      </w:r>
      <w:r w:rsidR="00A105FE" w:rsidRPr="008D025A">
        <w:rPr>
          <w:rFonts w:ascii="Times New Roman" w:hAnsi="Times New Roman" w:cs="Times New Roman"/>
        </w:rPr>
        <w:t xml:space="preserve"> However, the identification of a true causal variant and the relevant gene product</w:t>
      </w:r>
      <w:r w:rsidR="00663267" w:rsidRPr="008D025A">
        <w:rPr>
          <w:rFonts w:ascii="Times New Roman" w:hAnsi="Times New Roman" w:cs="Times New Roman"/>
        </w:rPr>
        <w:t xml:space="preserve"> impacted</w:t>
      </w:r>
      <w:r w:rsidR="00A105FE" w:rsidRPr="008D025A">
        <w:rPr>
          <w:rFonts w:ascii="Times New Roman" w:hAnsi="Times New Roman" w:cs="Times New Roman"/>
        </w:rPr>
        <w:t xml:space="preserve"> is rarely straightforward</w:t>
      </w:r>
      <w:r w:rsidR="001C7A55" w:rsidRPr="008D025A">
        <w:rPr>
          <w:rFonts w:ascii="Times New Roman" w:hAnsi="Times New Roman" w:cs="Times New Roman"/>
        </w:rPr>
        <w:t>. T</w:t>
      </w:r>
      <w:r w:rsidR="00A105FE" w:rsidRPr="008D025A">
        <w:rPr>
          <w:rFonts w:ascii="Times New Roman" w:hAnsi="Times New Roman" w:cs="Times New Roman"/>
        </w:rPr>
        <w:t xml:space="preserve">he lead </w:t>
      </w:r>
      <w:r w:rsidR="008C7A2B" w:rsidRPr="008D025A">
        <w:rPr>
          <w:rFonts w:ascii="Times New Roman" w:hAnsi="Times New Roman" w:cs="Times New Roman"/>
        </w:rPr>
        <w:t>single nucleotide polymorphism (</w:t>
      </w:r>
      <w:r w:rsidR="00A105FE" w:rsidRPr="008D025A">
        <w:rPr>
          <w:rFonts w:ascii="Times New Roman" w:hAnsi="Times New Roman" w:cs="Times New Roman"/>
        </w:rPr>
        <w:t>SNP</w:t>
      </w:r>
      <w:r w:rsidR="008C7A2B" w:rsidRPr="008D025A">
        <w:rPr>
          <w:rFonts w:ascii="Times New Roman" w:hAnsi="Times New Roman" w:cs="Times New Roman"/>
        </w:rPr>
        <w:t>)</w:t>
      </w:r>
      <w:r w:rsidR="00A105FE" w:rsidRPr="008D025A">
        <w:rPr>
          <w:rFonts w:ascii="Times New Roman" w:hAnsi="Times New Roman" w:cs="Times New Roman"/>
        </w:rPr>
        <w:t xml:space="preserve"> typically indicates a chromosomal region </w:t>
      </w:r>
      <w:r w:rsidR="00A864EE" w:rsidRPr="008D025A">
        <w:rPr>
          <w:rFonts w:ascii="Times New Roman" w:hAnsi="Times New Roman" w:cs="Times New Roman"/>
        </w:rPr>
        <w:t xml:space="preserve">usually </w:t>
      </w:r>
      <w:r w:rsidR="00A105FE" w:rsidRPr="008D025A">
        <w:rPr>
          <w:rFonts w:ascii="Times New Roman" w:hAnsi="Times New Roman" w:cs="Times New Roman"/>
        </w:rPr>
        <w:t>with</w:t>
      </w:r>
      <w:r w:rsidR="00E2664D">
        <w:rPr>
          <w:rFonts w:ascii="Times New Roman" w:hAnsi="Times New Roman" w:cs="Times New Roman"/>
        </w:rPr>
        <w:t xml:space="preserve"> tens and sometimes thousands </w:t>
      </w:r>
      <w:r w:rsidR="00A105FE" w:rsidRPr="008D025A">
        <w:rPr>
          <w:rFonts w:ascii="Times New Roman" w:hAnsi="Times New Roman" w:cs="Times New Roman"/>
        </w:rPr>
        <w:t xml:space="preserve">of SNPs in linkage disequilibrium (LD) </w:t>
      </w:r>
      <w:r w:rsidR="00210711" w:rsidRPr="008D025A">
        <w:rPr>
          <w:rFonts w:ascii="Times New Roman" w:hAnsi="Times New Roman" w:cs="Times New Roman"/>
        </w:rPr>
      </w:r>
      <w:r w:rsidR="008F242B">
        <w:rPr>
          <w:rFonts w:ascii="Times New Roman" w:hAnsi="Times New Roman" w:cs="Times New Roman"/>
        </w:rPr>
        <w:instrText xml:space="preserve"/>
      </w:r>
      <w:r w:rsidR="00210711" w:rsidRPr="008D025A">
        <w:rPr>
          <w:rFonts w:ascii="Times New Roman" w:hAnsi="Times New Roman" w:cs="Times New Roman"/>
        </w:rPr>
      </w:r>
      <w:r w:rsidR="008F242B">
        <w:rPr>
          <w:rFonts w:ascii="Times New Roman" w:hAnsi="Times New Roman" w:cs="Times New Roman"/>
          <w:noProof/>
        </w:rPr>
        <w:t>(47)</w:t>
      </w:r>
      <w:r w:rsidR="00210711" w:rsidRPr="008D025A">
        <w:rPr>
          <w:rFonts w:ascii="Times New Roman" w:hAnsi="Times New Roman" w:cs="Times New Roman"/>
        </w:rPr>
      </w:r>
      <w:r w:rsidR="001C7A55" w:rsidRPr="008D025A">
        <w:rPr>
          <w:rFonts w:ascii="Times New Roman" w:hAnsi="Times New Roman" w:cs="Times New Roman"/>
        </w:rPr>
        <w:t>,</w:t>
      </w:r>
      <w:r w:rsidR="00A105FE" w:rsidRPr="008D025A">
        <w:rPr>
          <w:rFonts w:ascii="Times New Roman" w:hAnsi="Times New Roman" w:cs="Times New Roman"/>
        </w:rPr>
        <w:t xml:space="preserve"> </w:t>
      </w:r>
      <w:r w:rsidRPr="008D025A">
        <w:rPr>
          <w:rFonts w:ascii="Times New Roman" w:hAnsi="Times New Roman" w:cs="Times New Roman"/>
        </w:rPr>
        <w:t xml:space="preserve">but </w:t>
      </w:r>
      <w:r w:rsidR="00A864EE" w:rsidRPr="008D025A">
        <w:rPr>
          <w:rFonts w:ascii="Times New Roman" w:hAnsi="Times New Roman" w:cs="Times New Roman"/>
        </w:rPr>
        <w:t xml:space="preserve">it </w:t>
      </w:r>
      <w:r w:rsidR="00DA4C7C" w:rsidRPr="008D025A">
        <w:rPr>
          <w:rFonts w:ascii="Times New Roman" w:hAnsi="Times New Roman" w:cs="Times New Roman"/>
        </w:rPr>
        <w:t xml:space="preserve">may </w:t>
      </w:r>
      <w:r w:rsidR="00A864EE" w:rsidRPr="008D025A">
        <w:rPr>
          <w:rFonts w:ascii="Times New Roman" w:hAnsi="Times New Roman" w:cs="Times New Roman"/>
        </w:rPr>
        <w:t xml:space="preserve">also </w:t>
      </w:r>
      <w:r w:rsidR="00DA4C7C" w:rsidRPr="008D025A">
        <w:rPr>
          <w:rFonts w:ascii="Times New Roman" w:hAnsi="Times New Roman" w:cs="Times New Roman"/>
        </w:rPr>
        <w:t xml:space="preserve">mark further-away </w:t>
      </w:r>
      <w:r w:rsidR="00A105FE" w:rsidRPr="008D025A">
        <w:rPr>
          <w:rFonts w:ascii="Times New Roman" w:hAnsi="Times New Roman" w:cs="Times New Roman"/>
        </w:rPr>
        <w:t>regions with long-range chromatin interactions</w:t>
      </w:r>
      <w:r w:rsidR="00210711" w:rsidRPr="008D025A">
        <w:rPr>
          <w:rFonts w:ascii="Times New Roman" w:hAnsi="Times New Roman" w:cs="Times New Roman"/>
        </w:rPr>
        <w:t xml:space="preserve"> </w:t>
      </w:r>
      <w:r w:rsidR="00210711"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210711" w:rsidRPr="008D025A">
        <w:rPr>
          <w:rFonts w:ascii="Times New Roman" w:hAnsi="Times New Roman" w:cs="Times New Roman"/>
        </w:rPr>
      </w:r>
      <w:r w:rsidR="00210711" w:rsidRPr="008D025A">
        <w:rPr>
          <w:rFonts w:ascii="Times New Roman" w:hAnsi="Times New Roman" w:cs="Times New Roman"/>
        </w:rPr>
      </w:r>
      <w:r w:rsidR="008F242B">
        <w:rPr>
          <w:rFonts w:ascii="Times New Roman" w:hAnsi="Times New Roman" w:cs="Times New Roman"/>
          <w:noProof/>
        </w:rPr>
        <w:t>(48)</w:t>
      </w:r>
      <w:r w:rsidR="00210711" w:rsidRPr="008D025A">
        <w:rPr>
          <w:rFonts w:ascii="Times New Roman" w:hAnsi="Times New Roman" w:cs="Times New Roman"/>
        </w:rPr>
      </w:r>
      <w:r w:rsidR="00A105FE" w:rsidRPr="008D025A">
        <w:rPr>
          <w:rFonts w:ascii="Times New Roman" w:hAnsi="Times New Roman" w:cs="Times New Roman"/>
        </w:rPr>
        <w:t>. For example, f</w:t>
      </w:r>
      <w:r w:rsidR="004B4C99" w:rsidRPr="008D025A">
        <w:rPr>
          <w:rFonts w:ascii="Times New Roman" w:hAnsi="Times New Roman" w:cs="Times New Roman"/>
        </w:rPr>
        <w:t xml:space="preserve">ollowing the identification of a BP-associated SNP near the </w:t>
      </w:r>
      <w:r w:rsidR="004B4C99" w:rsidRPr="008D025A">
        <w:rPr>
          <w:rFonts w:ascii="Times New Roman" w:hAnsi="Times New Roman" w:cs="Times New Roman"/>
          <w:i/>
        </w:rPr>
        <w:t>ANTXR2</w:t>
      </w:r>
      <w:r w:rsidR="004B4C99" w:rsidRPr="008D025A">
        <w:rPr>
          <w:rFonts w:ascii="Times New Roman" w:hAnsi="Times New Roman" w:cs="Times New Roman"/>
        </w:rPr>
        <w:t xml:space="preserve"> (</w:t>
      </w:r>
      <w:r w:rsidR="00057BAF" w:rsidRPr="008D025A">
        <w:rPr>
          <w:rFonts w:ascii="Times New Roman" w:hAnsi="Times New Roman" w:cs="Times New Roman"/>
        </w:rPr>
        <w:t>anthrax</w:t>
      </w:r>
      <w:r w:rsidR="004B4C99" w:rsidRPr="008D025A">
        <w:rPr>
          <w:rFonts w:ascii="Times New Roman" w:hAnsi="Times New Roman" w:cs="Times New Roman"/>
        </w:rPr>
        <w:t xml:space="preserve"> toxin receptor 2) gene, </w:t>
      </w:r>
      <w:r w:rsidR="004B4C99" w:rsidRPr="008D025A">
        <w:rPr>
          <w:rFonts w:ascii="Times New Roman" w:hAnsi="Times New Roman" w:cs="Times New Roman"/>
          <w:i/>
        </w:rPr>
        <w:t>ANTXR2</w:t>
      </w:r>
      <w:r w:rsidR="004B4C99" w:rsidRPr="008D025A">
        <w:rPr>
          <w:rFonts w:ascii="Times New Roman" w:hAnsi="Times New Roman" w:cs="Times New Roman"/>
          <w:i/>
          <w:vertAlign w:val="superscript"/>
        </w:rPr>
        <w:t>-/-</w:t>
      </w:r>
      <w:r w:rsidR="004B4C99" w:rsidRPr="008D025A">
        <w:rPr>
          <w:rFonts w:ascii="Times New Roman" w:hAnsi="Times New Roman" w:cs="Times New Roman"/>
          <w:i/>
        </w:rPr>
        <w:t xml:space="preserve"> </w:t>
      </w:r>
      <w:r w:rsidR="004B4C99" w:rsidRPr="008D025A">
        <w:rPr>
          <w:rFonts w:ascii="Times New Roman" w:hAnsi="Times New Roman" w:cs="Times New Roman"/>
        </w:rPr>
        <w:t xml:space="preserve">knockout rats were generated. </w:t>
      </w:r>
      <w:r w:rsidR="00A105FE" w:rsidRPr="008D025A">
        <w:rPr>
          <w:rFonts w:ascii="Times New Roman" w:hAnsi="Times New Roman" w:cs="Times New Roman"/>
        </w:rPr>
        <w:t xml:space="preserve">The knockout rats </w:t>
      </w:r>
      <w:r w:rsidR="004B4C99" w:rsidRPr="008D025A">
        <w:rPr>
          <w:rFonts w:ascii="Times New Roman" w:hAnsi="Times New Roman" w:cs="Times New Roman"/>
        </w:rPr>
        <w:t>exhibited similar BP to wildtype</w:t>
      </w:r>
      <w:r w:rsidR="00181F31" w:rsidRPr="008D025A">
        <w:rPr>
          <w:rFonts w:ascii="Times New Roman" w:hAnsi="Times New Roman" w:cs="Times New Roman"/>
        </w:rPr>
        <w:t xml:space="preserve"> rats</w:t>
      </w:r>
      <w:r w:rsidR="00A105FE" w:rsidRPr="008D025A">
        <w:rPr>
          <w:rFonts w:ascii="Times New Roman" w:hAnsi="Times New Roman" w:cs="Times New Roman"/>
        </w:rPr>
        <w:t>,</w:t>
      </w:r>
      <w:r w:rsidR="004B4C99" w:rsidRPr="008D025A">
        <w:rPr>
          <w:rFonts w:ascii="Times New Roman" w:hAnsi="Times New Roman" w:cs="Times New Roman"/>
        </w:rPr>
        <w:t xml:space="preserve"> at both basal and stimulated states with either angiotensin II infusion of high-salt diet </w:t>
      </w:r>
      <w:r w:rsidR="00210711"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210711" w:rsidRPr="008D025A">
        <w:rPr>
          <w:rFonts w:ascii="Times New Roman" w:hAnsi="Times New Roman" w:cs="Times New Roman"/>
        </w:rPr>
      </w:r>
      <w:r w:rsidR="00210711" w:rsidRPr="008D025A">
        <w:rPr>
          <w:rFonts w:ascii="Times New Roman" w:hAnsi="Times New Roman" w:cs="Times New Roman"/>
        </w:rPr>
      </w:r>
      <w:r w:rsidR="008F242B">
        <w:rPr>
          <w:rFonts w:ascii="Times New Roman" w:hAnsi="Times New Roman" w:cs="Times New Roman"/>
          <w:noProof/>
        </w:rPr>
        <w:t>(49)</w:t>
      </w:r>
      <w:r w:rsidR="00210711" w:rsidRPr="008D025A">
        <w:rPr>
          <w:rFonts w:ascii="Times New Roman" w:hAnsi="Times New Roman" w:cs="Times New Roman"/>
        </w:rPr>
      </w:r>
      <w:r w:rsidR="004B4C99" w:rsidRPr="008D025A">
        <w:rPr>
          <w:rFonts w:ascii="Times New Roman" w:hAnsi="Times New Roman" w:cs="Times New Roman"/>
        </w:rPr>
        <w:t xml:space="preserve">. </w:t>
      </w:r>
      <w:r w:rsidR="00EC5DF4" w:rsidRPr="008D025A">
        <w:rPr>
          <w:rFonts w:ascii="Times New Roman" w:hAnsi="Times New Roman" w:cs="Times New Roman"/>
        </w:rPr>
        <w:t xml:space="preserve">This can highlight he difficulty in identifying the causal variant or gene within a locus, particularly </w:t>
      </w:r>
      <w:r w:rsidR="00E34400" w:rsidRPr="008D025A">
        <w:rPr>
          <w:rFonts w:ascii="Times New Roman" w:hAnsi="Times New Roman" w:cs="Times New Roman"/>
        </w:rPr>
        <w:t xml:space="preserve">since </w:t>
      </w:r>
      <w:r w:rsidR="00EC5DF4" w:rsidRPr="008D025A">
        <w:rPr>
          <w:rFonts w:ascii="Times New Roman" w:hAnsi="Times New Roman" w:cs="Times New Roman"/>
        </w:rPr>
        <w:t>this region also encompas</w:t>
      </w:r>
      <w:r w:rsidR="00E34400" w:rsidRPr="008D025A">
        <w:rPr>
          <w:rFonts w:ascii="Times New Roman" w:hAnsi="Times New Roman" w:cs="Times New Roman"/>
        </w:rPr>
        <w:t>s</w:t>
      </w:r>
      <w:r w:rsidR="00EC5DF4" w:rsidRPr="008D025A">
        <w:rPr>
          <w:rFonts w:ascii="Times New Roman" w:hAnsi="Times New Roman" w:cs="Times New Roman"/>
        </w:rPr>
        <w:t xml:space="preserve">es other genes of interest such as </w:t>
      </w:r>
      <w:r w:rsidR="00EC5DF4" w:rsidRPr="008D025A">
        <w:rPr>
          <w:rFonts w:ascii="Times New Roman" w:hAnsi="Times New Roman" w:cs="Times New Roman"/>
          <w:i/>
        </w:rPr>
        <w:t>FGF5</w:t>
      </w:r>
      <w:r w:rsidR="00EC5DF4" w:rsidRPr="008D025A">
        <w:rPr>
          <w:rFonts w:ascii="Times New Roman" w:hAnsi="Times New Roman" w:cs="Times New Roman"/>
        </w:rPr>
        <w:t xml:space="preserve"> (fibroblast growth factor 5). </w:t>
      </w:r>
      <w:r w:rsidR="00F935B1" w:rsidRPr="008D025A">
        <w:rPr>
          <w:rFonts w:ascii="Times New Roman" w:hAnsi="Times New Roman" w:cs="Times New Roman"/>
        </w:rPr>
        <w:t>It is often noted that f</w:t>
      </w:r>
      <w:r w:rsidR="00663267" w:rsidRPr="008D025A">
        <w:rPr>
          <w:rFonts w:ascii="Times New Roman" w:hAnsi="Times New Roman" w:cs="Times New Roman"/>
        </w:rPr>
        <w:t xml:space="preserve">ollow-up </w:t>
      </w:r>
      <w:r w:rsidR="00F935B1" w:rsidRPr="008D025A">
        <w:rPr>
          <w:rFonts w:ascii="Times New Roman" w:hAnsi="Times New Roman" w:cs="Times New Roman"/>
        </w:rPr>
        <w:t xml:space="preserve">mechanistic </w:t>
      </w:r>
      <w:r w:rsidR="00663267" w:rsidRPr="008D025A">
        <w:rPr>
          <w:rFonts w:ascii="Times New Roman" w:hAnsi="Times New Roman" w:cs="Times New Roman"/>
        </w:rPr>
        <w:lastRenderedPageBreak/>
        <w:t>studies</w:t>
      </w:r>
      <w:r w:rsidR="00CE4CEB" w:rsidRPr="008D025A">
        <w:rPr>
          <w:rFonts w:ascii="Times New Roman" w:hAnsi="Times New Roman" w:cs="Times New Roman"/>
        </w:rPr>
        <w:t xml:space="preserve"> </w:t>
      </w:r>
      <w:r w:rsidR="00F935B1" w:rsidRPr="008D025A">
        <w:rPr>
          <w:rFonts w:ascii="Times New Roman" w:hAnsi="Times New Roman" w:cs="Times New Roman"/>
        </w:rPr>
        <w:t>are time- and resource-heavy endeavours</w:t>
      </w:r>
      <w:r w:rsidR="00CE4CEB" w:rsidRPr="008D025A">
        <w:rPr>
          <w:rFonts w:ascii="Times New Roman" w:hAnsi="Times New Roman" w:cs="Times New Roman"/>
        </w:rPr>
        <w:t>.</w:t>
      </w:r>
      <w:r w:rsidR="00F935B1" w:rsidRPr="008D025A">
        <w:rPr>
          <w:rFonts w:ascii="Times New Roman" w:hAnsi="Times New Roman" w:cs="Times New Roman"/>
        </w:rPr>
        <w:t xml:space="preserve"> With this consideration, we </w:t>
      </w:r>
      <w:r w:rsidR="00EC5DF4" w:rsidRPr="008D025A">
        <w:rPr>
          <w:rFonts w:ascii="Times New Roman" w:hAnsi="Times New Roman" w:cs="Times New Roman"/>
        </w:rPr>
        <w:t>expand on our previous</w:t>
      </w:r>
      <w:r w:rsidR="00F935B1" w:rsidRPr="008D025A">
        <w:rPr>
          <w:rFonts w:ascii="Times New Roman" w:hAnsi="Times New Roman" w:cs="Times New Roman"/>
        </w:rPr>
        <w:t xml:space="preserve"> </w:t>
      </w:r>
      <w:r w:rsidR="00F935B1" w:rsidRPr="008D025A">
        <w:rPr>
          <w:rFonts w:ascii="Times New Roman" w:hAnsi="Times New Roman" w:cs="Times New Roman"/>
          <w:i/>
        </w:rPr>
        <w:t>in silico</w:t>
      </w:r>
      <w:r w:rsidR="00F935B1" w:rsidRPr="008D025A">
        <w:rPr>
          <w:rFonts w:ascii="Times New Roman" w:hAnsi="Times New Roman" w:cs="Times New Roman"/>
        </w:rPr>
        <w:t xml:space="preserve"> analyses</w:t>
      </w:r>
      <w:r w:rsidR="00EC5DF4" w:rsidRPr="008D025A">
        <w:rPr>
          <w:rFonts w:ascii="Times New Roman" w:hAnsi="Times New Roman" w:cs="Times New Roman"/>
        </w:rPr>
        <w:t xml:space="preserve">, aiming to provide </w:t>
      </w:r>
      <w:r w:rsidR="00E34400" w:rsidRPr="008D025A">
        <w:rPr>
          <w:rFonts w:ascii="Times New Roman" w:hAnsi="Times New Roman" w:cs="Times New Roman"/>
        </w:rPr>
        <w:t xml:space="preserve">candidate genes for prioritisation in </w:t>
      </w:r>
      <w:r w:rsidR="00F935B1" w:rsidRPr="008D025A">
        <w:rPr>
          <w:rFonts w:ascii="Times New Roman" w:hAnsi="Times New Roman" w:cs="Times New Roman"/>
        </w:rPr>
        <w:t>future mechanistic studies.</w:t>
      </w:r>
    </w:p>
    <w:p w14:paraId="12AF2703" w14:textId="77777777" w:rsidR="00F935B1" w:rsidRPr="008D025A" w:rsidRDefault="00F935B1" w:rsidP="008D025A">
      <w:pPr>
        <w:spacing w:line="480" w:lineRule="auto"/>
        <w:jc w:val="both"/>
        <w:rPr>
          <w:rFonts w:ascii="Times New Roman" w:hAnsi="Times New Roman" w:cs="Times New Roman"/>
        </w:rPr>
      </w:pPr>
    </w:p>
    <w:p w14:paraId="6A07B501" w14:textId="04D5231D" w:rsidR="00181F31" w:rsidRPr="008D025A" w:rsidRDefault="00E51F17" w:rsidP="008D025A">
      <w:pPr>
        <w:spacing w:line="480" w:lineRule="auto"/>
        <w:jc w:val="both"/>
        <w:rPr>
          <w:rFonts w:ascii="Times New Roman" w:hAnsi="Times New Roman" w:cs="Times New Roman"/>
          <w:b/>
        </w:rPr>
      </w:pPr>
      <w:r w:rsidRPr="008D025A">
        <w:rPr>
          <w:rFonts w:ascii="Times New Roman" w:hAnsi="Times New Roman" w:cs="Times New Roman"/>
          <w:b/>
          <w:i/>
        </w:rPr>
        <w:t xml:space="preserve">In silico </w:t>
      </w:r>
      <w:r w:rsidRPr="008D025A">
        <w:rPr>
          <w:rFonts w:ascii="Times New Roman" w:hAnsi="Times New Roman" w:cs="Times New Roman"/>
          <w:b/>
        </w:rPr>
        <w:t xml:space="preserve">analyses: </w:t>
      </w:r>
      <w:r w:rsidR="00181F31" w:rsidRPr="008D025A">
        <w:rPr>
          <w:rFonts w:ascii="Times New Roman" w:hAnsi="Times New Roman" w:cs="Times New Roman"/>
          <w:b/>
        </w:rPr>
        <w:t>BP loci</w:t>
      </w:r>
      <w:r w:rsidR="002D5823" w:rsidRPr="008D025A">
        <w:rPr>
          <w:rFonts w:ascii="Times New Roman" w:hAnsi="Times New Roman" w:cs="Times New Roman"/>
          <w:b/>
        </w:rPr>
        <w:t xml:space="preserve"> pathway and tissue </w:t>
      </w:r>
      <w:r w:rsidR="00181F31" w:rsidRPr="008D025A">
        <w:rPr>
          <w:rFonts w:ascii="Times New Roman" w:hAnsi="Times New Roman" w:cs="Times New Roman"/>
          <w:b/>
        </w:rPr>
        <w:t xml:space="preserve">enrichment </w:t>
      </w:r>
    </w:p>
    <w:p w14:paraId="25F621EA" w14:textId="354D2AF8" w:rsidR="00041114" w:rsidRPr="008D025A" w:rsidRDefault="0038756C" w:rsidP="008D025A">
      <w:pPr>
        <w:spacing w:line="480" w:lineRule="auto"/>
        <w:jc w:val="both"/>
        <w:rPr>
          <w:rFonts w:ascii="Times New Roman" w:hAnsi="Times New Roman" w:cs="Times New Roman"/>
        </w:rPr>
      </w:pPr>
      <w:r w:rsidRPr="008D025A">
        <w:rPr>
          <w:rFonts w:ascii="Times New Roman" w:hAnsi="Times New Roman" w:cs="Times New Roman"/>
        </w:rPr>
        <w:t xml:space="preserve">Pathway and tissue enrichment analyses can give us a snapshot on </w:t>
      </w:r>
      <w:r w:rsidR="00D57CA6" w:rsidRPr="008D025A">
        <w:rPr>
          <w:rFonts w:ascii="Times New Roman" w:hAnsi="Times New Roman" w:cs="Times New Roman"/>
        </w:rPr>
        <w:t xml:space="preserve">the interactions and downstream consequences </w:t>
      </w:r>
      <w:r w:rsidR="00F74631" w:rsidRPr="008D025A">
        <w:rPr>
          <w:rFonts w:ascii="Times New Roman" w:hAnsi="Times New Roman" w:cs="Times New Roman"/>
        </w:rPr>
        <w:t xml:space="preserve">of blood pressure </w:t>
      </w:r>
      <w:r w:rsidR="00E51F17" w:rsidRPr="008D025A">
        <w:rPr>
          <w:rFonts w:ascii="Times New Roman" w:hAnsi="Times New Roman" w:cs="Times New Roman"/>
        </w:rPr>
        <w:t xml:space="preserve">loci </w:t>
      </w:r>
      <w:r w:rsidR="002D5823" w:rsidRPr="008D025A">
        <w:rPr>
          <w:rFonts w:ascii="Times New Roman" w:hAnsi="Times New Roman" w:cs="Times New Roman"/>
        </w:rPr>
        <w:t>at a</w:t>
      </w:r>
      <w:r w:rsidRPr="008D025A">
        <w:rPr>
          <w:rFonts w:ascii="Times New Roman" w:hAnsi="Times New Roman" w:cs="Times New Roman"/>
        </w:rPr>
        <w:t xml:space="preserve"> systems level</w:t>
      </w:r>
      <w:r w:rsidR="00CE4CEB" w:rsidRPr="008D025A">
        <w:rPr>
          <w:rFonts w:ascii="Times New Roman" w:hAnsi="Times New Roman" w:cs="Times New Roman"/>
        </w:rPr>
        <w:t>.</w:t>
      </w:r>
      <w:r w:rsidR="002D5823" w:rsidRPr="008D025A">
        <w:rPr>
          <w:rFonts w:ascii="Times New Roman" w:hAnsi="Times New Roman" w:cs="Times New Roman"/>
        </w:rPr>
        <w:t xml:space="preserve"> For the purposes of this review, we investigated all </w:t>
      </w:r>
      <w:r w:rsidR="00155BDD" w:rsidRPr="008D025A">
        <w:rPr>
          <w:rFonts w:ascii="Times New Roman" w:hAnsi="Times New Roman" w:cs="Times New Roman"/>
        </w:rPr>
        <w:t xml:space="preserve">published </w:t>
      </w:r>
      <w:r w:rsidR="002D5823" w:rsidRPr="008D025A">
        <w:rPr>
          <w:rFonts w:ascii="Times New Roman" w:hAnsi="Times New Roman" w:cs="Times New Roman"/>
        </w:rPr>
        <w:t>validated blood pressure signals (lead + secondary) and their SNPs in high LD (r</w:t>
      </w:r>
      <w:r w:rsidR="002D5823" w:rsidRPr="008D025A">
        <w:rPr>
          <w:rFonts w:ascii="Times New Roman" w:hAnsi="Times New Roman" w:cs="Times New Roman"/>
          <w:vertAlign w:val="superscript"/>
        </w:rPr>
        <w:t>2</w:t>
      </w:r>
      <w:r w:rsidR="008A15B2" w:rsidRPr="008D025A">
        <w:rPr>
          <w:rFonts w:ascii="Times New Roman" w:hAnsi="Times New Roman" w:cs="Times New Roman"/>
        </w:rPr>
        <w:t>≥</w:t>
      </w:r>
      <w:r w:rsidR="002D5823" w:rsidRPr="008D025A">
        <w:rPr>
          <w:rFonts w:ascii="Times New Roman" w:hAnsi="Times New Roman" w:cs="Times New Roman"/>
        </w:rPr>
        <w:t>0.8). SNPs were annotated to the nearest gene (within 5kb distance) using bedtools</w:t>
      </w:r>
      <w:r w:rsidR="00E51F17" w:rsidRPr="008D025A">
        <w:rPr>
          <w:rFonts w:ascii="Times New Roman" w:hAnsi="Times New Roman" w:cs="Times New Roman"/>
        </w:rPr>
        <w:t xml:space="preserve"> </w:t>
      </w:r>
      <w:r w:rsidR="002D5823" w:rsidRPr="008D025A">
        <w:rPr>
          <w:rFonts w:ascii="Times New Roman" w:hAnsi="Times New Roman" w:cs="Times New Roman"/>
        </w:rPr>
        <w:t>(v2.17)</w:t>
      </w:r>
      <w:r w:rsidR="008A15B2" w:rsidRPr="008D025A">
        <w:rPr>
          <w:rFonts w:ascii="Times New Roman" w:hAnsi="Times New Roman" w:cs="Times New Roman"/>
        </w:rPr>
        <w:t xml:space="preserve"> </w:t>
      </w:r>
      <w:r w:rsidR="002D5823" w:rsidRPr="008D025A">
        <w:rPr>
          <w:rFonts w:ascii="Times New Roman" w:hAnsi="Times New Roman" w:cs="Times New Roman"/>
        </w:rPr>
      </w:r>
      <w:r w:rsidR="008F242B">
        <w:rPr>
          <w:rFonts w:ascii="Times New Roman" w:hAnsi="Times New Roman" w:cs="Times New Roman"/>
        </w:rPr>
        <w:instrText xml:space="preserve"/>
      </w:r>
      <w:r w:rsidR="002D5823" w:rsidRPr="008D025A">
        <w:rPr>
          <w:rFonts w:ascii="Times New Roman" w:hAnsi="Times New Roman" w:cs="Times New Roman"/>
        </w:rPr>
      </w:r>
      <w:r w:rsidR="008F242B">
        <w:rPr>
          <w:rFonts w:ascii="Times New Roman" w:hAnsi="Times New Roman" w:cs="Times New Roman"/>
          <w:noProof/>
        </w:rPr>
        <w:t>(50)</w:t>
      </w:r>
      <w:r w:rsidR="002D5823" w:rsidRPr="008D025A">
        <w:rPr>
          <w:rFonts w:ascii="Times New Roman" w:hAnsi="Times New Roman" w:cs="Times New Roman"/>
        </w:rPr>
      </w:r>
      <w:r w:rsidR="002D5823" w:rsidRPr="008D025A">
        <w:rPr>
          <w:rFonts w:ascii="Times New Roman" w:hAnsi="Times New Roman" w:cs="Times New Roman"/>
        </w:rPr>
        <w:t xml:space="preserve">, and further characterized using ANNOVAR </w:t>
      </w:r>
      <w:r w:rsidR="002D5823" w:rsidRPr="008D025A">
        <w:rPr>
          <w:rFonts w:ascii="Times New Roman" w:hAnsi="Times New Roman" w:cs="Times New Roman"/>
        </w:rPr>
      </w:r>
      <w:r w:rsidR="008F242B">
        <w:rPr>
          <w:rFonts w:ascii="Times New Roman" w:hAnsi="Times New Roman" w:cs="Times New Roman"/>
        </w:rPr>
        <w:instrText xml:space="preserve"/>
      </w:r>
      <w:r w:rsidR="002D5823" w:rsidRPr="008D025A">
        <w:rPr>
          <w:rFonts w:ascii="Times New Roman" w:hAnsi="Times New Roman" w:cs="Times New Roman"/>
        </w:rPr>
      </w:r>
      <w:r w:rsidR="008F242B">
        <w:rPr>
          <w:rFonts w:ascii="Times New Roman" w:hAnsi="Times New Roman" w:cs="Times New Roman"/>
          <w:noProof/>
        </w:rPr>
        <w:t>(51)</w:t>
      </w:r>
      <w:r w:rsidR="002D5823" w:rsidRPr="008D025A">
        <w:rPr>
          <w:rFonts w:ascii="Times New Roman" w:hAnsi="Times New Roman" w:cs="Times New Roman"/>
        </w:rPr>
      </w:r>
      <w:r w:rsidR="002D5823" w:rsidRPr="008D025A">
        <w:rPr>
          <w:rFonts w:ascii="Times New Roman" w:hAnsi="Times New Roman" w:cs="Times New Roman"/>
        </w:rPr>
        <w:t xml:space="preserve">. We performed the following analyses on all the genes annotated to the BP-loci a) tissue enrichment using DEPICT </w:t>
      </w:r>
      <w:r w:rsidR="002D5823"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2D5823" w:rsidRPr="008D025A">
        <w:rPr>
          <w:rFonts w:ascii="Times New Roman" w:hAnsi="Times New Roman" w:cs="Times New Roman"/>
        </w:rPr>
      </w:r>
      <w:r w:rsidR="002D5823" w:rsidRPr="008D025A">
        <w:rPr>
          <w:rFonts w:ascii="Times New Roman" w:hAnsi="Times New Roman" w:cs="Times New Roman"/>
        </w:rPr>
      </w:r>
      <w:r w:rsidR="008F242B">
        <w:rPr>
          <w:rFonts w:ascii="Times New Roman" w:hAnsi="Times New Roman" w:cs="Times New Roman"/>
          <w:noProof/>
        </w:rPr>
        <w:t>(52)</w:t>
      </w:r>
      <w:r w:rsidR="002D5823" w:rsidRPr="008D025A">
        <w:rPr>
          <w:rFonts w:ascii="Times New Roman" w:hAnsi="Times New Roman" w:cs="Times New Roman"/>
        </w:rPr>
      </w:r>
      <w:r w:rsidR="002D5823" w:rsidRPr="008D025A">
        <w:rPr>
          <w:rFonts w:ascii="Times New Roman" w:hAnsi="Times New Roman" w:cs="Times New Roman"/>
        </w:rPr>
        <w:t xml:space="preserve">; b) </w:t>
      </w:r>
      <w:r w:rsidR="00E51F17" w:rsidRPr="008D025A">
        <w:rPr>
          <w:rFonts w:ascii="Times New Roman" w:hAnsi="Times New Roman" w:cs="Times New Roman"/>
        </w:rPr>
        <w:t xml:space="preserve">gene-set enrichment on pathways using GSEA </w:t>
      </w:r>
      <w:r w:rsidR="00E51F17"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E51F17" w:rsidRPr="008D025A">
        <w:rPr>
          <w:rFonts w:ascii="Times New Roman" w:hAnsi="Times New Roman" w:cs="Times New Roman"/>
        </w:rPr>
      </w:r>
      <w:r w:rsidR="00E51F17" w:rsidRPr="008D025A">
        <w:rPr>
          <w:rFonts w:ascii="Times New Roman" w:hAnsi="Times New Roman" w:cs="Times New Roman"/>
        </w:rPr>
      </w:r>
      <w:r w:rsidR="008F242B">
        <w:rPr>
          <w:rFonts w:ascii="Times New Roman" w:hAnsi="Times New Roman" w:cs="Times New Roman"/>
          <w:noProof/>
        </w:rPr>
        <w:t>(53)</w:t>
      </w:r>
      <w:r w:rsidR="00E51F17" w:rsidRPr="008D025A">
        <w:rPr>
          <w:rFonts w:ascii="Times New Roman" w:hAnsi="Times New Roman" w:cs="Times New Roman"/>
        </w:rPr>
      </w:r>
      <w:r w:rsidR="002D5823" w:rsidRPr="008D025A">
        <w:rPr>
          <w:rFonts w:ascii="Times New Roman" w:hAnsi="Times New Roman" w:cs="Times New Roman"/>
        </w:rPr>
        <w:t>; and c)</w:t>
      </w:r>
      <w:r w:rsidR="00E51F17" w:rsidRPr="008D025A">
        <w:rPr>
          <w:rFonts w:ascii="Times New Roman" w:hAnsi="Times New Roman" w:cs="Times New Roman"/>
        </w:rPr>
        <w:t xml:space="preserve"> a permutation based gene-set enrichment analysis on gene ontology (GO) terms using GOfuncR </w:t>
      </w:r>
      <w:r w:rsidR="00E51F17"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E51F17" w:rsidRPr="008D025A">
        <w:rPr>
          <w:rFonts w:ascii="Times New Roman" w:hAnsi="Times New Roman" w:cs="Times New Roman"/>
        </w:rPr>
      </w:r>
      <w:r w:rsidR="00E51F17" w:rsidRPr="008D025A">
        <w:rPr>
          <w:rFonts w:ascii="Times New Roman" w:hAnsi="Times New Roman" w:cs="Times New Roman"/>
        </w:rPr>
      </w:r>
      <w:r w:rsidR="008F242B">
        <w:rPr>
          <w:rFonts w:ascii="Times New Roman" w:hAnsi="Times New Roman" w:cs="Times New Roman"/>
          <w:noProof/>
        </w:rPr>
        <w:t>(54, 55)</w:t>
      </w:r>
      <w:r w:rsidR="00E51F17" w:rsidRPr="008D025A">
        <w:rPr>
          <w:rFonts w:ascii="Times New Roman" w:hAnsi="Times New Roman" w:cs="Times New Roman"/>
        </w:rPr>
      </w:r>
      <w:r w:rsidR="00D5288F" w:rsidRPr="008D025A">
        <w:rPr>
          <w:rFonts w:ascii="Times New Roman" w:hAnsi="Times New Roman" w:cs="Times New Roman"/>
        </w:rPr>
        <w:t>.</w:t>
      </w:r>
    </w:p>
    <w:p w14:paraId="7FB0C2EF" w14:textId="77777777" w:rsidR="00E51F17" w:rsidRPr="008D025A" w:rsidRDefault="00E51F17" w:rsidP="008D025A">
      <w:pPr>
        <w:spacing w:line="480" w:lineRule="auto"/>
        <w:jc w:val="both"/>
        <w:rPr>
          <w:rFonts w:ascii="Times New Roman" w:hAnsi="Times New Roman" w:cs="Times New Roman"/>
        </w:rPr>
      </w:pPr>
    </w:p>
    <w:p w14:paraId="3B333BE4" w14:textId="3C1C1A4A" w:rsidR="00E51F17" w:rsidRPr="008D025A" w:rsidRDefault="00E51F17" w:rsidP="008D025A">
      <w:pPr>
        <w:spacing w:line="480" w:lineRule="auto"/>
        <w:jc w:val="both"/>
        <w:rPr>
          <w:rFonts w:ascii="Times New Roman" w:hAnsi="Times New Roman" w:cs="Times New Roman"/>
          <w:b/>
        </w:rPr>
      </w:pPr>
      <w:r w:rsidRPr="008D025A">
        <w:rPr>
          <w:rFonts w:ascii="Times New Roman" w:hAnsi="Times New Roman" w:cs="Times New Roman"/>
          <w:b/>
        </w:rPr>
        <w:t>Tissue enhancement analyses - DEPICT</w:t>
      </w:r>
    </w:p>
    <w:p w14:paraId="62F8A08B" w14:textId="39CDCA06" w:rsidR="00E51F17" w:rsidRPr="008D025A" w:rsidRDefault="008A15B2" w:rsidP="008D025A">
      <w:pPr>
        <w:spacing w:line="480" w:lineRule="auto"/>
        <w:jc w:val="both"/>
        <w:rPr>
          <w:rFonts w:ascii="Times New Roman" w:hAnsi="Times New Roman" w:cs="Times New Roman"/>
        </w:rPr>
      </w:pPr>
      <w:r w:rsidRPr="008D025A">
        <w:rPr>
          <w:rFonts w:ascii="Times New Roman" w:hAnsi="Times New Roman" w:cs="Times New Roman"/>
        </w:rPr>
        <w:t xml:space="preserve">In </w:t>
      </w:r>
      <w:r w:rsidR="007A65A2" w:rsidRPr="008D025A">
        <w:rPr>
          <w:rFonts w:ascii="Times New Roman" w:hAnsi="Times New Roman" w:cs="Times New Roman"/>
        </w:rPr>
        <w:t>this</w:t>
      </w:r>
      <w:r w:rsidRPr="008D025A">
        <w:rPr>
          <w:rFonts w:ascii="Times New Roman" w:hAnsi="Times New Roman" w:cs="Times New Roman"/>
        </w:rPr>
        <w:t xml:space="preserve"> tissue enhancement analysis, </w:t>
      </w:r>
      <w:r w:rsidR="00155BDD" w:rsidRPr="008D025A">
        <w:rPr>
          <w:rFonts w:ascii="Times New Roman" w:hAnsi="Times New Roman" w:cs="Times New Roman"/>
        </w:rPr>
        <w:t>blood vessels</w:t>
      </w:r>
      <w:r w:rsidR="007A65A2" w:rsidRPr="008D025A">
        <w:rPr>
          <w:rFonts w:ascii="Times New Roman" w:hAnsi="Times New Roman" w:cs="Times New Roman"/>
        </w:rPr>
        <w:t>, cardiac</w:t>
      </w:r>
      <w:r w:rsidR="00155BDD" w:rsidRPr="008D025A">
        <w:rPr>
          <w:rFonts w:ascii="Times New Roman" w:hAnsi="Times New Roman" w:cs="Times New Roman"/>
        </w:rPr>
        <w:t xml:space="preserve"> and adipose tissues remain </w:t>
      </w:r>
      <w:r w:rsidR="005C7856" w:rsidRPr="008D025A">
        <w:rPr>
          <w:rFonts w:ascii="Times New Roman" w:hAnsi="Times New Roman" w:cs="Times New Roman"/>
        </w:rPr>
        <w:t>in the top most</w:t>
      </w:r>
      <w:r w:rsidR="00155BDD" w:rsidRPr="008D025A">
        <w:rPr>
          <w:rFonts w:ascii="Times New Roman" w:hAnsi="Times New Roman" w:cs="Times New Roman"/>
        </w:rPr>
        <w:t xml:space="preserve"> enriched tissues </w:t>
      </w:r>
      <w:r w:rsidR="005C7856" w:rsidRPr="008D025A">
        <w:rPr>
          <w:rFonts w:ascii="Times New Roman" w:hAnsi="Times New Roman" w:cs="Times New Roman"/>
        </w:rPr>
        <w:t>(T</w:t>
      </w:r>
      <w:r w:rsidR="005652DF" w:rsidRPr="008D025A">
        <w:rPr>
          <w:rFonts w:ascii="Times New Roman" w:hAnsi="Times New Roman" w:cs="Times New Roman"/>
        </w:rPr>
        <w:t>able 1</w:t>
      </w:r>
      <w:r w:rsidR="005C7856" w:rsidRPr="008D025A">
        <w:rPr>
          <w:rFonts w:ascii="Times New Roman" w:hAnsi="Times New Roman" w:cs="Times New Roman"/>
        </w:rPr>
        <w:t>)</w:t>
      </w:r>
      <w:r w:rsidR="00E51F17" w:rsidRPr="008D025A">
        <w:rPr>
          <w:rFonts w:ascii="Times New Roman" w:hAnsi="Times New Roman" w:cs="Times New Roman"/>
        </w:rPr>
        <w:t xml:space="preserve">, being </w:t>
      </w:r>
      <w:r w:rsidR="00155BDD" w:rsidRPr="008D025A">
        <w:rPr>
          <w:rFonts w:ascii="Times New Roman" w:hAnsi="Times New Roman" w:cs="Times New Roman"/>
        </w:rPr>
        <w:t xml:space="preserve">similar to those presented in </w:t>
      </w:r>
      <w:r w:rsidR="00CB3DDD" w:rsidRPr="008D025A">
        <w:rPr>
          <w:rFonts w:ascii="Times New Roman" w:hAnsi="Times New Roman" w:cs="Times New Roman"/>
        </w:rPr>
        <w:t>Evangelou et al</w:t>
      </w:r>
      <w:r w:rsidR="00155BDD" w:rsidRPr="008D025A">
        <w:rPr>
          <w:rFonts w:ascii="Times New Roman" w:hAnsi="Times New Roman" w:cs="Times New Roman"/>
        </w:rPr>
        <w:t>.</w:t>
      </w:r>
      <w:r w:rsidR="00FE0F09" w:rsidRPr="008D025A">
        <w:rPr>
          <w:rFonts w:ascii="Times New Roman" w:hAnsi="Times New Roman" w:cs="Times New Roman"/>
        </w:rPr>
        <w:t>, (2018)</w:t>
      </w:r>
      <w:r w:rsidR="00CB61B4" w:rsidRPr="008D025A">
        <w:rPr>
          <w:rFonts w:ascii="Times New Roman" w:hAnsi="Times New Roman" w:cs="Times New Roman"/>
        </w:rPr>
        <w:t xml:space="preserve"> </w:t>
      </w:r>
      <w:r w:rsidR="00CB61B4" w:rsidRPr="008D025A">
        <w:rPr>
          <w:rFonts w:ascii="Times New Roman" w:hAnsi="Times New Roman" w:cs="Times New Roman"/>
        </w:rPr>
      </w:r>
      <w:r w:rsidR="00CB61B4" w:rsidRPr="008D025A">
        <w:rPr>
          <w:rFonts w:ascii="Times New Roman" w:hAnsi="Times New Roman" w:cs="Times New Roman"/>
        </w:rPr>
        <w:instrText xml:space="preserve"/>
      </w:r>
      <w:r w:rsidR="00CB61B4" w:rsidRPr="008D025A">
        <w:rPr>
          <w:rFonts w:ascii="Times New Roman" w:hAnsi="Times New Roman" w:cs="Times New Roman"/>
        </w:rPr>
      </w:r>
      <w:r w:rsidR="00CB61B4" w:rsidRPr="008D025A">
        <w:rPr>
          <w:rFonts w:ascii="Times New Roman" w:hAnsi="Times New Roman" w:cs="Times New Roman"/>
        </w:rPr>
        <w:instrText xml:space="preserve"/>
      </w:r>
      <w:r w:rsidR="00CB61B4" w:rsidRPr="008D025A">
        <w:rPr>
          <w:rFonts w:ascii="Times New Roman" w:hAnsi="Times New Roman" w:cs="Times New Roman"/>
        </w:rPr>
      </w:r>
      <w:r w:rsidR="00CB61B4" w:rsidRPr="008D025A">
        <w:rPr>
          <w:rFonts w:ascii="Times New Roman" w:hAnsi="Times New Roman" w:cs="Times New Roman"/>
        </w:rPr>
      </w:r>
      <w:r w:rsidR="00CB61B4" w:rsidRPr="008D025A">
        <w:rPr>
          <w:rFonts w:ascii="Times New Roman" w:hAnsi="Times New Roman" w:cs="Times New Roman"/>
        </w:rPr>
      </w:r>
      <w:r w:rsidR="00CB61B4" w:rsidRPr="008D025A">
        <w:rPr>
          <w:rFonts w:ascii="Times New Roman" w:hAnsi="Times New Roman" w:cs="Times New Roman"/>
        </w:rPr>
      </w:r>
      <w:r w:rsidR="00CB61B4" w:rsidRPr="008D025A">
        <w:rPr>
          <w:rFonts w:ascii="Times New Roman" w:hAnsi="Times New Roman" w:cs="Times New Roman"/>
          <w:noProof/>
        </w:rPr>
        <w:t>(4)</w:t>
      </w:r>
      <w:r w:rsidR="00CB61B4" w:rsidRPr="008D025A">
        <w:rPr>
          <w:rFonts w:ascii="Times New Roman" w:hAnsi="Times New Roman" w:cs="Times New Roman"/>
        </w:rPr>
      </w:r>
      <w:r w:rsidR="00155BDD" w:rsidRPr="008D025A">
        <w:rPr>
          <w:rFonts w:ascii="Times New Roman" w:hAnsi="Times New Roman" w:cs="Times New Roman"/>
        </w:rPr>
        <w:t xml:space="preserve">. </w:t>
      </w:r>
      <w:r w:rsidR="005C7856" w:rsidRPr="008D025A">
        <w:rPr>
          <w:rFonts w:ascii="Times New Roman" w:hAnsi="Times New Roman" w:cs="Times New Roman"/>
        </w:rPr>
        <w:t xml:space="preserve">The addition of </w:t>
      </w:r>
      <w:r w:rsidR="003A25B5" w:rsidRPr="008D025A">
        <w:rPr>
          <w:rFonts w:ascii="Times New Roman" w:hAnsi="Times New Roman" w:cs="Times New Roman"/>
        </w:rPr>
        <w:t>more</w:t>
      </w:r>
      <w:r w:rsidR="005C7856" w:rsidRPr="008D025A">
        <w:rPr>
          <w:rFonts w:ascii="Times New Roman" w:hAnsi="Times New Roman" w:cs="Times New Roman"/>
        </w:rPr>
        <w:t xml:space="preserve"> recently published loci </w:t>
      </w:r>
      <w:r w:rsidR="005C7856"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5C7856" w:rsidRPr="008D025A">
        <w:rPr>
          <w:rFonts w:ascii="Times New Roman" w:hAnsi="Times New Roman" w:cs="Times New Roman"/>
        </w:rPr>
      </w:r>
      <w:r w:rsidR="005C7856" w:rsidRPr="008D025A">
        <w:rPr>
          <w:rFonts w:ascii="Times New Roman" w:hAnsi="Times New Roman" w:cs="Times New Roman"/>
        </w:rPr>
      </w:r>
      <w:r w:rsidR="00801BF0" w:rsidRPr="008D025A">
        <w:rPr>
          <w:rFonts w:ascii="Times New Roman" w:hAnsi="Times New Roman" w:cs="Times New Roman"/>
          <w:noProof/>
        </w:rPr>
        <w:t>(25)</w:t>
      </w:r>
      <w:r w:rsidR="005C7856" w:rsidRPr="008D025A">
        <w:rPr>
          <w:rFonts w:ascii="Times New Roman" w:hAnsi="Times New Roman" w:cs="Times New Roman"/>
        </w:rPr>
      </w:r>
      <w:r w:rsidR="005C7856" w:rsidRPr="008D025A">
        <w:rPr>
          <w:rFonts w:ascii="Times New Roman" w:hAnsi="Times New Roman" w:cs="Times New Roman"/>
        </w:rPr>
        <w:t xml:space="preserve"> to the analysis, led to an increase of enrichment </w:t>
      </w:r>
      <w:r w:rsidR="008C7A2B" w:rsidRPr="008D025A">
        <w:rPr>
          <w:rFonts w:ascii="Times New Roman" w:hAnsi="Times New Roman" w:cs="Times New Roman"/>
        </w:rPr>
        <w:t xml:space="preserve">in mostly all tissues described in previous studies, with </w:t>
      </w:r>
      <w:r w:rsidR="005C7856" w:rsidRPr="008D025A">
        <w:rPr>
          <w:rFonts w:ascii="Times New Roman" w:hAnsi="Times New Roman" w:cs="Times New Roman"/>
        </w:rPr>
        <w:t>the endocrine glands (adrenal cor</w:t>
      </w:r>
      <w:r w:rsidR="003C35C8" w:rsidRPr="008D025A">
        <w:rPr>
          <w:rFonts w:ascii="Times New Roman" w:hAnsi="Times New Roman" w:cs="Times New Roman"/>
        </w:rPr>
        <w:t>tex, adrenal glands and gonads)</w:t>
      </w:r>
      <w:r w:rsidRPr="008D025A">
        <w:rPr>
          <w:rFonts w:ascii="Times New Roman" w:hAnsi="Times New Roman" w:cs="Times New Roman"/>
        </w:rPr>
        <w:t xml:space="preserve"> and the urogenital system</w:t>
      </w:r>
      <w:r w:rsidR="008C7A2B" w:rsidRPr="008D025A">
        <w:rPr>
          <w:rFonts w:ascii="Times New Roman" w:hAnsi="Times New Roman" w:cs="Times New Roman"/>
        </w:rPr>
        <w:t xml:space="preserve"> </w:t>
      </w:r>
      <w:r w:rsidR="00990B35" w:rsidRPr="008D025A">
        <w:rPr>
          <w:rFonts w:ascii="Times New Roman" w:hAnsi="Times New Roman" w:cs="Times New Roman"/>
        </w:rPr>
        <w:t>presenting the largest differences between previous studies and the current analysis</w:t>
      </w:r>
      <w:r w:rsidR="003C35C8" w:rsidRPr="008D025A">
        <w:rPr>
          <w:rFonts w:ascii="Times New Roman" w:hAnsi="Times New Roman" w:cs="Times New Roman"/>
        </w:rPr>
        <w:t>.</w:t>
      </w:r>
      <w:r w:rsidR="002C4ADB" w:rsidRPr="008D025A">
        <w:rPr>
          <w:rFonts w:ascii="Times New Roman" w:hAnsi="Times New Roman" w:cs="Times New Roman"/>
        </w:rPr>
        <w:t xml:space="preserve"> </w:t>
      </w:r>
      <w:r w:rsidR="00E51F17" w:rsidRPr="008D025A">
        <w:rPr>
          <w:rFonts w:ascii="Times New Roman" w:hAnsi="Times New Roman" w:cs="Times New Roman"/>
        </w:rPr>
        <w:t xml:space="preserve">The analysis highlighting adrenal tissue is unsurprising with hyperaldosteronism being a well-established secondary cause of hypertension </w:t>
      </w:r>
      <w:r w:rsidR="00530F21" w:rsidRPr="008D025A">
        <w:rPr>
          <w:rFonts w:ascii="Times New Roman" w:hAnsi="Times New Roman" w:cs="Times New Roman"/>
        </w:rPr>
      </w:r>
      <w:r w:rsidR="008F242B">
        <w:rPr>
          <w:rFonts w:ascii="Times New Roman" w:hAnsi="Times New Roman" w:cs="Times New Roman"/>
        </w:rPr>
        <w:instrText xml:space="preserve"/>
      </w:r>
      <w:r w:rsidR="00530F21" w:rsidRPr="008D025A">
        <w:rPr>
          <w:rFonts w:ascii="Times New Roman" w:hAnsi="Times New Roman" w:cs="Times New Roman"/>
        </w:rPr>
      </w:r>
      <w:r w:rsidR="008F242B">
        <w:rPr>
          <w:rFonts w:ascii="Times New Roman" w:hAnsi="Times New Roman" w:cs="Times New Roman"/>
          <w:noProof/>
        </w:rPr>
        <w:t>(56)</w:t>
      </w:r>
      <w:r w:rsidR="00530F21" w:rsidRPr="008D025A">
        <w:rPr>
          <w:rFonts w:ascii="Times New Roman" w:hAnsi="Times New Roman" w:cs="Times New Roman"/>
        </w:rPr>
      </w:r>
      <w:r w:rsidR="007A65A2" w:rsidRPr="008D025A">
        <w:rPr>
          <w:rFonts w:ascii="Times New Roman" w:hAnsi="Times New Roman" w:cs="Times New Roman"/>
        </w:rPr>
        <w:t xml:space="preserve">, </w:t>
      </w:r>
      <w:r w:rsidR="00792BA0" w:rsidRPr="008D025A">
        <w:rPr>
          <w:rFonts w:ascii="Times New Roman" w:hAnsi="Times New Roman" w:cs="Times New Roman"/>
        </w:rPr>
        <w:t>and</w:t>
      </w:r>
      <w:r w:rsidR="007A65A2" w:rsidRPr="008D025A">
        <w:rPr>
          <w:rFonts w:ascii="Times New Roman" w:hAnsi="Times New Roman" w:cs="Times New Roman"/>
        </w:rPr>
        <w:t xml:space="preserve"> primary hyperaldosteronism estimated to </w:t>
      </w:r>
      <w:r w:rsidRPr="008D025A">
        <w:rPr>
          <w:rFonts w:ascii="Times New Roman" w:hAnsi="Times New Roman" w:cs="Times New Roman"/>
        </w:rPr>
        <w:t>be</w:t>
      </w:r>
      <w:r w:rsidR="00D940BA" w:rsidRPr="008D025A">
        <w:rPr>
          <w:rFonts w:ascii="Times New Roman" w:hAnsi="Times New Roman" w:cs="Times New Roman"/>
        </w:rPr>
        <w:t xml:space="preserve"> responsible for </w:t>
      </w:r>
      <w:r w:rsidR="00530F21" w:rsidRPr="008D025A">
        <w:rPr>
          <w:rFonts w:ascii="Times New Roman" w:hAnsi="Times New Roman" w:cs="Times New Roman"/>
        </w:rPr>
        <w:t xml:space="preserve">up to </w:t>
      </w:r>
      <w:r w:rsidR="00B724AA" w:rsidRPr="008D025A">
        <w:rPr>
          <w:rFonts w:ascii="Times New Roman" w:hAnsi="Times New Roman" w:cs="Times New Roman"/>
        </w:rPr>
        <w:t>10% of hypertension cases</w:t>
      </w:r>
      <w:r w:rsidR="00D940BA" w:rsidRPr="008D025A">
        <w:rPr>
          <w:rFonts w:ascii="Times New Roman" w:hAnsi="Times New Roman" w:cs="Times New Roman"/>
        </w:rPr>
        <w:t xml:space="preserve"> </w:t>
      </w:r>
      <w:r w:rsidR="00D940BA"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D940BA" w:rsidRPr="008D025A">
        <w:rPr>
          <w:rFonts w:ascii="Times New Roman" w:hAnsi="Times New Roman" w:cs="Times New Roman"/>
        </w:rPr>
      </w:r>
      <w:r w:rsidR="00D940BA" w:rsidRPr="008D025A">
        <w:rPr>
          <w:rFonts w:ascii="Times New Roman" w:hAnsi="Times New Roman" w:cs="Times New Roman"/>
        </w:rPr>
      </w:r>
      <w:r w:rsidR="008F242B">
        <w:rPr>
          <w:rFonts w:ascii="Times New Roman" w:hAnsi="Times New Roman" w:cs="Times New Roman"/>
          <w:noProof/>
        </w:rPr>
        <w:t>(57, 58)</w:t>
      </w:r>
      <w:r w:rsidR="00D940BA" w:rsidRPr="008D025A">
        <w:rPr>
          <w:rFonts w:ascii="Times New Roman" w:hAnsi="Times New Roman" w:cs="Times New Roman"/>
        </w:rPr>
      </w:r>
      <w:r w:rsidR="00D940BA" w:rsidRPr="008D025A">
        <w:rPr>
          <w:rFonts w:ascii="Times New Roman" w:hAnsi="Times New Roman" w:cs="Times New Roman"/>
        </w:rPr>
        <w:t>.</w:t>
      </w:r>
      <w:r w:rsidR="00530F21" w:rsidRPr="008D025A">
        <w:rPr>
          <w:rFonts w:ascii="Times New Roman" w:hAnsi="Times New Roman" w:cs="Times New Roman"/>
        </w:rPr>
        <w:t xml:space="preserve"> </w:t>
      </w:r>
      <w:r w:rsidR="00E51F17" w:rsidRPr="008D025A">
        <w:rPr>
          <w:rFonts w:ascii="Times New Roman" w:hAnsi="Times New Roman" w:cs="Times New Roman"/>
        </w:rPr>
        <w:t xml:space="preserve">The enrichment in the urogenital system </w:t>
      </w:r>
      <w:r w:rsidRPr="008D025A">
        <w:rPr>
          <w:rFonts w:ascii="Times New Roman" w:hAnsi="Times New Roman" w:cs="Times New Roman"/>
        </w:rPr>
        <w:t>appears</w:t>
      </w:r>
      <w:r w:rsidR="00E51F17" w:rsidRPr="008D025A">
        <w:rPr>
          <w:rFonts w:ascii="Times New Roman" w:hAnsi="Times New Roman" w:cs="Times New Roman"/>
        </w:rPr>
        <w:t xml:space="preserve"> driven by genes relating to the myometrium whi</w:t>
      </w:r>
      <w:r w:rsidR="002E4135" w:rsidRPr="008D025A">
        <w:rPr>
          <w:rFonts w:ascii="Times New Roman" w:hAnsi="Times New Roman" w:cs="Times New Roman"/>
        </w:rPr>
        <w:t xml:space="preserve">ch predominantly consists of uterine smooth muscle cells, which share many </w:t>
      </w:r>
      <w:r w:rsidRPr="008D025A">
        <w:rPr>
          <w:rFonts w:ascii="Times New Roman" w:hAnsi="Times New Roman" w:cs="Times New Roman"/>
        </w:rPr>
        <w:t>similarities</w:t>
      </w:r>
      <w:r w:rsidR="002E4135" w:rsidRPr="008D025A">
        <w:rPr>
          <w:rFonts w:ascii="Times New Roman" w:hAnsi="Times New Roman" w:cs="Times New Roman"/>
        </w:rPr>
        <w:t xml:space="preserve"> with vascular smooth muscle cells. </w:t>
      </w:r>
      <w:r w:rsidRPr="008D025A">
        <w:rPr>
          <w:rFonts w:ascii="Times New Roman" w:hAnsi="Times New Roman" w:cs="Times New Roman"/>
        </w:rPr>
        <w:t>T</w:t>
      </w:r>
      <w:r w:rsidR="00D940BA" w:rsidRPr="008D025A">
        <w:rPr>
          <w:rFonts w:ascii="Times New Roman" w:hAnsi="Times New Roman" w:cs="Times New Roman"/>
        </w:rPr>
        <w:t>issue enrichment analysis</w:t>
      </w:r>
      <w:r w:rsidR="003C35C8" w:rsidRPr="008D025A">
        <w:rPr>
          <w:rFonts w:ascii="Times New Roman" w:hAnsi="Times New Roman" w:cs="Times New Roman"/>
        </w:rPr>
        <w:t xml:space="preserve"> also </w:t>
      </w:r>
      <w:r w:rsidR="00E478B9" w:rsidRPr="008D025A">
        <w:rPr>
          <w:rFonts w:ascii="Times New Roman" w:hAnsi="Times New Roman" w:cs="Times New Roman"/>
        </w:rPr>
        <w:t xml:space="preserve">showed </w:t>
      </w:r>
      <w:r w:rsidRPr="008D025A">
        <w:rPr>
          <w:rFonts w:ascii="Times New Roman" w:hAnsi="Times New Roman" w:cs="Times New Roman"/>
        </w:rPr>
        <w:t xml:space="preserve">for first time enrichment for </w:t>
      </w:r>
      <w:r w:rsidR="00E478B9" w:rsidRPr="008D025A">
        <w:rPr>
          <w:rFonts w:ascii="Times New Roman" w:hAnsi="Times New Roman" w:cs="Times New Roman"/>
        </w:rPr>
        <w:t xml:space="preserve">the </w:t>
      </w:r>
      <w:r w:rsidR="003C35C8" w:rsidRPr="008D025A">
        <w:rPr>
          <w:rFonts w:ascii="Times New Roman" w:hAnsi="Times New Roman" w:cs="Times New Roman"/>
        </w:rPr>
        <w:t xml:space="preserve">exocrine glands and tissues of the digestive system </w:t>
      </w:r>
      <w:r w:rsidR="005652DF" w:rsidRPr="008D025A">
        <w:rPr>
          <w:rFonts w:ascii="Times New Roman" w:hAnsi="Times New Roman" w:cs="Times New Roman"/>
        </w:rPr>
        <w:t>(Table 1)</w:t>
      </w:r>
      <w:r w:rsidR="003C35C8" w:rsidRPr="008D025A">
        <w:rPr>
          <w:rFonts w:ascii="Times New Roman" w:hAnsi="Times New Roman" w:cs="Times New Roman"/>
        </w:rPr>
        <w:t xml:space="preserve">. </w:t>
      </w:r>
      <w:r w:rsidR="00E51F17" w:rsidRPr="008D025A">
        <w:rPr>
          <w:rFonts w:ascii="Times New Roman" w:hAnsi="Times New Roman" w:cs="Times New Roman"/>
        </w:rPr>
        <w:t xml:space="preserve">The underlying mechanism </w:t>
      </w:r>
      <w:r w:rsidR="00FE0F09" w:rsidRPr="008D025A">
        <w:rPr>
          <w:rFonts w:ascii="Times New Roman" w:hAnsi="Times New Roman" w:cs="Times New Roman"/>
        </w:rPr>
        <w:t xml:space="preserve">of the </w:t>
      </w:r>
      <w:r w:rsidR="00FE0F09" w:rsidRPr="008D025A">
        <w:rPr>
          <w:rFonts w:ascii="Times New Roman" w:hAnsi="Times New Roman" w:cs="Times New Roman"/>
        </w:rPr>
        <w:lastRenderedPageBreak/>
        <w:t xml:space="preserve">enrichment observed in the digestive system </w:t>
      </w:r>
      <w:r w:rsidR="00E51F17" w:rsidRPr="008D025A">
        <w:rPr>
          <w:rFonts w:ascii="Times New Roman" w:hAnsi="Times New Roman" w:cs="Times New Roman"/>
        </w:rPr>
        <w:t xml:space="preserve">may reflect the gastro-endocrine pathways </w:t>
      </w:r>
      <w:r w:rsidR="003A25B5" w:rsidRPr="008D025A">
        <w:rPr>
          <w:rFonts w:ascii="Times New Roman" w:hAnsi="Times New Roman" w:cs="Times New Roman"/>
        </w:rPr>
        <w:t xml:space="preserve">which are </w:t>
      </w:r>
      <w:r w:rsidR="00E51F17" w:rsidRPr="008D025A">
        <w:rPr>
          <w:rFonts w:ascii="Times New Roman" w:hAnsi="Times New Roman" w:cs="Times New Roman"/>
        </w:rPr>
        <w:t>discussed later on.</w:t>
      </w:r>
    </w:p>
    <w:p w14:paraId="1DB57A6B" w14:textId="77777777" w:rsidR="00E51F17" w:rsidRPr="008D025A" w:rsidRDefault="00E51F17" w:rsidP="008D025A">
      <w:pPr>
        <w:spacing w:line="480" w:lineRule="auto"/>
        <w:jc w:val="both"/>
        <w:rPr>
          <w:rFonts w:ascii="Times New Roman" w:hAnsi="Times New Roman" w:cs="Times New Roman"/>
        </w:rPr>
      </w:pPr>
    </w:p>
    <w:p w14:paraId="2CFFFD6E" w14:textId="44AAEEF7" w:rsidR="00842811" w:rsidRPr="008D025A" w:rsidRDefault="00E51F17" w:rsidP="008D025A">
      <w:pPr>
        <w:spacing w:line="480" w:lineRule="auto"/>
        <w:jc w:val="both"/>
        <w:rPr>
          <w:rFonts w:ascii="Times New Roman" w:hAnsi="Times New Roman" w:cs="Times New Roman"/>
          <w:b/>
        </w:rPr>
      </w:pPr>
      <w:r w:rsidRPr="008D025A">
        <w:rPr>
          <w:rFonts w:ascii="Times New Roman" w:hAnsi="Times New Roman" w:cs="Times New Roman"/>
          <w:b/>
        </w:rPr>
        <w:t>Gene-set enrichment analyses - GSEA</w:t>
      </w:r>
    </w:p>
    <w:p w14:paraId="7D9E9395" w14:textId="735BAB46" w:rsidR="00041114" w:rsidRPr="008D025A" w:rsidRDefault="00041114" w:rsidP="008D025A">
      <w:pPr>
        <w:spacing w:line="480" w:lineRule="auto"/>
        <w:jc w:val="both"/>
        <w:rPr>
          <w:rFonts w:ascii="Times New Roman" w:hAnsi="Times New Roman" w:cs="Times New Roman"/>
        </w:rPr>
      </w:pPr>
      <w:r w:rsidRPr="008D025A">
        <w:rPr>
          <w:rFonts w:ascii="Times New Roman" w:hAnsi="Times New Roman" w:cs="Times New Roman"/>
        </w:rPr>
        <w:t xml:space="preserve">We revisited the </w:t>
      </w:r>
      <w:r w:rsidR="00990B35" w:rsidRPr="008D025A">
        <w:rPr>
          <w:rFonts w:ascii="Times New Roman" w:hAnsi="Times New Roman" w:cs="Times New Roman"/>
        </w:rPr>
        <w:t xml:space="preserve">pathway enrichment analysis performed using the </w:t>
      </w:r>
      <w:r w:rsidRPr="008D025A">
        <w:rPr>
          <w:rFonts w:ascii="Times New Roman" w:hAnsi="Times New Roman" w:cs="Times New Roman"/>
        </w:rPr>
        <w:t xml:space="preserve">Gene-set Enrichment Analysis (GSEA) </w:t>
      </w:r>
      <w:r w:rsidR="00990B35" w:rsidRPr="008D025A">
        <w:rPr>
          <w:rFonts w:ascii="Times New Roman" w:hAnsi="Times New Roman" w:cs="Times New Roman"/>
        </w:rPr>
        <w:t xml:space="preserve">software </w:t>
      </w:r>
      <w:r w:rsidRPr="008D025A">
        <w:rPr>
          <w:rFonts w:ascii="Times New Roman" w:hAnsi="Times New Roman" w:cs="Times New Roman"/>
        </w:rPr>
        <w:t>we conducted in 2015</w:t>
      </w:r>
      <w:r w:rsidR="000B0D59" w:rsidRPr="008D025A">
        <w:rPr>
          <w:rFonts w:ascii="Times New Roman" w:hAnsi="Times New Roman" w:cs="Times New Roman"/>
        </w:rPr>
        <w:t>,</w:t>
      </w:r>
      <w:r w:rsidRPr="008D025A">
        <w:rPr>
          <w:rFonts w:ascii="Times New Roman" w:hAnsi="Times New Roman" w:cs="Times New Roman"/>
        </w:rPr>
        <w:t xml:space="preserve"> where </w:t>
      </w:r>
      <w:r w:rsidR="00792BA0" w:rsidRPr="008D025A">
        <w:rPr>
          <w:rFonts w:ascii="Times New Roman" w:hAnsi="Times New Roman" w:cs="Times New Roman"/>
        </w:rPr>
        <w:t xml:space="preserve">only </w:t>
      </w:r>
      <w:r w:rsidRPr="008D025A">
        <w:rPr>
          <w:rFonts w:ascii="Times New Roman" w:hAnsi="Times New Roman" w:cs="Times New Roman"/>
        </w:rPr>
        <w:t xml:space="preserve">81 candidate genes </w:t>
      </w:r>
      <w:r w:rsidR="00792BA0" w:rsidRPr="008D025A">
        <w:rPr>
          <w:rFonts w:ascii="Times New Roman" w:hAnsi="Times New Roman" w:cs="Times New Roman"/>
        </w:rPr>
        <w:t xml:space="preserve">in only </w:t>
      </w:r>
      <w:r w:rsidRPr="008D025A">
        <w:rPr>
          <w:rFonts w:ascii="Times New Roman" w:hAnsi="Times New Roman" w:cs="Times New Roman"/>
        </w:rPr>
        <w:t>eight enriched pathways</w:t>
      </w:r>
      <w:r w:rsidR="00792BA0" w:rsidRPr="008D025A">
        <w:rPr>
          <w:rFonts w:ascii="Times New Roman" w:hAnsi="Times New Roman" w:cs="Times New Roman"/>
        </w:rPr>
        <w:t xml:space="preserve"> were described</w:t>
      </w:r>
      <w:r w:rsidR="00990B35" w:rsidRPr="008D025A">
        <w:rPr>
          <w:rFonts w:ascii="Times New Roman" w:hAnsi="Times New Roman" w:cs="Times New Roman"/>
        </w:rPr>
        <w:t xml:space="preserve"> </w:t>
      </w:r>
      <w:r w:rsidR="00990B35"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990B35" w:rsidRPr="008D025A">
        <w:rPr>
          <w:rFonts w:ascii="Times New Roman" w:hAnsi="Times New Roman" w:cs="Times New Roman"/>
        </w:rPr>
      </w:r>
      <w:r w:rsidR="00990B35" w:rsidRPr="008D025A">
        <w:rPr>
          <w:rFonts w:ascii="Times New Roman" w:hAnsi="Times New Roman" w:cs="Times New Roman"/>
        </w:rPr>
      </w:r>
      <w:r w:rsidR="00801BF0" w:rsidRPr="008D025A">
        <w:rPr>
          <w:rFonts w:ascii="Times New Roman" w:hAnsi="Times New Roman" w:cs="Times New Roman"/>
          <w:noProof/>
        </w:rPr>
        <w:t>(6)</w:t>
      </w:r>
      <w:r w:rsidR="00990B35" w:rsidRPr="008D025A">
        <w:rPr>
          <w:rFonts w:ascii="Times New Roman" w:hAnsi="Times New Roman" w:cs="Times New Roman"/>
        </w:rPr>
      </w:r>
      <w:r w:rsidRPr="008D025A">
        <w:rPr>
          <w:rFonts w:ascii="Times New Roman" w:hAnsi="Times New Roman" w:cs="Times New Roman"/>
        </w:rPr>
        <w:t xml:space="preserve">. In </w:t>
      </w:r>
      <w:r w:rsidR="00462D3B" w:rsidRPr="008D025A">
        <w:rPr>
          <w:rFonts w:ascii="Times New Roman" w:hAnsi="Times New Roman" w:cs="Times New Roman"/>
        </w:rPr>
        <w:t xml:space="preserve">the updated </w:t>
      </w:r>
      <w:r w:rsidR="00792BA0" w:rsidRPr="008D025A">
        <w:rPr>
          <w:rFonts w:ascii="Times New Roman" w:hAnsi="Times New Roman" w:cs="Times New Roman"/>
        </w:rPr>
        <w:t>analysis</w:t>
      </w:r>
      <w:r w:rsidRPr="008D025A">
        <w:rPr>
          <w:rFonts w:ascii="Times New Roman" w:hAnsi="Times New Roman" w:cs="Times New Roman"/>
        </w:rPr>
        <w:t xml:space="preserve"> the latest curated list of 1</w:t>
      </w:r>
      <w:r w:rsidR="00FE0F09" w:rsidRPr="008D025A">
        <w:rPr>
          <w:rFonts w:ascii="Times New Roman" w:hAnsi="Times New Roman" w:cs="Times New Roman"/>
        </w:rPr>
        <w:t>,</w:t>
      </w:r>
      <w:r w:rsidRPr="008D025A">
        <w:rPr>
          <w:rFonts w:ascii="Times New Roman" w:hAnsi="Times New Roman" w:cs="Times New Roman"/>
        </w:rPr>
        <w:t>630 candidate blood pressure genes annotate</w:t>
      </w:r>
      <w:r w:rsidR="00B40C39" w:rsidRPr="008D025A">
        <w:rPr>
          <w:rFonts w:ascii="Times New Roman" w:hAnsi="Times New Roman" w:cs="Times New Roman"/>
        </w:rPr>
        <w:t>d</w:t>
      </w:r>
      <w:r w:rsidRPr="008D025A">
        <w:rPr>
          <w:rFonts w:ascii="Times New Roman" w:hAnsi="Times New Roman" w:cs="Times New Roman"/>
        </w:rPr>
        <w:t xml:space="preserve"> to gene-sets highlights </w:t>
      </w:r>
      <w:r w:rsidR="00FE0F09" w:rsidRPr="008D025A">
        <w:rPr>
          <w:rFonts w:ascii="Times New Roman" w:hAnsi="Times New Roman" w:cs="Times New Roman"/>
        </w:rPr>
        <w:t xml:space="preserve">more than </w:t>
      </w:r>
      <w:r w:rsidR="00FA6B85" w:rsidRPr="008D025A">
        <w:rPr>
          <w:rFonts w:ascii="Times New Roman" w:hAnsi="Times New Roman" w:cs="Times New Roman"/>
        </w:rPr>
        <w:t>2</w:t>
      </w:r>
      <w:r w:rsidRPr="008D025A">
        <w:rPr>
          <w:rFonts w:ascii="Times New Roman" w:hAnsi="Times New Roman" w:cs="Times New Roman"/>
        </w:rPr>
        <w:t>0</w:t>
      </w:r>
      <w:r w:rsidR="00FE0F09" w:rsidRPr="008D025A">
        <w:rPr>
          <w:rFonts w:ascii="Times New Roman" w:hAnsi="Times New Roman" w:cs="Times New Roman"/>
        </w:rPr>
        <w:t>0</w:t>
      </w:r>
      <w:r w:rsidRPr="008D025A">
        <w:rPr>
          <w:rFonts w:ascii="Times New Roman" w:hAnsi="Times New Roman" w:cs="Times New Roman"/>
        </w:rPr>
        <w:t xml:space="preserve"> enriched pathways </w:t>
      </w:r>
      <w:r w:rsidR="006330DB" w:rsidRPr="008D025A">
        <w:rPr>
          <w:rFonts w:ascii="Times New Roman" w:hAnsi="Times New Roman" w:cs="Times New Roman"/>
        </w:rPr>
        <w:t>(Supplementary Table 2 GSEA)</w:t>
      </w:r>
      <w:r w:rsidR="002B29DE" w:rsidRPr="008D025A">
        <w:rPr>
          <w:rFonts w:ascii="Times New Roman" w:hAnsi="Times New Roman" w:cs="Times New Roman"/>
        </w:rPr>
        <w:t xml:space="preserve">. Whilst all eight pathways enriched in 2015 remain significant, the calcium </w:t>
      </w:r>
      <w:r w:rsidR="00057BAF" w:rsidRPr="008D025A">
        <w:rPr>
          <w:rFonts w:ascii="Times New Roman" w:hAnsi="Times New Roman" w:cs="Times New Roman"/>
        </w:rPr>
        <w:t>signalling</w:t>
      </w:r>
      <w:r w:rsidR="002B29DE" w:rsidRPr="008D025A">
        <w:rPr>
          <w:rFonts w:ascii="Times New Roman" w:hAnsi="Times New Roman" w:cs="Times New Roman"/>
        </w:rPr>
        <w:t xml:space="preserve"> pathway and the Reactome gene set of genes involved in h</w:t>
      </w:r>
      <w:r w:rsidR="00EB5B3B" w:rsidRPr="008D025A">
        <w:rPr>
          <w:rFonts w:ascii="Times New Roman" w:hAnsi="Times New Roman" w:cs="Times New Roman"/>
        </w:rPr>
        <w:t>a</w:t>
      </w:r>
      <w:r w:rsidR="002B29DE" w:rsidRPr="008D025A">
        <w:rPr>
          <w:rFonts w:ascii="Times New Roman" w:hAnsi="Times New Roman" w:cs="Times New Roman"/>
        </w:rPr>
        <w:t>emostasis present the strongest increase in overlapping genes, where both gene-sets are in the top</w:t>
      </w:r>
      <w:r w:rsidRPr="008D025A">
        <w:rPr>
          <w:rFonts w:ascii="Times New Roman" w:hAnsi="Times New Roman" w:cs="Times New Roman"/>
        </w:rPr>
        <w:t xml:space="preserve"> </w:t>
      </w:r>
      <w:r w:rsidR="006330DB" w:rsidRPr="008D025A">
        <w:rPr>
          <w:rFonts w:ascii="Times New Roman" w:hAnsi="Times New Roman" w:cs="Times New Roman"/>
        </w:rPr>
        <w:t>20</w:t>
      </w:r>
      <w:r w:rsidR="00311349" w:rsidRPr="008D025A">
        <w:rPr>
          <w:rFonts w:ascii="Times New Roman" w:hAnsi="Times New Roman" w:cs="Times New Roman"/>
        </w:rPr>
        <w:t xml:space="preserve"> </w:t>
      </w:r>
      <w:r w:rsidRPr="008D025A">
        <w:rPr>
          <w:rFonts w:ascii="Times New Roman" w:hAnsi="Times New Roman" w:cs="Times New Roman"/>
        </w:rPr>
        <w:t>highest</w:t>
      </w:r>
      <w:r w:rsidR="000070EE" w:rsidRPr="008D025A">
        <w:rPr>
          <w:rFonts w:ascii="Times New Roman" w:hAnsi="Times New Roman" w:cs="Times New Roman"/>
        </w:rPr>
        <w:t>-</w:t>
      </w:r>
      <w:r w:rsidRPr="008D025A">
        <w:rPr>
          <w:rFonts w:ascii="Times New Roman" w:hAnsi="Times New Roman" w:cs="Times New Roman"/>
        </w:rPr>
        <w:t>ranked</w:t>
      </w:r>
      <w:r w:rsidR="002B29DE" w:rsidRPr="008D025A">
        <w:rPr>
          <w:rFonts w:ascii="Times New Roman" w:hAnsi="Times New Roman" w:cs="Times New Roman"/>
        </w:rPr>
        <w:t xml:space="preserve"> enriched gene-sets (</w:t>
      </w:r>
      <w:r w:rsidR="006330DB" w:rsidRPr="008D025A">
        <w:rPr>
          <w:rFonts w:ascii="Times New Roman" w:hAnsi="Times New Roman" w:cs="Times New Roman"/>
        </w:rPr>
        <w:t>Table 2</w:t>
      </w:r>
      <w:r w:rsidR="002B29DE" w:rsidRPr="008D025A">
        <w:rPr>
          <w:rFonts w:ascii="Times New Roman" w:hAnsi="Times New Roman" w:cs="Times New Roman"/>
        </w:rPr>
        <w:t>)</w:t>
      </w:r>
      <w:r w:rsidRPr="008D025A">
        <w:rPr>
          <w:rFonts w:ascii="Times New Roman" w:hAnsi="Times New Roman" w:cs="Times New Roman"/>
        </w:rPr>
        <w:t>.</w:t>
      </w:r>
      <w:r w:rsidR="00990B35" w:rsidRPr="008D025A">
        <w:rPr>
          <w:rFonts w:ascii="Times New Roman" w:hAnsi="Times New Roman" w:cs="Times New Roman"/>
        </w:rPr>
        <w:t xml:space="preserve"> </w:t>
      </w:r>
    </w:p>
    <w:p w14:paraId="54097AEB" w14:textId="3A49E236" w:rsidR="0030502E" w:rsidRPr="008D025A" w:rsidRDefault="00041114" w:rsidP="008D025A">
      <w:pPr>
        <w:spacing w:line="480" w:lineRule="auto"/>
        <w:jc w:val="both"/>
        <w:rPr>
          <w:rFonts w:ascii="Times New Roman" w:hAnsi="Times New Roman" w:cs="Times New Roman"/>
        </w:rPr>
      </w:pPr>
      <w:r w:rsidRPr="008D025A">
        <w:rPr>
          <w:rFonts w:ascii="Times New Roman" w:hAnsi="Times New Roman" w:cs="Times New Roman"/>
        </w:rPr>
        <w:t>The concept of pathways involving G-protein coupled receptors in blood pressure regulation is unsurprising</w:t>
      </w:r>
      <w:r w:rsidR="000070EE" w:rsidRPr="008D025A">
        <w:rPr>
          <w:rFonts w:ascii="Times New Roman" w:hAnsi="Times New Roman" w:cs="Times New Roman"/>
        </w:rPr>
        <w:t>. A</w:t>
      </w:r>
      <w:r w:rsidR="0030502E" w:rsidRPr="008D025A">
        <w:rPr>
          <w:rFonts w:ascii="Times New Roman" w:hAnsi="Times New Roman" w:cs="Times New Roman"/>
        </w:rPr>
        <w:t xml:space="preserve">mong others, </w:t>
      </w:r>
      <w:r w:rsidRPr="008D025A">
        <w:rPr>
          <w:rFonts w:ascii="Times New Roman" w:hAnsi="Times New Roman" w:cs="Times New Roman"/>
        </w:rPr>
        <w:t>this includes receptors for adrenaline, endothelin, cholinergic transmission, serotonin, and histamine. However, there is also a notable contribution from gastro-endocrine regulation, such as gastric inhibitory polypeptide (</w:t>
      </w:r>
      <w:r w:rsidRPr="008D025A">
        <w:rPr>
          <w:rFonts w:ascii="Times New Roman" w:hAnsi="Times New Roman" w:cs="Times New Roman"/>
          <w:i/>
        </w:rPr>
        <w:t>GIP</w:t>
      </w:r>
      <w:r w:rsidRPr="008D025A">
        <w:rPr>
          <w:rFonts w:ascii="Times New Roman" w:hAnsi="Times New Roman" w:cs="Times New Roman"/>
        </w:rPr>
        <w:t>) and its receptor (</w:t>
      </w:r>
      <w:r w:rsidRPr="008D025A">
        <w:rPr>
          <w:rFonts w:ascii="Times New Roman" w:hAnsi="Times New Roman" w:cs="Times New Roman"/>
          <w:i/>
        </w:rPr>
        <w:t>GIPR</w:t>
      </w:r>
      <w:r w:rsidRPr="008D025A">
        <w:rPr>
          <w:rFonts w:ascii="Times New Roman" w:hAnsi="Times New Roman" w:cs="Times New Roman"/>
        </w:rPr>
        <w:t>), the cholecystokinin B receptor (</w:t>
      </w:r>
      <w:r w:rsidRPr="008D025A">
        <w:rPr>
          <w:rFonts w:ascii="Times New Roman" w:hAnsi="Times New Roman" w:cs="Times New Roman"/>
          <w:i/>
        </w:rPr>
        <w:t>CCKBR</w:t>
      </w:r>
      <w:r w:rsidRPr="008D025A">
        <w:rPr>
          <w:rFonts w:ascii="Times New Roman" w:hAnsi="Times New Roman" w:cs="Times New Roman"/>
        </w:rPr>
        <w:t>) and peptide YY (</w:t>
      </w:r>
      <w:r w:rsidRPr="008D025A">
        <w:rPr>
          <w:rFonts w:ascii="Times New Roman" w:hAnsi="Times New Roman" w:cs="Times New Roman"/>
          <w:i/>
        </w:rPr>
        <w:t>PYY</w:t>
      </w:r>
      <w:r w:rsidRPr="008D025A">
        <w:rPr>
          <w:rFonts w:ascii="Times New Roman" w:hAnsi="Times New Roman" w:cs="Times New Roman"/>
        </w:rPr>
        <w:t xml:space="preserve">) highlighting the </w:t>
      </w:r>
      <w:r w:rsidR="000070EE" w:rsidRPr="008D025A">
        <w:rPr>
          <w:rFonts w:ascii="Times New Roman" w:hAnsi="Times New Roman" w:cs="Times New Roman"/>
        </w:rPr>
        <w:t xml:space="preserve">interplay </w:t>
      </w:r>
      <w:r w:rsidRPr="008D025A">
        <w:rPr>
          <w:rFonts w:ascii="Times New Roman" w:hAnsi="Times New Roman" w:cs="Times New Roman"/>
        </w:rPr>
        <w:t xml:space="preserve">between blood pressure and other metabolic processes. </w:t>
      </w:r>
      <w:r w:rsidR="00416666" w:rsidRPr="008D025A">
        <w:rPr>
          <w:rFonts w:ascii="Times New Roman" w:hAnsi="Times New Roman" w:cs="Times New Roman"/>
        </w:rPr>
        <w:t>From this selection of potential gastro-endocrine therapeutic targets</w:t>
      </w:r>
      <w:r w:rsidRPr="008D025A">
        <w:rPr>
          <w:rFonts w:ascii="Times New Roman" w:hAnsi="Times New Roman" w:cs="Times New Roman"/>
        </w:rPr>
        <w:t xml:space="preserve">, perhaps </w:t>
      </w:r>
      <w:r w:rsidRPr="008D025A">
        <w:rPr>
          <w:rFonts w:ascii="Times New Roman" w:hAnsi="Times New Roman" w:cs="Times New Roman"/>
          <w:i/>
        </w:rPr>
        <w:t xml:space="preserve">GIP/GIPR </w:t>
      </w:r>
      <w:r w:rsidRPr="008D025A">
        <w:rPr>
          <w:rFonts w:ascii="Times New Roman" w:hAnsi="Times New Roman" w:cs="Times New Roman"/>
        </w:rPr>
        <w:t xml:space="preserve">is the closest to translation to patient care with the recent development of a subcutaneous dual GIP/GLP1 agonist </w:t>
      </w:r>
      <w:r w:rsidR="00210711"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210711" w:rsidRPr="008D025A">
        <w:rPr>
          <w:rFonts w:ascii="Times New Roman" w:hAnsi="Times New Roman" w:cs="Times New Roman"/>
        </w:rPr>
      </w:r>
      <w:r w:rsidR="00210711" w:rsidRPr="008D025A">
        <w:rPr>
          <w:rFonts w:ascii="Times New Roman" w:hAnsi="Times New Roman" w:cs="Times New Roman"/>
        </w:rPr>
      </w:r>
      <w:r w:rsidR="008F242B">
        <w:rPr>
          <w:rFonts w:ascii="Times New Roman" w:hAnsi="Times New Roman" w:cs="Times New Roman"/>
          <w:noProof/>
        </w:rPr>
        <w:t>(59)</w:t>
      </w:r>
      <w:r w:rsidR="00210711" w:rsidRPr="008D025A">
        <w:rPr>
          <w:rFonts w:ascii="Times New Roman" w:hAnsi="Times New Roman" w:cs="Times New Roman"/>
        </w:rPr>
      </w:r>
      <w:r w:rsidR="00416666" w:rsidRPr="008D025A">
        <w:rPr>
          <w:rFonts w:ascii="Times New Roman" w:hAnsi="Times New Roman" w:cs="Times New Roman"/>
        </w:rPr>
        <w:t>, currently intended for use in the management of diabetes</w:t>
      </w:r>
      <w:r w:rsidR="000070EE" w:rsidRPr="008D025A">
        <w:rPr>
          <w:rFonts w:ascii="Times New Roman" w:hAnsi="Times New Roman" w:cs="Times New Roman"/>
        </w:rPr>
        <w:t xml:space="preserve">. The role of </w:t>
      </w:r>
      <w:r w:rsidR="000070EE" w:rsidRPr="008D025A">
        <w:rPr>
          <w:rFonts w:ascii="Times New Roman" w:hAnsi="Times New Roman" w:cs="Times New Roman"/>
          <w:i/>
        </w:rPr>
        <w:t>GIP</w:t>
      </w:r>
      <w:r w:rsidR="000070EE" w:rsidRPr="008D025A">
        <w:rPr>
          <w:rFonts w:ascii="Times New Roman" w:hAnsi="Times New Roman" w:cs="Times New Roman"/>
        </w:rPr>
        <w:t xml:space="preserve"> in the vasculature has been</w:t>
      </w:r>
      <w:r w:rsidRPr="008D025A">
        <w:rPr>
          <w:rFonts w:ascii="Times New Roman" w:hAnsi="Times New Roman" w:cs="Times New Roman"/>
        </w:rPr>
        <w:t xml:space="preserve"> reviewed in detail by </w:t>
      </w:r>
      <w:r w:rsidR="00210711" w:rsidRPr="008D025A">
        <w:rPr>
          <w:rFonts w:ascii="Times New Roman" w:hAnsi="Times New Roman" w:cs="Times New Roman"/>
        </w:rPr>
      </w:r>
      <w:r w:rsidR="008F242B">
        <w:rPr>
          <w:rFonts w:ascii="Times New Roman" w:hAnsi="Times New Roman" w:cs="Times New Roman"/>
        </w:rPr>
        <w:instrText xml:space="preserve"/>
      </w:r>
      <w:r w:rsidR="00210711" w:rsidRPr="008D025A">
        <w:rPr>
          <w:rFonts w:ascii="Times New Roman" w:hAnsi="Times New Roman" w:cs="Times New Roman"/>
        </w:rPr>
      </w:r>
      <w:r w:rsidR="008F242B">
        <w:rPr>
          <w:rFonts w:ascii="Times New Roman" w:hAnsi="Times New Roman" w:cs="Times New Roman"/>
          <w:noProof/>
        </w:rPr>
        <w:t>Pujadas and Drucker (60)</w:t>
      </w:r>
      <w:r w:rsidR="00210711" w:rsidRPr="008D025A">
        <w:rPr>
          <w:rFonts w:ascii="Times New Roman" w:hAnsi="Times New Roman" w:cs="Times New Roman"/>
        </w:rPr>
      </w:r>
      <w:r w:rsidRPr="008D025A">
        <w:rPr>
          <w:rFonts w:ascii="Times New Roman" w:hAnsi="Times New Roman" w:cs="Times New Roman"/>
        </w:rPr>
        <w:t xml:space="preserve">. In summary, various </w:t>
      </w:r>
      <w:r w:rsidRPr="008D025A">
        <w:rPr>
          <w:rFonts w:ascii="Times New Roman" w:hAnsi="Times New Roman" w:cs="Times New Roman"/>
          <w:i/>
        </w:rPr>
        <w:t xml:space="preserve">in vitro </w:t>
      </w:r>
      <w:r w:rsidRPr="008D025A">
        <w:rPr>
          <w:rFonts w:ascii="Times New Roman" w:hAnsi="Times New Roman" w:cs="Times New Roman"/>
        </w:rPr>
        <w:t xml:space="preserve">studies have shown GIP as pro-proliferative for endothelial cells </w:t>
      </w:r>
      <w:r w:rsidR="00117152"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117152" w:rsidRPr="008D025A">
        <w:rPr>
          <w:rFonts w:ascii="Times New Roman" w:hAnsi="Times New Roman" w:cs="Times New Roman"/>
        </w:rPr>
      </w:r>
      <w:r w:rsidR="00117152" w:rsidRPr="008D025A">
        <w:rPr>
          <w:rFonts w:ascii="Times New Roman" w:hAnsi="Times New Roman" w:cs="Times New Roman"/>
        </w:rPr>
      </w:r>
      <w:r w:rsidR="008F242B">
        <w:rPr>
          <w:rFonts w:ascii="Times New Roman" w:hAnsi="Times New Roman" w:cs="Times New Roman"/>
          <w:noProof/>
        </w:rPr>
        <w:t>(61)</w:t>
      </w:r>
      <w:r w:rsidR="00117152" w:rsidRPr="008D025A">
        <w:rPr>
          <w:rFonts w:ascii="Times New Roman" w:hAnsi="Times New Roman" w:cs="Times New Roman"/>
        </w:rPr>
      </w:r>
      <w:r w:rsidRPr="008D025A">
        <w:rPr>
          <w:rFonts w:ascii="Times New Roman" w:hAnsi="Times New Roman" w:cs="Times New Roman"/>
        </w:rPr>
        <w:t>, with increased endothelin-1 secretion</w:t>
      </w:r>
      <w:r w:rsidR="00117152" w:rsidRPr="008D025A">
        <w:rPr>
          <w:rFonts w:ascii="Times New Roman" w:hAnsi="Times New Roman" w:cs="Times New Roman"/>
        </w:rPr>
        <w:t xml:space="preserve"> </w:t>
      </w:r>
      <w:r w:rsidR="00117152"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117152" w:rsidRPr="008D025A">
        <w:rPr>
          <w:rFonts w:ascii="Times New Roman" w:hAnsi="Times New Roman" w:cs="Times New Roman"/>
        </w:rPr>
      </w:r>
      <w:r w:rsidR="00117152" w:rsidRPr="008D025A">
        <w:rPr>
          <w:rFonts w:ascii="Times New Roman" w:hAnsi="Times New Roman" w:cs="Times New Roman"/>
        </w:rPr>
      </w:r>
      <w:r w:rsidR="008F242B">
        <w:rPr>
          <w:rFonts w:ascii="Times New Roman" w:hAnsi="Times New Roman" w:cs="Times New Roman"/>
          <w:noProof/>
        </w:rPr>
        <w:t>(62)</w:t>
      </w:r>
      <w:r w:rsidR="00117152" w:rsidRPr="008D025A">
        <w:rPr>
          <w:rFonts w:ascii="Times New Roman" w:hAnsi="Times New Roman" w:cs="Times New Roman"/>
        </w:rPr>
      </w:r>
      <w:r w:rsidRPr="008D025A">
        <w:rPr>
          <w:rFonts w:ascii="Times New Roman" w:hAnsi="Times New Roman" w:cs="Times New Roman"/>
        </w:rPr>
        <w:t xml:space="preserve">. In a study of the development of experimental atherosclerosis, GIP infusion reduced lesion formation. Interestingly, GIP infusion did not affect blood pressure in this murine model </w:t>
      </w:r>
      <w:r w:rsidR="00117152"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117152" w:rsidRPr="008D025A">
        <w:rPr>
          <w:rFonts w:ascii="Times New Roman" w:hAnsi="Times New Roman" w:cs="Times New Roman"/>
        </w:rPr>
      </w:r>
      <w:r w:rsidR="00117152" w:rsidRPr="008D025A">
        <w:rPr>
          <w:rFonts w:ascii="Times New Roman" w:hAnsi="Times New Roman" w:cs="Times New Roman"/>
        </w:rPr>
      </w:r>
      <w:r w:rsidR="008F242B">
        <w:rPr>
          <w:rFonts w:ascii="Times New Roman" w:hAnsi="Times New Roman" w:cs="Times New Roman"/>
          <w:noProof/>
        </w:rPr>
        <w:t>(63)</w:t>
      </w:r>
      <w:r w:rsidR="00117152" w:rsidRPr="008D025A">
        <w:rPr>
          <w:rFonts w:ascii="Times New Roman" w:hAnsi="Times New Roman" w:cs="Times New Roman"/>
        </w:rPr>
      </w:r>
      <w:r w:rsidRPr="008D025A">
        <w:rPr>
          <w:rFonts w:ascii="Times New Roman" w:hAnsi="Times New Roman" w:cs="Times New Roman"/>
        </w:rPr>
        <w:t xml:space="preserve">. </w:t>
      </w:r>
      <w:r w:rsidR="0030502E" w:rsidRPr="008D025A">
        <w:rPr>
          <w:rFonts w:ascii="Times New Roman" w:hAnsi="Times New Roman" w:cs="Times New Roman"/>
        </w:rPr>
        <w:t>This is balanced against</w:t>
      </w:r>
      <w:r w:rsidRPr="008D025A">
        <w:rPr>
          <w:rFonts w:ascii="Times New Roman" w:hAnsi="Times New Roman" w:cs="Times New Roman"/>
        </w:rPr>
        <w:t xml:space="preserve"> limited evidence </w:t>
      </w:r>
      <w:r w:rsidR="0030502E" w:rsidRPr="008D025A">
        <w:rPr>
          <w:rFonts w:ascii="Times New Roman" w:hAnsi="Times New Roman" w:cs="Times New Roman"/>
        </w:rPr>
        <w:t xml:space="preserve">in healthy </w:t>
      </w:r>
      <w:r w:rsidR="000070EE" w:rsidRPr="008D025A">
        <w:rPr>
          <w:rFonts w:ascii="Times New Roman" w:hAnsi="Times New Roman" w:cs="Times New Roman"/>
        </w:rPr>
        <w:t>volunteer studies</w:t>
      </w:r>
      <w:r w:rsidR="0030502E" w:rsidRPr="008D025A">
        <w:rPr>
          <w:rFonts w:ascii="Times New Roman" w:hAnsi="Times New Roman" w:cs="Times New Roman"/>
        </w:rPr>
        <w:t xml:space="preserve"> </w:t>
      </w:r>
      <w:r w:rsidRPr="008D025A">
        <w:rPr>
          <w:rFonts w:ascii="Times New Roman" w:hAnsi="Times New Roman" w:cs="Times New Roman"/>
        </w:rPr>
        <w:t xml:space="preserve">of GIP </w:t>
      </w:r>
      <w:r w:rsidRPr="008D025A">
        <w:rPr>
          <w:rFonts w:ascii="Times New Roman" w:hAnsi="Times New Roman" w:cs="Times New Roman"/>
        </w:rPr>
        <w:lastRenderedPageBreak/>
        <w:t xml:space="preserve">influencing blood flow in some vascular beds during </w:t>
      </w:r>
      <w:r w:rsidR="00057BAF" w:rsidRPr="008D025A">
        <w:rPr>
          <w:rFonts w:ascii="Times New Roman" w:hAnsi="Times New Roman" w:cs="Times New Roman"/>
        </w:rPr>
        <w:t>hyperglycaemic</w:t>
      </w:r>
      <w:r w:rsidRPr="008D025A">
        <w:rPr>
          <w:rFonts w:ascii="Times New Roman" w:hAnsi="Times New Roman" w:cs="Times New Roman"/>
        </w:rPr>
        <w:t xml:space="preserve"> phases of a two-step euglyc</w:t>
      </w:r>
      <w:r w:rsidR="00057BAF" w:rsidRPr="008D025A">
        <w:rPr>
          <w:rFonts w:ascii="Times New Roman" w:hAnsi="Times New Roman" w:cs="Times New Roman"/>
        </w:rPr>
        <w:t>a</w:t>
      </w:r>
      <w:r w:rsidRPr="008D025A">
        <w:rPr>
          <w:rFonts w:ascii="Times New Roman" w:hAnsi="Times New Roman" w:cs="Times New Roman"/>
        </w:rPr>
        <w:t>emic-</w:t>
      </w:r>
      <w:r w:rsidR="00057BAF" w:rsidRPr="008D025A">
        <w:rPr>
          <w:rFonts w:ascii="Times New Roman" w:hAnsi="Times New Roman" w:cs="Times New Roman"/>
        </w:rPr>
        <w:t>hyperglycaemic</w:t>
      </w:r>
      <w:r w:rsidRPr="008D025A">
        <w:rPr>
          <w:rFonts w:ascii="Times New Roman" w:hAnsi="Times New Roman" w:cs="Times New Roman"/>
        </w:rPr>
        <w:t xml:space="preserve"> clamp study </w:t>
      </w:r>
      <w:r w:rsidR="00117152"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117152" w:rsidRPr="008D025A">
        <w:rPr>
          <w:rFonts w:ascii="Times New Roman" w:hAnsi="Times New Roman" w:cs="Times New Roman"/>
        </w:rPr>
      </w:r>
      <w:r w:rsidR="00117152" w:rsidRPr="008D025A">
        <w:rPr>
          <w:rFonts w:ascii="Times New Roman" w:hAnsi="Times New Roman" w:cs="Times New Roman"/>
        </w:rPr>
      </w:r>
      <w:r w:rsidR="008F242B">
        <w:rPr>
          <w:rFonts w:ascii="Times New Roman" w:hAnsi="Times New Roman" w:cs="Times New Roman"/>
          <w:noProof/>
        </w:rPr>
        <w:t>(64)</w:t>
      </w:r>
      <w:r w:rsidR="00117152" w:rsidRPr="008D025A">
        <w:rPr>
          <w:rFonts w:ascii="Times New Roman" w:hAnsi="Times New Roman" w:cs="Times New Roman"/>
        </w:rPr>
      </w:r>
      <w:r w:rsidRPr="008D025A">
        <w:rPr>
          <w:rFonts w:ascii="Times New Roman" w:hAnsi="Times New Roman" w:cs="Times New Roman"/>
        </w:rPr>
        <w:t xml:space="preserve">. </w:t>
      </w:r>
    </w:p>
    <w:p w14:paraId="4790AC92" w14:textId="0C72B6DD" w:rsidR="00041114" w:rsidRPr="008D025A" w:rsidRDefault="00041114" w:rsidP="008D025A">
      <w:pPr>
        <w:spacing w:line="480" w:lineRule="auto"/>
        <w:jc w:val="both"/>
        <w:rPr>
          <w:rFonts w:ascii="Times New Roman" w:hAnsi="Times New Roman" w:cs="Times New Roman"/>
        </w:rPr>
      </w:pPr>
      <w:r w:rsidRPr="008D025A">
        <w:rPr>
          <w:rFonts w:ascii="Times New Roman" w:hAnsi="Times New Roman" w:cs="Times New Roman"/>
        </w:rPr>
        <w:t>There is also a collection of candidate genes involving G-protein coupled receptor pathways that emphasises the key role in neuroregulation of blood pressure, potentially involving gamma-aminobutyric acid (</w:t>
      </w:r>
      <w:r w:rsidRPr="008D025A">
        <w:rPr>
          <w:rFonts w:ascii="Times New Roman" w:hAnsi="Times New Roman" w:cs="Times New Roman"/>
          <w:i/>
        </w:rPr>
        <w:t>GABBR1</w:t>
      </w:r>
      <w:r w:rsidRPr="008D025A">
        <w:rPr>
          <w:rFonts w:ascii="Times New Roman" w:hAnsi="Times New Roman" w:cs="Times New Roman"/>
        </w:rPr>
        <w:t>), opioids (</w:t>
      </w:r>
      <w:r w:rsidRPr="008D025A">
        <w:rPr>
          <w:rFonts w:ascii="Times New Roman" w:hAnsi="Times New Roman" w:cs="Times New Roman"/>
          <w:i/>
        </w:rPr>
        <w:t>OPRM1</w:t>
      </w:r>
      <w:r w:rsidRPr="008D025A">
        <w:rPr>
          <w:rFonts w:ascii="Times New Roman" w:hAnsi="Times New Roman" w:cs="Times New Roman"/>
        </w:rPr>
        <w:t>), neuropeptides (</w:t>
      </w:r>
      <w:r w:rsidRPr="008D025A">
        <w:rPr>
          <w:rFonts w:ascii="Times New Roman" w:hAnsi="Times New Roman" w:cs="Times New Roman"/>
          <w:i/>
        </w:rPr>
        <w:t>NPW</w:t>
      </w:r>
      <w:r w:rsidRPr="008D025A">
        <w:rPr>
          <w:rFonts w:ascii="Times New Roman" w:hAnsi="Times New Roman" w:cs="Times New Roman"/>
        </w:rPr>
        <w:t>) and metabotropic glutamate receptors (</w:t>
      </w:r>
      <w:r w:rsidRPr="008D025A">
        <w:rPr>
          <w:rFonts w:ascii="Times New Roman" w:hAnsi="Times New Roman" w:cs="Times New Roman"/>
          <w:i/>
        </w:rPr>
        <w:t>GRM4</w:t>
      </w:r>
      <w:r w:rsidRPr="008D025A">
        <w:rPr>
          <w:rFonts w:ascii="Times New Roman" w:hAnsi="Times New Roman" w:cs="Times New Roman"/>
        </w:rPr>
        <w:t xml:space="preserve"> and </w:t>
      </w:r>
      <w:r w:rsidRPr="008D025A">
        <w:rPr>
          <w:rFonts w:ascii="Times New Roman" w:hAnsi="Times New Roman" w:cs="Times New Roman"/>
          <w:i/>
        </w:rPr>
        <w:t>GRM7</w:t>
      </w:r>
      <w:r w:rsidRPr="008D025A">
        <w:rPr>
          <w:rFonts w:ascii="Times New Roman" w:hAnsi="Times New Roman" w:cs="Times New Roman"/>
        </w:rPr>
        <w:t xml:space="preserve">). While there is already some evidence that pharmacological modulation of GABA receptors may influence vascular tone </w:t>
      </w:r>
      <w:r w:rsidR="00117152"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117152" w:rsidRPr="008D025A">
        <w:rPr>
          <w:rFonts w:ascii="Times New Roman" w:hAnsi="Times New Roman" w:cs="Times New Roman"/>
        </w:rPr>
      </w:r>
      <w:r w:rsidR="00117152" w:rsidRPr="008D025A">
        <w:rPr>
          <w:rFonts w:ascii="Times New Roman" w:hAnsi="Times New Roman" w:cs="Times New Roman"/>
        </w:rPr>
      </w:r>
      <w:r w:rsidR="008F242B">
        <w:rPr>
          <w:rFonts w:ascii="Times New Roman" w:hAnsi="Times New Roman" w:cs="Times New Roman"/>
          <w:noProof/>
        </w:rPr>
        <w:t>(65)</w:t>
      </w:r>
      <w:r w:rsidR="00117152" w:rsidRPr="008D025A">
        <w:rPr>
          <w:rFonts w:ascii="Times New Roman" w:hAnsi="Times New Roman" w:cs="Times New Roman"/>
        </w:rPr>
      </w:r>
      <w:r w:rsidRPr="008D025A">
        <w:rPr>
          <w:rFonts w:ascii="Times New Roman" w:hAnsi="Times New Roman" w:cs="Times New Roman"/>
        </w:rPr>
        <w:t xml:space="preserve">, there is no literature </w:t>
      </w:r>
      <w:r w:rsidR="0030502E" w:rsidRPr="008D025A">
        <w:rPr>
          <w:rFonts w:ascii="Times New Roman" w:hAnsi="Times New Roman" w:cs="Times New Roman"/>
        </w:rPr>
        <w:t xml:space="preserve">thus </w:t>
      </w:r>
      <w:r w:rsidRPr="008D025A">
        <w:rPr>
          <w:rFonts w:ascii="Times New Roman" w:hAnsi="Times New Roman" w:cs="Times New Roman"/>
        </w:rPr>
        <w:t>far on the potential impact of Neuropeptide W and metabotropic glutamate receptors on blood pressure regulation. As G-coupled protein receptors, the</w:t>
      </w:r>
      <w:r w:rsidR="0030502E" w:rsidRPr="008D025A">
        <w:rPr>
          <w:rFonts w:ascii="Times New Roman" w:hAnsi="Times New Roman" w:cs="Times New Roman"/>
        </w:rPr>
        <w:t xml:space="preserve">y represent </w:t>
      </w:r>
      <w:r w:rsidRPr="008D025A">
        <w:rPr>
          <w:rFonts w:ascii="Times New Roman" w:hAnsi="Times New Roman" w:cs="Times New Roman"/>
        </w:rPr>
        <w:t>potentially fruitful avenues for future research.</w:t>
      </w:r>
    </w:p>
    <w:p w14:paraId="1439372E" w14:textId="1FCCE8C1" w:rsidR="00041114" w:rsidRPr="008D025A" w:rsidRDefault="00041114" w:rsidP="008D025A">
      <w:pPr>
        <w:spacing w:line="480" w:lineRule="auto"/>
        <w:jc w:val="both"/>
        <w:rPr>
          <w:rFonts w:ascii="Times New Roman" w:hAnsi="Times New Roman" w:cs="Times New Roman"/>
        </w:rPr>
      </w:pPr>
      <w:r w:rsidRPr="008D025A">
        <w:rPr>
          <w:rFonts w:ascii="Times New Roman" w:hAnsi="Times New Roman" w:cs="Times New Roman"/>
        </w:rPr>
        <w:t xml:space="preserve">One </w:t>
      </w:r>
      <w:r w:rsidR="0030502E" w:rsidRPr="008D025A">
        <w:rPr>
          <w:rFonts w:ascii="Times New Roman" w:hAnsi="Times New Roman" w:cs="Times New Roman"/>
        </w:rPr>
        <w:t xml:space="preserve">other </w:t>
      </w:r>
      <w:r w:rsidRPr="008D025A">
        <w:rPr>
          <w:rFonts w:ascii="Times New Roman" w:hAnsi="Times New Roman" w:cs="Times New Roman"/>
        </w:rPr>
        <w:t xml:space="preserve">standout result from this pathway analysis </w:t>
      </w:r>
      <w:r w:rsidR="000070EE" w:rsidRPr="008D025A">
        <w:rPr>
          <w:rFonts w:ascii="Times New Roman" w:hAnsi="Times New Roman" w:cs="Times New Roman"/>
        </w:rPr>
        <w:t xml:space="preserve">is that </w:t>
      </w:r>
      <w:r w:rsidRPr="008D025A">
        <w:rPr>
          <w:rFonts w:ascii="Times New Roman" w:hAnsi="Times New Roman" w:cs="Times New Roman"/>
        </w:rPr>
        <w:t>4</w:t>
      </w:r>
      <w:r w:rsidR="00117152" w:rsidRPr="008D025A">
        <w:rPr>
          <w:rFonts w:ascii="Times New Roman" w:hAnsi="Times New Roman" w:cs="Times New Roman"/>
        </w:rPr>
        <w:t>8</w:t>
      </w:r>
      <w:r w:rsidRPr="008D025A">
        <w:rPr>
          <w:rFonts w:ascii="Times New Roman" w:hAnsi="Times New Roman" w:cs="Times New Roman"/>
        </w:rPr>
        <w:t xml:space="preserve"> candidate genes for blood pressure </w:t>
      </w:r>
      <w:r w:rsidR="00EB4770" w:rsidRPr="008D025A">
        <w:rPr>
          <w:rFonts w:ascii="Times New Roman" w:hAnsi="Times New Roman" w:cs="Times New Roman"/>
        </w:rPr>
        <w:t xml:space="preserve">are </w:t>
      </w:r>
      <w:r w:rsidRPr="008D025A">
        <w:rPr>
          <w:rFonts w:ascii="Times New Roman" w:hAnsi="Times New Roman" w:cs="Times New Roman"/>
        </w:rPr>
        <w:t xml:space="preserve">olfactory receptors. With the caveat that there is </w:t>
      </w:r>
      <w:r w:rsidR="00FF3F79" w:rsidRPr="008D025A">
        <w:rPr>
          <w:rFonts w:ascii="Times New Roman" w:hAnsi="Times New Roman" w:cs="Times New Roman"/>
        </w:rPr>
        <w:t>hitherto</w:t>
      </w:r>
      <w:r w:rsidRPr="008D025A">
        <w:rPr>
          <w:rFonts w:ascii="Times New Roman" w:hAnsi="Times New Roman" w:cs="Times New Roman"/>
        </w:rPr>
        <w:t xml:space="preserve"> no evidence that genetic variants within olfactory receptor</w:t>
      </w:r>
      <w:r w:rsidR="00EB4770" w:rsidRPr="008D025A">
        <w:rPr>
          <w:rFonts w:ascii="Times New Roman" w:hAnsi="Times New Roman" w:cs="Times New Roman"/>
        </w:rPr>
        <w:t>s</w:t>
      </w:r>
      <w:r w:rsidRPr="008D025A">
        <w:rPr>
          <w:rFonts w:ascii="Times New Roman" w:hAnsi="Times New Roman" w:cs="Times New Roman"/>
        </w:rPr>
        <w:t xml:space="preserve"> contribute to clinically relevant changes in taste/smell, it has been observed that patients with acquired hyposmia (smell loss) had significant increases in dietary salt intake </w:t>
      </w:r>
      <w:r w:rsidR="00117152"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117152" w:rsidRPr="008D025A">
        <w:rPr>
          <w:rFonts w:ascii="Times New Roman" w:hAnsi="Times New Roman" w:cs="Times New Roman"/>
        </w:rPr>
      </w:r>
      <w:r w:rsidR="00117152" w:rsidRPr="008D025A">
        <w:rPr>
          <w:rFonts w:ascii="Times New Roman" w:hAnsi="Times New Roman" w:cs="Times New Roman"/>
        </w:rPr>
      </w:r>
      <w:r w:rsidR="008F242B">
        <w:rPr>
          <w:rFonts w:ascii="Times New Roman" w:hAnsi="Times New Roman" w:cs="Times New Roman"/>
          <w:noProof/>
        </w:rPr>
        <w:t>(66)</w:t>
      </w:r>
      <w:r w:rsidR="00117152" w:rsidRPr="008D025A">
        <w:rPr>
          <w:rFonts w:ascii="Times New Roman" w:hAnsi="Times New Roman" w:cs="Times New Roman"/>
        </w:rPr>
      </w:r>
      <w:r w:rsidRPr="008D025A">
        <w:rPr>
          <w:rFonts w:ascii="Times New Roman" w:hAnsi="Times New Roman" w:cs="Times New Roman"/>
        </w:rPr>
        <w:t xml:space="preserve">. On a population level, care should be taken when interpreting these results as commonly prescribed antihypertensive and cholesterol-lowering drugs themselves may alter senses of taste and smell </w:t>
      </w:r>
      <w:r w:rsidR="00117152" w:rsidRPr="008D025A">
        <w:rPr>
          <w:rFonts w:ascii="Times New Roman" w:hAnsi="Times New Roman" w:cs="Times New Roman"/>
        </w:rPr>
      </w:r>
      <w:r w:rsidR="008F242B">
        <w:rPr>
          <w:rFonts w:ascii="Times New Roman" w:hAnsi="Times New Roman" w:cs="Times New Roman"/>
        </w:rPr>
        <w:instrText xml:space="preserve"/>
      </w:r>
      <w:r w:rsidR="00117152" w:rsidRPr="008D025A">
        <w:rPr>
          <w:rFonts w:ascii="Times New Roman" w:hAnsi="Times New Roman" w:cs="Times New Roman"/>
        </w:rPr>
      </w:r>
      <w:r w:rsidR="008F242B">
        <w:rPr>
          <w:rFonts w:ascii="Times New Roman" w:hAnsi="Times New Roman" w:cs="Times New Roman"/>
          <w:noProof/>
        </w:rPr>
        <w:t>(67)</w:t>
      </w:r>
      <w:r w:rsidR="00117152" w:rsidRPr="008D025A">
        <w:rPr>
          <w:rFonts w:ascii="Times New Roman" w:hAnsi="Times New Roman" w:cs="Times New Roman"/>
        </w:rPr>
      </w:r>
      <w:r w:rsidRPr="008D025A">
        <w:rPr>
          <w:rFonts w:ascii="Times New Roman" w:hAnsi="Times New Roman" w:cs="Times New Roman"/>
        </w:rPr>
        <w:t>. Interestingly, there may be a role of olfactory receptors</w:t>
      </w:r>
      <w:r w:rsidR="00F77E63" w:rsidRPr="008D025A">
        <w:rPr>
          <w:rFonts w:ascii="Times New Roman" w:hAnsi="Times New Roman" w:cs="Times New Roman"/>
        </w:rPr>
        <w:t xml:space="preserve">, when ectopically expressed </w:t>
      </w:r>
      <w:r w:rsidR="005B01F3" w:rsidRPr="008D025A">
        <w:rPr>
          <w:rFonts w:ascii="Times New Roman" w:hAnsi="Times New Roman" w:cs="Times New Roman"/>
        </w:rPr>
      </w:r>
      <w:r w:rsidR="008F242B">
        <w:rPr>
          <w:rFonts w:ascii="Times New Roman" w:hAnsi="Times New Roman" w:cs="Times New Roman"/>
        </w:rPr>
        <w:instrText xml:space="preserve"/>
      </w:r>
      <w:r w:rsidR="005B01F3" w:rsidRPr="008D025A">
        <w:rPr>
          <w:rFonts w:ascii="Times New Roman" w:hAnsi="Times New Roman" w:cs="Times New Roman"/>
        </w:rPr>
      </w:r>
      <w:r w:rsidR="008F242B">
        <w:rPr>
          <w:rFonts w:ascii="Times New Roman" w:hAnsi="Times New Roman" w:cs="Times New Roman"/>
          <w:noProof/>
        </w:rPr>
        <w:t>(68)</w:t>
      </w:r>
      <w:r w:rsidR="005B01F3" w:rsidRPr="008D025A">
        <w:rPr>
          <w:rFonts w:ascii="Times New Roman" w:hAnsi="Times New Roman" w:cs="Times New Roman"/>
        </w:rPr>
      </w:r>
      <w:r w:rsidR="00F77E63" w:rsidRPr="008D025A">
        <w:rPr>
          <w:rFonts w:ascii="Times New Roman" w:hAnsi="Times New Roman" w:cs="Times New Roman"/>
        </w:rPr>
        <w:t>, for example</w:t>
      </w:r>
      <w:r w:rsidRPr="008D025A">
        <w:rPr>
          <w:rFonts w:ascii="Times New Roman" w:hAnsi="Times New Roman" w:cs="Times New Roman"/>
        </w:rPr>
        <w:t xml:space="preserve"> in the kidney, where in mouse models </w:t>
      </w:r>
      <w:r w:rsidRPr="008D025A">
        <w:rPr>
          <w:rFonts w:ascii="Times New Roman" w:hAnsi="Times New Roman" w:cs="Times New Roman"/>
          <w:i/>
        </w:rPr>
        <w:t>Olfr78</w:t>
      </w:r>
      <w:r w:rsidRPr="008D025A">
        <w:rPr>
          <w:rFonts w:ascii="Times New Roman" w:hAnsi="Times New Roman" w:cs="Times New Roman"/>
        </w:rPr>
        <w:t xml:space="preserve"> responds to short chain fatty acids with renin secretion, and in turn contributes to blood pressure regulation </w:t>
      </w:r>
      <w:r w:rsidR="00117152"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117152" w:rsidRPr="008D025A">
        <w:rPr>
          <w:rFonts w:ascii="Times New Roman" w:hAnsi="Times New Roman" w:cs="Times New Roman"/>
        </w:rPr>
      </w:r>
      <w:r w:rsidR="00117152" w:rsidRPr="008D025A">
        <w:rPr>
          <w:rFonts w:ascii="Times New Roman" w:hAnsi="Times New Roman" w:cs="Times New Roman"/>
        </w:rPr>
      </w:r>
      <w:r w:rsidR="008F242B">
        <w:rPr>
          <w:rFonts w:ascii="Times New Roman" w:hAnsi="Times New Roman" w:cs="Times New Roman"/>
          <w:noProof/>
        </w:rPr>
        <w:t>(69)</w:t>
      </w:r>
      <w:r w:rsidR="00117152" w:rsidRPr="008D025A">
        <w:rPr>
          <w:rFonts w:ascii="Times New Roman" w:hAnsi="Times New Roman" w:cs="Times New Roman"/>
        </w:rPr>
      </w:r>
      <w:r w:rsidRPr="008D025A">
        <w:rPr>
          <w:rFonts w:ascii="Times New Roman" w:hAnsi="Times New Roman" w:cs="Times New Roman"/>
        </w:rPr>
        <w:t xml:space="preserve">. </w:t>
      </w:r>
      <w:r w:rsidR="00C252CC" w:rsidRPr="008D025A">
        <w:rPr>
          <w:rFonts w:ascii="Times New Roman" w:hAnsi="Times New Roman" w:cs="Times New Roman"/>
        </w:rPr>
        <w:t xml:space="preserve">The human ortholog of </w:t>
      </w:r>
      <w:r w:rsidR="00C252CC" w:rsidRPr="008D025A">
        <w:rPr>
          <w:rFonts w:ascii="Times New Roman" w:hAnsi="Times New Roman" w:cs="Times New Roman"/>
          <w:i/>
        </w:rPr>
        <w:t>Olfr78</w:t>
      </w:r>
      <w:r w:rsidR="00C252CC" w:rsidRPr="008D025A">
        <w:rPr>
          <w:rFonts w:ascii="Times New Roman" w:hAnsi="Times New Roman" w:cs="Times New Roman"/>
        </w:rPr>
        <w:t xml:space="preserve"> (</w:t>
      </w:r>
      <w:r w:rsidR="00C252CC" w:rsidRPr="008D025A">
        <w:rPr>
          <w:rFonts w:ascii="Times New Roman" w:hAnsi="Times New Roman" w:cs="Times New Roman"/>
          <w:i/>
        </w:rPr>
        <w:t>OR51E2</w:t>
      </w:r>
      <w:r w:rsidR="00C252CC" w:rsidRPr="008D025A">
        <w:rPr>
          <w:rFonts w:ascii="Times New Roman" w:hAnsi="Times New Roman" w:cs="Times New Roman"/>
        </w:rPr>
        <w:t xml:space="preserve">) is </w:t>
      </w:r>
      <w:r w:rsidR="00D706FF" w:rsidRPr="008D025A">
        <w:rPr>
          <w:rFonts w:ascii="Times New Roman" w:hAnsi="Times New Roman" w:cs="Times New Roman"/>
        </w:rPr>
        <w:t xml:space="preserve">notably </w:t>
      </w:r>
      <w:r w:rsidR="00C252CC" w:rsidRPr="008D025A">
        <w:rPr>
          <w:rFonts w:ascii="Times New Roman" w:hAnsi="Times New Roman" w:cs="Times New Roman"/>
        </w:rPr>
        <w:t>situated near</w:t>
      </w:r>
      <w:r w:rsidR="00D706FF" w:rsidRPr="008D025A">
        <w:rPr>
          <w:rFonts w:ascii="Times New Roman" w:hAnsi="Times New Roman" w:cs="Times New Roman"/>
        </w:rPr>
        <w:t xml:space="preserve"> its family member</w:t>
      </w:r>
      <w:r w:rsidR="00C252CC" w:rsidRPr="008D025A">
        <w:rPr>
          <w:rFonts w:ascii="Times New Roman" w:hAnsi="Times New Roman" w:cs="Times New Roman"/>
        </w:rPr>
        <w:t xml:space="preserve"> </w:t>
      </w:r>
      <w:r w:rsidR="00C252CC" w:rsidRPr="008D025A">
        <w:rPr>
          <w:rFonts w:ascii="Times New Roman" w:hAnsi="Times New Roman" w:cs="Times New Roman"/>
          <w:i/>
        </w:rPr>
        <w:t>OR51E1</w:t>
      </w:r>
      <w:r w:rsidR="00D706FF" w:rsidRPr="008D025A">
        <w:rPr>
          <w:rFonts w:ascii="Times New Roman" w:hAnsi="Times New Roman" w:cs="Times New Roman"/>
        </w:rPr>
        <w:t>, which is also</w:t>
      </w:r>
      <w:r w:rsidR="00C252CC" w:rsidRPr="008D025A">
        <w:rPr>
          <w:rFonts w:ascii="Times New Roman" w:hAnsi="Times New Roman" w:cs="Times New Roman"/>
        </w:rPr>
        <w:t xml:space="preserve"> </w:t>
      </w:r>
      <w:r w:rsidR="00D706FF" w:rsidRPr="008D025A">
        <w:rPr>
          <w:rFonts w:ascii="Times New Roman" w:hAnsi="Times New Roman" w:cs="Times New Roman"/>
        </w:rPr>
        <w:t xml:space="preserve">blood pressure </w:t>
      </w:r>
      <w:r w:rsidR="00C252CC" w:rsidRPr="008D025A">
        <w:rPr>
          <w:rFonts w:ascii="Times New Roman" w:hAnsi="Times New Roman" w:cs="Times New Roman"/>
        </w:rPr>
        <w:t>candidate gene</w:t>
      </w:r>
      <w:r w:rsidR="00C90B66" w:rsidRPr="008D025A">
        <w:rPr>
          <w:rFonts w:ascii="Times New Roman" w:hAnsi="Times New Roman" w:cs="Times New Roman"/>
        </w:rPr>
        <w:t xml:space="preserve"> </w:t>
      </w:r>
      <w:r w:rsidR="00C90B66"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C90B66" w:rsidRPr="008D025A">
        <w:rPr>
          <w:rFonts w:ascii="Times New Roman" w:hAnsi="Times New Roman" w:cs="Times New Roman"/>
        </w:rPr>
      </w:r>
      <w:r w:rsidR="00C90B66" w:rsidRPr="008D025A">
        <w:rPr>
          <w:rFonts w:ascii="Times New Roman" w:hAnsi="Times New Roman" w:cs="Times New Roman"/>
        </w:rPr>
      </w:r>
      <w:r w:rsidR="00801BF0" w:rsidRPr="008D025A">
        <w:rPr>
          <w:rFonts w:ascii="Times New Roman" w:hAnsi="Times New Roman" w:cs="Times New Roman"/>
          <w:noProof/>
        </w:rPr>
        <w:t>(4)</w:t>
      </w:r>
      <w:r w:rsidR="00C90B66" w:rsidRPr="008D025A">
        <w:rPr>
          <w:rFonts w:ascii="Times New Roman" w:hAnsi="Times New Roman" w:cs="Times New Roman"/>
        </w:rPr>
      </w:r>
      <w:r w:rsidR="00D706FF" w:rsidRPr="008D025A">
        <w:rPr>
          <w:rFonts w:ascii="Times New Roman" w:hAnsi="Times New Roman" w:cs="Times New Roman"/>
        </w:rPr>
        <w:t>.</w:t>
      </w:r>
    </w:p>
    <w:p w14:paraId="7556B372" w14:textId="1DC88B87" w:rsidR="006903CE" w:rsidRPr="008D025A" w:rsidRDefault="00041114" w:rsidP="008D025A">
      <w:pPr>
        <w:spacing w:line="480" w:lineRule="auto"/>
        <w:jc w:val="both"/>
        <w:rPr>
          <w:rFonts w:ascii="Times New Roman" w:hAnsi="Times New Roman" w:cs="Times New Roman"/>
        </w:rPr>
      </w:pPr>
      <w:r w:rsidRPr="008D025A">
        <w:rPr>
          <w:rFonts w:ascii="Times New Roman" w:hAnsi="Times New Roman" w:cs="Times New Roman"/>
        </w:rPr>
        <w:t xml:space="preserve">Another grouping of would-be therapeutic targets may be from the </w:t>
      </w:r>
      <w:r w:rsidR="002525AD">
        <w:rPr>
          <w:rFonts w:ascii="Times New Roman" w:hAnsi="Times New Roman" w:cs="Times New Roman"/>
        </w:rPr>
        <w:t>extracellular matrix</w:t>
      </w:r>
      <w:r w:rsidRPr="008D025A">
        <w:rPr>
          <w:rFonts w:ascii="Times New Roman" w:hAnsi="Times New Roman" w:cs="Times New Roman"/>
        </w:rPr>
        <w:t xml:space="preserve"> pathway. This includes gene products within the extracellular matrix itself (e.g. fibronectin, collagen, fibrillin, </w:t>
      </w:r>
      <w:r w:rsidR="00057BAF" w:rsidRPr="008D025A">
        <w:rPr>
          <w:rFonts w:ascii="Times New Roman" w:hAnsi="Times New Roman" w:cs="Times New Roman"/>
        </w:rPr>
        <w:t xml:space="preserve">and </w:t>
      </w:r>
      <w:r w:rsidRPr="008D025A">
        <w:rPr>
          <w:rFonts w:ascii="Times New Roman" w:hAnsi="Times New Roman" w:cs="Times New Roman"/>
        </w:rPr>
        <w:t xml:space="preserve">thrombospondin), hormones (e.g. transforming growth factor, vascular endothelial growth factor, fibroblast growth factor and platelet-derived growth factor) and enzymes that regulate the extracellular matrix (e.g. matrix metallopeptidases and ADAM metallopeptidase with thrombospondin enzymes). The potential for many of these candidate genes as therapeutic targets may stem from also being </w:t>
      </w:r>
      <w:r w:rsidR="00D706FF" w:rsidRPr="008D025A">
        <w:rPr>
          <w:rFonts w:ascii="Times New Roman" w:hAnsi="Times New Roman" w:cs="Times New Roman"/>
        </w:rPr>
        <w:t xml:space="preserve">overlapping </w:t>
      </w:r>
      <w:r w:rsidRPr="008D025A">
        <w:rPr>
          <w:rFonts w:ascii="Times New Roman" w:hAnsi="Times New Roman" w:cs="Times New Roman"/>
        </w:rPr>
        <w:t xml:space="preserve">GWAS candidate genes for ischaemic heart disease </w:t>
      </w:r>
      <w:r w:rsidR="00117152"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117152" w:rsidRPr="008D025A">
        <w:rPr>
          <w:rFonts w:ascii="Times New Roman" w:hAnsi="Times New Roman" w:cs="Times New Roman"/>
        </w:rPr>
      </w:r>
      <w:r w:rsidR="00117152" w:rsidRPr="008D025A">
        <w:rPr>
          <w:rFonts w:ascii="Times New Roman" w:hAnsi="Times New Roman" w:cs="Times New Roman"/>
        </w:rPr>
      </w:r>
      <w:r w:rsidR="008F242B">
        <w:rPr>
          <w:rFonts w:ascii="Times New Roman" w:hAnsi="Times New Roman" w:cs="Times New Roman"/>
          <w:noProof/>
        </w:rPr>
        <w:t>(70, 71)</w:t>
      </w:r>
      <w:r w:rsidR="00117152" w:rsidRPr="008D025A">
        <w:rPr>
          <w:rFonts w:ascii="Times New Roman" w:hAnsi="Times New Roman" w:cs="Times New Roman"/>
        </w:rPr>
      </w:r>
      <w:r w:rsidRPr="008D025A">
        <w:rPr>
          <w:rFonts w:ascii="Times New Roman" w:hAnsi="Times New Roman" w:cs="Times New Roman"/>
        </w:rPr>
        <w:t xml:space="preserve">, allowing for therapeutic agents with the possibility of pleotropic effects.  </w:t>
      </w:r>
    </w:p>
    <w:p w14:paraId="26FB6F33" w14:textId="77777777" w:rsidR="00FF3F79" w:rsidRPr="008D025A" w:rsidRDefault="00FF3F79" w:rsidP="008D025A">
      <w:pPr>
        <w:spacing w:line="480" w:lineRule="auto"/>
        <w:jc w:val="both"/>
        <w:rPr>
          <w:rFonts w:ascii="Times New Roman" w:hAnsi="Times New Roman" w:cs="Times New Roman"/>
        </w:rPr>
      </w:pPr>
    </w:p>
    <w:p w14:paraId="16E5AF5A" w14:textId="51A73A0D" w:rsidR="00FF3F79" w:rsidRPr="008D025A" w:rsidRDefault="00FF3F79" w:rsidP="008D025A">
      <w:pPr>
        <w:spacing w:line="480" w:lineRule="auto"/>
        <w:jc w:val="both"/>
        <w:rPr>
          <w:rFonts w:ascii="Times New Roman" w:hAnsi="Times New Roman" w:cs="Times New Roman"/>
          <w:b/>
        </w:rPr>
      </w:pPr>
      <w:r w:rsidRPr="008D025A">
        <w:rPr>
          <w:rFonts w:ascii="Times New Roman" w:hAnsi="Times New Roman" w:cs="Times New Roman"/>
          <w:b/>
        </w:rPr>
        <w:t>Gene ontology analyses – GofuncR and REVIGO</w:t>
      </w:r>
    </w:p>
    <w:p w14:paraId="504ABD69" w14:textId="11FD305E" w:rsidR="006903CE" w:rsidRPr="008D025A" w:rsidRDefault="00D5288F" w:rsidP="008D025A">
      <w:pPr>
        <w:spacing w:line="480" w:lineRule="auto"/>
        <w:jc w:val="both"/>
        <w:rPr>
          <w:rFonts w:ascii="Times New Roman" w:hAnsi="Times New Roman" w:cs="Times New Roman"/>
        </w:rPr>
      </w:pPr>
      <w:r w:rsidRPr="008D025A">
        <w:rPr>
          <w:rFonts w:ascii="Times New Roman" w:hAnsi="Times New Roman" w:cs="Times New Roman"/>
        </w:rPr>
        <w:t xml:space="preserve">Gene ontology enrichment analyses were visualized using REVIGO. This tool calculates the semantic similarity between GO terms and aids their visualization </w:t>
      </w:r>
      <w:r w:rsidRPr="008D025A">
        <w:rPr>
          <w:rFonts w:ascii="Times New Roman" w:hAnsi="Times New Roman" w:cs="Times New Roman"/>
        </w:rPr>
      </w:r>
      <w:r w:rsidR="008F242B">
        <w:rPr>
          <w:rFonts w:ascii="Times New Roman" w:hAnsi="Times New Roman" w:cs="Times New Roman"/>
        </w:rPr>
        <w:instrText xml:space="preserve"/>
      </w:r>
      <w:r w:rsidRPr="008D025A">
        <w:rPr>
          <w:rFonts w:ascii="Times New Roman" w:hAnsi="Times New Roman" w:cs="Times New Roman"/>
        </w:rPr>
      </w:r>
      <w:r w:rsidR="008F242B">
        <w:rPr>
          <w:rFonts w:ascii="Times New Roman" w:hAnsi="Times New Roman" w:cs="Times New Roman"/>
          <w:noProof/>
        </w:rPr>
        <w:t>(72)</w:t>
      </w:r>
      <w:r w:rsidRPr="008D025A">
        <w:rPr>
          <w:rFonts w:ascii="Times New Roman" w:hAnsi="Times New Roman" w:cs="Times New Roman"/>
        </w:rPr>
      </w:r>
      <w:r w:rsidRPr="008D025A">
        <w:rPr>
          <w:rFonts w:ascii="Times New Roman" w:hAnsi="Times New Roman" w:cs="Times New Roman"/>
        </w:rPr>
        <w:t xml:space="preserve">. </w:t>
      </w:r>
      <w:r w:rsidR="006903CE" w:rsidRPr="008D025A">
        <w:rPr>
          <w:rFonts w:ascii="Times New Roman" w:hAnsi="Times New Roman" w:cs="Times New Roman"/>
        </w:rPr>
        <w:t>There are two main clusters observed in the G</w:t>
      </w:r>
      <w:r w:rsidRPr="008D025A">
        <w:rPr>
          <w:rFonts w:ascii="Times New Roman" w:hAnsi="Times New Roman" w:cs="Times New Roman"/>
        </w:rPr>
        <w:t>O</w:t>
      </w:r>
      <w:r w:rsidR="006903CE" w:rsidRPr="008D025A">
        <w:rPr>
          <w:rFonts w:ascii="Times New Roman" w:hAnsi="Times New Roman" w:cs="Times New Roman"/>
        </w:rPr>
        <w:t xml:space="preserve"> plot for biological processes (</w:t>
      </w:r>
      <w:r w:rsidR="00724F53" w:rsidRPr="008D025A">
        <w:rPr>
          <w:rFonts w:ascii="Times New Roman" w:hAnsi="Times New Roman" w:cs="Times New Roman"/>
        </w:rPr>
        <w:t>Figure 2)</w:t>
      </w:r>
      <w:r w:rsidR="006903CE" w:rsidRPr="008D025A">
        <w:rPr>
          <w:rFonts w:ascii="Times New Roman" w:hAnsi="Times New Roman" w:cs="Times New Roman"/>
        </w:rPr>
        <w:t xml:space="preserve">. While one cluster (A) is unsurprising, including broad intracellular functions such as </w:t>
      </w:r>
      <w:r w:rsidR="00FF3F79" w:rsidRPr="008D025A">
        <w:rPr>
          <w:rFonts w:ascii="Times New Roman" w:hAnsi="Times New Roman" w:cs="Times New Roman"/>
        </w:rPr>
        <w:t xml:space="preserve">regulation of </w:t>
      </w:r>
      <w:r w:rsidR="006903CE" w:rsidRPr="008D025A">
        <w:rPr>
          <w:rFonts w:ascii="Times New Roman" w:hAnsi="Times New Roman" w:cs="Times New Roman"/>
        </w:rPr>
        <w:t xml:space="preserve">intracellular signal transduction, cell cycle, organelle organization, cellular localization, cellular process and transcription, </w:t>
      </w:r>
      <w:r w:rsidR="000070EE" w:rsidRPr="008D025A">
        <w:rPr>
          <w:rFonts w:ascii="Times New Roman" w:hAnsi="Times New Roman" w:cs="Times New Roman"/>
        </w:rPr>
        <w:t xml:space="preserve">the second </w:t>
      </w:r>
      <w:r w:rsidR="006903CE" w:rsidRPr="008D025A">
        <w:rPr>
          <w:rFonts w:ascii="Times New Roman" w:hAnsi="Times New Roman" w:cs="Times New Roman"/>
        </w:rPr>
        <w:t xml:space="preserve">cluster (B) may be more revealing in terms of potential new understanding of the biology underlying blood pressure regulation. Within this cluster, the five major gene ontology terms refer to biosynthesis of nucleobase-containing compounds, organic cyclic compounds, aromatic compounds, cellular nitrogen compounds and heterocyclic compounds. While there are commonly recognised enzymes within these groups contributing to the regulation of blood pressure (e.g. adenylate and </w:t>
      </w:r>
      <w:r w:rsidR="004E383E" w:rsidRPr="008D025A">
        <w:rPr>
          <w:rFonts w:ascii="Times New Roman" w:hAnsi="Times New Roman" w:cs="Times New Roman"/>
        </w:rPr>
        <w:t>g</w:t>
      </w:r>
      <w:r w:rsidR="006903CE" w:rsidRPr="008D025A">
        <w:rPr>
          <w:rFonts w:ascii="Times New Roman" w:hAnsi="Times New Roman" w:cs="Times New Roman"/>
        </w:rPr>
        <w:t xml:space="preserve">uanylate cyclases, and adenosine kinases), there are three other enzymes here which we felt were worth highlighting. </w:t>
      </w:r>
    </w:p>
    <w:p w14:paraId="5E513C6F" w14:textId="71EBCFB4" w:rsidR="006903CE" w:rsidRPr="008D025A" w:rsidRDefault="006903CE" w:rsidP="008D025A">
      <w:pPr>
        <w:spacing w:line="480" w:lineRule="auto"/>
        <w:jc w:val="both"/>
        <w:rPr>
          <w:rFonts w:ascii="Times New Roman" w:hAnsi="Times New Roman" w:cs="Times New Roman"/>
        </w:rPr>
      </w:pPr>
      <w:r w:rsidRPr="008D025A">
        <w:rPr>
          <w:rFonts w:ascii="Times New Roman" w:hAnsi="Times New Roman" w:cs="Times New Roman"/>
        </w:rPr>
        <w:t>Carbamoyl-phosphate synthase 1 (</w:t>
      </w:r>
      <w:r w:rsidRPr="008D025A">
        <w:rPr>
          <w:rFonts w:ascii="Times New Roman" w:hAnsi="Times New Roman" w:cs="Times New Roman"/>
          <w:i/>
        </w:rPr>
        <w:t>CPS1</w:t>
      </w:r>
      <w:r w:rsidRPr="008D025A">
        <w:rPr>
          <w:rFonts w:ascii="Times New Roman" w:hAnsi="Times New Roman" w:cs="Times New Roman"/>
        </w:rPr>
        <w:t xml:space="preserve">) is the enzyme that catalyses the rate-limiting step in the urea cycle and L-citrulline production. </w:t>
      </w:r>
      <w:r w:rsidR="00FD5213" w:rsidRPr="008D025A">
        <w:rPr>
          <w:rFonts w:ascii="Times New Roman" w:hAnsi="Times New Roman" w:cs="Times New Roman"/>
        </w:rPr>
        <w:t xml:space="preserve">This reaction allows </w:t>
      </w:r>
      <w:r w:rsidRPr="008D025A">
        <w:rPr>
          <w:rFonts w:ascii="Times New Roman" w:hAnsi="Times New Roman" w:cs="Times New Roman"/>
        </w:rPr>
        <w:t xml:space="preserve">vascular endothelial cells </w:t>
      </w:r>
      <w:r w:rsidR="00FD5213" w:rsidRPr="008D025A">
        <w:rPr>
          <w:rFonts w:ascii="Times New Roman" w:hAnsi="Times New Roman" w:cs="Times New Roman"/>
        </w:rPr>
        <w:t xml:space="preserve">to </w:t>
      </w:r>
      <w:r w:rsidRPr="008D025A">
        <w:rPr>
          <w:rFonts w:ascii="Times New Roman" w:hAnsi="Times New Roman" w:cs="Times New Roman"/>
        </w:rPr>
        <w:t>recycle</w:t>
      </w:r>
      <w:r w:rsidR="00FD5213" w:rsidRPr="008D025A">
        <w:rPr>
          <w:rFonts w:ascii="Times New Roman" w:hAnsi="Times New Roman" w:cs="Times New Roman"/>
        </w:rPr>
        <w:t xml:space="preserve"> the</w:t>
      </w:r>
      <w:r w:rsidRPr="008D025A">
        <w:rPr>
          <w:rFonts w:ascii="Times New Roman" w:hAnsi="Times New Roman" w:cs="Times New Roman"/>
        </w:rPr>
        <w:t xml:space="preserve"> </w:t>
      </w:r>
      <w:r w:rsidR="00FD5213" w:rsidRPr="008D025A">
        <w:rPr>
          <w:rFonts w:ascii="Times New Roman" w:hAnsi="Times New Roman" w:cs="Times New Roman"/>
        </w:rPr>
        <w:t xml:space="preserve">by-product of nitric oxide synthesis, </w:t>
      </w:r>
      <w:r w:rsidRPr="008D025A">
        <w:rPr>
          <w:rFonts w:ascii="Times New Roman" w:hAnsi="Times New Roman" w:cs="Times New Roman"/>
        </w:rPr>
        <w:t xml:space="preserve">L-citrulline, </w:t>
      </w:r>
      <w:r w:rsidR="00FD5213" w:rsidRPr="008D025A">
        <w:rPr>
          <w:rFonts w:ascii="Times New Roman" w:hAnsi="Times New Roman" w:cs="Times New Roman"/>
        </w:rPr>
        <w:t>by using components of the urea cycle</w:t>
      </w:r>
      <w:r w:rsidR="00FF3F79" w:rsidRPr="008D025A">
        <w:rPr>
          <w:rFonts w:ascii="Times New Roman" w:hAnsi="Times New Roman" w:cs="Times New Roman"/>
        </w:rPr>
        <w:t xml:space="preserve">. </w:t>
      </w:r>
      <w:r w:rsidRPr="008D025A">
        <w:rPr>
          <w:rFonts w:ascii="Times New Roman" w:hAnsi="Times New Roman" w:cs="Times New Roman"/>
        </w:rPr>
        <w:t xml:space="preserve">The naturally occurring T1405N variation within </w:t>
      </w:r>
      <w:r w:rsidRPr="008D025A">
        <w:rPr>
          <w:rFonts w:ascii="Times New Roman" w:hAnsi="Times New Roman" w:cs="Times New Roman"/>
          <w:i/>
        </w:rPr>
        <w:t xml:space="preserve">CPS1 </w:t>
      </w:r>
      <w:r w:rsidRPr="008D025A">
        <w:rPr>
          <w:rFonts w:ascii="Times New Roman" w:hAnsi="Times New Roman" w:cs="Times New Roman"/>
        </w:rPr>
        <w:t xml:space="preserve">is already known to vascular dynamics in an experimental setting </w:t>
      </w:r>
      <w:r w:rsidR="000D5030"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0D5030" w:rsidRPr="008D025A">
        <w:rPr>
          <w:rFonts w:ascii="Times New Roman" w:hAnsi="Times New Roman" w:cs="Times New Roman"/>
        </w:rPr>
      </w:r>
      <w:r w:rsidR="000D5030" w:rsidRPr="008D025A">
        <w:rPr>
          <w:rFonts w:ascii="Times New Roman" w:hAnsi="Times New Roman" w:cs="Times New Roman"/>
        </w:rPr>
      </w:r>
      <w:r w:rsidR="008F242B">
        <w:rPr>
          <w:rFonts w:ascii="Times New Roman" w:hAnsi="Times New Roman" w:cs="Times New Roman"/>
          <w:noProof/>
        </w:rPr>
        <w:t>(73)</w:t>
      </w:r>
      <w:r w:rsidR="000D5030" w:rsidRPr="008D025A">
        <w:rPr>
          <w:rFonts w:ascii="Times New Roman" w:hAnsi="Times New Roman" w:cs="Times New Roman"/>
        </w:rPr>
      </w:r>
      <w:r w:rsidRPr="008D025A">
        <w:rPr>
          <w:rFonts w:ascii="Times New Roman" w:hAnsi="Times New Roman" w:cs="Times New Roman"/>
        </w:rPr>
        <w:t xml:space="preserve">. </w:t>
      </w:r>
      <w:r w:rsidRPr="008D025A">
        <w:rPr>
          <w:rFonts w:ascii="Times New Roman" w:hAnsi="Times New Roman" w:cs="Times New Roman"/>
          <w:i/>
        </w:rPr>
        <w:t>MTAP</w:t>
      </w:r>
      <w:r w:rsidRPr="008D025A">
        <w:rPr>
          <w:rFonts w:ascii="Times New Roman" w:hAnsi="Times New Roman" w:cs="Times New Roman"/>
        </w:rPr>
        <w:t xml:space="preserve"> (encoding S-methyl-5'-thioadenosine phosphorylase) is also an interesting potential target as an important in the salvage of adenine and methionine. It also resides in the 9p21 region, with the strongest GWAS signal for coronary artery disease and myocardial </w:t>
      </w:r>
      <w:r w:rsidR="007F2AA1"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7F2AA1" w:rsidRPr="008D025A">
        <w:rPr>
          <w:rFonts w:ascii="Times New Roman" w:hAnsi="Times New Roman" w:cs="Times New Roman"/>
        </w:rPr>
      </w:r>
      <w:r w:rsidR="007F2AA1" w:rsidRPr="008D025A">
        <w:rPr>
          <w:rFonts w:ascii="Times New Roman" w:hAnsi="Times New Roman" w:cs="Times New Roman"/>
        </w:rPr>
      </w:r>
      <w:r w:rsidR="008F242B">
        <w:rPr>
          <w:rFonts w:ascii="Times New Roman" w:hAnsi="Times New Roman" w:cs="Times New Roman"/>
          <w:noProof/>
        </w:rPr>
        <w:t>(74, 75)</w:t>
      </w:r>
      <w:r w:rsidR="007F2AA1" w:rsidRPr="008D025A">
        <w:rPr>
          <w:rFonts w:ascii="Times New Roman" w:hAnsi="Times New Roman" w:cs="Times New Roman"/>
        </w:rPr>
      </w:r>
      <w:r w:rsidRPr="008D025A">
        <w:rPr>
          <w:rFonts w:ascii="Times New Roman" w:hAnsi="Times New Roman" w:cs="Times New Roman"/>
        </w:rPr>
        <w:t xml:space="preserve">. Mice heterozygous for </w:t>
      </w:r>
      <w:r w:rsidRPr="008D025A">
        <w:rPr>
          <w:rFonts w:ascii="Times New Roman" w:hAnsi="Times New Roman" w:cs="Times New Roman"/>
          <w:i/>
        </w:rPr>
        <w:t xml:space="preserve">MTAP </w:t>
      </w:r>
      <w:r w:rsidRPr="008D025A">
        <w:rPr>
          <w:rFonts w:ascii="Times New Roman" w:hAnsi="Times New Roman" w:cs="Times New Roman"/>
        </w:rPr>
        <w:t xml:space="preserve">shows increased predisposition to atherosclerotic lesions </w:t>
      </w:r>
      <w:r w:rsidR="007F2AA1"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7F2AA1" w:rsidRPr="008D025A">
        <w:rPr>
          <w:rFonts w:ascii="Times New Roman" w:hAnsi="Times New Roman" w:cs="Times New Roman"/>
        </w:rPr>
      </w:r>
      <w:r w:rsidR="007F2AA1" w:rsidRPr="008D025A">
        <w:rPr>
          <w:rFonts w:ascii="Times New Roman" w:hAnsi="Times New Roman" w:cs="Times New Roman"/>
        </w:rPr>
      </w:r>
      <w:r w:rsidR="008F242B">
        <w:rPr>
          <w:rFonts w:ascii="Times New Roman" w:hAnsi="Times New Roman" w:cs="Times New Roman"/>
          <w:noProof/>
        </w:rPr>
        <w:t>(76)</w:t>
      </w:r>
      <w:r w:rsidR="007F2AA1" w:rsidRPr="008D025A">
        <w:rPr>
          <w:rFonts w:ascii="Times New Roman" w:hAnsi="Times New Roman" w:cs="Times New Roman"/>
        </w:rPr>
      </w:r>
      <w:r w:rsidRPr="008D025A">
        <w:rPr>
          <w:rFonts w:ascii="Times New Roman" w:hAnsi="Times New Roman" w:cs="Times New Roman"/>
        </w:rPr>
        <w:t xml:space="preserve">, which may allow for the development of therapeutic options that has pleotropic effects. </w:t>
      </w:r>
      <w:r w:rsidR="00F50123" w:rsidRPr="008D025A">
        <w:rPr>
          <w:rFonts w:ascii="Times New Roman" w:hAnsi="Times New Roman" w:cs="Times New Roman"/>
        </w:rPr>
        <w:t>It should however be recognised that there are also multiple</w:t>
      </w:r>
      <w:r w:rsidR="00F038E5" w:rsidRPr="008D025A">
        <w:rPr>
          <w:rFonts w:ascii="Times New Roman" w:hAnsi="Times New Roman" w:cs="Times New Roman"/>
        </w:rPr>
        <w:t xml:space="preserve"> other genes of interest in the 9p21 region, including the tumour suppressor genes </w:t>
      </w:r>
      <w:r w:rsidR="00F038E5" w:rsidRPr="008D025A">
        <w:rPr>
          <w:rFonts w:ascii="Times New Roman" w:hAnsi="Times New Roman" w:cs="Times New Roman"/>
          <w:i/>
        </w:rPr>
        <w:t xml:space="preserve">CDKN2A </w:t>
      </w:r>
      <w:r w:rsidR="00F038E5" w:rsidRPr="008D025A">
        <w:rPr>
          <w:rFonts w:ascii="Times New Roman" w:hAnsi="Times New Roman" w:cs="Times New Roman"/>
        </w:rPr>
        <w:t xml:space="preserve">and </w:t>
      </w:r>
      <w:r w:rsidR="00F038E5" w:rsidRPr="008D025A">
        <w:rPr>
          <w:rFonts w:ascii="Times New Roman" w:hAnsi="Times New Roman" w:cs="Times New Roman"/>
          <w:i/>
        </w:rPr>
        <w:t>CDKN2</w:t>
      </w:r>
      <w:r w:rsidR="00F038E5" w:rsidRPr="008D025A">
        <w:rPr>
          <w:rFonts w:ascii="Times New Roman" w:hAnsi="Times New Roman" w:cs="Times New Roman"/>
        </w:rPr>
        <w:t xml:space="preserve">, and the long non-coding RNA </w:t>
      </w:r>
      <w:r w:rsidR="00F038E5" w:rsidRPr="008D025A">
        <w:rPr>
          <w:rFonts w:ascii="Times New Roman" w:hAnsi="Times New Roman" w:cs="Times New Roman"/>
          <w:i/>
        </w:rPr>
        <w:t>ANRIL</w:t>
      </w:r>
      <w:r w:rsidR="00F038E5" w:rsidRPr="008D025A">
        <w:rPr>
          <w:rFonts w:ascii="Times New Roman" w:hAnsi="Times New Roman" w:cs="Times New Roman"/>
        </w:rPr>
        <w:t xml:space="preserve">. </w:t>
      </w:r>
      <w:r w:rsidRPr="008D025A">
        <w:rPr>
          <w:rFonts w:ascii="Times New Roman" w:hAnsi="Times New Roman" w:cs="Times New Roman"/>
          <w:i/>
        </w:rPr>
        <w:t>DBH</w:t>
      </w:r>
      <w:r w:rsidRPr="008D025A">
        <w:rPr>
          <w:rFonts w:ascii="Times New Roman" w:hAnsi="Times New Roman" w:cs="Times New Roman"/>
        </w:rPr>
        <w:t xml:space="preserve"> encodes dopamine β-hydroxylase which catalyses the conversion of dopamine to norepinephrine. It is predominantly expressed in neural and adrenal tissues, and is involved in noradrenergic transmission of central and peripheral nervous systems. More recently, its expression has been detected in </w:t>
      </w:r>
      <w:r w:rsidRPr="008D025A">
        <w:rPr>
          <w:rFonts w:ascii="Times New Roman" w:hAnsi="Times New Roman" w:cs="Times New Roman"/>
        </w:rPr>
        <w:lastRenderedPageBreak/>
        <w:t xml:space="preserve">endothelial cells, </w:t>
      </w:r>
      <w:r w:rsidR="00FD5213" w:rsidRPr="008D025A">
        <w:rPr>
          <w:rFonts w:ascii="Times New Roman" w:hAnsi="Times New Roman" w:cs="Times New Roman"/>
        </w:rPr>
        <w:t xml:space="preserve">where dopamine β-hydroxylase </w:t>
      </w:r>
      <w:r w:rsidRPr="008D025A">
        <w:rPr>
          <w:rFonts w:ascii="Times New Roman" w:hAnsi="Times New Roman" w:cs="Times New Roman"/>
        </w:rPr>
        <w:t xml:space="preserve">inhibition reduces </w:t>
      </w:r>
      <w:r w:rsidRPr="008D025A">
        <w:rPr>
          <w:rFonts w:ascii="Times New Roman" w:hAnsi="Times New Roman" w:cs="Times New Roman"/>
          <w:i/>
        </w:rPr>
        <w:t>in vitro</w:t>
      </w:r>
      <w:r w:rsidRPr="008D025A">
        <w:rPr>
          <w:rFonts w:ascii="Times New Roman" w:hAnsi="Times New Roman" w:cs="Times New Roman"/>
        </w:rPr>
        <w:t xml:space="preserve"> angiogenesis </w:t>
      </w:r>
      <w:r w:rsidR="007F2AA1"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7F2AA1" w:rsidRPr="008D025A">
        <w:rPr>
          <w:rFonts w:ascii="Times New Roman" w:hAnsi="Times New Roman" w:cs="Times New Roman"/>
        </w:rPr>
      </w:r>
      <w:r w:rsidR="007F2AA1" w:rsidRPr="008D025A">
        <w:rPr>
          <w:rFonts w:ascii="Times New Roman" w:hAnsi="Times New Roman" w:cs="Times New Roman"/>
        </w:rPr>
      </w:r>
      <w:r w:rsidR="008F242B">
        <w:rPr>
          <w:rFonts w:ascii="Times New Roman" w:hAnsi="Times New Roman" w:cs="Times New Roman"/>
          <w:noProof/>
        </w:rPr>
        <w:t>(77)</w:t>
      </w:r>
      <w:r w:rsidR="007F2AA1" w:rsidRPr="008D025A">
        <w:rPr>
          <w:rFonts w:ascii="Times New Roman" w:hAnsi="Times New Roman" w:cs="Times New Roman"/>
        </w:rPr>
      </w:r>
      <w:r w:rsidR="00C910B4" w:rsidRPr="008D025A">
        <w:rPr>
          <w:rFonts w:ascii="Times New Roman" w:hAnsi="Times New Roman" w:cs="Times New Roman"/>
        </w:rPr>
        <w:t xml:space="preserve">. </w:t>
      </w:r>
      <w:r w:rsidR="00FD5213" w:rsidRPr="008D025A">
        <w:rPr>
          <w:rFonts w:ascii="Times New Roman" w:hAnsi="Times New Roman" w:cs="Times New Roman"/>
        </w:rPr>
        <w:t>This enzyme</w:t>
      </w:r>
      <w:r w:rsidR="00C910B4" w:rsidRPr="008D025A">
        <w:rPr>
          <w:rFonts w:ascii="Times New Roman" w:hAnsi="Times New Roman" w:cs="Times New Roman"/>
        </w:rPr>
        <w:t xml:space="preserve"> also potentially plays a role in vascular wall remodelling, where </w:t>
      </w:r>
      <w:r w:rsidR="00C910B4" w:rsidRPr="008D025A">
        <w:rPr>
          <w:rFonts w:ascii="Times New Roman" w:hAnsi="Times New Roman" w:cs="Times New Roman"/>
          <w:i/>
        </w:rPr>
        <w:t>DBH</w:t>
      </w:r>
      <w:r w:rsidR="00C910B4" w:rsidRPr="008D025A">
        <w:rPr>
          <w:rFonts w:ascii="Times New Roman" w:hAnsi="Times New Roman" w:cs="Times New Roman"/>
          <w:i/>
          <w:vertAlign w:val="superscript"/>
        </w:rPr>
        <w:t>-/-</w:t>
      </w:r>
      <w:r w:rsidR="00C910B4" w:rsidRPr="008D025A">
        <w:rPr>
          <w:rFonts w:ascii="Times New Roman" w:hAnsi="Times New Roman" w:cs="Times New Roman"/>
          <w:i/>
        </w:rPr>
        <w:t xml:space="preserve"> </w:t>
      </w:r>
      <w:r w:rsidR="00C910B4" w:rsidRPr="008D025A">
        <w:rPr>
          <w:rFonts w:ascii="Times New Roman" w:hAnsi="Times New Roman" w:cs="Times New Roman"/>
        </w:rPr>
        <w:t xml:space="preserve">mice has attenuated vessel injury-induced medial hypertrophy compared to wildtype littermates </w:t>
      </w:r>
      <w:r w:rsidR="007F2AA1"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7F2AA1" w:rsidRPr="008D025A">
        <w:rPr>
          <w:rFonts w:ascii="Times New Roman" w:hAnsi="Times New Roman" w:cs="Times New Roman"/>
        </w:rPr>
      </w:r>
      <w:r w:rsidR="007F2AA1" w:rsidRPr="008D025A">
        <w:rPr>
          <w:rFonts w:ascii="Times New Roman" w:hAnsi="Times New Roman" w:cs="Times New Roman"/>
        </w:rPr>
      </w:r>
      <w:r w:rsidR="008F242B">
        <w:rPr>
          <w:rFonts w:ascii="Times New Roman" w:hAnsi="Times New Roman" w:cs="Times New Roman"/>
          <w:noProof/>
        </w:rPr>
        <w:t>(78)</w:t>
      </w:r>
      <w:r w:rsidR="007F2AA1" w:rsidRPr="008D025A">
        <w:rPr>
          <w:rFonts w:ascii="Times New Roman" w:hAnsi="Times New Roman" w:cs="Times New Roman"/>
        </w:rPr>
      </w:r>
      <w:r w:rsidR="00C910B4" w:rsidRPr="008D025A">
        <w:rPr>
          <w:rFonts w:ascii="Times New Roman" w:hAnsi="Times New Roman" w:cs="Times New Roman"/>
        </w:rPr>
        <w:t>.</w:t>
      </w:r>
    </w:p>
    <w:p w14:paraId="276D503D" w14:textId="77777777" w:rsidR="00C910B4" w:rsidRPr="008D025A" w:rsidRDefault="00C910B4" w:rsidP="008D025A">
      <w:pPr>
        <w:spacing w:line="480" w:lineRule="auto"/>
        <w:jc w:val="both"/>
        <w:rPr>
          <w:rFonts w:ascii="Times New Roman" w:hAnsi="Times New Roman" w:cs="Times New Roman"/>
          <w:b/>
        </w:rPr>
      </w:pPr>
    </w:p>
    <w:p w14:paraId="05186064" w14:textId="28F4285B" w:rsidR="00F74631" w:rsidRPr="008D025A" w:rsidRDefault="002436D5" w:rsidP="008D025A">
      <w:pPr>
        <w:spacing w:line="480" w:lineRule="auto"/>
        <w:jc w:val="both"/>
        <w:rPr>
          <w:rFonts w:ascii="Times New Roman" w:hAnsi="Times New Roman" w:cs="Times New Roman"/>
          <w:b/>
        </w:rPr>
      </w:pPr>
      <w:r w:rsidRPr="008D025A">
        <w:rPr>
          <w:rFonts w:ascii="Times New Roman" w:hAnsi="Times New Roman" w:cs="Times New Roman"/>
          <w:b/>
        </w:rPr>
        <w:t>Multi-trait BP associations</w:t>
      </w:r>
      <w:r w:rsidR="00012A80" w:rsidRPr="008D025A">
        <w:rPr>
          <w:rFonts w:ascii="Times New Roman" w:hAnsi="Times New Roman" w:cs="Times New Roman"/>
          <w:b/>
        </w:rPr>
        <w:t xml:space="preserve"> </w:t>
      </w:r>
    </w:p>
    <w:p w14:paraId="4B45F3F9" w14:textId="268CAE89" w:rsidR="00DE662C" w:rsidRDefault="00320126" w:rsidP="008D025A">
      <w:pPr>
        <w:spacing w:line="480" w:lineRule="auto"/>
        <w:jc w:val="both"/>
        <w:rPr>
          <w:rFonts w:ascii="Times New Roman" w:hAnsi="Times New Roman" w:cs="Times New Roman"/>
        </w:rPr>
      </w:pPr>
      <w:r w:rsidRPr="008D025A">
        <w:rPr>
          <w:rFonts w:ascii="Times New Roman" w:hAnsi="Times New Roman" w:cs="Times New Roman"/>
        </w:rPr>
        <w:t>BP-variants</w:t>
      </w:r>
      <w:r w:rsidR="00893AC0" w:rsidRPr="008D025A">
        <w:rPr>
          <w:rFonts w:ascii="Times New Roman" w:hAnsi="Times New Roman" w:cs="Times New Roman"/>
        </w:rPr>
        <w:t xml:space="preserve"> have been </w:t>
      </w:r>
      <w:r w:rsidR="002436D5" w:rsidRPr="008D025A">
        <w:rPr>
          <w:rFonts w:ascii="Times New Roman" w:hAnsi="Times New Roman" w:cs="Times New Roman"/>
        </w:rPr>
        <w:t xml:space="preserve">reported </w:t>
      </w:r>
      <w:r w:rsidR="00893AC0" w:rsidRPr="008D025A">
        <w:rPr>
          <w:rFonts w:ascii="Times New Roman" w:hAnsi="Times New Roman" w:cs="Times New Roman"/>
        </w:rPr>
        <w:t xml:space="preserve">to have many other </w:t>
      </w:r>
      <w:r w:rsidR="00C95E43" w:rsidRPr="008D025A">
        <w:rPr>
          <w:rFonts w:ascii="Times New Roman" w:hAnsi="Times New Roman" w:cs="Times New Roman"/>
        </w:rPr>
        <w:t xml:space="preserve">genetic </w:t>
      </w:r>
      <w:r w:rsidR="00893AC0" w:rsidRPr="008D025A">
        <w:rPr>
          <w:rFonts w:ascii="Times New Roman" w:hAnsi="Times New Roman" w:cs="Times New Roman"/>
        </w:rPr>
        <w:t>associations</w:t>
      </w:r>
      <w:r w:rsidR="002436D5" w:rsidRPr="008D025A" w:rsidDel="002436D5">
        <w:rPr>
          <w:rFonts w:ascii="Times New Roman" w:hAnsi="Times New Roman" w:cs="Times New Roman"/>
        </w:rPr>
        <w:t xml:space="preserve"> </w:t>
      </w:r>
      <w:r w:rsidR="00315C10"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315C10" w:rsidRPr="008D025A">
        <w:rPr>
          <w:rFonts w:ascii="Times New Roman" w:hAnsi="Times New Roman" w:cs="Times New Roman"/>
        </w:rPr>
      </w:r>
      <w:r w:rsidR="00315C10" w:rsidRPr="008D025A">
        <w:rPr>
          <w:rFonts w:ascii="Times New Roman" w:hAnsi="Times New Roman" w:cs="Times New Roman"/>
        </w:rPr>
      </w:r>
      <w:r w:rsidR="008F242B">
        <w:rPr>
          <w:rFonts w:ascii="Times New Roman" w:hAnsi="Times New Roman" w:cs="Times New Roman"/>
          <w:noProof/>
        </w:rPr>
        <w:t>(4, 6, 79)</w:t>
      </w:r>
      <w:r w:rsidR="00315C10" w:rsidRPr="008D025A">
        <w:rPr>
          <w:rFonts w:ascii="Times New Roman" w:hAnsi="Times New Roman" w:cs="Times New Roman"/>
        </w:rPr>
      </w:r>
      <w:r w:rsidR="00893AC0" w:rsidRPr="008D025A">
        <w:rPr>
          <w:rFonts w:ascii="Times New Roman" w:hAnsi="Times New Roman" w:cs="Times New Roman"/>
        </w:rPr>
        <w:t>.</w:t>
      </w:r>
      <w:r w:rsidR="00457508" w:rsidRPr="008D025A">
        <w:rPr>
          <w:rFonts w:ascii="Times New Roman" w:hAnsi="Times New Roman" w:cs="Times New Roman"/>
        </w:rPr>
        <w:t xml:space="preserve"> Here</w:t>
      </w:r>
      <w:r w:rsidR="00C244E9" w:rsidRPr="008D025A">
        <w:rPr>
          <w:rFonts w:ascii="Times New Roman" w:hAnsi="Times New Roman" w:cs="Times New Roman"/>
        </w:rPr>
        <w:t>,</w:t>
      </w:r>
      <w:r w:rsidR="00457508" w:rsidRPr="008D025A">
        <w:rPr>
          <w:rFonts w:ascii="Times New Roman" w:hAnsi="Times New Roman" w:cs="Times New Roman"/>
        </w:rPr>
        <w:t xml:space="preserve"> we </w:t>
      </w:r>
      <w:r w:rsidR="0070539B" w:rsidRPr="008D025A">
        <w:rPr>
          <w:rFonts w:ascii="Times New Roman" w:hAnsi="Times New Roman" w:cs="Times New Roman"/>
        </w:rPr>
        <w:t xml:space="preserve">interrogated </w:t>
      </w:r>
      <w:r w:rsidR="002436D5" w:rsidRPr="008D025A">
        <w:rPr>
          <w:rFonts w:ascii="Times New Roman" w:hAnsi="Times New Roman" w:cs="Times New Roman"/>
        </w:rPr>
        <w:t>the GWAS Catalog</w:t>
      </w:r>
      <w:r w:rsidR="00457508" w:rsidRPr="008D025A">
        <w:rPr>
          <w:rFonts w:ascii="Times New Roman" w:hAnsi="Times New Roman" w:cs="Times New Roman"/>
        </w:rPr>
        <w:t xml:space="preserve"> for all traits associated with the BP-variants (n=45.9k)</w:t>
      </w:r>
      <w:r w:rsidR="002436D5" w:rsidRPr="008D025A">
        <w:rPr>
          <w:rFonts w:ascii="Times New Roman" w:hAnsi="Times New Roman" w:cs="Times New Roman"/>
        </w:rPr>
        <w:t xml:space="preserve"> </w:t>
      </w:r>
      <w:r w:rsidR="002436D5" w:rsidRPr="008D025A">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instrText xml:space="preserve"/>
      </w:r>
      <w:r w:rsidR="008F242B">
        <w:rPr>
          <w:rFonts w:ascii="Times New Roman" w:hAnsi="Times New Roman" w:cs="Times New Roman"/>
        </w:rPr>
      </w:r>
      <w:r w:rsidR="008F242B">
        <w:rPr>
          <w:rFonts w:ascii="Times New Roman" w:hAnsi="Times New Roman" w:cs="Times New Roman"/>
        </w:rPr>
      </w:r>
      <w:r w:rsidR="002436D5" w:rsidRPr="008D025A">
        <w:rPr>
          <w:rFonts w:ascii="Times New Roman" w:hAnsi="Times New Roman" w:cs="Times New Roman"/>
        </w:rPr>
      </w:r>
      <w:r w:rsidR="002436D5" w:rsidRPr="008D025A">
        <w:rPr>
          <w:rFonts w:ascii="Times New Roman" w:hAnsi="Times New Roman" w:cs="Times New Roman"/>
        </w:rPr>
      </w:r>
      <w:r w:rsidR="008F242B">
        <w:rPr>
          <w:rFonts w:ascii="Times New Roman" w:hAnsi="Times New Roman" w:cs="Times New Roman"/>
          <w:noProof/>
        </w:rPr>
        <w:t>(80)</w:t>
      </w:r>
      <w:r w:rsidR="002436D5" w:rsidRPr="008D025A">
        <w:rPr>
          <w:rFonts w:ascii="Times New Roman" w:hAnsi="Times New Roman" w:cs="Times New Roman"/>
        </w:rPr>
      </w:r>
      <w:r w:rsidR="002436D5" w:rsidRPr="008D025A">
        <w:rPr>
          <w:rFonts w:ascii="Times New Roman" w:hAnsi="Times New Roman" w:cs="Times New Roman"/>
        </w:rPr>
        <w:t xml:space="preserve">. </w:t>
      </w:r>
      <w:r w:rsidR="0070539B" w:rsidRPr="008D025A">
        <w:rPr>
          <w:rFonts w:ascii="Times New Roman" w:hAnsi="Times New Roman" w:cs="Times New Roman"/>
        </w:rPr>
        <w:t xml:space="preserve">After applying a </w:t>
      </w:r>
      <w:r w:rsidR="00012A80" w:rsidRPr="008D025A">
        <w:rPr>
          <w:rFonts w:ascii="Times New Roman" w:hAnsi="Times New Roman" w:cs="Times New Roman"/>
        </w:rPr>
        <w:t>stricter p-value association threshold (</w:t>
      </w:r>
      <w:r w:rsidR="001D7EA7" w:rsidRPr="008D025A">
        <w:rPr>
          <w:rFonts w:ascii="Times New Roman" w:hAnsi="Times New Roman" w:cs="Times New Roman"/>
        </w:rPr>
        <w:t>–log10 p-value &lt; 10.5</w:t>
      </w:r>
      <w:r w:rsidR="00012A80" w:rsidRPr="008D025A">
        <w:rPr>
          <w:rFonts w:ascii="Times New Roman" w:hAnsi="Times New Roman" w:cs="Times New Roman"/>
        </w:rPr>
        <w:t>)</w:t>
      </w:r>
      <w:r w:rsidR="0070539B" w:rsidRPr="008D025A">
        <w:rPr>
          <w:rFonts w:ascii="Times New Roman" w:hAnsi="Times New Roman" w:cs="Times New Roman"/>
        </w:rPr>
        <w:t>, these</w:t>
      </w:r>
      <w:r w:rsidR="001D7EA7" w:rsidRPr="008D025A">
        <w:rPr>
          <w:rFonts w:ascii="Times New Roman" w:hAnsi="Times New Roman" w:cs="Times New Roman"/>
        </w:rPr>
        <w:t xml:space="preserve"> results were manually curated and summarized on the mapped genes. </w:t>
      </w:r>
      <w:r w:rsidR="0049618E" w:rsidRPr="008D025A">
        <w:rPr>
          <w:rFonts w:ascii="Times New Roman" w:hAnsi="Times New Roman" w:cs="Times New Roman"/>
        </w:rPr>
        <w:t>After excluding blood pressure traits (e.g. SBP, DBP,</w:t>
      </w:r>
      <w:r w:rsidR="004E383E" w:rsidRPr="008D025A">
        <w:rPr>
          <w:rFonts w:ascii="Times New Roman" w:hAnsi="Times New Roman" w:cs="Times New Roman"/>
        </w:rPr>
        <w:t xml:space="preserve"> and</w:t>
      </w:r>
      <w:r w:rsidR="0049618E" w:rsidRPr="008D025A">
        <w:rPr>
          <w:rFonts w:ascii="Times New Roman" w:hAnsi="Times New Roman" w:cs="Times New Roman"/>
        </w:rPr>
        <w:t xml:space="preserve"> PP), c</w:t>
      </w:r>
      <w:r w:rsidR="005B1452" w:rsidRPr="008D025A">
        <w:rPr>
          <w:rFonts w:ascii="Times New Roman" w:hAnsi="Times New Roman" w:cs="Times New Roman"/>
        </w:rPr>
        <w:t xml:space="preserve">ardiovascular disease, red blood cell counts, body mass index and </w:t>
      </w:r>
      <w:r w:rsidR="00D8556D" w:rsidRPr="008D025A">
        <w:rPr>
          <w:rFonts w:ascii="Times New Roman" w:hAnsi="Times New Roman" w:cs="Times New Roman"/>
        </w:rPr>
        <w:t xml:space="preserve">type </w:t>
      </w:r>
      <w:r w:rsidR="005B1452" w:rsidRPr="008D025A">
        <w:rPr>
          <w:rFonts w:ascii="Times New Roman" w:hAnsi="Times New Roman" w:cs="Times New Roman"/>
        </w:rPr>
        <w:t xml:space="preserve">2 </w:t>
      </w:r>
      <w:r w:rsidR="00D8556D" w:rsidRPr="008D025A">
        <w:rPr>
          <w:rFonts w:ascii="Times New Roman" w:hAnsi="Times New Roman" w:cs="Times New Roman"/>
        </w:rPr>
        <w:t>d</w:t>
      </w:r>
      <w:r w:rsidR="005B1452" w:rsidRPr="008D025A">
        <w:rPr>
          <w:rFonts w:ascii="Times New Roman" w:hAnsi="Times New Roman" w:cs="Times New Roman"/>
        </w:rPr>
        <w:t xml:space="preserve">iabetes were the traits with </w:t>
      </w:r>
      <w:r w:rsidR="005C48D6" w:rsidRPr="008D025A">
        <w:rPr>
          <w:rFonts w:ascii="Times New Roman" w:hAnsi="Times New Roman" w:cs="Times New Roman"/>
        </w:rPr>
        <w:t>increased numbers</w:t>
      </w:r>
      <w:r w:rsidR="005B1452" w:rsidRPr="008D025A">
        <w:rPr>
          <w:rFonts w:ascii="Times New Roman" w:hAnsi="Times New Roman" w:cs="Times New Roman"/>
        </w:rPr>
        <w:t xml:space="preserve"> of BP-variant </w:t>
      </w:r>
      <w:r w:rsidR="00B00F53" w:rsidRPr="008D025A">
        <w:rPr>
          <w:rFonts w:ascii="Times New Roman" w:hAnsi="Times New Roman" w:cs="Times New Roman"/>
        </w:rPr>
        <w:t>associations.</w:t>
      </w:r>
      <w:r w:rsidR="004821EC">
        <w:rPr>
          <w:rFonts w:ascii="Times New Roman" w:hAnsi="Times New Roman" w:cs="Times New Roman"/>
        </w:rPr>
        <w:t xml:space="preserve"> </w:t>
      </w:r>
      <w:r w:rsidR="004821EC" w:rsidRPr="004821EC">
        <w:rPr>
          <w:rFonts w:ascii="Times New Roman" w:hAnsi="Times New Roman" w:cs="Times New Roman"/>
        </w:rPr>
        <w:t>The co-occurrence observed between BP variants and other traits could be highlighting pleiotropy effects, where the associated variant impacts overlapping causal pathways for each phenotype. However, this co-occurrence could also possibly be due to BP being affected by other traits.</w:t>
      </w:r>
      <w:r w:rsidR="00B00F53" w:rsidRPr="008D025A">
        <w:rPr>
          <w:rFonts w:ascii="Times New Roman" w:hAnsi="Times New Roman" w:cs="Times New Roman"/>
        </w:rPr>
        <w:t xml:space="preserve"> </w:t>
      </w:r>
      <w:r w:rsidR="001D7EA7" w:rsidRPr="008D025A">
        <w:rPr>
          <w:rFonts w:ascii="Times New Roman" w:hAnsi="Times New Roman" w:cs="Times New Roman"/>
        </w:rPr>
        <w:t xml:space="preserve">Figure </w:t>
      </w:r>
      <w:r w:rsidR="00000A65" w:rsidRPr="008D025A">
        <w:rPr>
          <w:rFonts w:ascii="Times New Roman" w:hAnsi="Times New Roman" w:cs="Times New Roman"/>
        </w:rPr>
        <w:t>3</w:t>
      </w:r>
      <w:r w:rsidR="001D7EA7" w:rsidRPr="008D025A">
        <w:rPr>
          <w:rFonts w:ascii="Times New Roman" w:hAnsi="Times New Roman" w:cs="Times New Roman"/>
        </w:rPr>
        <w:t xml:space="preserve"> </w:t>
      </w:r>
      <w:r w:rsidR="009B122D" w:rsidRPr="008D025A">
        <w:rPr>
          <w:rFonts w:ascii="Times New Roman" w:hAnsi="Times New Roman" w:cs="Times New Roman"/>
        </w:rPr>
        <w:t xml:space="preserve">shows all </w:t>
      </w:r>
      <w:r w:rsidR="002D4C9D" w:rsidRPr="008D025A">
        <w:rPr>
          <w:rFonts w:ascii="Times New Roman" w:hAnsi="Times New Roman" w:cs="Times New Roman"/>
        </w:rPr>
        <w:t xml:space="preserve">BP loci </w:t>
      </w:r>
      <w:r w:rsidR="009B122D" w:rsidRPr="008D025A">
        <w:rPr>
          <w:rFonts w:ascii="Times New Roman" w:hAnsi="Times New Roman" w:cs="Times New Roman"/>
        </w:rPr>
        <w:t xml:space="preserve">with more than five associations with at least </w:t>
      </w:r>
      <w:r w:rsidR="002D4C9D" w:rsidRPr="008D025A">
        <w:rPr>
          <w:rFonts w:ascii="Times New Roman" w:hAnsi="Times New Roman" w:cs="Times New Roman"/>
        </w:rPr>
        <w:t>four traits</w:t>
      </w:r>
      <w:r w:rsidR="00E81016" w:rsidRPr="008D025A">
        <w:rPr>
          <w:rFonts w:ascii="Times New Roman" w:hAnsi="Times New Roman" w:cs="Times New Roman"/>
        </w:rPr>
        <w:t xml:space="preserve">.  </w:t>
      </w:r>
      <w:r w:rsidR="00C00CFE" w:rsidRPr="008D025A">
        <w:rPr>
          <w:rFonts w:ascii="Times New Roman" w:hAnsi="Times New Roman" w:cs="Times New Roman"/>
        </w:rPr>
        <w:t xml:space="preserve">Two clusters of interest </w:t>
      </w:r>
      <w:r w:rsidR="00E81016" w:rsidRPr="008D025A">
        <w:rPr>
          <w:rFonts w:ascii="Times New Roman" w:hAnsi="Times New Roman" w:cs="Times New Roman"/>
        </w:rPr>
        <w:t>can be observed</w:t>
      </w:r>
      <w:r w:rsidR="00C00CFE" w:rsidRPr="008D025A">
        <w:rPr>
          <w:rFonts w:ascii="Times New Roman" w:hAnsi="Times New Roman" w:cs="Times New Roman"/>
        </w:rPr>
        <w:t xml:space="preserve">, with several genes demonstrating potential such as cholesterol levels, diabetes, obesity, and cardiovascular disease itself. These genes include </w:t>
      </w:r>
      <w:r w:rsidR="00C00CFE" w:rsidRPr="008D025A">
        <w:rPr>
          <w:rFonts w:ascii="Times New Roman" w:hAnsi="Times New Roman" w:cs="Times New Roman"/>
          <w:i/>
        </w:rPr>
        <w:t>APOE</w:t>
      </w:r>
      <w:r w:rsidR="005B1452" w:rsidRPr="008D025A">
        <w:rPr>
          <w:rFonts w:ascii="Times New Roman" w:hAnsi="Times New Roman" w:cs="Times New Roman"/>
          <w:i/>
        </w:rPr>
        <w:t>, LDLR, FGF5, SLC39A8</w:t>
      </w:r>
      <w:r w:rsidR="00C00CFE" w:rsidRPr="008D025A">
        <w:rPr>
          <w:rFonts w:ascii="Times New Roman" w:hAnsi="Times New Roman" w:cs="Times New Roman"/>
        </w:rPr>
        <w:t xml:space="preserve">, </w:t>
      </w:r>
      <w:r w:rsidR="00C00CFE" w:rsidRPr="008D025A">
        <w:rPr>
          <w:rFonts w:ascii="Times New Roman" w:hAnsi="Times New Roman" w:cs="Times New Roman"/>
          <w:i/>
        </w:rPr>
        <w:t>FUT2</w:t>
      </w:r>
      <w:r w:rsidR="005B1452" w:rsidRPr="008D025A">
        <w:rPr>
          <w:rFonts w:ascii="Times New Roman" w:hAnsi="Times New Roman" w:cs="Times New Roman"/>
          <w:i/>
        </w:rPr>
        <w:t>, FTO and SH2B3-ATXN2</w:t>
      </w:r>
      <w:r w:rsidR="00C00CFE" w:rsidRPr="008D025A">
        <w:rPr>
          <w:rFonts w:ascii="Times New Roman" w:hAnsi="Times New Roman" w:cs="Times New Roman"/>
        </w:rPr>
        <w:t xml:space="preserve">. </w:t>
      </w:r>
      <w:r w:rsidR="00E81016" w:rsidRPr="008D025A">
        <w:rPr>
          <w:rFonts w:ascii="Times New Roman" w:hAnsi="Times New Roman" w:cs="Times New Roman"/>
        </w:rPr>
        <w:t xml:space="preserve">Our group has previously demonstrated the role of the blood-pressure associated non-synonymous polymorphism at </w:t>
      </w:r>
      <w:r w:rsidR="00E81016" w:rsidRPr="008D025A">
        <w:rPr>
          <w:rFonts w:ascii="Times New Roman" w:hAnsi="Times New Roman" w:cs="Times New Roman"/>
          <w:i/>
        </w:rPr>
        <w:t>SLC39A8</w:t>
      </w:r>
      <w:r w:rsidR="00E81016" w:rsidRPr="008D025A">
        <w:rPr>
          <w:rFonts w:ascii="Times New Roman" w:hAnsi="Times New Roman" w:cs="Times New Roman"/>
        </w:rPr>
        <w:t xml:space="preserve"> influencing </w:t>
      </w:r>
      <w:r w:rsidR="00E81016" w:rsidRPr="008D025A">
        <w:rPr>
          <w:rFonts w:ascii="Times New Roman" w:hAnsi="Times New Roman" w:cs="Times New Roman"/>
          <w:i/>
        </w:rPr>
        <w:t>in vitro</w:t>
      </w:r>
      <w:r w:rsidR="00E81016" w:rsidRPr="008D025A">
        <w:rPr>
          <w:rFonts w:ascii="Times New Roman" w:hAnsi="Times New Roman" w:cs="Times New Roman"/>
        </w:rPr>
        <w:t xml:space="preserve"> intracellular cadmium accumulation and subsequent toxicity</w:t>
      </w:r>
      <w:r w:rsidR="00FD5213" w:rsidRPr="008D025A">
        <w:rPr>
          <w:rFonts w:ascii="Times New Roman" w:hAnsi="Times New Roman" w:cs="Times New Roman"/>
        </w:rPr>
        <w:t xml:space="preserve"> </w:t>
      </w:r>
      <w:r w:rsidR="007F2AA1" w:rsidRPr="008D025A">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r>
      <w:r w:rsidR="007F2AA1" w:rsidRPr="008D025A">
        <w:rPr>
          <w:rFonts w:ascii="Times New Roman" w:hAnsi="Times New Roman" w:cs="Times New Roman"/>
        </w:rPr>
      </w:r>
      <w:r w:rsidR="00824ED5">
        <w:rPr>
          <w:rFonts w:ascii="Times New Roman" w:hAnsi="Times New Roman" w:cs="Times New Roman"/>
          <w:noProof/>
        </w:rPr>
        <w:t>(81)</w:t>
      </w:r>
      <w:r w:rsidR="007F2AA1" w:rsidRPr="008D025A">
        <w:rPr>
          <w:rFonts w:ascii="Times New Roman" w:hAnsi="Times New Roman" w:cs="Times New Roman"/>
        </w:rPr>
      </w:r>
      <w:r w:rsidR="00E81016" w:rsidRPr="008D025A">
        <w:rPr>
          <w:rFonts w:ascii="Times New Roman" w:hAnsi="Times New Roman" w:cs="Times New Roman"/>
        </w:rPr>
        <w:t>.</w:t>
      </w:r>
      <w:r w:rsidR="00892BA2">
        <w:rPr>
          <w:rFonts w:ascii="Times New Roman" w:hAnsi="Times New Roman" w:cs="Times New Roman"/>
        </w:rPr>
        <w:t xml:space="preserve"> </w:t>
      </w:r>
    </w:p>
    <w:p w14:paraId="61953669" w14:textId="77777777" w:rsidR="006C704A" w:rsidRPr="008D025A" w:rsidRDefault="006C704A" w:rsidP="008D025A">
      <w:pPr>
        <w:spacing w:line="480" w:lineRule="auto"/>
        <w:jc w:val="both"/>
        <w:rPr>
          <w:rFonts w:ascii="Times New Roman" w:hAnsi="Times New Roman" w:cs="Times New Roman"/>
          <w:b/>
        </w:rPr>
      </w:pPr>
    </w:p>
    <w:p w14:paraId="6E2061F1" w14:textId="409F7FFA" w:rsidR="00151F86" w:rsidRPr="008D025A" w:rsidRDefault="00976619" w:rsidP="008D025A">
      <w:pPr>
        <w:spacing w:line="480" w:lineRule="auto"/>
        <w:jc w:val="both"/>
        <w:rPr>
          <w:rFonts w:ascii="Times New Roman" w:hAnsi="Times New Roman" w:cs="Times New Roman"/>
          <w:b/>
        </w:rPr>
      </w:pPr>
      <w:r w:rsidRPr="008D025A">
        <w:rPr>
          <w:rFonts w:ascii="Times New Roman" w:hAnsi="Times New Roman" w:cs="Times New Roman"/>
          <w:b/>
        </w:rPr>
        <w:t xml:space="preserve">The landscape and future </w:t>
      </w:r>
      <w:r w:rsidR="00DC16D0" w:rsidRPr="008D025A">
        <w:rPr>
          <w:rFonts w:ascii="Times New Roman" w:hAnsi="Times New Roman" w:cs="Times New Roman"/>
          <w:b/>
        </w:rPr>
        <w:t>of BP genetics</w:t>
      </w:r>
    </w:p>
    <w:p w14:paraId="1E536646" w14:textId="52A0A382" w:rsidR="00175AC7" w:rsidRPr="008D025A" w:rsidRDefault="00976619" w:rsidP="008D025A">
      <w:pPr>
        <w:spacing w:line="480" w:lineRule="auto"/>
        <w:jc w:val="both"/>
        <w:rPr>
          <w:rFonts w:ascii="Times New Roman" w:hAnsi="Times New Roman" w:cs="Times New Roman"/>
        </w:rPr>
      </w:pPr>
      <w:r w:rsidRPr="008D025A">
        <w:rPr>
          <w:rFonts w:ascii="Times New Roman" w:hAnsi="Times New Roman" w:cs="Times New Roman"/>
        </w:rPr>
        <w:t xml:space="preserve">The genetic research community realised at early stages of GWAS that the sample sizes needed to be </w:t>
      </w:r>
      <w:r w:rsidR="00061446" w:rsidRPr="008D025A">
        <w:rPr>
          <w:rFonts w:ascii="Times New Roman" w:hAnsi="Times New Roman" w:cs="Times New Roman"/>
        </w:rPr>
        <w:t xml:space="preserve">very large and </w:t>
      </w:r>
      <w:r w:rsidR="00F038E5" w:rsidRPr="008D025A">
        <w:rPr>
          <w:rFonts w:ascii="Times New Roman" w:hAnsi="Times New Roman" w:cs="Times New Roman"/>
        </w:rPr>
        <w:t>also dependent on</w:t>
      </w:r>
      <w:r w:rsidR="00061446" w:rsidRPr="008D025A">
        <w:rPr>
          <w:rFonts w:ascii="Times New Roman" w:hAnsi="Times New Roman" w:cs="Times New Roman"/>
        </w:rPr>
        <w:t xml:space="preserve"> the number of SNPs been tested </w:t>
      </w:r>
      <w:r w:rsidR="009A4EC4" w:rsidRPr="008D025A">
        <w:rPr>
          <w:rFonts w:ascii="Times New Roman" w:hAnsi="Times New Roman" w:cs="Times New Roman"/>
        </w:rPr>
      </w:r>
      <w:r w:rsidR="00824ED5">
        <w:rPr>
          <w:rFonts w:ascii="Times New Roman" w:hAnsi="Times New Roman" w:cs="Times New Roman"/>
        </w:rPr>
        <w:instrText xml:space="preserve"/>
      </w:r>
      <w:r w:rsidR="009A4EC4" w:rsidRPr="008D025A">
        <w:rPr>
          <w:rFonts w:ascii="Times New Roman" w:hAnsi="Times New Roman" w:cs="Times New Roman"/>
        </w:rPr>
      </w:r>
      <w:r w:rsidR="00824ED5">
        <w:rPr>
          <w:rFonts w:ascii="Times New Roman" w:hAnsi="Times New Roman" w:cs="Times New Roman"/>
          <w:noProof/>
        </w:rPr>
        <w:t>(82)</w:t>
      </w:r>
      <w:r w:rsidR="009A4EC4" w:rsidRPr="008D025A">
        <w:rPr>
          <w:rFonts w:ascii="Times New Roman" w:hAnsi="Times New Roman" w:cs="Times New Roman"/>
        </w:rPr>
      </w:r>
      <w:r w:rsidRPr="008D025A">
        <w:rPr>
          <w:rFonts w:ascii="Times New Roman" w:hAnsi="Times New Roman" w:cs="Times New Roman"/>
        </w:rPr>
        <w:t xml:space="preserve">. </w:t>
      </w:r>
      <w:r w:rsidR="007A4528" w:rsidRPr="008D025A">
        <w:rPr>
          <w:rFonts w:ascii="Times New Roman" w:hAnsi="Times New Roman" w:cs="Times New Roman"/>
        </w:rPr>
        <w:t>As the s</w:t>
      </w:r>
      <w:r w:rsidRPr="008D025A">
        <w:rPr>
          <w:rFonts w:ascii="Times New Roman" w:hAnsi="Times New Roman" w:cs="Times New Roman"/>
        </w:rPr>
        <w:t>ample siz</w:t>
      </w:r>
      <w:r w:rsidR="007A4528" w:rsidRPr="008D025A">
        <w:rPr>
          <w:rFonts w:ascii="Times New Roman" w:hAnsi="Times New Roman" w:cs="Times New Roman"/>
        </w:rPr>
        <w:t xml:space="preserve">es increased, </w:t>
      </w:r>
      <w:r w:rsidRPr="008D025A">
        <w:rPr>
          <w:rFonts w:ascii="Times New Roman" w:hAnsi="Times New Roman" w:cs="Times New Roman"/>
        </w:rPr>
        <w:t>substantial</w:t>
      </w:r>
      <w:r w:rsidR="007A4528" w:rsidRPr="008D025A">
        <w:rPr>
          <w:rFonts w:ascii="Times New Roman" w:hAnsi="Times New Roman" w:cs="Times New Roman"/>
        </w:rPr>
        <w:t xml:space="preserve"> number of loci associated to traits and disease started to be uncovered. </w:t>
      </w:r>
      <w:r w:rsidRPr="008D025A">
        <w:rPr>
          <w:rFonts w:ascii="Times New Roman" w:hAnsi="Times New Roman" w:cs="Times New Roman"/>
        </w:rPr>
        <w:t>The</w:t>
      </w:r>
      <w:r w:rsidR="007A4528" w:rsidRPr="008D025A">
        <w:rPr>
          <w:rFonts w:ascii="Times New Roman" w:hAnsi="Times New Roman" w:cs="Times New Roman"/>
        </w:rPr>
        <w:t xml:space="preserve"> ~1,477</w:t>
      </w:r>
      <w:r w:rsidRPr="008D025A">
        <w:rPr>
          <w:rFonts w:ascii="Times New Roman" w:hAnsi="Times New Roman" w:cs="Times New Roman"/>
        </w:rPr>
        <w:t xml:space="preserve"> </w:t>
      </w:r>
      <w:r w:rsidR="007A4528" w:rsidRPr="008D025A">
        <w:rPr>
          <w:rFonts w:ascii="Times New Roman" w:hAnsi="Times New Roman" w:cs="Times New Roman"/>
        </w:rPr>
        <w:t>validated blood pressure associations reported to date have been achieved by analysing over 1 million individuals</w:t>
      </w:r>
      <w:r w:rsidR="006220F0" w:rsidRPr="008D025A">
        <w:rPr>
          <w:rFonts w:ascii="Times New Roman" w:hAnsi="Times New Roman" w:cs="Times New Roman"/>
        </w:rPr>
        <w:t xml:space="preserve"> </w:t>
      </w:r>
      <w:r w:rsidR="006220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6220F0" w:rsidRPr="008D025A">
        <w:rPr>
          <w:rFonts w:ascii="Times New Roman" w:hAnsi="Times New Roman" w:cs="Times New Roman"/>
        </w:rPr>
      </w:r>
      <w:r w:rsidR="006220F0" w:rsidRPr="008D025A">
        <w:rPr>
          <w:rFonts w:ascii="Times New Roman" w:hAnsi="Times New Roman" w:cs="Times New Roman"/>
        </w:rPr>
      </w:r>
      <w:r w:rsidR="00801BF0" w:rsidRPr="008D025A">
        <w:rPr>
          <w:rFonts w:ascii="Times New Roman" w:hAnsi="Times New Roman" w:cs="Times New Roman"/>
          <w:noProof/>
        </w:rPr>
        <w:t>(4, 7-29)</w:t>
      </w:r>
      <w:r w:rsidR="006220F0" w:rsidRPr="008D025A">
        <w:rPr>
          <w:rFonts w:ascii="Times New Roman" w:hAnsi="Times New Roman" w:cs="Times New Roman"/>
        </w:rPr>
      </w:r>
      <w:r w:rsidR="007A4528" w:rsidRPr="008D025A">
        <w:rPr>
          <w:rFonts w:ascii="Times New Roman" w:hAnsi="Times New Roman" w:cs="Times New Roman"/>
        </w:rPr>
        <w:t xml:space="preserve">. </w:t>
      </w:r>
      <w:r w:rsidR="00E02484" w:rsidRPr="008D025A">
        <w:rPr>
          <w:rFonts w:ascii="Times New Roman" w:hAnsi="Times New Roman" w:cs="Times New Roman"/>
        </w:rPr>
        <w:t>Yet, approximately 73% of the genetic variance remains unaccounted</w:t>
      </w:r>
      <w:r w:rsidR="00000A65" w:rsidRPr="008D025A">
        <w:rPr>
          <w:rFonts w:ascii="Times New Roman" w:hAnsi="Times New Roman" w:cs="Times New Roman"/>
        </w:rPr>
        <w:t xml:space="preserve"> for</w:t>
      </w:r>
      <w:r w:rsidR="00D5352C" w:rsidRPr="008D025A">
        <w:rPr>
          <w:rFonts w:ascii="Times New Roman" w:hAnsi="Times New Roman" w:cs="Times New Roman"/>
        </w:rPr>
        <w:t xml:space="preserve"> </w:t>
      </w:r>
      <w:r w:rsidR="00D5352C"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D5352C" w:rsidRPr="008D025A">
        <w:rPr>
          <w:rFonts w:ascii="Times New Roman" w:hAnsi="Times New Roman" w:cs="Times New Roman"/>
        </w:rPr>
      </w:r>
      <w:r w:rsidR="00D5352C" w:rsidRPr="008D025A">
        <w:rPr>
          <w:rFonts w:ascii="Times New Roman" w:hAnsi="Times New Roman" w:cs="Times New Roman"/>
        </w:rPr>
      </w:r>
      <w:r w:rsidR="00801BF0" w:rsidRPr="008D025A">
        <w:rPr>
          <w:rFonts w:ascii="Times New Roman" w:hAnsi="Times New Roman" w:cs="Times New Roman"/>
          <w:noProof/>
        </w:rPr>
        <w:t>(4)</w:t>
      </w:r>
      <w:r w:rsidR="00D5352C" w:rsidRPr="008D025A">
        <w:rPr>
          <w:rFonts w:ascii="Times New Roman" w:hAnsi="Times New Roman" w:cs="Times New Roman"/>
        </w:rPr>
      </w:r>
      <w:r w:rsidR="00E02484" w:rsidRPr="008D025A">
        <w:rPr>
          <w:rFonts w:ascii="Times New Roman" w:hAnsi="Times New Roman" w:cs="Times New Roman"/>
        </w:rPr>
        <w:t>.</w:t>
      </w:r>
    </w:p>
    <w:p w14:paraId="42D09E93" w14:textId="0170A29E" w:rsidR="00D21738" w:rsidRPr="008D025A" w:rsidRDefault="00175AC7" w:rsidP="008D025A">
      <w:pPr>
        <w:spacing w:line="480" w:lineRule="auto"/>
        <w:jc w:val="both"/>
        <w:rPr>
          <w:rFonts w:ascii="Times New Roman" w:hAnsi="Times New Roman" w:cs="Times New Roman"/>
        </w:rPr>
      </w:pPr>
      <w:r w:rsidRPr="008D025A">
        <w:rPr>
          <w:rFonts w:ascii="Times New Roman" w:hAnsi="Times New Roman" w:cs="Times New Roman"/>
        </w:rPr>
        <w:lastRenderedPageBreak/>
        <w:t xml:space="preserve">The genetics of hypertension and blood pressure prove to be highly complex. The associated </w:t>
      </w:r>
      <w:r w:rsidR="00591721" w:rsidRPr="008D025A">
        <w:rPr>
          <w:rFonts w:ascii="Times New Roman" w:hAnsi="Times New Roman" w:cs="Times New Roman"/>
        </w:rPr>
        <w:t xml:space="preserve">BP </w:t>
      </w:r>
      <w:r w:rsidRPr="008D025A">
        <w:rPr>
          <w:rFonts w:ascii="Times New Roman" w:hAnsi="Times New Roman" w:cs="Times New Roman"/>
        </w:rPr>
        <w:t xml:space="preserve">loci are localized across the whole genome, and their annotations revealed enrichment in some obvious blood pressure pathways, but they also revealed hundreds of other pathways and tissues with no direct </w:t>
      </w:r>
      <w:r w:rsidR="00591721" w:rsidRPr="008D025A">
        <w:rPr>
          <w:rFonts w:ascii="Times New Roman" w:hAnsi="Times New Roman" w:cs="Times New Roman"/>
        </w:rPr>
        <w:t xml:space="preserve">known </w:t>
      </w:r>
      <w:r w:rsidRPr="008D025A">
        <w:rPr>
          <w:rFonts w:ascii="Times New Roman" w:hAnsi="Times New Roman" w:cs="Times New Roman"/>
        </w:rPr>
        <w:t>connections to BP. Here</w:t>
      </w:r>
      <w:r w:rsidR="00591721" w:rsidRPr="008D025A">
        <w:rPr>
          <w:rFonts w:ascii="Times New Roman" w:hAnsi="Times New Roman" w:cs="Times New Roman"/>
        </w:rPr>
        <w:t>,</w:t>
      </w:r>
      <w:r w:rsidRPr="008D025A">
        <w:rPr>
          <w:rFonts w:ascii="Times New Roman" w:hAnsi="Times New Roman" w:cs="Times New Roman"/>
        </w:rPr>
        <w:t xml:space="preserve"> we only observed two pathways previously enriched (the calcium signalling pathway and genes involved in h</w:t>
      </w:r>
      <w:r w:rsidR="004E383E" w:rsidRPr="008D025A">
        <w:rPr>
          <w:rFonts w:ascii="Times New Roman" w:hAnsi="Times New Roman" w:cs="Times New Roman"/>
        </w:rPr>
        <w:t>a</w:t>
      </w:r>
      <w:r w:rsidRPr="008D025A">
        <w:rPr>
          <w:rFonts w:ascii="Times New Roman" w:hAnsi="Times New Roman" w:cs="Times New Roman"/>
        </w:rPr>
        <w:t>emostasis) maintaining their status as “top” enriched p</w:t>
      </w:r>
      <w:r w:rsidR="00D92705" w:rsidRPr="008D025A">
        <w:rPr>
          <w:rFonts w:ascii="Times New Roman" w:hAnsi="Times New Roman" w:cs="Times New Roman"/>
        </w:rPr>
        <w:t>athways. These discoveries are contrary to</w:t>
      </w:r>
      <w:r w:rsidRPr="008D025A">
        <w:rPr>
          <w:rFonts w:ascii="Times New Roman" w:hAnsi="Times New Roman" w:cs="Times New Roman"/>
        </w:rPr>
        <w:t xml:space="preserve"> the initial idea </w:t>
      </w:r>
      <w:r w:rsidR="00D92705" w:rsidRPr="008D025A">
        <w:rPr>
          <w:rFonts w:ascii="Times New Roman" w:hAnsi="Times New Roman" w:cs="Times New Roman"/>
        </w:rPr>
        <w:t xml:space="preserve">that </w:t>
      </w:r>
      <w:r w:rsidR="003C08CC" w:rsidRPr="008D025A">
        <w:rPr>
          <w:rFonts w:ascii="Times New Roman" w:hAnsi="Times New Roman" w:cs="Times New Roman"/>
        </w:rPr>
        <w:t>the unravelling of new</w:t>
      </w:r>
      <w:r w:rsidRPr="008D025A">
        <w:rPr>
          <w:rFonts w:ascii="Times New Roman" w:hAnsi="Times New Roman" w:cs="Times New Roman"/>
        </w:rPr>
        <w:t xml:space="preserve"> loci would first fill in the gaps of the already known pathways, and instead </w:t>
      </w:r>
      <w:r w:rsidR="00D92705" w:rsidRPr="008D025A">
        <w:rPr>
          <w:rFonts w:ascii="Times New Roman" w:hAnsi="Times New Roman" w:cs="Times New Roman"/>
        </w:rPr>
        <w:t>we ob</w:t>
      </w:r>
      <w:r w:rsidR="00591721" w:rsidRPr="008D025A">
        <w:rPr>
          <w:rFonts w:ascii="Times New Roman" w:hAnsi="Times New Roman" w:cs="Times New Roman"/>
        </w:rPr>
        <w:t>serve</w:t>
      </w:r>
      <w:r w:rsidR="00D92705" w:rsidRPr="008D025A">
        <w:rPr>
          <w:rFonts w:ascii="Times New Roman" w:hAnsi="Times New Roman" w:cs="Times New Roman"/>
        </w:rPr>
        <w:t xml:space="preserve"> the enrichment of </w:t>
      </w:r>
      <w:r w:rsidRPr="008D025A">
        <w:rPr>
          <w:rFonts w:ascii="Times New Roman" w:hAnsi="Times New Roman" w:cs="Times New Roman"/>
        </w:rPr>
        <w:t xml:space="preserve">systems and tissues with no prior knowledge </w:t>
      </w:r>
      <w:r w:rsidR="00FC0594" w:rsidRPr="008D025A">
        <w:rPr>
          <w:rFonts w:ascii="Times New Roman" w:hAnsi="Times New Roman" w:cs="Times New Roman"/>
        </w:rPr>
        <w:t xml:space="preserve">on BP regulation. However, </w:t>
      </w:r>
      <w:r w:rsidR="00591721" w:rsidRPr="008D025A">
        <w:rPr>
          <w:rFonts w:ascii="Times New Roman" w:hAnsi="Times New Roman" w:cs="Times New Roman"/>
        </w:rPr>
        <w:t>BP loci have been found to have multiple associations across traits</w:t>
      </w:r>
      <w:r w:rsidR="00A72684" w:rsidRPr="008D025A">
        <w:rPr>
          <w:rFonts w:ascii="Times New Roman" w:hAnsi="Times New Roman" w:cs="Times New Roman"/>
        </w:rPr>
        <w:t xml:space="preserve"> (e.g</w:t>
      </w:r>
      <w:r w:rsidR="00591721" w:rsidRPr="008D025A">
        <w:rPr>
          <w:rFonts w:ascii="Times New Roman" w:hAnsi="Times New Roman" w:cs="Times New Roman"/>
        </w:rPr>
        <w:t>. Type II diabetes, obesity</w:t>
      </w:r>
      <w:r w:rsidR="00A72684" w:rsidRPr="008D025A">
        <w:rPr>
          <w:rFonts w:ascii="Times New Roman" w:hAnsi="Times New Roman" w:cs="Times New Roman"/>
        </w:rPr>
        <w:t>, and cholesterol</w:t>
      </w:r>
      <w:r w:rsidR="00FC0594" w:rsidRPr="008D025A">
        <w:rPr>
          <w:rFonts w:ascii="Times New Roman" w:hAnsi="Times New Roman" w:cs="Times New Roman"/>
        </w:rPr>
        <w:t xml:space="preserve"> among others</w:t>
      </w:r>
      <w:r w:rsidR="00A72684" w:rsidRPr="008D025A">
        <w:rPr>
          <w:rFonts w:ascii="Times New Roman" w:hAnsi="Times New Roman" w:cs="Times New Roman"/>
        </w:rPr>
        <w:t>) showing strong evidence of pleiotropy</w:t>
      </w:r>
      <w:r w:rsidR="00425074" w:rsidRPr="008D025A">
        <w:rPr>
          <w:rFonts w:ascii="Times New Roman" w:hAnsi="Times New Roman" w:cs="Times New Roman"/>
        </w:rPr>
        <w:t xml:space="preserve"> </w:t>
      </w:r>
      <w:r w:rsidR="00425074" w:rsidRPr="008D025A">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r>
      <w:r w:rsidR="00425074" w:rsidRPr="008D025A">
        <w:rPr>
          <w:rFonts w:ascii="Times New Roman" w:hAnsi="Times New Roman" w:cs="Times New Roman"/>
        </w:rPr>
      </w:r>
      <w:r w:rsidR="00824ED5">
        <w:rPr>
          <w:rFonts w:ascii="Times New Roman" w:hAnsi="Times New Roman" w:cs="Times New Roman"/>
          <w:noProof/>
        </w:rPr>
        <w:t>(83)</w:t>
      </w:r>
      <w:r w:rsidR="00425074" w:rsidRPr="008D025A">
        <w:rPr>
          <w:rFonts w:ascii="Times New Roman" w:hAnsi="Times New Roman" w:cs="Times New Roman"/>
        </w:rPr>
      </w:r>
      <w:r w:rsidR="00425074" w:rsidRPr="008D025A">
        <w:rPr>
          <w:rFonts w:ascii="Times New Roman" w:hAnsi="Times New Roman" w:cs="Times New Roman"/>
        </w:rPr>
        <w:t xml:space="preserve"> and </w:t>
      </w:r>
      <w:r w:rsidR="000E5797" w:rsidRPr="008D025A">
        <w:rPr>
          <w:rFonts w:ascii="Times New Roman" w:hAnsi="Times New Roman" w:cs="Times New Roman"/>
        </w:rPr>
        <w:t xml:space="preserve">this is </w:t>
      </w:r>
      <w:r w:rsidR="00425074" w:rsidRPr="008D025A">
        <w:rPr>
          <w:rFonts w:ascii="Times New Roman" w:hAnsi="Times New Roman" w:cs="Times New Roman"/>
        </w:rPr>
        <w:t xml:space="preserve">challenging </w:t>
      </w:r>
      <w:r w:rsidR="000E5797" w:rsidRPr="008D025A">
        <w:rPr>
          <w:rFonts w:ascii="Times New Roman" w:hAnsi="Times New Roman" w:cs="Times New Roman"/>
        </w:rPr>
        <w:t>for the</w:t>
      </w:r>
      <w:r w:rsidR="00425074" w:rsidRPr="008D025A">
        <w:rPr>
          <w:rFonts w:ascii="Times New Roman" w:hAnsi="Times New Roman" w:cs="Times New Roman"/>
        </w:rPr>
        <w:t xml:space="preserve"> </w:t>
      </w:r>
      <w:r w:rsidR="00A72684" w:rsidRPr="008D025A">
        <w:rPr>
          <w:rFonts w:ascii="Times New Roman" w:hAnsi="Times New Roman" w:cs="Times New Roman"/>
        </w:rPr>
        <w:t>characterization of</w:t>
      </w:r>
      <w:r w:rsidRPr="008D025A">
        <w:rPr>
          <w:rFonts w:ascii="Times New Roman" w:hAnsi="Times New Roman" w:cs="Times New Roman"/>
        </w:rPr>
        <w:t xml:space="preserve"> </w:t>
      </w:r>
      <w:r w:rsidR="003C08CC" w:rsidRPr="008D025A">
        <w:rPr>
          <w:rFonts w:ascii="Times New Roman" w:hAnsi="Times New Roman" w:cs="Times New Roman"/>
        </w:rPr>
        <w:t xml:space="preserve">loci </w:t>
      </w:r>
      <w:r w:rsidRPr="008D025A">
        <w:rPr>
          <w:rFonts w:ascii="Times New Roman" w:hAnsi="Times New Roman" w:cs="Times New Roman"/>
        </w:rPr>
        <w:t>specific to BP.</w:t>
      </w:r>
    </w:p>
    <w:p w14:paraId="162A2638" w14:textId="591B4A62" w:rsidR="00DF7079" w:rsidRPr="008D025A" w:rsidRDefault="00DF7079" w:rsidP="008D025A">
      <w:pPr>
        <w:spacing w:line="480" w:lineRule="auto"/>
        <w:jc w:val="both"/>
        <w:rPr>
          <w:rFonts w:ascii="Times New Roman" w:hAnsi="Times New Roman" w:cs="Times New Roman"/>
        </w:rPr>
      </w:pPr>
      <w:r w:rsidRPr="008D025A">
        <w:rPr>
          <w:rFonts w:ascii="Times New Roman" w:hAnsi="Times New Roman" w:cs="Times New Roman"/>
        </w:rPr>
        <w:t xml:space="preserve">The number of genes and variants </w:t>
      </w:r>
      <w:r w:rsidR="00FC0594" w:rsidRPr="008D025A">
        <w:rPr>
          <w:rFonts w:ascii="Times New Roman" w:hAnsi="Times New Roman" w:cs="Times New Roman"/>
        </w:rPr>
        <w:t xml:space="preserve">uncovered by GWAS </w:t>
      </w:r>
      <w:r w:rsidRPr="008D025A">
        <w:rPr>
          <w:rFonts w:ascii="Times New Roman" w:hAnsi="Times New Roman" w:cs="Times New Roman"/>
        </w:rPr>
        <w:t>mean</w:t>
      </w:r>
      <w:r w:rsidR="000E5797" w:rsidRPr="008D025A">
        <w:rPr>
          <w:rFonts w:ascii="Times New Roman" w:hAnsi="Times New Roman" w:cs="Times New Roman"/>
        </w:rPr>
        <w:t>s</w:t>
      </w:r>
      <w:r w:rsidRPr="008D025A">
        <w:rPr>
          <w:rFonts w:ascii="Times New Roman" w:hAnsi="Times New Roman" w:cs="Times New Roman"/>
        </w:rPr>
        <w:t xml:space="preserve"> </w:t>
      </w:r>
      <w:r w:rsidR="000E5797" w:rsidRPr="008D025A">
        <w:rPr>
          <w:rFonts w:ascii="Times New Roman" w:hAnsi="Times New Roman" w:cs="Times New Roman"/>
        </w:rPr>
        <w:t xml:space="preserve">there is </w:t>
      </w:r>
      <w:r w:rsidRPr="008D025A">
        <w:rPr>
          <w:rFonts w:ascii="Times New Roman" w:hAnsi="Times New Roman" w:cs="Times New Roman"/>
        </w:rPr>
        <w:t xml:space="preserve">a great challenge for traditional functional studies. There seems to be </w:t>
      </w:r>
      <w:r w:rsidR="000E5797" w:rsidRPr="008D025A">
        <w:rPr>
          <w:rFonts w:ascii="Times New Roman" w:hAnsi="Times New Roman" w:cs="Times New Roman"/>
        </w:rPr>
        <w:t>only a</w:t>
      </w:r>
      <w:r w:rsidRPr="008D025A">
        <w:rPr>
          <w:rFonts w:ascii="Times New Roman" w:hAnsi="Times New Roman" w:cs="Times New Roman"/>
        </w:rPr>
        <w:t xml:space="preserve"> few success</w:t>
      </w:r>
      <w:r w:rsidR="000E5797" w:rsidRPr="008D025A">
        <w:rPr>
          <w:rFonts w:ascii="Times New Roman" w:hAnsi="Times New Roman" w:cs="Times New Roman"/>
        </w:rPr>
        <w:t>ful</w:t>
      </w:r>
      <w:r w:rsidRPr="008D025A">
        <w:rPr>
          <w:rFonts w:ascii="Times New Roman" w:hAnsi="Times New Roman" w:cs="Times New Roman"/>
        </w:rPr>
        <w:t xml:space="preserve"> follow up studies on candidate genes identified through GWAS relative to the numerous loci reported. However, this should be viewed in context of the lag-time between GWAS and publication of mechanistic studies that is often in the range of 3-5 years. With that, it may be reasonable to suggest more mechanistic studies are to follow with the massively expanded candidate gene list. </w:t>
      </w:r>
      <w:r w:rsidRPr="008D025A">
        <w:rPr>
          <w:rFonts w:ascii="Times New Roman" w:hAnsi="Times New Roman" w:cs="Times New Roman"/>
          <w:i/>
        </w:rPr>
        <w:t>In</w:t>
      </w:r>
      <w:r w:rsidR="003D3AA2">
        <w:rPr>
          <w:rFonts w:ascii="Times New Roman" w:hAnsi="Times New Roman" w:cs="Times New Roman"/>
          <w:i/>
        </w:rPr>
        <w:t xml:space="preserve"> </w:t>
      </w:r>
      <w:r w:rsidRPr="008D025A">
        <w:rPr>
          <w:rFonts w:ascii="Times New Roman" w:hAnsi="Times New Roman" w:cs="Times New Roman"/>
          <w:i/>
        </w:rPr>
        <w:t>silico</w:t>
      </w:r>
      <w:r w:rsidRPr="008D025A">
        <w:rPr>
          <w:rFonts w:ascii="Times New Roman" w:hAnsi="Times New Roman" w:cs="Times New Roman"/>
        </w:rPr>
        <w:t xml:space="preserve"> follow-up, the utilization of resources such as ENCODE</w:t>
      </w:r>
      <w:r w:rsidR="00D957E6" w:rsidRPr="008D025A">
        <w:rPr>
          <w:rFonts w:ascii="Times New Roman" w:hAnsi="Times New Roman" w:cs="Times New Roman"/>
        </w:rPr>
        <w:t xml:space="preserve"> </w:t>
      </w:r>
      <w:r w:rsidR="00ED6EF7" w:rsidRPr="008D025A">
        <w:rPr>
          <w:rFonts w:ascii="Times New Roman" w:hAnsi="Times New Roman" w:cs="Times New Roman"/>
        </w:rPr>
      </w:r>
      <w:r w:rsidR="00824ED5">
        <w:rPr>
          <w:rFonts w:ascii="Times New Roman" w:hAnsi="Times New Roman" w:cs="Times New Roman"/>
        </w:rPr>
        <w:instrText xml:space="preserve"/>
      </w:r>
      <w:r w:rsidR="00ED6EF7" w:rsidRPr="008D025A">
        <w:rPr>
          <w:rFonts w:ascii="Times New Roman" w:hAnsi="Times New Roman" w:cs="Times New Roman"/>
        </w:rPr>
      </w:r>
      <w:r w:rsidR="00824ED5">
        <w:rPr>
          <w:rFonts w:ascii="Times New Roman" w:hAnsi="Times New Roman" w:cs="Times New Roman"/>
          <w:noProof/>
        </w:rPr>
        <w:t>(84)</w:t>
      </w:r>
      <w:r w:rsidR="00ED6EF7" w:rsidRPr="008D025A">
        <w:rPr>
          <w:rFonts w:ascii="Times New Roman" w:hAnsi="Times New Roman" w:cs="Times New Roman"/>
        </w:rPr>
      </w:r>
      <w:r w:rsidRPr="008D025A">
        <w:rPr>
          <w:rFonts w:ascii="Times New Roman" w:hAnsi="Times New Roman" w:cs="Times New Roman"/>
        </w:rPr>
        <w:t xml:space="preserve"> and GTEx</w:t>
      </w:r>
      <w:r w:rsidR="00ED6EF7" w:rsidRPr="008D025A">
        <w:rPr>
          <w:rFonts w:ascii="Times New Roman" w:hAnsi="Times New Roman" w:cs="Times New Roman"/>
        </w:rPr>
        <w:t xml:space="preserve"> </w:t>
      </w:r>
      <w:r w:rsidR="00ED6EF7" w:rsidRPr="008D025A">
        <w:rPr>
          <w:rFonts w:ascii="Times New Roman" w:hAnsi="Times New Roman" w:cs="Times New Roman"/>
        </w:rPr>
      </w:r>
      <w:r w:rsidR="00824ED5">
        <w:rPr>
          <w:rFonts w:ascii="Times New Roman" w:hAnsi="Times New Roman" w:cs="Times New Roman"/>
        </w:rPr>
        <w:instrText xml:space="preserve"/>
      </w:r>
      <w:r w:rsidR="00ED6EF7" w:rsidRPr="008D025A">
        <w:rPr>
          <w:rFonts w:ascii="Times New Roman" w:hAnsi="Times New Roman" w:cs="Times New Roman"/>
        </w:rPr>
      </w:r>
      <w:r w:rsidR="00824ED5">
        <w:rPr>
          <w:rFonts w:ascii="Times New Roman" w:hAnsi="Times New Roman" w:cs="Times New Roman"/>
          <w:noProof/>
        </w:rPr>
        <w:t>(85)</w:t>
      </w:r>
      <w:r w:rsidR="00ED6EF7" w:rsidRPr="008D025A">
        <w:rPr>
          <w:rFonts w:ascii="Times New Roman" w:hAnsi="Times New Roman" w:cs="Times New Roman"/>
        </w:rPr>
      </w:r>
      <w:r w:rsidRPr="008D025A">
        <w:rPr>
          <w:rFonts w:ascii="Times New Roman" w:hAnsi="Times New Roman" w:cs="Times New Roman"/>
        </w:rPr>
        <w:t xml:space="preserve">, are becoming increasingly more important, where the next task is to prioritise the genes that may be most likely to bear </w:t>
      </w:r>
      <w:r w:rsidR="000E5797" w:rsidRPr="008D025A">
        <w:rPr>
          <w:rFonts w:ascii="Times New Roman" w:hAnsi="Times New Roman" w:cs="Times New Roman"/>
        </w:rPr>
        <w:t xml:space="preserve">fruitful </w:t>
      </w:r>
      <w:r w:rsidRPr="008D025A">
        <w:rPr>
          <w:rFonts w:ascii="Times New Roman" w:hAnsi="Times New Roman" w:cs="Times New Roman"/>
        </w:rPr>
        <w:t xml:space="preserve">clinical </w:t>
      </w:r>
      <w:r w:rsidR="000E5797" w:rsidRPr="008D025A">
        <w:rPr>
          <w:rFonts w:ascii="Times New Roman" w:hAnsi="Times New Roman" w:cs="Times New Roman"/>
        </w:rPr>
        <w:t>translation</w:t>
      </w:r>
      <w:r w:rsidRPr="008D025A">
        <w:rPr>
          <w:rFonts w:ascii="Times New Roman" w:hAnsi="Times New Roman" w:cs="Times New Roman"/>
        </w:rPr>
        <w:t>. For example, the application of deep neural networks to prioritise blood pressure genes, converging data from a range of genomic annotation resources on the blood pressure associated genes identified by GWAS; providing model training and testing datasets. Exploring the systems biology of these prioritised genes may offer new mechanistic insights and therapeutic targets.</w:t>
      </w:r>
    </w:p>
    <w:p w14:paraId="6AF83B23" w14:textId="11217A42" w:rsidR="003D3D88" w:rsidRPr="008D025A" w:rsidRDefault="00000A65" w:rsidP="008D025A">
      <w:pPr>
        <w:spacing w:line="480" w:lineRule="auto"/>
        <w:jc w:val="both"/>
        <w:rPr>
          <w:rFonts w:ascii="Times New Roman" w:hAnsi="Times New Roman" w:cs="Times New Roman"/>
        </w:rPr>
      </w:pPr>
      <w:r w:rsidRPr="008D025A">
        <w:rPr>
          <w:rFonts w:ascii="Times New Roman" w:hAnsi="Times New Roman" w:cs="Times New Roman"/>
        </w:rPr>
        <w:t xml:space="preserve">BP genetic associations </w:t>
      </w:r>
      <w:r w:rsidR="00E02484" w:rsidRPr="008D025A">
        <w:rPr>
          <w:rFonts w:ascii="Times New Roman" w:hAnsi="Times New Roman" w:cs="Times New Roman"/>
        </w:rPr>
        <w:t xml:space="preserve">have shed light into mechanisms and the architecture of blood pressure. </w:t>
      </w:r>
      <w:r w:rsidR="001A4930" w:rsidRPr="008D025A">
        <w:rPr>
          <w:rFonts w:ascii="Times New Roman" w:hAnsi="Times New Roman" w:cs="Times New Roman"/>
        </w:rPr>
        <w:t xml:space="preserve">However, there are two main drawbacks on most of these </w:t>
      </w:r>
      <w:r w:rsidR="00D21738" w:rsidRPr="008D025A">
        <w:rPr>
          <w:rFonts w:ascii="Times New Roman" w:hAnsi="Times New Roman" w:cs="Times New Roman"/>
        </w:rPr>
        <w:t xml:space="preserve">GWAS </w:t>
      </w:r>
      <w:r w:rsidR="001A4930" w:rsidRPr="008D025A">
        <w:rPr>
          <w:rFonts w:ascii="Times New Roman" w:hAnsi="Times New Roman" w:cs="Times New Roman"/>
        </w:rPr>
        <w:t xml:space="preserve">studies, 1) they are largely based on individuals with European descent and 2) </w:t>
      </w:r>
      <w:r w:rsidR="0054239E" w:rsidRPr="008D025A">
        <w:rPr>
          <w:rFonts w:ascii="Times New Roman" w:hAnsi="Times New Roman" w:cs="Times New Roman"/>
        </w:rPr>
        <w:t>due to most GWAS based on imputed SNP arrays</w:t>
      </w:r>
      <w:r w:rsidR="003777AF" w:rsidRPr="008D025A">
        <w:rPr>
          <w:rFonts w:ascii="Times New Roman" w:hAnsi="Times New Roman" w:cs="Times New Roman"/>
        </w:rPr>
        <w:t>, where imputation performs poorly in regions with low LD</w:t>
      </w:r>
      <w:r w:rsidR="00F952B3" w:rsidRPr="008D025A">
        <w:rPr>
          <w:rFonts w:ascii="Times New Roman" w:hAnsi="Times New Roman" w:cs="Times New Roman"/>
        </w:rPr>
        <w:t xml:space="preserve"> </w:t>
      </w:r>
      <w:r w:rsidR="00F952B3" w:rsidRPr="008D025A">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r>
      <w:r w:rsidR="00F952B3" w:rsidRPr="008D025A">
        <w:rPr>
          <w:rFonts w:ascii="Times New Roman" w:hAnsi="Times New Roman" w:cs="Times New Roman"/>
        </w:rPr>
      </w:r>
      <w:r w:rsidR="00824ED5">
        <w:rPr>
          <w:rFonts w:ascii="Times New Roman" w:hAnsi="Times New Roman" w:cs="Times New Roman"/>
          <w:noProof/>
        </w:rPr>
        <w:t>(86)</w:t>
      </w:r>
      <w:r w:rsidR="00F952B3" w:rsidRPr="008D025A">
        <w:rPr>
          <w:rFonts w:ascii="Times New Roman" w:hAnsi="Times New Roman" w:cs="Times New Roman"/>
        </w:rPr>
      </w:r>
      <w:r w:rsidR="003777AF" w:rsidRPr="008D025A">
        <w:rPr>
          <w:rFonts w:ascii="Times New Roman" w:hAnsi="Times New Roman" w:cs="Times New Roman"/>
        </w:rPr>
        <w:t>,</w:t>
      </w:r>
      <w:r w:rsidR="0054239E" w:rsidRPr="008D025A">
        <w:rPr>
          <w:rFonts w:ascii="Times New Roman" w:hAnsi="Times New Roman" w:cs="Times New Roman"/>
        </w:rPr>
        <w:t xml:space="preserve"> </w:t>
      </w:r>
      <w:r w:rsidR="001A4930" w:rsidRPr="008D025A">
        <w:rPr>
          <w:rFonts w:ascii="Times New Roman" w:hAnsi="Times New Roman" w:cs="Times New Roman"/>
        </w:rPr>
        <w:t xml:space="preserve">they are generally restricted to the analysis </w:t>
      </w:r>
      <w:r w:rsidR="001A4930" w:rsidRPr="008D025A">
        <w:rPr>
          <w:rFonts w:ascii="Times New Roman" w:hAnsi="Times New Roman" w:cs="Times New Roman"/>
        </w:rPr>
        <w:lastRenderedPageBreak/>
        <w:t xml:space="preserve">of </w:t>
      </w:r>
      <w:r w:rsidR="00D21738" w:rsidRPr="008D025A">
        <w:rPr>
          <w:rFonts w:ascii="Times New Roman" w:hAnsi="Times New Roman" w:cs="Times New Roman"/>
        </w:rPr>
        <w:t xml:space="preserve">common </w:t>
      </w:r>
      <w:r w:rsidR="001A4930" w:rsidRPr="008D025A">
        <w:rPr>
          <w:rFonts w:ascii="Times New Roman" w:hAnsi="Times New Roman" w:cs="Times New Roman"/>
        </w:rPr>
        <w:t>variants</w:t>
      </w:r>
      <w:r w:rsidR="009E25BA" w:rsidRPr="008D025A">
        <w:rPr>
          <w:rFonts w:ascii="Times New Roman" w:hAnsi="Times New Roman" w:cs="Times New Roman"/>
        </w:rPr>
        <w:t xml:space="preserve"> (</w:t>
      </w:r>
      <w:r w:rsidR="001E454A" w:rsidRPr="008D025A">
        <w:rPr>
          <w:rFonts w:ascii="Times New Roman" w:hAnsi="Times New Roman" w:cs="Times New Roman"/>
        </w:rPr>
        <w:t>minor allele frequency</w:t>
      </w:r>
      <w:r w:rsidR="001A4930" w:rsidRPr="008D025A">
        <w:rPr>
          <w:rFonts w:ascii="Times New Roman" w:hAnsi="Times New Roman" w:cs="Times New Roman"/>
        </w:rPr>
        <w:t xml:space="preserve"> </w:t>
      </w:r>
      <w:r w:rsidR="00D21738" w:rsidRPr="008D025A">
        <w:rPr>
          <w:rFonts w:ascii="Times New Roman" w:hAnsi="Times New Roman" w:cs="Times New Roman"/>
        </w:rPr>
        <w:t>&gt;</w:t>
      </w:r>
      <w:r w:rsidR="001A4930" w:rsidRPr="008D025A">
        <w:rPr>
          <w:rFonts w:ascii="Times New Roman" w:hAnsi="Times New Roman" w:cs="Times New Roman"/>
        </w:rPr>
        <w:t xml:space="preserve"> 1%</w:t>
      </w:r>
      <w:r w:rsidR="00D21738" w:rsidRPr="008D025A">
        <w:rPr>
          <w:rFonts w:ascii="Times New Roman" w:hAnsi="Times New Roman" w:cs="Times New Roman"/>
        </w:rPr>
        <w:t>)</w:t>
      </w:r>
      <w:r w:rsidR="001A4930" w:rsidRPr="008D025A">
        <w:rPr>
          <w:rFonts w:ascii="Times New Roman" w:hAnsi="Times New Roman" w:cs="Times New Roman"/>
        </w:rPr>
        <w:t xml:space="preserve">. </w:t>
      </w:r>
      <w:r w:rsidR="009E25BA" w:rsidRPr="008D025A">
        <w:rPr>
          <w:rFonts w:ascii="Times New Roman" w:hAnsi="Times New Roman" w:cs="Times New Roman"/>
        </w:rPr>
        <w:t xml:space="preserve">Expanding research into rare variants proved to be extraordinarily </w:t>
      </w:r>
      <w:r w:rsidR="00EA5E1E" w:rsidRPr="008D025A">
        <w:rPr>
          <w:rFonts w:ascii="Times New Roman" w:hAnsi="Times New Roman" w:cs="Times New Roman"/>
        </w:rPr>
        <w:t xml:space="preserve">fruitful for </w:t>
      </w:r>
      <w:r w:rsidR="009E25BA" w:rsidRPr="008D025A">
        <w:rPr>
          <w:rFonts w:ascii="Times New Roman" w:hAnsi="Times New Roman" w:cs="Times New Roman"/>
        </w:rPr>
        <w:t>Wainshctein and colleagues</w:t>
      </w:r>
      <w:r w:rsidR="00EA5E1E" w:rsidRPr="008D025A">
        <w:rPr>
          <w:rFonts w:ascii="Times New Roman" w:hAnsi="Times New Roman" w:cs="Times New Roman"/>
        </w:rPr>
        <w:t>, who</w:t>
      </w:r>
      <w:r w:rsidR="009E25BA" w:rsidRPr="008D025A">
        <w:rPr>
          <w:rFonts w:ascii="Times New Roman" w:hAnsi="Times New Roman" w:cs="Times New Roman"/>
        </w:rPr>
        <w:t xml:space="preserve"> succeeded to recover all the heritability from height using whole-genome sequencing</w:t>
      </w:r>
      <w:r w:rsidR="00F038E5" w:rsidRPr="008D025A">
        <w:rPr>
          <w:rFonts w:ascii="Times New Roman" w:hAnsi="Times New Roman" w:cs="Times New Roman"/>
        </w:rPr>
        <w:t>, but there has been limited research to date on the impact of rare variants on blood pressure regulation</w:t>
      </w:r>
      <w:r w:rsidR="008D7158" w:rsidRPr="008D025A">
        <w:rPr>
          <w:rFonts w:ascii="Times New Roman" w:hAnsi="Times New Roman" w:cs="Times New Roman"/>
        </w:rPr>
        <w:t xml:space="preserve"> </w:t>
      </w:r>
      <w:r w:rsidR="008D7158"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r>
      <w:r w:rsidR="00801BF0" w:rsidRPr="008D025A">
        <w:rPr>
          <w:rFonts w:ascii="Times New Roman" w:hAnsi="Times New Roman" w:cs="Times New Roman"/>
        </w:rPr>
        <w:instrText xml:space="preserve"/>
      </w:r>
      <w:r w:rsidR="00801BF0" w:rsidRPr="008D025A">
        <w:rPr>
          <w:rFonts w:ascii="Times New Roman" w:hAnsi="Times New Roman" w:cs="Times New Roman"/>
        </w:rPr>
      </w:r>
      <w:r w:rsidR="00801BF0" w:rsidRPr="008D025A">
        <w:rPr>
          <w:rFonts w:ascii="Times New Roman" w:hAnsi="Times New Roman" w:cs="Times New Roman"/>
        </w:rPr>
      </w:r>
      <w:r w:rsidR="008D7158" w:rsidRPr="008D025A">
        <w:rPr>
          <w:rFonts w:ascii="Times New Roman" w:hAnsi="Times New Roman" w:cs="Times New Roman"/>
        </w:rPr>
      </w:r>
      <w:r w:rsidR="008D7158" w:rsidRPr="008D025A">
        <w:rPr>
          <w:rFonts w:ascii="Times New Roman" w:hAnsi="Times New Roman" w:cs="Times New Roman"/>
        </w:rPr>
      </w:r>
      <w:r w:rsidR="00801BF0" w:rsidRPr="008D025A">
        <w:rPr>
          <w:rFonts w:ascii="Times New Roman" w:hAnsi="Times New Roman" w:cs="Times New Roman"/>
          <w:noProof/>
        </w:rPr>
        <w:t>(27, 28)</w:t>
      </w:r>
      <w:r w:rsidR="008D7158" w:rsidRPr="008D025A">
        <w:rPr>
          <w:rFonts w:ascii="Times New Roman" w:hAnsi="Times New Roman" w:cs="Times New Roman"/>
        </w:rPr>
      </w:r>
      <w:r w:rsidR="00EA5E1E" w:rsidRPr="008D025A">
        <w:rPr>
          <w:rFonts w:ascii="Times New Roman" w:hAnsi="Times New Roman" w:cs="Times New Roman"/>
        </w:rPr>
        <w:t xml:space="preserve">. The missing </w:t>
      </w:r>
      <w:r w:rsidR="009E25BA" w:rsidRPr="008D025A">
        <w:rPr>
          <w:rFonts w:ascii="Times New Roman" w:hAnsi="Times New Roman" w:cs="Times New Roman"/>
        </w:rPr>
        <w:t>heritability</w:t>
      </w:r>
      <w:r w:rsidR="00EA5E1E" w:rsidRPr="008D025A">
        <w:rPr>
          <w:rFonts w:ascii="Times New Roman" w:hAnsi="Times New Roman" w:cs="Times New Roman"/>
        </w:rPr>
        <w:t xml:space="preserve"> in height was unearthed from </w:t>
      </w:r>
      <w:r w:rsidR="009E25BA" w:rsidRPr="008D025A">
        <w:rPr>
          <w:rFonts w:ascii="Times New Roman" w:hAnsi="Times New Roman" w:cs="Times New Roman"/>
        </w:rPr>
        <w:t xml:space="preserve">rare variants in regions of low LD </w:t>
      </w:r>
      <w:r w:rsidR="009E25BA" w:rsidRPr="008D025A">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instrText xml:space="preserve"/>
      </w:r>
      <w:r w:rsidR="00824ED5">
        <w:rPr>
          <w:rFonts w:ascii="Times New Roman" w:hAnsi="Times New Roman" w:cs="Times New Roman"/>
        </w:rPr>
      </w:r>
      <w:r w:rsidR="00824ED5">
        <w:rPr>
          <w:rFonts w:ascii="Times New Roman" w:hAnsi="Times New Roman" w:cs="Times New Roman"/>
        </w:rPr>
      </w:r>
      <w:r w:rsidR="009E25BA" w:rsidRPr="008D025A">
        <w:rPr>
          <w:rFonts w:ascii="Times New Roman" w:hAnsi="Times New Roman" w:cs="Times New Roman"/>
        </w:rPr>
      </w:r>
      <w:r w:rsidR="00824ED5">
        <w:rPr>
          <w:rFonts w:ascii="Times New Roman" w:hAnsi="Times New Roman" w:cs="Times New Roman"/>
          <w:noProof/>
        </w:rPr>
        <w:t>(87)</w:t>
      </w:r>
      <w:r w:rsidR="009E25BA" w:rsidRPr="008D025A">
        <w:rPr>
          <w:rFonts w:ascii="Times New Roman" w:hAnsi="Times New Roman" w:cs="Times New Roman"/>
        </w:rPr>
      </w:r>
      <w:r w:rsidR="009E25BA" w:rsidRPr="008D025A">
        <w:rPr>
          <w:rFonts w:ascii="Times New Roman" w:hAnsi="Times New Roman" w:cs="Times New Roman"/>
        </w:rPr>
        <w:t xml:space="preserve">. </w:t>
      </w:r>
      <w:r w:rsidR="001A4930" w:rsidRPr="008D025A">
        <w:rPr>
          <w:rFonts w:ascii="Times New Roman" w:hAnsi="Times New Roman" w:cs="Times New Roman"/>
        </w:rPr>
        <w:t xml:space="preserve">The availability of whole genomes and initiatives </w:t>
      </w:r>
      <w:r w:rsidR="00FD5213" w:rsidRPr="008D025A">
        <w:rPr>
          <w:rFonts w:ascii="Times New Roman" w:hAnsi="Times New Roman" w:cs="Times New Roman"/>
        </w:rPr>
        <w:t xml:space="preserve">such as </w:t>
      </w:r>
      <w:r w:rsidR="001A4930" w:rsidRPr="008D025A">
        <w:rPr>
          <w:rFonts w:ascii="Times New Roman" w:hAnsi="Times New Roman" w:cs="Times New Roman"/>
        </w:rPr>
        <w:t xml:space="preserve">Genomics England </w:t>
      </w:r>
      <w:r w:rsidR="00FD5213" w:rsidRPr="008D025A">
        <w:rPr>
          <w:rFonts w:ascii="Times New Roman" w:hAnsi="Times New Roman" w:cs="Times New Roman"/>
        </w:rPr>
        <w:t xml:space="preserve">could </w:t>
      </w:r>
      <w:r w:rsidR="001A4930" w:rsidRPr="008D025A">
        <w:rPr>
          <w:rFonts w:ascii="Times New Roman" w:hAnsi="Times New Roman" w:cs="Times New Roman"/>
        </w:rPr>
        <w:t xml:space="preserve">pave the way to investigate all variants, including </w:t>
      </w:r>
      <w:r w:rsidR="003602D3" w:rsidRPr="008D025A">
        <w:rPr>
          <w:rFonts w:ascii="Times New Roman" w:hAnsi="Times New Roman" w:cs="Times New Roman"/>
        </w:rPr>
        <w:t xml:space="preserve">structural and </w:t>
      </w:r>
      <w:r w:rsidR="001A4930" w:rsidRPr="008D025A">
        <w:rPr>
          <w:rFonts w:ascii="Times New Roman" w:hAnsi="Times New Roman" w:cs="Times New Roman"/>
        </w:rPr>
        <w:t>non-coding variants</w:t>
      </w:r>
      <w:r w:rsidR="00EA5E1E" w:rsidRPr="008D025A">
        <w:rPr>
          <w:rFonts w:ascii="Times New Roman" w:hAnsi="Times New Roman" w:cs="Times New Roman"/>
        </w:rPr>
        <w:t>,</w:t>
      </w:r>
      <w:r w:rsidR="001A4930" w:rsidRPr="008D025A">
        <w:rPr>
          <w:rFonts w:ascii="Times New Roman" w:hAnsi="Times New Roman" w:cs="Times New Roman"/>
        </w:rPr>
        <w:t xml:space="preserve"> allowing us to expand our knowledge and </w:t>
      </w:r>
      <w:r w:rsidR="00FD5213" w:rsidRPr="008D025A">
        <w:rPr>
          <w:rFonts w:ascii="Times New Roman" w:hAnsi="Times New Roman" w:cs="Times New Roman"/>
        </w:rPr>
        <w:t xml:space="preserve">discover </w:t>
      </w:r>
      <w:r w:rsidR="00EA5E1E" w:rsidRPr="008D025A">
        <w:rPr>
          <w:rFonts w:ascii="Times New Roman" w:hAnsi="Times New Roman" w:cs="Times New Roman"/>
        </w:rPr>
        <w:t xml:space="preserve">the hidden genetic variance in blood pressure. </w:t>
      </w:r>
    </w:p>
    <w:p w14:paraId="55E6426F" w14:textId="77777777" w:rsidR="009F6E7C" w:rsidRPr="008D025A" w:rsidRDefault="009F6E7C" w:rsidP="008D025A">
      <w:pPr>
        <w:spacing w:line="480" w:lineRule="auto"/>
        <w:jc w:val="both"/>
        <w:rPr>
          <w:rFonts w:ascii="Times New Roman" w:hAnsi="Times New Roman" w:cs="Times New Roman"/>
        </w:rPr>
      </w:pPr>
    </w:p>
    <w:p w14:paraId="7D8F927C" w14:textId="77777777" w:rsidR="009F6E7C" w:rsidRPr="008D025A" w:rsidRDefault="009F6E7C" w:rsidP="008D025A">
      <w:pPr>
        <w:spacing w:line="480" w:lineRule="auto"/>
        <w:jc w:val="both"/>
        <w:rPr>
          <w:rFonts w:ascii="Times New Roman" w:hAnsi="Times New Roman" w:cs="Times New Roman"/>
          <w:b/>
        </w:rPr>
      </w:pPr>
      <w:r w:rsidRPr="008D025A">
        <w:rPr>
          <w:rFonts w:ascii="Times New Roman" w:hAnsi="Times New Roman" w:cs="Times New Roman"/>
          <w:b/>
        </w:rPr>
        <w:t>Acknowledgements</w:t>
      </w:r>
    </w:p>
    <w:p w14:paraId="42F6B196" w14:textId="77777777" w:rsidR="00973DE8" w:rsidRPr="008D025A" w:rsidRDefault="00C842F8" w:rsidP="008D025A">
      <w:pPr>
        <w:spacing w:line="480" w:lineRule="auto"/>
        <w:jc w:val="both"/>
        <w:rPr>
          <w:rFonts w:ascii="Times New Roman" w:hAnsi="Times New Roman" w:cs="Times New Roman"/>
        </w:rPr>
      </w:pPr>
      <w:r w:rsidRPr="008D025A">
        <w:rPr>
          <w:rFonts w:ascii="Times New Roman" w:hAnsi="Times New Roman" w:cs="Times New Roman"/>
        </w:rPr>
        <w:t>This works forms part of the research areas contributing to the Cardiovascular Biomedical Research Centre at Barts Health NHS Trust which is supported and funded by the National Institute for Health Research.</w:t>
      </w:r>
    </w:p>
    <w:p w14:paraId="09669773" w14:textId="77777777" w:rsidR="000164A5" w:rsidRDefault="00973DE8" w:rsidP="008D025A">
      <w:pPr>
        <w:spacing w:line="480" w:lineRule="auto"/>
        <w:jc w:val="both"/>
        <w:rPr>
          <w:rFonts w:ascii="Times New Roman" w:hAnsi="Times New Roman" w:cs="Times New Roman"/>
          <w:b/>
        </w:rPr>
      </w:pPr>
      <w:r w:rsidRPr="000164A5">
        <w:rPr>
          <w:rFonts w:ascii="Times New Roman" w:hAnsi="Times New Roman" w:cs="Times New Roman"/>
          <w:b/>
        </w:rPr>
        <w:t>Conflict of Interest Statement</w:t>
      </w:r>
    </w:p>
    <w:p w14:paraId="28D03A28" w14:textId="05A8C8A5" w:rsidR="00FB4506" w:rsidRPr="000164A5" w:rsidRDefault="000164A5" w:rsidP="008D025A">
      <w:pPr>
        <w:spacing w:line="480" w:lineRule="auto"/>
        <w:jc w:val="both"/>
        <w:rPr>
          <w:rFonts w:ascii="Times New Roman" w:hAnsi="Times New Roman" w:cs="Times New Roman"/>
        </w:rPr>
      </w:pPr>
      <w:r w:rsidRPr="000164A5">
        <w:rPr>
          <w:rFonts w:ascii="Times New Roman" w:hAnsi="Times New Roman" w:cs="Times New Roman"/>
        </w:rPr>
        <w:t>No conflicts of interest to disclose</w:t>
      </w:r>
      <w:r w:rsidR="00FB4506" w:rsidRPr="000164A5">
        <w:rPr>
          <w:rFonts w:ascii="Times New Roman" w:hAnsi="Times New Roman" w:cs="Times New Roman"/>
        </w:rPr>
        <w:br w:type="page"/>
      </w:r>
    </w:p>
    <w:p w14:paraId="02B35AAE" w14:textId="35AA6462" w:rsidR="00B12342" w:rsidRPr="002F44ED" w:rsidRDefault="00AB7657" w:rsidP="002F44ED">
      <w:pPr>
        <w:spacing w:line="480" w:lineRule="auto"/>
        <w:jc w:val="both"/>
        <w:rPr>
          <w:rFonts w:ascii="Times New Roman" w:hAnsi="Times New Roman" w:cs="Times New Roman"/>
          <w:b/>
        </w:rPr>
      </w:pPr>
      <w:r w:rsidRPr="002F44ED">
        <w:rPr>
          <w:rFonts w:ascii="Times New Roman" w:hAnsi="Times New Roman" w:cs="Times New Roman"/>
          <w:b/>
        </w:rPr>
        <w:lastRenderedPageBreak/>
        <w:t>References</w:t>
      </w:r>
    </w:p>
    <w:p w14:paraId="3F03B83B" w14:textId="77777777" w:rsidR="00824ED5" w:rsidRPr="00824ED5" w:rsidRDefault="00B12342"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r>
      <w:r w:rsidRPr="00824ED5">
        <w:rPr>
          <w:rFonts w:ascii="Times New Roman" w:hAnsi="Times New Roman" w:cs="Times New Roman"/>
        </w:rPr>
        <w:instrText xml:space="preserve"/>
      </w:r>
      <w:r w:rsidRPr="00824ED5">
        <w:rPr>
          <w:rFonts w:ascii="Times New Roman" w:hAnsi="Times New Roman" w:cs="Times New Roman"/>
        </w:rPr>
      </w:r>
      <w:r w:rsidR="00824ED5" w:rsidRPr="00824ED5">
        <w:rPr>
          <w:rFonts w:ascii="Times New Roman" w:hAnsi="Times New Roman" w:cs="Times New Roman"/>
        </w:rPr>
        <w:t>1</w:t>
      </w:r>
      <w:r w:rsidR="00824ED5" w:rsidRPr="00824ED5">
        <w:rPr>
          <w:rFonts w:ascii="Times New Roman" w:hAnsi="Times New Roman" w:cs="Times New Roman"/>
        </w:rPr>
        <w:tab/>
        <w:t xml:space="preserve">(2018) Global, regional, and national comparative risk assessment of 84 behavioural, environmental and occupational, and metabolic risks or clusters of risks for 195 countries and territories, 1990-2017: a systematic analysis for the Global Burden of Disease Study 2017. </w:t>
      </w:r>
      <w:r w:rsidR="00824ED5" w:rsidRPr="00824ED5">
        <w:rPr>
          <w:rFonts w:ascii="Times New Roman" w:hAnsi="Times New Roman" w:cs="Times New Roman"/>
          <w:i/>
        </w:rPr>
        <w:t>Lancet</w:t>
      </w:r>
      <w:r w:rsidR="00824ED5" w:rsidRPr="00824ED5">
        <w:rPr>
          <w:rFonts w:ascii="Times New Roman" w:hAnsi="Times New Roman" w:cs="Times New Roman"/>
        </w:rPr>
        <w:t xml:space="preserve">, </w:t>
      </w:r>
      <w:r w:rsidR="00824ED5" w:rsidRPr="00824ED5">
        <w:rPr>
          <w:rFonts w:ascii="Times New Roman" w:hAnsi="Times New Roman" w:cs="Times New Roman"/>
          <w:b/>
        </w:rPr>
        <w:t>392</w:t>
      </w:r>
      <w:r w:rsidR="00824ED5" w:rsidRPr="00824ED5">
        <w:rPr>
          <w:rFonts w:ascii="Times New Roman" w:hAnsi="Times New Roman" w:cs="Times New Roman"/>
        </w:rPr>
        <w:t>, 1923-1994.</w:t>
      </w:r>
    </w:p>
    <w:p w14:paraId="60C14788"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2</w:t>
      </w:r>
      <w:r w:rsidRPr="00824ED5">
        <w:rPr>
          <w:rFonts w:ascii="Times New Roman" w:hAnsi="Times New Roman" w:cs="Times New Roman"/>
        </w:rPr>
        <w:tab/>
        <w:t>Forouzanfar, M.H., Liu, P., Roth, G.A., Ng, M., Biryukov, S., Marczak, L., Alexander, L., Estep, K., Hassen Abate, K., Akinyemiju, T.F.</w:t>
      </w:r>
      <w:r w:rsidRPr="00824ED5">
        <w:rPr>
          <w:rFonts w:ascii="Times New Roman" w:hAnsi="Times New Roman" w:cs="Times New Roman"/>
          <w:i/>
        </w:rPr>
        <w:t xml:space="preserve"> et al.</w:t>
      </w:r>
      <w:r w:rsidRPr="00824ED5">
        <w:rPr>
          <w:rFonts w:ascii="Times New Roman" w:hAnsi="Times New Roman" w:cs="Times New Roman"/>
        </w:rPr>
        <w:t xml:space="preserve"> (2017) Global Burden of Hypertension and Systolic Blood Pressure of at Least 110 to 115 mm Hg, 1990-2015. </w:t>
      </w:r>
      <w:r w:rsidRPr="00824ED5">
        <w:rPr>
          <w:rFonts w:ascii="Times New Roman" w:hAnsi="Times New Roman" w:cs="Times New Roman"/>
          <w:i/>
        </w:rPr>
        <w:t>Jama</w:t>
      </w:r>
      <w:r w:rsidRPr="00824ED5">
        <w:rPr>
          <w:rFonts w:ascii="Times New Roman" w:hAnsi="Times New Roman" w:cs="Times New Roman"/>
        </w:rPr>
        <w:t xml:space="preserve">, </w:t>
      </w:r>
      <w:r w:rsidRPr="00824ED5">
        <w:rPr>
          <w:rFonts w:ascii="Times New Roman" w:hAnsi="Times New Roman" w:cs="Times New Roman"/>
          <w:b/>
        </w:rPr>
        <w:t>317</w:t>
      </w:r>
      <w:r w:rsidRPr="00824ED5">
        <w:rPr>
          <w:rFonts w:ascii="Times New Roman" w:hAnsi="Times New Roman" w:cs="Times New Roman"/>
        </w:rPr>
        <w:t>, 165-182.</w:t>
      </w:r>
    </w:p>
    <w:p w14:paraId="0AC2C1D0" w14:textId="7F6B31E2"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w:t>
      </w:r>
      <w:r w:rsidRPr="00824ED5">
        <w:rPr>
          <w:rFonts w:ascii="Times New Roman" w:hAnsi="Times New Roman" w:cs="Times New Roman"/>
        </w:rPr>
        <w:tab/>
        <w:t xml:space="preserve">Niiranen, T.J., McCabe, E.L., Larson, M.G., Henglin, M., Lakdawala, N.K., Vasan, R.S. and Cheng, S. (2017) Risk for hypertension crosses generations in the community: a multi-generational cohort study. </w:t>
      </w:r>
      <w:r w:rsidRPr="00824ED5">
        <w:rPr>
          <w:rFonts w:ascii="Times New Roman" w:hAnsi="Times New Roman" w:cs="Times New Roman"/>
          <w:i/>
        </w:rPr>
        <w:t>Eur</w:t>
      </w:r>
      <w:r>
        <w:rPr>
          <w:rFonts w:ascii="Times New Roman" w:hAnsi="Times New Roman" w:cs="Times New Roman"/>
          <w:i/>
        </w:rPr>
        <w:t>.</w:t>
      </w:r>
      <w:r w:rsidRPr="00824ED5">
        <w:rPr>
          <w:rFonts w:ascii="Times New Roman" w:hAnsi="Times New Roman" w:cs="Times New Roman"/>
          <w:i/>
        </w:rPr>
        <w:t xml:space="preserve"> Heart</w:t>
      </w:r>
      <w:r>
        <w:rPr>
          <w:rFonts w:ascii="Times New Roman" w:hAnsi="Times New Roman" w:cs="Times New Roman"/>
          <w:i/>
        </w:rPr>
        <w:t>.</w:t>
      </w:r>
      <w:r w:rsidRPr="00824ED5">
        <w:rPr>
          <w:rFonts w:ascii="Times New Roman" w:hAnsi="Times New Roman" w:cs="Times New Roman"/>
          <w:i/>
        </w:rPr>
        <w:t xml:space="preserve"> J</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38</w:t>
      </w:r>
      <w:r w:rsidRPr="00824ED5">
        <w:rPr>
          <w:rFonts w:ascii="Times New Roman" w:hAnsi="Times New Roman" w:cs="Times New Roman"/>
        </w:rPr>
        <w:t>, 2300-2308.</w:t>
      </w:r>
    </w:p>
    <w:p w14:paraId="7B9BAA17" w14:textId="2AA0C128"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4</w:t>
      </w:r>
      <w:r w:rsidRPr="00824ED5">
        <w:rPr>
          <w:rFonts w:ascii="Times New Roman" w:hAnsi="Times New Roman" w:cs="Times New Roman"/>
        </w:rPr>
        <w:tab/>
        <w:t>Evangelou, E., Warren, H.R., Mosen-Ansorena, D., Mifsud, B., Pazoki, R., Gao, H., Ntritsos, G., Dimou, N., Cabrera, C.P., Karaman, I.</w:t>
      </w:r>
      <w:r w:rsidRPr="00824ED5">
        <w:rPr>
          <w:rFonts w:ascii="Times New Roman" w:hAnsi="Times New Roman" w:cs="Times New Roman"/>
          <w:i/>
        </w:rPr>
        <w:t xml:space="preserve"> et al.</w:t>
      </w:r>
      <w:r w:rsidRPr="00824ED5">
        <w:rPr>
          <w:rFonts w:ascii="Times New Roman" w:hAnsi="Times New Roman" w:cs="Times New Roman"/>
        </w:rPr>
        <w:t xml:space="preserve"> (2018) Genetic analysis of over 1 million people identifies 535 new loci associated with blood pressure traits.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50</w:t>
      </w:r>
      <w:r w:rsidRPr="00824ED5">
        <w:rPr>
          <w:rFonts w:ascii="Times New Roman" w:hAnsi="Times New Roman" w:cs="Times New Roman"/>
        </w:rPr>
        <w:t>, 1412-1425.</w:t>
      </w:r>
    </w:p>
    <w:p w14:paraId="67BDBB6A"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5</w:t>
      </w:r>
      <w:r w:rsidRPr="00824ED5">
        <w:rPr>
          <w:rFonts w:ascii="Times New Roman" w:hAnsi="Times New Roman" w:cs="Times New Roman"/>
        </w:rPr>
        <w:tab/>
        <w:t xml:space="preserve">Salfati, E., Morrison, A.C., Boerwinkle, E. and Chakravarti, A. (2015) Direct Estimates of the Genomic Contributions to Blood Pressure Heritability within a Population-Based Cohort (ARIC). </w:t>
      </w:r>
      <w:r w:rsidRPr="00824ED5">
        <w:rPr>
          <w:rFonts w:ascii="Times New Roman" w:hAnsi="Times New Roman" w:cs="Times New Roman"/>
          <w:i/>
        </w:rPr>
        <w:t>PLOS ONE</w:t>
      </w:r>
      <w:r w:rsidRPr="00824ED5">
        <w:rPr>
          <w:rFonts w:ascii="Times New Roman" w:hAnsi="Times New Roman" w:cs="Times New Roman"/>
        </w:rPr>
        <w:t xml:space="preserve">, </w:t>
      </w:r>
      <w:r w:rsidRPr="00824ED5">
        <w:rPr>
          <w:rFonts w:ascii="Times New Roman" w:hAnsi="Times New Roman" w:cs="Times New Roman"/>
          <w:b/>
        </w:rPr>
        <w:t>10</w:t>
      </w:r>
      <w:r w:rsidRPr="00824ED5">
        <w:rPr>
          <w:rFonts w:ascii="Times New Roman" w:hAnsi="Times New Roman" w:cs="Times New Roman"/>
        </w:rPr>
        <w:t>, e0133031.</w:t>
      </w:r>
    </w:p>
    <w:p w14:paraId="1C392A0E" w14:textId="1455E3B3"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6</w:t>
      </w:r>
      <w:r w:rsidRPr="00824ED5">
        <w:rPr>
          <w:rFonts w:ascii="Times New Roman" w:hAnsi="Times New Roman" w:cs="Times New Roman"/>
        </w:rPr>
        <w:tab/>
        <w:t xml:space="preserve">Cabrera, C.P., Ng, F.L., Warren, H.R., Barnes, M.R., Munroe, P.B. and Caulfield, M.J. (2015) Exploring hypertension genome-wide association studies findings and impact on pathophysiology, pathways, and pharmacogenetics. </w:t>
      </w:r>
      <w:r w:rsidRPr="00824ED5">
        <w:rPr>
          <w:rFonts w:ascii="Times New Roman" w:hAnsi="Times New Roman" w:cs="Times New Roman"/>
          <w:i/>
        </w:rPr>
        <w:t>Wiley</w:t>
      </w:r>
      <w:r>
        <w:rPr>
          <w:rFonts w:ascii="Times New Roman" w:hAnsi="Times New Roman" w:cs="Times New Roman"/>
          <w:i/>
        </w:rPr>
        <w:t>.</w:t>
      </w:r>
      <w:r w:rsidRPr="00824ED5">
        <w:rPr>
          <w:rFonts w:ascii="Times New Roman" w:hAnsi="Times New Roman" w:cs="Times New Roman"/>
          <w:i/>
        </w:rPr>
        <w:t xml:space="preserve"> Interdiscip</w:t>
      </w:r>
      <w:r>
        <w:rPr>
          <w:rFonts w:ascii="Times New Roman" w:hAnsi="Times New Roman" w:cs="Times New Roman"/>
          <w:i/>
        </w:rPr>
        <w:t>.</w:t>
      </w:r>
      <w:r w:rsidRPr="00824ED5">
        <w:rPr>
          <w:rFonts w:ascii="Times New Roman" w:hAnsi="Times New Roman" w:cs="Times New Roman"/>
          <w:i/>
        </w:rPr>
        <w:t xml:space="preserve"> Rev</w:t>
      </w:r>
      <w:r>
        <w:rPr>
          <w:rFonts w:ascii="Times New Roman" w:hAnsi="Times New Roman" w:cs="Times New Roman"/>
          <w:i/>
        </w:rPr>
        <w:t>.</w:t>
      </w:r>
      <w:r w:rsidRPr="00824ED5">
        <w:rPr>
          <w:rFonts w:ascii="Times New Roman" w:hAnsi="Times New Roman" w:cs="Times New Roman"/>
          <w:i/>
        </w:rPr>
        <w:t xml:space="preserve"> Syst</w:t>
      </w:r>
      <w:r>
        <w:rPr>
          <w:rFonts w:ascii="Times New Roman" w:hAnsi="Times New Roman" w:cs="Times New Roman"/>
          <w:i/>
        </w:rPr>
        <w:t>.</w:t>
      </w:r>
      <w:r w:rsidRPr="00824ED5">
        <w:rPr>
          <w:rFonts w:ascii="Times New Roman" w:hAnsi="Times New Roman" w:cs="Times New Roman"/>
          <w:i/>
        </w:rPr>
        <w:t xml:space="preserve"> Biol</w:t>
      </w:r>
      <w:r>
        <w:rPr>
          <w:rFonts w:ascii="Times New Roman" w:hAnsi="Times New Roman" w:cs="Times New Roman"/>
          <w:i/>
        </w:rPr>
        <w:t>.</w:t>
      </w:r>
      <w:r w:rsidRPr="00824ED5">
        <w:rPr>
          <w:rFonts w:ascii="Times New Roman" w:hAnsi="Times New Roman" w:cs="Times New Roman"/>
          <w:i/>
        </w:rPr>
        <w:t xml:space="preserve"> Med</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7</w:t>
      </w:r>
      <w:r w:rsidRPr="00824ED5">
        <w:rPr>
          <w:rFonts w:ascii="Times New Roman" w:hAnsi="Times New Roman" w:cs="Times New Roman"/>
        </w:rPr>
        <w:t>, 73-90.</w:t>
      </w:r>
    </w:p>
    <w:p w14:paraId="6FC6EB4D" w14:textId="143DA5D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7</w:t>
      </w:r>
      <w:r w:rsidRPr="00824ED5">
        <w:rPr>
          <w:rFonts w:ascii="Times New Roman" w:hAnsi="Times New Roman" w:cs="Times New Roman"/>
        </w:rPr>
        <w:tab/>
        <w:t>Newton-Cheh, C., Johnson, T., Gateva, V., Tobin, M.D., Bochud, M., Coin, L., Najjar, S.S., Zhao, J.H., Heath, S.C., Eyheramendy, S.</w:t>
      </w:r>
      <w:r w:rsidRPr="00824ED5">
        <w:rPr>
          <w:rFonts w:ascii="Times New Roman" w:hAnsi="Times New Roman" w:cs="Times New Roman"/>
          <w:i/>
        </w:rPr>
        <w:t xml:space="preserve"> et al.</w:t>
      </w:r>
      <w:r w:rsidRPr="00824ED5">
        <w:rPr>
          <w:rFonts w:ascii="Times New Roman" w:hAnsi="Times New Roman" w:cs="Times New Roman"/>
        </w:rPr>
        <w:t xml:space="preserve"> (2009) Genome-wide association study identifies eight loci associated with blood pressure.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41</w:t>
      </w:r>
      <w:r w:rsidRPr="00824ED5">
        <w:rPr>
          <w:rFonts w:ascii="Times New Roman" w:hAnsi="Times New Roman" w:cs="Times New Roman"/>
        </w:rPr>
        <w:t>, 666-676.</w:t>
      </w:r>
    </w:p>
    <w:p w14:paraId="729129D1" w14:textId="27297654"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8</w:t>
      </w:r>
      <w:r w:rsidRPr="00824ED5">
        <w:rPr>
          <w:rFonts w:ascii="Times New Roman" w:hAnsi="Times New Roman" w:cs="Times New Roman"/>
        </w:rPr>
        <w:tab/>
        <w:t>Levy, D., Ehret, G.B., Rice, K., Verwoert, G.C., Launer, L.J., Dehghan, A., Glazer, N.L., Morrison, A.C., Johnson, A.D., Aspelund, T.</w:t>
      </w:r>
      <w:r w:rsidRPr="00824ED5">
        <w:rPr>
          <w:rFonts w:ascii="Times New Roman" w:hAnsi="Times New Roman" w:cs="Times New Roman"/>
          <w:i/>
        </w:rPr>
        <w:t xml:space="preserve"> et al.</w:t>
      </w:r>
      <w:r w:rsidRPr="00824ED5">
        <w:rPr>
          <w:rFonts w:ascii="Times New Roman" w:hAnsi="Times New Roman" w:cs="Times New Roman"/>
        </w:rPr>
        <w:t xml:space="preserve"> (2009) Genome-wide association study of blood pressure and hypertension.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41</w:t>
      </w:r>
      <w:r w:rsidRPr="00824ED5">
        <w:rPr>
          <w:rFonts w:ascii="Times New Roman" w:hAnsi="Times New Roman" w:cs="Times New Roman"/>
        </w:rPr>
        <w:t>, 677-687.</w:t>
      </w:r>
    </w:p>
    <w:p w14:paraId="3D9DF461"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lastRenderedPageBreak/>
        <w:t>9</w:t>
      </w:r>
      <w:r w:rsidRPr="00824ED5">
        <w:rPr>
          <w:rFonts w:ascii="Times New Roman" w:hAnsi="Times New Roman" w:cs="Times New Roman"/>
        </w:rPr>
        <w:tab/>
        <w:t>Ehret, G.B., Munroe, P.B., Rice, K.M., Bochud, M., Johnson, A.D., Chasman, D.I., Smith, A.V., Tobin, M.D., Verwoert, G.C., Hwang, S.J.</w:t>
      </w:r>
      <w:r w:rsidRPr="00824ED5">
        <w:rPr>
          <w:rFonts w:ascii="Times New Roman" w:hAnsi="Times New Roman" w:cs="Times New Roman"/>
          <w:i/>
        </w:rPr>
        <w:t xml:space="preserve"> et al.</w:t>
      </w:r>
      <w:r w:rsidRPr="00824ED5">
        <w:rPr>
          <w:rFonts w:ascii="Times New Roman" w:hAnsi="Times New Roman" w:cs="Times New Roman"/>
        </w:rPr>
        <w:t xml:space="preserve"> (2011) Genetic variants in novel pathways influence blood pressure and cardiovascular disease risk. </w:t>
      </w:r>
      <w:r w:rsidRPr="00824ED5">
        <w:rPr>
          <w:rFonts w:ascii="Times New Roman" w:hAnsi="Times New Roman" w:cs="Times New Roman"/>
          <w:i/>
        </w:rPr>
        <w:t>Nature</w:t>
      </w:r>
      <w:r w:rsidRPr="00824ED5">
        <w:rPr>
          <w:rFonts w:ascii="Times New Roman" w:hAnsi="Times New Roman" w:cs="Times New Roman"/>
        </w:rPr>
        <w:t xml:space="preserve">, </w:t>
      </w:r>
      <w:r w:rsidRPr="00824ED5">
        <w:rPr>
          <w:rFonts w:ascii="Times New Roman" w:hAnsi="Times New Roman" w:cs="Times New Roman"/>
          <w:b/>
        </w:rPr>
        <w:t>478</w:t>
      </w:r>
      <w:r w:rsidRPr="00824ED5">
        <w:rPr>
          <w:rFonts w:ascii="Times New Roman" w:hAnsi="Times New Roman" w:cs="Times New Roman"/>
        </w:rPr>
        <w:t>, 103-109.</w:t>
      </w:r>
    </w:p>
    <w:p w14:paraId="4FCCA347" w14:textId="1E30FB6A"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10</w:t>
      </w:r>
      <w:r w:rsidRPr="00824ED5">
        <w:rPr>
          <w:rFonts w:ascii="Times New Roman" w:hAnsi="Times New Roman" w:cs="Times New Roman"/>
        </w:rPr>
        <w:tab/>
        <w:t>Cho, Y.S., Go, M.J., Kim, Y.J., Heo, J.Y., Oh, J.H., Ban, H.J., Yoon, D., Lee, M.H., Kim, D.J., Park, M.</w:t>
      </w:r>
      <w:r w:rsidRPr="00824ED5">
        <w:rPr>
          <w:rFonts w:ascii="Times New Roman" w:hAnsi="Times New Roman" w:cs="Times New Roman"/>
          <w:i/>
        </w:rPr>
        <w:t xml:space="preserve"> et al.</w:t>
      </w:r>
      <w:r w:rsidRPr="00824ED5">
        <w:rPr>
          <w:rFonts w:ascii="Times New Roman" w:hAnsi="Times New Roman" w:cs="Times New Roman"/>
        </w:rPr>
        <w:t xml:space="preserve"> (2009) A large-scale genome-wide association study of Asian populations uncovers genetic factors influencing eight quantitative traits.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41</w:t>
      </w:r>
      <w:r w:rsidRPr="00824ED5">
        <w:rPr>
          <w:rFonts w:ascii="Times New Roman" w:hAnsi="Times New Roman" w:cs="Times New Roman"/>
        </w:rPr>
        <w:t>, 527-534.</w:t>
      </w:r>
    </w:p>
    <w:p w14:paraId="5EACF693" w14:textId="73F6EC85"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11</w:t>
      </w:r>
      <w:r w:rsidRPr="00824ED5">
        <w:rPr>
          <w:rFonts w:ascii="Times New Roman" w:hAnsi="Times New Roman" w:cs="Times New Roman"/>
        </w:rPr>
        <w:tab/>
        <w:t>Franceschini, N., Fox, E., Zhang, Z., Edwards, T.L., Nalls, M.A., Sung, Y.J., Tayo, B.O., Sun, Y.V., Gottesman, O., Adeyemo, A.</w:t>
      </w:r>
      <w:r w:rsidRPr="00824ED5">
        <w:rPr>
          <w:rFonts w:ascii="Times New Roman" w:hAnsi="Times New Roman" w:cs="Times New Roman"/>
          <w:i/>
        </w:rPr>
        <w:t xml:space="preserve"> et al.</w:t>
      </w:r>
      <w:r w:rsidRPr="00824ED5">
        <w:rPr>
          <w:rFonts w:ascii="Times New Roman" w:hAnsi="Times New Roman" w:cs="Times New Roman"/>
        </w:rPr>
        <w:t xml:space="preserve"> (2013) Genome-wide association analysis of blood-pressure traits in African-ancestry individuals reveals common associated genes in African and non-African populations. </w:t>
      </w:r>
      <w:r w:rsidRPr="00824ED5">
        <w:rPr>
          <w:rFonts w:ascii="Times New Roman" w:hAnsi="Times New Roman" w:cs="Times New Roman"/>
          <w:i/>
        </w:rPr>
        <w:t>Am</w:t>
      </w:r>
      <w:r>
        <w:rPr>
          <w:rFonts w:ascii="Times New Roman" w:hAnsi="Times New Roman" w:cs="Times New Roman"/>
          <w:i/>
        </w:rPr>
        <w:t>.</w:t>
      </w:r>
      <w:r w:rsidRPr="00824ED5">
        <w:rPr>
          <w:rFonts w:ascii="Times New Roman" w:hAnsi="Times New Roman" w:cs="Times New Roman"/>
          <w:i/>
        </w:rPr>
        <w:t xml:space="preserve"> J</w:t>
      </w:r>
      <w:r>
        <w:rPr>
          <w:rFonts w:ascii="Times New Roman" w:hAnsi="Times New Roman" w:cs="Times New Roman"/>
          <w:i/>
        </w:rPr>
        <w:t>.</w:t>
      </w:r>
      <w:r w:rsidRPr="00824ED5">
        <w:rPr>
          <w:rFonts w:ascii="Times New Roman" w:hAnsi="Times New Roman" w:cs="Times New Roman"/>
          <w:i/>
        </w:rPr>
        <w:t xml:space="preserve"> Hum</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93</w:t>
      </w:r>
      <w:r w:rsidRPr="00824ED5">
        <w:rPr>
          <w:rFonts w:ascii="Times New Roman" w:hAnsi="Times New Roman" w:cs="Times New Roman"/>
        </w:rPr>
        <w:t>, 545-554.</w:t>
      </w:r>
    </w:p>
    <w:p w14:paraId="4CD4B376" w14:textId="0810A7C4"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12</w:t>
      </w:r>
      <w:r w:rsidRPr="00824ED5">
        <w:rPr>
          <w:rFonts w:ascii="Times New Roman" w:hAnsi="Times New Roman" w:cs="Times New Roman"/>
        </w:rPr>
        <w:tab/>
        <w:t>Ganesh, S.K., Tragante, V., Guo, W., Guo, Y., Lanktree, M.B., Smith, E.N., Johnson, T., Castillo, B.A., Barnard, J., Baumert, J.</w:t>
      </w:r>
      <w:r w:rsidRPr="00824ED5">
        <w:rPr>
          <w:rFonts w:ascii="Times New Roman" w:hAnsi="Times New Roman" w:cs="Times New Roman"/>
          <w:i/>
        </w:rPr>
        <w:t xml:space="preserve"> et al.</w:t>
      </w:r>
      <w:r w:rsidRPr="00824ED5">
        <w:rPr>
          <w:rFonts w:ascii="Times New Roman" w:hAnsi="Times New Roman" w:cs="Times New Roman"/>
        </w:rPr>
        <w:t xml:space="preserve"> (2013) Loci influencing blood pressure identified using a cardiovascular gene-centric array. </w:t>
      </w:r>
      <w:r w:rsidRPr="00824ED5">
        <w:rPr>
          <w:rFonts w:ascii="Times New Roman" w:hAnsi="Times New Roman" w:cs="Times New Roman"/>
          <w:i/>
        </w:rPr>
        <w:t>Hum</w:t>
      </w:r>
      <w:r>
        <w:rPr>
          <w:rFonts w:ascii="Times New Roman" w:hAnsi="Times New Roman" w:cs="Times New Roman"/>
          <w:i/>
        </w:rPr>
        <w:t>.</w:t>
      </w:r>
      <w:r w:rsidRPr="00824ED5">
        <w:rPr>
          <w:rFonts w:ascii="Times New Roman" w:hAnsi="Times New Roman" w:cs="Times New Roman"/>
          <w:i/>
        </w:rPr>
        <w:t xml:space="preserve"> Mol</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22</w:t>
      </w:r>
      <w:r w:rsidRPr="00824ED5">
        <w:rPr>
          <w:rFonts w:ascii="Times New Roman" w:hAnsi="Times New Roman" w:cs="Times New Roman"/>
        </w:rPr>
        <w:t>, 1663-1678.</w:t>
      </w:r>
    </w:p>
    <w:p w14:paraId="00536266" w14:textId="0200AC99"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13</w:t>
      </w:r>
      <w:r w:rsidRPr="00824ED5">
        <w:rPr>
          <w:rFonts w:ascii="Times New Roman" w:hAnsi="Times New Roman" w:cs="Times New Roman"/>
        </w:rPr>
        <w:tab/>
        <w:t>Padmanabhan, S., Melander, O., Johnson, T., Di Blasio, A.M., Lee, W.K., Gentilini, D., Hastie, C.E., Menni, C., Monti, M.C., Delles, C.</w:t>
      </w:r>
      <w:r w:rsidRPr="00824ED5">
        <w:rPr>
          <w:rFonts w:ascii="Times New Roman" w:hAnsi="Times New Roman" w:cs="Times New Roman"/>
          <w:i/>
        </w:rPr>
        <w:t xml:space="preserve"> et al.</w:t>
      </w:r>
      <w:r w:rsidRPr="00824ED5">
        <w:rPr>
          <w:rFonts w:ascii="Times New Roman" w:hAnsi="Times New Roman" w:cs="Times New Roman"/>
        </w:rPr>
        <w:t xml:space="preserve"> (2010) Genome-wide association study of blood pressure extremes identifies variant near UMOD associated with hypertension. </w:t>
      </w:r>
      <w:r w:rsidRPr="00824ED5">
        <w:rPr>
          <w:rFonts w:ascii="Times New Roman" w:hAnsi="Times New Roman" w:cs="Times New Roman"/>
          <w:i/>
        </w:rPr>
        <w:t>PLoS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6</w:t>
      </w:r>
      <w:r w:rsidRPr="00824ED5">
        <w:rPr>
          <w:rFonts w:ascii="Times New Roman" w:hAnsi="Times New Roman" w:cs="Times New Roman"/>
        </w:rPr>
        <w:t>, e1001177.</w:t>
      </w:r>
    </w:p>
    <w:p w14:paraId="7707F402" w14:textId="288EA16D"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14</w:t>
      </w:r>
      <w:r w:rsidRPr="00824ED5">
        <w:rPr>
          <w:rFonts w:ascii="Times New Roman" w:hAnsi="Times New Roman" w:cs="Times New Roman"/>
        </w:rPr>
        <w:tab/>
        <w:t>Kato, N., Takeuchi, F., Tabara, Y., Kelly, T.N., Go, M.J., Sim, X., Tay, W.T., Chen, C.H., Zhang, Y., Yamamoto, K.</w:t>
      </w:r>
      <w:r w:rsidRPr="00824ED5">
        <w:rPr>
          <w:rFonts w:ascii="Times New Roman" w:hAnsi="Times New Roman" w:cs="Times New Roman"/>
          <w:i/>
        </w:rPr>
        <w:t xml:space="preserve"> et al.</w:t>
      </w:r>
      <w:r w:rsidRPr="00824ED5">
        <w:rPr>
          <w:rFonts w:ascii="Times New Roman" w:hAnsi="Times New Roman" w:cs="Times New Roman"/>
        </w:rPr>
        <w:t xml:space="preserve"> (2011) Meta-analysis of genome-wide association studies identifies common variants associated with blood pressure variation in east Asians.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43</w:t>
      </w:r>
      <w:r w:rsidRPr="00824ED5">
        <w:rPr>
          <w:rFonts w:ascii="Times New Roman" w:hAnsi="Times New Roman" w:cs="Times New Roman"/>
        </w:rPr>
        <w:t>, 531-538.</w:t>
      </w:r>
    </w:p>
    <w:p w14:paraId="48523B7C"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15</w:t>
      </w:r>
      <w:r w:rsidRPr="00824ED5">
        <w:rPr>
          <w:rFonts w:ascii="Times New Roman" w:hAnsi="Times New Roman" w:cs="Times New Roman"/>
        </w:rPr>
        <w:tab/>
        <w:t>Takeuchi, F., Isono, M., Katsuya, T., Yamamoto, K., Yokota, M., Sugiyama, T., Nabika, T., Fujioka, A., Ohnaka, K., Asano, H.</w:t>
      </w:r>
      <w:r w:rsidRPr="00824ED5">
        <w:rPr>
          <w:rFonts w:ascii="Times New Roman" w:hAnsi="Times New Roman" w:cs="Times New Roman"/>
          <w:i/>
        </w:rPr>
        <w:t xml:space="preserve"> et al.</w:t>
      </w:r>
      <w:r w:rsidRPr="00824ED5">
        <w:rPr>
          <w:rFonts w:ascii="Times New Roman" w:hAnsi="Times New Roman" w:cs="Times New Roman"/>
        </w:rPr>
        <w:t xml:space="preserve"> (2010) Blood pressure and hypertension are associated with 7 loci in the Japanese population. </w:t>
      </w:r>
      <w:r w:rsidRPr="00824ED5">
        <w:rPr>
          <w:rFonts w:ascii="Times New Roman" w:hAnsi="Times New Roman" w:cs="Times New Roman"/>
          <w:i/>
        </w:rPr>
        <w:t>Circulation</w:t>
      </w:r>
      <w:r w:rsidRPr="00824ED5">
        <w:rPr>
          <w:rFonts w:ascii="Times New Roman" w:hAnsi="Times New Roman" w:cs="Times New Roman"/>
        </w:rPr>
        <w:t xml:space="preserve">, </w:t>
      </w:r>
      <w:r w:rsidRPr="00824ED5">
        <w:rPr>
          <w:rFonts w:ascii="Times New Roman" w:hAnsi="Times New Roman" w:cs="Times New Roman"/>
          <w:b/>
        </w:rPr>
        <w:t>121</w:t>
      </w:r>
      <w:r w:rsidRPr="00824ED5">
        <w:rPr>
          <w:rFonts w:ascii="Times New Roman" w:hAnsi="Times New Roman" w:cs="Times New Roman"/>
        </w:rPr>
        <w:t>, 2302-2309.</w:t>
      </w:r>
    </w:p>
    <w:p w14:paraId="30811CDE" w14:textId="01721045"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16</w:t>
      </w:r>
      <w:r w:rsidRPr="00824ED5">
        <w:rPr>
          <w:rFonts w:ascii="Times New Roman" w:hAnsi="Times New Roman" w:cs="Times New Roman"/>
        </w:rPr>
        <w:tab/>
        <w:t>Tragante, V., Barnes, M.R., Ganesh, S.K., Lanktree, M.B., Guo, W., Franceschini, N., Smith, E.N., Johnson, T., Holmes, M.V., Padmanabhan, S.</w:t>
      </w:r>
      <w:r w:rsidRPr="00824ED5">
        <w:rPr>
          <w:rFonts w:ascii="Times New Roman" w:hAnsi="Times New Roman" w:cs="Times New Roman"/>
          <w:i/>
        </w:rPr>
        <w:t xml:space="preserve"> et al.</w:t>
      </w:r>
      <w:r w:rsidRPr="00824ED5">
        <w:rPr>
          <w:rFonts w:ascii="Times New Roman" w:hAnsi="Times New Roman" w:cs="Times New Roman"/>
        </w:rPr>
        <w:t xml:space="preserve"> (2014) Gene-centric meta-analysis in 87,736 individuals of European ancestry identifies multiple blood-pressure-related loci. </w:t>
      </w:r>
      <w:r w:rsidRPr="00824ED5">
        <w:rPr>
          <w:rFonts w:ascii="Times New Roman" w:hAnsi="Times New Roman" w:cs="Times New Roman"/>
          <w:i/>
        </w:rPr>
        <w:t>Am</w:t>
      </w:r>
      <w:r>
        <w:rPr>
          <w:rFonts w:ascii="Times New Roman" w:hAnsi="Times New Roman" w:cs="Times New Roman"/>
          <w:i/>
        </w:rPr>
        <w:t>.</w:t>
      </w:r>
      <w:r w:rsidRPr="00824ED5">
        <w:rPr>
          <w:rFonts w:ascii="Times New Roman" w:hAnsi="Times New Roman" w:cs="Times New Roman"/>
          <w:i/>
        </w:rPr>
        <w:t xml:space="preserve"> J</w:t>
      </w:r>
      <w:r>
        <w:rPr>
          <w:rFonts w:ascii="Times New Roman" w:hAnsi="Times New Roman" w:cs="Times New Roman"/>
          <w:i/>
        </w:rPr>
        <w:t>.</w:t>
      </w:r>
      <w:r w:rsidRPr="00824ED5">
        <w:rPr>
          <w:rFonts w:ascii="Times New Roman" w:hAnsi="Times New Roman" w:cs="Times New Roman"/>
          <w:i/>
        </w:rPr>
        <w:t xml:space="preserve"> Hum</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94</w:t>
      </w:r>
      <w:r w:rsidRPr="00824ED5">
        <w:rPr>
          <w:rFonts w:ascii="Times New Roman" w:hAnsi="Times New Roman" w:cs="Times New Roman"/>
        </w:rPr>
        <w:t>, 349-360.</w:t>
      </w:r>
    </w:p>
    <w:p w14:paraId="52031A25" w14:textId="2498FC69"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lastRenderedPageBreak/>
        <w:t>17</w:t>
      </w:r>
      <w:r w:rsidRPr="00824ED5">
        <w:rPr>
          <w:rFonts w:ascii="Times New Roman" w:hAnsi="Times New Roman" w:cs="Times New Roman"/>
        </w:rPr>
        <w:tab/>
        <w:t>Wain, L.V., Verwoert, G.C., O'Reilly, P.F., Shi, G., Johnson, T., Johnson, A.D., Bochud, M., Rice, K.M., Henneman, P., Smith, A.V.</w:t>
      </w:r>
      <w:r w:rsidRPr="00824ED5">
        <w:rPr>
          <w:rFonts w:ascii="Times New Roman" w:hAnsi="Times New Roman" w:cs="Times New Roman"/>
          <w:i/>
        </w:rPr>
        <w:t xml:space="preserve"> et al.</w:t>
      </w:r>
      <w:r w:rsidRPr="00824ED5">
        <w:rPr>
          <w:rFonts w:ascii="Times New Roman" w:hAnsi="Times New Roman" w:cs="Times New Roman"/>
        </w:rPr>
        <w:t xml:space="preserve"> (2011) Genome-wide association study identifies six new loci influencing pulse pressure and mean arterial pressure.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43</w:t>
      </w:r>
      <w:r w:rsidRPr="00824ED5">
        <w:rPr>
          <w:rFonts w:ascii="Times New Roman" w:hAnsi="Times New Roman" w:cs="Times New Roman"/>
        </w:rPr>
        <w:t>, 1005-1011.</w:t>
      </w:r>
    </w:p>
    <w:p w14:paraId="678687FD" w14:textId="6BCA8BF4"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18</w:t>
      </w:r>
      <w:r w:rsidRPr="00824ED5">
        <w:rPr>
          <w:rFonts w:ascii="Times New Roman" w:hAnsi="Times New Roman" w:cs="Times New Roman"/>
        </w:rPr>
        <w:tab/>
        <w:t>Simino, J., Shi, G., Bis, J.C., Chasman, D.I., Ehret, G.B., Gu, X., Guo, X., Hwang, S.J., Sijbrands, E., Smith, A.V.</w:t>
      </w:r>
      <w:r w:rsidRPr="00824ED5">
        <w:rPr>
          <w:rFonts w:ascii="Times New Roman" w:hAnsi="Times New Roman" w:cs="Times New Roman"/>
          <w:i/>
        </w:rPr>
        <w:t xml:space="preserve"> et al.</w:t>
      </w:r>
      <w:r w:rsidRPr="00824ED5">
        <w:rPr>
          <w:rFonts w:ascii="Times New Roman" w:hAnsi="Times New Roman" w:cs="Times New Roman"/>
        </w:rPr>
        <w:t xml:space="preserve"> (2014) Gene-age interactions in blood pressure regulation: a large-scale investigation with the CHARGE, Global BPgen, and ICBP Consortia. </w:t>
      </w:r>
      <w:r w:rsidRPr="00824ED5">
        <w:rPr>
          <w:rFonts w:ascii="Times New Roman" w:hAnsi="Times New Roman" w:cs="Times New Roman"/>
          <w:i/>
        </w:rPr>
        <w:t>Am</w:t>
      </w:r>
      <w:r>
        <w:rPr>
          <w:rFonts w:ascii="Times New Roman" w:hAnsi="Times New Roman" w:cs="Times New Roman"/>
          <w:i/>
        </w:rPr>
        <w:t>.</w:t>
      </w:r>
      <w:r w:rsidRPr="00824ED5">
        <w:rPr>
          <w:rFonts w:ascii="Times New Roman" w:hAnsi="Times New Roman" w:cs="Times New Roman"/>
          <w:i/>
        </w:rPr>
        <w:t xml:space="preserve"> J</w:t>
      </w:r>
      <w:r>
        <w:rPr>
          <w:rFonts w:ascii="Times New Roman" w:hAnsi="Times New Roman" w:cs="Times New Roman"/>
          <w:i/>
        </w:rPr>
        <w:t>.</w:t>
      </w:r>
      <w:r w:rsidRPr="00824ED5">
        <w:rPr>
          <w:rFonts w:ascii="Times New Roman" w:hAnsi="Times New Roman" w:cs="Times New Roman"/>
          <w:i/>
        </w:rPr>
        <w:t xml:space="preserve"> Hum</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95</w:t>
      </w:r>
      <w:r w:rsidRPr="00824ED5">
        <w:rPr>
          <w:rFonts w:ascii="Times New Roman" w:hAnsi="Times New Roman" w:cs="Times New Roman"/>
        </w:rPr>
        <w:t>, 24-38.</w:t>
      </w:r>
    </w:p>
    <w:p w14:paraId="1205B67C" w14:textId="356715A0"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19</w:t>
      </w:r>
      <w:r w:rsidRPr="00824ED5">
        <w:rPr>
          <w:rFonts w:ascii="Times New Roman" w:hAnsi="Times New Roman" w:cs="Times New Roman"/>
        </w:rPr>
        <w:tab/>
        <w:t>Johnson, T., Gaunt, T.R., Newhouse, S.J., Padmanabhan, S., Tomaszewski, M., Kumari, M., Morris, R.W., Tzoulaki, I., O'Brien, E.T., Poulter, N.R.</w:t>
      </w:r>
      <w:r w:rsidRPr="00824ED5">
        <w:rPr>
          <w:rFonts w:ascii="Times New Roman" w:hAnsi="Times New Roman" w:cs="Times New Roman"/>
          <w:i/>
        </w:rPr>
        <w:t xml:space="preserve"> et al.</w:t>
      </w:r>
      <w:r w:rsidRPr="00824ED5">
        <w:rPr>
          <w:rFonts w:ascii="Times New Roman" w:hAnsi="Times New Roman" w:cs="Times New Roman"/>
        </w:rPr>
        <w:t xml:space="preserve"> (2011) Blood pressure loci identified with a gene-centric array. </w:t>
      </w:r>
      <w:r w:rsidRPr="00824ED5">
        <w:rPr>
          <w:rFonts w:ascii="Times New Roman" w:hAnsi="Times New Roman" w:cs="Times New Roman"/>
          <w:i/>
        </w:rPr>
        <w:t>Am</w:t>
      </w:r>
      <w:r>
        <w:rPr>
          <w:rFonts w:ascii="Times New Roman" w:hAnsi="Times New Roman" w:cs="Times New Roman"/>
          <w:i/>
        </w:rPr>
        <w:t>.</w:t>
      </w:r>
      <w:r w:rsidRPr="00824ED5">
        <w:rPr>
          <w:rFonts w:ascii="Times New Roman" w:hAnsi="Times New Roman" w:cs="Times New Roman"/>
          <w:i/>
        </w:rPr>
        <w:t xml:space="preserve"> J</w:t>
      </w:r>
      <w:r>
        <w:rPr>
          <w:rFonts w:ascii="Times New Roman" w:hAnsi="Times New Roman" w:cs="Times New Roman"/>
          <w:i/>
        </w:rPr>
        <w:t>.</w:t>
      </w:r>
      <w:r w:rsidRPr="00824ED5">
        <w:rPr>
          <w:rFonts w:ascii="Times New Roman" w:hAnsi="Times New Roman" w:cs="Times New Roman"/>
          <w:i/>
        </w:rPr>
        <w:t xml:space="preserve"> Hum</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89</w:t>
      </w:r>
      <w:r w:rsidRPr="00824ED5">
        <w:rPr>
          <w:rFonts w:ascii="Times New Roman" w:hAnsi="Times New Roman" w:cs="Times New Roman"/>
        </w:rPr>
        <w:t>, 688-700.</w:t>
      </w:r>
    </w:p>
    <w:p w14:paraId="6B70ED42"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20</w:t>
      </w:r>
      <w:r w:rsidRPr="00824ED5">
        <w:rPr>
          <w:rFonts w:ascii="Times New Roman" w:hAnsi="Times New Roman" w:cs="Times New Roman"/>
        </w:rPr>
        <w:tab/>
        <w:t>Johnson, A.D., Newton-Cheh, C., Chasman, D.I., Ehret, G.B., Johnson, T., Rose, L., Rice, K., Verwoert, G.C., Launer, L.J., Gudnason, V.</w:t>
      </w:r>
      <w:r w:rsidRPr="00824ED5">
        <w:rPr>
          <w:rFonts w:ascii="Times New Roman" w:hAnsi="Times New Roman" w:cs="Times New Roman"/>
          <w:i/>
        </w:rPr>
        <w:t xml:space="preserve"> et al.</w:t>
      </w:r>
      <w:r w:rsidRPr="00824ED5">
        <w:rPr>
          <w:rFonts w:ascii="Times New Roman" w:hAnsi="Times New Roman" w:cs="Times New Roman"/>
        </w:rPr>
        <w:t xml:space="preserve"> (2011) Association of hypertension drug target genes with blood pressure and hypertension in 86,588 individuals. </w:t>
      </w:r>
      <w:r w:rsidRPr="00824ED5">
        <w:rPr>
          <w:rFonts w:ascii="Times New Roman" w:hAnsi="Times New Roman" w:cs="Times New Roman"/>
          <w:i/>
        </w:rPr>
        <w:t>Hypertension</w:t>
      </w:r>
      <w:r w:rsidRPr="00824ED5">
        <w:rPr>
          <w:rFonts w:ascii="Times New Roman" w:hAnsi="Times New Roman" w:cs="Times New Roman"/>
        </w:rPr>
        <w:t xml:space="preserve">, </w:t>
      </w:r>
      <w:r w:rsidRPr="00824ED5">
        <w:rPr>
          <w:rFonts w:ascii="Times New Roman" w:hAnsi="Times New Roman" w:cs="Times New Roman"/>
          <w:b/>
        </w:rPr>
        <w:t>57</w:t>
      </w:r>
      <w:r w:rsidRPr="00824ED5">
        <w:rPr>
          <w:rFonts w:ascii="Times New Roman" w:hAnsi="Times New Roman" w:cs="Times New Roman"/>
        </w:rPr>
        <w:t>, 903-910.</w:t>
      </w:r>
    </w:p>
    <w:p w14:paraId="6C7571AC" w14:textId="1F2A5DE0"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21</w:t>
      </w:r>
      <w:r w:rsidRPr="00824ED5">
        <w:rPr>
          <w:rFonts w:ascii="Times New Roman" w:hAnsi="Times New Roman" w:cs="Times New Roman"/>
        </w:rPr>
        <w:tab/>
        <w:t xml:space="preserve">Ho, J.E., Levy, D., Rose, L., Johnson, A.D., Ridker, P.M. and Chasman, D.I. (2011) Discovery and replication of novel blood pressure genetic loci in the Women's Genome Health Study. </w:t>
      </w:r>
      <w:r w:rsidRPr="00824ED5">
        <w:rPr>
          <w:rFonts w:ascii="Times New Roman" w:hAnsi="Times New Roman" w:cs="Times New Roman"/>
          <w:i/>
        </w:rPr>
        <w:t>J</w:t>
      </w:r>
      <w:r>
        <w:rPr>
          <w:rFonts w:ascii="Times New Roman" w:hAnsi="Times New Roman" w:cs="Times New Roman"/>
          <w:i/>
        </w:rPr>
        <w:t>.</w:t>
      </w:r>
      <w:r w:rsidRPr="00824ED5">
        <w:rPr>
          <w:rFonts w:ascii="Times New Roman" w:hAnsi="Times New Roman" w:cs="Times New Roman"/>
          <w:i/>
        </w:rPr>
        <w:t xml:space="preserve"> Hypertens</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29</w:t>
      </w:r>
      <w:r w:rsidRPr="00824ED5">
        <w:rPr>
          <w:rFonts w:ascii="Times New Roman" w:hAnsi="Times New Roman" w:cs="Times New Roman"/>
        </w:rPr>
        <w:t>, 62-69.</w:t>
      </w:r>
    </w:p>
    <w:p w14:paraId="149B1209" w14:textId="737AEE21"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22</w:t>
      </w:r>
      <w:r w:rsidRPr="00824ED5">
        <w:rPr>
          <w:rFonts w:ascii="Times New Roman" w:hAnsi="Times New Roman" w:cs="Times New Roman"/>
        </w:rPr>
        <w:tab/>
        <w:t>Ganesh, S.K., Chasman, D.I., Larson, M.G., Guo, X., Verwoert, G., Bis, J.C., Gu, X., Smith, A.V., Yang, M.L., Zhang, Y.</w:t>
      </w:r>
      <w:r w:rsidRPr="00824ED5">
        <w:rPr>
          <w:rFonts w:ascii="Times New Roman" w:hAnsi="Times New Roman" w:cs="Times New Roman"/>
          <w:i/>
        </w:rPr>
        <w:t xml:space="preserve"> et al.</w:t>
      </w:r>
      <w:r w:rsidRPr="00824ED5">
        <w:rPr>
          <w:rFonts w:ascii="Times New Roman" w:hAnsi="Times New Roman" w:cs="Times New Roman"/>
        </w:rPr>
        <w:t xml:space="preserve"> (2014) Effects of long-term averaging of quantitative blood pressure traits on the detection of genetic associations. </w:t>
      </w:r>
      <w:r w:rsidRPr="00824ED5">
        <w:rPr>
          <w:rFonts w:ascii="Times New Roman" w:hAnsi="Times New Roman" w:cs="Times New Roman"/>
          <w:i/>
        </w:rPr>
        <w:t>Am</w:t>
      </w:r>
      <w:r>
        <w:rPr>
          <w:rFonts w:ascii="Times New Roman" w:hAnsi="Times New Roman" w:cs="Times New Roman"/>
          <w:i/>
        </w:rPr>
        <w:t>.</w:t>
      </w:r>
      <w:r w:rsidRPr="00824ED5">
        <w:rPr>
          <w:rFonts w:ascii="Times New Roman" w:hAnsi="Times New Roman" w:cs="Times New Roman"/>
          <w:i/>
        </w:rPr>
        <w:t xml:space="preserve"> J</w:t>
      </w:r>
      <w:r>
        <w:rPr>
          <w:rFonts w:ascii="Times New Roman" w:hAnsi="Times New Roman" w:cs="Times New Roman"/>
          <w:i/>
        </w:rPr>
        <w:t>.</w:t>
      </w:r>
      <w:r w:rsidRPr="00824ED5">
        <w:rPr>
          <w:rFonts w:ascii="Times New Roman" w:hAnsi="Times New Roman" w:cs="Times New Roman"/>
          <w:i/>
        </w:rPr>
        <w:t xml:space="preserve"> Hum</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95</w:t>
      </w:r>
      <w:r w:rsidRPr="00824ED5">
        <w:rPr>
          <w:rFonts w:ascii="Times New Roman" w:hAnsi="Times New Roman" w:cs="Times New Roman"/>
        </w:rPr>
        <w:t>, 49-65.</w:t>
      </w:r>
    </w:p>
    <w:p w14:paraId="5C0F96CE" w14:textId="176CEC3F"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23</w:t>
      </w:r>
      <w:r w:rsidRPr="00824ED5">
        <w:rPr>
          <w:rFonts w:ascii="Times New Roman" w:hAnsi="Times New Roman" w:cs="Times New Roman"/>
        </w:rPr>
        <w:tab/>
        <w:t>Warren, H.R., Evangelou, E., Cabrera, C.P., Gao, H., Ren, M., Mifsud, B., Ntalla, I., Surendran, P., Liu, C., Cook, J.P.</w:t>
      </w:r>
      <w:r w:rsidRPr="00824ED5">
        <w:rPr>
          <w:rFonts w:ascii="Times New Roman" w:hAnsi="Times New Roman" w:cs="Times New Roman"/>
          <w:i/>
        </w:rPr>
        <w:t xml:space="preserve"> et al.</w:t>
      </w:r>
      <w:r w:rsidRPr="00824ED5">
        <w:rPr>
          <w:rFonts w:ascii="Times New Roman" w:hAnsi="Times New Roman" w:cs="Times New Roman"/>
        </w:rPr>
        <w:t xml:space="preserve"> (2017) Genome-wide association analysis identifies novel blood pressure loci and offers biological insights into cardiovascular risk.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49</w:t>
      </w:r>
      <w:r w:rsidRPr="00824ED5">
        <w:rPr>
          <w:rFonts w:ascii="Times New Roman" w:hAnsi="Times New Roman" w:cs="Times New Roman"/>
        </w:rPr>
        <w:t>, 403-415.</w:t>
      </w:r>
    </w:p>
    <w:p w14:paraId="35EC156E" w14:textId="1F89B296"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24</w:t>
      </w:r>
      <w:r w:rsidRPr="00824ED5">
        <w:rPr>
          <w:rFonts w:ascii="Times New Roman" w:hAnsi="Times New Roman" w:cs="Times New Roman"/>
        </w:rPr>
        <w:tab/>
        <w:t xml:space="preserve">Hoffmann, T.J., Ehret, G.B., Nandakumar, P., Ranatunga, D., Schaefer, C., Kwok, P.Y., Iribarren, C., Chakravarti, A. and Risch, N. (2017) Genome-wide association analyses using electronic health records identify new loci influencing blood pressure variation.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49</w:t>
      </w:r>
      <w:r w:rsidRPr="00824ED5">
        <w:rPr>
          <w:rFonts w:ascii="Times New Roman" w:hAnsi="Times New Roman" w:cs="Times New Roman"/>
        </w:rPr>
        <w:t>, 54-64.</w:t>
      </w:r>
    </w:p>
    <w:p w14:paraId="3DFD305F" w14:textId="6CD44CBB"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lastRenderedPageBreak/>
        <w:t>25</w:t>
      </w:r>
      <w:r w:rsidRPr="00824ED5">
        <w:rPr>
          <w:rFonts w:ascii="Times New Roman" w:hAnsi="Times New Roman" w:cs="Times New Roman"/>
        </w:rPr>
        <w:tab/>
        <w:t>Giri, A., Hellwege, J.N., Keaton, J.M., Park, J., Qiu, C., Warren, H.R., Torstenson, E.S., Kovesdy, C.P., Sun, Y.V., Wilson, O.D.</w:t>
      </w:r>
      <w:r w:rsidRPr="00824ED5">
        <w:rPr>
          <w:rFonts w:ascii="Times New Roman" w:hAnsi="Times New Roman" w:cs="Times New Roman"/>
          <w:i/>
        </w:rPr>
        <w:t xml:space="preserve"> et al.</w:t>
      </w:r>
      <w:r w:rsidRPr="00824ED5">
        <w:rPr>
          <w:rFonts w:ascii="Times New Roman" w:hAnsi="Times New Roman" w:cs="Times New Roman"/>
        </w:rPr>
        <w:t xml:space="preserve"> (2019) Trans-ethnic association study of blood pressure determinants in over 750,000 individuals.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51</w:t>
      </w:r>
      <w:r w:rsidRPr="00824ED5">
        <w:rPr>
          <w:rFonts w:ascii="Times New Roman" w:hAnsi="Times New Roman" w:cs="Times New Roman"/>
        </w:rPr>
        <w:t>, 51-62.</w:t>
      </w:r>
    </w:p>
    <w:p w14:paraId="28498039" w14:textId="731910E1"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26</w:t>
      </w:r>
      <w:r w:rsidRPr="00824ED5">
        <w:rPr>
          <w:rFonts w:ascii="Times New Roman" w:hAnsi="Times New Roman" w:cs="Times New Roman"/>
        </w:rPr>
        <w:tab/>
        <w:t>Ehret, G.B., Ferreira, T., Chasman, D.I., Jackson, A.U., Schmidt, E.M., Johnson, T., Thorleifsson, G., Luan, J., Donnelly, L.A., Kanoni, S.</w:t>
      </w:r>
      <w:r w:rsidRPr="00824ED5">
        <w:rPr>
          <w:rFonts w:ascii="Times New Roman" w:hAnsi="Times New Roman" w:cs="Times New Roman"/>
          <w:i/>
        </w:rPr>
        <w:t xml:space="preserve"> et al.</w:t>
      </w:r>
      <w:r w:rsidRPr="00824ED5">
        <w:rPr>
          <w:rFonts w:ascii="Times New Roman" w:hAnsi="Times New Roman" w:cs="Times New Roman"/>
        </w:rPr>
        <w:t xml:space="preserve"> (2016) The genetics of blood pressure regulation and its target organs from association studies in 342,415 individuals.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48</w:t>
      </w:r>
      <w:r w:rsidRPr="00824ED5">
        <w:rPr>
          <w:rFonts w:ascii="Times New Roman" w:hAnsi="Times New Roman" w:cs="Times New Roman"/>
        </w:rPr>
        <w:t>, 1171-1184.</w:t>
      </w:r>
    </w:p>
    <w:p w14:paraId="4B691D2D" w14:textId="3880A981"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27</w:t>
      </w:r>
      <w:r w:rsidRPr="00824ED5">
        <w:rPr>
          <w:rFonts w:ascii="Times New Roman" w:hAnsi="Times New Roman" w:cs="Times New Roman"/>
        </w:rPr>
        <w:tab/>
        <w:t>Liu, C., Kraja, A.T., Smith, J.A., Brody, J.A., Franceschini, N., Bis, J.C., Rice, K., Morrison, A.C., Lu, Y., Weiss, S.</w:t>
      </w:r>
      <w:r w:rsidRPr="00824ED5">
        <w:rPr>
          <w:rFonts w:ascii="Times New Roman" w:hAnsi="Times New Roman" w:cs="Times New Roman"/>
          <w:i/>
        </w:rPr>
        <w:t xml:space="preserve"> et al.</w:t>
      </w:r>
      <w:r w:rsidRPr="00824ED5">
        <w:rPr>
          <w:rFonts w:ascii="Times New Roman" w:hAnsi="Times New Roman" w:cs="Times New Roman"/>
        </w:rPr>
        <w:t xml:space="preserve"> (2016) Meta-analysis identifies common and rare variants influencing blood pressure and overlapping with metabolic trait loci.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48</w:t>
      </w:r>
      <w:r w:rsidRPr="00824ED5">
        <w:rPr>
          <w:rFonts w:ascii="Times New Roman" w:hAnsi="Times New Roman" w:cs="Times New Roman"/>
        </w:rPr>
        <w:t>, 1162-1170.</w:t>
      </w:r>
    </w:p>
    <w:p w14:paraId="20F9DEB1" w14:textId="2D00575E"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28</w:t>
      </w:r>
      <w:r w:rsidRPr="00824ED5">
        <w:rPr>
          <w:rFonts w:ascii="Times New Roman" w:hAnsi="Times New Roman" w:cs="Times New Roman"/>
        </w:rPr>
        <w:tab/>
        <w:t>Surendran, P., Drenos, F., Young, R., Warren, H., Cook, J.P., Manning, A.K., Grarup, N., Sim, X., Barnes, D.R., Witkowska, K.</w:t>
      </w:r>
      <w:r w:rsidRPr="00824ED5">
        <w:rPr>
          <w:rFonts w:ascii="Times New Roman" w:hAnsi="Times New Roman" w:cs="Times New Roman"/>
          <w:i/>
        </w:rPr>
        <w:t xml:space="preserve"> et al.</w:t>
      </w:r>
      <w:r w:rsidRPr="00824ED5">
        <w:rPr>
          <w:rFonts w:ascii="Times New Roman" w:hAnsi="Times New Roman" w:cs="Times New Roman"/>
        </w:rPr>
        <w:t xml:space="preserve"> (2016) Trans-ancestry meta-analyses identify rare and common variants associated with blood pressure and hypertension.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48</w:t>
      </w:r>
      <w:r w:rsidRPr="00824ED5">
        <w:rPr>
          <w:rFonts w:ascii="Times New Roman" w:hAnsi="Times New Roman" w:cs="Times New Roman"/>
        </w:rPr>
        <w:t>, 1151-1161.</w:t>
      </w:r>
    </w:p>
    <w:p w14:paraId="5593EBB4"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29</w:t>
      </w:r>
      <w:r w:rsidRPr="00824ED5">
        <w:rPr>
          <w:rFonts w:ascii="Times New Roman" w:hAnsi="Times New Roman" w:cs="Times New Roman"/>
        </w:rPr>
        <w:tab/>
        <w:t>Wain, L.V., Vaez, A., Jansen, R., Joehanes, R., van der Most, P.J., Erzurumluoglu, A.M., O'Reilly, P.F., Cabrera, C.P., Warren, H.R., Rose, L.M.</w:t>
      </w:r>
      <w:r w:rsidRPr="00824ED5">
        <w:rPr>
          <w:rFonts w:ascii="Times New Roman" w:hAnsi="Times New Roman" w:cs="Times New Roman"/>
          <w:i/>
        </w:rPr>
        <w:t xml:space="preserve"> et al.</w:t>
      </w:r>
      <w:r w:rsidRPr="00824ED5">
        <w:rPr>
          <w:rFonts w:ascii="Times New Roman" w:hAnsi="Times New Roman" w:cs="Times New Roman"/>
        </w:rPr>
        <w:t xml:space="preserve"> (2017) Novel Blood Pressure Locus and Gene Discovery Using Genome-Wide Association Study and Expression Data Sets From Blood and the Kidney. </w:t>
      </w:r>
      <w:r w:rsidRPr="00824ED5">
        <w:rPr>
          <w:rFonts w:ascii="Times New Roman" w:hAnsi="Times New Roman" w:cs="Times New Roman"/>
          <w:i/>
        </w:rPr>
        <w:t>Hypertension</w:t>
      </w:r>
      <w:r w:rsidRPr="00824ED5">
        <w:rPr>
          <w:rFonts w:ascii="Times New Roman" w:hAnsi="Times New Roman" w:cs="Times New Roman"/>
        </w:rPr>
        <w:t>, in press.</w:t>
      </w:r>
    </w:p>
    <w:p w14:paraId="25A7D6A4" w14:textId="625AD286"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30</w:t>
      </w:r>
      <w:r w:rsidRPr="00824ED5">
        <w:rPr>
          <w:rFonts w:ascii="Times New Roman" w:hAnsi="Times New Roman" w:cs="Times New Roman"/>
        </w:rPr>
        <w:tab/>
        <w:t>Kraja, A.T., Cook, J.P., Warren, H.R., Surendran, P., Liu, C., Evangelou, E., Manning, A.K., Grarup, N., Drenos, F., Sim, X.</w:t>
      </w:r>
      <w:r w:rsidRPr="00824ED5">
        <w:rPr>
          <w:rFonts w:ascii="Times New Roman" w:hAnsi="Times New Roman" w:cs="Times New Roman"/>
          <w:i/>
        </w:rPr>
        <w:t xml:space="preserve"> et al.</w:t>
      </w:r>
      <w:r w:rsidRPr="00824ED5">
        <w:rPr>
          <w:rFonts w:ascii="Times New Roman" w:hAnsi="Times New Roman" w:cs="Times New Roman"/>
        </w:rPr>
        <w:t xml:space="preserve"> (2017) New Blood Pressure-Associated Loci Identified in Meta-Analyses of 475 000 Individuals. </w:t>
      </w:r>
      <w:r w:rsidRPr="00824ED5">
        <w:rPr>
          <w:rFonts w:ascii="Times New Roman" w:hAnsi="Times New Roman" w:cs="Times New Roman"/>
          <w:i/>
        </w:rPr>
        <w:t>Circ</w:t>
      </w:r>
      <w:r>
        <w:rPr>
          <w:rFonts w:ascii="Times New Roman" w:hAnsi="Times New Roman" w:cs="Times New Roman"/>
          <w:i/>
        </w:rPr>
        <w:t>.</w:t>
      </w:r>
      <w:r w:rsidRPr="00824ED5">
        <w:rPr>
          <w:rFonts w:ascii="Times New Roman" w:hAnsi="Times New Roman" w:cs="Times New Roman"/>
          <w:i/>
        </w:rPr>
        <w:t xml:space="preserve"> Cardiovasc</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10</w:t>
      </w:r>
      <w:r w:rsidRPr="00824ED5">
        <w:rPr>
          <w:rFonts w:ascii="Times New Roman" w:hAnsi="Times New Roman" w:cs="Times New Roman"/>
        </w:rPr>
        <w:t>.</w:t>
      </w:r>
    </w:p>
    <w:p w14:paraId="005E3207"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31</w:t>
      </w:r>
      <w:r w:rsidRPr="00824ED5">
        <w:rPr>
          <w:rFonts w:ascii="Times New Roman" w:hAnsi="Times New Roman" w:cs="Times New Roman"/>
        </w:rPr>
        <w:tab/>
        <w:t>Sudlow, C., Gallacher, J., Allen, N., Beral, V., Burton, P., Danesh, J., Downey, P., Elliott, P., Green, J., Landray, M.</w:t>
      </w:r>
      <w:r w:rsidRPr="00824ED5">
        <w:rPr>
          <w:rFonts w:ascii="Times New Roman" w:hAnsi="Times New Roman" w:cs="Times New Roman"/>
          <w:i/>
        </w:rPr>
        <w:t xml:space="preserve"> et al.</w:t>
      </w:r>
      <w:r w:rsidRPr="00824ED5">
        <w:rPr>
          <w:rFonts w:ascii="Times New Roman" w:hAnsi="Times New Roman" w:cs="Times New Roman"/>
        </w:rPr>
        <w:t xml:space="preserve"> (2015) UK biobank: an open access resource for identifying the causes of a wide range of complex diseases of middle and old age. </w:t>
      </w:r>
      <w:r w:rsidRPr="00824ED5">
        <w:rPr>
          <w:rFonts w:ascii="Times New Roman" w:hAnsi="Times New Roman" w:cs="Times New Roman"/>
          <w:i/>
        </w:rPr>
        <w:t>PLoS Med</w:t>
      </w:r>
      <w:r w:rsidRPr="00824ED5">
        <w:rPr>
          <w:rFonts w:ascii="Times New Roman" w:hAnsi="Times New Roman" w:cs="Times New Roman"/>
        </w:rPr>
        <w:t xml:space="preserve">, </w:t>
      </w:r>
      <w:r w:rsidRPr="00824ED5">
        <w:rPr>
          <w:rFonts w:ascii="Times New Roman" w:hAnsi="Times New Roman" w:cs="Times New Roman"/>
          <w:b/>
        </w:rPr>
        <w:t>12</w:t>
      </w:r>
      <w:r w:rsidRPr="00824ED5">
        <w:rPr>
          <w:rFonts w:ascii="Times New Roman" w:hAnsi="Times New Roman" w:cs="Times New Roman"/>
        </w:rPr>
        <w:t>, e1001779.</w:t>
      </w:r>
    </w:p>
    <w:p w14:paraId="739480D8" w14:textId="090A22E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32</w:t>
      </w:r>
      <w:r w:rsidRPr="00824ED5">
        <w:rPr>
          <w:rFonts w:ascii="Times New Roman" w:hAnsi="Times New Roman" w:cs="Times New Roman"/>
        </w:rPr>
        <w:tab/>
        <w:t>Gaziano, J.M., Concato, J., Brophy, M., Fiore, L., Pyarajan, S., Breeling, J., Whitbourne, S., Deen, J., Shannon, C., Humphries, D.</w:t>
      </w:r>
      <w:r w:rsidRPr="00824ED5">
        <w:rPr>
          <w:rFonts w:ascii="Times New Roman" w:hAnsi="Times New Roman" w:cs="Times New Roman"/>
          <w:i/>
        </w:rPr>
        <w:t xml:space="preserve"> et al.</w:t>
      </w:r>
      <w:r w:rsidRPr="00824ED5">
        <w:rPr>
          <w:rFonts w:ascii="Times New Roman" w:hAnsi="Times New Roman" w:cs="Times New Roman"/>
        </w:rPr>
        <w:t xml:space="preserve"> (2016) Million Veteran Program: A mega-biobank to study genetic influences on health and disease. </w:t>
      </w:r>
      <w:r w:rsidRPr="00824ED5">
        <w:rPr>
          <w:rFonts w:ascii="Times New Roman" w:hAnsi="Times New Roman" w:cs="Times New Roman"/>
          <w:i/>
        </w:rPr>
        <w:t>J</w:t>
      </w:r>
      <w:r>
        <w:rPr>
          <w:rFonts w:ascii="Times New Roman" w:hAnsi="Times New Roman" w:cs="Times New Roman"/>
          <w:i/>
        </w:rPr>
        <w:t>.</w:t>
      </w:r>
      <w:r w:rsidRPr="00824ED5">
        <w:rPr>
          <w:rFonts w:ascii="Times New Roman" w:hAnsi="Times New Roman" w:cs="Times New Roman"/>
          <w:i/>
        </w:rPr>
        <w:t xml:space="preserve"> Clin</w:t>
      </w:r>
      <w:r>
        <w:rPr>
          <w:rFonts w:ascii="Times New Roman" w:hAnsi="Times New Roman" w:cs="Times New Roman"/>
          <w:i/>
        </w:rPr>
        <w:t>.</w:t>
      </w:r>
      <w:r w:rsidRPr="00824ED5">
        <w:rPr>
          <w:rFonts w:ascii="Times New Roman" w:hAnsi="Times New Roman" w:cs="Times New Roman"/>
          <w:i/>
        </w:rPr>
        <w:t xml:space="preserve"> Epidemiol</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70</w:t>
      </w:r>
      <w:r w:rsidRPr="00824ED5">
        <w:rPr>
          <w:rFonts w:ascii="Times New Roman" w:hAnsi="Times New Roman" w:cs="Times New Roman"/>
        </w:rPr>
        <w:t>, 214-223.</w:t>
      </w:r>
    </w:p>
    <w:p w14:paraId="505110E4"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33</w:t>
      </w:r>
      <w:r w:rsidRPr="00824ED5">
        <w:rPr>
          <w:rFonts w:ascii="Times New Roman" w:hAnsi="Times New Roman" w:cs="Times New Roman"/>
        </w:rPr>
        <w:tab/>
        <w:t>Kvale, M.N., Hesselson, S., Hoffmann, T.J., Cao, Y., Chan, D., Connell, S., Croen, L.A., Dispensa, B.P., Eshragh, J., Finn, A.</w:t>
      </w:r>
      <w:r w:rsidRPr="00824ED5">
        <w:rPr>
          <w:rFonts w:ascii="Times New Roman" w:hAnsi="Times New Roman" w:cs="Times New Roman"/>
          <w:i/>
        </w:rPr>
        <w:t xml:space="preserve"> et al.</w:t>
      </w:r>
      <w:r w:rsidRPr="00824ED5">
        <w:rPr>
          <w:rFonts w:ascii="Times New Roman" w:hAnsi="Times New Roman" w:cs="Times New Roman"/>
        </w:rPr>
        <w:t xml:space="preserve"> (2015) Genotyping Informatics and Quality Control for </w:t>
      </w:r>
      <w:r w:rsidRPr="00824ED5">
        <w:rPr>
          <w:rFonts w:ascii="Times New Roman" w:hAnsi="Times New Roman" w:cs="Times New Roman"/>
        </w:rPr>
        <w:lastRenderedPageBreak/>
        <w:t xml:space="preserve">100,000 Subjects in the Genetic Epidemiology Research on Adult Health and Aging (GERA) Cohort. </w:t>
      </w:r>
      <w:r w:rsidRPr="00824ED5">
        <w:rPr>
          <w:rFonts w:ascii="Times New Roman" w:hAnsi="Times New Roman" w:cs="Times New Roman"/>
          <w:i/>
        </w:rPr>
        <w:t>Genetics</w:t>
      </w:r>
      <w:r w:rsidRPr="00824ED5">
        <w:rPr>
          <w:rFonts w:ascii="Times New Roman" w:hAnsi="Times New Roman" w:cs="Times New Roman"/>
        </w:rPr>
        <w:t xml:space="preserve">, </w:t>
      </w:r>
      <w:r w:rsidRPr="00824ED5">
        <w:rPr>
          <w:rFonts w:ascii="Times New Roman" w:hAnsi="Times New Roman" w:cs="Times New Roman"/>
          <w:b/>
        </w:rPr>
        <w:t>200</w:t>
      </w:r>
      <w:r w:rsidRPr="00824ED5">
        <w:rPr>
          <w:rFonts w:ascii="Times New Roman" w:hAnsi="Times New Roman" w:cs="Times New Roman"/>
        </w:rPr>
        <w:t>, 1051-1060.</w:t>
      </w:r>
    </w:p>
    <w:p w14:paraId="2337794D" w14:textId="6DD358DA"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34</w:t>
      </w:r>
      <w:r w:rsidRPr="00824ED5">
        <w:rPr>
          <w:rFonts w:ascii="Times New Roman" w:hAnsi="Times New Roman" w:cs="Times New Roman"/>
        </w:rPr>
        <w:tab/>
        <w:t xml:space="preserve">Ng, F.L., Warren, H.R. and Caulfield, M.J. (2018) Hypertension genomics and cardiovascular prevention. </w:t>
      </w:r>
      <w:r w:rsidRPr="00824ED5">
        <w:rPr>
          <w:rFonts w:ascii="Times New Roman" w:hAnsi="Times New Roman" w:cs="Times New Roman"/>
          <w:i/>
        </w:rPr>
        <w:t>Ann</w:t>
      </w:r>
      <w:r>
        <w:rPr>
          <w:rFonts w:ascii="Times New Roman" w:hAnsi="Times New Roman" w:cs="Times New Roman"/>
          <w:i/>
        </w:rPr>
        <w:t>.</w:t>
      </w:r>
      <w:r w:rsidRPr="00824ED5">
        <w:rPr>
          <w:rFonts w:ascii="Times New Roman" w:hAnsi="Times New Roman" w:cs="Times New Roman"/>
          <w:i/>
        </w:rPr>
        <w:t xml:space="preserve"> Transl</w:t>
      </w:r>
      <w:r>
        <w:rPr>
          <w:rFonts w:ascii="Times New Roman" w:hAnsi="Times New Roman" w:cs="Times New Roman"/>
          <w:i/>
        </w:rPr>
        <w:t>.</w:t>
      </w:r>
      <w:r w:rsidRPr="00824ED5">
        <w:rPr>
          <w:rFonts w:ascii="Times New Roman" w:hAnsi="Times New Roman" w:cs="Times New Roman"/>
          <w:i/>
        </w:rPr>
        <w:t xml:space="preserve"> Med</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6</w:t>
      </w:r>
      <w:r w:rsidRPr="00824ED5">
        <w:rPr>
          <w:rFonts w:ascii="Times New Roman" w:hAnsi="Times New Roman" w:cs="Times New Roman"/>
        </w:rPr>
        <w:t>, 291.</w:t>
      </w:r>
    </w:p>
    <w:p w14:paraId="6F054A20" w14:textId="2AB2EC30"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35</w:t>
      </w:r>
      <w:r w:rsidRPr="00824ED5">
        <w:rPr>
          <w:rFonts w:ascii="Times New Roman" w:hAnsi="Times New Roman" w:cs="Times New Roman"/>
        </w:rPr>
        <w:tab/>
        <w:t xml:space="preserve">Kumarasamy, S., Waghulde, H., Gopalakrishnan, K., Mell, B., Morgan, E. and Joe, B. (2015) Mutation within the hinge region of the transcription factor Nr2f2 attenuates salt-sensitive hypertension.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Commun</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6</w:t>
      </w:r>
      <w:r w:rsidRPr="00824ED5">
        <w:rPr>
          <w:rFonts w:ascii="Times New Roman" w:hAnsi="Times New Roman" w:cs="Times New Roman"/>
        </w:rPr>
        <w:t>, 6252.</w:t>
      </w:r>
    </w:p>
    <w:p w14:paraId="37F708D5" w14:textId="4CBC6FE6"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36</w:t>
      </w:r>
      <w:r w:rsidRPr="00824ED5">
        <w:rPr>
          <w:rFonts w:ascii="Times New Roman" w:hAnsi="Times New Roman" w:cs="Times New Roman"/>
        </w:rPr>
        <w:tab/>
        <w:t xml:space="preserve">Huggins, G.S., Bacani, C.J., Boltax, J., Aikawa, R. and Leiden, J.M. (2001) Friend of GATA 2 physically interacts with chicken ovalbumin upstream promoter-TF2 (COUP-TF2) and COUP-TF3 and represses COUP-TF2-dependent activation of the atrial natriuretic factor promoter. </w:t>
      </w:r>
      <w:r w:rsidRPr="00824ED5">
        <w:rPr>
          <w:rFonts w:ascii="Times New Roman" w:hAnsi="Times New Roman" w:cs="Times New Roman"/>
          <w:i/>
        </w:rPr>
        <w:t>J</w:t>
      </w:r>
      <w:r>
        <w:rPr>
          <w:rFonts w:ascii="Times New Roman" w:hAnsi="Times New Roman" w:cs="Times New Roman"/>
          <w:i/>
        </w:rPr>
        <w:t>.</w:t>
      </w:r>
      <w:r w:rsidRPr="00824ED5">
        <w:rPr>
          <w:rFonts w:ascii="Times New Roman" w:hAnsi="Times New Roman" w:cs="Times New Roman"/>
          <w:i/>
        </w:rPr>
        <w:t xml:space="preserve"> Biol</w:t>
      </w:r>
      <w:r>
        <w:rPr>
          <w:rFonts w:ascii="Times New Roman" w:hAnsi="Times New Roman" w:cs="Times New Roman"/>
          <w:i/>
        </w:rPr>
        <w:t>.</w:t>
      </w:r>
      <w:r w:rsidRPr="00824ED5">
        <w:rPr>
          <w:rFonts w:ascii="Times New Roman" w:hAnsi="Times New Roman" w:cs="Times New Roman"/>
          <w:i/>
        </w:rPr>
        <w:t xml:space="preserve"> Chem</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276</w:t>
      </w:r>
      <w:r w:rsidRPr="00824ED5">
        <w:rPr>
          <w:rFonts w:ascii="Times New Roman" w:hAnsi="Times New Roman" w:cs="Times New Roman"/>
        </w:rPr>
        <w:t>, 28029-28036.</w:t>
      </w:r>
    </w:p>
    <w:p w14:paraId="06B265D2" w14:textId="5C5502C3"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37</w:t>
      </w:r>
      <w:r w:rsidRPr="00824ED5">
        <w:rPr>
          <w:rFonts w:ascii="Times New Roman" w:hAnsi="Times New Roman" w:cs="Times New Roman"/>
        </w:rPr>
        <w:tab/>
        <w:t>Saleh, M.A., McMaster, W.G., Wu, J., Norlander, A.E., Funt, S.A., Thabet, S.R., Kirabo, A., Xiao, L., Chen, W., Itani, H.A.</w:t>
      </w:r>
      <w:r w:rsidRPr="00824ED5">
        <w:rPr>
          <w:rFonts w:ascii="Times New Roman" w:hAnsi="Times New Roman" w:cs="Times New Roman"/>
          <w:i/>
        </w:rPr>
        <w:t xml:space="preserve"> et al.</w:t>
      </w:r>
      <w:r w:rsidRPr="00824ED5">
        <w:rPr>
          <w:rFonts w:ascii="Times New Roman" w:hAnsi="Times New Roman" w:cs="Times New Roman"/>
        </w:rPr>
        <w:t xml:space="preserve"> (2015) Lymphocyte adaptor protein LNK deficiency exacerbates hypertension and end-organ inflammation. </w:t>
      </w:r>
      <w:r w:rsidRPr="00824ED5">
        <w:rPr>
          <w:rFonts w:ascii="Times New Roman" w:hAnsi="Times New Roman" w:cs="Times New Roman"/>
          <w:i/>
        </w:rPr>
        <w:t>J</w:t>
      </w:r>
      <w:r>
        <w:rPr>
          <w:rFonts w:ascii="Times New Roman" w:hAnsi="Times New Roman" w:cs="Times New Roman"/>
          <w:i/>
        </w:rPr>
        <w:t>.</w:t>
      </w:r>
      <w:r w:rsidRPr="00824ED5">
        <w:rPr>
          <w:rFonts w:ascii="Times New Roman" w:hAnsi="Times New Roman" w:cs="Times New Roman"/>
          <w:i/>
        </w:rPr>
        <w:t xml:space="preserve"> Clin</w:t>
      </w:r>
      <w:r>
        <w:rPr>
          <w:rFonts w:ascii="Times New Roman" w:hAnsi="Times New Roman" w:cs="Times New Roman"/>
          <w:i/>
        </w:rPr>
        <w:t>.</w:t>
      </w:r>
      <w:r w:rsidRPr="00824ED5">
        <w:rPr>
          <w:rFonts w:ascii="Times New Roman" w:hAnsi="Times New Roman" w:cs="Times New Roman"/>
          <w:i/>
        </w:rPr>
        <w:t xml:space="preserve"> Invest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125</w:t>
      </w:r>
      <w:r w:rsidRPr="00824ED5">
        <w:rPr>
          <w:rFonts w:ascii="Times New Roman" w:hAnsi="Times New Roman" w:cs="Times New Roman"/>
        </w:rPr>
        <w:t>, 1189-1202.</w:t>
      </w:r>
    </w:p>
    <w:p w14:paraId="1C44318F" w14:textId="7B0B7613"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38</w:t>
      </w:r>
      <w:r w:rsidRPr="00824ED5">
        <w:rPr>
          <w:rFonts w:ascii="Times New Roman" w:hAnsi="Times New Roman" w:cs="Times New Roman"/>
        </w:rPr>
        <w:tab/>
        <w:t>Hunt, K.A., Zhernakova, A., Turner, G., Heap, G.A., Franke, L., Bruinenberg, M., Romanos, J., Dinesen, L.C., Ryan, A.W., Panesar, D.</w:t>
      </w:r>
      <w:r w:rsidRPr="00824ED5">
        <w:rPr>
          <w:rFonts w:ascii="Times New Roman" w:hAnsi="Times New Roman" w:cs="Times New Roman"/>
          <w:i/>
        </w:rPr>
        <w:t xml:space="preserve"> et al.</w:t>
      </w:r>
      <w:r w:rsidRPr="00824ED5">
        <w:rPr>
          <w:rFonts w:ascii="Times New Roman" w:hAnsi="Times New Roman" w:cs="Times New Roman"/>
        </w:rPr>
        <w:t xml:space="preserve"> (2008) Newly identified genetic risk variants for celiac disease related to the immune response.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40</w:t>
      </w:r>
      <w:r w:rsidRPr="00824ED5">
        <w:rPr>
          <w:rFonts w:ascii="Times New Roman" w:hAnsi="Times New Roman" w:cs="Times New Roman"/>
        </w:rPr>
        <w:t>, 395-402.</w:t>
      </w:r>
    </w:p>
    <w:p w14:paraId="745BB28D" w14:textId="62E1DE1D"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39</w:t>
      </w:r>
      <w:r w:rsidRPr="00824ED5">
        <w:rPr>
          <w:rFonts w:ascii="Times New Roman" w:hAnsi="Times New Roman" w:cs="Times New Roman"/>
        </w:rPr>
        <w:tab/>
        <w:t>Gudbjartsson, D.F., Bjornsdottir, U.S., Halapi, E., Helgadottir, A., Sulem, P., Jonsdottir, G.M., Thorleifsson, G., Helgadottir, H., Steinthorsdottir, V., Stefansson, H.</w:t>
      </w:r>
      <w:r w:rsidRPr="00824ED5">
        <w:rPr>
          <w:rFonts w:ascii="Times New Roman" w:hAnsi="Times New Roman" w:cs="Times New Roman"/>
          <w:i/>
        </w:rPr>
        <w:t xml:space="preserve"> et al.</w:t>
      </w:r>
      <w:r w:rsidRPr="00824ED5">
        <w:rPr>
          <w:rFonts w:ascii="Times New Roman" w:hAnsi="Times New Roman" w:cs="Times New Roman"/>
        </w:rPr>
        <w:t xml:space="preserve"> (2009) Sequence variants affecting eosinophil numbers associate with asthma and myocardial infarction.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41</w:t>
      </w:r>
      <w:r w:rsidRPr="00824ED5">
        <w:rPr>
          <w:rFonts w:ascii="Times New Roman" w:hAnsi="Times New Roman" w:cs="Times New Roman"/>
        </w:rPr>
        <w:t>, 342-347.</w:t>
      </w:r>
    </w:p>
    <w:p w14:paraId="69205590" w14:textId="0570D321"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40</w:t>
      </w:r>
      <w:r w:rsidRPr="00824ED5">
        <w:rPr>
          <w:rFonts w:ascii="Times New Roman" w:hAnsi="Times New Roman" w:cs="Times New Roman"/>
        </w:rPr>
        <w:tab/>
        <w:t>Alcina, A., Vandenbroeck, K., Otaegui, D., Saiz, A., Gonzalez, J.R., Fernandez, O., Cavanillas, M.L., Cenit, M.C., Arroyo, R., Alloza, I.</w:t>
      </w:r>
      <w:r w:rsidRPr="00824ED5">
        <w:rPr>
          <w:rFonts w:ascii="Times New Roman" w:hAnsi="Times New Roman" w:cs="Times New Roman"/>
          <w:i/>
        </w:rPr>
        <w:t xml:space="preserve"> et al.</w:t>
      </w:r>
      <w:r w:rsidRPr="00824ED5">
        <w:rPr>
          <w:rFonts w:ascii="Times New Roman" w:hAnsi="Times New Roman" w:cs="Times New Roman"/>
        </w:rPr>
        <w:t xml:space="preserve"> (2010) The autoimmune disease-associated KIF5A, CD226 and SH2B3 gene variants confer susceptibility for multiple sclerosis. </w:t>
      </w:r>
      <w:r w:rsidRPr="00824ED5">
        <w:rPr>
          <w:rFonts w:ascii="Times New Roman" w:hAnsi="Times New Roman" w:cs="Times New Roman"/>
          <w:i/>
        </w:rPr>
        <w:t>Genes</w:t>
      </w:r>
      <w:r>
        <w:rPr>
          <w:rFonts w:ascii="Times New Roman" w:hAnsi="Times New Roman" w:cs="Times New Roman"/>
          <w:i/>
        </w:rPr>
        <w:t>.</w:t>
      </w:r>
      <w:r w:rsidRPr="00824ED5">
        <w:rPr>
          <w:rFonts w:ascii="Times New Roman" w:hAnsi="Times New Roman" w:cs="Times New Roman"/>
          <w:i/>
        </w:rPr>
        <w:t xml:space="preserve"> Immun</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11</w:t>
      </w:r>
      <w:r w:rsidRPr="00824ED5">
        <w:rPr>
          <w:rFonts w:ascii="Times New Roman" w:hAnsi="Times New Roman" w:cs="Times New Roman"/>
        </w:rPr>
        <w:t>, 439-445.</w:t>
      </w:r>
    </w:p>
    <w:p w14:paraId="4FC51CCF" w14:textId="2D149B30"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41</w:t>
      </w:r>
      <w:r w:rsidRPr="00824ED5">
        <w:rPr>
          <w:rFonts w:ascii="Times New Roman" w:hAnsi="Times New Roman" w:cs="Times New Roman"/>
        </w:rPr>
        <w:tab/>
        <w:t>Bai, X., Mangum, K.D., Dee, R.A., Stouffer, G.A., Lee, C.R., Oni-Orisan, A., Patterson, C., Schisler, J.C., Viera, A.J., Taylor, J.M.</w:t>
      </w:r>
      <w:r w:rsidRPr="00824ED5">
        <w:rPr>
          <w:rFonts w:ascii="Times New Roman" w:hAnsi="Times New Roman" w:cs="Times New Roman"/>
          <w:i/>
        </w:rPr>
        <w:t xml:space="preserve"> et al.</w:t>
      </w:r>
      <w:r w:rsidRPr="00824ED5">
        <w:rPr>
          <w:rFonts w:ascii="Times New Roman" w:hAnsi="Times New Roman" w:cs="Times New Roman"/>
        </w:rPr>
        <w:t xml:space="preserve"> (2017) Blood pressure-associated polymorphism controls ARHGAP42 expression via serum response factor DNA binding. </w:t>
      </w:r>
      <w:r w:rsidRPr="00824ED5">
        <w:rPr>
          <w:rFonts w:ascii="Times New Roman" w:hAnsi="Times New Roman" w:cs="Times New Roman"/>
          <w:i/>
        </w:rPr>
        <w:t>J</w:t>
      </w:r>
      <w:r>
        <w:rPr>
          <w:rFonts w:ascii="Times New Roman" w:hAnsi="Times New Roman" w:cs="Times New Roman"/>
          <w:i/>
        </w:rPr>
        <w:t>.</w:t>
      </w:r>
      <w:r w:rsidRPr="00824ED5">
        <w:rPr>
          <w:rFonts w:ascii="Times New Roman" w:hAnsi="Times New Roman" w:cs="Times New Roman"/>
          <w:i/>
        </w:rPr>
        <w:t xml:space="preserve"> Clin</w:t>
      </w:r>
      <w:r>
        <w:rPr>
          <w:rFonts w:ascii="Times New Roman" w:hAnsi="Times New Roman" w:cs="Times New Roman"/>
          <w:i/>
        </w:rPr>
        <w:t>.</w:t>
      </w:r>
      <w:r w:rsidRPr="00824ED5">
        <w:rPr>
          <w:rFonts w:ascii="Times New Roman" w:hAnsi="Times New Roman" w:cs="Times New Roman"/>
          <w:i/>
        </w:rPr>
        <w:t xml:space="preserve"> Invest</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127</w:t>
      </w:r>
      <w:r w:rsidRPr="00824ED5">
        <w:rPr>
          <w:rFonts w:ascii="Times New Roman" w:hAnsi="Times New Roman" w:cs="Times New Roman"/>
        </w:rPr>
        <w:t>, 670-680.</w:t>
      </w:r>
    </w:p>
    <w:p w14:paraId="7F6C7928" w14:textId="21B83885"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lastRenderedPageBreak/>
        <w:t>42</w:t>
      </w:r>
      <w:r w:rsidRPr="00824ED5">
        <w:rPr>
          <w:rFonts w:ascii="Times New Roman" w:hAnsi="Times New Roman" w:cs="Times New Roman"/>
        </w:rPr>
        <w:tab/>
        <w:t>Fjorder, A.S., Rasmussen, M.B., Mehrjouy, M.M., Nazaryan-Petersen, L., Hansen, C., Bak, M., Grarup, N., Norremolle, A., Larsen, L.A., Vestergaard, H.</w:t>
      </w:r>
      <w:r w:rsidRPr="00824ED5">
        <w:rPr>
          <w:rFonts w:ascii="Times New Roman" w:hAnsi="Times New Roman" w:cs="Times New Roman"/>
          <w:i/>
        </w:rPr>
        <w:t xml:space="preserve"> et al.</w:t>
      </w:r>
      <w:r w:rsidRPr="00824ED5">
        <w:rPr>
          <w:rFonts w:ascii="Times New Roman" w:hAnsi="Times New Roman" w:cs="Times New Roman"/>
        </w:rPr>
        <w:t xml:space="preserve"> (2019) Haploinsufficiency of ARHGAP42 is associated with hypertension. </w:t>
      </w:r>
      <w:r w:rsidRPr="00824ED5">
        <w:rPr>
          <w:rFonts w:ascii="Times New Roman" w:hAnsi="Times New Roman" w:cs="Times New Roman"/>
          <w:i/>
        </w:rPr>
        <w:t>Eur</w:t>
      </w:r>
      <w:r>
        <w:rPr>
          <w:rFonts w:ascii="Times New Roman" w:hAnsi="Times New Roman" w:cs="Times New Roman"/>
          <w:i/>
        </w:rPr>
        <w:t>.</w:t>
      </w:r>
      <w:r w:rsidRPr="00824ED5">
        <w:rPr>
          <w:rFonts w:ascii="Times New Roman" w:hAnsi="Times New Roman" w:cs="Times New Roman"/>
          <w:i/>
        </w:rPr>
        <w:t xml:space="preserve"> J</w:t>
      </w:r>
      <w:r>
        <w:rPr>
          <w:rFonts w:ascii="Times New Roman" w:hAnsi="Times New Roman" w:cs="Times New Roman"/>
          <w:i/>
        </w:rPr>
        <w:t>.</w:t>
      </w:r>
      <w:r w:rsidRPr="00824ED5">
        <w:rPr>
          <w:rFonts w:ascii="Times New Roman" w:hAnsi="Times New Roman" w:cs="Times New Roman"/>
          <w:i/>
        </w:rPr>
        <w:t xml:space="preserve"> Hum</w:t>
      </w:r>
      <w:r>
        <w:rPr>
          <w:rFonts w:ascii="Times New Roman" w:hAnsi="Times New Roman" w:cs="Times New Roman"/>
          <w:i/>
        </w:rPr>
        <w:t>.</w:t>
      </w:r>
      <w:r w:rsidRPr="00824ED5">
        <w:rPr>
          <w:rFonts w:ascii="Times New Roman" w:hAnsi="Times New Roman" w:cs="Times New Roman"/>
          <w:i/>
        </w:rPr>
        <w:t xml:space="preserve"> Genet</w:t>
      </w:r>
      <w:r>
        <w:rPr>
          <w:rFonts w:ascii="Times New Roman" w:hAnsi="Times New Roman" w:cs="Times New Roman"/>
          <w:i/>
        </w:rPr>
        <w:t>.</w:t>
      </w:r>
      <w:r w:rsidRPr="00824ED5">
        <w:rPr>
          <w:rFonts w:ascii="Times New Roman" w:hAnsi="Times New Roman" w:cs="Times New Roman"/>
        </w:rPr>
        <w:t>, in press.</w:t>
      </w:r>
    </w:p>
    <w:p w14:paraId="2166BFB4" w14:textId="07FC0D68"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43</w:t>
      </w:r>
      <w:r w:rsidRPr="00824ED5">
        <w:rPr>
          <w:rFonts w:ascii="Times New Roman" w:hAnsi="Times New Roman" w:cs="Times New Roman"/>
        </w:rPr>
        <w:tab/>
        <w:t>Mutig, K., Kahl, T., Saritas, T., Godes, M., Persson, P., Bates, J., Raffi, H., Rampoldi, L., Uchida, S., Hille, C.</w:t>
      </w:r>
      <w:r w:rsidRPr="00824ED5">
        <w:rPr>
          <w:rFonts w:ascii="Times New Roman" w:hAnsi="Times New Roman" w:cs="Times New Roman"/>
          <w:i/>
        </w:rPr>
        <w:t xml:space="preserve"> et al.</w:t>
      </w:r>
      <w:r w:rsidRPr="00824ED5">
        <w:rPr>
          <w:rFonts w:ascii="Times New Roman" w:hAnsi="Times New Roman" w:cs="Times New Roman"/>
        </w:rPr>
        <w:t xml:space="preserve"> (2011) Activation of the bumetanide-sensitive Na+,K+,2Cl- cotransporter (NKCC2) is facilitated by Tamm-Horsfall protein in a chloride-sensitive manner. </w:t>
      </w:r>
      <w:r w:rsidRPr="00824ED5">
        <w:rPr>
          <w:rFonts w:ascii="Times New Roman" w:hAnsi="Times New Roman" w:cs="Times New Roman"/>
          <w:i/>
        </w:rPr>
        <w:t>J</w:t>
      </w:r>
      <w:r>
        <w:rPr>
          <w:rFonts w:ascii="Times New Roman" w:hAnsi="Times New Roman" w:cs="Times New Roman"/>
          <w:i/>
        </w:rPr>
        <w:t>.</w:t>
      </w:r>
      <w:r w:rsidRPr="00824ED5">
        <w:rPr>
          <w:rFonts w:ascii="Times New Roman" w:hAnsi="Times New Roman" w:cs="Times New Roman"/>
          <w:i/>
        </w:rPr>
        <w:t xml:space="preserve"> Biol</w:t>
      </w:r>
      <w:r>
        <w:rPr>
          <w:rFonts w:ascii="Times New Roman" w:hAnsi="Times New Roman" w:cs="Times New Roman"/>
          <w:i/>
        </w:rPr>
        <w:t>.</w:t>
      </w:r>
      <w:r w:rsidRPr="00824ED5">
        <w:rPr>
          <w:rFonts w:ascii="Times New Roman" w:hAnsi="Times New Roman" w:cs="Times New Roman"/>
          <w:i/>
        </w:rPr>
        <w:t xml:space="preserve"> Chem</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286</w:t>
      </w:r>
      <w:r w:rsidRPr="00824ED5">
        <w:rPr>
          <w:rFonts w:ascii="Times New Roman" w:hAnsi="Times New Roman" w:cs="Times New Roman"/>
        </w:rPr>
        <w:t>, 30200-30210.</w:t>
      </w:r>
    </w:p>
    <w:p w14:paraId="03CA6BBE"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44</w:t>
      </w:r>
      <w:r w:rsidRPr="00824ED5">
        <w:rPr>
          <w:rFonts w:ascii="Times New Roman" w:hAnsi="Times New Roman" w:cs="Times New Roman"/>
        </w:rPr>
        <w:tab/>
        <w:t>Graham, L.A., Padmanabhan, S., Fraser, N.J., Kumar, S., Bates, J.M., Raffi, H.S., Welsh, P., Beattie, W., Hao, S., Leh, S.</w:t>
      </w:r>
      <w:r w:rsidRPr="00824ED5">
        <w:rPr>
          <w:rFonts w:ascii="Times New Roman" w:hAnsi="Times New Roman" w:cs="Times New Roman"/>
          <w:i/>
        </w:rPr>
        <w:t xml:space="preserve"> et al.</w:t>
      </w:r>
      <w:r w:rsidRPr="00824ED5">
        <w:rPr>
          <w:rFonts w:ascii="Times New Roman" w:hAnsi="Times New Roman" w:cs="Times New Roman"/>
        </w:rPr>
        <w:t xml:space="preserve"> (2014) Validation of uromodulin as a candidate gene for human essential hypertension. </w:t>
      </w:r>
      <w:r w:rsidRPr="00824ED5">
        <w:rPr>
          <w:rFonts w:ascii="Times New Roman" w:hAnsi="Times New Roman" w:cs="Times New Roman"/>
          <w:i/>
        </w:rPr>
        <w:t>Hypertension</w:t>
      </w:r>
      <w:r w:rsidRPr="00824ED5">
        <w:rPr>
          <w:rFonts w:ascii="Times New Roman" w:hAnsi="Times New Roman" w:cs="Times New Roman"/>
        </w:rPr>
        <w:t xml:space="preserve">, </w:t>
      </w:r>
      <w:r w:rsidRPr="00824ED5">
        <w:rPr>
          <w:rFonts w:ascii="Times New Roman" w:hAnsi="Times New Roman" w:cs="Times New Roman"/>
          <w:b/>
        </w:rPr>
        <w:t>63</w:t>
      </w:r>
      <w:r w:rsidRPr="00824ED5">
        <w:rPr>
          <w:rFonts w:ascii="Times New Roman" w:hAnsi="Times New Roman" w:cs="Times New Roman"/>
        </w:rPr>
        <w:t>, 551-558.</w:t>
      </w:r>
    </w:p>
    <w:p w14:paraId="51A6600C" w14:textId="37810F51"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45</w:t>
      </w:r>
      <w:r w:rsidRPr="00824ED5">
        <w:rPr>
          <w:rFonts w:ascii="Times New Roman" w:hAnsi="Times New Roman" w:cs="Times New Roman"/>
        </w:rPr>
        <w:tab/>
        <w:t>Trudu, M., Janas, S., Lanzani, C., Debaix, H., Schaeffer, C., Ikehata, M., Citterio, L., Demaretz, S., Trevisani, F., Ristagno, G.</w:t>
      </w:r>
      <w:r w:rsidRPr="00824ED5">
        <w:rPr>
          <w:rFonts w:ascii="Times New Roman" w:hAnsi="Times New Roman" w:cs="Times New Roman"/>
          <w:i/>
        </w:rPr>
        <w:t xml:space="preserve"> et al.</w:t>
      </w:r>
      <w:r w:rsidRPr="00824ED5">
        <w:rPr>
          <w:rFonts w:ascii="Times New Roman" w:hAnsi="Times New Roman" w:cs="Times New Roman"/>
        </w:rPr>
        <w:t xml:space="preserve"> (2013) Common noncoding UMOD gene variants induce salt-sensitive hypertension and kidney damage by increasing uromodulin expression. </w:t>
      </w:r>
      <w:r w:rsidRPr="00824ED5">
        <w:rPr>
          <w:rFonts w:ascii="Times New Roman" w:hAnsi="Times New Roman" w:cs="Times New Roman"/>
          <w:i/>
        </w:rPr>
        <w:t>Nat</w:t>
      </w:r>
      <w:r>
        <w:rPr>
          <w:rFonts w:ascii="Times New Roman" w:hAnsi="Times New Roman" w:cs="Times New Roman"/>
          <w:i/>
        </w:rPr>
        <w:t>.</w:t>
      </w:r>
      <w:r w:rsidRPr="00824ED5">
        <w:rPr>
          <w:rFonts w:ascii="Times New Roman" w:hAnsi="Times New Roman" w:cs="Times New Roman"/>
          <w:i/>
        </w:rPr>
        <w:t xml:space="preserve"> Med</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19</w:t>
      </w:r>
      <w:r w:rsidRPr="00824ED5">
        <w:rPr>
          <w:rFonts w:ascii="Times New Roman" w:hAnsi="Times New Roman" w:cs="Times New Roman"/>
        </w:rPr>
        <w:t>, 1655-1660.</w:t>
      </w:r>
    </w:p>
    <w:p w14:paraId="30747732" w14:textId="6A1C06FA"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46</w:t>
      </w:r>
      <w:r w:rsidRPr="00824ED5">
        <w:rPr>
          <w:rFonts w:ascii="Times New Roman" w:hAnsi="Times New Roman" w:cs="Times New Roman"/>
        </w:rPr>
        <w:tab/>
        <w:t xml:space="preserve">Padmanabhan, S., Aman, A. and Dominiczak, A.F. (2018) Recent Findings in the Genetics of Blood Pressure: How to Apply in Practice or Is a Moonshot Required? </w:t>
      </w:r>
      <w:r w:rsidRPr="00824ED5">
        <w:rPr>
          <w:rFonts w:ascii="Times New Roman" w:hAnsi="Times New Roman" w:cs="Times New Roman"/>
          <w:i/>
        </w:rPr>
        <w:t>Curr</w:t>
      </w:r>
      <w:r>
        <w:rPr>
          <w:rFonts w:ascii="Times New Roman" w:hAnsi="Times New Roman" w:cs="Times New Roman"/>
          <w:i/>
        </w:rPr>
        <w:t>.</w:t>
      </w:r>
      <w:r w:rsidRPr="00824ED5">
        <w:rPr>
          <w:rFonts w:ascii="Times New Roman" w:hAnsi="Times New Roman" w:cs="Times New Roman"/>
          <w:i/>
        </w:rPr>
        <w:t xml:space="preserve"> Hypertens</w:t>
      </w:r>
      <w:r>
        <w:rPr>
          <w:rFonts w:ascii="Times New Roman" w:hAnsi="Times New Roman" w:cs="Times New Roman"/>
          <w:i/>
        </w:rPr>
        <w:t>.</w:t>
      </w:r>
      <w:r w:rsidRPr="00824ED5">
        <w:rPr>
          <w:rFonts w:ascii="Times New Roman" w:hAnsi="Times New Roman" w:cs="Times New Roman"/>
          <w:i/>
        </w:rPr>
        <w:t xml:space="preserve"> Rep</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20</w:t>
      </w:r>
      <w:r w:rsidRPr="00824ED5">
        <w:rPr>
          <w:rFonts w:ascii="Times New Roman" w:hAnsi="Times New Roman" w:cs="Times New Roman"/>
        </w:rPr>
        <w:t>, 54.</w:t>
      </w:r>
    </w:p>
    <w:p w14:paraId="28C0FBAE" w14:textId="72E65B15"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47</w:t>
      </w:r>
      <w:r w:rsidRPr="00824ED5">
        <w:rPr>
          <w:rFonts w:ascii="Times New Roman" w:hAnsi="Times New Roman" w:cs="Times New Roman"/>
        </w:rPr>
        <w:tab/>
        <w:t xml:space="preserve">Munroe, P.B., Barnes, M.R. and Caulfield, M.J. (2013) Advances in blood pressure genomics. </w:t>
      </w:r>
      <w:r w:rsidRPr="00824ED5">
        <w:rPr>
          <w:rFonts w:ascii="Times New Roman" w:hAnsi="Times New Roman" w:cs="Times New Roman"/>
          <w:i/>
        </w:rPr>
        <w:t>Circ</w:t>
      </w:r>
      <w:r>
        <w:rPr>
          <w:rFonts w:ascii="Times New Roman" w:hAnsi="Times New Roman" w:cs="Times New Roman"/>
          <w:i/>
        </w:rPr>
        <w:t>.</w:t>
      </w:r>
      <w:r w:rsidRPr="00824ED5">
        <w:rPr>
          <w:rFonts w:ascii="Times New Roman" w:hAnsi="Times New Roman" w:cs="Times New Roman"/>
          <w:i/>
        </w:rPr>
        <w:t xml:space="preserve"> Res</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112</w:t>
      </w:r>
      <w:r w:rsidRPr="00824ED5">
        <w:rPr>
          <w:rFonts w:ascii="Times New Roman" w:hAnsi="Times New Roman" w:cs="Times New Roman"/>
        </w:rPr>
        <w:t>, 1365-1379.</w:t>
      </w:r>
    </w:p>
    <w:p w14:paraId="1744240D" w14:textId="035AF822"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48</w:t>
      </w:r>
      <w:r w:rsidRPr="00824ED5">
        <w:rPr>
          <w:rFonts w:ascii="Times New Roman" w:hAnsi="Times New Roman" w:cs="Times New Roman"/>
        </w:rPr>
        <w:tab/>
        <w:t>Schmitt, A.D., Hu, M., Jung, I., Xu, Z., Qiu, Y., Tan, C.L., Li, Y., Lin, S., Lin, Y., Barr, C.L.</w:t>
      </w:r>
      <w:r w:rsidRPr="00824ED5">
        <w:rPr>
          <w:rFonts w:ascii="Times New Roman" w:hAnsi="Times New Roman" w:cs="Times New Roman"/>
          <w:i/>
        </w:rPr>
        <w:t xml:space="preserve"> et al.</w:t>
      </w:r>
      <w:r w:rsidRPr="00824ED5">
        <w:rPr>
          <w:rFonts w:ascii="Times New Roman" w:hAnsi="Times New Roman" w:cs="Times New Roman"/>
        </w:rPr>
        <w:t xml:space="preserve"> (2016) A Compendium of Chromatin Contact Maps Reveals Spatially Active Regions in the Human Genome. </w:t>
      </w:r>
      <w:r w:rsidRPr="00824ED5">
        <w:rPr>
          <w:rFonts w:ascii="Times New Roman" w:hAnsi="Times New Roman" w:cs="Times New Roman"/>
          <w:i/>
        </w:rPr>
        <w:t>Cell</w:t>
      </w:r>
      <w:r>
        <w:rPr>
          <w:rFonts w:ascii="Times New Roman" w:hAnsi="Times New Roman" w:cs="Times New Roman"/>
          <w:i/>
        </w:rPr>
        <w:t>.</w:t>
      </w:r>
      <w:r w:rsidRPr="00824ED5">
        <w:rPr>
          <w:rFonts w:ascii="Times New Roman" w:hAnsi="Times New Roman" w:cs="Times New Roman"/>
          <w:i/>
        </w:rPr>
        <w:t xml:space="preserve"> Rep</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17</w:t>
      </w:r>
      <w:r w:rsidRPr="00824ED5">
        <w:rPr>
          <w:rFonts w:ascii="Times New Roman" w:hAnsi="Times New Roman" w:cs="Times New Roman"/>
        </w:rPr>
        <w:t>, 2042-2059.</w:t>
      </w:r>
    </w:p>
    <w:p w14:paraId="0C77F8AF" w14:textId="024C300F"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49</w:t>
      </w:r>
      <w:r w:rsidRPr="00824ED5">
        <w:rPr>
          <w:rFonts w:ascii="Times New Roman" w:hAnsi="Times New Roman" w:cs="Times New Roman"/>
        </w:rPr>
        <w:tab/>
        <w:t xml:space="preserve">Liu, X., Yuan, W., Li, J., Yang, L. and Cai, J. (2017) ANTXR2 Knock-Out Does Not Result in the Development of Hypertension in Rats. </w:t>
      </w:r>
      <w:r w:rsidRPr="00824ED5">
        <w:rPr>
          <w:rFonts w:ascii="Times New Roman" w:hAnsi="Times New Roman" w:cs="Times New Roman"/>
          <w:i/>
        </w:rPr>
        <w:t>Am</w:t>
      </w:r>
      <w:r>
        <w:rPr>
          <w:rFonts w:ascii="Times New Roman" w:hAnsi="Times New Roman" w:cs="Times New Roman"/>
          <w:i/>
        </w:rPr>
        <w:t>.</w:t>
      </w:r>
      <w:r w:rsidRPr="00824ED5">
        <w:rPr>
          <w:rFonts w:ascii="Times New Roman" w:hAnsi="Times New Roman" w:cs="Times New Roman"/>
          <w:i/>
        </w:rPr>
        <w:t xml:space="preserve"> J</w:t>
      </w:r>
      <w:r>
        <w:rPr>
          <w:rFonts w:ascii="Times New Roman" w:hAnsi="Times New Roman" w:cs="Times New Roman"/>
          <w:i/>
        </w:rPr>
        <w:t>.</w:t>
      </w:r>
      <w:r w:rsidRPr="00824ED5">
        <w:rPr>
          <w:rFonts w:ascii="Times New Roman" w:hAnsi="Times New Roman" w:cs="Times New Roman"/>
          <w:i/>
        </w:rPr>
        <w:t xml:space="preserve"> Hypertens</w:t>
      </w:r>
      <w:r>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30</w:t>
      </w:r>
      <w:r w:rsidRPr="00824ED5">
        <w:rPr>
          <w:rFonts w:ascii="Times New Roman" w:hAnsi="Times New Roman" w:cs="Times New Roman"/>
        </w:rPr>
        <w:t>, 182-187.</w:t>
      </w:r>
    </w:p>
    <w:p w14:paraId="6BF2CB9D"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50</w:t>
      </w:r>
      <w:r w:rsidRPr="00824ED5">
        <w:rPr>
          <w:rFonts w:ascii="Times New Roman" w:hAnsi="Times New Roman" w:cs="Times New Roman"/>
        </w:rPr>
        <w:tab/>
        <w:t xml:space="preserve">Quinlan, A.R. and Hall, I.M. (2010) BEDTools: a flexible suite of utilities for comparing genomic features. </w:t>
      </w:r>
      <w:r w:rsidRPr="00824ED5">
        <w:rPr>
          <w:rFonts w:ascii="Times New Roman" w:hAnsi="Times New Roman" w:cs="Times New Roman"/>
          <w:i/>
        </w:rPr>
        <w:t>Bioinformatics</w:t>
      </w:r>
      <w:r w:rsidRPr="00824ED5">
        <w:rPr>
          <w:rFonts w:ascii="Times New Roman" w:hAnsi="Times New Roman" w:cs="Times New Roman"/>
        </w:rPr>
        <w:t xml:space="preserve">, </w:t>
      </w:r>
      <w:r w:rsidRPr="00824ED5">
        <w:rPr>
          <w:rFonts w:ascii="Times New Roman" w:hAnsi="Times New Roman" w:cs="Times New Roman"/>
          <w:b/>
        </w:rPr>
        <w:t>26</w:t>
      </w:r>
      <w:r w:rsidRPr="00824ED5">
        <w:rPr>
          <w:rFonts w:ascii="Times New Roman" w:hAnsi="Times New Roman" w:cs="Times New Roman"/>
        </w:rPr>
        <w:t>, 841-842.</w:t>
      </w:r>
    </w:p>
    <w:p w14:paraId="2F86FF1B" w14:textId="42B05273"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51</w:t>
      </w:r>
      <w:r w:rsidRPr="00824ED5">
        <w:rPr>
          <w:rFonts w:ascii="Times New Roman" w:hAnsi="Times New Roman" w:cs="Times New Roman"/>
        </w:rPr>
        <w:tab/>
        <w:t xml:space="preserve">Wang, K., Li, M. and Hakonarson, H. (2010) ANNOVAR: functional annotation of genetic variants from high-throughput sequencing data. </w:t>
      </w:r>
      <w:r w:rsidRPr="00824ED5">
        <w:rPr>
          <w:rFonts w:ascii="Times New Roman" w:hAnsi="Times New Roman" w:cs="Times New Roman"/>
          <w:i/>
        </w:rPr>
        <w:t>Nucleic Acids Res</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38</w:t>
      </w:r>
      <w:r w:rsidRPr="00824ED5">
        <w:rPr>
          <w:rFonts w:ascii="Times New Roman" w:hAnsi="Times New Roman" w:cs="Times New Roman"/>
        </w:rPr>
        <w:t>, e164.</w:t>
      </w:r>
    </w:p>
    <w:p w14:paraId="1F487A3B" w14:textId="20C63D9E"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lastRenderedPageBreak/>
        <w:t>52</w:t>
      </w:r>
      <w:r w:rsidRPr="00824ED5">
        <w:rPr>
          <w:rFonts w:ascii="Times New Roman" w:hAnsi="Times New Roman" w:cs="Times New Roman"/>
        </w:rPr>
        <w:tab/>
        <w:t>Pers, T.H., Karjalainen, J.M., Chan, Y., Westra, H.J., Wood, A.R., Yang, J., Lui, J.C., Vedantam, S., Gustafsson, S., Esko, T.</w:t>
      </w:r>
      <w:r w:rsidRPr="00824ED5">
        <w:rPr>
          <w:rFonts w:ascii="Times New Roman" w:hAnsi="Times New Roman" w:cs="Times New Roman"/>
          <w:i/>
        </w:rPr>
        <w:t xml:space="preserve"> et al.</w:t>
      </w:r>
      <w:r w:rsidRPr="00824ED5">
        <w:rPr>
          <w:rFonts w:ascii="Times New Roman" w:hAnsi="Times New Roman" w:cs="Times New Roman"/>
        </w:rPr>
        <w:t xml:space="preserve"> (2015) Biological interpretation of genome-wide association studies using predicted gene functions. </w:t>
      </w:r>
      <w:r w:rsidRPr="00824ED5">
        <w:rPr>
          <w:rFonts w:ascii="Times New Roman" w:hAnsi="Times New Roman" w:cs="Times New Roman"/>
          <w:i/>
        </w:rPr>
        <w:t>Nat</w:t>
      </w:r>
      <w:r w:rsidR="00635AA2">
        <w:rPr>
          <w:rFonts w:ascii="Times New Roman" w:hAnsi="Times New Roman" w:cs="Times New Roman"/>
          <w:i/>
        </w:rPr>
        <w:t>.</w:t>
      </w:r>
      <w:r w:rsidRPr="00824ED5">
        <w:rPr>
          <w:rFonts w:ascii="Times New Roman" w:hAnsi="Times New Roman" w:cs="Times New Roman"/>
          <w:i/>
        </w:rPr>
        <w:t xml:space="preserve"> Commun</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6</w:t>
      </w:r>
      <w:r w:rsidRPr="00824ED5">
        <w:rPr>
          <w:rFonts w:ascii="Times New Roman" w:hAnsi="Times New Roman" w:cs="Times New Roman"/>
        </w:rPr>
        <w:t>, 5890.</w:t>
      </w:r>
    </w:p>
    <w:p w14:paraId="773670F0" w14:textId="7C2D353F"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53</w:t>
      </w:r>
      <w:r w:rsidRPr="00824ED5">
        <w:rPr>
          <w:rFonts w:ascii="Times New Roman" w:hAnsi="Times New Roman" w:cs="Times New Roman"/>
        </w:rPr>
        <w:tab/>
        <w:t>Subramanian, A., Tamayo, P., Mootha, V.K., Mukherjee, S., Ebert, B.L., Gillette, M.A., Paulovich, A., Pomeroy, S.L., Golub, T.R., Lander, E.S.</w:t>
      </w:r>
      <w:r w:rsidRPr="00824ED5">
        <w:rPr>
          <w:rFonts w:ascii="Times New Roman" w:hAnsi="Times New Roman" w:cs="Times New Roman"/>
          <w:i/>
        </w:rPr>
        <w:t xml:space="preserve"> et al.</w:t>
      </w:r>
      <w:r w:rsidRPr="00824ED5">
        <w:rPr>
          <w:rFonts w:ascii="Times New Roman" w:hAnsi="Times New Roman" w:cs="Times New Roman"/>
        </w:rPr>
        <w:t xml:space="preserve"> (2005) Gene set enrichment analysis: a knowledge-based approach for interpreting genome-wide expression profiles. </w:t>
      </w:r>
      <w:r w:rsidRPr="00824ED5">
        <w:rPr>
          <w:rFonts w:ascii="Times New Roman" w:hAnsi="Times New Roman" w:cs="Times New Roman"/>
          <w:i/>
        </w:rPr>
        <w:t>Proc</w:t>
      </w:r>
      <w:r w:rsidR="00635AA2">
        <w:rPr>
          <w:rFonts w:ascii="Times New Roman" w:hAnsi="Times New Roman" w:cs="Times New Roman"/>
          <w:i/>
        </w:rPr>
        <w:t>.</w:t>
      </w:r>
      <w:r w:rsidRPr="00824ED5">
        <w:rPr>
          <w:rFonts w:ascii="Times New Roman" w:hAnsi="Times New Roman" w:cs="Times New Roman"/>
          <w:i/>
        </w:rPr>
        <w:t xml:space="preserve"> Natl</w:t>
      </w:r>
      <w:r w:rsidR="00635AA2">
        <w:rPr>
          <w:rFonts w:ascii="Times New Roman" w:hAnsi="Times New Roman" w:cs="Times New Roman"/>
          <w:i/>
        </w:rPr>
        <w:t>.</w:t>
      </w:r>
      <w:r w:rsidRPr="00824ED5">
        <w:rPr>
          <w:rFonts w:ascii="Times New Roman" w:hAnsi="Times New Roman" w:cs="Times New Roman"/>
          <w:i/>
        </w:rPr>
        <w:t xml:space="preserve"> Acad</w:t>
      </w:r>
      <w:r w:rsidR="00635AA2">
        <w:rPr>
          <w:rFonts w:ascii="Times New Roman" w:hAnsi="Times New Roman" w:cs="Times New Roman"/>
          <w:i/>
        </w:rPr>
        <w:t>.</w:t>
      </w:r>
      <w:r w:rsidRPr="00824ED5">
        <w:rPr>
          <w:rFonts w:ascii="Times New Roman" w:hAnsi="Times New Roman" w:cs="Times New Roman"/>
          <w:i/>
        </w:rPr>
        <w:t xml:space="preserve"> Sci</w:t>
      </w:r>
      <w:r w:rsidR="00635AA2">
        <w:rPr>
          <w:rFonts w:ascii="Times New Roman" w:hAnsi="Times New Roman" w:cs="Times New Roman"/>
          <w:i/>
        </w:rPr>
        <w:t>.</w:t>
      </w:r>
      <w:r w:rsidRPr="00824ED5">
        <w:rPr>
          <w:rFonts w:ascii="Times New Roman" w:hAnsi="Times New Roman" w:cs="Times New Roman"/>
          <w:i/>
        </w:rPr>
        <w:t xml:space="preserve"> U</w:t>
      </w:r>
      <w:r w:rsidR="00635AA2">
        <w:rPr>
          <w:rFonts w:ascii="Times New Roman" w:hAnsi="Times New Roman" w:cs="Times New Roman"/>
          <w:i/>
        </w:rPr>
        <w:t>.</w:t>
      </w:r>
      <w:r w:rsidRPr="00824ED5">
        <w:rPr>
          <w:rFonts w:ascii="Times New Roman" w:hAnsi="Times New Roman" w:cs="Times New Roman"/>
          <w:i/>
        </w:rPr>
        <w:t xml:space="preserve"> S</w:t>
      </w:r>
      <w:r w:rsidR="00635AA2">
        <w:rPr>
          <w:rFonts w:ascii="Times New Roman" w:hAnsi="Times New Roman" w:cs="Times New Roman"/>
          <w:i/>
        </w:rPr>
        <w:t>.</w:t>
      </w:r>
      <w:r w:rsidRPr="00824ED5">
        <w:rPr>
          <w:rFonts w:ascii="Times New Roman" w:hAnsi="Times New Roman" w:cs="Times New Roman"/>
          <w:i/>
        </w:rPr>
        <w:t xml:space="preserve"> A</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102</w:t>
      </w:r>
      <w:r w:rsidRPr="00824ED5">
        <w:rPr>
          <w:rFonts w:ascii="Times New Roman" w:hAnsi="Times New Roman" w:cs="Times New Roman"/>
        </w:rPr>
        <w:t>, 15545-15550.</w:t>
      </w:r>
    </w:p>
    <w:p w14:paraId="17C19E53"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54</w:t>
      </w:r>
      <w:r w:rsidRPr="00824ED5">
        <w:rPr>
          <w:rFonts w:ascii="Times New Roman" w:hAnsi="Times New Roman" w:cs="Times New Roman"/>
        </w:rPr>
        <w:tab/>
        <w:t>Grote, S. (2018) GOfuncR: Gene ontology enrichment using FUNC. in press.</w:t>
      </w:r>
    </w:p>
    <w:p w14:paraId="799DA34F"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55</w:t>
      </w:r>
      <w:r w:rsidRPr="00824ED5">
        <w:rPr>
          <w:rFonts w:ascii="Times New Roman" w:hAnsi="Times New Roman" w:cs="Times New Roman"/>
        </w:rPr>
        <w:tab/>
        <w:t xml:space="preserve">Prüfer, K., Muetzel, B., Do, H.-H., Weiss, G., Khaitovich, P., Rahm, E., Pääbo, S., Lachmann, M. and Enard, W. (2007) FUNC: a package for detecting significant associations between gene sets and ontological annotations. </w:t>
      </w:r>
      <w:r w:rsidRPr="00824ED5">
        <w:rPr>
          <w:rFonts w:ascii="Times New Roman" w:hAnsi="Times New Roman" w:cs="Times New Roman"/>
          <w:i/>
        </w:rPr>
        <w:t>BMC bioinformatics</w:t>
      </w:r>
      <w:r w:rsidRPr="00824ED5">
        <w:rPr>
          <w:rFonts w:ascii="Times New Roman" w:hAnsi="Times New Roman" w:cs="Times New Roman"/>
        </w:rPr>
        <w:t xml:space="preserve">, </w:t>
      </w:r>
      <w:r w:rsidRPr="00824ED5">
        <w:rPr>
          <w:rFonts w:ascii="Times New Roman" w:hAnsi="Times New Roman" w:cs="Times New Roman"/>
          <w:b/>
        </w:rPr>
        <w:t>8</w:t>
      </w:r>
      <w:r w:rsidRPr="00824ED5">
        <w:rPr>
          <w:rFonts w:ascii="Times New Roman" w:hAnsi="Times New Roman" w:cs="Times New Roman"/>
        </w:rPr>
        <w:t>, 41-41.</w:t>
      </w:r>
    </w:p>
    <w:p w14:paraId="177F9DF7" w14:textId="2FF3813E"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56</w:t>
      </w:r>
      <w:r w:rsidRPr="00824ED5">
        <w:rPr>
          <w:rFonts w:ascii="Times New Roman" w:hAnsi="Times New Roman" w:cs="Times New Roman"/>
        </w:rPr>
        <w:tab/>
        <w:t xml:space="preserve">Carretero, O.A., Enzmann, G., Polomski, C., Piwonska, A., Oza, N.B. and Schork, A. (1973) Role of the adrenal glands in the development of severe hypertension. </w:t>
      </w:r>
      <w:r w:rsidRPr="00824ED5">
        <w:rPr>
          <w:rFonts w:ascii="Times New Roman" w:hAnsi="Times New Roman" w:cs="Times New Roman"/>
          <w:i/>
        </w:rPr>
        <w:t>Circ</w:t>
      </w:r>
      <w:r w:rsidR="00635AA2">
        <w:rPr>
          <w:rFonts w:ascii="Times New Roman" w:hAnsi="Times New Roman" w:cs="Times New Roman"/>
          <w:i/>
        </w:rPr>
        <w:t>.</w:t>
      </w:r>
      <w:r w:rsidRPr="00824ED5">
        <w:rPr>
          <w:rFonts w:ascii="Times New Roman" w:hAnsi="Times New Roman" w:cs="Times New Roman"/>
          <w:i/>
        </w:rPr>
        <w:t xml:space="preserve"> Res</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33</w:t>
      </w:r>
      <w:r w:rsidRPr="00824ED5">
        <w:rPr>
          <w:rFonts w:ascii="Times New Roman" w:hAnsi="Times New Roman" w:cs="Times New Roman"/>
        </w:rPr>
        <w:t>, 516-520.</w:t>
      </w:r>
    </w:p>
    <w:p w14:paraId="41FA9E67"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57</w:t>
      </w:r>
      <w:r w:rsidRPr="00824ED5">
        <w:rPr>
          <w:rFonts w:ascii="Times New Roman" w:hAnsi="Times New Roman" w:cs="Times New Roman"/>
        </w:rPr>
        <w:tab/>
        <w:t xml:space="preserve">Rossi, G., Bernini, G., Caliumi, C., Desideri, G., Fabris, B., Ferri, C., Ganzaroli, C., Giacchetti, G., Letizia, C. and Maccario, M. (2006) A prospective study of the prevalence of primary aldosteronism in 1,125 hypertensive patients. </w:t>
      </w:r>
      <w:r w:rsidRPr="00824ED5">
        <w:rPr>
          <w:rFonts w:ascii="Times New Roman" w:hAnsi="Times New Roman" w:cs="Times New Roman"/>
          <w:i/>
        </w:rPr>
        <w:t>Journal of the American College of Cardiology</w:t>
      </w:r>
      <w:r w:rsidRPr="00824ED5">
        <w:rPr>
          <w:rFonts w:ascii="Times New Roman" w:hAnsi="Times New Roman" w:cs="Times New Roman"/>
        </w:rPr>
        <w:t xml:space="preserve">, </w:t>
      </w:r>
      <w:r w:rsidRPr="00824ED5">
        <w:rPr>
          <w:rFonts w:ascii="Times New Roman" w:hAnsi="Times New Roman" w:cs="Times New Roman"/>
          <w:b/>
        </w:rPr>
        <w:t>48</w:t>
      </w:r>
      <w:r w:rsidRPr="00824ED5">
        <w:rPr>
          <w:rFonts w:ascii="Times New Roman" w:hAnsi="Times New Roman" w:cs="Times New Roman"/>
        </w:rPr>
        <w:t>, 2293-2300.</w:t>
      </w:r>
    </w:p>
    <w:p w14:paraId="4E3B572F"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58</w:t>
      </w:r>
      <w:r w:rsidRPr="00824ED5">
        <w:rPr>
          <w:rFonts w:ascii="Times New Roman" w:hAnsi="Times New Roman" w:cs="Times New Roman"/>
        </w:rPr>
        <w:tab/>
        <w:t xml:space="preserve">Douma, S., Petidis, K., Doumas, M., Papaefthimiou, P., Triantafyllou, A., Kartali, N., Papadopoulos, N., Vogiatzis, K. and Zamboulis, C. (2008) Prevalence of primary hyperaldosteronism in resistant hypertension: a retrospective observational study. </w:t>
      </w:r>
      <w:r w:rsidRPr="00824ED5">
        <w:rPr>
          <w:rFonts w:ascii="Times New Roman" w:hAnsi="Times New Roman" w:cs="Times New Roman"/>
          <w:i/>
        </w:rPr>
        <w:t>Lancet</w:t>
      </w:r>
      <w:r w:rsidRPr="00824ED5">
        <w:rPr>
          <w:rFonts w:ascii="Times New Roman" w:hAnsi="Times New Roman" w:cs="Times New Roman"/>
        </w:rPr>
        <w:t xml:space="preserve">, </w:t>
      </w:r>
      <w:r w:rsidRPr="00824ED5">
        <w:rPr>
          <w:rFonts w:ascii="Times New Roman" w:hAnsi="Times New Roman" w:cs="Times New Roman"/>
          <w:b/>
        </w:rPr>
        <w:t>371</w:t>
      </w:r>
      <w:r w:rsidRPr="00824ED5">
        <w:rPr>
          <w:rFonts w:ascii="Times New Roman" w:hAnsi="Times New Roman" w:cs="Times New Roman"/>
        </w:rPr>
        <w:t>, 1921-1926.</w:t>
      </w:r>
    </w:p>
    <w:p w14:paraId="255F23FB" w14:textId="675299CD"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59</w:t>
      </w:r>
      <w:r w:rsidRPr="00824ED5">
        <w:rPr>
          <w:rFonts w:ascii="Times New Roman" w:hAnsi="Times New Roman" w:cs="Times New Roman"/>
        </w:rPr>
        <w:tab/>
        <w:t xml:space="preserve">Portron, A., Jadidi, S., Sarkar, N., DiMarchi, R. and Schmitt, C. (2017) Pharmacodynamics, pharmacokinetics, safety and tolerability of the novel dual glucose-dependent insulinotropic polypeptide/glucagon-like peptide-1 agonist RG7697 after single subcutaneous administration in healthy subjects. </w:t>
      </w:r>
      <w:r w:rsidRPr="00824ED5">
        <w:rPr>
          <w:rFonts w:ascii="Times New Roman" w:hAnsi="Times New Roman" w:cs="Times New Roman"/>
          <w:i/>
        </w:rPr>
        <w:t>Diabetes Obes</w:t>
      </w:r>
      <w:r w:rsidR="00635AA2">
        <w:rPr>
          <w:rFonts w:ascii="Times New Roman" w:hAnsi="Times New Roman" w:cs="Times New Roman"/>
          <w:i/>
        </w:rPr>
        <w:t>.</w:t>
      </w:r>
      <w:r w:rsidRPr="00824ED5">
        <w:rPr>
          <w:rFonts w:ascii="Times New Roman" w:hAnsi="Times New Roman" w:cs="Times New Roman"/>
          <w:i/>
        </w:rPr>
        <w:t xml:space="preserve"> Metab</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19</w:t>
      </w:r>
      <w:r w:rsidRPr="00824ED5">
        <w:rPr>
          <w:rFonts w:ascii="Times New Roman" w:hAnsi="Times New Roman" w:cs="Times New Roman"/>
        </w:rPr>
        <w:t>, 1446-1453.</w:t>
      </w:r>
    </w:p>
    <w:p w14:paraId="7C913867" w14:textId="341A31B8"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60</w:t>
      </w:r>
      <w:r w:rsidRPr="00824ED5">
        <w:rPr>
          <w:rFonts w:ascii="Times New Roman" w:hAnsi="Times New Roman" w:cs="Times New Roman"/>
        </w:rPr>
        <w:tab/>
        <w:t xml:space="preserve">Pujadas, G. and Drucker, D.J. (2016) Vascular Biology of Glucagon Receptor Superfamily Peptides: Mechanistic and Clinical Relevance. </w:t>
      </w:r>
      <w:r w:rsidRPr="00824ED5">
        <w:rPr>
          <w:rFonts w:ascii="Times New Roman" w:hAnsi="Times New Roman" w:cs="Times New Roman"/>
          <w:i/>
        </w:rPr>
        <w:t>Endocr</w:t>
      </w:r>
      <w:r w:rsidR="00635AA2">
        <w:rPr>
          <w:rFonts w:ascii="Times New Roman" w:hAnsi="Times New Roman" w:cs="Times New Roman"/>
          <w:i/>
        </w:rPr>
        <w:t>.</w:t>
      </w:r>
      <w:r w:rsidRPr="00824ED5">
        <w:rPr>
          <w:rFonts w:ascii="Times New Roman" w:hAnsi="Times New Roman" w:cs="Times New Roman"/>
          <w:i/>
        </w:rPr>
        <w:t xml:space="preserve"> Rev</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37</w:t>
      </w:r>
      <w:r w:rsidRPr="00824ED5">
        <w:rPr>
          <w:rFonts w:ascii="Times New Roman" w:hAnsi="Times New Roman" w:cs="Times New Roman"/>
        </w:rPr>
        <w:t>, 554-583.</w:t>
      </w:r>
    </w:p>
    <w:p w14:paraId="75A084AA" w14:textId="20163C6B"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lastRenderedPageBreak/>
        <w:t>61</w:t>
      </w:r>
      <w:r w:rsidRPr="00824ED5">
        <w:rPr>
          <w:rFonts w:ascii="Times New Roman" w:hAnsi="Times New Roman" w:cs="Times New Roman"/>
        </w:rPr>
        <w:tab/>
        <w:t xml:space="preserve">Ding, K.H., Zhong, Q. and Isales, C.M. (2003) Glucose-dependent insulinotropic peptide stimulates thymidine incorporation in endothelial cells: role of endothelin-1. </w:t>
      </w:r>
      <w:r w:rsidRPr="00824ED5">
        <w:rPr>
          <w:rFonts w:ascii="Times New Roman" w:hAnsi="Times New Roman" w:cs="Times New Roman"/>
          <w:i/>
        </w:rPr>
        <w:t>Am</w:t>
      </w:r>
      <w:r w:rsidR="00635AA2">
        <w:rPr>
          <w:rFonts w:ascii="Times New Roman" w:hAnsi="Times New Roman" w:cs="Times New Roman"/>
          <w:i/>
        </w:rPr>
        <w:t>.</w:t>
      </w:r>
      <w:r w:rsidRPr="00824ED5">
        <w:rPr>
          <w:rFonts w:ascii="Times New Roman" w:hAnsi="Times New Roman" w:cs="Times New Roman"/>
          <w:i/>
        </w:rPr>
        <w:t xml:space="preserve"> J</w:t>
      </w:r>
      <w:r w:rsidR="00635AA2">
        <w:rPr>
          <w:rFonts w:ascii="Times New Roman" w:hAnsi="Times New Roman" w:cs="Times New Roman"/>
          <w:i/>
        </w:rPr>
        <w:t>.</w:t>
      </w:r>
      <w:r w:rsidRPr="00824ED5">
        <w:rPr>
          <w:rFonts w:ascii="Times New Roman" w:hAnsi="Times New Roman" w:cs="Times New Roman"/>
          <w:i/>
        </w:rPr>
        <w:t xml:space="preserve"> Physiol</w:t>
      </w:r>
      <w:r w:rsidR="00635AA2">
        <w:rPr>
          <w:rFonts w:ascii="Times New Roman" w:hAnsi="Times New Roman" w:cs="Times New Roman"/>
          <w:i/>
        </w:rPr>
        <w:t>.</w:t>
      </w:r>
      <w:r w:rsidRPr="00824ED5">
        <w:rPr>
          <w:rFonts w:ascii="Times New Roman" w:hAnsi="Times New Roman" w:cs="Times New Roman"/>
          <w:i/>
        </w:rPr>
        <w:t xml:space="preserve"> Endocrinol</w:t>
      </w:r>
      <w:r w:rsidR="00635AA2">
        <w:rPr>
          <w:rFonts w:ascii="Times New Roman" w:hAnsi="Times New Roman" w:cs="Times New Roman"/>
          <w:i/>
        </w:rPr>
        <w:t>.</w:t>
      </w:r>
      <w:r w:rsidRPr="00824ED5">
        <w:rPr>
          <w:rFonts w:ascii="Times New Roman" w:hAnsi="Times New Roman" w:cs="Times New Roman"/>
          <w:i/>
        </w:rPr>
        <w:t xml:space="preserve"> Metab</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285</w:t>
      </w:r>
      <w:r w:rsidRPr="00824ED5">
        <w:rPr>
          <w:rFonts w:ascii="Times New Roman" w:hAnsi="Times New Roman" w:cs="Times New Roman"/>
        </w:rPr>
        <w:t>, E390-396.</w:t>
      </w:r>
    </w:p>
    <w:p w14:paraId="21CAB955" w14:textId="57CED4F3"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62</w:t>
      </w:r>
      <w:r w:rsidRPr="00824ED5">
        <w:rPr>
          <w:rFonts w:ascii="Times New Roman" w:hAnsi="Times New Roman" w:cs="Times New Roman"/>
        </w:rPr>
        <w:tab/>
        <w:t xml:space="preserve">Ding, K.H., Zhong, Q., Xu, J. and Isales, C.M. (2004) Glucose-dependent insulinotropic peptide: differential effects on hepatic artery vs. portal vein endothelial cells. </w:t>
      </w:r>
      <w:r w:rsidRPr="00824ED5">
        <w:rPr>
          <w:rFonts w:ascii="Times New Roman" w:hAnsi="Times New Roman" w:cs="Times New Roman"/>
          <w:i/>
        </w:rPr>
        <w:t>Am</w:t>
      </w:r>
      <w:r w:rsidR="00635AA2">
        <w:rPr>
          <w:rFonts w:ascii="Times New Roman" w:hAnsi="Times New Roman" w:cs="Times New Roman"/>
          <w:i/>
        </w:rPr>
        <w:t>.</w:t>
      </w:r>
      <w:r w:rsidRPr="00824ED5">
        <w:rPr>
          <w:rFonts w:ascii="Times New Roman" w:hAnsi="Times New Roman" w:cs="Times New Roman"/>
          <w:i/>
        </w:rPr>
        <w:t xml:space="preserve"> J</w:t>
      </w:r>
      <w:r w:rsidR="00635AA2">
        <w:rPr>
          <w:rFonts w:ascii="Times New Roman" w:hAnsi="Times New Roman" w:cs="Times New Roman"/>
          <w:i/>
        </w:rPr>
        <w:t>.</w:t>
      </w:r>
      <w:r w:rsidRPr="00824ED5">
        <w:rPr>
          <w:rFonts w:ascii="Times New Roman" w:hAnsi="Times New Roman" w:cs="Times New Roman"/>
          <w:i/>
        </w:rPr>
        <w:t xml:space="preserve"> Physiol</w:t>
      </w:r>
      <w:r w:rsidR="00635AA2">
        <w:rPr>
          <w:rFonts w:ascii="Times New Roman" w:hAnsi="Times New Roman" w:cs="Times New Roman"/>
          <w:i/>
        </w:rPr>
        <w:t>.</w:t>
      </w:r>
      <w:r w:rsidRPr="00824ED5">
        <w:rPr>
          <w:rFonts w:ascii="Times New Roman" w:hAnsi="Times New Roman" w:cs="Times New Roman"/>
          <w:i/>
        </w:rPr>
        <w:t xml:space="preserve"> Endocrinol</w:t>
      </w:r>
      <w:r w:rsidR="00635AA2">
        <w:rPr>
          <w:rFonts w:ascii="Times New Roman" w:hAnsi="Times New Roman" w:cs="Times New Roman"/>
          <w:i/>
        </w:rPr>
        <w:t>.</w:t>
      </w:r>
      <w:r w:rsidRPr="00824ED5">
        <w:rPr>
          <w:rFonts w:ascii="Times New Roman" w:hAnsi="Times New Roman" w:cs="Times New Roman"/>
          <w:i/>
        </w:rPr>
        <w:t xml:space="preserve"> Metab</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286</w:t>
      </w:r>
      <w:r w:rsidRPr="00824ED5">
        <w:rPr>
          <w:rFonts w:ascii="Times New Roman" w:hAnsi="Times New Roman" w:cs="Times New Roman"/>
        </w:rPr>
        <w:t>, E773-779.</w:t>
      </w:r>
    </w:p>
    <w:p w14:paraId="7DB4357D"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63</w:t>
      </w:r>
      <w:r w:rsidRPr="00824ED5">
        <w:rPr>
          <w:rFonts w:ascii="Times New Roman" w:hAnsi="Times New Roman" w:cs="Times New Roman"/>
        </w:rPr>
        <w:tab/>
        <w:t xml:space="preserve">Nogi, Y., Nagashima, M., Terasaki, M., Nohtomi, K., Watanabe, T. and Hirano, T. (2012) Glucose-dependent insulinotropic polypeptide prevents the progression of macrophage-driven atherosclerosis in diabetic apolipoprotein E-null mice. </w:t>
      </w:r>
      <w:r w:rsidRPr="00824ED5">
        <w:rPr>
          <w:rFonts w:ascii="Times New Roman" w:hAnsi="Times New Roman" w:cs="Times New Roman"/>
          <w:i/>
        </w:rPr>
        <w:t>PLoS One</w:t>
      </w:r>
      <w:r w:rsidRPr="00824ED5">
        <w:rPr>
          <w:rFonts w:ascii="Times New Roman" w:hAnsi="Times New Roman" w:cs="Times New Roman"/>
        </w:rPr>
        <w:t xml:space="preserve">, </w:t>
      </w:r>
      <w:r w:rsidRPr="00824ED5">
        <w:rPr>
          <w:rFonts w:ascii="Times New Roman" w:hAnsi="Times New Roman" w:cs="Times New Roman"/>
          <w:b/>
        </w:rPr>
        <w:t>7</w:t>
      </w:r>
      <w:r w:rsidRPr="00824ED5">
        <w:rPr>
          <w:rFonts w:ascii="Times New Roman" w:hAnsi="Times New Roman" w:cs="Times New Roman"/>
        </w:rPr>
        <w:t>, e35683.</w:t>
      </w:r>
    </w:p>
    <w:p w14:paraId="6A50DBA0" w14:textId="24996596"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64</w:t>
      </w:r>
      <w:r w:rsidRPr="00824ED5">
        <w:rPr>
          <w:rFonts w:ascii="Times New Roman" w:hAnsi="Times New Roman" w:cs="Times New Roman"/>
        </w:rPr>
        <w:tab/>
        <w:t xml:space="preserve">Karstoft, K., Mortensen, S.P., Knudsen, S.H. and Solomon, T.P. (2015) Direct effect of incretin hormones on glucose and glycerol metabolism and hemodynamics. </w:t>
      </w:r>
      <w:r w:rsidRPr="00824ED5">
        <w:rPr>
          <w:rFonts w:ascii="Times New Roman" w:hAnsi="Times New Roman" w:cs="Times New Roman"/>
          <w:i/>
        </w:rPr>
        <w:t>Am</w:t>
      </w:r>
      <w:r w:rsidR="00635AA2">
        <w:rPr>
          <w:rFonts w:ascii="Times New Roman" w:hAnsi="Times New Roman" w:cs="Times New Roman"/>
          <w:i/>
        </w:rPr>
        <w:t>.</w:t>
      </w:r>
      <w:r w:rsidRPr="00824ED5">
        <w:rPr>
          <w:rFonts w:ascii="Times New Roman" w:hAnsi="Times New Roman" w:cs="Times New Roman"/>
          <w:i/>
        </w:rPr>
        <w:t xml:space="preserve"> J</w:t>
      </w:r>
      <w:r w:rsidR="00635AA2">
        <w:rPr>
          <w:rFonts w:ascii="Times New Roman" w:hAnsi="Times New Roman" w:cs="Times New Roman"/>
          <w:i/>
        </w:rPr>
        <w:t>.</w:t>
      </w:r>
      <w:r w:rsidRPr="00824ED5">
        <w:rPr>
          <w:rFonts w:ascii="Times New Roman" w:hAnsi="Times New Roman" w:cs="Times New Roman"/>
          <w:i/>
        </w:rPr>
        <w:t xml:space="preserve"> Physiol</w:t>
      </w:r>
      <w:r w:rsidR="00635AA2">
        <w:rPr>
          <w:rFonts w:ascii="Times New Roman" w:hAnsi="Times New Roman" w:cs="Times New Roman"/>
          <w:i/>
        </w:rPr>
        <w:t>.</w:t>
      </w:r>
      <w:r w:rsidRPr="00824ED5">
        <w:rPr>
          <w:rFonts w:ascii="Times New Roman" w:hAnsi="Times New Roman" w:cs="Times New Roman"/>
          <w:i/>
        </w:rPr>
        <w:t xml:space="preserve"> Endocrinol</w:t>
      </w:r>
      <w:r w:rsidR="00635AA2">
        <w:rPr>
          <w:rFonts w:ascii="Times New Roman" w:hAnsi="Times New Roman" w:cs="Times New Roman"/>
          <w:i/>
        </w:rPr>
        <w:t>.</w:t>
      </w:r>
      <w:r w:rsidRPr="00824ED5">
        <w:rPr>
          <w:rFonts w:ascii="Times New Roman" w:hAnsi="Times New Roman" w:cs="Times New Roman"/>
          <w:i/>
        </w:rPr>
        <w:t xml:space="preserve"> Metab</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308</w:t>
      </w:r>
      <w:r w:rsidRPr="00824ED5">
        <w:rPr>
          <w:rFonts w:ascii="Times New Roman" w:hAnsi="Times New Roman" w:cs="Times New Roman"/>
        </w:rPr>
        <w:t>, E426-433.</w:t>
      </w:r>
    </w:p>
    <w:p w14:paraId="17379BB4" w14:textId="6431F453"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65</w:t>
      </w:r>
      <w:r w:rsidRPr="00824ED5">
        <w:rPr>
          <w:rFonts w:ascii="Times New Roman" w:hAnsi="Times New Roman" w:cs="Times New Roman"/>
        </w:rPr>
        <w:tab/>
        <w:t xml:space="preserve">Kamran, M., Bahrami, A., Soltani, N., Keshavarz, M. and Farsi, L. (2013) GABA-induced vasorelaxation mediated by nitric oxide and GABAA receptor in non diabetic and streptozotocin-induced diabetic rat vessels. </w:t>
      </w:r>
      <w:r w:rsidRPr="00824ED5">
        <w:rPr>
          <w:rFonts w:ascii="Times New Roman" w:hAnsi="Times New Roman" w:cs="Times New Roman"/>
          <w:i/>
        </w:rPr>
        <w:t>Gen</w:t>
      </w:r>
      <w:r w:rsidR="00635AA2">
        <w:rPr>
          <w:rFonts w:ascii="Times New Roman" w:hAnsi="Times New Roman" w:cs="Times New Roman"/>
          <w:i/>
        </w:rPr>
        <w:t>.</w:t>
      </w:r>
      <w:r w:rsidRPr="00824ED5">
        <w:rPr>
          <w:rFonts w:ascii="Times New Roman" w:hAnsi="Times New Roman" w:cs="Times New Roman"/>
          <w:i/>
        </w:rPr>
        <w:t xml:space="preserve"> Physiol</w:t>
      </w:r>
      <w:r w:rsidR="00635AA2">
        <w:rPr>
          <w:rFonts w:ascii="Times New Roman" w:hAnsi="Times New Roman" w:cs="Times New Roman"/>
          <w:i/>
        </w:rPr>
        <w:t>.</w:t>
      </w:r>
      <w:r w:rsidRPr="00824ED5">
        <w:rPr>
          <w:rFonts w:ascii="Times New Roman" w:hAnsi="Times New Roman" w:cs="Times New Roman"/>
          <w:i/>
        </w:rPr>
        <w:t xml:space="preserve"> Biophys</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32</w:t>
      </w:r>
      <w:r w:rsidRPr="00824ED5">
        <w:rPr>
          <w:rFonts w:ascii="Times New Roman" w:hAnsi="Times New Roman" w:cs="Times New Roman"/>
        </w:rPr>
        <w:t>, 101-106.</w:t>
      </w:r>
    </w:p>
    <w:p w14:paraId="492EA5B5"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66</w:t>
      </w:r>
      <w:r w:rsidRPr="00824ED5">
        <w:rPr>
          <w:rFonts w:ascii="Times New Roman" w:hAnsi="Times New Roman" w:cs="Times New Roman"/>
        </w:rPr>
        <w:tab/>
        <w:t xml:space="preserve">Henkin, R.I. (2014) Effects of smell loss (hyposmia) on salt usage. </w:t>
      </w:r>
      <w:r w:rsidRPr="00824ED5">
        <w:rPr>
          <w:rFonts w:ascii="Times New Roman" w:hAnsi="Times New Roman" w:cs="Times New Roman"/>
          <w:i/>
        </w:rPr>
        <w:t>Nutrition</w:t>
      </w:r>
      <w:r w:rsidRPr="00824ED5">
        <w:rPr>
          <w:rFonts w:ascii="Times New Roman" w:hAnsi="Times New Roman" w:cs="Times New Roman"/>
        </w:rPr>
        <w:t xml:space="preserve">, </w:t>
      </w:r>
      <w:r w:rsidRPr="00824ED5">
        <w:rPr>
          <w:rFonts w:ascii="Times New Roman" w:hAnsi="Times New Roman" w:cs="Times New Roman"/>
          <w:b/>
        </w:rPr>
        <w:t>30</w:t>
      </w:r>
      <w:r w:rsidRPr="00824ED5">
        <w:rPr>
          <w:rFonts w:ascii="Times New Roman" w:hAnsi="Times New Roman" w:cs="Times New Roman"/>
        </w:rPr>
        <w:t>, 690-695.</w:t>
      </w:r>
    </w:p>
    <w:p w14:paraId="3771BAD5" w14:textId="50D669EE"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67</w:t>
      </w:r>
      <w:r w:rsidRPr="00824ED5">
        <w:rPr>
          <w:rFonts w:ascii="Times New Roman" w:hAnsi="Times New Roman" w:cs="Times New Roman"/>
        </w:rPr>
        <w:tab/>
        <w:t xml:space="preserve">Doty, R.L., Philip, S., Reddy, K. and Kerr, K.L. (2003) Influences of antihypertensive and antihyperlipidemic drugs on the senses of taste and smell: a review. </w:t>
      </w:r>
      <w:r w:rsidRPr="00824ED5">
        <w:rPr>
          <w:rFonts w:ascii="Times New Roman" w:hAnsi="Times New Roman" w:cs="Times New Roman"/>
          <w:i/>
        </w:rPr>
        <w:t>J</w:t>
      </w:r>
      <w:r w:rsidR="00635AA2">
        <w:rPr>
          <w:rFonts w:ascii="Times New Roman" w:hAnsi="Times New Roman" w:cs="Times New Roman"/>
          <w:i/>
        </w:rPr>
        <w:t>.</w:t>
      </w:r>
      <w:r w:rsidRPr="00824ED5">
        <w:rPr>
          <w:rFonts w:ascii="Times New Roman" w:hAnsi="Times New Roman" w:cs="Times New Roman"/>
          <w:i/>
        </w:rPr>
        <w:t xml:space="preserve"> Hypertens</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21</w:t>
      </w:r>
      <w:r w:rsidRPr="00824ED5">
        <w:rPr>
          <w:rFonts w:ascii="Times New Roman" w:hAnsi="Times New Roman" w:cs="Times New Roman"/>
        </w:rPr>
        <w:t>, 1805-1813.</w:t>
      </w:r>
    </w:p>
    <w:p w14:paraId="65A3C076" w14:textId="73BE7101"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68</w:t>
      </w:r>
      <w:r w:rsidRPr="00824ED5">
        <w:rPr>
          <w:rFonts w:ascii="Times New Roman" w:hAnsi="Times New Roman" w:cs="Times New Roman"/>
        </w:rPr>
        <w:tab/>
        <w:t xml:space="preserve">Lee, S.J., Depoortere, I. and Hatt, H. (2019) Therapeutic potential of ectopic olfactory and taste receptors. </w:t>
      </w:r>
      <w:r w:rsidRPr="00824ED5">
        <w:rPr>
          <w:rFonts w:ascii="Times New Roman" w:hAnsi="Times New Roman" w:cs="Times New Roman"/>
          <w:i/>
        </w:rPr>
        <w:t>Nat</w:t>
      </w:r>
      <w:r w:rsidR="00635AA2">
        <w:rPr>
          <w:rFonts w:ascii="Times New Roman" w:hAnsi="Times New Roman" w:cs="Times New Roman"/>
          <w:i/>
        </w:rPr>
        <w:t>.</w:t>
      </w:r>
      <w:r w:rsidRPr="00824ED5">
        <w:rPr>
          <w:rFonts w:ascii="Times New Roman" w:hAnsi="Times New Roman" w:cs="Times New Roman"/>
          <w:i/>
        </w:rPr>
        <w:t xml:space="preserve"> Rev</w:t>
      </w:r>
      <w:r w:rsidR="00635AA2">
        <w:rPr>
          <w:rFonts w:ascii="Times New Roman" w:hAnsi="Times New Roman" w:cs="Times New Roman"/>
          <w:i/>
        </w:rPr>
        <w:t>.</w:t>
      </w:r>
      <w:r w:rsidRPr="00824ED5">
        <w:rPr>
          <w:rFonts w:ascii="Times New Roman" w:hAnsi="Times New Roman" w:cs="Times New Roman"/>
          <w:i/>
        </w:rPr>
        <w:t xml:space="preserve"> Drug</w:t>
      </w:r>
      <w:r w:rsidR="00635AA2">
        <w:rPr>
          <w:rFonts w:ascii="Times New Roman" w:hAnsi="Times New Roman" w:cs="Times New Roman"/>
          <w:i/>
        </w:rPr>
        <w:t>.</w:t>
      </w:r>
      <w:r w:rsidRPr="00824ED5">
        <w:rPr>
          <w:rFonts w:ascii="Times New Roman" w:hAnsi="Times New Roman" w:cs="Times New Roman"/>
          <w:i/>
        </w:rPr>
        <w:t xml:space="preserve"> Discov</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18</w:t>
      </w:r>
      <w:r w:rsidRPr="00824ED5">
        <w:rPr>
          <w:rFonts w:ascii="Times New Roman" w:hAnsi="Times New Roman" w:cs="Times New Roman"/>
        </w:rPr>
        <w:t>, 116-138.</w:t>
      </w:r>
    </w:p>
    <w:p w14:paraId="6B87BAA5" w14:textId="1BC0752B"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69</w:t>
      </w:r>
      <w:r w:rsidRPr="00824ED5">
        <w:rPr>
          <w:rFonts w:ascii="Times New Roman" w:hAnsi="Times New Roman" w:cs="Times New Roman"/>
        </w:rPr>
        <w:tab/>
        <w:t>Pluznick, J.L., Protzko, R.J., Gevorgyan, H., Peterlin, Z., Sipos, A., Han, J., Brunet, I., Wan, L.X., Rey, F., Wang, T.</w:t>
      </w:r>
      <w:r w:rsidRPr="00824ED5">
        <w:rPr>
          <w:rFonts w:ascii="Times New Roman" w:hAnsi="Times New Roman" w:cs="Times New Roman"/>
          <w:i/>
        </w:rPr>
        <w:t xml:space="preserve"> et al.</w:t>
      </w:r>
      <w:r w:rsidRPr="00824ED5">
        <w:rPr>
          <w:rFonts w:ascii="Times New Roman" w:hAnsi="Times New Roman" w:cs="Times New Roman"/>
        </w:rPr>
        <w:t xml:space="preserve"> (2013) Olfactory receptor responding to gut microbiota-derived signals plays a role in renin secretion and blood pressure regulation. </w:t>
      </w:r>
      <w:r w:rsidRPr="00824ED5">
        <w:rPr>
          <w:rFonts w:ascii="Times New Roman" w:hAnsi="Times New Roman" w:cs="Times New Roman"/>
          <w:i/>
        </w:rPr>
        <w:t>Proc</w:t>
      </w:r>
      <w:r w:rsidR="00635AA2">
        <w:rPr>
          <w:rFonts w:ascii="Times New Roman" w:hAnsi="Times New Roman" w:cs="Times New Roman"/>
          <w:i/>
        </w:rPr>
        <w:t>.</w:t>
      </w:r>
      <w:r w:rsidRPr="00824ED5">
        <w:rPr>
          <w:rFonts w:ascii="Times New Roman" w:hAnsi="Times New Roman" w:cs="Times New Roman"/>
          <w:i/>
        </w:rPr>
        <w:t xml:space="preserve"> Natl</w:t>
      </w:r>
      <w:r w:rsidR="00635AA2">
        <w:rPr>
          <w:rFonts w:ascii="Times New Roman" w:hAnsi="Times New Roman" w:cs="Times New Roman"/>
          <w:i/>
        </w:rPr>
        <w:t>.</w:t>
      </w:r>
      <w:r w:rsidRPr="00824ED5">
        <w:rPr>
          <w:rFonts w:ascii="Times New Roman" w:hAnsi="Times New Roman" w:cs="Times New Roman"/>
          <w:i/>
        </w:rPr>
        <w:t xml:space="preserve"> Acad</w:t>
      </w:r>
      <w:r w:rsidR="00635AA2">
        <w:rPr>
          <w:rFonts w:ascii="Times New Roman" w:hAnsi="Times New Roman" w:cs="Times New Roman"/>
          <w:i/>
        </w:rPr>
        <w:t>.</w:t>
      </w:r>
      <w:r w:rsidRPr="00824ED5">
        <w:rPr>
          <w:rFonts w:ascii="Times New Roman" w:hAnsi="Times New Roman" w:cs="Times New Roman"/>
          <w:i/>
        </w:rPr>
        <w:t xml:space="preserve"> Sci</w:t>
      </w:r>
      <w:r w:rsidR="00635AA2">
        <w:rPr>
          <w:rFonts w:ascii="Times New Roman" w:hAnsi="Times New Roman" w:cs="Times New Roman"/>
          <w:i/>
        </w:rPr>
        <w:t>.</w:t>
      </w:r>
      <w:r w:rsidRPr="00824ED5">
        <w:rPr>
          <w:rFonts w:ascii="Times New Roman" w:hAnsi="Times New Roman" w:cs="Times New Roman"/>
          <w:i/>
        </w:rPr>
        <w:t xml:space="preserve"> U</w:t>
      </w:r>
      <w:r w:rsidR="00635AA2">
        <w:rPr>
          <w:rFonts w:ascii="Times New Roman" w:hAnsi="Times New Roman" w:cs="Times New Roman"/>
          <w:i/>
        </w:rPr>
        <w:t>.</w:t>
      </w:r>
      <w:r w:rsidRPr="00824ED5">
        <w:rPr>
          <w:rFonts w:ascii="Times New Roman" w:hAnsi="Times New Roman" w:cs="Times New Roman"/>
          <w:i/>
        </w:rPr>
        <w:t xml:space="preserve"> S</w:t>
      </w:r>
      <w:r w:rsidR="00635AA2">
        <w:rPr>
          <w:rFonts w:ascii="Times New Roman" w:hAnsi="Times New Roman" w:cs="Times New Roman"/>
          <w:i/>
        </w:rPr>
        <w:t>.</w:t>
      </w:r>
      <w:r w:rsidRPr="00824ED5">
        <w:rPr>
          <w:rFonts w:ascii="Times New Roman" w:hAnsi="Times New Roman" w:cs="Times New Roman"/>
          <w:i/>
        </w:rPr>
        <w:t xml:space="preserve"> A</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110</w:t>
      </w:r>
      <w:r w:rsidRPr="00824ED5">
        <w:rPr>
          <w:rFonts w:ascii="Times New Roman" w:hAnsi="Times New Roman" w:cs="Times New Roman"/>
        </w:rPr>
        <w:t>, 4410-4415.</w:t>
      </w:r>
    </w:p>
    <w:p w14:paraId="6D0E5CEA" w14:textId="7669E2F2"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70</w:t>
      </w:r>
      <w:r w:rsidRPr="00824ED5">
        <w:rPr>
          <w:rFonts w:ascii="Times New Roman" w:hAnsi="Times New Roman" w:cs="Times New Roman"/>
        </w:rPr>
        <w:tab/>
        <w:t>Nikpay, M., Goel, A., Won, H.H., Hall, L.M., Willenborg, C., Kanoni, S., Saleheen, D., Kyriakou, T., Nelson, C.P., Hopewell, J.C.</w:t>
      </w:r>
      <w:r w:rsidRPr="00824ED5">
        <w:rPr>
          <w:rFonts w:ascii="Times New Roman" w:hAnsi="Times New Roman" w:cs="Times New Roman"/>
          <w:i/>
        </w:rPr>
        <w:t xml:space="preserve"> et al.</w:t>
      </w:r>
      <w:r w:rsidRPr="00824ED5">
        <w:rPr>
          <w:rFonts w:ascii="Times New Roman" w:hAnsi="Times New Roman" w:cs="Times New Roman"/>
        </w:rPr>
        <w:t xml:space="preserve"> (2015) A comprehensive 1,000 Genomes-based genome-wide association meta-analysis of coronary artery disease. </w:t>
      </w:r>
      <w:r w:rsidRPr="00824ED5">
        <w:rPr>
          <w:rFonts w:ascii="Times New Roman" w:hAnsi="Times New Roman" w:cs="Times New Roman"/>
          <w:i/>
        </w:rPr>
        <w:t>Nat</w:t>
      </w:r>
      <w:r w:rsidR="00635AA2">
        <w:rPr>
          <w:rFonts w:ascii="Times New Roman" w:hAnsi="Times New Roman" w:cs="Times New Roman"/>
          <w:i/>
        </w:rPr>
        <w:t>.</w:t>
      </w:r>
      <w:r w:rsidRPr="00824ED5">
        <w:rPr>
          <w:rFonts w:ascii="Times New Roman" w:hAnsi="Times New Roman" w:cs="Times New Roman"/>
          <w:i/>
        </w:rPr>
        <w:t xml:space="preserve"> Genet</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47</w:t>
      </w:r>
      <w:r w:rsidRPr="00824ED5">
        <w:rPr>
          <w:rFonts w:ascii="Times New Roman" w:hAnsi="Times New Roman" w:cs="Times New Roman"/>
        </w:rPr>
        <w:t>, 1121-1130.</w:t>
      </w:r>
    </w:p>
    <w:p w14:paraId="14558786" w14:textId="0E6D5DB0"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lastRenderedPageBreak/>
        <w:t>71</w:t>
      </w:r>
      <w:r w:rsidRPr="00824ED5">
        <w:rPr>
          <w:rFonts w:ascii="Times New Roman" w:hAnsi="Times New Roman" w:cs="Times New Roman"/>
        </w:rPr>
        <w:tab/>
        <w:t>Nelson, C.P., Goel, A., Butterworth, A.S., Kanoni, S., Webb, T.R., Marouli, E., Zeng, L., Ntalla, I., Lai, F.Y., Hopewell, J.C.</w:t>
      </w:r>
      <w:r w:rsidRPr="00824ED5">
        <w:rPr>
          <w:rFonts w:ascii="Times New Roman" w:hAnsi="Times New Roman" w:cs="Times New Roman"/>
          <w:i/>
        </w:rPr>
        <w:t xml:space="preserve"> et al.</w:t>
      </w:r>
      <w:r w:rsidRPr="00824ED5">
        <w:rPr>
          <w:rFonts w:ascii="Times New Roman" w:hAnsi="Times New Roman" w:cs="Times New Roman"/>
        </w:rPr>
        <w:t xml:space="preserve"> (2017) Association analyses based on false discovery rate implicate new loci for coronary artery disease. </w:t>
      </w:r>
      <w:r w:rsidRPr="00824ED5">
        <w:rPr>
          <w:rFonts w:ascii="Times New Roman" w:hAnsi="Times New Roman" w:cs="Times New Roman"/>
          <w:i/>
        </w:rPr>
        <w:t>Nat</w:t>
      </w:r>
      <w:r w:rsidR="00635AA2">
        <w:rPr>
          <w:rFonts w:ascii="Times New Roman" w:hAnsi="Times New Roman" w:cs="Times New Roman"/>
          <w:i/>
        </w:rPr>
        <w:t>.</w:t>
      </w:r>
      <w:r w:rsidRPr="00824ED5">
        <w:rPr>
          <w:rFonts w:ascii="Times New Roman" w:hAnsi="Times New Roman" w:cs="Times New Roman"/>
          <w:i/>
        </w:rPr>
        <w:t xml:space="preserve"> Genet</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49</w:t>
      </w:r>
      <w:r w:rsidRPr="00824ED5">
        <w:rPr>
          <w:rFonts w:ascii="Times New Roman" w:hAnsi="Times New Roman" w:cs="Times New Roman"/>
        </w:rPr>
        <w:t>, 1385-1391.</w:t>
      </w:r>
    </w:p>
    <w:p w14:paraId="27808296"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72</w:t>
      </w:r>
      <w:r w:rsidRPr="00824ED5">
        <w:rPr>
          <w:rFonts w:ascii="Times New Roman" w:hAnsi="Times New Roman" w:cs="Times New Roman"/>
        </w:rPr>
        <w:tab/>
        <w:t xml:space="preserve">Supek, F., Bošnjak, M., Škunca, N. and Šmuc, T. (2011) REVIGO Summarizes and Visualizes Long Lists of Gene Ontology Terms. </w:t>
      </w:r>
      <w:r w:rsidRPr="00824ED5">
        <w:rPr>
          <w:rFonts w:ascii="Times New Roman" w:hAnsi="Times New Roman" w:cs="Times New Roman"/>
          <w:i/>
        </w:rPr>
        <w:t>PLOS ONE</w:t>
      </w:r>
      <w:r w:rsidRPr="00824ED5">
        <w:rPr>
          <w:rFonts w:ascii="Times New Roman" w:hAnsi="Times New Roman" w:cs="Times New Roman"/>
        </w:rPr>
        <w:t xml:space="preserve">, </w:t>
      </w:r>
      <w:r w:rsidRPr="00824ED5">
        <w:rPr>
          <w:rFonts w:ascii="Times New Roman" w:hAnsi="Times New Roman" w:cs="Times New Roman"/>
          <w:b/>
        </w:rPr>
        <w:t>6</w:t>
      </w:r>
      <w:r w:rsidRPr="00824ED5">
        <w:rPr>
          <w:rFonts w:ascii="Times New Roman" w:hAnsi="Times New Roman" w:cs="Times New Roman"/>
        </w:rPr>
        <w:t>, e21800.</w:t>
      </w:r>
    </w:p>
    <w:p w14:paraId="6CA7C1E1"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73</w:t>
      </w:r>
      <w:r w:rsidRPr="00824ED5">
        <w:rPr>
          <w:rFonts w:ascii="Times New Roman" w:hAnsi="Times New Roman" w:cs="Times New Roman"/>
        </w:rPr>
        <w:tab/>
        <w:t xml:space="preserve">Summar, M.L., Gainer, J.V., Pretorius, M., Malave, H., Harris, S., Hall, L.D., Weisberg, A., Vaughan, D.E., Christman, B.W. and Brown, N.J. (2004) Relationship between carbamoyl-phosphate synthetase genotype and systemic vascular function. </w:t>
      </w:r>
      <w:r w:rsidRPr="00824ED5">
        <w:rPr>
          <w:rFonts w:ascii="Times New Roman" w:hAnsi="Times New Roman" w:cs="Times New Roman"/>
          <w:i/>
        </w:rPr>
        <w:t>Hypertension</w:t>
      </w:r>
      <w:r w:rsidRPr="00824ED5">
        <w:rPr>
          <w:rFonts w:ascii="Times New Roman" w:hAnsi="Times New Roman" w:cs="Times New Roman"/>
        </w:rPr>
        <w:t xml:space="preserve">, </w:t>
      </w:r>
      <w:r w:rsidRPr="00824ED5">
        <w:rPr>
          <w:rFonts w:ascii="Times New Roman" w:hAnsi="Times New Roman" w:cs="Times New Roman"/>
          <w:b/>
        </w:rPr>
        <w:t>43</w:t>
      </w:r>
      <w:r w:rsidRPr="00824ED5">
        <w:rPr>
          <w:rFonts w:ascii="Times New Roman" w:hAnsi="Times New Roman" w:cs="Times New Roman"/>
        </w:rPr>
        <w:t>, 186-191.</w:t>
      </w:r>
    </w:p>
    <w:p w14:paraId="42B92645" w14:textId="1660BEED"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74</w:t>
      </w:r>
      <w:r w:rsidRPr="00824ED5">
        <w:rPr>
          <w:rFonts w:ascii="Times New Roman" w:hAnsi="Times New Roman" w:cs="Times New Roman"/>
        </w:rPr>
        <w:tab/>
        <w:t>Samani, N.J., Erdmann, J., Hall, A.S., Hengstenberg, C., Mangino, M., Mayer, B., Dixon, R.J., Meitinger, T., Braund, P., Wichmann, H.E.</w:t>
      </w:r>
      <w:r w:rsidRPr="00824ED5">
        <w:rPr>
          <w:rFonts w:ascii="Times New Roman" w:hAnsi="Times New Roman" w:cs="Times New Roman"/>
          <w:i/>
        </w:rPr>
        <w:t xml:space="preserve"> et al.</w:t>
      </w:r>
      <w:r w:rsidRPr="00824ED5">
        <w:rPr>
          <w:rFonts w:ascii="Times New Roman" w:hAnsi="Times New Roman" w:cs="Times New Roman"/>
        </w:rPr>
        <w:t xml:space="preserve"> (2007) Genomewide association analysis of coronary artery disease. </w:t>
      </w:r>
      <w:r w:rsidRPr="00824ED5">
        <w:rPr>
          <w:rFonts w:ascii="Times New Roman" w:hAnsi="Times New Roman" w:cs="Times New Roman"/>
          <w:i/>
        </w:rPr>
        <w:t>N</w:t>
      </w:r>
      <w:r w:rsidR="00635AA2">
        <w:rPr>
          <w:rFonts w:ascii="Times New Roman" w:hAnsi="Times New Roman" w:cs="Times New Roman"/>
          <w:i/>
        </w:rPr>
        <w:t>.</w:t>
      </w:r>
      <w:r w:rsidRPr="00824ED5">
        <w:rPr>
          <w:rFonts w:ascii="Times New Roman" w:hAnsi="Times New Roman" w:cs="Times New Roman"/>
          <w:i/>
        </w:rPr>
        <w:t xml:space="preserve"> Engl</w:t>
      </w:r>
      <w:r w:rsidR="00635AA2">
        <w:rPr>
          <w:rFonts w:ascii="Times New Roman" w:hAnsi="Times New Roman" w:cs="Times New Roman"/>
          <w:i/>
        </w:rPr>
        <w:t>.</w:t>
      </w:r>
      <w:r w:rsidRPr="00824ED5">
        <w:rPr>
          <w:rFonts w:ascii="Times New Roman" w:hAnsi="Times New Roman" w:cs="Times New Roman"/>
          <w:i/>
        </w:rPr>
        <w:t xml:space="preserve"> J</w:t>
      </w:r>
      <w:r w:rsidR="00635AA2">
        <w:rPr>
          <w:rFonts w:ascii="Times New Roman" w:hAnsi="Times New Roman" w:cs="Times New Roman"/>
          <w:i/>
        </w:rPr>
        <w:t>.</w:t>
      </w:r>
      <w:r w:rsidRPr="00824ED5">
        <w:rPr>
          <w:rFonts w:ascii="Times New Roman" w:hAnsi="Times New Roman" w:cs="Times New Roman"/>
          <w:i/>
        </w:rPr>
        <w:t xml:space="preserve"> Med</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357</w:t>
      </w:r>
      <w:r w:rsidRPr="00824ED5">
        <w:rPr>
          <w:rFonts w:ascii="Times New Roman" w:hAnsi="Times New Roman" w:cs="Times New Roman"/>
        </w:rPr>
        <w:t>, 443-453.</w:t>
      </w:r>
    </w:p>
    <w:p w14:paraId="70AC44A4"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75</w:t>
      </w:r>
      <w:r w:rsidRPr="00824ED5">
        <w:rPr>
          <w:rFonts w:ascii="Times New Roman" w:hAnsi="Times New Roman" w:cs="Times New Roman"/>
        </w:rPr>
        <w:tab/>
        <w:t>Helgadottir, A., Thorleifsson, G., Manolescu, A., Gretarsdottir, S., Blondal, T., Jonasdottir, A., Jonasdottir, A., Sigurdsson, A., Baker, A., Palsson, A.</w:t>
      </w:r>
      <w:r w:rsidRPr="00824ED5">
        <w:rPr>
          <w:rFonts w:ascii="Times New Roman" w:hAnsi="Times New Roman" w:cs="Times New Roman"/>
          <w:i/>
        </w:rPr>
        <w:t xml:space="preserve"> et al.</w:t>
      </w:r>
      <w:r w:rsidRPr="00824ED5">
        <w:rPr>
          <w:rFonts w:ascii="Times New Roman" w:hAnsi="Times New Roman" w:cs="Times New Roman"/>
        </w:rPr>
        <w:t xml:space="preserve"> (2007) A common variant on chromosome 9p21 affects the risk of myocardial infarction. </w:t>
      </w:r>
      <w:r w:rsidRPr="00824ED5">
        <w:rPr>
          <w:rFonts w:ascii="Times New Roman" w:hAnsi="Times New Roman" w:cs="Times New Roman"/>
          <w:i/>
        </w:rPr>
        <w:t>Science</w:t>
      </w:r>
      <w:r w:rsidRPr="00824ED5">
        <w:rPr>
          <w:rFonts w:ascii="Times New Roman" w:hAnsi="Times New Roman" w:cs="Times New Roman"/>
        </w:rPr>
        <w:t xml:space="preserve">, </w:t>
      </w:r>
      <w:r w:rsidRPr="00824ED5">
        <w:rPr>
          <w:rFonts w:ascii="Times New Roman" w:hAnsi="Times New Roman" w:cs="Times New Roman"/>
          <w:b/>
        </w:rPr>
        <w:t>316</w:t>
      </w:r>
      <w:r w:rsidRPr="00824ED5">
        <w:rPr>
          <w:rFonts w:ascii="Times New Roman" w:hAnsi="Times New Roman" w:cs="Times New Roman"/>
        </w:rPr>
        <w:t>, 1491-1493.</w:t>
      </w:r>
    </w:p>
    <w:p w14:paraId="2E5905C5"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76</w:t>
      </w:r>
      <w:r w:rsidRPr="00824ED5">
        <w:rPr>
          <w:rFonts w:ascii="Times New Roman" w:hAnsi="Times New Roman" w:cs="Times New Roman"/>
        </w:rPr>
        <w:tab/>
        <w:t>Kim, J.B., Deluna, A., Mungrue, I.N., Vu, C., Pouldar, D., Civelek, M., Orozco, L., Wu, J., Wang, X., Charugundla, S.</w:t>
      </w:r>
      <w:r w:rsidRPr="00824ED5">
        <w:rPr>
          <w:rFonts w:ascii="Times New Roman" w:hAnsi="Times New Roman" w:cs="Times New Roman"/>
          <w:i/>
        </w:rPr>
        <w:t xml:space="preserve"> et al.</w:t>
      </w:r>
      <w:r w:rsidRPr="00824ED5">
        <w:rPr>
          <w:rFonts w:ascii="Times New Roman" w:hAnsi="Times New Roman" w:cs="Times New Roman"/>
        </w:rPr>
        <w:t xml:space="preserve"> (2012) Effect of 9p21.3 coronary artery disease locus neighboring genes on atherosclerosis in mice. </w:t>
      </w:r>
      <w:r w:rsidRPr="00824ED5">
        <w:rPr>
          <w:rFonts w:ascii="Times New Roman" w:hAnsi="Times New Roman" w:cs="Times New Roman"/>
          <w:i/>
        </w:rPr>
        <w:t>Circulation</w:t>
      </w:r>
      <w:r w:rsidRPr="00824ED5">
        <w:rPr>
          <w:rFonts w:ascii="Times New Roman" w:hAnsi="Times New Roman" w:cs="Times New Roman"/>
        </w:rPr>
        <w:t xml:space="preserve">, </w:t>
      </w:r>
      <w:r w:rsidRPr="00824ED5">
        <w:rPr>
          <w:rFonts w:ascii="Times New Roman" w:hAnsi="Times New Roman" w:cs="Times New Roman"/>
          <w:b/>
        </w:rPr>
        <w:t>126</w:t>
      </w:r>
      <w:r w:rsidRPr="00824ED5">
        <w:rPr>
          <w:rFonts w:ascii="Times New Roman" w:hAnsi="Times New Roman" w:cs="Times New Roman"/>
        </w:rPr>
        <w:t>, 1896-1906.</w:t>
      </w:r>
    </w:p>
    <w:p w14:paraId="342AC647"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77</w:t>
      </w:r>
      <w:r w:rsidRPr="00824ED5">
        <w:rPr>
          <w:rFonts w:ascii="Times New Roman" w:hAnsi="Times New Roman" w:cs="Times New Roman"/>
        </w:rPr>
        <w:tab/>
        <w:t xml:space="preserve">Sorriento, D., Santulli, G., Del Giudice, C., Anastasio, A., Trimarco, B. and Iaccarino, G. (2012) Endothelial cells are able to synthesize and release catecholamines both in vitro and in vivo. </w:t>
      </w:r>
      <w:r w:rsidRPr="00824ED5">
        <w:rPr>
          <w:rFonts w:ascii="Times New Roman" w:hAnsi="Times New Roman" w:cs="Times New Roman"/>
          <w:i/>
        </w:rPr>
        <w:t>Hypertension</w:t>
      </w:r>
      <w:r w:rsidRPr="00824ED5">
        <w:rPr>
          <w:rFonts w:ascii="Times New Roman" w:hAnsi="Times New Roman" w:cs="Times New Roman"/>
        </w:rPr>
        <w:t xml:space="preserve">, </w:t>
      </w:r>
      <w:r w:rsidRPr="00824ED5">
        <w:rPr>
          <w:rFonts w:ascii="Times New Roman" w:hAnsi="Times New Roman" w:cs="Times New Roman"/>
          <w:b/>
        </w:rPr>
        <w:t>60</w:t>
      </w:r>
      <w:r w:rsidRPr="00824ED5">
        <w:rPr>
          <w:rFonts w:ascii="Times New Roman" w:hAnsi="Times New Roman" w:cs="Times New Roman"/>
        </w:rPr>
        <w:t>, 129-136.</w:t>
      </w:r>
    </w:p>
    <w:p w14:paraId="1C9282C3" w14:textId="28688F63"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78</w:t>
      </w:r>
      <w:r w:rsidRPr="00824ED5">
        <w:rPr>
          <w:rFonts w:ascii="Times New Roman" w:hAnsi="Times New Roman" w:cs="Times New Roman"/>
        </w:rPr>
        <w:tab/>
        <w:t xml:space="preserve">Zhang, H., Cotecchia, S., Thomas, S.A., Tanoue, A., Tsujimoto, G. and Faber, J.E. (2004) Gene deletion of dopamine beta-hydroxylase and alpha1-adrenoceptors demonstrates involvement of catecholamines in vascular remodeling. </w:t>
      </w:r>
      <w:r w:rsidRPr="00824ED5">
        <w:rPr>
          <w:rFonts w:ascii="Times New Roman" w:hAnsi="Times New Roman" w:cs="Times New Roman"/>
          <w:i/>
        </w:rPr>
        <w:t>Am</w:t>
      </w:r>
      <w:r w:rsidR="00635AA2">
        <w:rPr>
          <w:rFonts w:ascii="Times New Roman" w:hAnsi="Times New Roman" w:cs="Times New Roman"/>
          <w:i/>
        </w:rPr>
        <w:t>.</w:t>
      </w:r>
      <w:r w:rsidRPr="00824ED5">
        <w:rPr>
          <w:rFonts w:ascii="Times New Roman" w:hAnsi="Times New Roman" w:cs="Times New Roman"/>
          <w:i/>
        </w:rPr>
        <w:t xml:space="preserve"> J</w:t>
      </w:r>
      <w:r w:rsidR="00635AA2">
        <w:rPr>
          <w:rFonts w:ascii="Times New Roman" w:hAnsi="Times New Roman" w:cs="Times New Roman"/>
          <w:i/>
        </w:rPr>
        <w:t>.</w:t>
      </w:r>
      <w:r w:rsidRPr="00824ED5">
        <w:rPr>
          <w:rFonts w:ascii="Times New Roman" w:hAnsi="Times New Roman" w:cs="Times New Roman"/>
          <w:i/>
        </w:rPr>
        <w:t xml:space="preserve"> Physiol</w:t>
      </w:r>
      <w:r w:rsidR="00635AA2">
        <w:rPr>
          <w:rFonts w:ascii="Times New Roman" w:hAnsi="Times New Roman" w:cs="Times New Roman"/>
          <w:i/>
        </w:rPr>
        <w:t>.</w:t>
      </w:r>
      <w:r w:rsidRPr="00824ED5">
        <w:rPr>
          <w:rFonts w:ascii="Times New Roman" w:hAnsi="Times New Roman" w:cs="Times New Roman"/>
          <w:i/>
        </w:rPr>
        <w:t xml:space="preserve"> Heart</w:t>
      </w:r>
      <w:r w:rsidR="00635AA2">
        <w:rPr>
          <w:rFonts w:ascii="Times New Roman" w:hAnsi="Times New Roman" w:cs="Times New Roman"/>
          <w:i/>
        </w:rPr>
        <w:t>.</w:t>
      </w:r>
      <w:r w:rsidRPr="00824ED5">
        <w:rPr>
          <w:rFonts w:ascii="Times New Roman" w:hAnsi="Times New Roman" w:cs="Times New Roman"/>
          <w:i/>
        </w:rPr>
        <w:t xml:space="preserve"> Circ</w:t>
      </w:r>
      <w:r w:rsidR="00635AA2">
        <w:rPr>
          <w:rFonts w:ascii="Times New Roman" w:hAnsi="Times New Roman" w:cs="Times New Roman"/>
          <w:i/>
        </w:rPr>
        <w:t>.</w:t>
      </w:r>
      <w:r w:rsidRPr="00824ED5">
        <w:rPr>
          <w:rFonts w:ascii="Times New Roman" w:hAnsi="Times New Roman" w:cs="Times New Roman"/>
          <w:i/>
        </w:rPr>
        <w:t xml:space="preserve"> Physiol</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287</w:t>
      </w:r>
      <w:r w:rsidRPr="00824ED5">
        <w:rPr>
          <w:rFonts w:ascii="Times New Roman" w:hAnsi="Times New Roman" w:cs="Times New Roman"/>
        </w:rPr>
        <w:t>, H2106-2114.</w:t>
      </w:r>
    </w:p>
    <w:p w14:paraId="4686B2F1"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79</w:t>
      </w:r>
      <w:r w:rsidRPr="00824ED5">
        <w:rPr>
          <w:rFonts w:ascii="Times New Roman" w:hAnsi="Times New Roman" w:cs="Times New Roman"/>
        </w:rPr>
        <w:tab/>
        <w:t xml:space="preserve">Ma, M.C.J., Pettus, J.M., Jakoubek, J.A., Traxler, M.G., Clark, K.C., Mennie, A.K. and Kwitek, A.E. (2017) Contribution of independent and pleiotropic genetic effects in the metabolic syndrome in a hypertensive rat. </w:t>
      </w:r>
      <w:r w:rsidRPr="00824ED5">
        <w:rPr>
          <w:rFonts w:ascii="Times New Roman" w:hAnsi="Times New Roman" w:cs="Times New Roman"/>
          <w:i/>
        </w:rPr>
        <w:t>PLoS One</w:t>
      </w:r>
      <w:r w:rsidRPr="00824ED5">
        <w:rPr>
          <w:rFonts w:ascii="Times New Roman" w:hAnsi="Times New Roman" w:cs="Times New Roman"/>
        </w:rPr>
        <w:t xml:space="preserve">, </w:t>
      </w:r>
      <w:r w:rsidRPr="00824ED5">
        <w:rPr>
          <w:rFonts w:ascii="Times New Roman" w:hAnsi="Times New Roman" w:cs="Times New Roman"/>
          <w:b/>
        </w:rPr>
        <w:t>12</w:t>
      </w:r>
      <w:r w:rsidRPr="00824ED5">
        <w:rPr>
          <w:rFonts w:ascii="Times New Roman" w:hAnsi="Times New Roman" w:cs="Times New Roman"/>
        </w:rPr>
        <w:t>, e0182650.</w:t>
      </w:r>
    </w:p>
    <w:p w14:paraId="69DC4CB1" w14:textId="288B0CBA"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lastRenderedPageBreak/>
        <w:t>80</w:t>
      </w:r>
      <w:r w:rsidRPr="00824ED5">
        <w:rPr>
          <w:rFonts w:ascii="Times New Roman" w:hAnsi="Times New Roman" w:cs="Times New Roman"/>
        </w:rPr>
        <w:tab/>
        <w:t>MacArthur, J., Bowler, E., Cerezo, M., Gil, L., Hall, P., Hastings, E., Junkins, H., McMahon, A., Milano, A., Morales, J.</w:t>
      </w:r>
      <w:r w:rsidRPr="00824ED5">
        <w:rPr>
          <w:rFonts w:ascii="Times New Roman" w:hAnsi="Times New Roman" w:cs="Times New Roman"/>
          <w:i/>
        </w:rPr>
        <w:t xml:space="preserve"> et al.</w:t>
      </w:r>
      <w:r w:rsidRPr="00824ED5">
        <w:rPr>
          <w:rFonts w:ascii="Times New Roman" w:hAnsi="Times New Roman" w:cs="Times New Roman"/>
        </w:rPr>
        <w:t xml:space="preserve"> (2017) The new NHGRI-EBI Catalog of published genome-wide association studies (GWAS Catalog). </w:t>
      </w:r>
      <w:r w:rsidRPr="00824ED5">
        <w:rPr>
          <w:rFonts w:ascii="Times New Roman" w:hAnsi="Times New Roman" w:cs="Times New Roman"/>
          <w:i/>
        </w:rPr>
        <w:t>Nucleic</w:t>
      </w:r>
      <w:r w:rsidR="00635AA2">
        <w:rPr>
          <w:rFonts w:ascii="Times New Roman" w:hAnsi="Times New Roman" w:cs="Times New Roman"/>
          <w:i/>
        </w:rPr>
        <w:t>.</w:t>
      </w:r>
      <w:r w:rsidRPr="00824ED5">
        <w:rPr>
          <w:rFonts w:ascii="Times New Roman" w:hAnsi="Times New Roman" w:cs="Times New Roman"/>
          <w:i/>
        </w:rPr>
        <w:t xml:space="preserve"> Acids</w:t>
      </w:r>
      <w:r w:rsidR="00635AA2">
        <w:rPr>
          <w:rFonts w:ascii="Times New Roman" w:hAnsi="Times New Roman" w:cs="Times New Roman"/>
          <w:i/>
        </w:rPr>
        <w:t>.</w:t>
      </w:r>
      <w:r w:rsidRPr="00824ED5">
        <w:rPr>
          <w:rFonts w:ascii="Times New Roman" w:hAnsi="Times New Roman" w:cs="Times New Roman"/>
          <w:i/>
        </w:rPr>
        <w:t xml:space="preserve"> Res</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45</w:t>
      </w:r>
      <w:r w:rsidRPr="00824ED5">
        <w:rPr>
          <w:rFonts w:ascii="Times New Roman" w:hAnsi="Times New Roman" w:cs="Times New Roman"/>
        </w:rPr>
        <w:t>, D896-d901.</w:t>
      </w:r>
    </w:p>
    <w:p w14:paraId="4CFD3999" w14:textId="001CB2F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81</w:t>
      </w:r>
      <w:r w:rsidRPr="00824ED5">
        <w:rPr>
          <w:rFonts w:ascii="Times New Roman" w:hAnsi="Times New Roman" w:cs="Times New Roman"/>
        </w:rPr>
        <w:tab/>
        <w:t xml:space="preserve">Zhang, R., Witkowska, K., Afonso Guerra-Assuncao, J., Ren, M., Ng, F.L., Mauro, C., Tucker, A.T., Caulfield, M.J. and Ye, S. (2016) A blood pressure-associated variant of the SLC39A8 gene influences cellular cadmium accumulation and toxicity. </w:t>
      </w:r>
      <w:r w:rsidRPr="00824ED5">
        <w:rPr>
          <w:rFonts w:ascii="Times New Roman" w:hAnsi="Times New Roman" w:cs="Times New Roman"/>
          <w:i/>
        </w:rPr>
        <w:t>Hum</w:t>
      </w:r>
      <w:r w:rsidR="00635AA2">
        <w:rPr>
          <w:rFonts w:ascii="Times New Roman" w:hAnsi="Times New Roman" w:cs="Times New Roman"/>
          <w:i/>
        </w:rPr>
        <w:t>.</w:t>
      </w:r>
      <w:r w:rsidRPr="00824ED5">
        <w:rPr>
          <w:rFonts w:ascii="Times New Roman" w:hAnsi="Times New Roman" w:cs="Times New Roman"/>
          <w:i/>
        </w:rPr>
        <w:t xml:space="preserve"> Mol</w:t>
      </w:r>
      <w:r w:rsidR="00635AA2">
        <w:rPr>
          <w:rFonts w:ascii="Times New Roman" w:hAnsi="Times New Roman" w:cs="Times New Roman"/>
          <w:i/>
        </w:rPr>
        <w:t>.</w:t>
      </w:r>
      <w:r w:rsidRPr="00824ED5">
        <w:rPr>
          <w:rFonts w:ascii="Times New Roman" w:hAnsi="Times New Roman" w:cs="Times New Roman"/>
          <w:i/>
        </w:rPr>
        <w:t xml:space="preserve"> Genet</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25</w:t>
      </w:r>
      <w:r w:rsidRPr="00824ED5">
        <w:rPr>
          <w:rFonts w:ascii="Times New Roman" w:hAnsi="Times New Roman" w:cs="Times New Roman"/>
        </w:rPr>
        <w:t>, 4117-4126.</w:t>
      </w:r>
    </w:p>
    <w:p w14:paraId="631296CE"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82</w:t>
      </w:r>
      <w:r w:rsidRPr="00824ED5">
        <w:rPr>
          <w:rFonts w:ascii="Times New Roman" w:hAnsi="Times New Roman" w:cs="Times New Roman"/>
        </w:rPr>
        <w:tab/>
        <w:t xml:space="preserve">Hong, E.P. and Park, J.W. (2012) Sample size and statistical power calculation in genetic association studies. </w:t>
      </w:r>
      <w:r w:rsidRPr="00824ED5">
        <w:rPr>
          <w:rFonts w:ascii="Times New Roman" w:hAnsi="Times New Roman" w:cs="Times New Roman"/>
          <w:i/>
        </w:rPr>
        <w:t>Genomics &amp; informatics</w:t>
      </w:r>
      <w:r w:rsidRPr="00824ED5">
        <w:rPr>
          <w:rFonts w:ascii="Times New Roman" w:hAnsi="Times New Roman" w:cs="Times New Roman"/>
        </w:rPr>
        <w:t xml:space="preserve">, </w:t>
      </w:r>
      <w:r w:rsidRPr="00824ED5">
        <w:rPr>
          <w:rFonts w:ascii="Times New Roman" w:hAnsi="Times New Roman" w:cs="Times New Roman"/>
          <w:b/>
        </w:rPr>
        <w:t>10</w:t>
      </w:r>
      <w:r w:rsidRPr="00824ED5">
        <w:rPr>
          <w:rFonts w:ascii="Times New Roman" w:hAnsi="Times New Roman" w:cs="Times New Roman"/>
        </w:rPr>
        <w:t>, 117-122.</w:t>
      </w:r>
    </w:p>
    <w:p w14:paraId="1D79B85D"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83</w:t>
      </w:r>
      <w:r w:rsidRPr="00824ED5">
        <w:rPr>
          <w:rFonts w:ascii="Times New Roman" w:hAnsi="Times New Roman" w:cs="Times New Roman"/>
        </w:rPr>
        <w:tab/>
        <w:t>Denny, J.C., Bastarache, L., Ritchie, M.D., Carroll, R.J., Zink, R., Mosley, J.D., Field, J.R., Pulley, J.M., Ramirez, A.H., Bowton, E.</w:t>
      </w:r>
      <w:r w:rsidRPr="00824ED5">
        <w:rPr>
          <w:rFonts w:ascii="Times New Roman" w:hAnsi="Times New Roman" w:cs="Times New Roman"/>
          <w:i/>
        </w:rPr>
        <w:t xml:space="preserve"> et al.</w:t>
      </w:r>
      <w:r w:rsidRPr="00824ED5">
        <w:rPr>
          <w:rFonts w:ascii="Times New Roman" w:hAnsi="Times New Roman" w:cs="Times New Roman"/>
        </w:rPr>
        <w:t xml:space="preserve"> (2013) Systematic comparison of phenome-wide association study of electronic medical record data and genome-wide association study data. </w:t>
      </w:r>
      <w:r w:rsidRPr="00824ED5">
        <w:rPr>
          <w:rFonts w:ascii="Times New Roman" w:hAnsi="Times New Roman" w:cs="Times New Roman"/>
          <w:i/>
        </w:rPr>
        <w:t>Nature biotechnology</w:t>
      </w:r>
      <w:r w:rsidRPr="00824ED5">
        <w:rPr>
          <w:rFonts w:ascii="Times New Roman" w:hAnsi="Times New Roman" w:cs="Times New Roman"/>
        </w:rPr>
        <w:t xml:space="preserve">, </w:t>
      </w:r>
      <w:r w:rsidRPr="00824ED5">
        <w:rPr>
          <w:rFonts w:ascii="Times New Roman" w:hAnsi="Times New Roman" w:cs="Times New Roman"/>
          <w:b/>
        </w:rPr>
        <w:t>31</w:t>
      </w:r>
      <w:r w:rsidRPr="00824ED5">
        <w:rPr>
          <w:rFonts w:ascii="Times New Roman" w:hAnsi="Times New Roman" w:cs="Times New Roman"/>
        </w:rPr>
        <w:t>, 1102-1110.</w:t>
      </w:r>
    </w:p>
    <w:p w14:paraId="15560DBB" w14:textId="78E02ADC"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84</w:t>
      </w:r>
      <w:r w:rsidRPr="00824ED5">
        <w:rPr>
          <w:rFonts w:ascii="Times New Roman" w:hAnsi="Times New Roman" w:cs="Times New Roman"/>
        </w:rPr>
        <w:tab/>
        <w:t>Davis, C.A., Hitz, B.C., Sloan, C.A., Chan, E.T., Davidson, J.M., Gabdank, I., Hilton, J.A., Jain, K., Baymuradov, U.K., Narayanan, A.K.</w:t>
      </w:r>
      <w:r w:rsidRPr="00824ED5">
        <w:rPr>
          <w:rFonts w:ascii="Times New Roman" w:hAnsi="Times New Roman" w:cs="Times New Roman"/>
          <w:i/>
        </w:rPr>
        <w:t xml:space="preserve"> et al.</w:t>
      </w:r>
      <w:r w:rsidRPr="00824ED5">
        <w:rPr>
          <w:rFonts w:ascii="Times New Roman" w:hAnsi="Times New Roman" w:cs="Times New Roman"/>
        </w:rPr>
        <w:t xml:space="preserve"> (2018) The Encyclopedia of DNA elements (ENCODE): data portal update. </w:t>
      </w:r>
      <w:r w:rsidRPr="00824ED5">
        <w:rPr>
          <w:rFonts w:ascii="Times New Roman" w:hAnsi="Times New Roman" w:cs="Times New Roman"/>
          <w:i/>
        </w:rPr>
        <w:t>Nucleic</w:t>
      </w:r>
      <w:r w:rsidR="00635AA2">
        <w:rPr>
          <w:rFonts w:ascii="Times New Roman" w:hAnsi="Times New Roman" w:cs="Times New Roman"/>
          <w:i/>
        </w:rPr>
        <w:t>.</w:t>
      </w:r>
      <w:r w:rsidRPr="00824ED5">
        <w:rPr>
          <w:rFonts w:ascii="Times New Roman" w:hAnsi="Times New Roman" w:cs="Times New Roman"/>
          <w:i/>
        </w:rPr>
        <w:t xml:space="preserve"> Acids</w:t>
      </w:r>
      <w:r w:rsidR="00635AA2">
        <w:rPr>
          <w:rFonts w:ascii="Times New Roman" w:hAnsi="Times New Roman" w:cs="Times New Roman"/>
          <w:i/>
        </w:rPr>
        <w:t>.</w:t>
      </w:r>
      <w:r w:rsidRPr="00824ED5">
        <w:rPr>
          <w:rFonts w:ascii="Times New Roman" w:hAnsi="Times New Roman" w:cs="Times New Roman"/>
          <w:i/>
        </w:rPr>
        <w:t xml:space="preserve"> Res</w:t>
      </w:r>
      <w:r w:rsidR="00635AA2">
        <w:rPr>
          <w:rFonts w:ascii="Times New Roman" w:hAnsi="Times New Roman" w:cs="Times New Roman"/>
          <w:i/>
        </w:rPr>
        <w:t>.</w:t>
      </w:r>
      <w:r w:rsidRPr="00824ED5">
        <w:rPr>
          <w:rFonts w:ascii="Times New Roman" w:hAnsi="Times New Roman" w:cs="Times New Roman"/>
        </w:rPr>
        <w:t xml:space="preserve">, </w:t>
      </w:r>
      <w:r w:rsidRPr="00824ED5">
        <w:rPr>
          <w:rFonts w:ascii="Times New Roman" w:hAnsi="Times New Roman" w:cs="Times New Roman"/>
          <w:b/>
        </w:rPr>
        <w:t>46</w:t>
      </w:r>
      <w:r w:rsidRPr="00824ED5">
        <w:rPr>
          <w:rFonts w:ascii="Times New Roman" w:hAnsi="Times New Roman" w:cs="Times New Roman"/>
        </w:rPr>
        <w:t>, D794-d801.</w:t>
      </w:r>
    </w:p>
    <w:p w14:paraId="5876BC70"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85</w:t>
      </w:r>
      <w:r w:rsidRPr="00824ED5">
        <w:rPr>
          <w:rFonts w:ascii="Times New Roman" w:hAnsi="Times New Roman" w:cs="Times New Roman"/>
        </w:rPr>
        <w:tab/>
        <w:t xml:space="preserve">(2015) Human genomics. The Genotype-Tissue Expression (GTEx) pilot analysis: multitissue gene regulation in humans. </w:t>
      </w:r>
      <w:r w:rsidRPr="00824ED5">
        <w:rPr>
          <w:rFonts w:ascii="Times New Roman" w:hAnsi="Times New Roman" w:cs="Times New Roman"/>
          <w:i/>
        </w:rPr>
        <w:t>Science</w:t>
      </w:r>
      <w:r w:rsidRPr="00824ED5">
        <w:rPr>
          <w:rFonts w:ascii="Times New Roman" w:hAnsi="Times New Roman" w:cs="Times New Roman"/>
        </w:rPr>
        <w:t xml:space="preserve">, </w:t>
      </w:r>
      <w:r w:rsidRPr="00824ED5">
        <w:rPr>
          <w:rFonts w:ascii="Times New Roman" w:hAnsi="Times New Roman" w:cs="Times New Roman"/>
          <w:b/>
        </w:rPr>
        <w:t>348</w:t>
      </w:r>
      <w:r w:rsidRPr="00824ED5">
        <w:rPr>
          <w:rFonts w:ascii="Times New Roman" w:hAnsi="Times New Roman" w:cs="Times New Roman"/>
        </w:rPr>
        <w:t>, 648-660.</w:t>
      </w:r>
    </w:p>
    <w:p w14:paraId="7175C357" w14:textId="77777777" w:rsidR="00824ED5" w:rsidRPr="00824ED5" w:rsidRDefault="00824ED5" w:rsidP="00824ED5">
      <w:pPr>
        <w:pStyle w:val="EndNoteBibliography"/>
        <w:spacing w:after="0" w:line="480" w:lineRule="auto"/>
        <w:rPr>
          <w:rFonts w:ascii="Times New Roman" w:hAnsi="Times New Roman" w:cs="Times New Roman"/>
        </w:rPr>
      </w:pPr>
      <w:r w:rsidRPr="00824ED5">
        <w:rPr>
          <w:rFonts w:ascii="Times New Roman" w:hAnsi="Times New Roman" w:cs="Times New Roman"/>
        </w:rPr>
        <w:t>86</w:t>
      </w:r>
      <w:r w:rsidRPr="00824ED5">
        <w:rPr>
          <w:rFonts w:ascii="Times New Roman" w:hAnsi="Times New Roman" w:cs="Times New Roman"/>
        </w:rPr>
        <w:tab/>
        <w:t>Van Hout, C.V., Tachmazidou, I., Backman, J.D., Hoffman, J.X., Ye, B., Pandey, A.K., Gonzaga-Jauregui, C., Khalid, S., Liu, D., Banerjee, N.</w:t>
      </w:r>
      <w:r w:rsidRPr="00824ED5">
        <w:rPr>
          <w:rFonts w:ascii="Times New Roman" w:hAnsi="Times New Roman" w:cs="Times New Roman"/>
          <w:i/>
        </w:rPr>
        <w:t xml:space="preserve"> et al.</w:t>
      </w:r>
      <w:r w:rsidRPr="00824ED5">
        <w:rPr>
          <w:rFonts w:ascii="Times New Roman" w:hAnsi="Times New Roman" w:cs="Times New Roman"/>
        </w:rPr>
        <w:t xml:space="preserve"> (2019) Whole exome sequencing and characterization of coding variation in 49,960 individuals in the UK Biobank. </w:t>
      </w:r>
      <w:r w:rsidRPr="00824ED5">
        <w:rPr>
          <w:rFonts w:ascii="Times New Roman" w:hAnsi="Times New Roman" w:cs="Times New Roman"/>
          <w:i/>
        </w:rPr>
        <w:t>bioRxiv</w:t>
      </w:r>
      <w:r w:rsidRPr="00824ED5">
        <w:rPr>
          <w:rFonts w:ascii="Times New Roman" w:hAnsi="Times New Roman" w:cs="Times New Roman"/>
        </w:rPr>
        <w:t>, in press., 572347.</w:t>
      </w:r>
    </w:p>
    <w:p w14:paraId="516F0E6E" w14:textId="77777777" w:rsidR="00824ED5" w:rsidRPr="00824ED5" w:rsidRDefault="00824ED5" w:rsidP="00824ED5">
      <w:pPr>
        <w:pStyle w:val="EndNoteBibliography"/>
        <w:spacing w:line="480" w:lineRule="auto"/>
        <w:rPr>
          <w:rFonts w:ascii="Times New Roman" w:hAnsi="Times New Roman" w:cs="Times New Roman"/>
        </w:rPr>
      </w:pPr>
      <w:r w:rsidRPr="00824ED5">
        <w:rPr>
          <w:rFonts w:ascii="Times New Roman" w:hAnsi="Times New Roman" w:cs="Times New Roman"/>
        </w:rPr>
        <w:t>87</w:t>
      </w:r>
      <w:r w:rsidRPr="00824ED5">
        <w:rPr>
          <w:rFonts w:ascii="Times New Roman" w:hAnsi="Times New Roman" w:cs="Times New Roman"/>
        </w:rPr>
        <w:tab/>
        <w:t>Wainschtein, P., Jain, D.P., Yengo, L., Zheng, Z., Cupples, L.A., Shadyab, A.H., McKnight, B., Shoemaker, B.M., Mitchell, B.D., Psaty, B.M.</w:t>
      </w:r>
      <w:r w:rsidRPr="00824ED5">
        <w:rPr>
          <w:rFonts w:ascii="Times New Roman" w:hAnsi="Times New Roman" w:cs="Times New Roman"/>
          <w:i/>
        </w:rPr>
        <w:t xml:space="preserve"> et al.</w:t>
      </w:r>
      <w:r w:rsidRPr="00824ED5">
        <w:rPr>
          <w:rFonts w:ascii="Times New Roman" w:hAnsi="Times New Roman" w:cs="Times New Roman"/>
        </w:rPr>
        <w:t xml:space="preserve"> (2019) Recovery of trait heritability from whole genome sequence data. </w:t>
      </w:r>
      <w:r w:rsidRPr="00824ED5">
        <w:rPr>
          <w:rFonts w:ascii="Times New Roman" w:hAnsi="Times New Roman" w:cs="Times New Roman"/>
          <w:i/>
        </w:rPr>
        <w:t>bioRxiv</w:t>
      </w:r>
      <w:r w:rsidRPr="00824ED5">
        <w:rPr>
          <w:rFonts w:ascii="Times New Roman" w:hAnsi="Times New Roman" w:cs="Times New Roman"/>
        </w:rPr>
        <w:t>, in press., 588020.</w:t>
      </w:r>
    </w:p>
    <w:p w14:paraId="64C58AAD" w14:textId="5147FAD8" w:rsidR="00735076" w:rsidRPr="008D025A" w:rsidRDefault="00B12342" w:rsidP="00824ED5">
      <w:pPr>
        <w:spacing w:line="480" w:lineRule="auto"/>
        <w:jc w:val="both"/>
        <w:rPr>
          <w:rFonts w:ascii="Times New Roman" w:hAnsi="Times New Roman" w:cs="Times New Roman"/>
        </w:rPr>
      </w:pPr>
      <w:r w:rsidRPr="00824ED5">
        <w:rPr>
          <w:rFonts w:ascii="Times New Roman" w:hAnsi="Times New Roman" w:cs="Times New Roman"/>
        </w:rPr>
      </w:r>
    </w:p>
    <w:p w14:paraId="3D8D9E05" w14:textId="77777777" w:rsidR="00735076" w:rsidRPr="008D025A" w:rsidRDefault="00735076" w:rsidP="008D025A">
      <w:pPr>
        <w:spacing w:line="480" w:lineRule="auto"/>
        <w:rPr>
          <w:rFonts w:ascii="Times New Roman" w:hAnsi="Times New Roman" w:cs="Times New Roman"/>
        </w:rPr>
      </w:pPr>
      <w:r w:rsidRPr="008D025A">
        <w:rPr>
          <w:rFonts w:ascii="Times New Roman" w:hAnsi="Times New Roman" w:cs="Times New Roman"/>
        </w:rPr>
        <w:br w:type="page"/>
      </w:r>
    </w:p>
    <w:p w14:paraId="697AE18B" w14:textId="7CF40BB7" w:rsidR="00735076" w:rsidRPr="008D025A" w:rsidRDefault="00735076" w:rsidP="008D025A">
      <w:pPr>
        <w:spacing w:line="480" w:lineRule="auto"/>
        <w:jc w:val="both"/>
        <w:rPr>
          <w:rFonts w:ascii="Times New Roman" w:hAnsi="Times New Roman" w:cs="Times New Roman"/>
          <w:b/>
        </w:rPr>
      </w:pPr>
      <w:r w:rsidRPr="008D025A">
        <w:rPr>
          <w:rFonts w:ascii="Times New Roman" w:hAnsi="Times New Roman" w:cs="Times New Roman"/>
          <w:b/>
        </w:rPr>
        <w:lastRenderedPageBreak/>
        <w:t xml:space="preserve">Figure Legends </w:t>
      </w:r>
    </w:p>
    <w:p w14:paraId="2A2B71DB" w14:textId="77777777" w:rsidR="00735076" w:rsidRPr="008D025A" w:rsidRDefault="00735076" w:rsidP="008D025A">
      <w:pPr>
        <w:spacing w:line="480" w:lineRule="auto"/>
        <w:rPr>
          <w:rFonts w:ascii="Times New Roman" w:hAnsi="Times New Roman" w:cs="Times New Roman"/>
        </w:rPr>
      </w:pPr>
      <w:r w:rsidRPr="008D025A">
        <w:rPr>
          <w:rFonts w:ascii="Times New Roman" w:hAnsi="Times New Roman" w:cs="Times New Roman"/>
          <w:b/>
        </w:rPr>
        <w:t xml:space="preserve">Figure 1. Timeline of validated blood pressure GWAS associations of the last 10 years. </w:t>
      </w:r>
      <w:r w:rsidRPr="008D025A">
        <w:rPr>
          <w:rFonts w:ascii="Times New Roman" w:hAnsi="Times New Roman" w:cs="Times New Roman"/>
        </w:rPr>
        <w:t xml:space="preserve">The total sample size (left vertical axis) used for the discovery analysis is represented by the blue long-dotted line, whilst the replication sample size represented by the green short-dotted line.  The total number of loci is represented by the bars (right vertical axis). The yellow bars represent the number of novel loci reported without independent replication and in pink the total number of novel loci with replication. The numbers in parenthesis after the study (horizontal axis) show the numbers for the novel without replication and the novel loci with replication respectively (yellow/pink). </w:t>
      </w:r>
    </w:p>
    <w:p w14:paraId="5FBBA8A9" w14:textId="77777777" w:rsidR="00735076" w:rsidRPr="008D025A" w:rsidRDefault="00735076" w:rsidP="008D025A">
      <w:pPr>
        <w:spacing w:line="480" w:lineRule="auto"/>
        <w:rPr>
          <w:rFonts w:ascii="Times New Roman" w:hAnsi="Times New Roman" w:cs="Times New Roman"/>
        </w:rPr>
      </w:pPr>
    </w:p>
    <w:p w14:paraId="3D424DE3" w14:textId="77777777" w:rsidR="00735076" w:rsidRPr="008D025A" w:rsidRDefault="00735076" w:rsidP="008D025A">
      <w:pPr>
        <w:spacing w:line="480" w:lineRule="auto"/>
        <w:rPr>
          <w:rFonts w:ascii="Times New Roman" w:hAnsi="Times New Roman" w:cs="Times New Roman"/>
        </w:rPr>
      </w:pPr>
      <w:r w:rsidRPr="008D025A">
        <w:rPr>
          <w:rFonts w:ascii="Times New Roman" w:hAnsi="Times New Roman" w:cs="Times New Roman"/>
          <w:b/>
        </w:rPr>
        <w:t>Figure 2. Gene ontology enrichment analysis.</w:t>
      </w:r>
      <w:r w:rsidRPr="008D025A">
        <w:rPr>
          <w:rFonts w:ascii="Times New Roman" w:hAnsi="Times New Roman" w:cs="Times New Roman"/>
        </w:rPr>
        <w:t xml:space="preserve"> The REVIGO graph displays the biological process GO enrichment. Each sphere represents a GO term coloured by the GOfuncR enrichment in the –log10(p-value) scale. The semantic similarity of each GO term is represented by the position of each sphere on the graph.  Plot size (sphere size) indicates the frequency of each GO term in which is found in the gene ontology database (i.e. the larger the sphere is the more general the term is). Two clusters are highlighted: A) includes broad intracellular functions such as regulation of intracellular signal transduction, cell cycle, organelle organization, cellular localization, cellular process and transcription; B) the second cluster revealing terms of potential new understanding of the biology underlying blood pressure regulation. Within this cluster, the five major gene ontology terms refer to biosynthesis of nucleobase-containing compounds, organic cyclic compounds, aromatic compounds, cellular nitrogen compounds and heterocyclic compounds. </w:t>
      </w:r>
    </w:p>
    <w:p w14:paraId="33B2C5EC" w14:textId="77777777" w:rsidR="00735076" w:rsidRPr="008D025A" w:rsidRDefault="00735076" w:rsidP="008D025A">
      <w:pPr>
        <w:spacing w:line="480" w:lineRule="auto"/>
        <w:rPr>
          <w:rFonts w:ascii="Times New Roman" w:hAnsi="Times New Roman" w:cs="Times New Roman"/>
          <w:b/>
        </w:rPr>
      </w:pPr>
    </w:p>
    <w:p w14:paraId="6C5FBB02" w14:textId="77777777" w:rsidR="00735076" w:rsidRPr="008D025A" w:rsidRDefault="00735076" w:rsidP="008D025A">
      <w:pPr>
        <w:spacing w:line="480" w:lineRule="auto"/>
        <w:rPr>
          <w:rFonts w:ascii="Times New Roman" w:hAnsi="Times New Roman" w:cs="Times New Roman"/>
        </w:rPr>
      </w:pPr>
      <w:r w:rsidRPr="008D025A">
        <w:rPr>
          <w:rFonts w:ascii="Times New Roman" w:hAnsi="Times New Roman" w:cs="Times New Roman"/>
          <w:b/>
        </w:rPr>
        <w:t xml:space="preserve">Figure 3.  Multi-trait associations of blood pressure loci.   </w:t>
      </w:r>
      <w:r w:rsidRPr="008D025A">
        <w:rPr>
          <w:rFonts w:ascii="Times New Roman" w:hAnsi="Times New Roman" w:cs="Times New Roman"/>
        </w:rPr>
        <w:t xml:space="preserve">BP loci were searched in the GWAS catalog to investigate the pleiotropy of the loci.  The heatmap displays a subset of the BP loci with five or more gene associations with at least four traits (excluding blood pressure traits). Ward hierarchical clustering was applied on rows and columns (genes and traits). </w:t>
      </w:r>
    </w:p>
    <w:p w14:paraId="2F96387C" w14:textId="77777777" w:rsidR="00735076" w:rsidRPr="008D025A" w:rsidRDefault="00735076" w:rsidP="008D025A">
      <w:pPr>
        <w:spacing w:line="480" w:lineRule="auto"/>
        <w:rPr>
          <w:rFonts w:ascii="Times New Roman" w:hAnsi="Times New Roman" w:cs="Times New Roman"/>
        </w:rPr>
      </w:pPr>
    </w:p>
    <w:p w14:paraId="3101B128" w14:textId="77777777" w:rsidR="00735076" w:rsidRPr="008D025A" w:rsidRDefault="00735076" w:rsidP="008D025A">
      <w:pPr>
        <w:spacing w:line="480" w:lineRule="auto"/>
        <w:rPr>
          <w:rFonts w:ascii="Times New Roman" w:hAnsi="Times New Roman" w:cs="Times New Roman"/>
        </w:rPr>
        <w:sectPr w:rsidR="00735076" w:rsidRPr="008D025A">
          <w:pgSz w:w="11906" w:h="16838"/>
          <w:pgMar w:top="1440" w:right="1440" w:bottom="1440" w:left="1440" w:header="708" w:footer="708" w:gutter="0"/>
          <w:cols w:space="708"/>
          <w:docGrid w:linePitch="360"/>
        </w:sectPr>
      </w:pPr>
    </w:p>
    <w:p w14:paraId="28F629A5" w14:textId="77777777" w:rsidR="00735076" w:rsidRPr="008D025A" w:rsidRDefault="00735076" w:rsidP="008D025A">
      <w:pPr>
        <w:spacing w:line="480" w:lineRule="auto"/>
        <w:jc w:val="both"/>
        <w:rPr>
          <w:rFonts w:ascii="Times New Roman" w:hAnsi="Times New Roman" w:cs="Times New Roman"/>
          <w:b/>
        </w:rPr>
      </w:pPr>
      <w:r w:rsidRPr="008D025A">
        <w:rPr>
          <w:rFonts w:ascii="Times New Roman" w:hAnsi="Times New Roman" w:cs="Times New Roman"/>
          <w:b/>
        </w:rPr>
        <w:lastRenderedPageBreak/>
        <w:t>Tables</w:t>
      </w:r>
    </w:p>
    <w:tbl>
      <w:tblPr>
        <w:tblStyle w:val="TableGrid"/>
        <w:tblW w:w="0" w:type="auto"/>
        <w:tblLook w:val="04A0" w:firstRow="1" w:lastRow="0" w:firstColumn="1" w:lastColumn="0" w:noHBand="0" w:noVBand="1"/>
      </w:tblPr>
      <w:tblGrid>
        <w:gridCol w:w="3844"/>
        <w:gridCol w:w="3162"/>
        <w:gridCol w:w="3162"/>
        <w:gridCol w:w="4006"/>
      </w:tblGrid>
      <w:tr w:rsidR="00735076" w:rsidRPr="008D025A" w14:paraId="033D9B3C" w14:textId="77777777" w:rsidTr="00235198">
        <w:trPr>
          <w:trHeight w:hRule="exact" w:val="487"/>
        </w:trPr>
        <w:tc>
          <w:tcPr>
            <w:tcW w:w="0" w:type="auto"/>
            <w:gridSpan w:val="4"/>
            <w:noWrap/>
            <w:hideMark/>
          </w:tcPr>
          <w:p w14:paraId="06A857D1" w14:textId="77777777" w:rsidR="00735076" w:rsidRPr="008D025A" w:rsidRDefault="00735076"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Table 1 DEPICT tissue enrichment results across all validated blood pressure loci to date and compared to the reported enrichment in Evangelou et al (2018). Results are shown for tissue enrichments with an FDR &lt; 0.05 ordered by nominal -log10 p-value</w:t>
            </w:r>
          </w:p>
        </w:tc>
      </w:tr>
      <w:tr w:rsidR="00B57C4E" w:rsidRPr="008D025A" w14:paraId="43E71619" w14:textId="77777777" w:rsidTr="00735076">
        <w:trPr>
          <w:trHeight w:hRule="exact" w:val="283"/>
        </w:trPr>
        <w:tc>
          <w:tcPr>
            <w:tcW w:w="0" w:type="auto"/>
            <w:noWrap/>
            <w:hideMark/>
          </w:tcPr>
          <w:p w14:paraId="6D790A03" w14:textId="77777777" w:rsidR="00B57C4E" w:rsidRPr="008D025A" w:rsidRDefault="00B57C4E" w:rsidP="00235198">
            <w:pPr>
              <w:spacing w:line="276" w:lineRule="auto"/>
              <w:rPr>
                <w:rFonts w:ascii="Times New Roman" w:hAnsi="Times New Roman" w:cs="Times New Roman"/>
                <w:b/>
                <w:bCs/>
                <w:sz w:val="16"/>
                <w:szCs w:val="16"/>
              </w:rPr>
            </w:pPr>
            <w:r w:rsidRPr="008D025A">
              <w:rPr>
                <w:rFonts w:ascii="Times New Roman" w:hAnsi="Times New Roman" w:cs="Times New Roman"/>
                <w:b/>
                <w:bCs/>
                <w:sz w:val="16"/>
                <w:szCs w:val="16"/>
              </w:rPr>
              <w:t>Name</w:t>
            </w:r>
          </w:p>
        </w:tc>
        <w:tc>
          <w:tcPr>
            <w:tcW w:w="0" w:type="auto"/>
            <w:noWrap/>
            <w:hideMark/>
          </w:tcPr>
          <w:p w14:paraId="5781FE4A" w14:textId="77777777" w:rsidR="00B57C4E" w:rsidRPr="008D025A" w:rsidRDefault="00B57C4E" w:rsidP="00235198">
            <w:pPr>
              <w:spacing w:line="276" w:lineRule="auto"/>
              <w:rPr>
                <w:rFonts w:ascii="Times New Roman" w:hAnsi="Times New Roman" w:cs="Times New Roman"/>
                <w:b/>
                <w:bCs/>
                <w:sz w:val="16"/>
                <w:szCs w:val="16"/>
              </w:rPr>
            </w:pPr>
            <w:r w:rsidRPr="008D025A">
              <w:rPr>
                <w:rFonts w:ascii="Times New Roman" w:hAnsi="Times New Roman" w:cs="Times New Roman"/>
                <w:b/>
                <w:bCs/>
                <w:sz w:val="16"/>
                <w:szCs w:val="16"/>
              </w:rPr>
              <w:t>MeSH second level term</w:t>
            </w:r>
          </w:p>
        </w:tc>
        <w:tc>
          <w:tcPr>
            <w:tcW w:w="0" w:type="auto"/>
            <w:noWrap/>
            <w:hideMark/>
          </w:tcPr>
          <w:p w14:paraId="31054EB3" w14:textId="77777777" w:rsidR="00B57C4E" w:rsidRPr="008D025A" w:rsidRDefault="00B57C4E"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Nominal -log10(p-value)</w:t>
            </w:r>
          </w:p>
        </w:tc>
        <w:tc>
          <w:tcPr>
            <w:tcW w:w="0" w:type="auto"/>
            <w:noWrap/>
            <w:hideMark/>
          </w:tcPr>
          <w:p w14:paraId="33A8FF7F" w14:textId="77777777" w:rsidR="00B57C4E" w:rsidRPr="008D025A" w:rsidRDefault="00B57C4E"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Evangelou et all -log10(p-value)</w:t>
            </w:r>
          </w:p>
        </w:tc>
      </w:tr>
      <w:tr w:rsidR="00B57C4E" w:rsidRPr="008D025A" w14:paraId="1E9A7D24" w14:textId="77777777" w:rsidTr="00735076">
        <w:trPr>
          <w:trHeight w:hRule="exact" w:val="283"/>
        </w:trPr>
        <w:tc>
          <w:tcPr>
            <w:tcW w:w="0" w:type="auto"/>
            <w:noWrap/>
            <w:hideMark/>
          </w:tcPr>
          <w:p w14:paraId="1347A0D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Myometrium</w:t>
            </w:r>
          </w:p>
        </w:tc>
        <w:tc>
          <w:tcPr>
            <w:tcW w:w="0" w:type="auto"/>
            <w:noWrap/>
            <w:hideMark/>
          </w:tcPr>
          <w:p w14:paraId="3DF11C56"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65D8E1BC"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14.66</w:t>
            </w:r>
          </w:p>
        </w:tc>
        <w:tc>
          <w:tcPr>
            <w:tcW w:w="0" w:type="auto"/>
            <w:noWrap/>
            <w:hideMark/>
          </w:tcPr>
          <w:p w14:paraId="4C58E8F9"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9.50</w:t>
            </w:r>
          </w:p>
        </w:tc>
      </w:tr>
      <w:tr w:rsidR="00B57C4E" w:rsidRPr="008D025A" w14:paraId="6835BF3A" w14:textId="77777777" w:rsidTr="00735076">
        <w:trPr>
          <w:trHeight w:hRule="exact" w:val="283"/>
        </w:trPr>
        <w:tc>
          <w:tcPr>
            <w:tcW w:w="0" w:type="auto"/>
            <w:noWrap/>
            <w:hideMark/>
          </w:tcPr>
          <w:p w14:paraId="27BF99A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Arteries</w:t>
            </w:r>
          </w:p>
        </w:tc>
        <w:tc>
          <w:tcPr>
            <w:tcW w:w="0" w:type="auto"/>
            <w:noWrap/>
            <w:hideMark/>
          </w:tcPr>
          <w:p w14:paraId="7C778C9D"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Blood Vessels</w:t>
            </w:r>
          </w:p>
        </w:tc>
        <w:tc>
          <w:tcPr>
            <w:tcW w:w="0" w:type="auto"/>
            <w:noWrap/>
            <w:hideMark/>
          </w:tcPr>
          <w:p w14:paraId="115A4C2A"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13.72</w:t>
            </w:r>
          </w:p>
        </w:tc>
        <w:tc>
          <w:tcPr>
            <w:tcW w:w="0" w:type="auto"/>
            <w:noWrap/>
            <w:hideMark/>
          </w:tcPr>
          <w:p w14:paraId="502894BD"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10.84</w:t>
            </w:r>
          </w:p>
        </w:tc>
      </w:tr>
      <w:tr w:rsidR="00B57C4E" w:rsidRPr="008D025A" w14:paraId="0FC3350A" w14:textId="77777777" w:rsidTr="00735076">
        <w:trPr>
          <w:trHeight w:hRule="exact" w:val="283"/>
        </w:trPr>
        <w:tc>
          <w:tcPr>
            <w:tcW w:w="0" w:type="auto"/>
            <w:noWrap/>
            <w:hideMark/>
          </w:tcPr>
          <w:p w14:paraId="70F6110C"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Cartilage</w:t>
            </w:r>
          </w:p>
        </w:tc>
        <w:tc>
          <w:tcPr>
            <w:tcW w:w="0" w:type="auto"/>
            <w:noWrap/>
            <w:hideMark/>
          </w:tcPr>
          <w:p w14:paraId="2AF8F8AA"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Cartilage</w:t>
            </w:r>
          </w:p>
        </w:tc>
        <w:tc>
          <w:tcPr>
            <w:tcW w:w="0" w:type="auto"/>
            <w:noWrap/>
            <w:hideMark/>
          </w:tcPr>
          <w:p w14:paraId="2C685C9D"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10.53</w:t>
            </w:r>
          </w:p>
        </w:tc>
        <w:tc>
          <w:tcPr>
            <w:tcW w:w="0" w:type="auto"/>
            <w:noWrap/>
            <w:hideMark/>
          </w:tcPr>
          <w:p w14:paraId="3AB5B81F"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9.03</w:t>
            </w:r>
          </w:p>
        </w:tc>
      </w:tr>
      <w:tr w:rsidR="00B57C4E" w:rsidRPr="008D025A" w14:paraId="3C98F74D" w14:textId="77777777" w:rsidTr="00735076">
        <w:trPr>
          <w:trHeight w:hRule="exact" w:val="283"/>
        </w:trPr>
        <w:tc>
          <w:tcPr>
            <w:tcW w:w="0" w:type="auto"/>
            <w:noWrap/>
            <w:hideMark/>
          </w:tcPr>
          <w:p w14:paraId="4ED673C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Adipose Tissue</w:t>
            </w:r>
          </w:p>
        </w:tc>
        <w:tc>
          <w:tcPr>
            <w:tcW w:w="0" w:type="auto"/>
            <w:noWrap/>
            <w:hideMark/>
          </w:tcPr>
          <w:p w14:paraId="1425A85D"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Connective Tissue</w:t>
            </w:r>
          </w:p>
        </w:tc>
        <w:tc>
          <w:tcPr>
            <w:tcW w:w="0" w:type="auto"/>
            <w:noWrap/>
            <w:hideMark/>
          </w:tcPr>
          <w:p w14:paraId="03B8BB4D"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10.36</w:t>
            </w:r>
          </w:p>
        </w:tc>
        <w:tc>
          <w:tcPr>
            <w:tcW w:w="0" w:type="auto"/>
            <w:noWrap/>
            <w:hideMark/>
          </w:tcPr>
          <w:p w14:paraId="60F61F56"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8.01</w:t>
            </w:r>
          </w:p>
        </w:tc>
      </w:tr>
      <w:tr w:rsidR="00B57C4E" w:rsidRPr="008D025A" w14:paraId="57D7AA21" w14:textId="77777777" w:rsidTr="00735076">
        <w:trPr>
          <w:trHeight w:hRule="exact" w:val="283"/>
        </w:trPr>
        <w:tc>
          <w:tcPr>
            <w:tcW w:w="0" w:type="auto"/>
            <w:noWrap/>
            <w:hideMark/>
          </w:tcPr>
          <w:p w14:paraId="53541E5C"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  Female</w:t>
            </w:r>
          </w:p>
        </w:tc>
        <w:tc>
          <w:tcPr>
            <w:tcW w:w="0" w:type="auto"/>
            <w:noWrap/>
            <w:hideMark/>
          </w:tcPr>
          <w:p w14:paraId="5D1DA402"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5529D2D7"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10.04</w:t>
            </w:r>
          </w:p>
        </w:tc>
        <w:tc>
          <w:tcPr>
            <w:tcW w:w="0" w:type="auto"/>
            <w:noWrap/>
            <w:hideMark/>
          </w:tcPr>
          <w:p w14:paraId="408A7472"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4.89</w:t>
            </w:r>
          </w:p>
        </w:tc>
      </w:tr>
      <w:tr w:rsidR="00B57C4E" w:rsidRPr="008D025A" w14:paraId="266E4F83" w14:textId="77777777" w:rsidTr="00735076">
        <w:trPr>
          <w:trHeight w:hRule="exact" w:val="283"/>
        </w:trPr>
        <w:tc>
          <w:tcPr>
            <w:tcW w:w="0" w:type="auto"/>
            <w:noWrap/>
            <w:hideMark/>
          </w:tcPr>
          <w:p w14:paraId="07A689A3"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Subcutaneous Fat</w:t>
            </w:r>
          </w:p>
        </w:tc>
        <w:tc>
          <w:tcPr>
            <w:tcW w:w="0" w:type="auto"/>
            <w:noWrap/>
            <w:hideMark/>
          </w:tcPr>
          <w:p w14:paraId="1AFAD6E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Connective Tissue</w:t>
            </w:r>
          </w:p>
        </w:tc>
        <w:tc>
          <w:tcPr>
            <w:tcW w:w="0" w:type="auto"/>
            <w:noWrap/>
            <w:hideMark/>
          </w:tcPr>
          <w:p w14:paraId="24144274"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9.62</w:t>
            </w:r>
          </w:p>
        </w:tc>
        <w:tc>
          <w:tcPr>
            <w:tcW w:w="0" w:type="auto"/>
            <w:noWrap/>
            <w:hideMark/>
          </w:tcPr>
          <w:p w14:paraId="3846156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7.56</w:t>
            </w:r>
          </w:p>
        </w:tc>
      </w:tr>
      <w:tr w:rsidR="00B57C4E" w:rsidRPr="008D025A" w14:paraId="6A8C2B71" w14:textId="77777777" w:rsidTr="00735076">
        <w:trPr>
          <w:trHeight w:hRule="exact" w:val="283"/>
        </w:trPr>
        <w:tc>
          <w:tcPr>
            <w:tcW w:w="0" w:type="auto"/>
            <w:noWrap/>
            <w:hideMark/>
          </w:tcPr>
          <w:p w14:paraId="70ED1972"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Adipose Tissue  White</w:t>
            </w:r>
          </w:p>
        </w:tc>
        <w:tc>
          <w:tcPr>
            <w:tcW w:w="0" w:type="auto"/>
            <w:noWrap/>
            <w:hideMark/>
          </w:tcPr>
          <w:p w14:paraId="52F627D8"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Connective Tissue</w:t>
            </w:r>
          </w:p>
        </w:tc>
        <w:tc>
          <w:tcPr>
            <w:tcW w:w="0" w:type="auto"/>
            <w:noWrap/>
            <w:hideMark/>
          </w:tcPr>
          <w:p w14:paraId="4863660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9.62</w:t>
            </w:r>
          </w:p>
        </w:tc>
        <w:tc>
          <w:tcPr>
            <w:tcW w:w="0" w:type="auto"/>
            <w:noWrap/>
            <w:hideMark/>
          </w:tcPr>
          <w:p w14:paraId="284D1AB8"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7.56</w:t>
            </w:r>
          </w:p>
        </w:tc>
      </w:tr>
      <w:tr w:rsidR="00B57C4E" w:rsidRPr="008D025A" w14:paraId="6B2A7B5D" w14:textId="77777777" w:rsidTr="00735076">
        <w:trPr>
          <w:trHeight w:hRule="exact" w:val="283"/>
        </w:trPr>
        <w:tc>
          <w:tcPr>
            <w:tcW w:w="0" w:type="auto"/>
            <w:noWrap/>
            <w:hideMark/>
          </w:tcPr>
          <w:p w14:paraId="1E6B747B"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1B6051C7"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592DF085"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9.59</w:t>
            </w:r>
          </w:p>
        </w:tc>
        <w:tc>
          <w:tcPr>
            <w:tcW w:w="0" w:type="auto"/>
            <w:noWrap/>
            <w:hideMark/>
          </w:tcPr>
          <w:p w14:paraId="5271051E"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4.48</w:t>
            </w:r>
          </w:p>
        </w:tc>
      </w:tr>
      <w:tr w:rsidR="00B57C4E" w:rsidRPr="008D025A" w14:paraId="33C8B7FA" w14:textId="77777777" w:rsidTr="00735076">
        <w:trPr>
          <w:trHeight w:hRule="exact" w:val="283"/>
        </w:trPr>
        <w:tc>
          <w:tcPr>
            <w:tcW w:w="0" w:type="auto"/>
            <w:noWrap/>
            <w:hideMark/>
          </w:tcPr>
          <w:p w14:paraId="57CB8775"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Uterus</w:t>
            </w:r>
          </w:p>
        </w:tc>
        <w:tc>
          <w:tcPr>
            <w:tcW w:w="0" w:type="auto"/>
            <w:noWrap/>
            <w:hideMark/>
          </w:tcPr>
          <w:p w14:paraId="36188A4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667D28B8"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9.48</w:t>
            </w:r>
          </w:p>
        </w:tc>
        <w:tc>
          <w:tcPr>
            <w:tcW w:w="0" w:type="auto"/>
            <w:noWrap/>
            <w:hideMark/>
          </w:tcPr>
          <w:p w14:paraId="6A9008C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4.88</w:t>
            </w:r>
          </w:p>
        </w:tc>
      </w:tr>
      <w:tr w:rsidR="00B57C4E" w:rsidRPr="008D025A" w14:paraId="2C1EE04D" w14:textId="77777777" w:rsidTr="00735076">
        <w:trPr>
          <w:trHeight w:hRule="exact" w:val="283"/>
        </w:trPr>
        <w:tc>
          <w:tcPr>
            <w:tcW w:w="0" w:type="auto"/>
            <w:noWrap/>
            <w:hideMark/>
          </w:tcPr>
          <w:p w14:paraId="3646B15C"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Joint Capsule</w:t>
            </w:r>
          </w:p>
        </w:tc>
        <w:tc>
          <w:tcPr>
            <w:tcW w:w="0" w:type="auto"/>
            <w:noWrap/>
            <w:hideMark/>
          </w:tcPr>
          <w:p w14:paraId="510EF176"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Skeleton</w:t>
            </w:r>
          </w:p>
        </w:tc>
        <w:tc>
          <w:tcPr>
            <w:tcW w:w="0" w:type="auto"/>
            <w:noWrap/>
            <w:hideMark/>
          </w:tcPr>
          <w:p w14:paraId="455209F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9.19</w:t>
            </w:r>
          </w:p>
        </w:tc>
        <w:tc>
          <w:tcPr>
            <w:tcW w:w="0" w:type="auto"/>
            <w:noWrap/>
            <w:hideMark/>
          </w:tcPr>
          <w:p w14:paraId="775446BA"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7.12</w:t>
            </w:r>
          </w:p>
        </w:tc>
      </w:tr>
      <w:tr w:rsidR="00B57C4E" w:rsidRPr="008D025A" w14:paraId="12374253" w14:textId="77777777" w:rsidTr="00735076">
        <w:trPr>
          <w:trHeight w:hRule="exact" w:val="283"/>
        </w:trPr>
        <w:tc>
          <w:tcPr>
            <w:tcW w:w="0" w:type="auto"/>
            <w:noWrap/>
            <w:hideMark/>
          </w:tcPr>
          <w:p w14:paraId="378FC59C"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Joints</w:t>
            </w:r>
          </w:p>
        </w:tc>
        <w:tc>
          <w:tcPr>
            <w:tcW w:w="0" w:type="auto"/>
            <w:noWrap/>
            <w:hideMark/>
          </w:tcPr>
          <w:p w14:paraId="219CD122"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Skeleton</w:t>
            </w:r>
          </w:p>
        </w:tc>
        <w:tc>
          <w:tcPr>
            <w:tcW w:w="0" w:type="auto"/>
            <w:noWrap/>
            <w:hideMark/>
          </w:tcPr>
          <w:p w14:paraId="180FC89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9.19</w:t>
            </w:r>
          </w:p>
        </w:tc>
        <w:tc>
          <w:tcPr>
            <w:tcW w:w="0" w:type="auto"/>
            <w:noWrap/>
            <w:hideMark/>
          </w:tcPr>
          <w:p w14:paraId="308E1388"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7.12</w:t>
            </w:r>
          </w:p>
        </w:tc>
      </w:tr>
      <w:tr w:rsidR="00B57C4E" w:rsidRPr="008D025A" w14:paraId="71F33006" w14:textId="77777777" w:rsidTr="00735076">
        <w:trPr>
          <w:trHeight w:hRule="exact" w:val="283"/>
        </w:trPr>
        <w:tc>
          <w:tcPr>
            <w:tcW w:w="0" w:type="auto"/>
            <w:noWrap/>
            <w:hideMark/>
          </w:tcPr>
          <w:p w14:paraId="6CF82B43"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Synovial Membrane</w:t>
            </w:r>
          </w:p>
        </w:tc>
        <w:tc>
          <w:tcPr>
            <w:tcW w:w="0" w:type="auto"/>
            <w:noWrap/>
            <w:hideMark/>
          </w:tcPr>
          <w:p w14:paraId="07A0A3A0"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Skeleton</w:t>
            </w:r>
          </w:p>
        </w:tc>
        <w:tc>
          <w:tcPr>
            <w:tcW w:w="0" w:type="auto"/>
            <w:noWrap/>
            <w:hideMark/>
          </w:tcPr>
          <w:p w14:paraId="38B1F56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9.19</w:t>
            </w:r>
          </w:p>
        </w:tc>
        <w:tc>
          <w:tcPr>
            <w:tcW w:w="0" w:type="auto"/>
            <w:noWrap/>
            <w:hideMark/>
          </w:tcPr>
          <w:p w14:paraId="1E1F9CA7"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7.12</w:t>
            </w:r>
          </w:p>
        </w:tc>
      </w:tr>
      <w:tr w:rsidR="00B57C4E" w:rsidRPr="008D025A" w14:paraId="73CB05AD" w14:textId="77777777" w:rsidTr="00735076">
        <w:trPr>
          <w:trHeight w:hRule="exact" w:val="283"/>
        </w:trPr>
        <w:tc>
          <w:tcPr>
            <w:tcW w:w="0" w:type="auto"/>
            <w:noWrap/>
            <w:hideMark/>
          </w:tcPr>
          <w:p w14:paraId="19865915"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Subcutaneous Fat  Abdominal</w:t>
            </w:r>
          </w:p>
        </w:tc>
        <w:tc>
          <w:tcPr>
            <w:tcW w:w="0" w:type="auto"/>
            <w:noWrap/>
            <w:hideMark/>
          </w:tcPr>
          <w:p w14:paraId="52143AB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Connective Tissue</w:t>
            </w:r>
          </w:p>
        </w:tc>
        <w:tc>
          <w:tcPr>
            <w:tcW w:w="0" w:type="auto"/>
            <w:noWrap/>
            <w:hideMark/>
          </w:tcPr>
          <w:p w14:paraId="6D1C7DC0"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8.60</w:t>
            </w:r>
          </w:p>
        </w:tc>
        <w:tc>
          <w:tcPr>
            <w:tcW w:w="0" w:type="auto"/>
            <w:noWrap/>
            <w:hideMark/>
          </w:tcPr>
          <w:p w14:paraId="79112CB4"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6.09</w:t>
            </w:r>
          </w:p>
        </w:tc>
      </w:tr>
      <w:tr w:rsidR="00B57C4E" w:rsidRPr="008D025A" w14:paraId="5B8F8AE4" w14:textId="77777777" w:rsidTr="00735076">
        <w:trPr>
          <w:trHeight w:hRule="exact" w:val="283"/>
        </w:trPr>
        <w:tc>
          <w:tcPr>
            <w:tcW w:w="0" w:type="auto"/>
            <w:noWrap/>
            <w:hideMark/>
          </w:tcPr>
          <w:p w14:paraId="4EA5AA0B"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Abdominal Fat</w:t>
            </w:r>
          </w:p>
        </w:tc>
        <w:tc>
          <w:tcPr>
            <w:tcW w:w="0" w:type="auto"/>
            <w:noWrap/>
            <w:hideMark/>
          </w:tcPr>
          <w:p w14:paraId="44794CED"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Connective Tissue</w:t>
            </w:r>
          </w:p>
        </w:tc>
        <w:tc>
          <w:tcPr>
            <w:tcW w:w="0" w:type="auto"/>
            <w:noWrap/>
            <w:hideMark/>
          </w:tcPr>
          <w:p w14:paraId="7C88ED45"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8.60</w:t>
            </w:r>
          </w:p>
        </w:tc>
        <w:tc>
          <w:tcPr>
            <w:tcW w:w="0" w:type="auto"/>
            <w:noWrap/>
            <w:hideMark/>
          </w:tcPr>
          <w:p w14:paraId="2C0373B8"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6.09</w:t>
            </w:r>
          </w:p>
        </w:tc>
      </w:tr>
      <w:tr w:rsidR="00B57C4E" w:rsidRPr="008D025A" w14:paraId="11AC8F85" w14:textId="77777777" w:rsidTr="00735076">
        <w:trPr>
          <w:trHeight w:hRule="exact" w:val="283"/>
        </w:trPr>
        <w:tc>
          <w:tcPr>
            <w:tcW w:w="0" w:type="auto"/>
            <w:noWrap/>
            <w:hideMark/>
          </w:tcPr>
          <w:p w14:paraId="2CD0282B"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Endocrine Glands</w:t>
            </w:r>
          </w:p>
        </w:tc>
        <w:tc>
          <w:tcPr>
            <w:tcW w:w="0" w:type="auto"/>
            <w:noWrap/>
            <w:hideMark/>
          </w:tcPr>
          <w:p w14:paraId="48A1BD35"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Endocrine Glands</w:t>
            </w:r>
          </w:p>
        </w:tc>
        <w:tc>
          <w:tcPr>
            <w:tcW w:w="0" w:type="auto"/>
            <w:noWrap/>
            <w:hideMark/>
          </w:tcPr>
          <w:p w14:paraId="7FE46DF2"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8.38</w:t>
            </w:r>
          </w:p>
        </w:tc>
        <w:tc>
          <w:tcPr>
            <w:tcW w:w="0" w:type="auto"/>
            <w:noWrap/>
            <w:hideMark/>
          </w:tcPr>
          <w:p w14:paraId="795AD8FE"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3.67</w:t>
            </w:r>
          </w:p>
        </w:tc>
      </w:tr>
      <w:tr w:rsidR="00B57C4E" w:rsidRPr="008D025A" w14:paraId="2B4E8591" w14:textId="77777777" w:rsidTr="00735076">
        <w:trPr>
          <w:trHeight w:hRule="exact" w:val="283"/>
        </w:trPr>
        <w:tc>
          <w:tcPr>
            <w:tcW w:w="0" w:type="auto"/>
            <w:noWrap/>
            <w:hideMark/>
          </w:tcPr>
          <w:p w14:paraId="240AA1E8"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Fallopian Tubes</w:t>
            </w:r>
          </w:p>
        </w:tc>
        <w:tc>
          <w:tcPr>
            <w:tcW w:w="0" w:type="auto"/>
            <w:noWrap/>
            <w:hideMark/>
          </w:tcPr>
          <w:p w14:paraId="46F20AC9"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4E94A220"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7.86</w:t>
            </w:r>
          </w:p>
        </w:tc>
        <w:tc>
          <w:tcPr>
            <w:tcW w:w="0" w:type="auto"/>
            <w:noWrap/>
            <w:hideMark/>
          </w:tcPr>
          <w:p w14:paraId="371C8F0D"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3.83</w:t>
            </w:r>
          </w:p>
        </w:tc>
      </w:tr>
      <w:tr w:rsidR="00B57C4E" w:rsidRPr="008D025A" w14:paraId="2AAF1C29" w14:textId="77777777" w:rsidTr="00735076">
        <w:trPr>
          <w:trHeight w:hRule="exact" w:val="283"/>
        </w:trPr>
        <w:tc>
          <w:tcPr>
            <w:tcW w:w="0" w:type="auto"/>
            <w:noWrap/>
            <w:hideMark/>
          </w:tcPr>
          <w:p w14:paraId="7E66DB19"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Ovary</w:t>
            </w:r>
          </w:p>
        </w:tc>
        <w:tc>
          <w:tcPr>
            <w:tcW w:w="0" w:type="auto"/>
            <w:noWrap/>
            <w:hideMark/>
          </w:tcPr>
          <w:p w14:paraId="4AF03C9A"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7D51B6C9"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7.76</w:t>
            </w:r>
          </w:p>
        </w:tc>
        <w:tc>
          <w:tcPr>
            <w:tcW w:w="0" w:type="auto"/>
            <w:noWrap/>
            <w:hideMark/>
          </w:tcPr>
          <w:p w14:paraId="42DE2ADD"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3.30</w:t>
            </w:r>
          </w:p>
        </w:tc>
      </w:tr>
      <w:tr w:rsidR="00B57C4E" w:rsidRPr="008D025A" w14:paraId="62C6348A" w14:textId="77777777" w:rsidTr="00735076">
        <w:trPr>
          <w:trHeight w:hRule="exact" w:val="283"/>
        </w:trPr>
        <w:tc>
          <w:tcPr>
            <w:tcW w:w="0" w:type="auto"/>
            <w:noWrap/>
            <w:hideMark/>
          </w:tcPr>
          <w:p w14:paraId="1AD807D2"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Adnexa Uteri</w:t>
            </w:r>
          </w:p>
        </w:tc>
        <w:tc>
          <w:tcPr>
            <w:tcW w:w="0" w:type="auto"/>
            <w:noWrap/>
            <w:hideMark/>
          </w:tcPr>
          <w:p w14:paraId="6CB0BC3B"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5332256F"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7.75</w:t>
            </w:r>
          </w:p>
        </w:tc>
        <w:tc>
          <w:tcPr>
            <w:tcW w:w="0" w:type="auto"/>
            <w:noWrap/>
            <w:hideMark/>
          </w:tcPr>
          <w:p w14:paraId="45D2F2DC"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3.31</w:t>
            </w:r>
          </w:p>
        </w:tc>
      </w:tr>
      <w:tr w:rsidR="00B57C4E" w:rsidRPr="008D025A" w14:paraId="14FB947A" w14:textId="77777777" w:rsidTr="00735076">
        <w:trPr>
          <w:trHeight w:hRule="exact" w:val="283"/>
        </w:trPr>
        <w:tc>
          <w:tcPr>
            <w:tcW w:w="0" w:type="auto"/>
            <w:noWrap/>
            <w:hideMark/>
          </w:tcPr>
          <w:p w14:paraId="68DA7CD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Serous Membrane</w:t>
            </w:r>
          </w:p>
        </w:tc>
        <w:tc>
          <w:tcPr>
            <w:tcW w:w="0" w:type="auto"/>
            <w:noWrap/>
            <w:hideMark/>
          </w:tcPr>
          <w:p w14:paraId="20F3C408"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Membranes</w:t>
            </w:r>
          </w:p>
        </w:tc>
        <w:tc>
          <w:tcPr>
            <w:tcW w:w="0" w:type="auto"/>
            <w:noWrap/>
            <w:hideMark/>
          </w:tcPr>
          <w:p w14:paraId="42B439C7"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7.26</w:t>
            </w:r>
          </w:p>
        </w:tc>
        <w:tc>
          <w:tcPr>
            <w:tcW w:w="0" w:type="auto"/>
            <w:noWrap/>
            <w:hideMark/>
          </w:tcPr>
          <w:p w14:paraId="17195D17"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4.76</w:t>
            </w:r>
          </w:p>
        </w:tc>
      </w:tr>
      <w:tr w:rsidR="00B57C4E" w:rsidRPr="008D025A" w14:paraId="1E2F11BA" w14:textId="77777777" w:rsidTr="00735076">
        <w:trPr>
          <w:trHeight w:hRule="exact" w:val="283"/>
        </w:trPr>
        <w:tc>
          <w:tcPr>
            <w:tcW w:w="0" w:type="auto"/>
            <w:noWrap/>
            <w:hideMark/>
          </w:tcPr>
          <w:p w14:paraId="127BC65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Gonads</w:t>
            </w:r>
          </w:p>
        </w:tc>
        <w:tc>
          <w:tcPr>
            <w:tcW w:w="0" w:type="auto"/>
            <w:noWrap/>
            <w:hideMark/>
          </w:tcPr>
          <w:p w14:paraId="3173DB88"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Endocrine Glands</w:t>
            </w:r>
          </w:p>
        </w:tc>
        <w:tc>
          <w:tcPr>
            <w:tcW w:w="0" w:type="auto"/>
            <w:noWrap/>
            <w:hideMark/>
          </w:tcPr>
          <w:p w14:paraId="44B9BC89"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7.07</w:t>
            </w:r>
          </w:p>
        </w:tc>
        <w:tc>
          <w:tcPr>
            <w:tcW w:w="0" w:type="auto"/>
            <w:noWrap/>
            <w:hideMark/>
          </w:tcPr>
          <w:p w14:paraId="24829C3A"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2.92</w:t>
            </w:r>
          </w:p>
        </w:tc>
      </w:tr>
      <w:tr w:rsidR="00B57C4E" w:rsidRPr="008D025A" w14:paraId="51C15270" w14:textId="77777777" w:rsidTr="00735076">
        <w:trPr>
          <w:trHeight w:hRule="exact" w:val="283"/>
        </w:trPr>
        <w:tc>
          <w:tcPr>
            <w:tcW w:w="0" w:type="auto"/>
            <w:noWrap/>
            <w:hideMark/>
          </w:tcPr>
          <w:p w14:paraId="0EC7D09C"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Aortic Valve</w:t>
            </w:r>
          </w:p>
        </w:tc>
        <w:tc>
          <w:tcPr>
            <w:tcW w:w="0" w:type="auto"/>
            <w:noWrap/>
            <w:hideMark/>
          </w:tcPr>
          <w:p w14:paraId="229AA17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Heart</w:t>
            </w:r>
          </w:p>
        </w:tc>
        <w:tc>
          <w:tcPr>
            <w:tcW w:w="0" w:type="auto"/>
            <w:noWrap/>
            <w:hideMark/>
          </w:tcPr>
          <w:p w14:paraId="21309C22"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6.97</w:t>
            </w:r>
          </w:p>
        </w:tc>
        <w:tc>
          <w:tcPr>
            <w:tcW w:w="0" w:type="auto"/>
            <w:noWrap/>
            <w:hideMark/>
          </w:tcPr>
          <w:p w14:paraId="60E298A5"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4.91</w:t>
            </w:r>
          </w:p>
        </w:tc>
      </w:tr>
      <w:tr w:rsidR="00B57C4E" w:rsidRPr="008D025A" w14:paraId="02436C1C" w14:textId="77777777" w:rsidTr="00735076">
        <w:trPr>
          <w:trHeight w:hRule="exact" w:val="283"/>
        </w:trPr>
        <w:tc>
          <w:tcPr>
            <w:tcW w:w="0" w:type="auto"/>
            <w:noWrap/>
            <w:hideMark/>
          </w:tcPr>
          <w:p w14:paraId="00846BA2"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Heart Valves</w:t>
            </w:r>
          </w:p>
        </w:tc>
        <w:tc>
          <w:tcPr>
            <w:tcW w:w="0" w:type="auto"/>
            <w:noWrap/>
            <w:hideMark/>
          </w:tcPr>
          <w:p w14:paraId="7321CA4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Heart</w:t>
            </w:r>
          </w:p>
        </w:tc>
        <w:tc>
          <w:tcPr>
            <w:tcW w:w="0" w:type="auto"/>
            <w:noWrap/>
            <w:hideMark/>
          </w:tcPr>
          <w:p w14:paraId="7259772E"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6.97</w:t>
            </w:r>
          </w:p>
        </w:tc>
        <w:tc>
          <w:tcPr>
            <w:tcW w:w="0" w:type="auto"/>
            <w:noWrap/>
            <w:hideMark/>
          </w:tcPr>
          <w:p w14:paraId="6D3E1B6A"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4.91</w:t>
            </w:r>
          </w:p>
        </w:tc>
      </w:tr>
      <w:tr w:rsidR="00B57C4E" w:rsidRPr="008D025A" w14:paraId="1C3561FD" w14:textId="77777777" w:rsidTr="00735076">
        <w:trPr>
          <w:trHeight w:hRule="exact" w:val="283"/>
        </w:trPr>
        <w:tc>
          <w:tcPr>
            <w:tcW w:w="0" w:type="auto"/>
            <w:noWrap/>
            <w:hideMark/>
          </w:tcPr>
          <w:p w14:paraId="6F9728C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Endometrium</w:t>
            </w:r>
          </w:p>
        </w:tc>
        <w:tc>
          <w:tcPr>
            <w:tcW w:w="0" w:type="auto"/>
            <w:noWrap/>
            <w:hideMark/>
          </w:tcPr>
          <w:p w14:paraId="1503D9B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4FC31C4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6.97</w:t>
            </w:r>
          </w:p>
        </w:tc>
        <w:tc>
          <w:tcPr>
            <w:tcW w:w="0" w:type="auto"/>
            <w:noWrap/>
            <w:hideMark/>
          </w:tcPr>
          <w:p w14:paraId="0B2022B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3.44</w:t>
            </w:r>
          </w:p>
        </w:tc>
      </w:tr>
      <w:tr w:rsidR="00B57C4E" w:rsidRPr="008D025A" w14:paraId="1CC1E350" w14:textId="77777777" w:rsidTr="00735076">
        <w:trPr>
          <w:trHeight w:hRule="exact" w:val="283"/>
        </w:trPr>
        <w:tc>
          <w:tcPr>
            <w:tcW w:w="0" w:type="auto"/>
            <w:noWrap/>
            <w:hideMark/>
          </w:tcPr>
          <w:p w14:paraId="46FCDE95"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Adipocytes</w:t>
            </w:r>
          </w:p>
        </w:tc>
        <w:tc>
          <w:tcPr>
            <w:tcW w:w="0" w:type="auto"/>
            <w:noWrap/>
            <w:hideMark/>
          </w:tcPr>
          <w:p w14:paraId="6DF3D26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Connective Tissue Cells</w:t>
            </w:r>
          </w:p>
        </w:tc>
        <w:tc>
          <w:tcPr>
            <w:tcW w:w="0" w:type="auto"/>
            <w:noWrap/>
            <w:hideMark/>
          </w:tcPr>
          <w:p w14:paraId="3DDB457B"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6.03</w:t>
            </w:r>
          </w:p>
        </w:tc>
        <w:tc>
          <w:tcPr>
            <w:tcW w:w="0" w:type="auto"/>
            <w:noWrap/>
            <w:hideMark/>
          </w:tcPr>
          <w:p w14:paraId="200562F7"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4.24</w:t>
            </w:r>
          </w:p>
        </w:tc>
      </w:tr>
      <w:tr w:rsidR="00B57C4E" w:rsidRPr="008D025A" w14:paraId="6C431C18" w14:textId="77777777" w:rsidTr="00735076">
        <w:trPr>
          <w:trHeight w:hRule="exact" w:val="283"/>
        </w:trPr>
        <w:tc>
          <w:tcPr>
            <w:tcW w:w="0" w:type="auto"/>
            <w:noWrap/>
            <w:hideMark/>
          </w:tcPr>
          <w:p w14:paraId="553A24C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Adrenal Glands</w:t>
            </w:r>
          </w:p>
        </w:tc>
        <w:tc>
          <w:tcPr>
            <w:tcW w:w="0" w:type="auto"/>
            <w:noWrap/>
            <w:hideMark/>
          </w:tcPr>
          <w:p w14:paraId="32A14F97"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Endocrine Glands</w:t>
            </w:r>
          </w:p>
        </w:tc>
        <w:tc>
          <w:tcPr>
            <w:tcW w:w="0" w:type="auto"/>
            <w:noWrap/>
            <w:hideMark/>
          </w:tcPr>
          <w:p w14:paraId="71772C45"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5.76</w:t>
            </w:r>
          </w:p>
        </w:tc>
        <w:tc>
          <w:tcPr>
            <w:tcW w:w="0" w:type="auto"/>
            <w:noWrap/>
            <w:hideMark/>
          </w:tcPr>
          <w:p w14:paraId="03EA39CC"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2.99</w:t>
            </w:r>
          </w:p>
        </w:tc>
      </w:tr>
      <w:tr w:rsidR="00B57C4E" w:rsidRPr="008D025A" w14:paraId="5EF7ABFF" w14:textId="77777777" w:rsidTr="00735076">
        <w:trPr>
          <w:trHeight w:hRule="exact" w:val="283"/>
        </w:trPr>
        <w:tc>
          <w:tcPr>
            <w:tcW w:w="0" w:type="auto"/>
            <w:noWrap/>
            <w:hideMark/>
          </w:tcPr>
          <w:p w14:paraId="6599A8E5"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Adrenal Cortex</w:t>
            </w:r>
          </w:p>
        </w:tc>
        <w:tc>
          <w:tcPr>
            <w:tcW w:w="0" w:type="auto"/>
            <w:noWrap/>
            <w:hideMark/>
          </w:tcPr>
          <w:p w14:paraId="52F153D9"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Endocrine Glands</w:t>
            </w:r>
          </w:p>
        </w:tc>
        <w:tc>
          <w:tcPr>
            <w:tcW w:w="0" w:type="auto"/>
            <w:noWrap/>
            <w:hideMark/>
          </w:tcPr>
          <w:p w14:paraId="0F2A92F0"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5.70</w:t>
            </w:r>
          </w:p>
        </w:tc>
        <w:tc>
          <w:tcPr>
            <w:tcW w:w="0" w:type="auto"/>
            <w:noWrap/>
            <w:hideMark/>
          </w:tcPr>
          <w:p w14:paraId="6F53B24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3.44</w:t>
            </w:r>
          </w:p>
        </w:tc>
      </w:tr>
      <w:tr w:rsidR="00B57C4E" w:rsidRPr="008D025A" w14:paraId="2A2BDD06" w14:textId="77777777" w:rsidTr="00735076">
        <w:trPr>
          <w:trHeight w:hRule="exact" w:val="283"/>
        </w:trPr>
        <w:tc>
          <w:tcPr>
            <w:tcW w:w="0" w:type="auto"/>
            <w:noWrap/>
            <w:hideMark/>
          </w:tcPr>
          <w:p w14:paraId="5E8E4C3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lastRenderedPageBreak/>
              <w:t>Blood Vessels</w:t>
            </w:r>
          </w:p>
        </w:tc>
        <w:tc>
          <w:tcPr>
            <w:tcW w:w="0" w:type="auto"/>
            <w:noWrap/>
            <w:hideMark/>
          </w:tcPr>
          <w:p w14:paraId="140FFB56"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Blood Vessels</w:t>
            </w:r>
          </w:p>
        </w:tc>
        <w:tc>
          <w:tcPr>
            <w:tcW w:w="0" w:type="auto"/>
            <w:noWrap/>
            <w:hideMark/>
          </w:tcPr>
          <w:p w14:paraId="4429BBAD"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5.19</w:t>
            </w:r>
          </w:p>
        </w:tc>
        <w:tc>
          <w:tcPr>
            <w:tcW w:w="0" w:type="auto"/>
            <w:noWrap/>
            <w:hideMark/>
          </w:tcPr>
          <w:p w14:paraId="1011C6D9"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4.85</w:t>
            </w:r>
          </w:p>
        </w:tc>
      </w:tr>
      <w:tr w:rsidR="00B57C4E" w:rsidRPr="008D025A" w14:paraId="3FC417D1" w14:textId="77777777" w:rsidTr="00735076">
        <w:trPr>
          <w:trHeight w:hRule="exact" w:val="283"/>
        </w:trPr>
        <w:tc>
          <w:tcPr>
            <w:tcW w:w="0" w:type="auto"/>
            <w:noWrap/>
            <w:hideMark/>
          </w:tcPr>
          <w:p w14:paraId="6FCB0678"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Stomach</w:t>
            </w:r>
          </w:p>
        </w:tc>
        <w:tc>
          <w:tcPr>
            <w:tcW w:w="0" w:type="auto"/>
            <w:noWrap/>
            <w:hideMark/>
          </w:tcPr>
          <w:p w14:paraId="5AC41AE2"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Gastrointestinal Tract</w:t>
            </w:r>
          </w:p>
        </w:tc>
        <w:tc>
          <w:tcPr>
            <w:tcW w:w="0" w:type="auto"/>
            <w:noWrap/>
            <w:hideMark/>
          </w:tcPr>
          <w:p w14:paraId="30484285"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5.12</w:t>
            </w:r>
          </w:p>
        </w:tc>
        <w:tc>
          <w:tcPr>
            <w:tcW w:w="0" w:type="auto"/>
            <w:noWrap/>
            <w:hideMark/>
          </w:tcPr>
          <w:p w14:paraId="5F2CA9CD"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3.37</w:t>
            </w:r>
          </w:p>
        </w:tc>
      </w:tr>
      <w:tr w:rsidR="00B57C4E" w:rsidRPr="008D025A" w14:paraId="76FAE348" w14:textId="77777777" w:rsidTr="00735076">
        <w:trPr>
          <w:trHeight w:hRule="exact" w:val="283"/>
        </w:trPr>
        <w:tc>
          <w:tcPr>
            <w:tcW w:w="0" w:type="auto"/>
            <w:noWrap/>
            <w:hideMark/>
          </w:tcPr>
          <w:p w14:paraId="60D2747B"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Upper Gastrointestinal Tract</w:t>
            </w:r>
          </w:p>
        </w:tc>
        <w:tc>
          <w:tcPr>
            <w:tcW w:w="0" w:type="auto"/>
            <w:noWrap/>
            <w:hideMark/>
          </w:tcPr>
          <w:p w14:paraId="04CB7E6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Gastrointestinal Tract</w:t>
            </w:r>
          </w:p>
        </w:tc>
        <w:tc>
          <w:tcPr>
            <w:tcW w:w="0" w:type="auto"/>
            <w:noWrap/>
            <w:hideMark/>
          </w:tcPr>
          <w:p w14:paraId="0DBE2372"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5.09</w:t>
            </w:r>
          </w:p>
        </w:tc>
        <w:tc>
          <w:tcPr>
            <w:tcW w:w="0" w:type="auto"/>
            <w:noWrap/>
            <w:hideMark/>
          </w:tcPr>
          <w:p w14:paraId="52628BF4"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3.23</w:t>
            </w:r>
          </w:p>
        </w:tc>
      </w:tr>
      <w:tr w:rsidR="00B57C4E" w:rsidRPr="008D025A" w14:paraId="4536EFA2" w14:textId="77777777" w:rsidTr="00735076">
        <w:trPr>
          <w:trHeight w:hRule="exact" w:val="283"/>
        </w:trPr>
        <w:tc>
          <w:tcPr>
            <w:tcW w:w="0" w:type="auto"/>
            <w:noWrap/>
            <w:hideMark/>
          </w:tcPr>
          <w:p w14:paraId="11EE4BB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Heart</w:t>
            </w:r>
          </w:p>
        </w:tc>
        <w:tc>
          <w:tcPr>
            <w:tcW w:w="0" w:type="auto"/>
            <w:noWrap/>
            <w:hideMark/>
          </w:tcPr>
          <w:p w14:paraId="7DDAE65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Heart</w:t>
            </w:r>
          </w:p>
        </w:tc>
        <w:tc>
          <w:tcPr>
            <w:tcW w:w="0" w:type="auto"/>
            <w:noWrap/>
            <w:hideMark/>
          </w:tcPr>
          <w:p w14:paraId="51C2BEE4"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4.89</w:t>
            </w:r>
          </w:p>
        </w:tc>
        <w:tc>
          <w:tcPr>
            <w:tcW w:w="0" w:type="auto"/>
            <w:noWrap/>
            <w:hideMark/>
          </w:tcPr>
          <w:p w14:paraId="37220845"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4.57</w:t>
            </w:r>
          </w:p>
        </w:tc>
      </w:tr>
      <w:tr w:rsidR="00B57C4E" w:rsidRPr="008D025A" w14:paraId="324A0870" w14:textId="77777777" w:rsidTr="00735076">
        <w:trPr>
          <w:trHeight w:hRule="exact" w:val="283"/>
        </w:trPr>
        <w:tc>
          <w:tcPr>
            <w:tcW w:w="0" w:type="auto"/>
            <w:noWrap/>
            <w:hideMark/>
          </w:tcPr>
          <w:p w14:paraId="67940273"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Stromal Cells</w:t>
            </w:r>
          </w:p>
        </w:tc>
        <w:tc>
          <w:tcPr>
            <w:tcW w:w="0" w:type="auto"/>
            <w:noWrap/>
            <w:hideMark/>
          </w:tcPr>
          <w:p w14:paraId="342EE57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Connective Tissue Cells</w:t>
            </w:r>
          </w:p>
        </w:tc>
        <w:tc>
          <w:tcPr>
            <w:tcW w:w="0" w:type="auto"/>
            <w:noWrap/>
            <w:hideMark/>
          </w:tcPr>
          <w:p w14:paraId="06270C50"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4.45</w:t>
            </w:r>
          </w:p>
        </w:tc>
        <w:tc>
          <w:tcPr>
            <w:tcW w:w="0" w:type="auto"/>
            <w:noWrap/>
            <w:hideMark/>
          </w:tcPr>
          <w:p w14:paraId="230FFE0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3.56</w:t>
            </w:r>
          </w:p>
        </w:tc>
      </w:tr>
      <w:tr w:rsidR="00B57C4E" w:rsidRPr="008D025A" w14:paraId="214AF270" w14:textId="77777777" w:rsidTr="00735076">
        <w:trPr>
          <w:trHeight w:hRule="exact" w:val="283"/>
        </w:trPr>
        <w:tc>
          <w:tcPr>
            <w:tcW w:w="0" w:type="auto"/>
            <w:noWrap/>
            <w:hideMark/>
          </w:tcPr>
          <w:p w14:paraId="5D3282F5"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Serum</w:t>
            </w:r>
          </w:p>
        </w:tc>
        <w:tc>
          <w:tcPr>
            <w:tcW w:w="0" w:type="auto"/>
            <w:noWrap/>
            <w:hideMark/>
          </w:tcPr>
          <w:p w14:paraId="75D6DBC6"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Blood</w:t>
            </w:r>
          </w:p>
        </w:tc>
        <w:tc>
          <w:tcPr>
            <w:tcW w:w="0" w:type="auto"/>
            <w:noWrap/>
            <w:hideMark/>
          </w:tcPr>
          <w:p w14:paraId="4EBA34EA"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4.40</w:t>
            </w:r>
          </w:p>
        </w:tc>
        <w:tc>
          <w:tcPr>
            <w:tcW w:w="0" w:type="auto"/>
            <w:noWrap/>
            <w:hideMark/>
          </w:tcPr>
          <w:p w14:paraId="588CC3C2"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2.92</w:t>
            </w:r>
          </w:p>
        </w:tc>
      </w:tr>
      <w:tr w:rsidR="00B57C4E" w:rsidRPr="008D025A" w14:paraId="07DC18D2" w14:textId="77777777" w:rsidTr="00735076">
        <w:trPr>
          <w:trHeight w:hRule="exact" w:val="283"/>
        </w:trPr>
        <w:tc>
          <w:tcPr>
            <w:tcW w:w="0" w:type="auto"/>
            <w:noWrap/>
            <w:hideMark/>
          </w:tcPr>
          <w:p w14:paraId="53436FD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Muscle  Smooth</w:t>
            </w:r>
          </w:p>
        </w:tc>
        <w:tc>
          <w:tcPr>
            <w:tcW w:w="0" w:type="auto"/>
            <w:noWrap/>
            <w:hideMark/>
          </w:tcPr>
          <w:p w14:paraId="5D25FA3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Muscles</w:t>
            </w:r>
          </w:p>
        </w:tc>
        <w:tc>
          <w:tcPr>
            <w:tcW w:w="0" w:type="auto"/>
            <w:noWrap/>
            <w:hideMark/>
          </w:tcPr>
          <w:p w14:paraId="14FE21C0"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4.38</w:t>
            </w:r>
          </w:p>
        </w:tc>
        <w:tc>
          <w:tcPr>
            <w:tcW w:w="0" w:type="auto"/>
            <w:noWrap/>
            <w:hideMark/>
          </w:tcPr>
          <w:p w14:paraId="7461749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3.45</w:t>
            </w:r>
          </w:p>
        </w:tc>
      </w:tr>
      <w:tr w:rsidR="00B57C4E" w:rsidRPr="008D025A" w14:paraId="63454F59" w14:textId="77777777" w:rsidTr="00735076">
        <w:trPr>
          <w:trHeight w:hRule="exact" w:val="283"/>
        </w:trPr>
        <w:tc>
          <w:tcPr>
            <w:tcW w:w="0" w:type="auto"/>
            <w:noWrap/>
            <w:hideMark/>
          </w:tcPr>
          <w:p w14:paraId="21B0F646"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Heart Atria</w:t>
            </w:r>
          </w:p>
        </w:tc>
        <w:tc>
          <w:tcPr>
            <w:tcW w:w="0" w:type="auto"/>
            <w:noWrap/>
            <w:hideMark/>
          </w:tcPr>
          <w:p w14:paraId="1CE4A7E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Heart</w:t>
            </w:r>
          </w:p>
        </w:tc>
        <w:tc>
          <w:tcPr>
            <w:tcW w:w="0" w:type="auto"/>
            <w:noWrap/>
            <w:hideMark/>
          </w:tcPr>
          <w:p w14:paraId="0B0B40C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4.17</w:t>
            </w:r>
          </w:p>
        </w:tc>
        <w:tc>
          <w:tcPr>
            <w:tcW w:w="0" w:type="auto"/>
            <w:noWrap/>
            <w:hideMark/>
          </w:tcPr>
          <w:p w14:paraId="49C0308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3.82</w:t>
            </w:r>
          </w:p>
        </w:tc>
      </w:tr>
      <w:tr w:rsidR="00B57C4E" w:rsidRPr="008D025A" w14:paraId="492C82F3" w14:textId="77777777" w:rsidTr="00735076">
        <w:trPr>
          <w:trHeight w:hRule="exact" w:val="283"/>
        </w:trPr>
        <w:tc>
          <w:tcPr>
            <w:tcW w:w="0" w:type="auto"/>
            <w:noWrap/>
            <w:hideMark/>
          </w:tcPr>
          <w:p w14:paraId="7501EC9C"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Heart Ventricles</w:t>
            </w:r>
          </w:p>
        </w:tc>
        <w:tc>
          <w:tcPr>
            <w:tcW w:w="0" w:type="auto"/>
            <w:noWrap/>
            <w:hideMark/>
          </w:tcPr>
          <w:p w14:paraId="65DF105C"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Heart</w:t>
            </w:r>
          </w:p>
        </w:tc>
        <w:tc>
          <w:tcPr>
            <w:tcW w:w="0" w:type="auto"/>
            <w:noWrap/>
            <w:hideMark/>
          </w:tcPr>
          <w:p w14:paraId="398384A5"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4.10</w:t>
            </w:r>
          </w:p>
        </w:tc>
        <w:tc>
          <w:tcPr>
            <w:tcW w:w="0" w:type="auto"/>
            <w:noWrap/>
            <w:hideMark/>
          </w:tcPr>
          <w:p w14:paraId="0584850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4.03</w:t>
            </w:r>
          </w:p>
        </w:tc>
      </w:tr>
      <w:tr w:rsidR="00B57C4E" w:rsidRPr="008D025A" w14:paraId="200FB2B0" w14:textId="77777777" w:rsidTr="00735076">
        <w:trPr>
          <w:trHeight w:hRule="exact" w:val="283"/>
        </w:trPr>
        <w:tc>
          <w:tcPr>
            <w:tcW w:w="0" w:type="auto"/>
            <w:noWrap/>
            <w:hideMark/>
          </w:tcPr>
          <w:p w14:paraId="4BA88B0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Veins</w:t>
            </w:r>
          </w:p>
        </w:tc>
        <w:tc>
          <w:tcPr>
            <w:tcW w:w="0" w:type="auto"/>
            <w:noWrap/>
            <w:hideMark/>
          </w:tcPr>
          <w:p w14:paraId="1BE9805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Blood Vessels</w:t>
            </w:r>
          </w:p>
        </w:tc>
        <w:tc>
          <w:tcPr>
            <w:tcW w:w="0" w:type="auto"/>
            <w:noWrap/>
            <w:hideMark/>
          </w:tcPr>
          <w:p w14:paraId="67ECDD9F"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4.09</w:t>
            </w:r>
          </w:p>
        </w:tc>
        <w:tc>
          <w:tcPr>
            <w:tcW w:w="0" w:type="auto"/>
            <w:noWrap/>
            <w:hideMark/>
          </w:tcPr>
          <w:p w14:paraId="04FF051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3.67</w:t>
            </w:r>
          </w:p>
        </w:tc>
      </w:tr>
      <w:tr w:rsidR="00B57C4E" w:rsidRPr="008D025A" w14:paraId="72090A54" w14:textId="77777777" w:rsidTr="00735076">
        <w:trPr>
          <w:trHeight w:hRule="exact" w:val="283"/>
        </w:trPr>
        <w:tc>
          <w:tcPr>
            <w:tcW w:w="0" w:type="auto"/>
            <w:noWrap/>
            <w:hideMark/>
          </w:tcPr>
          <w:p w14:paraId="1546D3B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Lung</w:t>
            </w:r>
          </w:p>
        </w:tc>
        <w:tc>
          <w:tcPr>
            <w:tcW w:w="0" w:type="auto"/>
            <w:noWrap/>
            <w:hideMark/>
          </w:tcPr>
          <w:p w14:paraId="5935F6A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Lung</w:t>
            </w:r>
          </w:p>
        </w:tc>
        <w:tc>
          <w:tcPr>
            <w:tcW w:w="0" w:type="auto"/>
            <w:noWrap/>
            <w:hideMark/>
          </w:tcPr>
          <w:p w14:paraId="0643CA86"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3.89</w:t>
            </w:r>
          </w:p>
        </w:tc>
        <w:tc>
          <w:tcPr>
            <w:tcW w:w="0" w:type="auto"/>
            <w:noWrap/>
            <w:hideMark/>
          </w:tcPr>
          <w:p w14:paraId="71BD1B18"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2.40</w:t>
            </w:r>
          </w:p>
        </w:tc>
      </w:tr>
      <w:tr w:rsidR="00B57C4E" w:rsidRPr="008D025A" w14:paraId="3AAA5485" w14:textId="77777777" w:rsidTr="00735076">
        <w:trPr>
          <w:trHeight w:hRule="exact" w:val="283"/>
        </w:trPr>
        <w:tc>
          <w:tcPr>
            <w:tcW w:w="0" w:type="auto"/>
            <w:noWrap/>
            <w:hideMark/>
          </w:tcPr>
          <w:p w14:paraId="5FDE3592"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Atrial Appendage</w:t>
            </w:r>
          </w:p>
        </w:tc>
        <w:tc>
          <w:tcPr>
            <w:tcW w:w="0" w:type="auto"/>
            <w:noWrap/>
            <w:hideMark/>
          </w:tcPr>
          <w:p w14:paraId="6ABA0205"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Heart</w:t>
            </w:r>
          </w:p>
        </w:tc>
        <w:tc>
          <w:tcPr>
            <w:tcW w:w="0" w:type="auto"/>
            <w:noWrap/>
            <w:hideMark/>
          </w:tcPr>
          <w:p w14:paraId="7CEC6DCD"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3.87</w:t>
            </w:r>
          </w:p>
        </w:tc>
        <w:tc>
          <w:tcPr>
            <w:tcW w:w="0" w:type="auto"/>
            <w:noWrap/>
            <w:hideMark/>
          </w:tcPr>
          <w:p w14:paraId="153D5892"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3.43</w:t>
            </w:r>
          </w:p>
        </w:tc>
      </w:tr>
      <w:tr w:rsidR="00B57C4E" w:rsidRPr="008D025A" w14:paraId="7BE8E25C" w14:textId="77777777" w:rsidTr="00735076">
        <w:trPr>
          <w:trHeight w:hRule="exact" w:val="283"/>
        </w:trPr>
        <w:tc>
          <w:tcPr>
            <w:tcW w:w="0" w:type="auto"/>
            <w:noWrap/>
            <w:hideMark/>
          </w:tcPr>
          <w:p w14:paraId="337938AD"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Pancreas</w:t>
            </w:r>
          </w:p>
        </w:tc>
        <w:tc>
          <w:tcPr>
            <w:tcW w:w="0" w:type="auto"/>
            <w:noWrap/>
            <w:hideMark/>
          </w:tcPr>
          <w:p w14:paraId="4C800DD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Pancreas</w:t>
            </w:r>
          </w:p>
        </w:tc>
        <w:tc>
          <w:tcPr>
            <w:tcW w:w="0" w:type="auto"/>
            <w:noWrap/>
            <w:hideMark/>
          </w:tcPr>
          <w:p w14:paraId="679F54B5"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3.70</w:t>
            </w:r>
          </w:p>
        </w:tc>
        <w:tc>
          <w:tcPr>
            <w:tcW w:w="0" w:type="auto"/>
            <w:noWrap/>
            <w:hideMark/>
          </w:tcPr>
          <w:p w14:paraId="668183A9"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3.81</w:t>
            </w:r>
          </w:p>
        </w:tc>
      </w:tr>
      <w:tr w:rsidR="00B57C4E" w:rsidRPr="008D025A" w14:paraId="75508E02" w14:textId="77777777" w:rsidTr="00735076">
        <w:trPr>
          <w:trHeight w:hRule="exact" w:val="283"/>
        </w:trPr>
        <w:tc>
          <w:tcPr>
            <w:tcW w:w="0" w:type="auto"/>
            <w:noWrap/>
            <w:hideMark/>
          </w:tcPr>
          <w:p w14:paraId="3040CFF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Mesenchymal Stem Cells</w:t>
            </w:r>
          </w:p>
        </w:tc>
        <w:tc>
          <w:tcPr>
            <w:tcW w:w="0" w:type="auto"/>
            <w:noWrap/>
            <w:hideMark/>
          </w:tcPr>
          <w:p w14:paraId="417824C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Stem Cells</w:t>
            </w:r>
          </w:p>
        </w:tc>
        <w:tc>
          <w:tcPr>
            <w:tcW w:w="0" w:type="auto"/>
            <w:noWrap/>
            <w:hideMark/>
          </w:tcPr>
          <w:p w14:paraId="3926E604"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3.59</w:t>
            </w:r>
          </w:p>
        </w:tc>
        <w:tc>
          <w:tcPr>
            <w:tcW w:w="0" w:type="auto"/>
            <w:noWrap/>
            <w:hideMark/>
          </w:tcPr>
          <w:p w14:paraId="2453027E"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2.97</w:t>
            </w:r>
          </w:p>
        </w:tc>
      </w:tr>
      <w:tr w:rsidR="00B57C4E" w:rsidRPr="008D025A" w14:paraId="39C40D24" w14:textId="77777777" w:rsidTr="00735076">
        <w:trPr>
          <w:trHeight w:hRule="exact" w:val="283"/>
        </w:trPr>
        <w:tc>
          <w:tcPr>
            <w:tcW w:w="0" w:type="auto"/>
            <w:noWrap/>
            <w:hideMark/>
          </w:tcPr>
          <w:p w14:paraId="2E64DD50"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Chondrocytes</w:t>
            </w:r>
          </w:p>
        </w:tc>
        <w:tc>
          <w:tcPr>
            <w:tcW w:w="0" w:type="auto"/>
            <w:noWrap/>
            <w:hideMark/>
          </w:tcPr>
          <w:p w14:paraId="6E8AFFD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Connective Tissue Cells</w:t>
            </w:r>
          </w:p>
        </w:tc>
        <w:tc>
          <w:tcPr>
            <w:tcW w:w="0" w:type="auto"/>
            <w:noWrap/>
            <w:hideMark/>
          </w:tcPr>
          <w:p w14:paraId="658569F0"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3.54</w:t>
            </w:r>
          </w:p>
        </w:tc>
        <w:tc>
          <w:tcPr>
            <w:tcW w:w="0" w:type="auto"/>
            <w:noWrap/>
            <w:hideMark/>
          </w:tcPr>
          <w:p w14:paraId="4A3E1B3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2.00</w:t>
            </w:r>
          </w:p>
        </w:tc>
      </w:tr>
      <w:tr w:rsidR="00B57C4E" w:rsidRPr="008D025A" w14:paraId="58917654" w14:textId="77777777" w:rsidTr="00735076">
        <w:trPr>
          <w:trHeight w:hRule="exact" w:val="283"/>
        </w:trPr>
        <w:tc>
          <w:tcPr>
            <w:tcW w:w="0" w:type="auto"/>
            <w:noWrap/>
            <w:hideMark/>
          </w:tcPr>
          <w:p w14:paraId="3138E64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Fibroblasts</w:t>
            </w:r>
          </w:p>
        </w:tc>
        <w:tc>
          <w:tcPr>
            <w:tcW w:w="0" w:type="auto"/>
            <w:noWrap/>
            <w:hideMark/>
          </w:tcPr>
          <w:p w14:paraId="6EE8426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Connective Tissue Cells</w:t>
            </w:r>
          </w:p>
        </w:tc>
        <w:tc>
          <w:tcPr>
            <w:tcW w:w="0" w:type="auto"/>
            <w:noWrap/>
            <w:hideMark/>
          </w:tcPr>
          <w:p w14:paraId="5F497F14"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3.52</w:t>
            </w:r>
          </w:p>
        </w:tc>
        <w:tc>
          <w:tcPr>
            <w:tcW w:w="0" w:type="auto"/>
            <w:noWrap/>
            <w:hideMark/>
          </w:tcPr>
          <w:p w14:paraId="219D0BB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2.45</w:t>
            </w:r>
          </w:p>
        </w:tc>
      </w:tr>
      <w:tr w:rsidR="00B57C4E" w:rsidRPr="008D025A" w14:paraId="3C59CF5B" w14:textId="77777777" w:rsidTr="00735076">
        <w:trPr>
          <w:trHeight w:hRule="exact" w:val="283"/>
        </w:trPr>
        <w:tc>
          <w:tcPr>
            <w:tcW w:w="0" w:type="auto"/>
            <w:noWrap/>
            <w:hideMark/>
          </w:tcPr>
          <w:p w14:paraId="5F756A4D"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Umbilical Veins</w:t>
            </w:r>
          </w:p>
        </w:tc>
        <w:tc>
          <w:tcPr>
            <w:tcW w:w="0" w:type="auto"/>
            <w:noWrap/>
            <w:hideMark/>
          </w:tcPr>
          <w:p w14:paraId="367BFA7E"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Blood Vessels</w:t>
            </w:r>
          </w:p>
        </w:tc>
        <w:tc>
          <w:tcPr>
            <w:tcW w:w="0" w:type="auto"/>
            <w:noWrap/>
            <w:hideMark/>
          </w:tcPr>
          <w:p w14:paraId="4D458A8A"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3.50</w:t>
            </w:r>
          </w:p>
        </w:tc>
        <w:tc>
          <w:tcPr>
            <w:tcW w:w="0" w:type="auto"/>
            <w:noWrap/>
            <w:hideMark/>
          </w:tcPr>
          <w:p w14:paraId="7FE0B70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3.13</w:t>
            </w:r>
          </w:p>
        </w:tc>
      </w:tr>
      <w:tr w:rsidR="00B57C4E" w:rsidRPr="008D025A" w14:paraId="01E65E38" w14:textId="77777777" w:rsidTr="00735076">
        <w:trPr>
          <w:trHeight w:hRule="exact" w:val="283"/>
        </w:trPr>
        <w:tc>
          <w:tcPr>
            <w:tcW w:w="0" w:type="auto"/>
            <w:noWrap/>
            <w:hideMark/>
          </w:tcPr>
          <w:p w14:paraId="5C7498D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Portal System</w:t>
            </w:r>
          </w:p>
        </w:tc>
        <w:tc>
          <w:tcPr>
            <w:tcW w:w="0" w:type="auto"/>
            <w:noWrap/>
            <w:hideMark/>
          </w:tcPr>
          <w:p w14:paraId="00178410"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Blood Vessels</w:t>
            </w:r>
          </w:p>
        </w:tc>
        <w:tc>
          <w:tcPr>
            <w:tcW w:w="0" w:type="auto"/>
            <w:noWrap/>
            <w:hideMark/>
          </w:tcPr>
          <w:p w14:paraId="2132102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3.50</w:t>
            </w:r>
          </w:p>
        </w:tc>
        <w:tc>
          <w:tcPr>
            <w:tcW w:w="0" w:type="auto"/>
            <w:noWrap/>
            <w:hideMark/>
          </w:tcPr>
          <w:p w14:paraId="18A1DCA5"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3.13</w:t>
            </w:r>
          </w:p>
        </w:tc>
      </w:tr>
      <w:tr w:rsidR="00B57C4E" w:rsidRPr="008D025A" w14:paraId="46B68A55" w14:textId="77777777" w:rsidTr="00735076">
        <w:trPr>
          <w:trHeight w:hRule="exact" w:val="283"/>
        </w:trPr>
        <w:tc>
          <w:tcPr>
            <w:tcW w:w="0" w:type="auto"/>
            <w:noWrap/>
            <w:hideMark/>
          </w:tcPr>
          <w:p w14:paraId="7DB92E3B"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Esophagus</w:t>
            </w:r>
          </w:p>
        </w:tc>
        <w:tc>
          <w:tcPr>
            <w:tcW w:w="0" w:type="auto"/>
            <w:noWrap/>
            <w:hideMark/>
          </w:tcPr>
          <w:p w14:paraId="442F8DDD"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Gastrointestinal Tract</w:t>
            </w:r>
          </w:p>
        </w:tc>
        <w:tc>
          <w:tcPr>
            <w:tcW w:w="0" w:type="auto"/>
            <w:noWrap/>
            <w:hideMark/>
          </w:tcPr>
          <w:p w14:paraId="6F622E9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3.39</w:t>
            </w:r>
          </w:p>
        </w:tc>
        <w:tc>
          <w:tcPr>
            <w:tcW w:w="0" w:type="auto"/>
            <w:noWrap/>
            <w:hideMark/>
          </w:tcPr>
          <w:p w14:paraId="24A1AEB2"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2.00</w:t>
            </w:r>
          </w:p>
        </w:tc>
      </w:tr>
      <w:tr w:rsidR="00B57C4E" w:rsidRPr="008D025A" w14:paraId="1DB09E87" w14:textId="77777777" w:rsidTr="00735076">
        <w:trPr>
          <w:trHeight w:hRule="exact" w:val="283"/>
        </w:trPr>
        <w:tc>
          <w:tcPr>
            <w:tcW w:w="0" w:type="auto"/>
            <w:noWrap/>
            <w:hideMark/>
          </w:tcPr>
          <w:p w14:paraId="63E5AF46"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Urinary Bladder</w:t>
            </w:r>
          </w:p>
        </w:tc>
        <w:tc>
          <w:tcPr>
            <w:tcW w:w="0" w:type="auto"/>
            <w:noWrap/>
            <w:hideMark/>
          </w:tcPr>
          <w:p w14:paraId="7D820CC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Urinary Tract</w:t>
            </w:r>
          </w:p>
        </w:tc>
        <w:tc>
          <w:tcPr>
            <w:tcW w:w="0" w:type="auto"/>
            <w:noWrap/>
            <w:hideMark/>
          </w:tcPr>
          <w:p w14:paraId="01324F20"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3.26</w:t>
            </w:r>
          </w:p>
        </w:tc>
        <w:tc>
          <w:tcPr>
            <w:tcW w:w="0" w:type="auto"/>
            <w:noWrap/>
            <w:hideMark/>
          </w:tcPr>
          <w:p w14:paraId="02121DB9"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2.84</w:t>
            </w:r>
          </w:p>
        </w:tc>
      </w:tr>
      <w:tr w:rsidR="00B57C4E" w:rsidRPr="008D025A" w14:paraId="069FB6A5" w14:textId="77777777" w:rsidTr="00735076">
        <w:trPr>
          <w:trHeight w:hRule="exact" w:val="283"/>
        </w:trPr>
        <w:tc>
          <w:tcPr>
            <w:tcW w:w="0" w:type="auto"/>
            <w:noWrap/>
            <w:hideMark/>
          </w:tcPr>
          <w:p w14:paraId="1BBE741D"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Chorion</w:t>
            </w:r>
          </w:p>
        </w:tc>
        <w:tc>
          <w:tcPr>
            <w:tcW w:w="0" w:type="auto"/>
            <w:noWrap/>
            <w:hideMark/>
          </w:tcPr>
          <w:p w14:paraId="74793973"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Membranes</w:t>
            </w:r>
          </w:p>
        </w:tc>
        <w:tc>
          <w:tcPr>
            <w:tcW w:w="0" w:type="auto"/>
            <w:noWrap/>
            <w:hideMark/>
          </w:tcPr>
          <w:p w14:paraId="699DE477"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3.16</w:t>
            </w:r>
          </w:p>
        </w:tc>
        <w:tc>
          <w:tcPr>
            <w:tcW w:w="0" w:type="auto"/>
            <w:noWrap/>
            <w:hideMark/>
          </w:tcPr>
          <w:p w14:paraId="69529473"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2.68</w:t>
            </w:r>
          </w:p>
        </w:tc>
      </w:tr>
      <w:tr w:rsidR="00B57C4E" w:rsidRPr="008D025A" w14:paraId="798577C5" w14:textId="77777777" w:rsidTr="00735076">
        <w:trPr>
          <w:trHeight w:hRule="exact" w:val="283"/>
        </w:trPr>
        <w:tc>
          <w:tcPr>
            <w:tcW w:w="0" w:type="auto"/>
            <w:noWrap/>
            <w:hideMark/>
          </w:tcPr>
          <w:p w14:paraId="382E89F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Extraembryonic Membranes</w:t>
            </w:r>
          </w:p>
        </w:tc>
        <w:tc>
          <w:tcPr>
            <w:tcW w:w="0" w:type="auto"/>
            <w:noWrap/>
            <w:hideMark/>
          </w:tcPr>
          <w:p w14:paraId="6C70BBF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Membranes</w:t>
            </w:r>
          </w:p>
        </w:tc>
        <w:tc>
          <w:tcPr>
            <w:tcW w:w="0" w:type="auto"/>
            <w:noWrap/>
            <w:hideMark/>
          </w:tcPr>
          <w:p w14:paraId="3BE926F7"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3.16</w:t>
            </w:r>
          </w:p>
        </w:tc>
        <w:tc>
          <w:tcPr>
            <w:tcW w:w="0" w:type="auto"/>
            <w:noWrap/>
            <w:hideMark/>
          </w:tcPr>
          <w:p w14:paraId="7A8898FC"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2.68</w:t>
            </w:r>
          </w:p>
        </w:tc>
      </w:tr>
      <w:tr w:rsidR="00B57C4E" w:rsidRPr="008D025A" w14:paraId="0F62E4BB" w14:textId="77777777" w:rsidTr="00735076">
        <w:trPr>
          <w:trHeight w:hRule="exact" w:val="283"/>
        </w:trPr>
        <w:tc>
          <w:tcPr>
            <w:tcW w:w="0" w:type="auto"/>
            <w:noWrap/>
            <w:hideMark/>
          </w:tcPr>
          <w:p w14:paraId="1050B2E9"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Ileum</w:t>
            </w:r>
          </w:p>
        </w:tc>
        <w:tc>
          <w:tcPr>
            <w:tcW w:w="0" w:type="auto"/>
            <w:noWrap/>
            <w:hideMark/>
          </w:tcPr>
          <w:p w14:paraId="02EC4F5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Gastrointestinal Tract</w:t>
            </w:r>
          </w:p>
        </w:tc>
        <w:tc>
          <w:tcPr>
            <w:tcW w:w="0" w:type="auto"/>
            <w:noWrap/>
            <w:hideMark/>
          </w:tcPr>
          <w:p w14:paraId="3EAB9285"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3.09</w:t>
            </w:r>
          </w:p>
        </w:tc>
        <w:tc>
          <w:tcPr>
            <w:tcW w:w="0" w:type="auto"/>
            <w:noWrap/>
            <w:hideMark/>
          </w:tcPr>
          <w:p w14:paraId="5720C5B8"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3.15</w:t>
            </w:r>
          </w:p>
        </w:tc>
      </w:tr>
      <w:tr w:rsidR="00B57C4E" w:rsidRPr="008D025A" w14:paraId="0A780C8A" w14:textId="77777777" w:rsidTr="00735076">
        <w:trPr>
          <w:trHeight w:hRule="exact" w:val="283"/>
        </w:trPr>
        <w:tc>
          <w:tcPr>
            <w:tcW w:w="0" w:type="auto"/>
            <w:noWrap/>
            <w:hideMark/>
          </w:tcPr>
          <w:p w14:paraId="5FED9127"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Endothelial Cells</w:t>
            </w:r>
          </w:p>
        </w:tc>
        <w:tc>
          <w:tcPr>
            <w:tcW w:w="0" w:type="auto"/>
            <w:noWrap/>
            <w:hideMark/>
          </w:tcPr>
          <w:p w14:paraId="37E6805A"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Epithelial Cells</w:t>
            </w:r>
          </w:p>
        </w:tc>
        <w:tc>
          <w:tcPr>
            <w:tcW w:w="0" w:type="auto"/>
            <w:noWrap/>
            <w:hideMark/>
          </w:tcPr>
          <w:p w14:paraId="20D6C7DA"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3.09</w:t>
            </w:r>
          </w:p>
        </w:tc>
        <w:tc>
          <w:tcPr>
            <w:tcW w:w="0" w:type="auto"/>
            <w:noWrap/>
            <w:hideMark/>
          </w:tcPr>
          <w:p w14:paraId="6ABDB0C9"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2.80</w:t>
            </w:r>
          </w:p>
        </w:tc>
      </w:tr>
      <w:tr w:rsidR="00B57C4E" w:rsidRPr="008D025A" w14:paraId="71C0E063" w14:textId="77777777" w:rsidTr="00735076">
        <w:trPr>
          <w:trHeight w:hRule="exact" w:val="283"/>
        </w:trPr>
        <w:tc>
          <w:tcPr>
            <w:tcW w:w="0" w:type="auto"/>
            <w:noWrap/>
            <w:hideMark/>
          </w:tcPr>
          <w:p w14:paraId="3A85AF39"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Urinary Tract</w:t>
            </w:r>
          </w:p>
        </w:tc>
        <w:tc>
          <w:tcPr>
            <w:tcW w:w="0" w:type="auto"/>
            <w:noWrap/>
            <w:hideMark/>
          </w:tcPr>
          <w:p w14:paraId="359FF42D"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Urinary Tract</w:t>
            </w:r>
          </w:p>
        </w:tc>
        <w:tc>
          <w:tcPr>
            <w:tcW w:w="0" w:type="auto"/>
            <w:noWrap/>
            <w:hideMark/>
          </w:tcPr>
          <w:p w14:paraId="54672D5A"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3.02</w:t>
            </w:r>
          </w:p>
        </w:tc>
        <w:tc>
          <w:tcPr>
            <w:tcW w:w="0" w:type="auto"/>
            <w:noWrap/>
            <w:hideMark/>
          </w:tcPr>
          <w:p w14:paraId="1543A8B8"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3.21</w:t>
            </w:r>
          </w:p>
        </w:tc>
      </w:tr>
      <w:tr w:rsidR="00B57C4E" w:rsidRPr="008D025A" w14:paraId="64F3E959" w14:textId="77777777" w:rsidTr="00735076">
        <w:trPr>
          <w:trHeight w:hRule="exact" w:val="283"/>
        </w:trPr>
        <w:tc>
          <w:tcPr>
            <w:tcW w:w="0" w:type="auto"/>
            <w:noWrap/>
            <w:hideMark/>
          </w:tcPr>
          <w:p w14:paraId="0F6D2ED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Osteoblasts</w:t>
            </w:r>
          </w:p>
        </w:tc>
        <w:tc>
          <w:tcPr>
            <w:tcW w:w="0" w:type="auto"/>
            <w:noWrap/>
            <w:hideMark/>
          </w:tcPr>
          <w:p w14:paraId="6AAA2E0A"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Connective Tissue Cells</w:t>
            </w:r>
          </w:p>
        </w:tc>
        <w:tc>
          <w:tcPr>
            <w:tcW w:w="0" w:type="auto"/>
            <w:noWrap/>
            <w:hideMark/>
          </w:tcPr>
          <w:p w14:paraId="1DB52A39"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3.01</w:t>
            </w:r>
          </w:p>
        </w:tc>
        <w:tc>
          <w:tcPr>
            <w:tcW w:w="0" w:type="auto"/>
            <w:noWrap/>
            <w:hideMark/>
          </w:tcPr>
          <w:p w14:paraId="4A219876"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3.46</w:t>
            </w:r>
          </w:p>
        </w:tc>
      </w:tr>
      <w:tr w:rsidR="00B57C4E" w:rsidRPr="008D025A" w14:paraId="6B7A30C1" w14:textId="77777777" w:rsidTr="00735076">
        <w:trPr>
          <w:trHeight w:hRule="exact" w:val="283"/>
        </w:trPr>
        <w:tc>
          <w:tcPr>
            <w:tcW w:w="0" w:type="auto"/>
            <w:noWrap/>
            <w:hideMark/>
          </w:tcPr>
          <w:p w14:paraId="7C4BF636"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Exocrine Glands</w:t>
            </w:r>
          </w:p>
        </w:tc>
        <w:tc>
          <w:tcPr>
            <w:tcW w:w="0" w:type="auto"/>
            <w:noWrap/>
            <w:hideMark/>
          </w:tcPr>
          <w:p w14:paraId="093171A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Exocrine Glands</w:t>
            </w:r>
          </w:p>
        </w:tc>
        <w:tc>
          <w:tcPr>
            <w:tcW w:w="0" w:type="auto"/>
            <w:noWrap/>
            <w:hideMark/>
          </w:tcPr>
          <w:p w14:paraId="48E0D247"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2.92</w:t>
            </w:r>
          </w:p>
        </w:tc>
        <w:tc>
          <w:tcPr>
            <w:tcW w:w="0" w:type="auto"/>
            <w:noWrap/>
            <w:hideMark/>
          </w:tcPr>
          <w:p w14:paraId="73EFCEBF" w14:textId="77777777" w:rsidR="00B57C4E" w:rsidRPr="008D025A" w:rsidRDefault="00B57C4E" w:rsidP="00235198">
            <w:pPr>
              <w:spacing w:line="276" w:lineRule="auto"/>
              <w:jc w:val="both"/>
              <w:rPr>
                <w:rFonts w:ascii="Times New Roman" w:hAnsi="Times New Roman" w:cs="Times New Roman"/>
                <w:b/>
                <w:sz w:val="16"/>
                <w:szCs w:val="16"/>
              </w:rPr>
            </w:pPr>
          </w:p>
        </w:tc>
      </w:tr>
      <w:tr w:rsidR="00B57C4E" w:rsidRPr="008D025A" w14:paraId="332AE821" w14:textId="77777777" w:rsidTr="00735076">
        <w:trPr>
          <w:trHeight w:hRule="exact" w:val="283"/>
        </w:trPr>
        <w:tc>
          <w:tcPr>
            <w:tcW w:w="0" w:type="auto"/>
            <w:noWrap/>
            <w:hideMark/>
          </w:tcPr>
          <w:p w14:paraId="49AD54E6"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Kidney Cortex</w:t>
            </w:r>
          </w:p>
        </w:tc>
        <w:tc>
          <w:tcPr>
            <w:tcW w:w="0" w:type="auto"/>
            <w:noWrap/>
            <w:hideMark/>
          </w:tcPr>
          <w:p w14:paraId="199ECDE7"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Urinary Tract</w:t>
            </w:r>
          </w:p>
        </w:tc>
        <w:tc>
          <w:tcPr>
            <w:tcW w:w="0" w:type="auto"/>
            <w:noWrap/>
            <w:hideMark/>
          </w:tcPr>
          <w:p w14:paraId="7C4DE24B"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2.89</w:t>
            </w:r>
          </w:p>
        </w:tc>
        <w:tc>
          <w:tcPr>
            <w:tcW w:w="0" w:type="auto"/>
            <w:noWrap/>
            <w:hideMark/>
          </w:tcPr>
          <w:p w14:paraId="52EF4D1C"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2.07</w:t>
            </w:r>
          </w:p>
        </w:tc>
      </w:tr>
      <w:tr w:rsidR="00B57C4E" w:rsidRPr="008D025A" w14:paraId="08C2B4DC" w14:textId="77777777" w:rsidTr="00735076">
        <w:trPr>
          <w:trHeight w:hRule="exact" w:val="283"/>
        </w:trPr>
        <w:tc>
          <w:tcPr>
            <w:tcW w:w="0" w:type="auto"/>
            <w:noWrap/>
            <w:hideMark/>
          </w:tcPr>
          <w:p w14:paraId="1017F6C2"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Prostate</w:t>
            </w:r>
          </w:p>
        </w:tc>
        <w:tc>
          <w:tcPr>
            <w:tcW w:w="0" w:type="auto"/>
            <w:noWrap/>
            <w:hideMark/>
          </w:tcPr>
          <w:p w14:paraId="02622FDF"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Exocrine Glands</w:t>
            </w:r>
          </w:p>
        </w:tc>
        <w:tc>
          <w:tcPr>
            <w:tcW w:w="0" w:type="auto"/>
            <w:noWrap/>
            <w:hideMark/>
          </w:tcPr>
          <w:p w14:paraId="0BD324C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2.80</w:t>
            </w:r>
          </w:p>
        </w:tc>
        <w:tc>
          <w:tcPr>
            <w:tcW w:w="0" w:type="auto"/>
            <w:noWrap/>
            <w:hideMark/>
          </w:tcPr>
          <w:p w14:paraId="3E35B012" w14:textId="77777777" w:rsidR="00B57C4E" w:rsidRPr="008D025A" w:rsidRDefault="00B57C4E" w:rsidP="00235198">
            <w:pPr>
              <w:spacing w:line="276" w:lineRule="auto"/>
              <w:jc w:val="both"/>
              <w:rPr>
                <w:rFonts w:ascii="Times New Roman" w:hAnsi="Times New Roman" w:cs="Times New Roman"/>
                <w:b/>
                <w:sz w:val="16"/>
                <w:szCs w:val="16"/>
              </w:rPr>
            </w:pPr>
          </w:p>
        </w:tc>
      </w:tr>
      <w:tr w:rsidR="00B57C4E" w:rsidRPr="008D025A" w14:paraId="390B8F9D" w14:textId="77777777" w:rsidTr="00735076">
        <w:trPr>
          <w:trHeight w:hRule="exact" w:val="283"/>
        </w:trPr>
        <w:tc>
          <w:tcPr>
            <w:tcW w:w="0" w:type="auto"/>
            <w:noWrap/>
            <w:hideMark/>
          </w:tcPr>
          <w:p w14:paraId="30A1174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Kidney</w:t>
            </w:r>
          </w:p>
        </w:tc>
        <w:tc>
          <w:tcPr>
            <w:tcW w:w="0" w:type="auto"/>
            <w:noWrap/>
            <w:hideMark/>
          </w:tcPr>
          <w:p w14:paraId="2F066026"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Urinary Tract</w:t>
            </w:r>
          </w:p>
        </w:tc>
        <w:tc>
          <w:tcPr>
            <w:tcW w:w="0" w:type="auto"/>
            <w:noWrap/>
            <w:hideMark/>
          </w:tcPr>
          <w:p w14:paraId="22A3607B"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2.76</w:t>
            </w:r>
          </w:p>
        </w:tc>
        <w:tc>
          <w:tcPr>
            <w:tcW w:w="0" w:type="auto"/>
            <w:noWrap/>
            <w:hideMark/>
          </w:tcPr>
          <w:p w14:paraId="70B91DE1"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2.97</w:t>
            </w:r>
          </w:p>
        </w:tc>
      </w:tr>
      <w:tr w:rsidR="00B57C4E" w:rsidRPr="008D025A" w14:paraId="59BCD968" w14:textId="77777777" w:rsidTr="00735076">
        <w:trPr>
          <w:trHeight w:hRule="exact" w:val="283"/>
        </w:trPr>
        <w:tc>
          <w:tcPr>
            <w:tcW w:w="0" w:type="auto"/>
            <w:noWrap/>
            <w:hideMark/>
          </w:tcPr>
          <w:p w14:paraId="0B91396E"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Intestine  Small</w:t>
            </w:r>
          </w:p>
        </w:tc>
        <w:tc>
          <w:tcPr>
            <w:tcW w:w="0" w:type="auto"/>
            <w:noWrap/>
            <w:hideMark/>
          </w:tcPr>
          <w:p w14:paraId="5D54D7B3"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Gastrointestinal Tract</w:t>
            </w:r>
          </w:p>
        </w:tc>
        <w:tc>
          <w:tcPr>
            <w:tcW w:w="0" w:type="auto"/>
            <w:noWrap/>
            <w:hideMark/>
          </w:tcPr>
          <w:p w14:paraId="1AE3C459"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2.75</w:t>
            </w:r>
          </w:p>
        </w:tc>
        <w:tc>
          <w:tcPr>
            <w:tcW w:w="0" w:type="auto"/>
            <w:noWrap/>
            <w:hideMark/>
          </w:tcPr>
          <w:p w14:paraId="2EF04766"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2.81</w:t>
            </w:r>
          </w:p>
        </w:tc>
      </w:tr>
      <w:tr w:rsidR="00B57C4E" w:rsidRPr="008D025A" w14:paraId="403F0583" w14:textId="77777777" w:rsidTr="00735076">
        <w:trPr>
          <w:trHeight w:hRule="exact" w:val="283"/>
        </w:trPr>
        <w:tc>
          <w:tcPr>
            <w:tcW w:w="0" w:type="auto"/>
            <w:noWrap/>
            <w:hideMark/>
          </w:tcPr>
          <w:p w14:paraId="3CED4299"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lastRenderedPageBreak/>
              <w:t>Genitalia  Male</w:t>
            </w:r>
          </w:p>
        </w:tc>
        <w:tc>
          <w:tcPr>
            <w:tcW w:w="0" w:type="auto"/>
            <w:noWrap/>
            <w:hideMark/>
          </w:tcPr>
          <w:p w14:paraId="7520BCEC"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03FCA5AB"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2.61</w:t>
            </w:r>
          </w:p>
        </w:tc>
        <w:tc>
          <w:tcPr>
            <w:tcW w:w="0" w:type="auto"/>
            <w:noWrap/>
            <w:hideMark/>
          </w:tcPr>
          <w:p w14:paraId="0E6C5562" w14:textId="77777777" w:rsidR="00B57C4E" w:rsidRPr="008D025A" w:rsidRDefault="00B57C4E" w:rsidP="00235198">
            <w:pPr>
              <w:spacing w:line="276" w:lineRule="auto"/>
              <w:jc w:val="both"/>
              <w:rPr>
                <w:rFonts w:ascii="Times New Roman" w:hAnsi="Times New Roman" w:cs="Times New Roman"/>
                <w:b/>
                <w:sz w:val="16"/>
                <w:szCs w:val="16"/>
              </w:rPr>
            </w:pPr>
          </w:p>
        </w:tc>
      </w:tr>
      <w:tr w:rsidR="00B57C4E" w:rsidRPr="008D025A" w14:paraId="422CA007" w14:textId="77777777" w:rsidTr="00735076">
        <w:trPr>
          <w:trHeight w:hRule="exact" w:val="283"/>
        </w:trPr>
        <w:tc>
          <w:tcPr>
            <w:tcW w:w="0" w:type="auto"/>
            <w:noWrap/>
            <w:hideMark/>
          </w:tcPr>
          <w:p w14:paraId="4CC34815"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Cecum</w:t>
            </w:r>
          </w:p>
        </w:tc>
        <w:tc>
          <w:tcPr>
            <w:tcW w:w="0" w:type="auto"/>
            <w:noWrap/>
            <w:hideMark/>
          </w:tcPr>
          <w:p w14:paraId="7AB13121"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Gastrointestinal Tract</w:t>
            </w:r>
          </w:p>
        </w:tc>
        <w:tc>
          <w:tcPr>
            <w:tcW w:w="0" w:type="auto"/>
            <w:noWrap/>
            <w:hideMark/>
          </w:tcPr>
          <w:p w14:paraId="7AB6C794"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2.46</w:t>
            </w:r>
          </w:p>
        </w:tc>
        <w:tc>
          <w:tcPr>
            <w:tcW w:w="0" w:type="auto"/>
            <w:noWrap/>
            <w:hideMark/>
          </w:tcPr>
          <w:p w14:paraId="51137E10" w14:textId="77777777" w:rsidR="00B57C4E" w:rsidRPr="008D025A" w:rsidRDefault="00B57C4E" w:rsidP="00235198">
            <w:pPr>
              <w:spacing w:line="276" w:lineRule="auto"/>
              <w:jc w:val="both"/>
              <w:rPr>
                <w:rFonts w:ascii="Times New Roman" w:hAnsi="Times New Roman" w:cs="Times New Roman"/>
                <w:b/>
                <w:sz w:val="16"/>
                <w:szCs w:val="16"/>
              </w:rPr>
            </w:pPr>
          </w:p>
        </w:tc>
      </w:tr>
      <w:tr w:rsidR="00B57C4E" w:rsidRPr="008D025A" w14:paraId="441C5562" w14:textId="77777777" w:rsidTr="00735076">
        <w:trPr>
          <w:trHeight w:hRule="exact" w:val="283"/>
        </w:trPr>
        <w:tc>
          <w:tcPr>
            <w:tcW w:w="0" w:type="auto"/>
            <w:noWrap/>
            <w:hideMark/>
          </w:tcPr>
          <w:p w14:paraId="45041046"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Islets of Langerhans</w:t>
            </w:r>
          </w:p>
        </w:tc>
        <w:tc>
          <w:tcPr>
            <w:tcW w:w="0" w:type="auto"/>
            <w:noWrap/>
            <w:hideMark/>
          </w:tcPr>
          <w:p w14:paraId="47F11E34"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Pancreas</w:t>
            </w:r>
          </w:p>
        </w:tc>
        <w:tc>
          <w:tcPr>
            <w:tcW w:w="0" w:type="auto"/>
            <w:noWrap/>
            <w:hideMark/>
          </w:tcPr>
          <w:p w14:paraId="08208364"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2.13†</w:t>
            </w:r>
          </w:p>
        </w:tc>
        <w:tc>
          <w:tcPr>
            <w:tcW w:w="0" w:type="auto"/>
            <w:noWrap/>
            <w:hideMark/>
          </w:tcPr>
          <w:p w14:paraId="625D4647" w14:textId="77777777" w:rsidR="00B57C4E" w:rsidRPr="008D025A" w:rsidRDefault="00B57C4E" w:rsidP="00235198">
            <w:pPr>
              <w:spacing w:line="276" w:lineRule="auto"/>
              <w:jc w:val="both"/>
              <w:rPr>
                <w:rFonts w:ascii="Times New Roman" w:hAnsi="Times New Roman" w:cs="Times New Roman"/>
                <w:b/>
                <w:sz w:val="16"/>
                <w:szCs w:val="16"/>
              </w:rPr>
            </w:pPr>
          </w:p>
        </w:tc>
      </w:tr>
      <w:tr w:rsidR="00B57C4E" w:rsidRPr="008D025A" w14:paraId="6385D364" w14:textId="77777777" w:rsidTr="00735076">
        <w:trPr>
          <w:trHeight w:hRule="exact" w:val="283"/>
        </w:trPr>
        <w:tc>
          <w:tcPr>
            <w:tcW w:w="0" w:type="auto"/>
            <w:noWrap/>
            <w:hideMark/>
          </w:tcPr>
          <w:p w14:paraId="0E045C35"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Cervical Vertebrae</w:t>
            </w:r>
          </w:p>
        </w:tc>
        <w:tc>
          <w:tcPr>
            <w:tcW w:w="0" w:type="auto"/>
            <w:noWrap/>
            <w:hideMark/>
          </w:tcPr>
          <w:p w14:paraId="58521B4B"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Skeleton</w:t>
            </w:r>
          </w:p>
        </w:tc>
        <w:tc>
          <w:tcPr>
            <w:tcW w:w="0" w:type="auto"/>
            <w:noWrap/>
            <w:hideMark/>
          </w:tcPr>
          <w:p w14:paraId="60EDF55E"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2.06†</w:t>
            </w:r>
          </w:p>
        </w:tc>
        <w:tc>
          <w:tcPr>
            <w:tcW w:w="0" w:type="auto"/>
            <w:noWrap/>
            <w:hideMark/>
          </w:tcPr>
          <w:p w14:paraId="23EB1149" w14:textId="77777777" w:rsidR="00B57C4E" w:rsidRPr="008D025A" w:rsidRDefault="00B57C4E" w:rsidP="00235198">
            <w:pPr>
              <w:spacing w:line="276" w:lineRule="auto"/>
              <w:jc w:val="both"/>
              <w:rPr>
                <w:rFonts w:ascii="Times New Roman" w:hAnsi="Times New Roman" w:cs="Times New Roman"/>
                <w:b/>
                <w:sz w:val="16"/>
                <w:szCs w:val="16"/>
              </w:rPr>
            </w:pPr>
          </w:p>
        </w:tc>
      </w:tr>
      <w:tr w:rsidR="00B57C4E" w:rsidRPr="008D025A" w14:paraId="1DC4184B" w14:textId="77777777" w:rsidTr="00735076">
        <w:trPr>
          <w:trHeight w:hRule="exact" w:val="283"/>
        </w:trPr>
        <w:tc>
          <w:tcPr>
            <w:tcW w:w="0" w:type="auto"/>
            <w:noWrap/>
            <w:hideMark/>
          </w:tcPr>
          <w:p w14:paraId="200B9FF0"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Spine</w:t>
            </w:r>
          </w:p>
        </w:tc>
        <w:tc>
          <w:tcPr>
            <w:tcW w:w="0" w:type="auto"/>
            <w:noWrap/>
            <w:hideMark/>
          </w:tcPr>
          <w:p w14:paraId="79037048"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Skeleton</w:t>
            </w:r>
          </w:p>
        </w:tc>
        <w:tc>
          <w:tcPr>
            <w:tcW w:w="0" w:type="auto"/>
            <w:noWrap/>
            <w:hideMark/>
          </w:tcPr>
          <w:p w14:paraId="13F77FE8"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2.01†</w:t>
            </w:r>
          </w:p>
        </w:tc>
        <w:tc>
          <w:tcPr>
            <w:tcW w:w="0" w:type="auto"/>
            <w:noWrap/>
            <w:hideMark/>
          </w:tcPr>
          <w:p w14:paraId="18F2A39A" w14:textId="77777777" w:rsidR="00B57C4E" w:rsidRPr="008D025A" w:rsidRDefault="00B57C4E" w:rsidP="00235198">
            <w:pPr>
              <w:spacing w:line="276" w:lineRule="auto"/>
              <w:jc w:val="both"/>
              <w:rPr>
                <w:rFonts w:ascii="Times New Roman" w:hAnsi="Times New Roman" w:cs="Times New Roman"/>
                <w:b/>
                <w:sz w:val="16"/>
                <w:szCs w:val="16"/>
              </w:rPr>
            </w:pPr>
          </w:p>
        </w:tc>
      </w:tr>
      <w:tr w:rsidR="00B57C4E" w:rsidRPr="008D025A" w14:paraId="57789485" w14:textId="77777777" w:rsidTr="00735076">
        <w:trPr>
          <w:trHeight w:hRule="exact" w:val="283"/>
        </w:trPr>
        <w:tc>
          <w:tcPr>
            <w:tcW w:w="0" w:type="auto"/>
            <w:noWrap/>
            <w:hideMark/>
          </w:tcPr>
          <w:p w14:paraId="06E4C952"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Cervix Uteri</w:t>
            </w:r>
          </w:p>
        </w:tc>
        <w:tc>
          <w:tcPr>
            <w:tcW w:w="0" w:type="auto"/>
            <w:noWrap/>
            <w:hideMark/>
          </w:tcPr>
          <w:p w14:paraId="120BFAA0"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Genitalia</w:t>
            </w:r>
          </w:p>
        </w:tc>
        <w:tc>
          <w:tcPr>
            <w:tcW w:w="0" w:type="auto"/>
            <w:noWrap/>
            <w:hideMark/>
          </w:tcPr>
          <w:p w14:paraId="709A8990"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1.70†</w:t>
            </w:r>
          </w:p>
        </w:tc>
        <w:tc>
          <w:tcPr>
            <w:tcW w:w="0" w:type="auto"/>
            <w:noWrap/>
            <w:hideMark/>
          </w:tcPr>
          <w:p w14:paraId="739C576A" w14:textId="77777777" w:rsidR="00B57C4E" w:rsidRPr="008D025A" w:rsidRDefault="00B57C4E" w:rsidP="00235198">
            <w:pPr>
              <w:spacing w:line="276" w:lineRule="auto"/>
              <w:jc w:val="both"/>
              <w:rPr>
                <w:rFonts w:ascii="Times New Roman" w:hAnsi="Times New Roman" w:cs="Times New Roman"/>
                <w:b/>
                <w:sz w:val="16"/>
                <w:szCs w:val="16"/>
              </w:rPr>
            </w:pPr>
          </w:p>
        </w:tc>
      </w:tr>
      <w:tr w:rsidR="00B57C4E" w:rsidRPr="008D025A" w14:paraId="45C5BB2E" w14:textId="77777777" w:rsidTr="00735076">
        <w:trPr>
          <w:trHeight w:hRule="exact" w:val="283"/>
        </w:trPr>
        <w:tc>
          <w:tcPr>
            <w:tcW w:w="0" w:type="auto"/>
            <w:noWrap/>
            <w:hideMark/>
          </w:tcPr>
          <w:p w14:paraId="47E69F43"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Skin</w:t>
            </w:r>
          </w:p>
        </w:tc>
        <w:tc>
          <w:tcPr>
            <w:tcW w:w="0" w:type="auto"/>
            <w:noWrap/>
            <w:hideMark/>
          </w:tcPr>
          <w:p w14:paraId="7578AB39"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Skin</w:t>
            </w:r>
          </w:p>
        </w:tc>
        <w:tc>
          <w:tcPr>
            <w:tcW w:w="0" w:type="auto"/>
            <w:noWrap/>
            <w:hideMark/>
          </w:tcPr>
          <w:p w14:paraId="314D9A67"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1.70†</w:t>
            </w:r>
          </w:p>
        </w:tc>
        <w:tc>
          <w:tcPr>
            <w:tcW w:w="0" w:type="auto"/>
            <w:noWrap/>
            <w:hideMark/>
          </w:tcPr>
          <w:p w14:paraId="09291C17" w14:textId="77777777" w:rsidR="00B57C4E" w:rsidRPr="008D025A" w:rsidRDefault="00B57C4E" w:rsidP="00235198">
            <w:pPr>
              <w:spacing w:line="276" w:lineRule="auto"/>
              <w:jc w:val="both"/>
              <w:rPr>
                <w:rFonts w:ascii="Times New Roman" w:hAnsi="Times New Roman" w:cs="Times New Roman"/>
                <w:b/>
                <w:sz w:val="16"/>
                <w:szCs w:val="16"/>
              </w:rPr>
            </w:pPr>
          </w:p>
        </w:tc>
      </w:tr>
      <w:tr w:rsidR="00B57C4E" w:rsidRPr="008D025A" w14:paraId="7BF5641C" w14:textId="77777777" w:rsidTr="00735076">
        <w:trPr>
          <w:trHeight w:hRule="exact" w:val="283"/>
        </w:trPr>
        <w:tc>
          <w:tcPr>
            <w:tcW w:w="0" w:type="auto"/>
            <w:noWrap/>
            <w:hideMark/>
          </w:tcPr>
          <w:p w14:paraId="4DAA9F8A"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Lower Gastrointestinal Tract</w:t>
            </w:r>
          </w:p>
        </w:tc>
        <w:tc>
          <w:tcPr>
            <w:tcW w:w="0" w:type="auto"/>
            <w:noWrap/>
            <w:hideMark/>
          </w:tcPr>
          <w:p w14:paraId="25B74415" w14:textId="77777777" w:rsidR="00B57C4E" w:rsidRPr="008D025A" w:rsidRDefault="00B57C4E" w:rsidP="00235198">
            <w:pPr>
              <w:spacing w:line="276" w:lineRule="auto"/>
              <w:rPr>
                <w:rFonts w:ascii="Times New Roman" w:hAnsi="Times New Roman" w:cs="Times New Roman"/>
                <w:b/>
                <w:sz w:val="16"/>
                <w:szCs w:val="16"/>
              </w:rPr>
            </w:pPr>
            <w:r w:rsidRPr="008D025A">
              <w:rPr>
                <w:rFonts w:ascii="Times New Roman" w:hAnsi="Times New Roman" w:cs="Times New Roman"/>
                <w:b/>
                <w:sz w:val="16"/>
                <w:szCs w:val="16"/>
              </w:rPr>
              <w:t>Gastrointestinal Tract</w:t>
            </w:r>
          </w:p>
        </w:tc>
        <w:tc>
          <w:tcPr>
            <w:tcW w:w="0" w:type="auto"/>
            <w:noWrap/>
            <w:hideMark/>
          </w:tcPr>
          <w:p w14:paraId="02BB9008"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1.70†</w:t>
            </w:r>
          </w:p>
        </w:tc>
        <w:tc>
          <w:tcPr>
            <w:tcW w:w="0" w:type="auto"/>
            <w:noWrap/>
            <w:hideMark/>
          </w:tcPr>
          <w:p w14:paraId="7091316F" w14:textId="77777777" w:rsidR="00B57C4E" w:rsidRPr="008D025A" w:rsidRDefault="00B57C4E"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 </w:t>
            </w:r>
          </w:p>
        </w:tc>
      </w:tr>
      <w:tr w:rsidR="00735076" w:rsidRPr="008D025A" w14:paraId="184302D4" w14:textId="77777777" w:rsidTr="00EB50EC">
        <w:trPr>
          <w:trHeight w:hRule="exact" w:val="439"/>
        </w:trPr>
        <w:tc>
          <w:tcPr>
            <w:tcW w:w="0" w:type="auto"/>
            <w:gridSpan w:val="4"/>
            <w:hideMark/>
          </w:tcPr>
          <w:p w14:paraId="100E864D" w14:textId="5EBCD194" w:rsidR="00735076" w:rsidRPr="008D025A" w:rsidRDefault="00735076"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 xml:space="preserve">FDR: False discovery rate; Significant tissue enrichment threshold set at an FDR &lt; 5%. </w:t>
            </w:r>
            <w:r w:rsidRPr="008D025A">
              <w:rPr>
                <w:rFonts w:ascii="Times New Roman" w:hAnsi="Times New Roman" w:cs="Times New Roman"/>
                <w:b/>
                <w:sz w:val="16"/>
                <w:szCs w:val="16"/>
              </w:rPr>
              <w:t xml:space="preserve">† </w:t>
            </w:r>
            <w:r w:rsidRPr="008D025A">
              <w:rPr>
                <w:rFonts w:ascii="Times New Roman" w:hAnsi="Times New Roman" w:cs="Times New Roman"/>
                <w:b/>
                <w:bCs/>
                <w:sz w:val="16"/>
                <w:szCs w:val="16"/>
              </w:rPr>
              <w:t>MeSH terms with an FDR ≥ 1% and below 5%, all others represent an FDR &lt; 1%  MeSH term: Medical Subject Heading term.</w:t>
            </w:r>
            <w:r w:rsidR="00B57C4E">
              <w:rPr>
                <w:rFonts w:ascii="Times New Roman" w:hAnsi="Times New Roman" w:cs="Times New Roman"/>
                <w:b/>
                <w:bCs/>
                <w:sz w:val="16"/>
                <w:szCs w:val="16"/>
              </w:rPr>
              <w:t xml:space="preserve"> </w:t>
            </w:r>
          </w:p>
        </w:tc>
      </w:tr>
    </w:tbl>
    <w:p w14:paraId="5DD04419" w14:textId="77777777" w:rsidR="00735076" w:rsidRPr="008D025A" w:rsidRDefault="00735076" w:rsidP="008D025A">
      <w:pPr>
        <w:spacing w:line="480" w:lineRule="auto"/>
        <w:jc w:val="both"/>
        <w:rPr>
          <w:rFonts w:ascii="Times New Roman" w:hAnsi="Times New Roman" w:cs="Times New Roman"/>
          <w:b/>
        </w:rPr>
      </w:pPr>
    </w:p>
    <w:tbl>
      <w:tblPr>
        <w:tblStyle w:val="TableGrid"/>
        <w:tblW w:w="0" w:type="auto"/>
        <w:tblLayout w:type="fixed"/>
        <w:tblLook w:val="04A0" w:firstRow="1" w:lastRow="0" w:firstColumn="1" w:lastColumn="0" w:noHBand="0" w:noVBand="1"/>
      </w:tblPr>
      <w:tblGrid>
        <w:gridCol w:w="4361"/>
        <w:gridCol w:w="966"/>
        <w:gridCol w:w="5413"/>
        <w:gridCol w:w="1134"/>
        <w:gridCol w:w="708"/>
        <w:gridCol w:w="1592"/>
      </w:tblGrid>
      <w:tr w:rsidR="00735076" w:rsidRPr="008D025A" w14:paraId="10386C1D" w14:textId="77777777" w:rsidTr="00735076">
        <w:trPr>
          <w:trHeight w:hRule="exact" w:val="284"/>
        </w:trPr>
        <w:tc>
          <w:tcPr>
            <w:tcW w:w="14174" w:type="dxa"/>
            <w:gridSpan w:val="6"/>
            <w:noWrap/>
            <w:hideMark/>
          </w:tcPr>
          <w:p w14:paraId="19D15F0E" w14:textId="77777777" w:rsidR="00735076" w:rsidRPr="008D025A" w:rsidRDefault="00735076"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Table 2. GSEA: Gene set enrichment analysis. Results shown for the top 20 enriched gene sets. All sets observed with an at an FDR threshold below or equal to 0.05.</w:t>
            </w:r>
          </w:p>
        </w:tc>
      </w:tr>
      <w:tr w:rsidR="00735076" w:rsidRPr="008D025A" w14:paraId="20BCD020" w14:textId="77777777" w:rsidTr="00235198">
        <w:trPr>
          <w:trHeight w:hRule="exact" w:val="442"/>
        </w:trPr>
        <w:tc>
          <w:tcPr>
            <w:tcW w:w="4361" w:type="dxa"/>
            <w:hideMark/>
          </w:tcPr>
          <w:p w14:paraId="5F9847B6" w14:textId="77777777" w:rsidR="00735076" w:rsidRPr="008D025A" w:rsidRDefault="00735076"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Gene Set Name</w:t>
            </w:r>
          </w:p>
        </w:tc>
        <w:tc>
          <w:tcPr>
            <w:tcW w:w="966" w:type="dxa"/>
            <w:hideMark/>
          </w:tcPr>
          <w:p w14:paraId="7003ED47" w14:textId="77777777" w:rsidR="00735076" w:rsidRPr="008D025A" w:rsidRDefault="00735076"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 Genes in Gene Set (K)</w:t>
            </w:r>
          </w:p>
        </w:tc>
        <w:tc>
          <w:tcPr>
            <w:tcW w:w="5413" w:type="dxa"/>
            <w:hideMark/>
          </w:tcPr>
          <w:p w14:paraId="61B2A6AA" w14:textId="77777777" w:rsidR="00735076" w:rsidRPr="008D025A" w:rsidRDefault="00735076"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Description</w:t>
            </w:r>
          </w:p>
        </w:tc>
        <w:tc>
          <w:tcPr>
            <w:tcW w:w="1134" w:type="dxa"/>
            <w:hideMark/>
          </w:tcPr>
          <w:p w14:paraId="1DB0BAED" w14:textId="77777777" w:rsidR="00735076" w:rsidRPr="008D025A" w:rsidRDefault="00735076"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 Genes in Overlap (k)</w:t>
            </w:r>
          </w:p>
        </w:tc>
        <w:tc>
          <w:tcPr>
            <w:tcW w:w="708" w:type="dxa"/>
            <w:hideMark/>
          </w:tcPr>
          <w:p w14:paraId="1FFFD08B" w14:textId="77777777" w:rsidR="00735076" w:rsidRPr="008D025A" w:rsidRDefault="00735076"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k/K</w:t>
            </w:r>
          </w:p>
        </w:tc>
        <w:tc>
          <w:tcPr>
            <w:tcW w:w="1592" w:type="dxa"/>
            <w:hideMark/>
          </w:tcPr>
          <w:p w14:paraId="33F0320C" w14:textId="77777777" w:rsidR="00735076" w:rsidRPr="008D025A" w:rsidRDefault="00735076" w:rsidP="00235198">
            <w:pPr>
              <w:spacing w:line="276" w:lineRule="auto"/>
              <w:jc w:val="both"/>
              <w:rPr>
                <w:rFonts w:ascii="Times New Roman" w:hAnsi="Times New Roman" w:cs="Times New Roman"/>
                <w:b/>
                <w:bCs/>
                <w:sz w:val="16"/>
                <w:szCs w:val="16"/>
              </w:rPr>
            </w:pPr>
            <w:r w:rsidRPr="008D025A">
              <w:rPr>
                <w:rFonts w:ascii="Times New Roman" w:hAnsi="Times New Roman" w:cs="Times New Roman"/>
                <w:b/>
                <w:bCs/>
                <w:sz w:val="16"/>
                <w:szCs w:val="16"/>
              </w:rPr>
              <w:t>p-value</w:t>
            </w:r>
          </w:p>
        </w:tc>
      </w:tr>
      <w:tr w:rsidR="00735076" w:rsidRPr="008D025A" w14:paraId="23AA2574" w14:textId="77777777" w:rsidTr="00235198">
        <w:trPr>
          <w:trHeight w:hRule="exact" w:val="284"/>
        </w:trPr>
        <w:tc>
          <w:tcPr>
            <w:tcW w:w="4361" w:type="dxa"/>
            <w:noWrap/>
            <w:hideMark/>
          </w:tcPr>
          <w:p w14:paraId="06892655"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REACTOME_SIGNALING_BY_GPCR</w:t>
            </w:r>
          </w:p>
        </w:tc>
        <w:tc>
          <w:tcPr>
            <w:tcW w:w="966" w:type="dxa"/>
            <w:noWrap/>
            <w:hideMark/>
          </w:tcPr>
          <w:p w14:paraId="56904206"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920</w:t>
            </w:r>
          </w:p>
        </w:tc>
        <w:tc>
          <w:tcPr>
            <w:tcW w:w="5413" w:type="dxa"/>
            <w:noWrap/>
            <w:hideMark/>
          </w:tcPr>
          <w:p w14:paraId="7741D464"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Genes involved in Signalling by GPCR</w:t>
            </w:r>
          </w:p>
        </w:tc>
        <w:tc>
          <w:tcPr>
            <w:tcW w:w="1134" w:type="dxa"/>
            <w:noWrap/>
            <w:hideMark/>
          </w:tcPr>
          <w:p w14:paraId="337DF5F7"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107</w:t>
            </w:r>
          </w:p>
        </w:tc>
        <w:tc>
          <w:tcPr>
            <w:tcW w:w="708" w:type="dxa"/>
            <w:noWrap/>
            <w:hideMark/>
          </w:tcPr>
          <w:p w14:paraId="0251E578"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0.1163</w:t>
            </w:r>
          </w:p>
        </w:tc>
        <w:tc>
          <w:tcPr>
            <w:tcW w:w="1592" w:type="dxa"/>
            <w:noWrap/>
            <w:hideMark/>
          </w:tcPr>
          <w:p w14:paraId="1ADCCCD1"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4.87E-27</w:t>
            </w:r>
          </w:p>
        </w:tc>
      </w:tr>
      <w:tr w:rsidR="00735076" w:rsidRPr="008D025A" w14:paraId="68E49D1E" w14:textId="77777777" w:rsidTr="00235198">
        <w:trPr>
          <w:trHeight w:hRule="exact" w:val="284"/>
        </w:trPr>
        <w:tc>
          <w:tcPr>
            <w:tcW w:w="4361" w:type="dxa"/>
            <w:noWrap/>
            <w:hideMark/>
          </w:tcPr>
          <w:p w14:paraId="516B8E1C"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REACTOME_GPCR_DOWNSTREAM_SIGNALING</w:t>
            </w:r>
          </w:p>
        </w:tc>
        <w:tc>
          <w:tcPr>
            <w:tcW w:w="966" w:type="dxa"/>
            <w:noWrap/>
            <w:hideMark/>
          </w:tcPr>
          <w:p w14:paraId="2637A024"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805</w:t>
            </w:r>
          </w:p>
        </w:tc>
        <w:tc>
          <w:tcPr>
            <w:tcW w:w="5413" w:type="dxa"/>
            <w:noWrap/>
            <w:hideMark/>
          </w:tcPr>
          <w:p w14:paraId="3F0741FF"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Genes involved in GPCR downstream signalling</w:t>
            </w:r>
          </w:p>
        </w:tc>
        <w:tc>
          <w:tcPr>
            <w:tcW w:w="1134" w:type="dxa"/>
            <w:noWrap/>
            <w:hideMark/>
          </w:tcPr>
          <w:p w14:paraId="147BA0F7"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98</w:t>
            </w:r>
          </w:p>
        </w:tc>
        <w:tc>
          <w:tcPr>
            <w:tcW w:w="708" w:type="dxa"/>
            <w:noWrap/>
            <w:hideMark/>
          </w:tcPr>
          <w:p w14:paraId="65DAE896"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0.1217</w:t>
            </w:r>
          </w:p>
        </w:tc>
        <w:tc>
          <w:tcPr>
            <w:tcW w:w="1592" w:type="dxa"/>
            <w:noWrap/>
            <w:hideMark/>
          </w:tcPr>
          <w:p w14:paraId="1A19BFED"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2.32E-26</w:t>
            </w:r>
          </w:p>
        </w:tc>
      </w:tr>
      <w:tr w:rsidR="00735076" w:rsidRPr="008D025A" w14:paraId="4CF946DA" w14:textId="77777777" w:rsidTr="00235198">
        <w:trPr>
          <w:trHeight w:hRule="exact" w:val="284"/>
        </w:trPr>
        <w:tc>
          <w:tcPr>
            <w:tcW w:w="4361" w:type="dxa"/>
            <w:noWrap/>
            <w:hideMark/>
          </w:tcPr>
          <w:p w14:paraId="256C86AE"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KEGG_PATHWAYS_IN_CANCER</w:t>
            </w:r>
          </w:p>
        </w:tc>
        <w:tc>
          <w:tcPr>
            <w:tcW w:w="966" w:type="dxa"/>
            <w:noWrap/>
            <w:hideMark/>
          </w:tcPr>
          <w:p w14:paraId="4F778193"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328</w:t>
            </w:r>
          </w:p>
        </w:tc>
        <w:tc>
          <w:tcPr>
            <w:tcW w:w="5413" w:type="dxa"/>
            <w:noWrap/>
            <w:hideMark/>
          </w:tcPr>
          <w:p w14:paraId="36B2BF5E"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Pathways in cancer</w:t>
            </w:r>
          </w:p>
        </w:tc>
        <w:tc>
          <w:tcPr>
            <w:tcW w:w="1134" w:type="dxa"/>
            <w:noWrap/>
            <w:hideMark/>
          </w:tcPr>
          <w:p w14:paraId="02644042"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51</w:t>
            </w:r>
          </w:p>
        </w:tc>
        <w:tc>
          <w:tcPr>
            <w:tcW w:w="708" w:type="dxa"/>
            <w:noWrap/>
            <w:hideMark/>
          </w:tcPr>
          <w:p w14:paraId="5B01E5E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0.1555</w:t>
            </w:r>
          </w:p>
        </w:tc>
        <w:tc>
          <w:tcPr>
            <w:tcW w:w="1592" w:type="dxa"/>
            <w:noWrap/>
            <w:hideMark/>
          </w:tcPr>
          <w:p w14:paraId="72DE15D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8.23E-19</w:t>
            </w:r>
          </w:p>
        </w:tc>
      </w:tr>
      <w:tr w:rsidR="00735076" w:rsidRPr="008D025A" w14:paraId="6DCFFFD1" w14:textId="77777777" w:rsidTr="00235198">
        <w:trPr>
          <w:trHeight w:hRule="exact" w:val="284"/>
        </w:trPr>
        <w:tc>
          <w:tcPr>
            <w:tcW w:w="4361" w:type="dxa"/>
            <w:noWrap/>
            <w:hideMark/>
          </w:tcPr>
          <w:p w14:paraId="12200060"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REACTOME_DEVELOPMENTAL_BIOLOGY</w:t>
            </w:r>
          </w:p>
        </w:tc>
        <w:tc>
          <w:tcPr>
            <w:tcW w:w="966" w:type="dxa"/>
            <w:noWrap/>
            <w:hideMark/>
          </w:tcPr>
          <w:p w14:paraId="70BB1AEB"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396</w:t>
            </w:r>
          </w:p>
        </w:tc>
        <w:tc>
          <w:tcPr>
            <w:tcW w:w="5413" w:type="dxa"/>
            <w:noWrap/>
            <w:hideMark/>
          </w:tcPr>
          <w:p w14:paraId="5504A47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Genes involved in Developmental Biology</w:t>
            </w:r>
          </w:p>
        </w:tc>
        <w:tc>
          <w:tcPr>
            <w:tcW w:w="1134" w:type="dxa"/>
            <w:noWrap/>
            <w:hideMark/>
          </w:tcPr>
          <w:p w14:paraId="2E26C6F2"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54</w:t>
            </w:r>
          </w:p>
        </w:tc>
        <w:tc>
          <w:tcPr>
            <w:tcW w:w="708" w:type="dxa"/>
            <w:noWrap/>
            <w:hideMark/>
          </w:tcPr>
          <w:p w14:paraId="20AAF79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0.1364</w:t>
            </w:r>
          </w:p>
        </w:tc>
        <w:tc>
          <w:tcPr>
            <w:tcW w:w="1592" w:type="dxa"/>
            <w:noWrap/>
            <w:hideMark/>
          </w:tcPr>
          <w:p w14:paraId="59E97F93"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3.07E-17</w:t>
            </w:r>
          </w:p>
        </w:tc>
      </w:tr>
      <w:tr w:rsidR="00735076" w:rsidRPr="008D025A" w14:paraId="161910F0" w14:textId="77777777" w:rsidTr="00235198">
        <w:trPr>
          <w:trHeight w:hRule="exact" w:val="449"/>
        </w:trPr>
        <w:tc>
          <w:tcPr>
            <w:tcW w:w="4361" w:type="dxa"/>
            <w:noWrap/>
            <w:hideMark/>
          </w:tcPr>
          <w:p w14:paraId="5F95F7D3"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NABA_MATRISOME</w:t>
            </w:r>
          </w:p>
        </w:tc>
        <w:tc>
          <w:tcPr>
            <w:tcW w:w="966" w:type="dxa"/>
            <w:noWrap/>
            <w:hideMark/>
          </w:tcPr>
          <w:p w14:paraId="17514015"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1028</w:t>
            </w:r>
          </w:p>
        </w:tc>
        <w:tc>
          <w:tcPr>
            <w:tcW w:w="5413" w:type="dxa"/>
            <w:noWrap/>
            <w:hideMark/>
          </w:tcPr>
          <w:p w14:paraId="231424B8"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Ensemble of genes encoding extracellular matrix and extracellular matrix-associated proteins</w:t>
            </w:r>
          </w:p>
        </w:tc>
        <w:tc>
          <w:tcPr>
            <w:tcW w:w="1134" w:type="dxa"/>
            <w:noWrap/>
            <w:hideMark/>
          </w:tcPr>
          <w:p w14:paraId="56D17E6F"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95</w:t>
            </w:r>
          </w:p>
        </w:tc>
        <w:tc>
          <w:tcPr>
            <w:tcW w:w="708" w:type="dxa"/>
            <w:noWrap/>
            <w:hideMark/>
          </w:tcPr>
          <w:p w14:paraId="3DEC4F20"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0.0924</w:t>
            </w:r>
          </w:p>
        </w:tc>
        <w:tc>
          <w:tcPr>
            <w:tcW w:w="1592" w:type="dxa"/>
            <w:noWrap/>
            <w:hideMark/>
          </w:tcPr>
          <w:p w14:paraId="2DA4608F"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3.06E-17</w:t>
            </w:r>
          </w:p>
        </w:tc>
      </w:tr>
      <w:tr w:rsidR="00735076" w:rsidRPr="008D025A" w14:paraId="7D0BBDDC" w14:textId="77777777" w:rsidTr="00235198">
        <w:trPr>
          <w:trHeight w:hRule="exact" w:val="284"/>
        </w:trPr>
        <w:tc>
          <w:tcPr>
            <w:tcW w:w="4361" w:type="dxa"/>
            <w:noWrap/>
            <w:hideMark/>
          </w:tcPr>
          <w:p w14:paraId="5AAB897F"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REACTOME_OLFACTORY_SIGNALING_PATHWAY</w:t>
            </w:r>
          </w:p>
        </w:tc>
        <w:tc>
          <w:tcPr>
            <w:tcW w:w="966" w:type="dxa"/>
            <w:noWrap/>
            <w:hideMark/>
          </w:tcPr>
          <w:p w14:paraId="01C6C3D4"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328</w:t>
            </w:r>
          </w:p>
        </w:tc>
        <w:tc>
          <w:tcPr>
            <w:tcW w:w="5413" w:type="dxa"/>
            <w:noWrap/>
            <w:hideMark/>
          </w:tcPr>
          <w:p w14:paraId="415344B4"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Genes involved in Olfactory Signalling Pathway</w:t>
            </w:r>
          </w:p>
        </w:tc>
        <w:tc>
          <w:tcPr>
            <w:tcW w:w="1134" w:type="dxa"/>
            <w:noWrap/>
            <w:hideMark/>
          </w:tcPr>
          <w:p w14:paraId="327F7912"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45</w:t>
            </w:r>
          </w:p>
        </w:tc>
        <w:tc>
          <w:tcPr>
            <w:tcW w:w="708" w:type="dxa"/>
            <w:noWrap/>
            <w:hideMark/>
          </w:tcPr>
          <w:p w14:paraId="5F54838D"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0.1372</w:t>
            </w:r>
          </w:p>
        </w:tc>
        <w:tc>
          <w:tcPr>
            <w:tcW w:w="1592" w:type="dxa"/>
            <w:noWrap/>
            <w:hideMark/>
          </w:tcPr>
          <w:p w14:paraId="48479429"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1.06E-14</w:t>
            </w:r>
          </w:p>
        </w:tc>
      </w:tr>
      <w:tr w:rsidR="00735076" w:rsidRPr="008D025A" w14:paraId="5EB0EFC5" w14:textId="77777777" w:rsidTr="00235198">
        <w:trPr>
          <w:trHeight w:hRule="exact" w:val="284"/>
        </w:trPr>
        <w:tc>
          <w:tcPr>
            <w:tcW w:w="4361" w:type="dxa"/>
            <w:noWrap/>
            <w:hideMark/>
          </w:tcPr>
          <w:p w14:paraId="467FA060"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KEGG_PROSTATE_CANCER</w:t>
            </w:r>
          </w:p>
        </w:tc>
        <w:tc>
          <w:tcPr>
            <w:tcW w:w="966" w:type="dxa"/>
            <w:noWrap/>
            <w:hideMark/>
          </w:tcPr>
          <w:p w14:paraId="29385BAB"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89</w:t>
            </w:r>
          </w:p>
        </w:tc>
        <w:tc>
          <w:tcPr>
            <w:tcW w:w="5413" w:type="dxa"/>
            <w:noWrap/>
            <w:hideMark/>
          </w:tcPr>
          <w:p w14:paraId="72216BF6"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Prostate cancer</w:t>
            </w:r>
          </w:p>
        </w:tc>
        <w:tc>
          <w:tcPr>
            <w:tcW w:w="1134" w:type="dxa"/>
            <w:noWrap/>
            <w:hideMark/>
          </w:tcPr>
          <w:p w14:paraId="0737A918"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23</w:t>
            </w:r>
          </w:p>
        </w:tc>
        <w:tc>
          <w:tcPr>
            <w:tcW w:w="708" w:type="dxa"/>
            <w:noWrap/>
            <w:hideMark/>
          </w:tcPr>
          <w:p w14:paraId="7D5EA068"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0.2584</w:t>
            </w:r>
          </w:p>
        </w:tc>
        <w:tc>
          <w:tcPr>
            <w:tcW w:w="1592" w:type="dxa"/>
            <w:noWrap/>
            <w:hideMark/>
          </w:tcPr>
          <w:p w14:paraId="323CB9CE"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4.72E-14</w:t>
            </w:r>
          </w:p>
        </w:tc>
      </w:tr>
      <w:tr w:rsidR="00735076" w:rsidRPr="008D025A" w14:paraId="7902F971" w14:textId="77777777" w:rsidTr="00235198">
        <w:trPr>
          <w:trHeight w:hRule="exact" w:val="284"/>
        </w:trPr>
        <w:tc>
          <w:tcPr>
            <w:tcW w:w="4361" w:type="dxa"/>
            <w:noWrap/>
            <w:hideMark/>
          </w:tcPr>
          <w:p w14:paraId="44EB53E6"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REACTOME_HEMOSTASIS</w:t>
            </w:r>
          </w:p>
        </w:tc>
        <w:tc>
          <w:tcPr>
            <w:tcW w:w="966" w:type="dxa"/>
            <w:noWrap/>
            <w:hideMark/>
          </w:tcPr>
          <w:p w14:paraId="12FE77A6"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466</w:t>
            </w:r>
          </w:p>
        </w:tc>
        <w:tc>
          <w:tcPr>
            <w:tcW w:w="5413" w:type="dxa"/>
            <w:noWrap/>
            <w:hideMark/>
          </w:tcPr>
          <w:p w14:paraId="4740CDA8"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Genes involved in Hemostasis</w:t>
            </w:r>
          </w:p>
        </w:tc>
        <w:tc>
          <w:tcPr>
            <w:tcW w:w="1134" w:type="dxa"/>
            <w:noWrap/>
            <w:hideMark/>
          </w:tcPr>
          <w:p w14:paraId="1C1E8245"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54</w:t>
            </w:r>
          </w:p>
        </w:tc>
        <w:tc>
          <w:tcPr>
            <w:tcW w:w="708" w:type="dxa"/>
            <w:noWrap/>
            <w:hideMark/>
          </w:tcPr>
          <w:p w14:paraId="59785B8B"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0.1159</w:t>
            </w:r>
          </w:p>
        </w:tc>
        <w:tc>
          <w:tcPr>
            <w:tcW w:w="1592" w:type="dxa"/>
            <w:noWrap/>
            <w:hideMark/>
          </w:tcPr>
          <w:p w14:paraId="795CD276"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3.28E-14</w:t>
            </w:r>
          </w:p>
        </w:tc>
      </w:tr>
      <w:tr w:rsidR="00735076" w:rsidRPr="008D025A" w14:paraId="5143FBA7" w14:textId="77777777" w:rsidTr="00235198">
        <w:trPr>
          <w:trHeight w:hRule="exact" w:val="284"/>
        </w:trPr>
        <w:tc>
          <w:tcPr>
            <w:tcW w:w="4361" w:type="dxa"/>
            <w:noWrap/>
            <w:hideMark/>
          </w:tcPr>
          <w:p w14:paraId="02285892"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KEGG_OLFACTORY_TRANSDUCTION</w:t>
            </w:r>
          </w:p>
        </w:tc>
        <w:tc>
          <w:tcPr>
            <w:tcW w:w="966" w:type="dxa"/>
            <w:noWrap/>
            <w:hideMark/>
          </w:tcPr>
          <w:p w14:paraId="60DA7789"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389</w:t>
            </w:r>
          </w:p>
        </w:tc>
        <w:tc>
          <w:tcPr>
            <w:tcW w:w="5413" w:type="dxa"/>
            <w:noWrap/>
            <w:hideMark/>
          </w:tcPr>
          <w:p w14:paraId="382899D7"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Olfactory transduction</w:t>
            </w:r>
          </w:p>
        </w:tc>
        <w:tc>
          <w:tcPr>
            <w:tcW w:w="1134" w:type="dxa"/>
            <w:noWrap/>
            <w:hideMark/>
          </w:tcPr>
          <w:p w14:paraId="08A29A23"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48</w:t>
            </w:r>
          </w:p>
        </w:tc>
        <w:tc>
          <w:tcPr>
            <w:tcW w:w="708" w:type="dxa"/>
            <w:noWrap/>
            <w:hideMark/>
          </w:tcPr>
          <w:p w14:paraId="60FFD9B3"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0.1234</w:t>
            </w:r>
          </w:p>
        </w:tc>
        <w:tc>
          <w:tcPr>
            <w:tcW w:w="1592" w:type="dxa"/>
            <w:noWrap/>
            <w:hideMark/>
          </w:tcPr>
          <w:p w14:paraId="524F8F94"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8.33E-14</w:t>
            </w:r>
          </w:p>
        </w:tc>
      </w:tr>
      <w:tr w:rsidR="00735076" w:rsidRPr="008D025A" w14:paraId="3A35060B" w14:textId="77777777" w:rsidTr="00235198">
        <w:trPr>
          <w:trHeight w:hRule="exact" w:val="284"/>
        </w:trPr>
        <w:tc>
          <w:tcPr>
            <w:tcW w:w="4361" w:type="dxa"/>
            <w:noWrap/>
            <w:hideMark/>
          </w:tcPr>
          <w:p w14:paraId="381A1C2C"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KEGG_DILATED_CARDIOMYOPATHY</w:t>
            </w:r>
          </w:p>
        </w:tc>
        <w:tc>
          <w:tcPr>
            <w:tcW w:w="966" w:type="dxa"/>
            <w:noWrap/>
            <w:hideMark/>
          </w:tcPr>
          <w:p w14:paraId="5CB78A0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92</w:t>
            </w:r>
          </w:p>
        </w:tc>
        <w:tc>
          <w:tcPr>
            <w:tcW w:w="5413" w:type="dxa"/>
            <w:noWrap/>
            <w:hideMark/>
          </w:tcPr>
          <w:p w14:paraId="08379B78"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Dilated cardiomyopathy</w:t>
            </w:r>
          </w:p>
        </w:tc>
        <w:tc>
          <w:tcPr>
            <w:tcW w:w="1134" w:type="dxa"/>
            <w:noWrap/>
            <w:hideMark/>
          </w:tcPr>
          <w:p w14:paraId="58540B68"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23</w:t>
            </w:r>
          </w:p>
        </w:tc>
        <w:tc>
          <w:tcPr>
            <w:tcW w:w="708" w:type="dxa"/>
            <w:noWrap/>
            <w:hideMark/>
          </w:tcPr>
          <w:p w14:paraId="2B467331"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0.25</w:t>
            </w:r>
          </w:p>
        </w:tc>
        <w:tc>
          <w:tcPr>
            <w:tcW w:w="1592" w:type="dxa"/>
            <w:noWrap/>
            <w:hideMark/>
          </w:tcPr>
          <w:p w14:paraId="48BDF38B"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1.02E-13</w:t>
            </w:r>
          </w:p>
        </w:tc>
      </w:tr>
      <w:tr w:rsidR="00735076" w:rsidRPr="008D025A" w14:paraId="3D383368" w14:textId="77777777" w:rsidTr="00235198">
        <w:trPr>
          <w:trHeight w:hRule="exact" w:val="409"/>
        </w:trPr>
        <w:tc>
          <w:tcPr>
            <w:tcW w:w="4361" w:type="dxa"/>
            <w:noWrap/>
            <w:hideMark/>
          </w:tcPr>
          <w:p w14:paraId="1F35B914"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KEGG_HYPERTROPHIC_CARDIOMYOPATHY_HCM</w:t>
            </w:r>
          </w:p>
        </w:tc>
        <w:tc>
          <w:tcPr>
            <w:tcW w:w="966" w:type="dxa"/>
            <w:noWrap/>
            <w:hideMark/>
          </w:tcPr>
          <w:p w14:paraId="6B09E903"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85</w:t>
            </w:r>
          </w:p>
        </w:tc>
        <w:tc>
          <w:tcPr>
            <w:tcW w:w="5413" w:type="dxa"/>
            <w:noWrap/>
            <w:hideMark/>
          </w:tcPr>
          <w:p w14:paraId="763D137E"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Hypertrophic cardiomyopathy (HCM)</w:t>
            </w:r>
          </w:p>
        </w:tc>
        <w:tc>
          <w:tcPr>
            <w:tcW w:w="1134" w:type="dxa"/>
            <w:noWrap/>
            <w:hideMark/>
          </w:tcPr>
          <w:p w14:paraId="2021CF46"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22</w:t>
            </w:r>
          </w:p>
        </w:tc>
        <w:tc>
          <w:tcPr>
            <w:tcW w:w="708" w:type="dxa"/>
            <w:noWrap/>
            <w:hideMark/>
          </w:tcPr>
          <w:p w14:paraId="4C1965B4"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0.2588</w:t>
            </w:r>
          </w:p>
        </w:tc>
        <w:tc>
          <w:tcPr>
            <w:tcW w:w="1592" w:type="dxa"/>
            <w:noWrap/>
            <w:hideMark/>
          </w:tcPr>
          <w:p w14:paraId="055F89D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1.62E-13</w:t>
            </w:r>
          </w:p>
        </w:tc>
      </w:tr>
      <w:tr w:rsidR="00735076" w:rsidRPr="008D025A" w14:paraId="2769085E" w14:textId="77777777" w:rsidTr="00235198">
        <w:trPr>
          <w:trHeight w:hRule="exact" w:val="539"/>
        </w:trPr>
        <w:tc>
          <w:tcPr>
            <w:tcW w:w="4361" w:type="dxa"/>
            <w:noWrap/>
            <w:hideMark/>
          </w:tcPr>
          <w:p w14:paraId="3018F400"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KEGG_ARRHYTHMOGENIC_RIGHT_VENTRICULAR_CARDIOMYOPATHY_ARVC</w:t>
            </w:r>
          </w:p>
        </w:tc>
        <w:tc>
          <w:tcPr>
            <w:tcW w:w="966" w:type="dxa"/>
            <w:noWrap/>
            <w:hideMark/>
          </w:tcPr>
          <w:p w14:paraId="485567F6"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76</w:t>
            </w:r>
          </w:p>
        </w:tc>
        <w:tc>
          <w:tcPr>
            <w:tcW w:w="5413" w:type="dxa"/>
            <w:noWrap/>
            <w:hideMark/>
          </w:tcPr>
          <w:p w14:paraId="0F82188B"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Arrhythmogenic right ventricular cardiomyopathy (ARVC)</w:t>
            </w:r>
          </w:p>
        </w:tc>
        <w:tc>
          <w:tcPr>
            <w:tcW w:w="1134" w:type="dxa"/>
            <w:noWrap/>
            <w:hideMark/>
          </w:tcPr>
          <w:p w14:paraId="0CF44D9D"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20</w:t>
            </w:r>
          </w:p>
        </w:tc>
        <w:tc>
          <w:tcPr>
            <w:tcW w:w="708" w:type="dxa"/>
            <w:noWrap/>
            <w:hideMark/>
          </w:tcPr>
          <w:p w14:paraId="13522D98"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0.2632</w:t>
            </w:r>
          </w:p>
        </w:tc>
        <w:tc>
          <w:tcPr>
            <w:tcW w:w="1592" w:type="dxa"/>
            <w:noWrap/>
            <w:hideMark/>
          </w:tcPr>
          <w:p w14:paraId="52ABE47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1.45E-12</w:t>
            </w:r>
          </w:p>
        </w:tc>
      </w:tr>
      <w:tr w:rsidR="00735076" w:rsidRPr="008D025A" w14:paraId="5EE42A15" w14:textId="77777777" w:rsidTr="00235198">
        <w:trPr>
          <w:trHeight w:hRule="exact" w:val="414"/>
        </w:trPr>
        <w:tc>
          <w:tcPr>
            <w:tcW w:w="4361" w:type="dxa"/>
            <w:noWrap/>
            <w:hideMark/>
          </w:tcPr>
          <w:p w14:paraId="0372D525"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NABA_CORE_MATRISOME</w:t>
            </w:r>
          </w:p>
        </w:tc>
        <w:tc>
          <w:tcPr>
            <w:tcW w:w="966" w:type="dxa"/>
            <w:noWrap/>
            <w:hideMark/>
          </w:tcPr>
          <w:p w14:paraId="67679B7F"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275</w:t>
            </w:r>
          </w:p>
        </w:tc>
        <w:tc>
          <w:tcPr>
            <w:tcW w:w="5413" w:type="dxa"/>
            <w:noWrap/>
            <w:hideMark/>
          </w:tcPr>
          <w:p w14:paraId="0CC533AD"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Ensemble of genes encoding core extracellular matrix including ECM glycoproteins, collagens and proteoglycans</w:t>
            </w:r>
          </w:p>
        </w:tc>
        <w:tc>
          <w:tcPr>
            <w:tcW w:w="1134" w:type="dxa"/>
            <w:noWrap/>
            <w:hideMark/>
          </w:tcPr>
          <w:p w14:paraId="045C33D7"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38</w:t>
            </w:r>
          </w:p>
        </w:tc>
        <w:tc>
          <w:tcPr>
            <w:tcW w:w="708" w:type="dxa"/>
            <w:noWrap/>
            <w:hideMark/>
          </w:tcPr>
          <w:p w14:paraId="603D773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0.1382</w:t>
            </w:r>
          </w:p>
        </w:tc>
        <w:tc>
          <w:tcPr>
            <w:tcW w:w="1592" w:type="dxa"/>
            <w:noWrap/>
            <w:hideMark/>
          </w:tcPr>
          <w:p w14:paraId="3113C7C9"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9.75E-13</w:t>
            </w:r>
          </w:p>
        </w:tc>
      </w:tr>
      <w:tr w:rsidR="00735076" w:rsidRPr="008D025A" w14:paraId="672B1C6C" w14:textId="77777777" w:rsidTr="00235198">
        <w:trPr>
          <w:trHeight w:hRule="exact" w:val="284"/>
        </w:trPr>
        <w:tc>
          <w:tcPr>
            <w:tcW w:w="4361" w:type="dxa"/>
            <w:noWrap/>
            <w:hideMark/>
          </w:tcPr>
          <w:p w14:paraId="722F4D14"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KEGG_WNT_SIGNALING_PATHWAY</w:t>
            </w:r>
          </w:p>
        </w:tc>
        <w:tc>
          <w:tcPr>
            <w:tcW w:w="966" w:type="dxa"/>
            <w:noWrap/>
            <w:hideMark/>
          </w:tcPr>
          <w:p w14:paraId="1BACF639"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151</w:t>
            </w:r>
          </w:p>
        </w:tc>
        <w:tc>
          <w:tcPr>
            <w:tcW w:w="5413" w:type="dxa"/>
            <w:noWrap/>
            <w:hideMark/>
          </w:tcPr>
          <w:p w14:paraId="556EA938"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Wnt signalling pathway</w:t>
            </w:r>
          </w:p>
        </w:tc>
        <w:tc>
          <w:tcPr>
            <w:tcW w:w="1134" w:type="dxa"/>
            <w:noWrap/>
            <w:hideMark/>
          </w:tcPr>
          <w:p w14:paraId="115EB23F"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27</w:t>
            </w:r>
          </w:p>
        </w:tc>
        <w:tc>
          <w:tcPr>
            <w:tcW w:w="708" w:type="dxa"/>
            <w:noWrap/>
            <w:hideMark/>
          </w:tcPr>
          <w:p w14:paraId="78E8D9C0"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0.1788</w:t>
            </w:r>
          </w:p>
        </w:tc>
        <w:tc>
          <w:tcPr>
            <w:tcW w:w="1592" w:type="dxa"/>
            <w:noWrap/>
            <w:hideMark/>
          </w:tcPr>
          <w:p w14:paraId="17F683CD"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4.32E-12</w:t>
            </w:r>
          </w:p>
        </w:tc>
      </w:tr>
      <w:tr w:rsidR="00735076" w:rsidRPr="008D025A" w14:paraId="359F39C4" w14:textId="77777777" w:rsidTr="00235198">
        <w:trPr>
          <w:trHeight w:hRule="exact" w:val="284"/>
        </w:trPr>
        <w:tc>
          <w:tcPr>
            <w:tcW w:w="4361" w:type="dxa"/>
            <w:noWrap/>
            <w:hideMark/>
          </w:tcPr>
          <w:p w14:paraId="7BEE49F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lastRenderedPageBreak/>
              <w:t>KEGG_CHRONIC_MYELOID_LEUKEMIA</w:t>
            </w:r>
          </w:p>
        </w:tc>
        <w:tc>
          <w:tcPr>
            <w:tcW w:w="966" w:type="dxa"/>
            <w:noWrap/>
            <w:hideMark/>
          </w:tcPr>
          <w:p w14:paraId="7F98E77D"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73</w:t>
            </w:r>
          </w:p>
        </w:tc>
        <w:tc>
          <w:tcPr>
            <w:tcW w:w="5413" w:type="dxa"/>
            <w:noWrap/>
            <w:hideMark/>
          </w:tcPr>
          <w:p w14:paraId="27F5A75D"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Chronic myeloid leukemia</w:t>
            </w:r>
          </w:p>
        </w:tc>
        <w:tc>
          <w:tcPr>
            <w:tcW w:w="1134" w:type="dxa"/>
            <w:noWrap/>
            <w:hideMark/>
          </w:tcPr>
          <w:p w14:paraId="1622657E"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19</w:t>
            </w:r>
          </w:p>
        </w:tc>
        <w:tc>
          <w:tcPr>
            <w:tcW w:w="708" w:type="dxa"/>
            <w:noWrap/>
            <w:hideMark/>
          </w:tcPr>
          <w:p w14:paraId="409C49EC"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0.2603</w:t>
            </w:r>
          </w:p>
        </w:tc>
        <w:tc>
          <w:tcPr>
            <w:tcW w:w="1592" w:type="dxa"/>
            <w:noWrap/>
            <w:hideMark/>
          </w:tcPr>
          <w:p w14:paraId="46CCB096"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6.48E-12</w:t>
            </w:r>
          </w:p>
        </w:tc>
      </w:tr>
      <w:tr w:rsidR="00735076" w:rsidRPr="008D025A" w14:paraId="59412C6D" w14:textId="77777777" w:rsidTr="00235198">
        <w:trPr>
          <w:trHeight w:hRule="exact" w:val="284"/>
        </w:trPr>
        <w:tc>
          <w:tcPr>
            <w:tcW w:w="4361" w:type="dxa"/>
            <w:noWrap/>
            <w:hideMark/>
          </w:tcPr>
          <w:p w14:paraId="3877F4C9"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KEGG_FOCAL_ADHESION</w:t>
            </w:r>
          </w:p>
        </w:tc>
        <w:tc>
          <w:tcPr>
            <w:tcW w:w="966" w:type="dxa"/>
            <w:noWrap/>
            <w:hideMark/>
          </w:tcPr>
          <w:p w14:paraId="6CF6A207"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201</w:t>
            </w:r>
          </w:p>
        </w:tc>
        <w:tc>
          <w:tcPr>
            <w:tcW w:w="5413" w:type="dxa"/>
            <w:noWrap/>
            <w:hideMark/>
          </w:tcPr>
          <w:p w14:paraId="4CB2CCAB"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Focal adhesion</w:t>
            </w:r>
          </w:p>
        </w:tc>
        <w:tc>
          <w:tcPr>
            <w:tcW w:w="1134" w:type="dxa"/>
            <w:noWrap/>
            <w:hideMark/>
          </w:tcPr>
          <w:p w14:paraId="0262AC25"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31</w:t>
            </w:r>
          </w:p>
        </w:tc>
        <w:tc>
          <w:tcPr>
            <w:tcW w:w="708" w:type="dxa"/>
            <w:noWrap/>
            <w:hideMark/>
          </w:tcPr>
          <w:p w14:paraId="1E72A9C3"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0.1542</w:t>
            </w:r>
          </w:p>
        </w:tc>
        <w:tc>
          <w:tcPr>
            <w:tcW w:w="1592" w:type="dxa"/>
            <w:noWrap/>
            <w:hideMark/>
          </w:tcPr>
          <w:p w14:paraId="2FE758A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6.60E-12</w:t>
            </w:r>
          </w:p>
        </w:tc>
      </w:tr>
      <w:tr w:rsidR="00735076" w:rsidRPr="008D025A" w14:paraId="26A697F3" w14:textId="77777777" w:rsidTr="00235198">
        <w:trPr>
          <w:trHeight w:hRule="exact" w:val="284"/>
        </w:trPr>
        <w:tc>
          <w:tcPr>
            <w:tcW w:w="4361" w:type="dxa"/>
            <w:noWrap/>
            <w:hideMark/>
          </w:tcPr>
          <w:p w14:paraId="3452340E"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KEGG_MAPK_SIGNALING_PATHWAY</w:t>
            </w:r>
          </w:p>
        </w:tc>
        <w:tc>
          <w:tcPr>
            <w:tcW w:w="966" w:type="dxa"/>
            <w:noWrap/>
            <w:hideMark/>
          </w:tcPr>
          <w:p w14:paraId="50A3CA7C"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267</w:t>
            </w:r>
          </w:p>
        </w:tc>
        <w:tc>
          <w:tcPr>
            <w:tcW w:w="5413" w:type="dxa"/>
            <w:noWrap/>
            <w:hideMark/>
          </w:tcPr>
          <w:p w14:paraId="369BE93D"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MAPK signalling pathway</w:t>
            </w:r>
          </w:p>
        </w:tc>
        <w:tc>
          <w:tcPr>
            <w:tcW w:w="1134" w:type="dxa"/>
            <w:noWrap/>
            <w:hideMark/>
          </w:tcPr>
          <w:p w14:paraId="164F9C1C"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35</w:t>
            </w:r>
          </w:p>
        </w:tc>
        <w:tc>
          <w:tcPr>
            <w:tcW w:w="708" w:type="dxa"/>
            <w:noWrap/>
            <w:hideMark/>
          </w:tcPr>
          <w:p w14:paraId="07249493"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0.1311</w:t>
            </w:r>
          </w:p>
        </w:tc>
        <w:tc>
          <w:tcPr>
            <w:tcW w:w="1592" w:type="dxa"/>
            <w:noWrap/>
            <w:hideMark/>
          </w:tcPr>
          <w:p w14:paraId="216479EF"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3.43E-11</w:t>
            </w:r>
          </w:p>
        </w:tc>
      </w:tr>
      <w:tr w:rsidR="00735076" w:rsidRPr="008D025A" w14:paraId="4E49F57C" w14:textId="77777777" w:rsidTr="00235198">
        <w:trPr>
          <w:trHeight w:hRule="exact" w:val="284"/>
        </w:trPr>
        <w:tc>
          <w:tcPr>
            <w:tcW w:w="4361" w:type="dxa"/>
            <w:noWrap/>
            <w:hideMark/>
          </w:tcPr>
          <w:p w14:paraId="601FFBC0"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KEGG_CALCIUM_SIGNALING_PATHWAY</w:t>
            </w:r>
          </w:p>
        </w:tc>
        <w:tc>
          <w:tcPr>
            <w:tcW w:w="966" w:type="dxa"/>
            <w:noWrap/>
            <w:hideMark/>
          </w:tcPr>
          <w:p w14:paraId="4609D09D"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178</w:t>
            </w:r>
          </w:p>
        </w:tc>
        <w:tc>
          <w:tcPr>
            <w:tcW w:w="5413" w:type="dxa"/>
            <w:noWrap/>
            <w:hideMark/>
          </w:tcPr>
          <w:p w14:paraId="0194E50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Calcium signalling pathway</w:t>
            </w:r>
          </w:p>
        </w:tc>
        <w:tc>
          <w:tcPr>
            <w:tcW w:w="1134" w:type="dxa"/>
            <w:noWrap/>
            <w:hideMark/>
          </w:tcPr>
          <w:p w14:paraId="4823677B"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28</w:t>
            </w:r>
          </w:p>
        </w:tc>
        <w:tc>
          <w:tcPr>
            <w:tcW w:w="708" w:type="dxa"/>
            <w:noWrap/>
            <w:hideMark/>
          </w:tcPr>
          <w:p w14:paraId="1145B207"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0.1573</w:t>
            </w:r>
          </w:p>
        </w:tc>
        <w:tc>
          <w:tcPr>
            <w:tcW w:w="1592" w:type="dxa"/>
            <w:noWrap/>
            <w:hideMark/>
          </w:tcPr>
          <w:p w14:paraId="39CB7B67"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4.21E-11</w:t>
            </w:r>
          </w:p>
        </w:tc>
      </w:tr>
      <w:tr w:rsidR="00735076" w:rsidRPr="008D025A" w14:paraId="76A63ADD" w14:textId="77777777" w:rsidTr="00235198">
        <w:trPr>
          <w:trHeight w:hRule="exact" w:val="284"/>
        </w:trPr>
        <w:tc>
          <w:tcPr>
            <w:tcW w:w="4361" w:type="dxa"/>
            <w:noWrap/>
            <w:hideMark/>
          </w:tcPr>
          <w:p w14:paraId="065B7270"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KEGG_SMALL_CELL_LUNG_CANCER</w:t>
            </w:r>
          </w:p>
        </w:tc>
        <w:tc>
          <w:tcPr>
            <w:tcW w:w="966" w:type="dxa"/>
            <w:noWrap/>
            <w:hideMark/>
          </w:tcPr>
          <w:p w14:paraId="7D41E4BC"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84</w:t>
            </w:r>
          </w:p>
        </w:tc>
        <w:tc>
          <w:tcPr>
            <w:tcW w:w="5413" w:type="dxa"/>
            <w:noWrap/>
            <w:hideMark/>
          </w:tcPr>
          <w:p w14:paraId="63F10D63"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Small cell lung cancer</w:t>
            </w:r>
          </w:p>
        </w:tc>
        <w:tc>
          <w:tcPr>
            <w:tcW w:w="1134" w:type="dxa"/>
            <w:noWrap/>
            <w:hideMark/>
          </w:tcPr>
          <w:p w14:paraId="319B6A01"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19</w:t>
            </w:r>
          </w:p>
        </w:tc>
        <w:tc>
          <w:tcPr>
            <w:tcW w:w="708" w:type="dxa"/>
            <w:noWrap/>
            <w:hideMark/>
          </w:tcPr>
          <w:p w14:paraId="323E7671"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0.2262</w:t>
            </w:r>
          </w:p>
        </w:tc>
        <w:tc>
          <w:tcPr>
            <w:tcW w:w="1592" w:type="dxa"/>
            <w:noWrap/>
            <w:hideMark/>
          </w:tcPr>
          <w:p w14:paraId="21528ADE"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9.28E-11</w:t>
            </w:r>
          </w:p>
        </w:tc>
      </w:tr>
      <w:tr w:rsidR="00735076" w:rsidRPr="008D025A" w14:paraId="786144BC" w14:textId="77777777" w:rsidTr="00235198">
        <w:trPr>
          <w:trHeight w:hRule="exact" w:val="284"/>
        </w:trPr>
        <w:tc>
          <w:tcPr>
            <w:tcW w:w="4361" w:type="dxa"/>
            <w:noWrap/>
            <w:hideMark/>
          </w:tcPr>
          <w:p w14:paraId="622D36C8"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KEGG_ADHERENS_JUNCTION</w:t>
            </w:r>
          </w:p>
        </w:tc>
        <w:tc>
          <w:tcPr>
            <w:tcW w:w="966" w:type="dxa"/>
            <w:noWrap/>
            <w:hideMark/>
          </w:tcPr>
          <w:p w14:paraId="7B9B724A"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75</w:t>
            </w:r>
          </w:p>
        </w:tc>
        <w:tc>
          <w:tcPr>
            <w:tcW w:w="5413" w:type="dxa"/>
            <w:noWrap/>
            <w:hideMark/>
          </w:tcPr>
          <w:p w14:paraId="157C86B5"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Adherens junction</w:t>
            </w:r>
          </w:p>
        </w:tc>
        <w:tc>
          <w:tcPr>
            <w:tcW w:w="1134" w:type="dxa"/>
            <w:noWrap/>
            <w:hideMark/>
          </w:tcPr>
          <w:p w14:paraId="6548911D"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18</w:t>
            </w:r>
          </w:p>
        </w:tc>
        <w:tc>
          <w:tcPr>
            <w:tcW w:w="708" w:type="dxa"/>
            <w:noWrap/>
            <w:hideMark/>
          </w:tcPr>
          <w:p w14:paraId="2BF3EAB1"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0.24</w:t>
            </w:r>
          </w:p>
        </w:tc>
        <w:tc>
          <w:tcPr>
            <w:tcW w:w="1592" w:type="dxa"/>
            <w:noWrap/>
            <w:hideMark/>
          </w:tcPr>
          <w:p w14:paraId="477F4405" w14:textId="77777777" w:rsidR="00735076" w:rsidRPr="008D025A" w:rsidRDefault="00735076" w:rsidP="00235198">
            <w:pPr>
              <w:spacing w:line="276" w:lineRule="auto"/>
              <w:jc w:val="both"/>
              <w:rPr>
                <w:rFonts w:ascii="Times New Roman" w:hAnsi="Times New Roman" w:cs="Times New Roman"/>
                <w:b/>
                <w:sz w:val="16"/>
                <w:szCs w:val="16"/>
              </w:rPr>
            </w:pPr>
            <w:r w:rsidRPr="008D025A">
              <w:rPr>
                <w:rFonts w:ascii="Times New Roman" w:hAnsi="Times New Roman" w:cs="Times New Roman"/>
                <w:b/>
                <w:sz w:val="16"/>
                <w:szCs w:val="16"/>
              </w:rPr>
              <w:t>1.01E-10</w:t>
            </w:r>
          </w:p>
        </w:tc>
      </w:tr>
    </w:tbl>
    <w:p w14:paraId="4696E718" w14:textId="77777777" w:rsidR="00735076" w:rsidRPr="008D025A" w:rsidRDefault="00735076" w:rsidP="008D025A">
      <w:pPr>
        <w:spacing w:line="480" w:lineRule="auto"/>
        <w:jc w:val="both"/>
        <w:rPr>
          <w:rFonts w:ascii="Times New Roman" w:hAnsi="Times New Roman" w:cs="Times New Roman"/>
          <w:b/>
        </w:rPr>
      </w:pPr>
    </w:p>
    <w:p w14:paraId="262C54DE" w14:textId="77777777" w:rsidR="00735076" w:rsidRPr="008D025A" w:rsidRDefault="00735076" w:rsidP="008D025A">
      <w:pPr>
        <w:spacing w:line="480" w:lineRule="auto"/>
        <w:jc w:val="both"/>
        <w:rPr>
          <w:rFonts w:ascii="Times New Roman" w:hAnsi="Times New Roman" w:cs="Times New Roman"/>
          <w:b/>
        </w:rPr>
        <w:sectPr w:rsidR="00735076" w:rsidRPr="008D025A" w:rsidSect="00551B19">
          <w:pgSz w:w="16838" w:h="11906" w:orient="landscape"/>
          <w:pgMar w:top="1440" w:right="1440" w:bottom="1440" w:left="1440" w:header="708" w:footer="708" w:gutter="0"/>
          <w:cols w:space="708"/>
          <w:docGrid w:linePitch="360"/>
        </w:sectPr>
      </w:pPr>
    </w:p>
    <w:p w14:paraId="056AE26B" w14:textId="77777777" w:rsidR="00735076" w:rsidRPr="008D025A" w:rsidRDefault="00735076" w:rsidP="008D025A">
      <w:pPr>
        <w:spacing w:line="480" w:lineRule="auto"/>
        <w:rPr>
          <w:rFonts w:ascii="Times New Roman" w:hAnsi="Times New Roman" w:cs="Times New Roman"/>
          <w:b/>
        </w:rPr>
      </w:pPr>
    </w:p>
    <w:p w14:paraId="707CC8C8" w14:textId="77777777" w:rsidR="00735076" w:rsidRPr="008D025A" w:rsidRDefault="00735076" w:rsidP="008D025A">
      <w:pPr>
        <w:spacing w:line="480" w:lineRule="auto"/>
        <w:jc w:val="both"/>
        <w:rPr>
          <w:rFonts w:ascii="Times New Roman" w:hAnsi="Times New Roman" w:cs="Times New Roman"/>
          <w:b/>
        </w:rPr>
      </w:pPr>
      <w:r w:rsidRPr="008D025A">
        <w:rPr>
          <w:rFonts w:ascii="Times New Roman" w:hAnsi="Times New Roman" w:cs="Times New Roman"/>
          <w:b/>
        </w:rPr>
        <w:t xml:space="preserve">Abbreviations  </w:t>
      </w:r>
    </w:p>
    <w:p w14:paraId="7E2F9D69"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 xml:space="preserve">Blood pressure (BP) </w:t>
      </w:r>
    </w:p>
    <w:p w14:paraId="03B6AF9F"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Cardiovascular disease (CVD)</w:t>
      </w:r>
    </w:p>
    <w:p w14:paraId="127C1E96"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Diastolic blood pressure (DBP)</w:t>
      </w:r>
    </w:p>
    <w:p w14:paraId="3EAE2055"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Gene ontology (GO)</w:t>
      </w:r>
    </w:p>
    <w:p w14:paraId="391B2D6D"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Gene-set Enrichment Analysis (GSEA)</w:t>
      </w:r>
    </w:p>
    <w:p w14:paraId="62AA928D"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Genetic Epidemiology Research on Adult Health and Aging cohort (GERA)</w:t>
      </w:r>
    </w:p>
    <w:p w14:paraId="44C510E6"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Genome-wide association studies (GWAS)</w:t>
      </w:r>
    </w:p>
    <w:p w14:paraId="5726340D"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 xml:space="preserve">International Consortium of Blood Pressure (ICBP) </w:t>
      </w:r>
    </w:p>
    <w:p w14:paraId="6FA7B129"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 xml:space="preserve">Linkage disequilibrium (LD) </w:t>
      </w:r>
    </w:p>
    <w:p w14:paraId="0F4454F4"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MAF minor allele frequency</w:t>
      </w:r>
    </w:p>
    <w:p w14:paraId="4B7BCD36"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Million Veteran Program (MVP)</w:t>
      </w:r>
    </w:p>
    <w:p w14:paraId="677C6FC6"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Single nucleotide polymorphism (SNP)</w:t>
      </w:r>
    </w:p>
    <w:p w14:paraId="2BD8F2FF"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 xml:space="preserve">Systolic blood pressure (SBP) </w:t>
      </w:r>
    </w:p>
    <w:p w14:paraId="3CEEE1FA" w14:textId="77777777" w:rsidR="00735076" w:rsidRPr="008D025A" w:rsidRDefault="00735076" w:rsidP="008D025A">
      <w:pPr>
        <w:spacing w:line="480" w:lineRule="auto"/>
        <w:jc w:val="both"/>
        <w:rPr>
          <w:rFonts w:ascii="Times New Roman" w:hAnsi="Times New Roman" w:cs="Times New Roman"/>
        </w:rPr>
      </w:pPr>
      <w:r w:rsidRPr="008D025A">
        <w:rPr>
          <w:rFonts w:ascii="Times New Roman" w:hAnsi="Times New Roman" w:cs="Times New Roman"/>
        </w:rPr>
        <w:t>UK Biobank (UKB)</w:t>
      </w:r>
    </w:p>
    <w:p w14:paraId="19443A3C" w14:textId="3DAAA2C1" w:rsidR="00735076" w:rsidRPr="008D025A" w:rsidRDefault="00735076" w:rsidP="008D025A">
      <w:pPr>
        <w:spacing w:line="480" w:lineRule="auto"/>
        <w:rPr>
          <w:rFonts w:ascii="Times New Roman" w:hAnsi="Times New Roman" w:cs="Times New Roman"/>
        </w:rPr>
      </w:pPr>
    </w:p>
    <w:sectPr w:rsidR="00735076" w:rsidRPr="008D025A">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31214B" w16cid:durableId="20B0E2A7"/>
  <w16cid:commentId w16cid:paraId="12E2E08A" w16cid:durableId="20B9BE03"/>
  <w16cid:commentId w16cid:paraId="17298AE4" w16cid:durableId="20B9BE04"/>
  <w16cid:commentId w16cid:paraId="73CAFF74" w16cid:durableId="20B0E33E"/>
  <w16cid:commentId w16cid:paraId="6D225F50" w16cid:durableId="20B9BE06"/>
  <w16cid:commentId w16cid:paraId="07260A17" w16cid:durableId="20B0E39A"/>
  <w16cid:commentId w16cid:paraId="7B2AD93C" w16cid:durableId="20B9BE08"/>
  <w16cid:commentId w16cid:paraId="65AC4C65" w16cid:durableId="20B0E462"/>
  <w16cid:commentId w16cid:paraId="7E9FF931" w16cid:durableId="20B9BE0A"/>
  <w16cid:commentId w16cid:paraId="6A83F081" w16cid:durableId="20B0E4AB"/>
  <w16cid:commentId w16cid:paraId="1B7E9F81" w16cid:durableId="20B0E4D6"/>
  <w16cid:commentId w16cid:paraId="12DE0EC8" w16cid:durableId="20B9BE0D"/>
  <w16cid:commentId w16cid:paraId="62CB9DCA" w16cid:durableId="20B0E4F8"/>
  <w16cid:commentId w16cid:paraId="2D8B86CB" w16cid:durableId="20B9BE0F"/>
  <w16cid:commentId w16cid:paraId="191B5F40" w16cid:durableId="20B9BE10"/>
  <w16cid:commentId w16cid:paraId="1CDDC62A" w16cid:durableId="20B0E58E"/>
  <w16cid:commentId w16cid:paraId="335CFC45" w16cid:durableId="20B9BE12"/>
  <w16cid:commentId w16cid:paraId="3E8743B4" w16cid:durableId="20B0E5D2"/>
  <w16cid:commentId w16cid:paraId="6C4C6D95" w16cid:durableId="20B9BE14"/>
  <w16cid:commentId w16cid:paraId="45CE2E95" w16cid:durableId="20B0E657"/>
  <w16cid:commentId w16cid:paraId="7291581C" w16cid:durableId="20B9BE16"/>
  <w16cid:commentId w16cid:paraId="2A9CF366" w16cid:durableId="20B0E691"/>
  <w16cid:commentId w16cid:paraId="00B52F8F" w16cid:durableId="20B9BE18"/>
  <w16cid:commentId w16cid:paraId="160EEAE7" w16cid:durableId="20B0E789"/>
  <w16cid:commentId w16cid:paraId="5590F4AF" w16cid:durableId="20B0E7DA"/>
  <w16cid:commentId w16cid:paraId="679A31B0" w16cid:durableId="20B0E870"/>
  <w16cid:commentId w16cid:paraId="306FE48D" w16cid:durableId="20B9BE1D"/>
  <w16cid:commentId w16cid:paraId="112BBF01" w16cid:durableId="20B0E898"/>
  <w16cid:commentId w16cid:paraId="370AE747" w16cid:durableId="20B9BE1F"/>
  <w16cid:commentId w16cid:paraId="155B48C7" w16cid:durableId="20B0E8F9"/>
  <w16cid:commentId w16cid:paraId="4BF67E81" w16cid:durableId="20B9BE21"/>
  <w16cid:commentId w16cid:paraId="16223DF5" w16cid:durableId="20B0FBF2"/>
  <w16cid:commentId w16cid:paraId="1D794242" w16cid:durableId="20B9C1D2"/>
  <w16cid:commentId w16cid:paraId="577780AD" w16cid:durableId="20B0FC65"/>
  <w16cid:commentId w16cid:paraId="06662463" w16cid:durableId="20B9BE24"/>
  <w16cid:commentId w16cid:paraId="6EA15C97" w16cid:durableId="20B0FDDE"/>
  <w16cid:commentId w16cid:paraId="2B3B83D7" w16cid:durableId="20B0FD66"/>
  <w16cid:commentId w16cid:paraId="3E2DCA5C" w16cid:durableId="20B9BE27"/>
  <w16cid:commentId w16cid:paraId="4E83837F" w16cid:durableId="20B0FE46"/>
  <w16cid:commentId w16cid:paraId="149361BB" w16cid:durableId="20B9BE29"/>
  <w16cid:commentId w16cid:paraId="64E7B2BA" w16cid:durableId="20B0FEE6"/>
  <w16cid:commentId w16cid:paraId="13DE3D31" w16cid:durableId="20B9BE2B"/>
  <w16cid:commentId w16cid:paraId="69071B2B" w16cid:durableId="20B9BE2C"/>
  <w16cid:commentId w16cid:paraId="38730FF8" w16cid:durableId="20B9BE2D"/>
  <w16cid:commentId w16cid:paraId="66940457" w16cid:durableId="20B9C304"/>
  <w16cid:commentId w16cid:paraId="6C13607B" w16cid:durableId="20B0FFB9"/>
  <w16cid:commentId w16cid:paraId="128D2EB9" w16cid:durableId="20B9BE2F"/>
  <w16cid:commentId w16cid:paraId="5901DFF7" w16cid:durableId="20B0FFF4"/>
  <w16cid:commentId w16cid:paraId="55846683" w16cid:durableId="20B9BE31"/>
  <w16cid:commentId w16cid:paraId="5574644A" w16cid:durableId="20B9BE32"/>
  <w16cid:commentId w16cid:paraId="6868EA38" w16cid:durableId="20B1002F"/>
  <w16cid:commentId w16cid:paraId="4CD449A1" w16cid:durableId="20B9BE34"/>
  <w16cid:commentId w16cid:paraId="7FA1786A" w16cid:durableId="20B9C38C"/>
  <w16cid:commentId w16cid:paraId="1B7DB158" w16cid:durableId="20B100D6"/>
  <w16cid:commentId w16cid:paraId="2FDED1A0" w16cid:durableId="20B100F0"/>
  <w16cid:commentId w16cid:paraId="1F4FFCFC" w16cid:durableId="20B9BE37"/>
  <w16cid:commentId w16cid:paraId="1A85CD0F" w16cid:durableId="20B10121"/>
  <w16cid:commentId w16cid:paraId="61FC19F8" w16cid:durableId="20B9BE39"/>
  <w16cid:commentId w16cid:paraId="2F4766B2" w16cid:durableId="20B9C3EF"/>
  <w16cid:commentId w16cid:paraId="14BF6443" w16cid:durableId="20B9C428"/>
  <w16cid:commentId w16cid:paraId="3B0A9D3D" w16cid:durableId="20B1013E"/>
  <w16cid:commentId w16cid:paraId="187276CA" w16cid:durableId="20B9BE3B"/>
  <w16cid:commentId w16cid:paraId="3A3820EC" w16cid:durableId="20B9C4A0"/>
  <w16cid:commentId w16cid:paraId="4F315054" w16cid:durableId="20B9C4C0"/>
  <w16cid:commentId w16cid:paraId="2E60E0A3" w16cid:durableId="20B0FCA5"/>
  <w16cid:commentId w16cid:paraId="68AF17D0" w16cid:durableId="20B0FCD9"/>
  <w16cid:commentId w16cid:paraId="6C2D46B6" w16cid:durableId="20B0FCEA"/>
  <w16cid:commentId w16cid:paraId="50497210" w16cid:durableId="20B0E6E1"/>
  <w16cid:commentId w16cid:paraId="3976A145" w16cid:durableId="20B9BE40"/>
  <w16cid:commentId w16cid:paraId="2C0DC00F" w16cid:durableId="20B9BE4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B3DDC8" w14:textId="77777777" w:rsidR="004375D4" w:rsidRDefault="004375D4" w:rsidP="000316BB">
      <w:pPr>
        <w:spacing w:after="0" w:line="240" w:lineRule="auto"/>
      </w:pPr>
      <w:r>
        <w:separator/>
      </w:r>
    </w:p>
  </w:endnote>
  <w:endnote w:type="continuationSeparator" w:id="0">
    <w:p w14:paraId="2A4E9769" w14:textId="77777777" w:rsidR="004375D4" w:rsidRDefault="004375D4" w:rsidP="0003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EBCFC3" w14:textId="77777777" w:rsidR="004375D4" w:rsidRDefault="004375D4" w:rsidP="000316BB">
      <w:pPr>
        <w:spacing w:after="0" w:line="240" w:lineRule="auto"/>
      </w:pPr>
      <w:r>
        <w:separator/>
      </w:r>
    </w:p>
  </w:footnote>
  <w:footnote w:type="continuationSeparator" w:id="0">
    <w:p w14:paraId="4EF7E537" w14:textId="77777777" w:rsidR="004375D4" w:rsidRDefault="004375D4" w:rsidP="000316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340F7"/>
    <w:multiLevelType w:val="hybridMultilevel"/>
    <w:tmpl w:val="C83EAA0C"/>
    <w:lvl w:ilvl="0" w:tplc="A7A60D9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6F4579"/>
    <w:multiLevelType w:val="hybridMultilevel"/>
    <w:tmpl w:val="EA020F4E"/>
    <w:lvl w:ilvl="0" w:tplc="5262FE1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uman Mol Genetic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fzf5e9csv5t7ewaexvrta2205dafdt2dsw&quot;&gt;publications&lt;record-ids&gt;&lt;item&gt;1&lt;/item&gt;&lt;item&gt;7&lt;/item&gt;&lt;item&gt;9&lt;/item&gt;&lt;item&gt;18&lt;/item&gt;&lt;item&gt;22&lt;/item&gt;&lt;item&gt;24&lt;/item&gt;&lt;item&gt;25&lt;/item&gt;&lt;item&gt;30&lt;/item&gt;&lt;item&gt;31&lt;/item&gt;&lt;item&gt;32&lt;/item&gt;&lt;item&gt;33&lt;/item&gt;&lt;item&gt;34&lt;/item&gt;&lt;item&gt;36&lt;/item&gt;&lt;item&gt;39&lt;/item&gt;&lt;item&gt;41&lt;/item&gt;&lt;item&gt;42&lt;/item&gt;&lt;item&gt;44&lt;/item&gt;&lt;item&gt;49&lt;/item&gt;&lt;item&gt;53&lt;/item&gt;&lt;item&gt;54&lt;/item&gt;&lt;item&gt;55&lt;/item&gt;&lt;item&gt;58&lt;/item&gt;&lt;item&gt;59&lt;/item&gt;&lt;item&gt;62&lt;/item&gt;&lt;item&gt;63&lt;/item&gt;&lt;item&gt;64&lt;/item&gt;&lt;item&gt;65&lt;/item&gt;&lt;item&gt;66&lt;/item&gt;&lt;item&gt;67&lt;/item&gt;&lt;item&gt;68&lt;/item&gt;&lt;item&gt;71&lt;/item&gt;&lt;item&gt;76&lt;/item&gt;&lt;item&gt;77&lt;/item&gt;&lt;item&gt;78&lt;/item&gt;&lt;item&gt;79&lt;/item&gt;&lt;item&gt;80&lt;/item&gt;&lt;item&gt;81&lt;/item&gt;&lt;item&gt;82&lt;/item&gt;&lt;item&gt;83&lt;/item&gt;&lt;item&gt;84&lt;/item&gt;&lt;item&gt;86&lt;/item&gt;&lt;item&gt;88&lt;/item&gt;&lt;item&gt;97&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8&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9&lt;/item&gt;&lt;item&gt;142&lt;/item&gt;&lt;item&gt;143&lt;/item&gt;&lt;item&gt;144&lt;/item&gt;&lt;item&gt;145&lt;/item&gt;&lt;item&gt;153&lt;/item&gt;&lt;item&gt;154&lt;/item&gt;&lt;item&gt;155&lt;/item&gt;&lt;item&gt;156&lt;/item&gt;&lt;item&gt;158&lt;/item&gt;&lt;/record-ids&gt;&lt;/item&gt;&lt;/Libraries&gt;"/>
  </w:docVars>
  <w:rsids>
    <w:rsidRoot w:val="009F6E7C"/>
    <w:rsid w:val="00000A65"/>
    <w:rsid w:val="0000681A"/>
    <w:rsid w:val="000070EE"/>
    <w:rsid w:val="00012A80"/>
    <w:rsid w:val="00012DC8"/>
    <w:rsid w:val="000164A5"/>
    <w:rsid w:val="000221AD"/>
    <w:rsid w:val="00026AD1"/>
    <w:rsid w:val="000316BB"/>
    <w:rsid w:val="00031C36"/>
    <w:rsid w:val="0003457A"/>
    <w:rsid w:val="00041114"/>
    <w:rsid w:val="00042987"/>
    <w:rsid w:val="0004380F"/>
    <w:rsid w:val="00046453"/>
    <w:rsid w:val="00057BAF"/>
    <w:rsid w:val="0006061B"/>
    <w:rsid w:val="00061446"/>
    <w:rsid w:val="000614EC"/>
    <w:rsid w:val="0006263E"/>
    <w:rsid w:val="00064FF0"/>
    <w:rsid w:val="000718C6"/>
    <w:rsid w:val="00071ECE"/>
    <w:rsid w:val="000914AF"/>
    <w:rsid w:val="00091E3B"/>
    <w:rsid w:val="00092EF8"/>
    <w:rsid w:val="00095627"/>
    <w:rsid w:val="000A4518"/>
    <w:rsid w:val="000B0D59"/>
    <w:rsid w:val="000B5A2F"/>
    <w:rsid w:val="000D1848"/>
    <w:rsid w:val="000D2AC4"/>
    <w:rsid w:val="000D5030"/>
    <w:rsid w:val="000D6690"/>
    <w:rsid w:val="000E3B00"/>
    <w:rsid w:val="000E550C"/>
    <w:rsid w:val="000E5797"/>
    <w:rsid w:val="00110337"/>
    <w:rsid w:val="00117152"/>
    <w:rsid w:val="001441A8"/>
    <w:rsid w:val="001455E0"/>
    <w:rsid w:val="00151F86"/>
    <w:rsid w:val="00155BDD"/>
    <w:rsid w:val="00167AAA"/>
    <w:rsid w:val="00173AB9"/>
    <w:rsid w:val="00175AC7"/>
    <w:rsid w:val="00181F31"/>
    <w:rsid w:val="00183A44"/>
    <w:rsid w:val="00186688"/>
    <w:rsid w:val="001A4930"/>
    <w:rsid w:val="001A72BE"/>
    <w:rsid w:val="001B2639"/>
    <w:rsid w:val="001B55CB"/>
    <w:rsid w:val="001B7153"/>
    <w:rsid w:val="001C15BA"/>
    <w:rsid w:val="001C1C90"/>
    <w:rsid w:val="001C7A55"/>
    <w:rsid w:val="001D62FE"/>
    <w:rsid w:val="001D7EA7"/>
    <w:rsid w:val="001E454A"/>
    <w:rsid w:val="001F34F0"/>
    <w:rsid w:val="001F6FA9"/>
    <w:rsid w:val="002073B2"/>
    <w:rsid w:val="00210123"/>
    <w:rsid w:val="00210711"/>
    <w:rsid w:val="00210A3E"/>
    <w:rsid w:val="0021236F"/>
    <w:rsid w:val="002152D8"/>
    <w:rsid w:val="00221FAC"/>
    <w:rsid w:val="00235198"/>
    <w:rsid w:val="002436D5"/>
    <w:rsid w:val="00246901"/>
    <w:rsid w:val="002525AD"/>
    <w:rsid w:val="0025691A"/>
    <w:rsid w:val="002573E7"/>
    <w:rsid w:val="002614B6"/>
    <w:rsid w:val="002675EC"/>
    <w:rsid w:val="00271DF1"/>
    <w:rsid w:val="00285143"/>
    <w:rsid w:val="00290001"/>
    <w:rsid w:val="002941D8"/>
    <w:rsid w:val="002A7BFB"/>
    <w:rsid w:val="002B2602"/>
    <w:rsid w:val="002B29DE"/>
    <w:rsid w:val="002B6028"/>
    <w:rsid w:val="002B64B9"/>
    <w:rsid w:val="002B73F6"/>
    <w:rsid w:val="002C4ADB"/>
    <w:rsid w:val="002D166D"/>
    <w:rsid w:val="002D1DE6"/>
    <w:rsid w:val="002D22C6"/>
    <w:rsid w:val="002D315C"/>
    <w:rsid w:val="002D4C9D"/>
    <w:rsid w:val="002D5823"/>
    <w:rsid w:val="002D7569"/>
    <w:rsid w:val="002E07A4"/>
    <w:rsid w:val="002E2760"/>
    <w:rsid w:val="002E3E18"/>
    <w:rsid w:val="002E4135"/>
    <w:rsid w:val="002F116C"/>
    <w:rsid w:val="002F1F71"/>
    <w:rsid w:val="002F44ED"/>
    <w:rsid w:val="002F62E6"/>
    <w:rsid w:val="0030502E"/>
    <w:rsid w:val="00305CFC"/>
    <w:rsid w:val="00307A78"/>
    <w:rsid w:val="00311349"/>
    <w:rsid w:val="00315C10"/>
    <w:rsid w:val="003163C5"/>
    <w:rsid w:val="00320126"/>
    <w:rsid w:val="00325BAD"/>
    <w:rsid w:val="00342CE4"/>
    <w:rsid w:val="0034379C"/>
    <w:rsid w:val="003450ED"/>
    <w:rsid w:val="00350F22"/>
    <w:rsid w:val="0035136D"/>
    <w:rsid w:val="00354BE4"/>
    <w:rsid w:val="003602D3"/>
    <w:rsid w:val="0036402B"/>
    <w:rsid w:val="003656D8"/>
    <w:rsid w:val="003725BC"/>
    <w:rsid w:val="003765A5"/>
    <w:rsid w:val="003777AF"/>
    <w:rsid w:val="003808D7"/>
    <w:rsid w:val="0038756C"/>
    <w:rsid w:val="00394B8A"/>
    <w:rsid w:val="00396473"/>
    <w:rsid w:val="003A25B5"/>
    <w:rsid w:val="003A54C6"/>
    <w:rsid w:val="003B2D2E"/>
    <w:rsid w:val="003B4493"/>
    <w:rsid w:val="003C08CC"/>
    <w:rsid w:val="003C283D"/>
    <w:rsid w:val="003C35C8"/>
    <w:rsid w:val="003C4B27"/>
    <w:rsid w:val="003D3AA2"/>
    <w:rsid w:val="003D3D88"/>
    <w:rsid w:val="003E31D7"/>
    <w:rsid w:val="003E43A1"/>
    <w:rsid w:val="003E6E2C"/>
    <w:rsid w:val="003F3B16"/>
    <w:rsid w:val="003F6FE1"/>
    <w:rsid w:val="003F7050"/>
    <w:rsid w:val="003F79CC"/>
    <w:rsid w:val="004003B2"/>
    <w:rsid w:val="00405656"/>
    <w:rsid w:val="00406CE8"/>
    <w:rsid w:val="00407AD3"/>
    <w:rsid w:val="00410001"/>
    <w:rsid w:val="00416666"/>
    <w:rsid w:val="00420CDB"/>
    <w:rsid w:val="00423D90"/>
    <w:rsid w:val="00424B8E"/>
    <w:rsid w:val="00425074"/>
    <w:rsid w:val="00426113"/>
    <w:rsid w:val="004276AB"/>
    <w:rsid w:val="004315E9"/>
    <w:rsid w:val="004375D4"/>
    <w:rsid w:val="00456629"/>
    <w:rsid w:val="00457508"/>
    <w:rsid w:val="004629DE"/>
    <w:rsid w:val="00462D3B"/>
    <w:rsid w:val="00463CDE"/>
    <w:rsid w:val="00473133"/>
    <w:rsid w:val="00477F78"/>
    <w:rsid w:val="004821EC"/>
    <w:rsid w:val="00486E27"/>
    <w:rsid w:val="0049025B"/>
    <w:rsid w:val="0049618E"/>
    <w:rsid w:val="004B4B36"/>
    <w:rsid w:val="004B4C99"/>
    <w:rsid w:val="004C178E"/>
    <w:rsid w:val="004C2D9B"/>
    <w:rsid w:val="004C6969"/>
    <w:rsid w:val="004D0B6B"/>
    <w:rsid w:val="004E383E"/>
    <w:rsid w:val="004E4E56"/>
    <w:rsid w:val="004F21F0"/>
    <w:rsid w:val="004F42D3"/>
    <w:rsid w:val="005022D5"/>
    <w:rsid w:val="00505572"/>
    <w:rsid w:val="00511140"/>
    <w:rsid w:val="00512FC3"/>
    <w:rsid w:val="00513685"/>
    <w:rsid w:val="005152C6"/>
    <w:rsid w:val="00516D6C"/>
    <w:rsid w:val="00525B59"/>
    <w:rsid w:val="0052735C"/>
    <w:rsid w:val="00530F21"/>
    <w:rsid w:val="0053211A"/>
    <w:rsid w:val="005341F3"/>
    <w:rsid w:val="00537668"/>
    <w:rsid w:val="0054239E"/>
    <w:rsid w:val="005454F3"/>
    <w:rsid w:val="00551B19"/>
    <w:rsid w:val="00552863"/>
    <w:rsid w:val="0055539A"/>
    <w:rsid w:val="005569C4"/>
    <w:rsid w:val="005652DF"/>
    <w:rsid w:val="00574CD7"/>
    <w:rsid w:val="00582848"/>
    <w:rsid w:val="005843F5"/>
    <w:rsid w:val="00591721"/>
    <w:rsid w:val="005930F4"/>
    <w:rsid w:val="00593314"/>
    <w:rsid w:val="005A28AE"/>
    <w:rsid w:val="005A312F"/>
    <w:rsid w:val="005B01F3"/>
    <w:rsid w:val="005B084A"/>
    <w:rsid w:val="005B0AA6"/>
    <w:rsid w:val="005B1452"/>
    <w:rsid w:val="005B44B3"/>
    <w:rsid w:val="005B7681"/>
    <w:rsid w:val="005C4898"/>
    <w:rsid w:val="005C48D6"/>
    <w:rsid w:val="005C7856"/>
    <w:rsid w:val="005D1D27"/>
    <w:rsid w:val="005E2054"/>
    <w:rsid w:val="005E73F4"/>
    <w:rsid w:val="006013CE"/>
    <w:rsid w:val="0060488C"/>
    <w:rsid w:val="00606B26"/>
    <w:rsid w:val="006220F0"/>
    <w:rsid w:val="00624156"/>
    <w:rsid w:val="006260E8"/>
    <w:rsid w:val="006330DB"/>
    <w:rsid w:val="00635AA2"/>
    <w:rsid w:val="00637BF7"/>
    <w:rsid w:val="00660E44"/>
    <w:rsid w:val="00661933"/>
    <w:rsid w:val="00663267"/>
    <w:rsid w:val="0066375F"/>
    <w:rsid w:val="0066425D"/>
    <w:rsid w:val="0067623F"/>
    <w:rsid w:val="0067767A"/>
    <w:rsid w:val="006903CE"/>
    <w:rsid w:val="00691D49"/>
    <w:rsid w:val="00692B5B"/>
    <w:rsid w:val="00693146"/>
    <w:rsid w:val="006B3ADB"/>
    <w:rsid w:val="006B7393"/>
    <w:rsid w:val="006C704A"/>
    <w:rsid w:val="006D3F81"/>
    <w:rsid w:val="006E111E"/>
    <w:rsid w:val="006E430C"/>
    <w:rsid w:val="006E561F"/>
    <w:rsid w:val="006E5C44"/>
    <w:rsid w:val="006E6E22"/>
    <w:rsid w:val="006E7CC0"/>
    <w:rsid w:val="006F2161"/>
    <w:rsid w:val="0070539B"/>
    <w:rsid w:val="007054EF"/>
    <w:rsid w:val="007078DF"/>
    <w:rsid w:val="007175C6"/>
    <w:rsid w:val="00724F53"/>
    <w:rsid w:val="00734C0B"/>
    <w:rsid w:val="00735076"/>
    <w:rsid w:val="00745C21"/>
    <w:rsid w:val="00752C67"/>
    <w:rsid w:val="0076207F"/>
    <w:rsid w:val="00773D3D"/>
    <w:rsid w:val="007744E0"/>
    <w:rsid w:val="00790029"/>
    <w:rsid w:val="0079167A"/>
    <w:rsid w:val="00792851"/>
    <w:rsid w:val="00792BA0"/>
    <w:rsid w:val="007930C4"/>
    <w:rsid w:val="007A4528"/>
    <w:rsid w:val="007A5FA6"/>
    <w:rsid w:val="007A65A2"/>
    <w:rsid w:val="007A6910"/>
    <w:rsid w:val="007B29D6"/>
    <w:rsid w:val="007C1057"/>
    <w:rsid w:val="007C4266"/>
    <w:rsid w:val="007C662D"/>
    <w:rsid w:val="007C7317"/>
    <w:rsid w:val="007D25E7"/>
    <w:rsid w:val="007D26CC"/>
    <w:rsid w:val="007D4A24"/>
    <w:rsid w:val="007D6E7A"/>
    <w:rsid w:val="007E005F"/>
    <w:rsid w:val="007E3955"/>
    <w:rsid w:val="007F2AA1"/>
    <w:rsid w:val="007F5C8C"/>
    <w:rsid w:val="00801BF0"/>
    <w:rsid w:val="00802406"/>
    <w:rsid w:val="00805320"/>
    <w:rsid w:val="00806944"/>
    <w:rsid w:val="00813662"/>
    <w:rsid w:val="008219DF"/>
    <w:rsid w:val="00824ED5"/>
    <w:rsid w:val="008250D6"/>
    <w:rsid w:val="008379BC"/>
    <w:rsid w:val="00842811"/>
    <w:rsid w:val="008455A9"/>
    <w:rsid w:val="00852202"/>
    <w:rsid w:val="008549D1"/>
    <w:rsid w:val="00866FAE"/>
    <w:rsid w:val="00871278"/>
    <w:rsid w:val="008716BE"/>
    <w:rsid w:val="00883DAD"/>
    <w:rsid w:val="00886AEF"/>
    <w:rsid w:val="00887CA8"/>
    <w:rsid w:val="00892427"/>
    <w:rsid w:val="00892BA2"/>
    <w:rsid w:val="00893AC0"/>
    <w:rsid w:val="008A15B2"/>
    <w:rsid w:val="008A1A85"/>
    <w:rsid w:val="008A3AE0"/>
    <w:rsid w:val="008B3380"/>
    <w:rsid w:val="008C00FF"/>
    <w:rsid w:val="008C16F6"/>
    <w:rsid w:val="008C1BD9"/>
    <w:rsid w:val="008C2018"/>
    <w:rsid w:val="008C64FC"/>
    <w:rsid w:val="008C7A2B"/>
    <w:rsid w:val="008D025A"/>
    <w:rsid w:val="008D41AE"/>
    <w:rsid w:val="008D7158"/>
    <w:rsid w:val="008E0ECC"/>
    <w:rsid w:val="008F08FC"/>
    <w:rsid w:val="008F242B"/>
    <w:rsid w:val="008F5487"/>
    <w:rsid w:val="008F5B54"/>
    <w:rsid w:val="00905B9A"/>
    <w:rsid w:val="00905BC0"/>
    <w:rsid w:val="00930BF1"/>
    <w:rsid w:val="00934BB6"/>
    <w:rsid w:val="00945BC5"/>
    <w:rsid w:val="00950017"/>
    <w:rsid w:val="00950020"/>
    <w:rsid w:val="009521D1"/>
    <w:rsid w:val="00952226"/>
    <w:rsid w:val="00954CB5"/>
    <w:rsid w:val="00954E64"/>
    <w:rsid w:val="009551A0"/>
    <w:rsid w:val="00966FCC"/>
    <w:rsid w:val="009715D7"/>
    <w:rsid w:val="00973DE8"/>
    <w:rsid w:val="00975654"/>
    <w:rsid w:val="00976619"/>
    <w:rsid w:val="00976AC8"/>
    <w:rsid w:val="0098014A"/>
    <w:rsid w:val="0098050D"/>
    <w:rsid w:val="00982473"/>
    <w:rsid w:val="00982CA5"/>
    <w:rsid w:val="00990782"/>
    <w:rsid w:val="00990B35"/>
    <w:rsid w:val="00994344"/>
    <w:rsid w:val="009975E1"/>
    <w:rsid w:val="009A4EC4"/>
    <w:rsid w:val="009A6E5A"/>
    <w:rsid w:val="009B122D"/>
    <w:rsid w:val="009B6526"/>
    <w:rsid w:val="009C0B2D"/>
    <w:rsid w:val="009C0D9C"/>
    <w:rsid w:val="009C5CC1"/>
    <w:rsid w:val="009C798D"/>
    <w:rsid w:val="009D5CCD"/>
    <w:rsid w:val="009E121C"/>
    <w:rsid w:val="009E25BA"/>
    <w:rsid w:val="009F6417"/>
    <w:rsid w:val="009F6E7C"/>
    <w:rsid w:val="00A04D6B"/>
    <w:rsid w:val="00A05472"/>
    <w:rsid w:val="00A105FE"/>
    <w:rsid w:val="00A11AE8"/>
    <w:rsid w:val="00A12A76"/>
    <w:rsid w:val="00A204E0"/>
    <w:rsid w:val="00A20D43"/>
    <w:rsid w:val="00A342B8"/>
    <w:rsid w:val="00A34C10"/>
    <w:rsid w:val="00A3570F"/>
    <w:rsid w:val="00A4741F"/>
    <w:rsid w:val="00A56197"/>
    <w:rsid w:val="00A6034C"/>
    <w:rsid w:val="00A60E43"/>
    <w:rsid w:val="00A63BA0"/>
    <w:rsid w:val="00A72684"/>
    <w:rsid w:val="00A86346"/>
    <w:rsid w:val="00A864EE"/>
    <w:rsid w:val="00AB716A"/>
    <w:rsid w:val="00AB7657"/>
    <w:rsid w:val="00AD336A"/>
    <w:rsid w:val="00AD53B6"/>
    <w:rsid w:val="00AE0972"/>
    <w:rsid w:val="00AE3A03"/>
    <w:rsid w:val="00AE7274"/>
    <w:rsid w:val="00AF24C7"/>
    <w:rsid w:val="00AF4713"/>
    <w:rsid w:val="00AF5322"/>
    <w:rsid w:val="00B00F53"/>
    <w:rsid w:val="00B10B92"/>
    <w:rsid w:val="00B11BF0"/>
    <w:rsid w:val="00B12342"/>
    <w:rsid w:val="00B16D3C"/>
    <w:rsid w:val="00B21820"/>
    <w:rsid w:val="00B228BA"/>
    <w:rsid w:val="00B24F22"/>
    <w:rsid w:val="00B346B5"/>
    <w:rsid w:val="00B40C39"/>
    <w:rsid w:val="00B430BD"/>
    <w:rsid w:val="00B44EFF"/>
    <w:rsid w:val="00B56768"/>
    <w:rsid w:val="00B57C4E"/>
    <w:rsid w:val="00B6363B"/>
    <w:rsid w:val="00B64C32"/>
    <w:rsid w:val="00B672E5"/>
    <w:rsid w:val="00B724AA"/>
    <w:rsid w:val="00B73093"/>
    <w:rsid w:val="00B749D2"/>
    <w:rsid w:val="00B7724C"/>
    <w:rsid w:val="00B8791B"/>
    <w:rsid w:val="00B916B8"/>
    <w:rsid w:val="00B93D96"/>
    <w:rsid w:val="00B941D8"/>
    <w:rsid w:val="00B9631F"/>
    <w:rsid w:val="00BA2F76"/>
    <w:rsid w:val="00BA51E7"/>
    <w:rsid w:val="00BB3456"/>
    <w:rsid w:val="00BC6C7C"/>
    <w:rsid w:val="00BD44F6"/>
    <w:rsid w:val="00BD7CC0"/>
    <w:rsid w:val="00BE0DC7"/>
    <w:rsid w:val="00BE5C57"/>
    <w:rsid w:val="00BE5FDB"/>
    <w:rsid w:val="00BE78AC"/>
    <w:rsid w:val="00BF2842"/>
    <w:rsid w:val="00C00CFE"/>
    <w:rsid w:val="00C054DD"/>
    <w:rsid w:val="00C055B9"/>
    <w:rsid w:val="00C05E3E"/>
    <w:rsid w:val="00C10F45"/>
    <w:rsid w:val="00C14279"/>
    <w:rsid w:val="00C151B2"/>
    <w:rsid w:val="00C16D96"/>
    <w:rsid w:val="00C244E9"/>
    <w:rsid w:val="00C252CC"/>
    <w:rsid w:val="00C33CF8"/>
    <w:rsid w:val="00C47A19"/>
    <w:rsid w:val="00C53B7C"/>
    <w:rsid w:val="00C60389"/>
    <w:rsid w:val="00C622C2"/>
    <w:rsid w:val="00C74657"/>
    <w:rsid w:val="00C74D09"/>
    <w:rsid w:val="00C75F07"/>
    <w:rsid w:val="00C77C6B"/>
    <w:rsid w:val="00C821F4"/>
    <w:rsid w:val="00C83BDF"/>
    <w:rsid w:val="00C842F8"/>
    <w:rsid w:val="00C90B66"/>
    <w:rsid w:val="00C910B4"/>
    <w:rsid w:val="00C91B4C"/>
    <w:rsid w:val="00C95E43"/>
    <w:rsid w:val="00C97E82"/>
    <w:rsid w:val="00CA5BBD"/>
    <w:rsid w:val="00CB35AB"/>
    <w:rsid w:val="00CB3DDD"/>
    <w:rsid w:val="00CB5126"/>
    <w:rsid w:val="00CB61B4"/>
    <w:rsid w:val="00CB6373"/>
    <w:rsid w:val="00CD1601"/>
    <w:rsid w:val="00CE030D"/>
    <w:rsid w:val="00CE4CEB"/>
    <w:rsid w:val="00CF04E8"/>
    <w:rsid w:val="00D03659"/>
    <w:rsid w:val="00D05337"/>
    <w:rsid w:val="00D1254A"/>
    <w:rsid w:val="00D202A5"/>
    <w:rsid w:val="00D21738"/>
    <w:rsid w:val="00D250E3"/>
    <w:rsid w:val="00D3469D"/>
    <w:rsid w:val="00D42711"/>
    <w:rsid w:val="00D46A30"/>
    <w:rsid w:val="00D5288F"/>
    <w:rsid w:val="00D5352C"/>
    <w:rsid w:val="00D56F48"/>
    <w:rsid w:val="00D57395"/>
    <w:rsid w:val="00D57CA6"/>
    <w:rsid w:val="00D6402B"/>
    <w:rsid w:val="00D651AD"/>
    <w:rsid w:val="00D659FA"/>
    <w:rsid w:val="00D70013"/>
    <w:rsid w:val="00D706FF"/>
    <w:rsid w:val="00D80DE3"/>
    <w:rsid w:val="00D82F84"/>
    <w:rsid w:val="00D85005"/>
    <w:rsid w:val="00D8556D"/>
    <w:rsid w:val="00D86FCD"/>
    <w:rsid w:val="00D90CBA"/>
    <w:rsid w:val="00D92705"/>
    <w:rsid w:val="00D92AAE"/>
    <w:rsid w:val="00D940BA"/>
    <w:rsid w:val="00D94F57"/>
    <w:rsid w:val="00D957E6"/>
    <w:rsid w:val="00DA27EA"/>
    <w:rsid w:val="00DA4C7C"/>
    <w:rsid w:val="00DC16D0"/>
    <w:rsid w:val="00DD190E"/>
    <w:rsid w:val="00DD2683"/>
    <w:rsid w:val="00DD3F5C"/>
    <w:rsid w:val="00DE371D"/>
    <w:rsid w:val="00DE662C"/>
    <w:rsid w:val="00DF089A"/>
    <w:rsid w:val="00DF5949"/>
    <w:rsid w:val="00DF7079"/>
    <w:rsid w:val="00E02484"/>
    <w:rsid w:val="00E057DF"/>
    <w:rsid w:val="00E16AA5"/>
    <w:rsid w:val="00E2097C"/>
    <w:rsid w:val="00E2664D"/>
    <w:rsid w:val="00E34400"/>
    <w:rsid w:val="00E35AE4"/>
    <w:rsid w:val="00E37909"/>
    <w:rsid w:val="00E46E60"/>
    <w:rsid w:val="00E478B9"/>
    <w:rsid w:val="00E51F17"/>
    <w:rsid w:val="00E533A5"/>
    <w:rsid w:val="00E5648E"/>
    <w:rsid w:val="00E57143"/>
    <w:rsid w:val="00E644BA"/>
    <w:rsid w:val="00E6655F"/>
    <w:rsid w:val="00E70C96"/>
    <w:rsid w:val="00E71FF1"/>
    <w:rsid w:val="00E81016"/>
    <w:rsid w:val="00E816AF"/>
    <w:rsid w:val="00E84F53"/>
    <w:rsid w:val="00E856E8"/>
    <w:rsid w:val="00E867BE"/>
    <w:rsid w:val="00E94B44"/>
    <w:rsid w:val="00E94BD4"/>
    <w:rsid w:val="00EA1588"/>
    <w:rsid w:val="00EA5E1E"/>
    <w:rsid w:val="00EB1183"/>
    <w:rsid w:val="00EB22E8"/>
    <w:rsid w:val="00EB4770"/>
    <w:rsid w:val="00EB50EC"/>
    <w:rsid w:val="00EB5B3B"/>
    <w:rsid w:val="00EB77E1"/>
    <w:rsid w:val="00EC5DF4"/>
    <w:rsid w:val="00ED5337"/>
    <w:rsid w:val="00ED6EF7"/>
    <w:rsid w:val="00EE091E"/>
    <w:rsid w:val="00EE6230"/>
    <w:rsid w:val="00EF0169"/>
    <w:rsid w:val="00EF1B2B"/>
    <w:rsid w:val="00EF5C5C"/>
    <w:rsid w:val="00F0276D"/>
    <w:rsid w:val="00F038E5"/>
    <w:rsid w:val="00F202B2"/>
    <w:rsid w:val="00F35780"/>
    <w:rsid w:val="00F44A14"/>
    <w:rsid w:val="00F50123"/>
    <w:rsid w:val="00F62E63"/>
    <w:rsid w:val="00F73937"/>
    <w:rsid w:val="00F74631"/>
    <w:rsid w:val="00F7571F"/>
    <w:rsid w:val="00F76C21"/>
    <w:rsid w:val="00F77E63"/>
    <w:rsid w:val="00F817D8"/>
    <w:rsid w:val="00F81A85"/>
    <w:rsid w:val="00F91BEB"/>
    <w:rsid w:val="00F935B1"/>
    <w:rsid w:val="00F952B3"/>
    <w:rsid w:val="00FA197F"/>
    <w:rsid w:val="00FA3733"/>
    <w:rsid w:val="00FA6B85"/>
    <w:rsid w:val="00FB01A6"/>
    <w:rsid w:val="00FB4506"/>
    <w:rsid w:val="00FB7796"/>
    <w:rsid w:val="00FC0594"/>
    <w:rsid w:val="00FC60AA"/>
    <w:rsid w:val="00FC7FFC"/>
    <w:rsid w:val="00FD35FB"/>
    <w:rsid w:val="00FD3E40"/>
    <w:rsid w:val="00FD5213"/>
    <w:rsid w:val="00FE0F09"/>
    <w:rsid w:val="00FE5F5A"/>
    <w:rsid w:val="00FF3F79"/>
    <w:rsid w:val="00FF6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74F64"/>
  <w15:docId w15:val="{10BAE6DA-DE10-403C-B4C5-262015D52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12342"/>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12342"/>
    <w:rPr>
      <w:rFonts w:ascii="Calibri" w:hAnsi="Calibri" w:cs="Calibri"/>
      <w:noProof/>
      <w:lang w:val="en-US"/>
    </w:rPr>
  </w:style>
  <w:style w:type="paragraph" w:customStyle="1" w:styleId="EndNoteBibliography">
    <w:name w:val="EndNote Bibliography"/>
    <w:basedOn w:val="Normal"/>
    <w:link w:val="EndNoteBibliographyChar"/>
    <w:rsid w:val="00B12342"/>
    <w:pPr>
      <w:spacing w:line="240" w:lineRule="auto"/>
      <w:jc w:val="both"/>
    </w:pPr>
    <w:rPr>
      <w:rFonts w:ascii="Calibri" w:hAnsi="Calibri" w:cs="Calibri"/>
      <w:noProof/>
      <w:lang w:val="en-US"/>
    </w:rPr>
  </w:style>
  <w:style w:type="character" w:customStyle="1" w:styleId="EndNoteBibliographyChar">
    <w:name w:val="EndNote Bibliography Char"/>
    <w:basedOn w:val="DefaultParagraphFont"/>
    <w:link w:val="EndNoteBibliography"/>
    <w:rsid w:val="00B12342"/>
    <w:rPr>
      <w:rFonts w:ascii="Calibri" w:hAnsi="Calibri" w:cs="Calibri"/>
      <w:noProof/>
      <w:lang w:val="en-US"/>
    </w:rPr>
  </w:style>
  <w:style w:type="paragraph" w:styleId="ListParagraph">
    <w:name w:val="List Paragraph"/>
    <w:basedOn w:val="Normal"/>
    <w:uiPriority w:val="34"/>
    <w:qFormat/>
    <w:rsid w:val="00D05337"/>
    <w:pPr>
      <w:ind w:left="720"/>
      <w:contextualSpacing/>
    </w:pPr>
  </w:style>
  <w:style w:type="character" w:styleId="CommentReference">
    <w:name w:val="annotation reference"/>
    <w:basedOn w:val="DefaultParagraphFont"/>
    <w:uiPriority w:val="99"/>
    <w:semiHidden/>
    <w:unhideWhenUsed/>
    <w:rsid w:val="00473133"/>
    <w:rPr>
      <w:sz w:val="16"/>
      <w:szCs w:val="16"/>
    </w:rPr>
  </w:style>
  <w:style w:type="paragraph" w:styleId="CommentText">
    <w:name w:val="annotation text"/>
    <w:basedOn w:val="Normal"/>
    <w:link w:val="CommentTextChar"/>
    <w:uiPriority w:val="99"/>
    <w:semiHidden/>
    <w:unhideWhenUsed/>
    <w:rsid w:val="00473133"/>
    <w:pPr>
      <w:spacing w:line="240" w:lineRule="auto"/>
    </w:pPr>
    <w:rPr>
      <w:sz w:val="20"/>
      <w:szCs w:val="20"/>
    </w:rPr>
  </w:style>
  <w:style w:type="character" w:customStyle="1" w:styleId="CommentTextChar">
    <w:name w:val="Comment Text Char"/>
    <w:basedOn w:val="DefaultParagraphFont"/>
    <w:link w:val="CommentText"/>
    <w:uiPriority w:val="99"/>
    <w:semiHidden/>
    <w:rsid w:val="00473133"/>
    <w:rPr>
      <w:sz w:val="20"/>
      <w:szCs w:val="20"/>
    </w:rPr>
  </w:style>
  <w:style w:type="paragraph" w:styleId="CommentSubject">
    <w:name w:val="annotation subject"/>
    <w:basedOn w:val="CommentText"/>
    <w:next w:val="CommentText"/>
    <w:link w:val="CommentSubjectChar"/>
    <w:uiPriority w:val="99"/>
    <w:semiHidden/>
    <w:unhideWhenUsed/>
    <w:rsid w:val="00473133"/>
    <w:rPr>
      <w:b/>
      <w:bCs/>
    </w:rPr>
  </w:style>
  <w:style w:type="character" w:customStyle="1" w:styleId="CommentSubjectChar">
    <w:name w:val="Comment Subject Char"/>
    <w:basedOn w:val="CommentTextChar"/>
    <w:link w:val="CommentSubject"/>
    <w:uiPriority w:val="99"/>
    <w:semiHidden/>
    <w:rsid w:val="00473133"/>
    <w:rPr>
      <w:b/>
      <w:bCs/>
      <w:sz w:val="20"/>
      <w:szCs w:val="20"/>
    </w:rPr>
  </w:style>
  <w:style w:type="paragraph" w:styleId="BalloonText">
    <w:name w:val="Balloon Text"/>
    <w:basedOn w:val="Normal"/>
    <w:link w:val="BalloonTextChar"/>
    <w:uiPriority w:val="99"/>
    <w:semiHidden/>
    <w:unhideWhenUsed/>
    <w:rsid w:val="004731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133"/>
    <w:rPr>
      <w:rFonts w:ascii="Segoe UI" w:hAnsi="Segoe UI" w:cs="Segoe UI"/>
      <w:sz w:val="18"/>
      <w:szCs w:val="18"/>
    </w:rPr>
  </w:style>
  <w:style w:type="character" w:customStyle="1" w:styleId="A1">
    <w:name w:val="A1"/>
    <w:uiPriority w:val="99"/>
    <w:rsid w:val="004B4C99"/>
    <w:rPr>
      <w:color w:val="000000"/>
    </w:rPr>
  </w:style>
  <w:style w:type="paragraph" w:styleId="Header">
    <w:name w:val="header"/>
    <w:basedOn w:val="Normal"/>
    <w:link w:val="HeaderChar"/>
    <w:uiPriority w:val="99"/>
    <w:unhideWhenUsed/>
    <w:rsid w:val="000316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6BB"/>
  </w:style>
  <w:style w:type="paragraph" w:styleId="Footer">
    <w:name w:val="footer"/>
    <w:basedOn w:val="Normal"/>
    <w:link w:val="FooterChar"/>
    <w:uiPriority w:val="99"/>
    <w:unhideWhenUsed/>
    <w:rsid w:val="000316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6BB"/>
  </w:style>
  <w:style w:type="table" w:styleId="TableGrid">
    <w:name w:val="Table Grid"/>
    <w:basedOn w:val="TableNormal"/>
    <w:uiPriority w:val="39"/>
    <w:rsid w:val="00773D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77E63"/>
    <w:rPr>
      <w:color w:val="0000FF"/>
      <w:u w:val="single"/>
    </w:rPr>
  </w:style>
  <w:style w:type="paragraph" w:styleId="HTMLPreformatted">
    <w:name w:val="HTML Preformatted"/>
    <w:basedOn w:val="Normal"/>
    <w:link w:val="HTMLPreformattedChar"/>
    <w:uiPriority w:val="99"/>
    <w:semiHidden/>
    <w:unhideWhenUsed/>
    <w:rsid w:val="005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E2054"/>
    <w:rPr>
      <w:rFonts w:ascii="Courier New" w:eastAsia="Times New Roman" w:hAnsi="Courier New" w:cs="Courier New"/>
      <w:sz w:val="20"/>
      <w:szCs w:val="20"/>
      <w:lang w:eastAsia="en-GB"/>
    </w:rPr>
  </w:style>
  <w:style w:type="paragraph" w:styleId="Revision">
    <w:name w:val="Revision"/>
    <w:hidden/>
    <w:uiPriority w:val="99"/>
    <w:semiHidden/>
    <w:rsid w:val="00235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7869">
      <w:bodyDiv w:val="1"/>
      <w:marLeft w:val="0"/>
      <w:marRight w:val="0"/>
      <w:marTop w:val="0"/>
      <w:marBottom w:val="0"/>
      <w:divBdr>
        <w:top w:val="none" w:sz="0" w:space="0" w:color="auto"/>
        <w:left w:val="none" w:sz="0" w:space="0" w:color="auto"/>
        <w:bottom w:val="none" w:sz="0" w:space="0" w:color="auto"/>
        <w:right w:val="none" w:sz="0" w:space="0" w:color="auto"/>
      </w:divBdr>
    </w:div>
    <w:div w:id="80180715">
      <w:bodyDiv w:val="1"/>
      <w:marLeft w:val="0"/>
      <w:marRight w:val="0"/>
      <w:marTop w:val="0"/>
      <w:marBottom w:val="0"/>
      <w:divBdr>
        <w:top w:val="none" w:sz="0" w:space="0" w:color="auto"/>
        <w:left w:val="none" w:sz="0" w:space="0" w:color="auto"/>
        <w:bottom w:val="none" w:sz="0" w:space="0" w:color="auto"/>
        <w:right w:val="none" w:sz="0" w:space="0" w:color="auto"/>
      </w:divBdr>
    </w:div>
    <w:div w:id="329792677">
      <w:bodyDiv w:val="1"/>
      <w:marLeft w:val="0"/>
      <w:marRight w:val="0"/>
      <w:marTop w:val="0"/>
      <w:marBottom w:val="0"/>
      <w:divBdr>
        <w:top w:val="none" w:sz="0" w:space="0" w:color="auto"/>
        <w:left w:val="none" w:sz="0" w:space="0" w:color="auto"/>
        <w:bottom w:val="none" w:sz="0" w:space="0" w:color="auto"/>
        <w:right w:val="none" w:sz="0" w:space="0" w:color="auto"/>
      </w:divBdr>
    </w:div>
    <w:div w:id="548423600">
      <w:bodyDiv w:val="1"/>
      <w:marLeft w:val="0"/>
      <w:marRight w:val="0"/>
      <w:marTop w:val="0"/>
      <w:marBottom w:val="0"/>
      <w:divBdr>
        <w:top w:val="none" w:sz="0" w:space="0" w:color="auto"/>
        <w:left w:val="none" w:sz="0" w:space="0" w:color="auto"/>
        <w:bottom w:val="none" w:sz="0" w:space="0" w:color="auto"/>
        <w:right w:val="none" w:sz="0" w:space="0" w:color="auto"/>
      </w:divBdr>
    </w:div>
    <w:div w:id="686449335">
      <w:bodyDiv w:val="1"/>
      <w:marLeft w:val="0"/>
      <w:marRight w:val="0"/>
      <w:marTop w:val="0"/>
      <w:marBottom w:val="0"/>
      <w:divBdr>
        <w:top w:val="none" w:sz="0" w:space="0" w:color="auto"/>
        <w:left w:val="none" w:sz="0" w:space="0" w:color="auto"/>
        <w:bottom w:val="none" w:sz="0" w:space="0" w:color="auto"/>
        <w:right w:val="none" w:sz="0" w:space="0" w:color="auto"/>
      </w:divBdr>
      <w:divsChild>
        <w:div w:id="221136312">
          <w:marLeft w:val="0"/>
          <w:marRight w:val="0"/>
          <w:marTop w:val="0"/>
          <w:marBottom w:val="0"/>
          <w:divBdr>
            <w:top w:val="none" w:sz="0" w:space="0" w:color="auto"/>
            <w:left w:val="none" w:sz="0" w:space="0" w:color="auto"/>
            <w:bottom w:val="none" w:sz="0" w:space="0" w:color="auto"/>
            <w:right w:val="none" w:sz="0" w:space="0" w:color="auto"/>
          </w:divBdr>
        </w:div>
        <w:div w:id="898252842">
          <w:marLeft w:val="0"/>
          <w:marRight w:val="0"/>
          <w:marTop w:val="0"/>
          <w:marBottom w:val="0"/>
          <w:divBdr>
            <w:top w:val="none" w:sz="0" w:space="0" w:color="auto"/>
            <w:left w:val="none" w:sz="0" w:space="0" w:color="auto"/>
            <w:bottom w:val="none" w:sz="0" w:space="0" w:color="auto"/>
            <w:right w:val="none" w:sz="0" w:space="0" w:color="auto"/>
          </w:divBdr>
        </w:div>
      </w:divsChild>
    </w:div>
    <w:div w:id="725640024">
      <w:bodyDiv w:val="1"/>
      <w:marLeft w:val="0"/>
      <w:marRight w:val="0"/>
      <w:marTop w:val="0"/>
      <w:marBottom w:val="0"/>
      <w:divBdr>
        <w:top w:val="none" w:sz="0" w:space="0" w:color="auto"/>
        <w:left w:val="none" w:sz="0" w:space="0" w:color="auto"/>
        <w:bottom w:val="none" w:sz="0" w:space="0" w:color="auto"/>
        <w:right w:val="none" w:sz="0" w:space="0" w:color="auto"/>
      </w:divBdr>
    </w:div>
    <w:div w:id="982197294">
      <w:bodyDiv w:val="1"/>
      <w:marLeft w:val="0"/>
      <w:marRight w:val="0"/>
      <w:marTop w:val="0"/>
      <w:marBottom w:val="0"/>
      <w:divBdr>
        <w:top w:val="none" w:sz="0" w:space="0" w:color="auto"/>
        <w:left w:val="none" w:sz="0" w:space="0" w:color="auto"/>
        <w:bottom w:val="none" w:sz="0" w:space="0" w:color="auto"/>
        <w:right w:val="none" w:sz="0" w:space="0" w:color="auto"/>
      </w:divBdr>
    </w:div>
    <w:div w:id="1074664987">
      <w:bodyDiv w:val="1"/>
      <w:marLeft w:val="0"/>
      <w:marRight w:val="0"/>
      <w:marTop w:val="0"/>
      <w:marBottom w:val="0"/>
      <w:divBdr>
        <w:top w:val="none" w:sz="0" w:space="0" w:color="auto"/>
        <w:left w:val="none" w:sz="0" w:space="0" w:color="auto"/>
        <w:bottom w:val="none" w:sz="0" w:space="0" w:color="auto"/>
        <w:right w:val="none" w:sz="0" w:space="0" w:color="auto"/>
      </w:divBdr>
    </w:div>
    <w:div w:id="1146050997">
      <w:bodyDiv w:val="1"/>
      <w:marLeft w:val="0"/>
      <w:marRight w:val="0"/>
      <w:marTop w:val="0"/>
      <w:marBottom w:val="0"/>
      <w:divBdr>
        <w:top w:val="none" w:sz="0" w:space="0" w:color="auto"/>
        <w:left w:val="none" w:sz="0" w:space="0" w:color="auto"/>
        <w:bottom w:val="none" w:sz="0" w:space="0" w:color="auto"/>
        <w:right w:val="none" w:sz="0" w:space="0" w:color="auto"/>
      </w:divBdr>
    </w:div>
    <w:div w:id="1265961017">
      <w:bodyDiv w:val="1"/>
      <w:marLeft w:val="0"/>
      <w:marRight w:val="0"/>
      <w:marTop w:val="0"/>
      <w:marBottom w:val="0"/>
      <w:divBdr>
        <w:top w:val="none" w:sz="0" w:space="0" w:color="auto"/>
        <w:left w:val="none" w:sz="0" w:space="0" w:color="auto"/>
        <w:bottom w:val="none" w:sz="0" w:space="0" w:color="auto"/>
        <w:right w:val="none" w:sz="0" w:space="0" w:color="auto"/>
      </w:divBdr>
    </w:div>
    <w:div w:id="1363476490">
      <w:bodyDiv w:val="1"/>
      <w:marLeft w:val="0"/>
      <w:marRight w:val="0"/>
      <w:marTop w:val="0"/>
      <w:marBottom w:val="0"/>
      <w:divBdr>
        <w:top w:val="none" w:sz="0" w:space="0" w:color="auto"/>
        <w:left w:val="none" w:sz="0" w:space="0" w:color="auto"/>
        <w:bottom w:val="none" w:sz="0" w:space="0" w:color="auto"/>
        <w:right w:val="none" w:sz="0" w:space="0" w:color="auto"/>
      </w:divBdr>
    </w:div>
    <w:div w:id="1544710322">
      <w:bodyDiv w:val="1"/>
      <w:marLeft w:val="0"/>
      <w:marRight w:val="0"/>
      <w:marTop w:val="0"/>
      <w:marBottom w:val="0"/>
      <w:divBdr>
        <w:top w:val="none" w:sz="0" w:space="0" w:color="auto"/>
        <w:left w:val="none" w:sz="0" w:space="0" w:color="auto"/>
        <w:bottom w:val="none" w:sz="0" w:space="0" w:color="auto"/>
        <w:right w:val="none" w:sz="0" w:space="0" w:color="auto"/>
      </w:divBdr>
    </w:div>
    <w:div w:id="1600722421">
      <w:bodyDiv w:val="1"/>
      <w:marLeft w:val="0"/>
      <w:marRight w:val="0"/>
      <w:marTop w:val="0"/>
      <w:marBottom w:val="0"/>
      <w:divBdr>
        <w:top w:val="none" w:sz="0" w:space="0" w:color="auto"/>
        <w:left w:val="none" w:sz="0" w:space="0" w:color="auto"/>
        <w:bottom w:val="none" w:sz="0" w:space="0" w:color="auto"/>
        <w:right w:val="none" w:sz="0" w:space="0" w:color="auto"/>
      </w:divBdr>
    </w:div>
    <w:div w:id="1705402786">
      <w:bodyDiv w:val="1"/>
      <w:marLeft w:val="0"/>
      <w:marRight w:val="0"/>
      <w:marTop w:val="0"/>
      <w:marBottom w:val="0"/>
      <w:divBdr>
        <w:top w:val="none" w:sz="0" w:space="0" w:color="auto"/>
        <w:left w:val="none" w:sz="0" w:space="0" w:color="auto"/>
        <w:bottom w:val="none" w:sz="0" w:space="0" w:color="auto"/>
        <w:right w:val="none" w:sz="0" w:space="0" w:color="auto"/>
      </w:divBdr>
    </w:div>
    <w:div w:id="1777946251">
      <w:bodyDiv w:val="1"/>
      <w:marLeft w:val="0"/>
      <w:marRight w:val="0"/>
      <w:marTop w:val="0"/>
      <w:marBottom w:val="0"/>
      <w:divBdr>
        <w:top w:val="none" w:sz="0" w:space="0" w:color="auto"/>
        <w:left w:val="none" w:sz="0" w:space="0" w:color="auto"/>
        <w:bottom w:val="none" w:sz="0" w:space="0" w:color="auto"/>
        <w:right w:val="none" w:sz="0" w:space="0" w:color="auto"/>
      </w:divBdr>
    </w:div>
    <w:div w:id="1820687688">
      <w:bodyDiv w:val="1"/>
      <w:marLeft w:val="0"/>
      <w:marRight w:val="0"/>
      <w:marTop w:val="0"/>
      <w:marBottom w:val="0"/>
      <w:divBdr>
        <w:top w:val="none" w:sz="0" w:space="0" w:color="auto"/>
        <w:left w:val="none" w:sz="0" w:space="0" w:color="auto"/>
        <w:bottom w:val="none" w:sz="0" w:space="0" w:color="auto"/>
        <w:right w:val="none" w:sz="0" w:space="0" w:color="auto"/>
      </w:divBdr>
    </w:div>
    <w:div w:id="2075856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12284</Words>
  <Characters>70022</Characters>
  <Application>Microsoft Office Word</Application>
  <DocSecurity>0</DocSecurity>
  <Lines>583</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Cabrera</dc:creator>
  <cp:lastModifiedBy>Cabrera</cp:lastModifiedBy>
  <cp:revision>3</cp:revision>
  <dcterms:created xsi:type="dcterms:W3CDTF">2019-07-26T20:53:00Z</dcterms:created>
  <dcterms:modified xsi:type="dcterms:W3CDTF">2019-07-26T20:53:00Z</dcterms:modified>
</cp:coreProperties>
</file>