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D7EDE" w:rsidRDefault="00505903" w14:paraId="66761101" w14:textId="286B541E">
      <w:pPr>
        <w:rPr>
          <w:b/>
          <w:color w:val="000000"/>
          <w:sz w:val="24"/>
          <w:szCs w:val="24"/>
        </w:rPr>
      </w:pPr>
      <w:r w:rsidRPr="00CD7EDE">
        <w:rPr>
          <w:b/>
          <w:color w:val="000000"/>
          <w:sz w:val="24"/>
          <w:szCs w:val="24"/>
        </w:rPr>
        <w:t xml:space="preserve">An evaluation of 10 years of clinical provision for children with </w:t>
      </w:r>
      <w:r w:rsidR="0085090A">
        <w:rPr>
          <w:b/>
          <w:color w:val="000000"/>
          <w:sz w:val="24"/>
          <w:szCs w:val="24"/>
        </w:rPr>
        <w:t>Medically Unexplained Symptoms</w:t>
      </w:r>
      <w:r w:rsidRPr="00CD7EDE">
        <w:rPr>
          <w:b/>
          <w:color w:val="000000"/>
          <w:sz w:val="24"/>
          <w:szCs w:val="24"/>
        </w:rPr>
        <w:t xml:space="preserve"> in a Paediatric Psychology service </w:t>
      </w:r>
    </w:p>
    <w:p w:rsidR="00FC2A89" w:rsidRDefault="00FC2A89" w14:paraId="3886C0CA" w14:textId="249EE093">
      <w:pPr>
        <w:rPr>
          <w:b/>
          <w:sz w:val="24"/>
          <w:szCs w:val="24"/>
        </w:rPr>
      </w:pPr>
    </w:p>
    <w:p w:rsidR="00FC2A89" w:rsidRDefault="00FC2A89" w14:paraId="7E1A1D0C" w14:textId="06F7367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Robinson S, </w:t>
      </w:r>
      <w:proofErr w:type="spellStart"/>
      <w:r>
        <w:rPr>
          <w:b/>
          <w:sz w:val="24"/>
          <w:szCs w:val="24"/>
        </w:rPr>
        <w:t>McGunnigle</w:t>
      </w:r>
      <w:proofErr w:type="spellEnd"/>
      <w:r>
        <w:rPr>
          <w:b/>
          <w:sz w:val="24"/>
          <w:szCs w:val="24"/>
        </w:rPr>
        <w:t xml:space="preserve"> L, Golding K, </w:t>
      </w:r>
      <w:proofErr w:type="spellStart"/>
      <w:r>
        <w:rPr>
          <w:b/>
          <w:sz w:val="24"/>
          <w:szCs w:val="24"/>
        </w:rPr>
        <w:t>Ah-Waan</w:t>
      </w:r>
      <w:proofErr w:type="spellEnd"/>
      <w:r>
        <w:rPr>
          <w:b/>
          <w:sz w:val="24"/>
          <w:szCs w:val="24"/>
        </w:rPr>
        <w:t xml:space="preserve"> L, Colville G</w:t>
      </w:r>
    </w:p>
    <w:p w:rsidR="00FC2A89" w:rsidRDefault="00FC2A89" w14:paraId="54F26573" w14:textId="02F6E1DC">
      <w:pPr>
        <w:rPr>
          <w:b/>
          <w:sz w:val="24"/>
          <w:szCs w:val="24"/>
        </w:rPr>
      </w:pPr>
      <w:r>
        <w:rPr>
          <w:b/>
          <w:sz w:val="24"/>
          <w:szCs w:val="24"/>
        </w:rPr>
        <w:t>Paediatric Psychology Service, St George’s University Hospitals NHS Foundation Trust, London SW17 0QT</w:t>
      </w:r>
    </w:p>
    <w:p w:rsidR="00FC2A89" w:rsidRDefault="00FC2A89" w14:paraId="54436C5E" w14:textId="39A13BE0">
      <w:pPr>
        <w:rPr>
          <w:b/>
          <w:sz w:val="24"/>
          <w:szCs w:val="24"/>
        </w:rPr>
      </w:pPr>
    </w:p>
    <w:p w:rsidR="00FC2A89" w:rsidRDefault="00FC2A89" w14:paraId="7982D62A" w14:textId="009F4CC4">
      <w:pPr>
        <w:rPr>
          <w:b/>
          <w:sz w:val="24"/>
          <w:szCs w:val="24"/>
        </w:rPr>
      </w:pPr>
      <w:r>
        <w:rPr>
          <w:b/>
          <w:sz w:val="24"/>
          <w:szCs w:val="24"/>
        </w:rPr>
        <w:t>gcolvill@sgul.ac.uk</w:t>
      </w:r>
    </w:p>
    <w:p w:rsidR="00FC2A89" w:rsidRDefault="00FC2A89" w14:paraId="48CB8578" w14:textId="42CC2502">
      <w:pPr>
        <w:rPr>
          <w:b/>
          <w:sz w:val="24"/>
          <w:szCs w:val="24"/>
        </w:rPr>
      </w:pPr>
    </w:p>
    <w:p w:rsidRPr="00FC2A89" w:rsidR="00FC2A89" w:rsidRDefault="00FC2A89" w14:paraId="2CB4A474" w14:textId="52C5B671">
      <w:pPr>
        <w:rPr>
          <w:sz w:val="24"/>
          <w:szCs w:val="24"/>
        </w:rPr>
      </w:pPr>
      <w:r w:rsidRPr="00FC2A89">
        <w:rPr>
          <w:sz w:val="24"/>
          <w:szCs w:val="24"/>
        </w:rPr>
        <w:t>Accepted as poster abstract at RCPCH meeting Liverpool April 2020</w:t>
      </w:r>
    </w:p>
    <w:p w:rsidRPr="00FC2A89" w:rsidR="00FC2A89" w:rsidRDefault="00FC2A89" w14:paraId="05F4F189" w14:textId="51703CF9">
      <w:pPr>
        <w:rPr>
          <w:sz w:val="24"/>
          <w:szCs w:val="24"/>
        </w:rPr>
      </w:pPr>
    </w:p>
    <w:p w:rsidRPr="00FC2A89" w:rsidR="00FC2A89" w:rsidRDefault="00FC2A89" w14:paraId="59E00C79" w14:textId="51D3B98C">
      <w:pPr>
        <w:rPr>
          <w:sz w:val="24"/>
          <w:szCs w:val="24"/>
        </w:rPr>
      </w:pPr>
      <w:r w:rsidRPr="69E1FD56" w:rsidR="00FC2A89">
        <w:rPr>
          <w:sz w:val="24"/>
          <w:szCs w:val="24"/>
        </w:rPr>
        <w:t xml:space="preserve">To be published in Arch Dis Child </w:t>
      </w:r>
      <w:r w:rsidRPr="69E1FD56" w:rsidR="33C56EE9">
        <w:rPr>
          <w:sz w:val="24"/>
          <w:szCs w:val="24"/>
        </w:rPr>
        <w:t xml:space="preserve"> October</w:t>
      </w:r>
      <w:r w:rsidRPr="69E1FD56" w:rsidR="00FC2A89">
        <w:rPr>
          <w:sz w:val="24"/>
          <w:szCs w:val="24"/>
        </w:rPr>
        <w:t xml:space="preserve">2020 </w:t>
      </w:r>
    </w:p>
    <w:p w:rsidRPr="00FC2A89" w:rsidR="00990A93" w:rsidP="00CD7EDE" w:rsidRDefault="00CD7EDE" w14:paraId="66761102" w14:textId="77777777">
      <w:pPr>
        <w:tabs>
          <w:tab w:val="left" w:pos="3818"/>
        </w:tabs>
        <w:rPr>
          <w:sz w:val="24"/>
          <w:szCs w:val="24"/>
        </w:rPr>
      </w:pPr>
      <w:r w:rsidRPr="00FC2A89">
        <w:rPr>
          <w:sz w:val="24"/>
          <w:szCs w:val="24"/>
        </w:rPr>
        <w:tab/>
      </w:r>
    </w:p>
    <w:p w:rsidRPr="00CD7EDE" w:rsidR="00CD7EDE" w:rsidP="00CD7EDE" w:rsidRDefault="00CD7EDE" w14:paraId="66761103" w14:textId="77777777">
      <w:pPr>
        <w:tabs>
          <w:tab w:val="left" w:pos="3818"/>
        </w:tabs>
        <w:rPr>
          <w:sz w:val="24"/>
          <w:szCs w:val="24"/>
        </w:rPr>
      </w:pPr>
    </w:p>
    <w:p w:rsidR="00CD7EDE" w:rsidP="00CD7EDE" w:rsidRDefault="00CD7EDE" w14:paraId="66761104" w14:textId="202FF734">
      <w:pPr>
        <w:tabs>
          <w:tab w:val="left" w:pos="3818"/>
        </w:tabs>
        <w:rPr>
          <w:color w:val="000000"/>
          <w:szCs w:val="24"/>
        </w:rPr>
      </w:pPr>
      <w:r w:rsidRPr="00CD7EDE">
        <w:rPr>
          <w:b/>
          <w:sz w:val="24"/>
          <w:szCs w:val="24"/>
        </w:rPr>
        <w:t xml:space="preserve">Aims: </w:t>
      </w:r>
      <w:r w:rsidR="0085090A">
        <w:rPr>
          <w:color w:val="000000"/>
          <w:szCs w:val="24"/>
        </w:rPr>
        <w:t>Medically unexplained symptoms (MUS)</w:t>
      </w:r>
      <w:r w:rsidRPr="009F4EF6">
        <w:rPr>
          <w:color w:val="000000"/>
          <w:szCs w:val="24"/>
        </w:rPr>
        <w:t xml:space="preserve"> are distressing </w:t>
      </w:r>
      <w:r w:rsidR="0085090A">
        <w:rPr>
          <w:color w:val="000000"/>
          <w:szCs w:val="24"/>
        </w:rPr>
        <w:t>somatic</w:t>
      </w:r>
      <w:r w:rsidRPr="009F4EF6" w:rsidR="0085090A">
        <w:rPr>
          <w:color w:val="000000"/>
          <w:szCs w:val="24"/>
        </w:rPr>
        <w:t xml:space="preserve"> </w:t>
      </w:r>
      <w:r w:rsidRPr="009F4EF6">
        <w:rPr>
          <w:color w:val="000000"/>
          <w:szCs w:val="24"/>
        </w:rPr>
        <w:t xml:space="preserve">experiences that, despite appearing to be of </w:t>
      </w:r>
      <w:r w:rsidR="0085090A">
        <w:rPr>
          <w:color w:val="000000"/>
          <w:szCs w:val="24"/>
        </w:rPr>
        <w:t>physical</w:t>
      </w:r>
      <w:r w:rsidRPr="009F4EF6">
        <w:rPr>
          <w:color w:val="000000"/>
          <w:szCs w:val="24"/>
        </w:rPr>
        <w:t xml:space="preserve"> origin, are medically unexplained. Despite</w:t>
      </w:r>
      <w:r w:rsidR="00110720">
        <w:rPr>
          <w:color w:val="000000"/>
          <w:szCs w:val="24"/>
        </w:rPr>
        <w:t xml:space="preserve"> evidence from the adult literature that these cases are </w:t>
      </w:r>
      <w:r w:rsidRPr="009F4EF6">
        <w:rPr>
          <w:color w:val="000000"/>
          <w:szCs w:val="24"/>
        </w:rPr>
        <w:t xml:space="preserve">associated with high utilisation of health care resources, </w:t>
      </w:r>
      <w:r w:rsidR="00C46F3A">
        <w:rPr>
          <w:color w:val="000000"/>
          <w:szCs w:val="24"/>
        </w:rPr>
        <w:t xml:space="preserve">little is known about the impact on services of MUS in children. </w:t>
      </w:r>
      <w:r>
        <w:rPr>
          <w:color w:val="000000"/>
          <w:szCs w:val="24"/>
        </w:rPr>
        <w:t xml:space="preserve">The aim of this </w:t>
      </w:r>
      <w:r w:rsidR="00110720">
        <w:rPr>
          <w:color w:val="000000"/>
          <w:szCs w:val="24"/>
        </w:rPr>
        <w:t>study</w:t>
      </w:r>
      <w:r>
        <w:rPr>
          <w:color w:val="000000"/>
          <w:szCs w:val="24"/>
        </w:rPr>
        <w:t xml:space="preserve"> was to evaluate </w:t>
      </w:r>
      <w:r w:rsidR="00C175A2">
        <w:rPr>
          <w:color w:val="000000"/>
          <w:szCs w:val="24"/>
        </w:rPr>
        <w:t xml:space="preserve">service use of </w:t>
      </w:r>
      <w:r>
        <w:rPr>
          <w:color w:val="000000"/>
          <w:szCs w:val="24"/>
        </w:rPr>
        <w:t xml:space="preserve">children with </w:t>
      </w:r>
      <w:r w:rsidR="0085090A">
        <w:rPr>
          <w:color w:val="000000"/>
          <w:szCs w:val="24"/>
        </w:rPr>
        <w:t xml:space="preserve">MUS </w:t>
      </w:r>
      <w:r>
        <w:rPr>
          <w:color w:val="000000"/>
          <w:szCs w:val="24"/>
        </w:rPr>
        <w:t xml:space="preserve">referred to </w:t>
      </w:r>
      <w:r w:rsidR="0085090A">
        <w:rPr>
          <w:color w:val="000000"/>
          <w:szCs w:val="24"/>
        </w:rPr>
        <w:t xml:space="preserve">a </w:t>
      </w:r>
      <w:r w:rsidR="00C175A2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Paediatric Psychology Service </w:t>
      </w:r>
      <w:r w:rsidR="00110720">
        <w:rPr>
          <w:color w:val="000000"/>
          <w:szCs w:val="24"/>
        </w:rPr>
        <w:t>(PPS)</w:t>
      </w:r>
      <w:r w:rsidR="0085090A">
        <w:rPr>
          <w:color w:val="000000"/>
          <w:szCs w:val="24"/>
        </w:rPr>
        <w:t xml:space="preserve"> at a</w:t>
      </w:r>
      <w:r w:rsidR="00C46F3A">
        <w:rPr>
          <w:color w:val="000000"/>
          <w:szCs w:val="24"/>
        </w:rPr>
        <w:t>n acute</w:t>
      </w:r>
      <w:r w:rsidR="0085090A">
        <w:rPr>
          <w:color w:val="000000"/>
          <w:szCs w:val="24"/>
        </w:rPr>
        <w:t xml:space="preserve"> hospital,</w:t>
      </w:r>
      <w:r w:rsidR="00110720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over a 10 year period</w:t>
      </w:r>
      <w:r w:rsidR="00110720">
        <w:rPr>
          <w:color w:val="000000"/>
          <w:szCs w:val="24"/>
        </w:rPr>
        <w:t>, with the view to informing service developments for these patients.</w:t>
      </w:r>
    </w:p>
    <w:p w:rsidR="00110720" w:rsidP="00CD7EDE" w:rsidRDefault="00110720" w14:paraId="66761105" w14:textId="77777777">
      <w:pPr>
        <w:tabs>
          <w:tab w:val="left" w:pos="3818"/>
        </w:tabs>
        <w:rPr>
          <w:color w:val="000000"/>
          <w:szCs w:val="24"/>
        </w:rPr>
      </w:pPr>
    </w:p>
    <w:p w:rsidRPr="00110720" w:rsidR="00110720" w:rsidP="00CD7EDE" w:rsidRDefault="00110720" w14:paraId="66761106" w14:textId="65CD5422">
      <w:pPr>
        <w:tabs>
          <w:tab w:val="left" w:pos="3818"/>
        </w:tabs>
        <w:rPr>
          <w:color w:val="000000"/>
          <w:szCs w:val="24"/>
        </w:rPr>
      </w:pPr>
      <w:r w:rsidRPr="00110720">
        <w:rPr>
          <w:b/>
          <w:color w:val="000000"/>
          <w:szCs w:val="24"/>
        </w:rPr>
        <w:t>Method</w:t>
      </w:r>
      <w:r>
        <w:rPr>
          <w:b/>
          <w:color w:val="000000"/>
          <w:szCs w:val="24"/>
        </w:rPr>
        <w:t xml:space="preserve">: </w:t>
      </w:r>
      <w:r w:rsidR="00453BDE">
        <w:rPr>
          <w:b/>
          <w:color w:val="000000"/>
          <w:szCs w:val="24"/>
        </w:rPr>
        <w:t>D</w:t>
      </w:r>
      <w:r w:rsidRPr="009F4EF6">
        <w:rPr>
          <w:color w:val="000000"/>
          <w:szCs w:val="24"/>
        </w:rPr>
        <w:t xml:space="preserve">emographic, referral and clinical activity data </w:t>
      </w:r>
      <w:r w:rsidR="00C175A2">
        <w:rPr>
          <w:color w:val="000000"/>
          <w:szCs w:val="24"/>
        </w:rPr>
        <w:t>were available for 268</w:t>
      </w:r>
      <w:r>
        <w:rPr>
          <w:color w:val="000000"/>
          <w:szCs w:val="24"/>
        </w:rPr>
        <w:t xml:space="preserve"> patients with</w:t>
      </w:r>
      <w:r w:rsidR="00000F9B">
        <w:rPr>
          <w:color w:val="000000"/>
          <w:szCs w:val="24"/>
        </w:rPr>
        <w:t xml:space="preserve"> </w:t>
      </w:r>
      <w:r w:rsidR="0085090A">
        <w:rPr>
          <w:color w:val="000000"/>
          <w:szCs w:val="24"/>
        </w:rPr>
        <w:t>MUS</w:t>
      </w:r>
      <w:r w:rsidRPr="009F4EF6" w:rsidR="0085090A">
        <w:rPr>
          <w:color w:val="000000"/>
          <w:szCs w:val="24"/>
        </w:rPr>
        <w:t xml:space="preserve"> </w:t>
      </w:r>
      <w:r w:rsidR="00C175A2">
        <w:rPr>
          <w:color w:val="000000"/>
          <w:szCs w:val="24"/>
        </w:rPr>
        <w:t xml:space="preserve">and </w:t>
      </w:r>
      <w:r w:rsidR="005E032B">
        <w:rPr>
          <w:color w:val="000000"/>
          <w:szCs w:val="24"/>
        </w:rPr>
        <w:t>4287</w:t>
      </w:r>
      <w:r w:rsidR="00C175A2">
        <w:rPr>
          <w:color w:val="000000"/>
          <w:szCs w:val="24"/>
        </w:rPr>
        <w:t xml:space="preserve"> without,</w:t>
      </w:r>
      <w:r w:rsidR="00000F9B">
        <w:rPr>
          <w:color w:val="000000"/>
          <w:szCs w:val="24"/>
        </w:rPr>
        <w:t xml:space="preserve"> referred</w:t>
      </w:r>
      <w:r w:rsidRPr="009F4EF6">
        <w:rPr>
          <w:color w:val="000000"/>
          <w:szCs w:val="24"/>
        </w:rPr>
        <w:t xml:space="preserve"> </w:t>
      </w:r>
      <w:r w:rsidR="00000F9B">
        <w:rPr>
          <w:color w:val="000000"/>
          <w:szCs w:val="24"/>
        </w:rPr>
        <w:t xml:space="preserve">between </w:t>
      </w:r>
      <w:r w:rsidRPr="009F4EF6">
        <w:rPr>
          <w:color w:val="000000"/>
          <w:szCs w:val="24"/>
        </w:rPr>
        <w:t xml:space="preserve">2007 </w:t>
      </w:r>
      <w:r w:rsidR="00000F9B">
        <w:rPr>
          <w:color w:val="000000"/>
          <w:szCs w:val="24"/>
        </w:rPr>
        <w:t>and</w:t>
      </w:r>
      <w:r w:rsidRPr="009F4EF6">
        <w:rPr>
          <w:color w:val="000000"/>
          <w:szCs w:val="24"/>
        </w:rPr>
        <w:t xml:space="preserve"> 2017.</w:t>
      </w:r>
      <w:r w:rsidR="00000F9B">
        <w:rPr>
          <w:color w:val="000000"/>
          <w:szCs w:val="24"/>
        </w:rPr>
        <w:t xml:space="preserve"> </w:t>
      </w:r>
    </w:p>
    <w:p w:rsidR="00190A73" w:rsidP="00CD7EDE" w:rsidRDefault="00190A73" w14:paraId="66761107" w14:textId="77777777">
      <w:pPr>
        <w:tabs>
          <w:tab w:val="left" w:pos="3818"/>
        </w:tabs>
        <w:rPr>
          <w:color w:val="000000"/>
          <w:szCs w:val="24"/>
        </w:rPr>
      </w:pPr>
    </w:p>
    <w:p w:rsidR="007614D5" w:rsidP="00190A73" w:rsidRDefault="00190A73" w14:paraId="45231FE9" w14:textId="02A77B78">
      <w:pPr>
        <w:tabs>
          <w:tab w:val="left" w:pos="3818"/>
        </w:tabs>
        <w:rPr>
          <w:color w:val="000000"/>
          <w:szCs w:val="24"/>
        </w:rPr>
      </w:pPr>
      <w:r w:rsidRPr="00190A73">
        <w:rPr>
          <w:b/>
          <w:color w:val="000000"/>
          <w:szCs w:val="24"/>
        </w:rPr>
        <w:t xml:space="preserve">Results: </w:t>
      </w:r>
      <w:r w:rsidRPr="00EE4F30" w:rsidR="00EE4F30">
        <w:rPr>
          <w:color w:val="000000"/>
          <w:szCs w:val="24"/>
        </w:rPr>
        <w:t xml:space="preserve">Patients </w:t>
      </w:r>
      <w:r w:rsidR="008A72CE">
        <w:rPr>
          <w:color w:val="000000"/>
          <w:szCs w:val="24"/>
        </w:rPr>
        <w:t xml:space="preserve">with </w:t>
      </w:r>
      <w:r w:rsidR="0085090A">
        <w:rPr>
          <w:color w:val="000000"/>
          <w:szCs w:val="24"/>
        </w:rPr>
        <w:t xml:space="preserve">MUS </w:t>
      </w:r>
      <w:r w:rsidR="00EE4F30">
        <w:rPr>
          <w:color w:val="000000"/>
          <w:szCs w:val="24"/>
        </w:rPr>
        <w:t xml:space="preserve">accounted for </w:t>
      </w:r>
      <w:r>
        <w:rPr>
          <w:color w:val="000000"/>
          <w:szCs w:val="24"/>
        </w:rPr>
        <w:t>4-8% of</w:t>
      </w:r>
      <w:r w:rsidR="00EE4F30">
        <w:rPr>
          <w:color w:val="000000"/>
          <w:szCs w:val="24"/>
        </w:rPr>
        <w:t xml:space="preserve"> referrals</w:t>
      </w:r>
      <w:r w:rsidR="00C175A2">
        <w:rPr>
          <w:color w:val="000000"/>
          <w:szCs w:val="24"/>
        </w:rPr>
        <w:t xml:space="preserve"> annually</w:t>
      </w:r>
      <w:r w:rsidR="0085090A">
        <w:rPr>
          <w:color w:val="000000"/>
          <w:szCs w:val="24"/>
        </w:rPr>
        <w:t>.</w:t>
      </w:r>
      <w:r w:rsidR="00EE4F30">
        <w:rPr>
          <w:color w:val="000000"/>
          <w:szCs w:val="24"/>
        </w:rPr>
        <w:t xml:space="preserve"> </w:t>
      </w:r>
      <w:r w:rsidR="00C175A2">
        <w:rPr>
          <w:color w:val="000000"/>
          <w:szCs w:val="24"/>
        </w:rPr>
        <w:t xml:space="preserve">Symptoms </w:t>
      </w:r>
      <w:r w:rsidR="005E032B">
        <w:rPr>
          <w:color w:val="000000"/>
          <w:szCs w:val="24"/>
        </w:rPr>
        <w:t>most commonly reported included unexplained pain</w:t>
      </w:r>
      <w:r w:rsidR="00C175A2">
        <w:rPr>
          <w:color w:val="000000"/>
          <w:szCs w:val="24"/>
        </w:rPr>
        <w:t>,</w:t>
      </w:r>
      <w:r w:rsidR="0085090A">
        <w:rPr>
          <w:color w:val="000000"/>
          <w:szCs w:val="24"/>
        </w:rPr>
        <w:t xml:space="preserve"> often in the abdomen</w:t>
      </w:r>
      <w:r w:rsidR="005E032B">
        <w:rPr>
          <w:color w:val="000000"/>
          <w:szCs w:val="24"/>
        </w:rPr>
        <w:t xml:space="preserve"> (33%), dizziness/fainting/headaches (21%), </w:t>
      </w:r>
      <w:r w:rsidR="0085090A">
        <w:rPr>
          <w:color w:val="000000"/>
          <w:szCs w:val="24"/>
        </w:rPr>
        <w:t xml:space="preserve">and functional neurological symptoms such as </w:t>
      </w:r>
      <w:r w:rsidR="005E032B">
        <w:rPr>
          <w:color w:val="000000"/>
          <w:szCs w:val="24"/>
        </w:rPr>
        <w:t xml:space="preserve">abnormal motor functioning (13%) and non-epileptic attacks (12%). </w:t>
      </w:r>
    </w:p>
    <w:p w:rsidR="007614D5" w:rsidP="00190A73" w:rsidRDefault="007614D5" w14:paraId="677E4EF2" w14:textId="77777777">
      <w:pPr>
        <w:tabs>
          <w:tab w:val="left" w:pos="3818"/>
        </w:tabs>
        <w:rPr>
          <w:color w:val="000000"/>
          <w:szCs w:val="24"/>
        </w:rPr>
      </w:pPr>
    </w:p>
    <w:p w:rsidR="00190A73" w:rsidP="00190A73" w:rsidRDefault="00190A73" w14:paraId="66761108" w14:textId="35A339B4">
      <w:pPr>
        <w:tabs>
          <w:tab w:val="left" w:pos="3818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Children with </w:t>
      </w:r>
      <w:r w:rsidR="0085090A">
        <w:rPr>
          <w:color w:val="000000"/>
          <w:szCs w:val="24"/>
        </w:rPr>
        <w:t xml:space="preserve">MUS </w:t>
      </w:r>
      <w:r>
        <w:rPr>
          <w:color w:val="000000"/>
          <w:szCs w:val="24"/>
        </w:rPr>
        <w:t>were significantly more likely to be female (</w:t>
      </w:r>
      <w:r w:rsidR="0085090A">
        <w:rPr>
          <w:color w:val="000000"/>
          <w:szCs w:val="24"/>
        </w:rPr>
        <w:t>MUS</w:t>
      </w:r>
      <w:r w:rsidR="00122B8C">
        <w:rPr>
          <w:color w:val="000000"/>
          <w:szCs w:val="24"/>
        </w:rPr>
        <w:t>=</w:t>
      </w:r>
      <w:r>
        <w:rPr>
          <w:color w:val="000000"/>
          <w:szCs w:val="24"/>
        </w:rPr>
        <w:t>56%</w:t>
      </w:r>
      <w:r w:rsidR="005E032B">
        <w:rPr>
          <w:color w:val="000000"/>
          <w:szCs w:val="24"/>
        </w:rPr>
        <w:t xml:space="preserve">, </w:t>
      </w:r>
      <w:r w:rsidR="00122B8C">
        <w:rPr>
          <w:color w:val="000000"/>
          <w:szCs w:val="24"/>
        </w:rPr>
        <w:t>non-</w:t>
      </w:r>
      <w:r w:rsidR="0085090A">
        <w:rPr>
          <w:color w:val="000000"/>
          <w:szCs w:val="24"/>
        </w:rPr>
        <w:t>MUS</w:t>
      </w:r>
      <w:r w:rsidR="00122B8C">
        <w:rPr>
          <w:color w:val="000000"/>
          <w:szCs w:val="24"/>
        </w:rPr>
        <w:t xml:space="preserve">=49%, </w:t>
      </w:r>
      <w:r w:rsidR="005E032B">
        <w:rPr>
          <w:color w:val="000000"/>
          <w:szCs w:val="24"/>
        </w:rPr>
        <w:t>p&lt;0.01</w:t>
      </w:r>
      <w:r w:rsidR="008A72CE">
        <w:rPr>
          <w:color w:val="000000"/>
          <w:szCs w:val="24"/>
        </w:rPr>
        <w:t>)</w:t>
      </w:r>
      <w:r w:rsidR="0085090A">
        <w:rPr>
          <w:color w:val="000000"/>
          <w:szCs w:val="24"/>
        </w:rPr>
        <w:t xml:space="preserve"> and</w:t>
      </w:r>
      <w:r w:rsidR="00C175A2">
        <w:rPr>
          <w:color w:val="000000"/>
          <w:szCs w:val="24"/>
        </w:rPr>
        <w:t xml:space="preserve"> </w:t>
      </w:r>
      <w:r w:rsidR="005E032B">
        <w:rPr>
          <w:color w:val="000000"/>
          <w:szCs w:val="24"/>
        </w:rPr>
        <w:t>older (</w:t>
      </w:r>
      <w:r w:rsidR="0085090A">
        <w:rPr>
          <w:color w:val="000000"/>
          <w:szCs w:val="24"/>
        </w:rPr>
        <w:t>MUS</w:t>
      </w:r>
      <w:r w:rsidR="005E032B">
        <w:rPr>
          <w:color w:val="000000"/>
          <w:szCs w:val="24"/>
        </w:rPr>
        <w:t>=</w:t>
      </w:r>
      <w:r w:rsidR="008A72CE">
        <w:rPr>
          <w:color w:val="000000"/>
          <w:szCs w:val="24"/>
        </w:rPr>
        <w:t>12.5 years</w:t>
      </w:r>
      <w:r w:rsidR="005E032B">
        <w:rPr>
          <w:color w:val="000000"/>
          <w:szCs w:val="24"/>
        </w:rPr>
        <w:t>, non-</w:t>
      </w:r>
      <w:r w:rsidR="0085090A">
        <w:rPr>
          <w:color w:val="000000"/>
          <w:szCs w:val="24"/>
        </w:rPr>
        <w:t>MUS</w:t>
      </w:r>
      <w:r w:rsidR="005E032B">
        <w:rPr>
          <w:color w:val="000000"/>
          <w:szCs w:val="24"/>
        </w:rPr>
        <w:t>=9.2 years, p&lt;0.001)</w:t>
      </w:r>
      <w:r w:rsidR="0085090A">
        <w:rPr>
          <w:color w:val="000000"/>
          <w:szCs w:val="24"/>
        </w:rPr>
        <w:t>. In all, 54% of children with MUS also had a c</w:t>
      </w:r>
      <w:r w:rsidR="00C175A2">
        <w:rPr>
          <w:color w:val="000000"/>
          <w:szCs w:val="24"/>
        </w:rPr>
        <w:t>o</w:t>
      </w:r>
      <w:r w:rsidR="0085090A">
        <w:rPr>
          <w:color w:val="000000"/>
          <w:szCs w:val="24"/>
        </w:rPr>
        <w:t>-occurring medical diagnosis.</w:t>
      </w:r>
      <w:r w:rsidR="005E032B">
        <w:rPr>
          <w:color w:val="000000"/>
          <w:szCs w:val="24"/>
        </w:rPr>
        <w:t xml:space="preserve"> Patients with </w:t>
      </w:r>
      <w:r w:rsidR="0085090A">
        <w:rPr>
          <w:color w:val="000000"/>
          <w:szCs w:val="24"/>
        </w:rPr>
        <w:t xml:space="preserve">MUS </w:t>
      </w:r>
      <w:r w:rsidR="005E032B">
        <w:rPr>
          <w:color w:val="000000"/>
          <w:szCs w:val="24"/>
        </w:rPr>
        <w:t xml:space="preserve">required significantly more </w:t>
      </w:r>
      <w:r w:rsidR="007614D5">
        <w:rPr>
          <w:color w:val="000000"/>
          <w:szCs w:val="24"/>
        </w:rPr>
        <w:t xml:space="preserve">outpatient </w:t>
      </w:r>
      <w:r w:rsidR="005E032B">
        <w:rPr>
          <w:color w:val="000000"/>
          <w:szCs w:val="24"/>
        </w:rPr>
        <w:t xml:space="preserve">clinical sessions than patients without </w:t>
      </w:r>
      <w:r w:rsidR="0085090A">
        <w:rPr>
          <w:color w:val="000000"/>
          <w:szCs w:val="24"/>
        </w:rPr>
        <w:t xml:space="preserve">MUS </w:t>
      </w:r>
      <w:r w:rsidR="00C46F3A">
        <w:rPr>
          <w:color w:val="000000"/>
          <w:szCs w:val="24"/>
        </w:rPr>
        <w:t>(</w:t>
      </w:r>
      <w:r w:rsidR="00C378FC">
        <w:rPr>
          <w:color w:val="000000"/>
          <w:szCs w:val="24"/>
        </w:rPr>
        <w:t>m</w:t>
      </w:r>
      <w:r w:rsidR="0085090A">
        <w:rPr>
          <w:color w:val="000000"/>
          <w:szCs w:val="24"/>
        </w:rPr>
        <w:t>ean</w:t>
      </w:r>
      <w:r w:rsidR="007614D5">
        <w:rPr>
          <w:color w:val="000000"/>
          <w:szCs w:val="24"/>
        </w:rPr>
        <w:t xml:space="preserve">: </w:t>
      </w:r>
      <w:r w:rsidR="0085090A">
        <w:rPr>
          <w:color w:val="000000"/>
          <w:szCs w:val="24"/>
        </w:rPr>
        <w:t>MUS</w:t>
      </w:r>
      <w:r w:rsidR="005E032B">
        <w:rPr>
          <w:color w:val="000000"/>
          <w:szCs w:val="24"/>
        </w:rPr>
        <w:t>=10.7,</w:t>
      </w:r>
      <w:r w:rsidR="00122B8C">
        <w:rPr>
          <w:color w:val="000000"/>
          <w:szCs w:val="24"/>
        </w:rPr>
        <w:t xml:space="preserve"> non-</w:t>
      </w:r>
      <w:r w:rsidR="0085090A">
        <w:rPr>
          <w:color w:val="000000"/>
          <w:szCs w:val="24"/>
        </w:rPr>
        <w:t>MUS</w:t>
      </w:r>
      <w:r w:rsidR="00122B8C">
        <w:rPr>
          <w:color w:val="000000"/>
          <w:szCs w:val="24"/>
        </w:rPr>
        <w:t xml:space="preserve">=5.4, p&lt;0.001) and </w:t>
      </w:r>
      <w:r w:rsidR="005E032B">
        <w:rPr>
          <w:color w:val="000000"/>
          <w:szCs w:val="24"/>
        </w:rPr>
        <w:t xml:space="preserve">were </w:t>
      </w:r>
      <w:r w:rsidR="00C378FC">
        <w:rPr>
          <w:color w:val="000000"/>
          <w:szCs w:val="24"/>
        </w:rPr>
        <w:t xml:space="preserve">also </w:t>
      </w:r>
      <w:r w:rsidR="005E032B">
        <w:rPr>
          <w:color w:val="000000"/>
          <w:szCs w:val="24"/>
        </w:rPr>
        <w:t>more likely to cancel appointments (</w:t>
      </w:r>
      <w:r w:rsidR="00C378FC">
        <w:rPr>
          <w:color w:val="000000"/>
          <w:szCs w:val="24"/>
        </w:rPr>
        <w:t>MUS</w:t>
      </w:r>
      <w:r w:rsidR="001770D2">
        <w:rPr>
          <w:color w:val="000000"/>
          <w:szCs w:val="24"/>
        </w:rPr>
        <w:t>=0.7%, non-</w:t>
      </w:r>
      <w:r w:rsidR="00C378FC">
        <w:rPr>
          <w:color w:val="000000"/>
          <w:szCs w:val="24"/>
        </w:rPr>
        <w:t>MUS</w:t>
      </w:r>
      <w:r w:rsidR="001770D2">
        <w:rPr>
          <w:color w:val="000000"/>
          <w:szCs w:val="24"/>
        </w:rPr>
        <w:t xml:space="preserve">=0.4%, p&lt;0.01). Patient groups did not differ for duration of clinical input </w:t>
      </w:r>
      <w:r w:rsidR="00C378FC">
        <w:rPr>
          <w:color w:val="000000"/>
          <w:szCs w:val="24"/>
        </w:rPr>
        <w:t xml:space="preserve">or </w:t>
      </w:r>
      <w:r w:rsidR="001770D2">
        <w:rPr>
          <w:color w:val="000000"/>
          <w:szCs w:val="24"/>
        </w:rPr>
        <w:t>whether clinical objectives were</w:t>
      </w:r>
      <w:r w:rsidR="00122B8C">
        <w:rPr>
          <w:color w:val="000000"/>
          <w:szCs w:val="24"/>
        </w:rPr>
        <w:t xml:space="preserve"> partially/wholly</w:t>
      </w:r>
      <w:r w:rsidR="001770D2">
        <w:rPr>
          <w:color w:val="000000"/>
          <w:szCs w:val="24"/>
        </w:rPr>
        <w:t xml:space="preserve"> met</w:t>
      </w:r>
      <w:r w:rsidR="00C46F3A">
        <w:rPr>
          <w:color w:val="000000"/>
          <w:szCs w:val="24"/>
        </w:rPr>
        <w:t>.</w:t>
      </w:r>
    </w:p>
    <w:p w:rsidR="00453BDE" w:rsidP="00190A73" w:rsidRDefault="00453BDE" w14:paraId="66761109" w14:textId="77777777">
      <w:pPr>
        <w:tabs>
          <w:tab w:val="left" w:pos="3818"/>
        </w:tabs>
        <w:rPr>
          <w:color w:val="000000"/>
          <w:szCs w:val="24"/>
        </w:rPr>
      </w:pPr>
    </w:p>
    <w:p w:rsidR="00C46F3A" w:rsidP="001770D2" w:rsidRDefault="001770D2" w14:paraId="242095AD" w14:textId="59C489FD">
      <w:pPr>
        <w:tabs>
          <w:tab w:val="left" w:pos="3818"/>
        </w:tabs>
        <w:rPr>
          <w:color w:val="000000"/>
          <w:szCs w:val="24"/>
        </w:rPr>
      </w:pPr>
      <w:r w:rsidRPr="001770D2">
        <w:rPr>
          <w:b/>
          <w:color w:val="000000"/>
          <w:szCs w:val="24"/>
        </w:rPr>
        <w:t>Conclusion</w:t>
      </w:r>
      <w:r>
        <w:rPr>
          <w:b/>
          <w:color w:val="000000"/>
          <w:szCs w:val="24"/>
        </w:rPr>
        <w:t xml:space="preserve">: </w:t>
      </w:r>
      <w:r w:rsidR="00122B8C">
        <w:rPr>
          <w:color w:val="000000"/>
          <w:szCs w:val="24"/>
        </w:rPr>
        <w:t>P</w:t>
      </w:r>
      <w:r w:rsidR="00EE4F30">
        <w:rPr>
          <w:color w:val="000000"/>
          <w:szCs w:val="24"/>
        </w:rPr>
        <w:t>atients w</w:t>
      </w:r>
      <w:r w:rsidR="00122B8C">
        <w:rPr>
          <w:color w:val="000000"/>
          <w:szCs w:val="24"/>
        </w:rPr>
        <w:t xml:space="preserve">ith </w:t>
      </w:r>
      <w:r w:rsidR="00C378FC">
        <w:rPr>
          <w:color w:val="000000"/>
          <w:szCs w:val="24"/>
        </w:rPr>
        <w:t xml:space="preserve">MUS </w:t>
      </w:r>
      <w:r w:rsidR="00122B8C">
        <w:rPr>
          <w:color w:val="000000"/>
          <w:szCs w:val="24"/>
        </w:rPr>
        <w:t xml:space="preserve">were </w:t>
      </w:r>
      <w:r w:rsidR="00C46F3A">
        <w:rPr>
          <w:color w:val="000000"/>
          <w:szCs w:val="24"/>
        </w:rPr>
        <w:t xml:space="preserve">older and </w:t>
      </w:r>
      <w:r w:rsidR="009E5278">
        <w:rPr>
          <w:color w:val="000000"/>
          <w:szCs w:val="24"/>
        </w:rPr>
        <w:t>more likely to be female</w:t>
      </w:r>
      <w:r w:rsidR="00C378FC">
        <w:rPr>
          <w:color w:val="000000"/>
          <w:szCs w:val="24"/>
        </w:rPr>
        <w:t xml:space="preserve"> than other referrals to the PPS</w:t>
      </w:r>
      <w:r w:rsidR="00C46F3A">
        <w:rPr>
          <w:color w:val="000000"/>
          <w:szCs w:val="24"/>
        </w:rPr>
        <w:t xml:space="preserve"> and</w:t>
      </w:r>
      <w:r w:rsidR="00122B8C">
        <w:rPr>
          <w:color w:val="000000"/>
          <w:szCs w:val="24"/>
        </w:rPr>
        <w:t xml:space="preserve"> typically </w:t>
      </w:r>
      <w:r>
        <w:rPr>
          <w:color w:val="000000"/>
          <w:szCs w:val="24"/>
        </w:rPr>
        <w:t xml:space="preserve">required twice as many psychology sessions to meet </w:t>
      </w:r>
      <w:r w:rsidR="009E5278">
        <w:rPr>
          <w:color w:val="000000"/>
          <w:szCs w:val="24"/>
        </w:rPr>
        <w:t xml:space="preserve">clinical objectives </w:t>
      </w:r>
      <w:r>
        <w:rPr>
          <w:color w:val="000000"/>
          <w:szCs w:val="24"/>
        </w:rPr>
        <w:t xml:space="preserve">. </w:t>
      </w:r>
      <w:r w:rsidR="00EE4F30">
        <w:rPr>
          <w:color w:val="000000"/>
          <w:szCs w:val="24"/>
        </w:rPr>
        <w:t>Th</w:t>
      </w:r>
      <w:r w:rsidR="00C378FC">
        <w:rPr>
          <w:color w:val="000000"/>
          <w:szCs w:val="24"/>
        </w:rPr>
        <w:t xml:space="preserve">is evidence </w:t>
      </w:r>
      <w:r w:rsidR="007614D5">
        <w:rPr>
          <w:color w:val="000000"/>
          <w:szCs w:val="24"/>
        </w:rPr>
        <w:t>shows</w:t>
      </w:r>
      <w:r w:rsidR="00C378FC">
        <w:rPr>
          <w:color w:val="000000"/>
          <w:szCs w:val="24"/>
        </w:rPr>
        <w:t xml:space="preserve"> that</w:t>
      </w:r>
      <w:r w:rsidR="00EE4F30">
        <w:rPr>
          <w:color w:val="000000"/>
          <w:szCs w:val="24"/>
        </w:rPr>
        <w:t xml:space="preserve"> children </w:t>
      </w:r>
      <w:r w:rsidR="00122B8C">
        <w:rPr>
          <w:color w:val="000000"/>
          <w:szCs w:val="24"/>
        </w:rPr>
        <w:t xml:space="preserve">with </w:t>
      </w:r>
      <w:r w:rsidR="00C378FC">
        <w:rPr>
          <w:color w:val="000000"/>
          <w:szCs w:val="24"/>
        </w:rPr>
        <w:t xml:space="preserve">MUS </w:t>
      </w:r>
      <w:r>
        <w:rPr>
          <w:color w:val="000000"/>
          <w:szCs w:val="24"/>
        </w:rPr>
        <w:t>place greater d</w:t>
      </w:r>
      <w:r w:rsidR="00EE4F30">
        <w:rPr>
          <w:color w:val="000000"/>
          <w:szCs w:val="24"/>
        </w:rPr>
        <w:t>emands on clinical services</w:t>
      </w:r>
      <w:r w:rsidR="009E5278">
        <w:rPr>
          <w:color w:val="000000"/>
          <w:szCs w:val="24"/>
        </w:rPr>
        <w:t xml:space="preserve">, </w:t>
      </w:r>
      <w:r w:rsidR="00C175A2">
        <w:rPr>
          <w:color w:val="000000"/>
          <w:szCs w:val="24"/>
        </w:rPr>
        <w:t>al</w:t>
      </w:r>
      <w:r w:rsidR="00EE4F30">
        <w:rPr>
          <w:color w:val="000000"/>
          <w:szCs w:val="24"/>
        </w:rPr>
        <w:t xml:space="preserve">though encouragingly </w:t>
      </w:r>
      <w:r w:rsidR="00C175A2">
        <w:rPr>
          <w:color w:val="000000"/>
          <w:szCs w:val="24"/>
        </w:rPr>
        <w:t xml:space="preserve">they appear to </w:t>
      </w:r>
      <w:r w:rsidR="00EE4F30">
        <w:rPr>
          <w:color w:val="000000"/>
          <w:szCs w:val="24"/>
        </w:rPr>
        <w:t>respond well to psychological support</w:t>
      </w:r>
      <w:r w:rsidR="00C175A2">
        <w:rPr>
          <w:color w:val="000000"/>
          <w:szCs w:val="24"/>
        </w:rPr>
        <w:t xml:space="preserve">, and </w:t>
      </w:r>
      <w:r w:rsidR="007614D5">
        <w:rPr>
          <w:color w:val="000000"/>
          <w:szCs w:val="24"/>
        </w:rPr>
        <w:t>suggests a</w:t>
      </w:r>
      <w:r w:rsidR="00EE4F30">
        <w:rPr>
          <w:color w:val="000000"/>
          <w:szCs w:val="24"/>
        </w:rPr>
        <w:t xml:space="preserve"> need for clear care pathways and </w:t>
      </w:r>
      <w:r w:rsidR="00122B8C">
        <w:rPr>
          <w:color w:val="000000"/>
          <w:szCs w:val="24"/>
        </w:rPr>
        <w:t>specific</w:t>
      </w:r>
      <w:r w:rsidR="00EE4F30">
        <w:rPr>
          <w:color w:val="000000"/>
          <w:szCs w:val="24"/>
        </w:rPr>
        <w:t xml:space="preserve"> fun</w:t>
      </w:r>
      <w:r w:rsidR="00122B8C">
        <w:rPr>
          <w:color w:val="000000"/>
          <w:szCs w:val="24"/>
        </w:rPr>
        <w:t xml:space="preserve">ding of </w:t>
      </w:r>
      <w:r w:rsidR="00EE4F30">
        <w:rPr>
          <w:color w:val="000000"/>
          <w:szCs w:val="24"/>
        </w:rPr>
        <w:t xml:space="preserve">psychological provision for </w:t>
      </w:r>
      <w:r w:rsidR="007614D5">
        <w:rPr>
          <w:color w:val="000000"/>
          <w:szCs w:val="24"/>
        </w:rPr>
        <w:t>this group</w:t>
      </w:r>
      <w:r w:rsidR="00EE4F30">
        <w:rPr>
          <w:color w:val="000000"/>
          <w:szCs w:val="24"/>
        </w:rPr>
        <w:t xml:space="preserve">. </w:t>
      </w:r>
      <w:r w:rsidR="00C378FC">
        <w:rPr>
          <w:color w:val="000000"/>
          <w:szCs w:val="24"/>
        </w:rPr>
        <w:t xml:space="preserve">More research is also needed on </w:t>
      </w:r>
      <w:r w:rsidR="007614D5">
        <w:rPr>
          <w:color w:val="000000"/>
          <w:szCs w:val="24"/>
        </w:rPr>
        <w:t>the link between MUS in childhood and in later life</w:t>
      </w:r>
      <w:r w:rsidR="00C378FC">
        <w:rPr>
          <w:color w:val="000000"/>
          <w:szCs w:val="24"/>
        </w:rPr>
        <w:t xml:space="preserve">.  If effective services are provided early </w:t>
      </w:r>
      <w:r w:rsidR="007614D5">
        <w:rPr>
          <w:color w:val="000000"/>
          <w:szCs w:val="24"/>
        </w:rPr>
        <w:t>on,</w:t>
      </w:r>
      <w:r w:rsidR="00C378FC">
        <w:rPr>
          <w:color w:val="000000"/>
          <w:szCs w:val="24"/>
        </w:rPr>
        <w:t xml:space="preserve"> </w:t>
      </w:r>
      <w:r w:rsidR="00C175A2">
        <w:rPr>
          <w:color w:val="000000"/>
          <w:szCs w:val="24"/>
        </w:rPr>
        <w:t xml:space="preserve">the </w:t>
      </w:r>
      <w:r w:rsidR="00C378FC">
        <w:rPr>
          <w:color w:val="000000"/>
          <w:szCs w:val="24"/>
        </w:rPr>
        <w:t xml:space="preserve">potential </w:t>
      </w:r>
      <w:r w:rsidR="00C175A2">
        <w:rPr>
          <w:color w:val="000000"/>
          <w:szCs w:val="24"/>
        </w:rPr>
        <w:t xml:space="preserve">exists </w:t>
      </w:r>
      <w:r w:rsidR="00C378FC">
        <w:rPr>
          <w:color w:val="000000"/>
          <w:szCs w:val="24"/>
        </w:rPr>
        <w:t xml:space="preserve">to make substantial gains </w:t>
      </w:r>
      <w:r w:rsidR="007614D5">
        <w:rPr>
          <w:color w:val="000000"/>
          <w:szCs w:val="24"/>
        </w:rPr>
        <w:t xml:space="preserve">both </w:t>
      </w:r>
      <w:r w:rsidR="00C378FC">
        <w:rPr>
          <w:color w:val="000000"/>
          <w:szCs w:val="24"/>
        </w:rPr>
        <w:t xml:space="preserve">in terms of </w:t>
      </w:r>
      <w:r w:rsidR="00C175A2">
        <w:rPr>
          <w:color w:val="000000"/>
          <w:szCs w:val="24"/>
        </w:rPr>
        <w:t>patients’</w:t>
      </w:r>
      <w:r w:rsidR="00C378FC">
        <w:rPr>
          <w:color w:val="000000"/>
          <w:szCs w:val="24"/>
        </w:rPr>
        <w:t xml:space="preserve"> quality of life and in </w:t>
      </w:r>
      <w:r w:rsidR="007614D5">
        <w:rPr>
          <w:color w:val="000000"/>
          <w:szCs w:val="24"/>
        </w:rPr>
        <w:t xml:space="preserve">longer-term </w:t>
      </w:r>
      <w:r w:rsidR="00C378FC">
        <w:rPr>
          <w:color w:val="000000"/>
          <w:szCs w:val="24"/>
        </w:rPr>
        <w:t>cost savings in the NHS</w:t>
      </w:r>
      <w:r w:rsidR="007614D5">
        <w:rPr>
          <w:color w:val="000000"/>
          <w:szCs w:val="24"/>
        </w:rPr>
        <w:t>.</w:t>
      </w:r>
    </w:p>
    <w:p w:rsidR="00FC2A89" w:rsidP="001770D2" w:rsidRDefault="00FC2A89" w14:paraId="63EE932A" w14:textId="52908D72">
      <w:pPr>
        <w:tabs>
          <w:tab w:val="left" w:pos="3818"/>
        </w:tabs>
        <w:rPr>
          <w:color w:val="000000"/>
          <w:szCs w:val="24"/>
        </w:rPr>
      </w:pPr>
    </w:p>
    <w:p w:rsidR="00FC2A89" w:rsidP="001770D2" w:rsidRDefault="00FC2A89" w14:paraId="0E8F2A6E" w14:textId="255B7389">
      <w:pPr>
        <w:tabs>
          <w:tab w:val="left" w:pos="3818"/>
        </w:tabs>
        <w:rPr>
          <w:color w:val="000000"/>
          <w:szCs w:val="24"/>
        </w:rPr>
      </w:pPr>
    </w:p>
    <w:p w:rsidR="00FC2A89" w:rsidP="001770D2" w:rsidRDefault="00FC2A89" w14:paraId="406C23BD" w14:textId="0FA3E2C1">
      <w:pPr>
        <w:tabs>
          <w:tab w:val="left" w:pos="3818"/>
        </w:tabs>
        <w:rPr>
          <w:color w:val="000000"/>
          <w:szCs w:val="24"/>
        </w:rPr>
      </w:pPr>
    </w:p>
    <w:p w:rsidR="00FC2A89" w:rsidP="001770D2" w:rsidRDefault="00FC2A89" w14:paraId="1D3EB878" w14:textId="0A378979">
      <w:pPr>
        <w:tabs>
          <w:tab w:val="left" w:pos="3818"/>
        </w:tabs>
        <w:rPr>
          <w:color w:val="000000"/>
          <w:szCs w:val="24"/>
        </w:rPr>
      </w:pPr>
    </w:p>
    <w:p w:rsidR="00FC2A89" w:rsidP="001770D2" w:rsidRDefault="00FC2A89" w14:paraId="0FA18B13" w14:textId="43612082">
      <w:pPr>
        <w:tabs>
          <w:tab w:val="left" w:pos="3818"/>
        </w:tabs>
        <w:rPr>
          <w:color w:val="000000"/>
          <w:szCs w:val="24"/>
        </w:rPr>
      </w:pPr>
    </w:p>
    <w:p w:rsidR="00FC2A89" w:rsidP="001770D2" w:rsidRDefault="00FC2A89" w14:paraId="06F995AE" w14:textId="77777777">
      <w:pPr>
        <w:tabs>
          <w:tab w:val="left" w:pos="3818"/>
        </w:tabs>
        <w:rPr>
          <w:color w:val="000000"/>
          <w:szCs w:val="24"/>
        </w:rPr>
      </w:pPr>
    </w:p>
    <w:sectPr w:rsidR="00FC2A89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3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5903"/>
    <w:rsid w:val="00000F9B"/>
    <w:rsid w:val="00110720"/>
    <w:rsid w:val="00122B8C"/>
    <w:rsid w:val="001770D2"/>
    <w:rsid w:val="00190A73"/>
    <w:rsid w:val="003E1E5B"/>
    <w:rsid w:val="0043378E"/>
    <w:rsid w:val="00453BDE"/>
    <w:rsid w:val="0050422A"/>
    <w:rsid w:val="00505903"/>
    <w:rsid w:val="005E032B"/>
    <w:rsid w:val="007614D5"/>
    <w:rsid w:val="007B0A13"/>
    <w:rsid w:val="007C529B"/>
    <w:rsid w:val="00817E22"/>
    <w:rsid w:val="0085090A"/>
    <w:rsid w:val="008A72CE"/>
    <w:rsid w:val="00990A93"/>
    <w:rsid w:val="009E5278"/>
    <w:rsid w:val="00A20F57"/>
    <w:rsid w:val="00C175A2"/>
    <w:rsid w:val="00C378FC"/>
    <w:rsid w:val="00C46F3A"/>
    <w:rsid w:val="00C87EC7"/>
    <w:rsid w:val="00CD7EDE"/>
    <w:rsid w:val="00D3584E"/>
    <w:rsid w:val="00EE4F30"/>
    <w:rsid w:val="00FC2A89"/>
    <w:rsid w:val="33C56EE9"/>
    <w:rsid w:val="69E1F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61101"/>
  <w15:docId w15:val="{500C7E9C-8A56-044F-AA90-E2708B006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rsid w:val="00110720"/>
    <w:rPr>
      <w:rFonts w:ascii="Times New Roman" w:hAnsi="Times New Roman" w:eastAsia="SimSun" w:cs="Times New Roman"/>
      <w:sz w:val="20"/>
      <w:szCs w:val="24"/>
      <w:lang w:eastAsia="en-GB"/>
    </w:rPr>
  </w:style>
  <w:style w:type="character" w:styleId="CommentTextChar" w:customStyle="1">
    <w:name w:val="Comment Text Char"/>
    <w:basedOn w:val="DefaultParagraphFont"/>
    <w:link w:val="CommentText"/>
    <w:uiPriority w:val="99"/>
    <w:rsid w:val="00110720"/>
    <w:rPr>
      <w:rFonts w:ascii="Times New Roman" w:hAnsi="Times New Roman" w:eastAsia="SimSun" w:cs="Times New Roman"/>
      <w:sz w:val="20"/>
      <w:szCs w:val="24"/>
      <w:lang w:eastAsia="en-GB"/>
    </w:rPr>
  </w:style>
  <w:style w:type="character" w:styleId="CommentReference">
    <w:name w:val="annotation reference"/>
    <w:uiPriority w:val="99"/>
    <w:rsid w:val="00110720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720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10720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90A"/>
    <w:rPr>
      <w:rFonts w:asciiTheme="minorHAnsi" w:hAnsiTheme="minorHAnsi" w:eastAsiaTheme="minorHAnsi" w:cstheme="minorBidi"/>
      <w:b/>
      <w:bCs/>
      <w:szCs w:val="20"/>
      <w:lang w:eastAsia="en-US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5090A"/>
    <w:rPr>
      <w:rFonts w:ascii="Times New Roman" w:hAnsi="Times New Roman" w:eastAsia="SimSu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4</ap:DocSecurity>
  <ap:ScaleCrop>false</ap:ScaleCrop>
  <ap:Company>NHS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Gillian Colville</dc:creator>
  <keywords/>
  <lastModifiedBy>Gillian Colville</lastModifiedBy>
  <revision>11</revision>
  <lastPrinted>2019-09-25T17:58:00.0000000Z</lastPrinted>
  <dcterms:created xsi:type="dcterms:W3CDTF">2019-09-16T21:38:00.0000000Z</dcterms:created>
  <dcterms:modified xsi:type="dcterms:W3CDTF">2020-09-02T10:21:56.4106898Z</dcterms:modified>
</coreProperties>
</file>