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E0AC1" w14:textId="4CDDCC87" w:rsidR="004376AB" w:rsidRPr="00332954" w:rsidRDefault="0066673A" w:rsidP="00C01257">
      <w:pPr>
        <w:spacing w:after="120" w:line="360" w:lineRule="auto"/>
        <w:jc w:val="center"/>
        <w:rPr>
          <w:rFonts w:asciiTheme="majorHAnsi" w:hAnsiTheme="majorHAnsi" w:cstheme="majorHAnsi"/>
          <w:b/>
          <w:bCs/>
          <w:sz w:val="32"/>
          <w:szCs w:val="32"/>
        </w:rPr>
      </w:pPr>
      <w:r w:rsidRPr="00332954">
        <w:rPr>
          <w:rFonts w:asciiTheme="majorHAnsi" w:hAnsiTheme="majorHAnsi" w:cstheme="majorHAnsi"/>
          <w:b/>
          <w:bCs/>
          <w:sz w:val="32"/>
          <w:szCs w:val="32"/>
        </w:rPr>
        <w:t xml:space="preserve">Electrophysiology in the time of </w:t>
      </w:r>
      <w:r w:rsidR="00DF1278" w:rsidRPr="00332954">
        <w:rPr>
          <w:rFonts w:asciiTheme="majorHAnsi" w:hAnsiTheme="majorHAnsi" w:cstheme="majorHAnsi"/>
          <w:b/>
          <w:bCs/>
          <w:sz w:val="32"/>
          <w:szCs w:val="32"/>
        </w:rPr>
        <w:t>coronavirus</w:t>
      </w:r>
      <w:r w:rsidRPr="00332954">
        <w:rPr>
          <w:rFonts w:asciiTheme="majorHAnsi" w:hAnsiTheme="majorHAnsi" w:cstheme="majorHAnsi"/>
          <w:b/>
          <w:bCs/>
          <w:sz w:val="32"/>
          <w:szCs w:val="32"/>
        </w:rPr>
        <w:t xml:space="preserve">: </w:t>
      </w:r>
    </w:p>
    <w:p w14:paraId="453D354A" w14:textId="1A102FE9" w:rsidR="00C17BBD" w:rsidRPr="00332954" w:rsidRDefault="00506E95" w:rsidP="00C01257">
      <w:pPr>
        <w:spacing w:after="120" w:line="360" w:lineRule="auto"/>
        <w:jc w:val="center"/>
        <w:rPr>
          <w:rFonts w:asciiTheme="majorHAnsi" w:hAnsiTheme="majorHAnsi" w:cstheme="majorHAnsi"/>
          <w:b/>
          <w:bCs/>
          <w:sz w:val="32"/>
          <w:szCs w:val="32"/>
        </w:rPr>
      </w:pPr>
      <w:r w:rsidRPr="00332954">
        <w:rPr>
          <w:rFonts w:asciiTheme="majorHAnsi" w:hAnsiTheme="majorHAnsi" w:cstheme="majorHAnsi"/>
          <w:b/>
          <w:bCs/>
          <w:sz w:val="32"/>
          <w:szCs w:val="32"/>
        </w:rPr>
        <w:t>Coping</w:t>
      </w:r>
      <w:r w:rsidR="004376AB" w:rsidRPr="00332954">
        <w:rPr>
          <w:rFonts w:asciiTheme="majorHAnsi" w:hAnsiTheme="majorHAnsi" w:cstheme="majorHAnsi"/>
          <w:b/>
          <w:bCs/>
          <w:sz w:val="32"/>
          <w:szCs w:val="32"/>
        </w:rPr>
        <w:t xml:space="preserve"> with the </w:t>
      </w:r>
      <w:r w:rsidR="00D9477A" w:rsidRPr="00332954">
        <w:rPr>
          <w:rFonts w:asciiTheme="majorHAnsi" w:hAnsiTheme="majorHAnsi" w:cstheme="majorHAnsi"/>
          <w:b/>
          <w:bCs/>
          <w:sz w:val="32"/>
          <w:szCs w:val="32"/>
        </w:rPr>
        <w:t>great</w:t>
      </w:r>
      <w:r w:rsidR="004376AB" w:rsidRPr="00332954">
        <w:rPr>
          <w:rFonts w:asciiTheme="majorHAnsi" w:hAnsiTheme="majorHAnsi" w:cstheme="majorHAnsi"/>
          <w:b/>
          <w:bCs/>
          <w:sz w:val="32"/>
          <w:szCs w:val="32"/>
        </w:rPr>
        <w:t xml:space="preserve"> wave</w:t>
      </w:r>
    </w:p>
    <w:p w14:paraId="58322BBA" w14:textId="1B0B4B5C" w:rsidR="00C17BBD" w:rsidRDefault="00C17BBD" w:rsidP="00B13F14">
      <w:pPr>
        <w:tabs>
          <w:tab w:val="center" w:pos="4513"/>
          <w:tab w:val="left" w:pos="5196"/>
        </w:tabs>
        <w:spacing w:after="120" w:line="360" w:lineRule="auto"/>
        <w:rPr>
          <w:rFonts w:asciiTheme="majorHAnsi" w:hAnsiTheme="majorHAnsi" w:cstheme="majorHAnsi"/>
          <w:b/>
          <w:bCs/>
          <w:sz w:val="28"/>
          <w:szCs w:val="28"/>
        </w:rPr>
      </w:pPr>
    </w:p>
    <w:p w14:paraId="635624CB" w14:textId="31146637" w:rsidR="004826E2" w:rsidRDefault="004826E2" w:rsidP="00B13F14">
      <w:pPr>
        <w:tabs>
          <w:tab w:val="center" w:pos="4513"/>
          <w:tab w:val="left" w:pos="5196"/>
        </w:tabs>
        <w:spacing w:after="120" w:line="360" w:lineRule="auto"/>
        <w:rPr>
          <w:rFonts w:asciiTheme="majorHAnsi" w:hAnsiTheme="majorHAnsi" w:cstheme="majorHAnsi"/>
          <w:b/>
          <w:bCs/>
          <w:sz w:val="28"/>
          <w:szCs w:val="28"/>
        </w:rPr>
      </w:pPr>
    </w:p>
    <w:p w14:paraId="17C4623A" w14:textId="3063097C" w:rsidR="00C17BBD" w:rsidRPr="00332954" w:rsidRDefault="008E7EFD" w:rsidP="00C01257">
      <w:pPr>
        <w:spacing w:after="120" w:line="360" w:lineRule="auto"/>
        <w:jc w:val="center"/>
        <w:rPr>
          <w:rFonts w:asciiTheme="majorHAnsi" w:hAnsiTheme="majorHAnsi" w:cstheme="majorHAnsi"/>
          <w:color w:val="000000"/>
          <w:sz w:val="28"/>
          <w:szCs w:val="28"/>
        </w:rPr>
      </w:pPr>
      <w:r w:rsidRPr="00332954">
        <w:rPr>
          <w:rFonts w:asciiTheme="majorHAnsi" w:hAnsiTheme="majorHAnsi" w:cstheme="majorHAnsi"/>
          <w:color w:val="000000"/>
          <w:sz w:val="28"/>
          <w:szCs w:val="28"/>
        </w:rPr>
        <w:t>Jia Li</w:t>
      </w:r>
      <w:r w:rsidR="00974647">
        <w:rPr>
          <w:rFonts w:asciiTheme="majorHAnsi" w:hAnsiTheme="majorHAnsi" w:cstheme="majorHAnsi"/>
          <w:color w:val="000000"/>
          <w:sz w:val="28"/>
          <w:szCs w:val="28"/>
        </w:rPr>
        <w:t xml:space="preserve"> MD</w:t>
      </w:r>
      <w:r w:rsidRPr="00332954">
        <w:rPr>
          <w:rFonts w:asciiTheme="majorHAnsi" w:hAnsiTheme="majorHAnsi" w:cstheme="majorHAnsi"/>
          <w:color w:val="000000"/>
          <w:sz w:val="28"/>
          <w:szCs w:val="28"/>
        </w:rPr>
        <w:t>,</w:t>
      </w:r>
      <w:r w:rsidRPr="00332954">
        <w:rPr>
          <w:rFonts w:asciiTheme="majorHAnsi" w:hAnsiTheme="majorHAnsi" w:cstheme="majorHAnsi"/>
          <w:color w:val="000000"/>
          <w:sz w:val="28"/>
          <w:szCs w:val="28"/>
          <w:vertAlign w:val="superscript"/>
        </w:rPr>
        <w:t>1</w:t>
      </w:r>
      <w:r w:rsidRPr="00332954">
        <w:rPr>
          <w:rFonts w:asciiTheme="majorHAnsi" w:hAnsiTheme="majorHAnsi" w:cstheme="majorHAnsi"/>
          <w:color w:val="000000"/>
          <w:sz w:val="28"/>
          <w:szCs w:val="28"/>
        </w:rPr>
        <w:t xml:space="preserve"> </w:t>
      </w:r>
      <w:r w:rsidR="009706D6" w:rsidRPr="00332954">
        <w:rPr>
          <w:rFonts w:asciiTheme="majorHAnsi" w:hAnsiTheme="majorHAnsi" w:cstheme="majorHAnsi"/>
          <w:color w:val="000000"/>
          <w:sz w:val="28"/>
          <w:szCs w:val="28"/>
        </w:rPr>
        <w:t>Patrizio Mazzone</w:t>
      </w:r>
      <w:r w:rsidR="00974647">
        <w:rPr>
          <w:rFonts w:asciiTheme="majorHAnsi" w:hAnsiTheme="majorHAnsi" w:cstheme="majorHAnsi"/>
          <w:color w:val="000000"/>
          <w:sz w:val="28"/>
          <w:szCs w:val="28"/>
        </w:rPr>
        <w:t xml:space="preserve"> MD</w:t>
      </w:r>
      <w:r w:rsidR="009706D6" w:rsidRPr="00332954">
        <w:rPr>
          <w:rFonts w:asciiTheme="majorHAnsi" w:hAnsiTheme="majorHAnsi" w:cstheme="majorHAnsi"/>
          <w:color w:val="000000"/>
          <w:sz w:val="28"/>
          <w:szCs w:val="28"/>
        </w:rPr>
        <w:t>,</w:t>
      </w:r>
      <w:r w:rsidR="008B7FA3" w:rsidRPr="00332954">
        <w:rPr>
          <w:rFonts w:asciiTheme="majorHAnsi" w:hAnsiTheme="majorHAnsi" w:cstheme="majorHAnsi"/>
          <w:color w:val="000000"/>
          <w:sz w:val="28"/>
          <w:szCs w:val="28"/>
          <w:vertAlign w:val="superscript"/>
        </w:rPr>
        <w:t>2</w:t>
      </w:r>
      <w:r w:rsidR="009706D6" w:rsidRPr="00332954">
        <w:rPr>
          <w:rFonts w:asciiTheme="majorHAnsi" w:hAnsiTheme="majorHAnsi" w:cstheme="majorHAnsi"/>
          <w:color w:val="000000"/>
          <w:sz w:val="28"/>
          <w:szCs w:val="28"/>
        </w:rPr>
        <w:t xml:space="preserve"> </w:t>
      </w:r>
      <w:r w:rsidR="008B7FA3" w:rsidRPr="00332954">
        <w:rPr>
          <w:rFonts w:asciiTheme="majorHAnsi" w:hAnsiTheme="majorHAnsi" w:cstheme="majorHAnsi"/>
          <w:color w:val="000000"/>
          <w:sz w:val="28"/>
          <w:szCs w:val="28"/>
        </w:rPr>
        <w:t>Lisa WM Leung</w:t>
      </w:r>
      <w:r w:rsidR="00974647">
        <w:rPr>
          <w:rFonts w:asciiTheme="majorHAnsi" w:hAnsiTheme="majorHAnsi" w:cstheme="majorHAnsi"/>
          <w:color w:val="000000"/>
          <w:sz w:val="28"/>
          <w:szCs w:val="28"/>
        </w:rPr>
        <w:t xml:space="preserve"> MB</w:t>
      </w:r>
      <w:r w:rsidR="008B7FA3" w:rsidRPr="00332954">
        <w:rPr>
          <w:rFonts w:asciiTheme="majorHAnsi" w:hAnsiTheme="majorHAnsi" w:cstheme="majorHAnsi"/>
          <w:color w:val="000000"/>
          <w:sz w:val="28"/>
          <w:szCs w:val="28"/>
        </w:rPr>
        <w:t>,</w:t>
      </w:r>
      <w:r w:rsidR="008B7FA3" w:rsidRPr="00332954">
        <w:rPr>
          <w:rFonts w:asciiTheme="majorHAnsi" w:hAnsiTheme="majorHAnsi" w:cstheme="majorHAnsi"/>
          <w:color w:val="000000"/>
          <w:sz w:val="28"/>
          <w:szCs w:val="28"/>
          <w:vertAlign w:val="superscript"/>
        </w:rPr>
        <w:t>3</w:t>
      </w:r>
      <w:r w:rsidR="008B7FA3" w:rsidRPr="00332954">
        <w:rPr>
          <w:rFonts w:asciiTheme="majorHAnsi" w:hAnsiTheme="majorHAnsi" w:cstheme="majorHAnsi"/>
          <w:color w:val="000000"/>
          <w:sz w:val="28"/>
          <w:szCs w:val="28"/>
        </w:rPr>
        <w:t xml:space="preserve"> </w:t>
      </w:r>
      <w:proofErr w:type="spellStart"/>
      <w:r w:rsidRPr="00332954">
        <w:rPr>
          <w:rFonts w:asciiTheme="majorHAnsi" w:hAnsiTheme="majorHAnsi" w:cstheme="majorHAnsi"/>
          <w:color w:val="000000"/>
          <w:sz w:val="28"/>
          <w:szCs w:val="28"/>
        </w:rPr>
        <w:t>Weiqian</w:t>
      </w:r>
      <w:proofErr w:type="spellEnd"/>
      <w:r w:rsidRPr="00332954">
        <w:rPr>
          <w:rFonts w:asciiTheme="majorHAnsi" w:hAnsiTheme="majorHAnsi" w:cstheme="majorHAnsi"/>
          <w:color w:val="000000"/>
          <w:sz w:val="28"/>
          <w:szCs w:val="28"/>
        </w:rPr>
        <w:t xml:space="preserve"> Lin</w:t>
      </w:r>
      <w:r w:rsidR="00974647">
        <w:rPr>
          <w:rFonts w:asciiTheme="majorHAnsi" w:hAnsiTheme="majorHAnsi" w:cstheme="majorHAnsi"/>
          <w:color w:val="000000"/>
          <w:sz w:val="28"/>
          <w:szCs w:val="28"/>
        </w:rPr>
        <w:t xml:space="preserve"> MD</w:t>
      </w:r>
      <w:r w:rsidRPr="00332954">
        <w:rPr>
          <w:rFonts w:asciiTheme="majorHAnsi" w:hAnsiTheme="majorHAnsi" w:cstheme="majorHAnsi"/>
          <w:color w:val="000000"/>
          <w:sz w:val="28"/>
          <w:szCs w:val="28"/>
        </w:rPr>
        <w:t>,</w:t>
      </w:r>
      <w:r w:rsidRPr="00332954">
        <w:rPr>
          <w:rFonts w:asciiTheme="majorHAnsi" w:hAnsiTheme="majorHAnsi" w:cstheme="majorHAnsi"/>
          <w:color w:val="000000"/>
          <w:sz w:val="28"/>
          <w:szCs w:val="28"/>
          <w:vertAlign w:val="superscript"/>
        </w:rPr>
        <w:t>1</w:t>
      </w:r>
      <w:r w:rsidRPr="00332954">
        <w:rPr>
          <w:rFonts w:asciiTheme="majorHAnsi" w:hAnsiTheme="majorHAnsi" w:cstheme="majorHAnsi"/>
          <w:color w:val="000000"/>
          <w:sz w:val="28"/>
          <w:szCs w:val="28"/>
        </w:rPr>
        <w:t xml:space="preserve"> </w:t>
      </w:r>
      <w:r w:rsidR="008B7FA3" w:rsidRPr="00332954">
        <w:rPr>
          <w:rFonts w:asciiTheme="majorHAnsi" w:hAnsiTheme="majorHAnsi" w:cstheme="majorHAnsi"/>
          <w:color w:val="000000"/>
          <w:sz w:val="28"/>
          <w:szCs w:val="28"/>
        </w:rPr>
        <w:t>Giuseppe D'Angelo</w:t>
      </w:r>
      <w:r w:rsidR="00974647">
        <w:rPr>
          <w:rFonts w:asciiTheme="majorHAnsi" w:hAnsiTheme="majorHAnsi" w:cstheme="majorHAnsi"/>
          <w:color w:val="000000"/>
          <w:sz w:val="28"/>
          <w:szCs w:val="28"/>
        </w:rPr>
        <w:t xml:space="preserve"> MD</w:t>
      </w:r>
      <w:r w:rsidR="008B7FA3" w:rsidRPr="00332954">
        <w:rPr>
          <w:rFonts w:asciiTheme="majorHAnsi" w:hAnsiTheme="majorHAnsi" w:cstheme="majorHAnsi"/>
          <w:color w:val="000000"/>
          <w:sz w:val="28"/>
          <w:szCs w:val="28"/>
        </w:rPr>
        <w:t>,</w:t>
      </w:r>
      <w:r w:rsidR="008B7FA3" w:rsidRPr="00332954">
        <w:rPr>
          <w:rFonts w:asciiTheme="majorHAnsi" w:hAnsiTheme="majorHAnsi" w:cstheme="majorHAnsi"/>
          <w:color w:val="000000"/>
          <w:sz w:val="28"/>
          <w:szCs w:val="28"/>
          <w:vertAlign w:val="superscript"/>
        </w:rPr>
        <w:t>2</w:t>
      </w:r>
      <w:r w:rsidR="008B7FA3" w:rsidRPr="00332954">
        <w:rPr>
          <w:rFonts w:asciiTheme="majorHAnsi" w:hAnsiTheme="majorHAnsi" w:cstheme="majorHAnsi"/>
          <w:color w:val="000000"/>
          <w:sz w:val="28"/>
          <w:szCs w:val="28"/>
        </w:rPr>
        <w:t xml:space="preserve"> </w:t>
      </w:r>
      <w:r w:rsidR="003205D2" w:rsidRPr="00332954">
        <w:rPr>
          <w:rFonts w:asciiTheme="majorHAnsi" w:hAnsiTheme="majorHAnsi" w:cstheme="majorHAnsi"/>
          <w:color w:val="000000"/>
          <w:sz w:val="28"/>
          <w:szCs w:val="28"/>
        </w:rPr>
        <w:t>Jun Ma</w:t>
      </w:r>
      <w:r w:rsidR="00974647">
        <w:rPr>
          <w:rFonts w:asciiTheme="majorHAnsi" w:hAnsiTheme="majorHAnsi" w:cstheme="majorHAnsi"/>
          <w:color w:val="000000"/>
          <w:sz w:val="28"/>
          <w:szCs w:val="28"/>
        </w:rPr>
        <w:t xml:space="preserve"> MD</w:t>
      </w:r>
      <w:r w:rsidRPr="00332954">
        <w:rPr>
          <w:rFonts w:asciiTheme="majorHAnsi" w:hAnsiTheme="majorHAnsi" w:cstheme="majorHAnsi"/>
          <w:color w:val="000000"/>
          <w:sz w:val="28"/>
          <w:szCs w:val="28"/>
        </w:rPr>
        <w:t>,</w:t>
      </w:r>
      <w:r w:rsidRPr="00332954">
        <w:rPr>
          <w:rFonts w:asciiTheme="majorHAnsi" w:hAnsiTheme="majorHAnsi" w:cstheme="majorHAnsi"/>
          <w:color w:val="000000"/>
          <w:sz w:val="28"/>
          <w:szCs w:val="28"/>
          <w:vertAlign w:val="superscript"/>
        </w:rPr>
        <w:t>1</w:t>
      </w:r>
      <w:r w:rsidRPr="00332954">
        <w:rPr>
          <w:rFonts w:asciiTheme="majorHAnsi" w:hAnsiTheme="majorHAnsi" w:cstheme="majorHAnsi"/>
          <w:color w:val="000000"/>
          <w:sz w:val="28"/>
          <w:szCs w:val="28"/>
        </w:rPr>
        <w:t xml:space="preserve"> </w:t>
      </w:r>
      <w:proofErr w:type="spellStart"/>
      <w:r w:rsidRPr="00332954">
        <w:rPr>
          <w:rFonts w:asciiTheme="majorHAnsi" w:hAnsiTheme="majorHAnsi" w:cstheme="majorHAnsi"/>
          <w:color w:val="000000"/>
          <w:sz w:val="28"/>
          <w:szCs w:val="28"/>
        </w:rPr>
        <w:t>Ji</w:t>
      </w:r>
      <w:r w:rsidR="00BD3B22" w:rsidRPr="00332954">
        <w:rPr>
          <w:rFonts w:asciiTheme="majorHAnsi" w:hAnsiTheme="majorHAnsi" w:cstheme="majorHAnsi"/>
          <w:color w:val="000000"/>
          <w:sz w:val="28"/>
          <w:szCs w:val="28"/>
        </w:rPr>
        <w:t>n</w:t>
      </w:r>
      <w:proofErr w:type="spellEnd"/>
      <w:r w:rsidR="00BD3B22" w:rsidRPr="00332954">
        <w:rPr>
          <w:rFonts w:asciiTheme="majorHAnsi" w:hAnsiTheme="majorHAnsi" w:cstheme="majorHAnsi"/>
          <w:color w:val="000000"/>
          <w:sz w:val="28"/>
          <w:szCs w:val="28"/>
        </w:rPr>
        <w:t xml:space="preserve"> Li</w:t>
      </w:r>
      <w:r w:rsidR="00974647">
        <w:rPr>
          <w:rFonts w:asciiTheme="majorHAnsi" w:hAnsiTheme="majorHAnsi" w:cstheme="majorHAnsi"/>
          <w:color w:val="000000"/>
          <w:sz w:val="28"/>
          <w:szCs w:val="28"/>
        </w:rPr>
        <w:t xml:space="preserve"> MD</w:t>
      </w:r>
      <w:r w:rsidRPr="00332954">
        <w:rPr>
          <w:rFonts w:asciiTheme="majorHAnsi" w:hAnsiTheme="majorHAnsi" w:cstheme="majorHAnsi"/>
          <w:color w:val="000000"/>
          <w:sz w:val="28"/>
          <w:szCs w:val="28"/>
        </w:rPr>
        <w:t>,</w:t>
      </w:r>
      <w:r w:rsidRPr="00332954">
        <w:rPr>
          <w:rFonts w:asciiTheme="majorHAnsi" w:hAnsiTheme="majorHAnsi" w:cstheme="majorHAnsi"/>
          <w:color w:val="000000"/>
          <w:sz w:val="28"/>
          <w:szCs w:val="28"/>
          <w:vertAlign w:val="superscript"/>
        </w:rPr>
        <w:t>1</w:t>
      </w:r>
      <w:r w:rsidRPr="00332954">
        <w:rPr>
          <w:rFonts w:asciiTheme="majorHAnsi" w:hAnsiTheme="majorHAnsi" w:cstheme="majorHAnsi"/>
          <w:color w:val="000000"/>
          <w:sz w:val="28"/>
          <w:szCs w:val="28"/>
        </w:rPr>
        <w:t xml:space="preserve"> </w:t>
      </w:r>
      <w:proofErr w:type="spellStart"/>
      <w:r w:rsidR="008B7FA3" w:rsidRPr="00332954">
        <w:rPr>
          <w:rFonts w:asciiTheme="majorHAnsi" w:hAnsiTheme="majorHAnsi" w:cstheme="majorHAnsi"/>
          <w:color w:val="000000"/>
          <w:sz w:val="28"/>
          <w:szCs w:val="28"/>
        </w:rPr>
        <w:t>Zaki</w:t>
      </w:r>
      <w:proofErr w:type="spellEnd"/>
      <w:r w:rsidR="008B7FA3" w:rsidRPr="00332954">
        <w:rPr>
          <w:rFonts w:asciiTheme="majorHAnsi" w:hAnsiTheme="majorHAnsi" w:cstheme="majorHAnsi"/>
          <w:color w:val="000000"/>
          <w:sz w:val="28"/>
          <w:szCs w:val="28"/>
        </w:rPr>
        <w:t xml:space="preserve"> Akhtar</w:t>
      </w:r>
      <w:r w:rsidR="00974647">
        <w:rPr>
          <w:rFonts w:asciiTheme="majorHAnsi" w:hAnsiTheme="majorHAnsi" w:cstheme="majorHAnsi"/>
          <w:color w:val="000000"/>
          <w:sz w:val="28"/>
          <w:szCs w:val="28"/>
        </w:rPr>
        <w:t xml:space="preserve"> MB</w:t>
      </w:r>
      <w:r w:rsidR="008B7FA3" w:rsidRPr="00332954">
        <w:rPr>
          <w:rFonts w:asciiTheme="majorHAnsi" w:hAnsiTheme="majorHAnsi" w:cstheme="majorHAnsi"/>
          <w:color w:val="000000"/>
          <w:sz w:val="28"/>
          <w:szCs w:val="28"/>
        </w:rPr>
        <w:t>,</w:t>
      </w:r>
      <w:r w:rsidR="008B7FA3" w:rsidRPr="00332954">
        <w:rPr>
          <w:rFonts w:asciiTheme="majorHAnsi" w:hAnsiTheme="majorHAnsi" w:cstheme="majorHAnsi"/>
          <w:color w:val="000000"/>
          <w:sz w:val="28"/>
          <w:szCs w:val="28"/>
          <w:vertAlign w:val="superscript"/>
        </w:rPr>
        <w:t>3</w:t>
      </w:r>
      <w:r w:rsidR="008B7FA3" w:rsidRPr="00332954">
        <w:rPr>
          <w:rFonts w:asciiTheme="majorHAnsi" w:hAnsiTheme="majorHAnsi" w:cstheme="majorHAnsi"/>
          <w:color w:val="000000"/>
          <w:sz w:val="28"/>
          <w:szCs w:val="28"/>
        </w:rPr>
        <w:t xml:space="preserve"> </w:t>
      </w:r>
      <w:proofErr w:type="spellStart"/>
      <w:r w:rsidR="003205D2" w:rsidRPr="00332954">
        <w:rPr>
          <w:rFonts w:asciiTheme="majorHAnsi" w:hAnsiTheme="majorHAnsi" w:cstheme="majorHAnsi"/>
          <w:color w:val="000000"/>
          <w:sz w:val="28"/>
          <w:szCs w:val="28"/>
        </w:rPr>
        <w:t>Yuechun</w:t>
      </w:r>
      <w:proofErr w:type="spellEnd"/>
      <w:r w:rsidR="003205D2" w:rsidRPr="00332954">
        <w:rPr>
          <w:rFonts w:asciiTheme="majorHAnsi" w:hAnsiTheme="majorHAnsi" w:cstheme="majorHAnsi"/>
          <w:color w:val="000000"/>
          <w:sz w:val="28"/>
          <w:szCs w:val="28"/>
        </w:rPr>
        <w:t xml:space="preserve"> Li</w:t>
      </w:r>
      <w:r w:rsidR="00974647">
        <w:rPr>
          <w:rFonts w:asciiTheme="majorHAnsi" w:hAnsiTheme="majorHAnsi" w:cstheme="majorHAnsi"/>
          <w:color w:val="000000"/>
          <w:sz w:val="28"/>
          <w:szCs w:val="28"/>
        </w:rPr>
        <w:t xml:space="preserve"> MD</w:t>
      </w:r>
      <w:r w:rsidR="003205D2" w:rsidRPr="00332954">
        <w:rPr>
          <w:rFonts w:asciiTheme="majorHAnsi" w:hAnsiTheme="majorHAnsi" w:cstheme="majorHAnsi"/>
          <w:color w:val="000000"/>
          <w:sz w:val="28"/>
          <w:szCs w:val="28"/>
        </w:rPr>
        <w:t>,</w:t>
      </w:r>
      <w:r w:rsidR="003205D2" w:rsidRPr="00332954">
        <w:rPr>
          <w:rFonts w:asciiTheme="majorHAnsi" w:hAnsiTheme="majorHAnsi" w:cstheme="majorHAnsi"/>
          <w:color w:val="000000"/>
          <w:sz w:val="28"/>
          <w:szCs w:val="28"/>
          <w:vertAlign w:val="superscript"/>
        </w:rPr>
        <w:t>1</w:t>
      </w:r>
      <w:r w:rsidR="00B13F14" w:rsidRPr="00332954">
        <w:rPr>
          <w:rFonts w:asciiTheme="majorHAnsi" w:hAnsiTheme="majorHAnsi" w:cstheme="majorHAnsi"/>
          <w:color w:val="000000"/>
          <w:sz w:val="28"/>
          <w:szCs w:val="28"/>
        </w:rPr>
        <w:t xml:space="preserve"> </w:t>
      </w:r>
      <w:r w:rsidR="008B7FA3" w:rsidRPr="00332954">
        <w:rPr>
          <w:rFonts w:asciiTheme="majorHAnsi" w:hAnsiTheme="majorHAnsi" w:cstheme="majorHAnsi"/>
          <w:color w:val="000000"/>
          <w:sz w:val="28"/>
          <w:szCs w:val="28"/>
        </w:rPr>
        <w:t>Paolo E. Della Bella</w:t>
      </w:r>
      <w:r w:rsidR="00974647">
        <w:rPr>
          <w:rFonts w:asciiTheme="majorHAnsi" w:hAnsiTheme="majorHAnsi" w:cstheme="majorHAnsi"/>
          <w:color w:val="000000"/>
          <w:sz w:val="28"/>
          <w:szCs w:val="28"/>
        </w:rPr>
        <w:t xml:space="preserve"> MD</w:t>
      </w:r>
      <w:r w:rsidR="008B7FA3" w:rsidRPr="00332954">
        <w:rPr>
          <w:rFonts w:asciiTheme="majorHAnsi" w:hAnsiTheme="majorHAnsi" w:cstheme="majorHAnsi"/>
          <w:color w:val="000000"/>
          <w:sz w:val="28"/>
          <w:szCs w:val="28"/>
        </w:rPr>
        <w:t>,</w:t>
      </w:r>
      <w:r w:rsidR="008B7FA3" w:rsidRPr="00332954">
        <w:rPr>
          <w:rFonts w:asciiTheme="majorHAnsi" w:hAnsiTheme="majorHAnsi" w:cstheme="majorHAnsi"/>
          <w:color w:val="000000"/>
          <w:sz w:val="28"/>
          <w:szCs w:val="28"/>
          <w:vertAlign w:val="superscript"/>
        </w:rPr>
        <w:t>2</w:t>
      </w:r>
      <w:r w:rsidR="008B7FA3" w:rsidRPr="00332954">
        <w:rPr>
          <w:rFonts w:asciiTheme="majorHAnsi" w:hAnsiTheme="majorHAnsi" w:cstheme="majorHAnsi"/>
          <w:color w:val="000000"/>
          <w:sz w:val="28"/>
          <w:szCs w:val="28"/>
        </w:rPr>
        <w:t xml:space="preserve"> </w:t>
      </w:r>
      <w:proofErr w:type="spellStart"/>
      <w:r w:rsidRPr="00332954">
        <w:rPr>
          <w:rFonts w:asciiTheme="majorHAnsi" w:hAnsiTheme="majorHAnsi" w:cstheme="majorHAnsi"/>
          <w:color w:val="000000"/>
          <w:sz w:val="28"/>
          <w:szCs w:val="28"/>
        </w:rPr>
        <w:t>Jiafeng</w:t>
      </w:r>
      <w:proofErr w:type="spellEnd"/>
      <w:r w:rsidRPr="00332954">
        <w:rPr>
          <w:rFonts w:asciiTheme="majorHAnsi" w:hAnsiTheme="majorHAnsi" w:cstheme="majorHAnsi"/>
          <w:color w:val="000000"/>
          <w:sz w:val="28"/>
          <w:szCs w:val="28"/>
        </w:rPr>
        <w:t xml:space="preserve"> Lin</w:t>
      </w:r>
      <w:r w:rsidR="0042133A">
        <w:rPr>
          <w:rFonts w:asciiTheme="majorHAnsi" w:hAnsiTheme="majorHAnsi" w:cstheme="majorHAnsi"/>
          <w:color w:val="000000"/>
          <w:sz w:val="28"/>
          <w:szCs w:val="28"/>
        </w:rPr>
        <w:t xml:space="preserve"> MD</w:t>
      </w:r>
      <w:r w:rsidR="008B7FA3" w:rsidRPr="00332954">
        <w:rPr>
          <w:rFonts w:asciiTheme="majorHAnsi" w:hAnsiTheme="majorHAnsi" w:cstheme="majorHAnsi"/>
          <w:color w:val="000000"/>
          <w:sz w:val="28"/>
          <w:szCs w:val="28"/>
        </w:rPr>
        <w:t>,</w:t>
      </w:r>
      <w:r w:rsidRPr="00332954">
        <w:rPr>
          <w:rFonts w:asciiTheme="majorHAnsi" w:hAnsiTheme="majorHAnsi" w:cstheme="majorHAnsi"/>
          <w:color w:val="000000"/>
          <w:sz w:val="28"/>
          <w:szCs w:val="28"/>
          <w:vertAlign w:val="superscript"/>
        </w:rPr>
        <w:t>1</w:t>
      </w:r>
      <w:r w:rsidR="008B7FA3" w:rsidRPr="00332954">
        <w:rPr>
          <w:rFonts w:asciiTheme="majorHAnsi" w:hAnsiTheme="majorHAnsi" w:cstheme="majorHAnsi"/>
          <w:color w:val="000000"/>
          <w:sz w:val="28"/>
          <w:szCs w:val="28"/>
        </w:rPr>
        <w:t xml:space="preserve"> Mark M Gallagher</w:t>
      </w:r>
      <w:r w:rsidR="0042133A">
        <w:rPr>
          <w:rFonts w:asciiTheme="majorHAnsi" w:hAnsiTheme="majorHAnsi" w:cstheme="majorHAnsi"/>
          <w:color w:val="000000"/>
          <w:sz w:val="28"/>
          <w:szCs w:val="28"/>
        </w:rPr>
        <w:t xml:space="preserve"> MD</w:t>
      </w:r>
      <w:r w:rsidR="008B7FA3" w:rsidRPr="00332954">
        <w:rPr>
          <w:rFonts w:asciiTheme="majorHAnsi" w:hAnsiTheme="majorHAnsi" w:cstheme="majorHAnsi"/>
          <w:color w:val="000000"/>
          <w:sz w:val="28"/>
          <w:szCs w:val="28"/>
          <w:vertAlign w:val="superscript"/>
        </w:rPr>
        <w:t>3</w:t>
      </w:r>
    </w:p>
    <w:p w14:paraId="63F914DF" w14:textId="77777777" w:rsidR="00C17BBD" w:rsidRPr="00332954" w:rsidRDefault="00C17BBD" w:rsidP="00C01257">
      <w:pPr>
        <w:spacing w:after="120" w:line="360" w:lineRule="auto"/>
        <w:rPr>
          <w:rFonts w:asciiTheme="majorHAnsi" w:hAnsiTheme="majorHAnsi" w:cstheme="majorHAnsi"/>
          <w:color w:val="000000"/>
        </w:rPr>
      </w:pPr>
    </w:p>
    <w:p w14:paraId="0520F0C3" w14:textId="2CA1BAA5" w:rsidR="00C17BBD" w:rsidRPr="00332954" w:rsidRDefault="008E7EFD" w:rsidP="00C01257">
      <w:pPr>
        <w:spacing w:after="120" w:line="360" w:lineRule="auto"/>
        <w:rPr>
          <w:rFonts w:asciiTheme="majorHAnsi" w:hAnsiTheme="majorHAnsi" w:cstheme="majorHAnsi"/>
          <w:color w:val="000000"/>
        </w:rPr>
      </w:pPr>
      <w:r w:rsidRPr="00332954">
        <w:rPr>
          <w:rFonts w:asciiTheme="majorHAnsi" w:hAnsiTheme="majorHAnsi" w:cstheme="majorHAnsi"/>
          <w:color w:val="000000"/>
        </w:rPr>
        <w:t xml:space="preserve">(1) Department of Cardiology, The Second Affiliated Hospital and </w:t>
      </w:r>
      <w:proofErr w:type="spellStart"/>
      <w:r w:rsidRPr="00332954">
        <w:rPr>
          <w:rFonts w:asciiTheme="majorHAnsi" w:hAnsiTheme="majorHAnsi" w:cstheme="majorHAnsi"/>
          <w:color w:val="000000"/>
        </w:rPr>
        <w:t>Yuying</w:t>
      </w:r>
      <w:proofErr w:type="spellEnd"/>
      <w:r w:rsidRPr="00332954">
        <w:rPr>
          <w:rFonts w:asciiTheme="majorHAnsi" w:hAnsiTheme="majorHAnsi" w:cstheme="majorHAnsi"/>
          <w:color w:val="000000"/>
        </w:rPr>
        <w:t xml:space="preserve"> Children's Hospital of Wenzhou Medical University, No.109 </w:t>
      </w:r>
      <w:proofErr w:type="spellStart"/>
      <w:r w:rsidRPr="00332954">
        <w:rPr>
          <w:rFonts w:asciiTheme="majorHAnsi" w:hAnsiTheme="majorHAnsi" w:cstheme="majorHAnsi"/>
          <w:color w:val="000000"/>
        </w:rPr>
        <w:t>Xueyuan</w:t>
      </w:r>
      <w:proofErr w:type="spellEnd"/>
      <w:r w:rsidRPr="00332954">
        <w:rPr>
          <w:rFonts w:asciiTheme="majorHAnsi" w:hAnsiTheme="majorHAnsi" w:cstheme="majorHAnsi"/>
          <w:color w:val="000000"/>
        </w:rPr>
        <w:t xml:space="preserve"> West Road, </w:t>
      </w:r>
      <w:proofErr w:type="spellStart"/>
      <w:r w:rsidRPr="00332954">
        <w:rPr>
          <w:rFonts w:asciiTheme="majorHAnsi" w:hAnsiTheme="majorHAnsi" w:cstheme="majorHAnsi"/>
          <w:color w:val="000000"/>
        </w:rPr>
        <w:t>Lucheng</w:t>
      </w:r>
      <w:proofErr w:type="spellEnd"/>
      <w:r w:rsidRPr="00332954">
        <w:rPr>
          <w:rFonts w:asciiTheme="majorHAnsi" w:hAnsiTheme="majorHAnsi" w:cstheme="majorHAnsi"/>
          <w:color w:val="000000"/>
        </w:rPr>
        <w:t xml:space="preserve"> District, </w:t>
      </w:r>
      <w:bookmarkStart w:id="0" w:name="_Hlk34838692"/>
      <w:r w:rsidRPr="00332954">
        <w:rPr>
          <w:rFonts w:asciiTheme="majorHAnsi" w:hAnsiTheme="majorHAnsi" w:cstheme="majorHAnsi"/>
          <w:color w:val="000000"/>
        </w:rPr>
        <w:t>Wenzhou 325000, Zhejiang</w:t>
      </w:r>
      <w:bookmarkEnd w:id="0"/>
      <w:r w:rsidRPr="00332954">
        <w:rPr>
          <w:rFonts w:asciiTheme="majorHAnsi" w:hAnsiTheme="majorHAnsi" w:cstheme="majorHAnsi"/>
          <w:color w:val="000000"/>
        </w:rPr>
        <w:t>, PR China</w:t>
      </w:r>
    </w:p>
    <w:p w14:paraId="13B06D3E" w14:textId="77777777" w:rsidR="008B7FA3" w:rsidRPr="00332954" w:rsidRDefault="008B7FA3" w:rsidP="008B7FA3">
      <w:pPr>
        <w:autoSpaceDE w:val="0"/>
        <w:autoSpaceDN w:val="0"/>
        <w:adjustRightInd w:val="0"/>
        <w:spacing w:after="120" w:line="360" w:lineRule="auto"/>
        <w:rPr>
          <w:rFonts w:asciiTheme="majorHAnsi" w:hAnsiTheme="majorHAnsi" w:cstheme="majorHAnsi"/>
          <w:color w:val="000000"/>
          <w:lang w:val="en-US"/>
        </w:rPr>
      </w:pPr>
      <w:r w:rsidRPr="00332954">
        <w:rPr>
          <w:rFonts w:asciiTheme="majorHAnsi" w:hAnsiTheme="majorHAnsi" w:cstheme="majorHAnsi"/>
          <w:color w:val="000000"/>
          <w:lang w:val="en-US"/>
        </w:rPr>
        <w:t xml:space="preserve">(2) </w:t>
      </w:r>
      <w:proofErr w:type="spellStart"/>
      <w:r w:rsidRPr="00332954">
        <w:rPr>
          <w:rFonts w:asciiTheme="majorHAnsi" w:hAnsiTheme="majorHAnsi" w:cstheme="majorHAnsi"/>
          <w:color w:val="000000"/>
          <w:lang w:val="en-US"/>
        </w:rPr>
        <w:t>Unità</w:t>
      </w:r>
      <w:proofErr w:type="spellEnd"/>
      <w:r w:rsidRPr="00332954">
        <w:rPr>
          <w:rFonts w:asciiTheme="majorHAnsi" w:hAnsiTheme="majorHAnsi" w:cstheme="majorHAnsi"/>
          <w:color w:val="000000"/>
          <w:lang w:val="en-US"/>
        </w:rPr>
        <w:t xml:space="preserve"> </w:t>
      </w:r>
      <w:proofErr w:type="spellStart"/>
      <w:r w:rsidRPr="00332954">
        <w:rPr>
          <w:rFonts w:asciiTheme="majorHAnsi" w:hAnsiTheme="majorHAnsi" w:cstheme="majorHAnsi"/>
          <w:color w:val="000000"/>
          <w:lang w:val="en-US"/>
        </w:rPr>
        <w:t>Operativa</w:t>
      </w:r>
      <w:proofErr w:type="spellEnd"/>
      <w:r w:rsidRPr="00332954">
        <w:rPr>
          <w:rFonts w:asciiTheme="majorHAnsi" w:hAnsiTheme="majorHAnsi" w:cstheme="majorHAnsi"/>
          <w:color w:val="000000"/>
          <w:lang w:val="en-US"/>
        </w:rPr>
        <w:t xml:space="preserve"> di </w:t>
      </w:r>
      <w:proofErr w:type="spellStart"/>
      <w:r w:rsidRPr="00332954">
        <w:rPr>
          <w:rFonts w:asciiTheme="majorHAnsi" w:hAnsiTheme="majorHAnsi" w:cstheme="majorHAnsi"/>
          <w:color w:val="000000"/>
          <w:lang w:val="en-US"/>
        </w:rPr>
        <w:t>Aritmologia</w:t>
      </w:r>
      <w:proofErr w:type="spellEnd"/>
      <w:r w:rsidRPr="00332954">
        <w:rPr>
          <w:rFonts w:asciiTheme="majorHAnsi" w:hAnsiTheme="majorHAnsi" w:cstheme="majorHAnsi"/>
          <w:color w:val="000000"/>
          <w:lang w:val="en-US"/>
        </w:rPr>
        <w:t xml:space="preserve"> ed </w:t>
      </w:r>
      <w:proofErr w:type="spellStart"/>
      <w:r w:rsidRPr="00332954">
        <w:rPr>
          <w:rFonts w:asciiTheme="majorHAnsi" w:hAnsiTheme="majorHAnsi" w:cstheme="majorHAnsi"/>
          <w:color w:val="000000"/>
          <w:lang w:val="en-US"/>
        </w:rPr>
        <w:t>Elettrofisiologia</w:t>
      </w:r>
      <w:proofErr w:type="spellEnd"/>
      <w:r w:rsidRPr="00332954">
        <w:rPr>
          <w:rFonts w:asciiTheme="majorHAnsi" w:hAnsiTheme="majorHAnsi" w:cstheme="majorHAnsi"/>
          <w:color w:val="000000"/>
          <w:lang w:val="en-US"/>
        </w:rPr>
        <w:t xml:space="preserve"> </w:t>
      </w:r>
      <w:proofErr w:type="spellStart"/>
      <w:r w:rsidRPr="00332954">
        <w:rPr>
          <w:rFonts w:asciiTheme="majorHAnsi" w:hAnsiTheme="majorHAnsi" w:cstheme="majorHAnsi"/>
          <w:color w:val="000000"/>
          <w:lang w:val="en-US"/>
        </w:rPr>
        <w:t>cardiaca</w:t>
      </w:r>
      <w:proofErr w:type="spellEnd"/>
      <w:r w:rsidRPr="00332954">
        <w:rPr>
          <w:rFonts w:asciiTheme="majorHAnsi" w:hAnsiTheme="majorHAnsi" w:cstheme="majorHAnsi"/>
          <w:color w:val="000000"/>
          <w:lang w:val="en-US"/>
        </w:rPr>
        <w:t xml:space="preserve"> </w:t>
      </w:r>
      <w:proofErr w:type="spellStart"/>
      <w:r w:rsidRPr="00332954">
        <w:rPr>
          <w:rFonts w:asciiTheme="majorHAnsi" w:hAnsiTheme="majorHAnsi" w:cstheme="majorHAnsi"/>
          <w:color w:val="000000"/>
          <w:lang w:val="en-US"/>
        </w:rPr>
        <w:t>dell’IRCCS</w:t>
      </w:r>
      <w:proofErr w:type="spellEnd"/>
      <w:r w:rsidRPr="00332954">
        <w:rPr>
          <w:rFonts w:asciiTheme="majorHAnsi" w:hAnsiTheme="majorHAnsi" w:cstheme="majorHAnsi"/>
          <w:color w:val="000000"/>
          <w:lang w:val="en-US"/>
        </w:rPr>
        <w:t xml:space="preserve"> </w:t>
      </w:r>
      <w:proofErr w:type="spellStart"/>
      <w:r w:rsidRPr="00332954">
        <w:rPr>
          <w:rFonts w:asciiTheme="majorHAnsi" w:hAnsiTheme="majorHAnsi" w:cstheme="majorHAnsi"/>
          <w:color w:val="000000"/>
          <w:lang w:val="en-US"/>
        </w:rPr>
        <w:t>Ospedale</w:t>
      </w:r>
      <w:proofErr w:type="spellEnd"/>
      <w:r w:rsidRPr="00332954">
        <w:rPr>
          <w:rFonts w:asciiTheme="majorHAnsi" w:hAnsiTheme="majorHAnsi" w:cstheme="majorHAnsi"/>
          <w:color w:val="000000"/>
          <w:lang w:val="en-US"/>
        </w:rPr>
        <w:t xml:space="preserve"> San Raffaele di Milano.</w:t>
      </w:r>
    </w:p>
    <w:p w14:paraId="5BC126F4" w14:textId="725B9C9E" w:rsidR="00C17BBD" w:rsidRPr="00332954" w:rsidRDefault="008B7FA3" w:rsidP="008B7FA3">
      <w:pPr>
        <w:autoSpaceDE w:val="0"/>
        <w:autoSpaceDN w:val="0"/>
        <w:adjustRightInd w:val="0"/>
        <w:spacing w:after="120" w:line="360" w:lineRule="auto"/>
        <w:rPr>
          <w:rFonts w:asciiTheme="majorHAnsi" w:hAnsiTheme="majorHAnsi" w:cstheme="majorHAnsi"/>
          <w:color w:val="000000"/>
          <w:lang w:val="en-US"/>
        </w:rPr>
      </w:pPr>
      <w:r w:rsidRPr="00332954">
        <w:rPr>
          <w:rFonts w:asciiTheme="majorHAnsi" w:hAnsiTheme="majorHAnsi" w:cstheme="majorHAnsi"/>
          <w:color w:val="000000"/>
          <w:lang w:val="en-US"/>
        </w:rPr>
        <w:t xml:space="preserve"> </w:t>
      </w:r>
      <w:r w:rsidR="00C17BBD" w:rsidRPr="00332954">
        <w:rPr>
          <w:rFonts w:asciiTheme="majorHAnsi" w:hAnsiTheme="majorHAnsi" w:cstheme="majorHAnsi"/>
          <w:color w:val="000000"/>
          <w:lang w:val="en-US"/>
        </w:rPr>
        <w:t>(</w:t>
      </w:r>
      <w:r w:rsidRPr="00332954">
        <w:rPr>
          <w:rFonts w:asciiTheme="majorHAnsi" w:hAnsiTheme="majorHAnsi" w:cstheme="majorHAnsi"/>
          <w:color w:val="000000"/>
          <w:lang w:val="en-US"/>
        </w:rPr>
        <w:t>3</w:t>
      </w:r>
      <w:r w:rsidR="00C17BBD" w:rsidRPr="00332954">
        <w:rPr>
          <w:rFonts w:asciiTheme="majorHAnsi" w:hAnsiTheme="majorHAnsi" w:cstheme="majorHAnsi"/>
          <w:color w:val="000000"/>
          <w:lang w:val="en-US"/>
        </w:rPr>
        <w:t xml:space="preserve">) Cardiology Clinical Academic Group, St George’s </w:t>
      </w:r>
      <w:r w:rsidR="00B13F14" w:rsidRPr="00332954">
        <w:rPr>
          <w:rFonts w:asciiTheme="majorHAnsi" w:hAnsiTheme="majorHAnsi" w:cstheme="majorHAnsi"/>
          <w:color w:val="000000"/>
          <w:lang w:val="en-US"/>
        </w:rPr>
        <w:t xml:space="preserve">University Hospitals </w:t>
      </w:r>
      <w:r w:rsidR="00C17BBD" w:rsidRPr="00332954">
        <w:rPr>
          <w:rFonts w:asciiTheme="majorHAnsi" w:hAnsiTheme="majorHAnsi" w:cstheme="majorHAnsi"/>
          <w:color w:val="000000"/>
          <w:lang w:val="en-US"/>
        </w:rPr>
        <w:t>NHS Foundation Trust</w:t>
      </w:r>
    </w:p>
    <w:p w14:paraId="1C004EBC" w14:textId="77777777" w:rsidR="00C17BBD" w:rsidRPr="00332954" w:rsidRDefault="00C17BBD" w:rsidP="00C01257">
      <w:pPr>
        <w:spacing w:after="120" w:line="360" w:lineRule="auto"/>
        <w:rPr>
          <w:rFonts w:asciiTheme="majorHAnsi" w:hAnsiTheme="majorHAnsi" w:cstheme="majorHAnsi"/>
          <w:color w:val="000000"/>
          <w:u w:val="single"/>
        </w:rPr>
      </w:pPr>
    </w:p>
    <w:p w14:paraId="52D951F2" w14:textId="77777777" w:rsidR="00C17BBD" w:rsidRPr="00332954" w:rsidRDefault="00C17BBD" w:rsidP="00C01257">
      <w:pPr>
        <w:spacing w:after="120" w:line="360" w:lineRule="auto"/>
        <w:rPr>
          <w:rFonts w:asciiTheme="majorHAnsi" w:hAnsiTheme="majorHAnsi" w:cstheme="majorHAnsi"/>
          <w:color w:val="000000"/>
        </w:rPr>
      </w:pPr>
      <w:r w:rsidRPr="00332954">
        <w:rPr>
          <w:rFonts w:asciiTheme="majorHAnsi" w:hAnsiTheme="majorHAnsi" w:cstheme="majorHAnsi"/>
          <w:color w:val="000000"/>
          <w:u w:val="single"/>
        </w:rPr>
        <w:t>Corresponding Author:</w:t>
      </w:r>
      <w:r w:rsidRPr="00332954">
        <w:rPr>
          <w:rFonts w:asciiTheme="majorHAnsi" w:hAnsiTheme="majorHAnsi" w:cstheme="majorHAnsi"/>
          <w:color w:val="000000"/>
        </w:rPr>
        <w:tab/>
        <w:t xml:space="preserve">Mark Gallagher, </w:t>
      </w:r>
    </w:p>
    <w:p w14:paraId="76298DF9" w14:textId="77777777" w:rsidR="00C17BBD" w:rsidRPr="00332954" w:rsidRDefault="00C17BBD" w:rsidP="00C01257">
      <w:pPr>
        <w:spacing w:after="120" w:line="360" w:lineRule="auto"/>
        <w:rPr>
          <w:rFonts w:asciiTheme="majorHAnsi" w:hAnsiTheme="majorHAnsi" w:cstheme="majorHAnsi"/>
          <w:color w:val="000000"/>
        </w:rPr>
      </w:pPr>
      <w:r w:rsidRPr="00332954">
        <w:rPr>
          <w:rFonts w:asciiTheme="majorHAnsi" w:hAnsiTheme="majorHAnsi" w:cstheme="majorHAnsi"/>
          <w:color w:val="000000"/>
        </w:rPr>
        <w:tab/>
      </w:r>
      <w:r w:rsidRPr="00332954">
        <w:rPr>
          <w:rFonts w:asciiTheme="majorHAnsi" w:hAnsiTheme="majorHAnsi" w:cstheme="majorHAnsi"/>
          <w:color w:val="000000"/>
        </w:rPr>
        <w:tab/>
      </w:r>
      <w:r w:rsidRPr="00332954">
        <w:rPr>
          <w:rFonts w:asciiTheme="majorHAnsi" w:hAnsiTheme="majorHAnsi" w:cstheme="majorHAnsi"/>
          <w:color w:val="000000"/>
        </w:rPr>
        <w:tab/>
      </w:r>
      <w:r w:rsidRPr="00332954">
        <w:rPr>
          <w:rFonts w:asciiTheme="majorHAnsi" w:hAnsiTheme="majorHAnsi" w:cstheme="majorHAnsi"/>
          <w:color w:val="000000"/>
        </w:rPr>
        <w:tab/>
        <w:t>Department of Cardiology,</w:t>
      </w:r>
    </w:p>
    <w:p w14:paraId="33387A3A" w14:textId="77777777" w:rsidR="00C17BBD" w:rsidRPr="00332954" w:rsidRDefault="00C17BBD" w:rsidP="00C01257">
      <w:pPr>
        <w:spacing w:after="120" w:line="360" w:lineRule="auto"/>
        <w:ind w:left="2160" w:firstLine="720"/>
        <w:rPr>
          <w:rFonts w:asciiTheme="majorHAnsi" w:hAnsiTheme="majorHAnsi" w:cstheme="majorHAnsi"/>
          <w:color w:val="000000"/>
        </w:rPr>
      </w:pPr>
      <w:r w:rsidRPr="00332954">
        <w:rPr>
          <w:rFonts w:asciiTheme="majorHAnsi" w:hAnsiTheme="majorHAnsi" w:cstheme="majorHAnsi"/>
          <w:color w:val="000000"/>
        </w:rPr>
        <w:t>St George’s Hospital,</w:t>
      </w:r>
    </w:p>
    <w:p w14:paraId="18B5C4C9" w14:textId="77777777" w:rsidR="00C17BBD" w:rsidRPr="00332954" w:rsidRDefault="00C17BBD" w:rsidP="00C01257">
      <w:pPr>
        <w:spacing w:after="120" w:line="360" w:lineRule="auto"/>
        <w:rPr>
          <w:rFonts w:asciiTheme="majorHAnsi" w:hAnsiTheme="majorHAnsi" w:cstheme="majorHAnsi"/>
          <w:color w:val="000000"/>
        </w:rPr>
      </w:pPr>
      <w:r w:rsidRPr="00332954">
        <w:rPr>
          <w:rFonts w:asciiTheme="majorHAnsi" w:hAnsiTheme="majorHAnsi" w:cstheme="majorHAnsi"/>
          <w:color w:val="000000"/>
        </w:rPr>
        <w:tab/>
      </w:r>
      <w:r w:rsidRPr="00332954">
        <w:rPr>
          <w:rFonts w:asciiTheme="majorHAnsi" w:hAnsiTheme="majorHAnsi" w:cstheme="majorHAnsi"/>
          <w:color w:val="000000"/>
        </w:rPr>
        <w:tab/>
      </w:r>
      <w:r w:rsidRPr="00332954">
        <w:rPr>
          <w:rFonts w:asciiTheme="majorHAnsi" w:hAnsiTheme="majorHAnsi" w:cstheme="majorHAnsi"/>
          <w:color w:val="000000"/>
        </w:rPr>
        <w:tab/>
      </w:r>
      <w:r w:rsidRPr="00332954">
        <w:rPr>
          <w:rFonts w:asciiTheme="majorHAnsi" w:hAnsiTheme="majorHAnsi" w:cstheme="majorHAnsi"/>
          <w:color w:val="000000"/>
        </w:rPr>
        <w:tab/>
        <w:t>London SW17 0QT</w:t>
      </w:r>
    </w:p>
    <w:p w14:paraId="2AFCD406" w14:textId="7DADEA75" w:rsidR="00C17BBD" w:rsidRPr="00332954" w:rsidRDefault="00C17BBD" w:rsidP="00C01257">
      <w:pPr>
        <w:autoSpaceDE w:val="0"/>
        <w:autoSpaceDN w:val="0"/>
        <w:adjustRightInd w:val="0"/>
        <w:spacing w:after="120" w:line="360" w:lineRule="auto"/>
        <w:rPr>
          <w:rFonts w:asciiTheme="majorHAnsi" w:hAnsiTheme="majorHAnsi" w:cstheme="majorHAnsi"/>
          <w:b/>
          <w:bCs/>
        </w:rPr>
      </w:pPr>
      <w:r w:rsidRPr="00332954">
        <w:rPr>
          <w:rFonts w:asciiTheme="majorHAnsi" w:hAnsiTheme="majorHAnsi" w:cstheme="majorHAnsi"/>
          <w:b/>
          <w:bCs/>
        </w:rPr>
        <w:tab/>
      </w:r>
      <w:r w:rsidRPr="00332954">
        <w:rPr>
          <w:rFonts w:asciiTheme="majorHAnsi" w:hAnsiTheme="majorHAnsi" w:cstheme="majorHAnsi"/>
          <w:b/>
          <w:bCs/>
        </w:rPr>
        <w:tab/>
      </w:r>
      <w:r w:rsidRPr="00332954">
        <w:rPr>
          <w:rFonts w:asciiTheme="majorHAnsi" w:hAnsiTheme="majorHAnsi" w:cstheme="majorHAnsi"/>
          <w:b/>
          <w:bCs/>
        </w:rPr>
        <w:tab/>
      </w:r>
      <w:r w:rsidRPr="00332954">
        <w:rPr>
          <w:rFonts w:asciiTheme="majorHAnsi" w:hAnsiTheme="majorHAnsi" w:cstheme="majorHAnsi"/>
          <w:b/>
          <w:bCs/>
        </w:rPr>
        <w:tab/>
      </w:r>
      <w:hyperlink r:id="rId8" w:history="1">
        <w:r w:rsidRPr="00332954">
          <w:rPr>
            <w:rStyle w:val="Hyperlink"/>
            <w:rFonts w:asciiTheme="majorHAnsi" w:hAnsiTheme="majorHAnsi" w:cstheme="majorHAnsi"/>
            <w:b/>
            <w:bCs/>
          </w:rPr>
          <w:t>mark.gallagher@stgeorges.nhs.uk</w:t>
        </w:r>
      </w:hyperlink>
    </w:p>
    <w:p w14:paraId="7ECD450A" w14:textId="77777777" w:rsidR="007377C8" w:rsidRDefault="007377C8" w:rsidP="007377C8">
      <w:pPr>
        <w:autoSpaceDE w:val="0"/>
        <w:autoSpaceDN w:val="0"/>
        <w:adjustRightInd w:val="0"/>
        <w:spacing w:after="120" w:line="360" w:lineRule="auto"/>
        <w:rPr>
          <w:rFonts w:asciiTheme="majorHAnsi" w:hAnsiTheme="majorHAnsi" w:cstheme="majorHAnsi"/>
          <w:b/>
          <w:bCs/>
        </w:rPr>
      </w:pPr>
    </w:p>
    <w:p w14:paraId="405EB2DC" w14:textId="77777777" w:rsidR="00C17BBD" w:rsidRPr="00332954" w:rsidRDefault="00C17BBD" w:rsidP="00C01257">
      <w:pPr>
        <w:autoSpaceDE w:val="0"/>
        <w:autoSpaceDN w:val="0"/>
        <w:adjustRightInd w:val="0"/>
        <w:spacing w:after="120" w:line="360" w:lineRule="auto"/>
        <w:rPr>
          <w:rFonts w:asciiTheme="majorHAnsi" w:hAnsiTheme="majorHAnsi" w:cstheme="majorHAnsi"/>
          <w:b/>
          <w:bCs/>
        </w:rPr>
      </w:pPr>
    </w:p>
    <w:p w14:paraId="0C00831B" w14:textId="77777777" w:rsidR="00C17BBD" w:rsidRPr="00332954" w:rsidRDefault="00C17BBD" w:rsidP="00C01257">
      <w:pPr>
        <w:autoSpaceDE w:val="0"/>
        <w:autoSpaceDN w:val="0"/>
        <w:adjustRightInd w:val="0"/>
        <w:spacing w:after="120" w:line="360" w:lineRule="auto"/>
        <w:rPr>
          <w:rFonts w:asciiTheme="majorHAnsi" w:hAnsiTheme="majorHAnsi" w:cstheme="majorHAnsi"/>
        </w:rPr>
      </w:pPr>
    </w:p>
    <w:p w14:paraId="0AB26CD7" w14:textId="77777777" w:rsidR="00C17BBD" w:rsidRPr="00332954" w:rsidRDefault="00C17BBD" w:rsidP="00C01257">
      <w:pPr>
        <w:pStyle w:val="ListParagraph"/>
        <w:spacing w:after="120" w:line="360" w:lineRule="auto"/>
        <w:ind w:left="0"/>
        <w:contextualSpacing w:val="0"/>
        <w:rPr>
          <w:rFonts w:asciiTheme="majorHAnsi" w:hAnsiTheme="majorHAnsi" w:cstheme="majorHAnsi"/>
        </w:rPr>
      </w:pPr>
    </w:p>
    <w:p w14:paraId="4E4636F8" w14:textId="77777777" w:rsidR="00746EE1" w:rsidRPr="00332954" w:rsidRDefault="00C17BBD" w:rsidP="00746EE1">
      <w:pPr>
        <w:pStyle w:val="ListParagraph"/>
        <w:spacing w:after="120" w:line="360" w:lineRule="auto"/>
        <w:ind w:left="0"/>
        <w:contextualSpacing w:val="0"/>
        <w:jc w:val="both"/>
        <w:rPr>
          <w:rFonts w:asciiTheme="majorHAnsi" w:hAnsiTheme="majorHAnsi" w:cstheme="majorHAnsi"/>
          <w:b/>
          <w:bCs/>
        </w:rPr>
      </w:pPr>
      <w:r w:rsidRPr="00332954">
        <w:rPr>
          <w:rFonts w:asciiTheme="majorHAnsi" w:hAnsiTheme="majorHAnsi" w:cstheme="majorHAnsi"/>
        </w:rPr>
        <w:br w:type="page"/>
      </w:r>
      <w:bookmarkStart w:id="1" w:name="_Hlk36233759"/>
      <w:r w:rsidR="00C447B9" w:rsidRPr="00332954">
        <w:rPr>
          <w:rFonts w:asciiTheme="majorHAnsi" w:hAnsiTheme="majorHAnsi" w:cstheme="majorHAnsi"/>
        </w:rPr>
        <w:lastRenderedPageBreak/>
        <w:t xml:space="preserve"> </w:t>
      </w:r>
      <w:bookmarkStart w:id="2" w:name="_Hlk36233706"/>
      <w:r w:rsidR="00746EE1" w:rsidRPr="00332954">
        <w:rPr>
          <w:rFonts w:asciiTheme="majorHAnsi" w:hAnsiTheme="majorHAnsi" w:cstheme="majorHAnsi"/>
          <w:b/>
          <w:bCs/>
        </w:rPr>
        <w:t>ABSTRACT</w:t>
      </w:r>
    </w:p>
    <w:p w14:paraId="76B7AF91" w14:textId="77777777" w:rsidR="00746EE1" w:rsidRPr="00332954" w:rsidRDefault="00746EE1" w:rsidP="00746EE1">
      <w:pPr>
        <w:pStyle w:val="ListParagraph"/>
        <w:spacing w:after="120" w:line="360" w:lineRule="auto"/>
        <w:ind w:left="0"/>
        <w:contextualSpacing w:val="0"/>
        <w:jc w:val="both"/>
        <w:rPr>
          <w:rFonts w:asciiTheme="majorHAnsi" w:hAnsiTheme="majorHAnsi" w:cstheme="majorHAnsi"/>
        </w:rPr>
      </w:pPr>
    </w:p>
    <w:p w14:paraId="7FD747F5" w14:textId="77777777" w:rsidR="00746EE1" w:rsidRPr="00332954" w:rsidRDefault="00746EE1" w:rsidP="00746EE1">
      <w:pPr>
        <w:pStyle w:val="ListParagraph"/>
        <w:spacing w:after="120" w:line="360" w:lineRule="auto"/>
        <w:ind w:left="0"/>
        <w:contextualSpacing w:val="0"/>
        <w:jc w:val="both"/>
        <w:rPr>
          <w:rFonts w:asciiTheme="majorHAnsi" w:hAnsiTheme="majorHAnsi" w:cstheme="majorHAnsi"/>
        </w:rPr>
      </w:pPr>
      <w:r w:rsidRPr="00332954">
        <w:rPr>
          <w:rFonts w:asciiTheme="majorHAnsi" w:hAnsiTheme="majorHAnsi" w:cstheme="majorHAnsi"/>
          <w:b/>
          <w:bCs/>
        </w:rPr>
        <w:t>Aims:</w:t>
      </w:r>
      <w:r w:rsidRPr="00332954">
        <w:rPr>
          <w:rFonts w:asciiTheme="majorHAnsi" w:hAnsiTheme="majorHAnsi" w:cstheme="majorHAnsi"/>
        </w:rPr>
        <w:t xml:space="preserve"> To chart the effect of the COVID-19 pandemic on the activity of interventional electrophysiology services in affected regions.</w:t>
      </w:r>
    </w:p>
    <w:p w14:paraId="00F06CA2" w14:textId="77777777" w:rsidR="00746EE1" w:rsidRPr="00332954" w:rsidRDefault="00746EE1" w:rsidP="00746EE1">
      <w:pPr>
        <w:pStyle w:val="ListParagraph"/>
        <w:spacing w:after="120" w:line="360" w:lineRule="auto"/>
        <w:ind w:left="0"/>
        <w:contextualSpacing w:val="0"/>
        <w:jc w:val="both"/>
        <w:rPr>
          <w:rFonts w:asciiTheme="majorHAnsi" w:hAnsiTheme="majorHAnsi" w:cstheme="majorHAnsi"/>
        </w:rPr>
      </w:pPr>
      <w:r w:rsidRPr="00332954">
        <w:rPr>
          <w:rFonts w:asciiTheme="majorHAnsi" w:hAnsiTheme="majorHAnsi" w:cstheme="majorHAnsi"/>
          <w:b/>
          <w:bCs/>
        </w:rPr>
        <w:t>Methods:</w:t>
      </w:r>
      <w:r w:rsidRPr="00332954">
        <w:rPr>
          <w:rFonts w:asciiTheme="majorHAnsi" w:hAnsiTheme="majorHAnsi" w:cstheme="majorHAnsi"/>
        </w:rPr>
        <w:t xml:space="preserve"> We reviewed the electrophysiology laboratory records in 3 affected cities: Wenzhou in China, Milan in Italy and London, United Kingdom. We </w:t>
      </w:r>
      <w:r>
        <w:rPr>
          <w:rFonts w:asciiTheme="majorHAnsi" w:hAnsiTheme="majorHAnsi" w:cstheme="majorHAnsi"/>
        </w:rPr>
        <w:t xml:space="preserve">inspected catheter lab records and </w:t>
      </w:r>
      <w:r w:rsidRPr="00332954">
        <w:rPr>
          <w:rFonts w:asciiTheme="majorHAnsi" w:hAnsiTheme="majorHAnsi" w:cstheme="majorHAnsi"/>
        </w:rPr>
        <w:t>interviewed electrophysiologists in each centre to gather information on the impact of the pandemic on working patterns and on the health of staff members</w:t>
      </w:r>
      <w:r>
        <w:rPr>
          <w:rFonts w:asciiTheme="majorHAnsi" w:hAnsiTheme="majorHAnsi" w:cstheme="majorHAnsi"/>
        </w:rPr>
        <w:t xml:space="preserve"> and patients</w:t>
      </w:r>
      <w:r w:rsidRPr="00332954">
        <w:rPr>
          <w:rFonts w:asciiTheme="majorHAnsi" w:hAnsiTheme="majorHAnsi" w:cstheme="majorHAnsi"/>
        </w:rPr>
        <w:t>.</w:t>
      </w:r>
    </w:p>
    <w:p w14:paraId="22842240" w14:textId="77777777" w:rsidR="00746EE1" w:rsidRPr="00332954" w:rsidRDefault="00746EE1" w:rsidP="00746EE1">
      <w:pPr>
        <w:pStyle w:val="ListParagraph"/>
        <w:spacing w:after="120" w:line="360" w:lineRule="auto"/>
        <w:ind w:left="0"/>
        <w:contextualSpacing w:val="0"/>
        <w:jc w:val="both"/>
        <w:rPr>
          <w:rFonts w:asciiTheme="majorHAnsi" w:hAnsiTheme="majorHAnsi" w:cstheme="majorHAnsi"/>
        </w:rPr>
      </w:pPr>
      <w:r w:rsidRPr="00332954">
        <w:rPr>
          <w:rFonts w:asciiTheme="majorHAnsi" w:hAnsiTheme="majorHAnsi" w:cstheme="majorHAnsi"/>
          <w:b/>
          <w:bCs/>
        </w:rPr>
        <w:t>Results:</w:t>
      </w:r>
      <w:r w:rsidRPr="00332954">
        <w:rPr>
          <w:rFonts w:asciiTheme="majorHAnsi" w:hAnsiTheme="majorHAnsi" w:cstheme="majorHAnsi"/>
        </w:rPr>
        <w:t xml:space="preserve"> There was a striking decline in interventional electrophysiology activity in each of the centres. The decline occurred within a week of the recognition of widespread community transmission of the virus in each region and shows a striking correlation with the national figures for new diagnoses of COVID-19 in each case. During the period of restriction, workflow dropped to &lt;5% of normal, consisting of emergency cases only. In 2 of 3 centres, electrophysiologists were redeployed to perform emergency work outside electrophysiology. Among the centres studied, only Wenzhou has seen a recovery from the restrictions in activity. Following an intense nationwide program of public health interventions, local transmission of COVID-19 ceased to be detectable after February 18</w:t>
      </w:r>
      <w:r w:rsidRPr="00332954">
        <w:rPr>
          <w:rFonts w:asciiTheme="majorHAnsi" w:hAnsiTheme="majorHAnsi" w:cstheme="majorHAnsi"/>
          <w:vertAlign w:val="superscript"/>
        </w:rPr>
        <w:t>th</w:t>
      </w:r>
      <w:r w:rsidRPr="00332954">
        <w:rPr>
          <w:rFonts w:asciiTheme="majorHAnsi" w:hAnsiTheme="majorHAnsi" w:cstheme="majorHAnsi"/>
        </w:rPr>
        <w:t xml:space="preserve"> allowing the electrophysiology service to resume with a strict testing regime for all patients.</w:t>
      </w:r>
    </w:p>
    <w:p w14:paraId="4222A8D9" w14:textId="77777777" w:rsidR="00746EE1" w:rsidRPr="00332954" w:rsidRDefault="00746EE1" w:rsidP="00746EE1">
      <w:pPr>
        <w:pStyle w:val="ListParagraph"/>
        <w:spacing w:after="120" w:line="360" w:lineRule="auto"/>
        <w:ind w:left="0"/>
        <w:contextualSpacing w:val="0"/>
        <w:jc w:val="both"/>
        <w:rPr>
          <w:rFonts w:asciiTheme="majorHAnsi" w:hAnsiTheme="majorHAnsi" w:cstheme="majorHAnsi"/>
        </w:rPr>
      </w:pPr>
      <w:r w:rsidRPr="00332954">
        <w:rPr>
          <w:rFonts w:asciiTheme="majorHAnsi" w:hAnsiTheme="majorHAnsi" w:cstheme="majorHAnsi"/>
          <w:b/>
          <w:bCs/>
        </w:rPr>
        <w:t>Conclusion:</w:t>
      </w:r>
      <w:r w:rsidRPr="00332954">
        <w:rPr>
          <w:rFonts w:asciiTheme="majorHAnsi" w:hAnsiTheme="majorHAnsi" w:cstheme="majorHAnsi"/>
        </w:rPr>
        <w:t xml:space="preserve"> Interventional electrophysiology is vulnerable to closure in times of great social difficulty including the COVID-19 pandemic. Intense public health intervention can permit suppression of local disease transmission allowing resumption of some normal activity</w:t>
      </w:r>
      <w:r>
        <w:rPr>
          <w:rFonts w:asciiTheme="majorHAnsi" w:hAnsiTheme="majorHAnsi" w:cstheme="majorHAnsi"/>
        </w:rPr>
        <w:t xml:space="preserve"> with stringent precautions</w:t>
      </w:r>
      <w:r w:rsidRPr="00332954">
        <w:rPr>
          <w:rFonts w:asciiTheme="majorHAnsi" w:hAnsiTheme="majorHAnsi" w:cstheme="majorHAnsi"/>
        </w:rPr>
        <w:t>.</w:t>
      </w:r>
    </w:p>
    <w:p w14:paraId="46B469A1" w14:textId="77777777" w:rsidR="00746EE1" w:rsidRPr="00332954" w:rsidRDefault="00746EE1" w:rsidP="00746EE1">
      <w:pPr>
        <w:pStyle w:val="ListParagraph"/>
        <w:spacing w:after="120" w:line="360" w:lineRule="auto"/>
        <w:ind w:left="0"/>
        <w:contextualSpacing w:val="0"/>
        <w:jc w:val="both"/>
        <w:rPr>
          <w:rFonts w:asciiTheme="majorHAnsi" w:hAnsiTheme="majorHAnsi" w:cstheme="majorHAnsi"/>
        </w:rPr>
      </w:pPr>
    </w:p>
    <w:p w14:paraId="12453117" w14:textId="77777777" w:rsidR="00746EE1" w:rsidRPr="00332954" w:rsidRDefault="00746EE1" w:rsidP="00746EE1">
      <w:pPr>
        <w:pStyle w:val="ListParagraph"/>
        <w:spacing w:after="120" w:line="360" w:lineRule="auto"/>
        <w:ind w:left="0"/>
        <w:contextualSpacing w:val="0"/>
        <w:jc w:val="both"/>
        <w:rPr>
          <w:rFonts w:asciiTheme="majorHAnsi" w:hAnsiTheme="majorHAnsi" w:cstheme="majorHAnsi"/>
        </w:rPr>
      </w:pPr>
      <w:r w:rsidRPr="00332954">
        <w:rPr>
          <w:rFonts w:asciiTheme="majorHAnsi" w:hAnsiTheme="majorHAnsi" w:cstheme="majorHAnsi"/>
          <w:b/>
          <w:bCs/>
        </w:rPr>
        <w:t>Key Words:</w:t>
      </w:r>
      <w:r w:rsidRPr="00332954">
        <w:rPr>
          <w:rFonts w:asciiTheme="majorHAnsi" w:hAnsiTheme="majorHAnsi" w:cstheme="majorHAnsi"/>
        </w:rPr>
        <w:t xml:space="preserve"> Catheter ablation; pandemic; COVID-19; electrophysiology; arrhythmia; ablation</w:t>
      </w:r>
    </w:p>
    <w:p w14:paraId="0378EC8B" w14:textId="77777777" w:rsidR="00746EE1" w:rsidRPr="00332954" w:rsidRDefault="00746EE1" w:rsidP="00746EE1">
      <w:pPr>
        <w:pStyle w:val="ListParagraph"/>
        <w:spacing w:after="120" w:line="360" w:lineRule="auto"/>
        <w:ind w:left="0"/>
        <w:contextualSpacing w:val="0"/>
        <w:jc w:val="both"/>
        <w:rPr>
          <w:rFonts w:asciiTheme="majorHAnsi" w:hAnsiTheme="majorHAnsi" w:cstheme="majorHAnsi"/>
        </w:rPr>
      </w:pPr>
    </w:p>
    <w:bookmarkEnd w:id="2"/>
    <w:p w14:paraId="24AB03AB" w14:textId="511731EA" w:rsidR="00D554EB" w:rsidRPr="00332954" w:rsidRDefault="00D554EB" w:rsidP="00C447B9">
      <w:pPr>
        <w:pStyle w:val="ListParagraph"/>
        <w:spacing w:after="120" w:line="360" w:lineRule="auto"/>
        <w:ind w:left="0"/>
        <w:contextualSpacing w:val="0"/>
        <w:jc w:val="both"/>
        <w:rPr>
          <w:rFonts w:asciiTheme="majorHAnsi" w:hAnsiTheme="majorHAnsi" w:cstheme="majorHAnsi"/>
        </w:rPr>
      </w:pPr>
    </w:p>
    <w:bookmarkEnd w:id="1"/>
    <w:p w14:paraId="2858156B" w14:textId="77777777" w:rsidR="00DB03FB" w:rsidRDefault="00DB03FB">
      <w:pPr>
        <w:spacing w:after="160" w:line="259" w:lineRule="auto"/>
        <w:rPr>
          <w:rFonts w:asciiTheme="majorHAnsi" w:hAnsiTheme="majorHAnsi" w:cstheme="majorHAnsi"/>
          <w:b/>
          <w:bCs/>
        </w:rPr>
      </w:pPr>
      <w:r>
        <w:rPr>
          <w:rFonts w:asciiTheme="majorHAnsi" w:hAnsiTheme="majorHAnsi" w:cstheme="majorHAnsi"/>
          <w:b/>
          <w:bCs/>
        </w:rPr>
        <w:br w:type="page"/>
      </w:r>
    </w:p>
    <w:p w14:paraId="3313EB30" w14:textId="77777777" w:rsidR="0013319B" w:rsidRPr="00332954" w:rsidRDefault="0013319B" w:rsidP="0013319B">
      <w:pPr>
        <w:pStyle w:val="ListParagraph"/>
        <w:spacing w:after="120" w:line="360" w:lineRule="auto"/>
        <w:ind w:left="0"/>
        <w:contextualSpacing w:val="0"/>
        <w:jc w:val="both"/>
        <w:rPr>
          <w:rFonts w:asciiTheme="majorHAnsi" w:hAnsiTheme="majorHAnsi" w:cstheme="majorHAnsi"/>
          <w:b/>
          <w:bCs/>
        </w:rPr>
      </w:pPr>
      <w:r w:rsidRPr="00332954">
        <w:rPr>
          <w:rFonts w:asciiTheme="majorHAnsi" w:hAnsiTheme="majorHAnsi" w:cstheme="majorHAnsi"/>
          <w:b/>
          <w:bCs/>
        </w:rPr>
        <w:lastRenderedPageBreak/>
        <w:t xml:space="preserve">CONDENSED ABSTRACT </w:t>
      </w:r>
    </w:p>
    <w:p w14:paraId="1E325E4A" w14:textId="77777777" w:rsidR="0013319B" w:rsidRDefault="0013319B" w:rsidP="0013319B">
      <w:pPr>
        <w:pStyle w:val="ListParagraph"/>
        <w:spacing w:after="120" w:line="360" w:lineRule="auto"/>
        <w:ind w:left="0"/>
        <w:contextualSpacing w:val="0"/>
        <w:jc w:val="both"/>
        <w:rPr>
          <w:rFonts w:asciiTheme="majorHAnsi" w:hAnsiTheme="majorHAnsi" w:cstheme="majorHAnsi"/>
        </w:rPr>
      </w:pPr>
    </w:p>
    <w:p w14:paraId="0D580C29" w14:textId="77777777" w:rsidR="0013319B" w:rsidRPr="00332954" w:rsidRDefault="0013319B" w:rsidP="0013319B">
      <w:pPr>
        <w:pStyle w:val="ListParagraph"/>
        <w:spacing w:after="120" w:line="360" w:lineRule="auto"/>
        <w:ind w:left="0"/>
        <w:contextualSpacing w:val="0"/>
        <w:jc w:val="both"/>
        <w:rPr>
          <w:rFonts w:asciiTheme="majorHAnsi" w:hAnsiTheme="majorHAnsi" w:cstheme="majorHAnsi"/>
        </w:rPr>
      </w:pPr>
      <w:r w:rsidRPr="00332954">
        <w:rPr>
          <w:rFonts w:asciiTheme="majorHAnsi" w:hAnsiTheme="majorHAnsi" w:cstheme="majorHAnsi"/>
        </w:rPr>
        <w:t>COVID-19 has affected every aspect of life worldwide. In the electrophysiology labs of Wenzhou, Milan and London, activity was suspended as the disease took hold. Only Wenzhou has resumed normal services, facilitated by a monumental nationwide program of public health interventions and supported by stringent testing protocols.</w:t>
      </w:r>
    </w:p>
    <w:p w14:paraId="05D73B1E" w14:textId="77777777" w:rsidR="0013319B" w:rsidRPr="00332954" w:rsidRDefault="0013319B" w:rsidP="0013319B">
      <w:pPr>
        <w:pStyle w:val="ListParagraph"/>
        <w:spacing w:after="120" w:line="360" w:lineRule="auto"/>
        <w:ind w:left="0"/>
        <w:contextualSpacing w:val="0"/>
        <w:jc w:val="both"/>
        <w:rPr>
          <w:rFonts w:asciiTheme="majorHAnsi" w:hAnsiTheme="majorHAnsi" w:cstheme="majorHAnsi"/>
        </w:rPr>
      </w:pPr>
    </w:p>
    <w:p w14:paraId="73040077" w14:textId="77777777" w:rsidR="0013319B" w:rsidRDefault="0013319B">
      <w:pPr>
        <w:spacing w:after="160" w:line="259" w:lineRule="auto"/>
        <w:rPr>
          <w:rFonts w:asciiTheme="majorHAnsi" w:hAnsiTheme="majorHAnsi" w:cstheme="majorHAnsi"/>
          <w:b/>
          <w:bCs/>
        </w:rPr>
      </w:pPr>
      <w:r>
        <w:rPr>
          <w:rFonts w:asciiTheme="majorHAnsi" w:hAnsiTheme="majorHAnsi" w:cstheme="majorHAnsi"/>
          <w:b/>
          <w:bCs/>
        </w:rPr>
        <w:br w:type="page"/>
      </w:r>
    </w:p>
    <w:p w14:paraId="3E701FAD" w14:textId="77777777" w:rsidR="003A0D81" w:rsidRDefault="003A0D81" w:rsidP="003A0D81">
      <w:pPr>
        <w:pStyle w:val="ListParagraph"/>
        <w:spacing w:after="120" w:line="360" w:lineRule="auto"/>
        <w:ind w:left="0"/>
        <w:contextualSpacing w:val="0"/>
        <w:jc w:val="both"/>
        <w:rPr>
          <w:rFonts w:asciiTheme="majorHAnsi" w:hAnsiTheme="majorHAnsi" w:cstheme="majorHAnsi"/>
          <w:b/>
          <w:bCs/>
        </w:rPr>
      </w:pPr>
      <w:r w:rsidRPr="00332954">
        <w:rPr>
          <w:rFonts w:asciiTheme="majorHAnsi" w:hAnsiTheme="majorHAnsi" w:cstheme="majorHAnsi"/>
          <w:b/>
          <w:bCs/>
        </w:rPr>
        <w:lastRenderedPageBreak/>
        <w:t>WHAT’S NEW</w:t>
      </w:r>
    </w:p>
    <w:p w14:paraId="6E7C15F9" w14:textId="77777777" w:rsidR="003A0D81" w:rsidRPr="00332954" w:rsidRDefault="003A0D81" w:rsidP="003A0D81">
      <w:pPr>
        <w:pStyle w:val="ListParagraph"/>
        <w:spacing w:after="120" w:line="360" w:lineRule="auto"/>
        <w:ind w:left="0"/>
        <w:contextualSpacing w:val="0"/>
        <w:jc w:val="both"/>
        <w:rPr>
          <w:rFonts w:asciiTheme="majorHAnsi" w:hAnsiTheme="majorHAnsi" w:cstheme="majorHAnsi"/>
          <w:b/>
          <w:bCs/>
        </w:rPr>
      </w:pPr>
    </w:p>
    <w:p w14:paraId="2963E167" w14:textId="77777777" w:rsidR="003A0D81" w:rsidRPr="00332954" w:rsidRDefault="003A0D81" w:rsidP="003A0D81">
      <w:pPr>
        <w:pStyle w:val="ListParagraph"/>
        <w:numPr>
          <w:ilvl w:val="0"/>
          <w:numId w:val="16"/>
        </w:numPr>
        <w:spacing w:after="120" w:line="360" w:lineRule="auto"/>
        <w:contextualSpacing w:val="0"/>
        <w:jc w:val="both"/>
        <w:rPr>
          <w:rFonts w:asciiTheme="majorHAnsi" w:hAnsiTheme="majorHAnsi" w:cstheme="majorHAnsi"/>
        </w:rPr>
      </w:pPr>
      <w:r w:rsidRPr="00332954">
        <w:rPr>
          <w:rFonts w:asciiTheme="majorHAnsi" w:hAnsiTheme="majorHAnsi" w:cstheme="majorHAnsi"/>
        </w:rPr>
        <w:t>We describe the impact of the COVID-19 pandemic on interventional electrophysiology units in 3 cities: Wenzhou, Milan and London.</w:t>
      </w:r>
    </w:p>
    <w:p w14:paraId="77CAEE47" w14:textId="77777777" w:rsidR="003A0D81" w:rsidRPr="00332954" w:rsidRDefault="003A0D81" w:rsidP="003A0D81">
      <w:pPr>
        <w:pStyle w:val="ListParagraph"/>
        <w:numPr>
          <w:ilvl w:val="0"/>
          <w:numId w:val="16"/>
        </w:numPr>
        <w:spacing w:after="120" w:line="360" w:lineRule="auto"/>
        <w:contextualSpacing w:val="0"/>
        <w:jc w:val="both"/>
        <w:rPr>
          <w:rFonts w:asciiTheme="majorHAnsi" w:hAnsiTheme="majorHAnsi" w:cstheme="majorHAnsi"/>
        </w:rPr>
      </w:pPr>
      <w:r w:rsidRPr="00332954">
        <w:rPr>
          <w:rFonts w:asciiTheme="majorHAnsi" w:hAnsiTheme="majorHAnsi" w:cstheme="majorHAnsi"/>
        </w:rPr>
        <w:t>In all cases, the routine work of the electrophysiology was virtually suspended within a week of the recognition of widespread virus transmission in the area.</w:t>
      </w:r>
    </w:p>
    <w:p w14:paraId="3F240D08" w14:textId="77777777" w:rsidR="003A0D81" w:rsidRPr="00332954" w:rsidRDefault="003A0D81" w:rsidP="003A0D81">
      <w:pPr>
        <w:pStyle w:val="ListParagraph"/>
        <w:numPr>
          <w:ilvl w:val="0"/>
          <w:numId w:val="16"/>
        </w:numPr>
        <w:spacing w:after="120" w:line="360" w:lineRule="auto"/>
        <w:contextualSpacing w:val="0"/>
        <w:jc w:val="both"/>
        <w:rPr>
          <w:rFonts w:asciiTheme="majorHAnsi" w:hAnsiTheme="majorHAnsi" w:cstheme="majorHAnsi"/>
        </w:rPr>
      </w:pPr>
      <w:r w:rsidRPr="00332954">
        <w:rPr>
          <w:rFonts w:asciiTheme="majorHAnsi" w:hAnsiTheme="majorHAnsi" w:cstheme="majorHAnsi"/>
        </w:rPr>
        <w:t>During the period of restricted activity imposed by the pandemic, centres have dealt with a small number of emergency ablations only, a balanced mix of atrial, ventricular and junctional arrhythmias.</w:t>
      </w:r>
    </w:p>
    <w:p w14:paraId="6514D3D4" w14:textId="77777777" w:rsidR="003A0D81" w:rsidRPr="00332954" w:rsidRDefault="003A0D81" w:rsidP="003A0D81">
      <w:pPr>
        <w:pStyle w:val="ListParagraph"/>
        <w:numPr>
          <w:ilvl w:val="0"/>
          <w:numId w:val="16"/>
        </w:numPr>
        <w:spacing w:after="120" w:line="360" w:lineRule="auto"/>
        <w:contextualSpacing w:val="0"/>
        <w:jc w:val="both"/>
        <w:rPr>
          <w:rFonts w:asciiTheme="majorHAnsi" w:hAnsiTheme="majorHAnsi" w:cstheme="majorHAnsi"/>
        </w:rPr>
      </w:pPr>
      <w:r w:rsidRPr="00332954">
        <w:rPr>
          <w:rFonts w:asciiTheme="majorHAnsi" w:hAnsiTheme="majorHAnsi" w:cstheme="majorHAnsi"/>
        </w:rPr>
        <w:t>In 2 of the 3 centres, electrophysiologists were redeployed to perform other medical duties including in COVID-19 wards.</w:t>
      </w:r>
    </w:p>
    <w:p w14:paraId="6B0F69BE" w14:textId="77777777" w:rsidR="003A0D81" w:rsidRPr="00332954" w:rsidRDefault="003A0D81" w:rsidP="003A0D81">
      <w:pPr>
        <w:pStyle w:val="ListParagraph"/>
        <w:numPr>
          <w:ilvl w:val="0"/>
          <w:numId w:val="16"/>
        </w:numPr>
        <w:spacing w:after="120" w:line="360" w:lineRule="auto"/>
        <w:contextualSpacing w:val="0"/>
        <w:jc w:val="both"/>
        <w:rPr>
          <w:rFonts w:asciiTheme="majorHAnsi" w:hAnsiTheme="majorHAnsi" w:cstheme="majorHAnsi"/>
        </w:rPr>
      </w:pPr>
      <w:r w:rsidRPr="00332954">
        <w:rPr>
          <w:rFonts w:asciiTheme="majorHAnsi" w:hAnsiTheme="majorHAnsi" w:cstheme="majorHAnsi"/>
        </w:rPr>
        <w:t>COVID-19 infection occurred in medical and nursing staff in 2 of the 3 centres.</w:t>
      </w:r>
    </w:p>
    <w:p w14:paraId="49589648" w14:textId="77777777" w:rsidR="003A0D81" w:rsidRPr="00332954" w:rsidRDefault="003A0D81" w:rsidP="003A0D81">
      <w:pPr>
        <w:pStyle w:val="ListParagraph"/>
        <w:numPr>
          <w:ilvl w:val="0"/>
          <w:numId w:val="16"/>
        </w:numPr>
        <w:spacing w:after="120" w:line="360" w:lineRule="auto"/>
        <w:contextualSpacing w:val="0"/>
        <w:jc w:val="both"/>
        <w:rPr>
          <w:rFonts w:asciiTheme="majorHAnsi" w:hAnsiTheme="majorHAnsi" w:cstheme="majorHAnsi"/>
        </w:rPr>
      </w:pPr>
      <w:r w:rsidRPr="00332954">
        <w:rPr>
          <w:rFonts w:asciiTheme="majorHAnsi" w:hAnsiTheme="majorHAnsi" w:cstheme="majorHAnsi"/>
        </w:rPr>
        <w:t>Only in the cases of Wenzhou, China, has a resumption of normal activity been possible; this follows intensive public health intervention and is protected by stringent testing.</w:t>
      </w:r>
    </w:p>
    <w:p w14:paraId="668A3686" w14:textId="77777777" w:rsidR="003A0D81" w:rsidRDefault="003A0D81" w:rsidP="003A0D81">
      <w:r w:rsidRPr="00332954">
        <w:rPr>
          <w:rFonts w:asciiTheme="majorHAnsi" w:hAnsiTheme="majorHAnsi" w:cstheme="majorHAnsi"/>
        </w:rPr>
        <w:br/>
      </w:r>
    </w:p>
    <w:p w14:paraId="5714FB9D" w14:textId="5B6CABB4" w:rsidR="00746EE1" w:rsidRDefault="00746EE1">
      <w:pPr>
        <w:spacing w:after="160" w:line="259" w:lineRule="auto"/>
        <w:rPr>
          <w:rFonts w:asciiTheme="majorHAnsi" w:hAnsiTheme="majorHAnsi" w:cstheme="majorHAnsi"/>
          <w:b/>
          <w:bCs/>
        </w:rPr>
      </w:pPr>
      <w:r>
        <w:rPr>
          <w:rFonts w:asciiTheme="majorHAnsi" w:hAnsiTheme="majorHAnsi" w:cstheme="majorHAnsi"/>
          <w:b/>
          <w:bCs/>
        </w:rPr>
        <w:br w:type="page"/>
      </w:r>
    </w:p>
    <w:p w14:paraId="4261A554" w14:textId="1A9812C6" w:rsidR="0066673A" w:rsidRPr="00332954" w:rsidRDefault="0066673A" w:rsidP="007B3C21">
      <w:pPr>
        <w:pStyle w:val="ListParagraph"/>
        <w:spacing w:after="120" w:line="360" w:lineRule="auto"/>
        <w:ind w:left="0"/>
        <w:contextualSpacing w:val="0"/>
        <w:jc w:val="both"/>
        <w:rPr>
          <w:rFonts w:asciiTheme="majorHAnsi" w:hAnsiTheme="majorHAnsi" w:cstheme="majorHAnsi"/>
          <w:b/>
          <w:bCs/>
        </w:rPr>
      </w:pPr>
      <w:r w:rsidRPr="00332954">
        <w:rPr>
          <w:rFonts w:asciiTheme="majorHAnsi" w:hAnsiTheme="majorHAnsi" w:cstheme="majorHAnsi"/>
          <w:b/>
          <w:bCs/>
        </w:rPr>
        <w:lastRenderedPageBreak/>
        <w:t>BACKGROUND</w:t>
      </w:r>
    </w:p>
    <w:p w14:paraId="6B1A202D" w14:textId="4C1613C9" w:rsidR="00DF1278" w:rsidRPr="00332954" w:rsidRDefault="008859DC" w:rsidP="007B3C21">
      <w:pPr>
        <w:pStyle w:val="ListParagraph"/>
        <w:spacing w:after="120" w:line="360" w:lineRule="auto"/>
        <w:ind w:left="0"/>
        <w:contextualSpacing w:val="0"/>
        <w:jc w:val="both"/>
        <w:rPr>
          <w:rFonts w:asciiTheme="majorHAnsi" w:hAnsiTheme="majorHAnsi" w:cstheme="majorHAnsi"/>
        </w:rPr>
      </w:pPr>
      <w:r w:rsidRPr="00332954">
        <w:rPr>
          <w:rFonts w:asciiTheme="majorHAnsi" w:hAnsiTheme="majorHAnsi" w:cstheme="majorHAnsi"/>
        </w:rPr>
        <w:t>The C</w:t>
      </w:r>
      <w:r w:rsidR="00D554EB" w:rsidRPr="00332954">
        <w:rPr>
          <w:rFonts w:asciiTheme="majorHAnsi" w:hAnsiTheme="majorHAnsi" w:cstheme="majorHAnsi"/>
        </w:rPr>
        <w:t>OVID</w:t>
      </w:r>
      <w:r w:rsidRPr="00332954">
        <w:rPr>
          <w:rFonts w:asciiTheme="majorHAnsi" w:hAnsiTheme="majorHAnsi" w:cstheme="majorHAnsi"/>
        </w:rPr>
        <w:t xml:space="preserve">-19 pandemic has caused suffering and death across the world since </w:t>
      </w:r>
      <w:r w:rsidR="00DF1278" w:rsidRPr="00332954">
        <w:rPr>
          <w:rFonts w:asciiTheme="majorHAnsi" w:hAnsiTheme="majorHAnsi" w:cstheme="majorHAnsi"/>
        </w:rPr>
        <w:t>late</w:t>
      </w:r>
      <w:r w:rsidRPr="00332954">
        <w:rPr>
          <w:rFonts w:asciiTheme="majorHAnsi" w:hAnsiTheme="majorHAnsi" w:cstheme="majorHAnsi"/>
        </w:rPr>
        <w:t xml:space="preserve"> 2019.</w:t>
      </w:r>
      <w:r w:rsidR="0096707C" w:rsidRPr="00332954">
        <w:rPr>
          <w:rFonts w:asciiTheme="majorHAnsi" w:hAnsiTheme="majorHAnsi" w:cstheme="majorHAnsi"/>
          <w:vertAlign w:val="superscript"/>
        </w:rPr>
        <w:t>1</w:t>
      </w:r>
      <w:r w:rsidR="003F00E6" w:rsidRPr="00332954">
        <w:rPr>
          <w:rFonts w:asciiTheme="majorHAnsi" w:hAnsiTheme="majorHAnsi" w:cstheme="majorHAnsi"/>
          <w:vertAlign w:val="superscript"/>
        </w:rPr>
        <w:t>,2</w:t>
      </w:r>
      <w:r w:rsidRPr="00332954">
        <w:rPr>
          <w:rFonts w:asciiTheme="majorHAnsi" w:hAnsiTheme="majorHAnsi" w:cstheme="majorHAnsi"/>
        </w:rPr>
        <w:t xml:space="preserve"> </w:t>
      </w:r>
      <w:r w:rsidR="008B7FA3" w:rsidRPr="00332954">
        <w:rPr>
          <w:rFonts w:asciiTheme="majorHAnsi" w:hAnsiTheme="majorHAnsi" w:cstheme="majorHAnsi"/>
        </w:rPr>
        <w:t xml:space="preserve">Physicians and journalists </w:t>
      </w:r>
      <w:r w:rsidR="00A93A39" w:rsidRPr="00332954">
        <w:rPr>
          <w:rFonts w:asciiTheme="majorHAnsi" w:hAnsiTheme="majorHAnsi" w:cstheme="majorHAnsi"/>
        </w:rPr>
        <w:t xml:space="preserve">witnessing </w:t>
      </w:r>
      <w:r w:rsidR="00E67547">
        <w:rPr>
          <w:rFonts w:asciiTheme="majorHAnsi" w:hAnsiTheme="majorHAnsi" w:cstheme="majorHAnsi"/>
        </w:rPr>
        <w:t>its</w:t>
      </w:r>
      <w:r w:rsidR="00E67547" w:rsidRPr="00332954">
        <w:rPr>
          <w:rFonts w:asciiTheme="majorHAnsi" w:hAnsiTheme="majorHAnsi" w:cstheme="majorHAnsi"/>
        </w:rPr>
        <w:t xml:space="preserve"> </w:t>
      </w:r>
      <w:r w:rsidR="008B7FA3" w:rsidRPr="00332954">
        <w:rPr>
          <w:rFonts w:asciiTheme="majorHAnsi" w:hAnsiTheme="majorHAnsi" w:cstheme="majorHAnsi"/>
        </w:rPr>
        <w:t xml:space="preserve">arrival typically describe a wave, a tide or a tsunami of disease. </w:t>
      </w:r>
      <w:r w:rsidRPr="00332954">
        <w:rPr>
          <w:rFonts w:asciiTheme="majorHAnsi" w:hAnsiTheme="majorHAnsi" w:cstheme="majorHAnsi"/>
        </w:rPr>
        <w:t>It has had a widely publicised impact on the economy of afflicted areas. Medical services have suffered massive disruption</w:t>
      </w:r>
      <w:r w:rsidR="00DF1278" w:rsidRPr="00332954">
        <w:rPr>
          <w:rFonts w:asciiTheme="majorHAnsi" w:hAnsiTheme="majorHAnsi" w:cstheme="majorHAnsi"/>
        </w:rPr>
        <w:t>. Even services far removed from respiratory medicine and critical care have suffered</w:t>
      </w:r>
      <w:r w:rsidRPr="00332954">
        <w:rPr>
          <w:rFonts w:asciiTheme="majorHAnsi" w:hAnsiTheme="majorHAnsi" w:cstheme="majorHAnsi"/>
        </w:rPr>
        <w:t xml:space="preserve"> </w:t>
      </w:r>
      <w:r w:rsidR="00DF1278" w:rsidRPr="00332954">
        <w:rPr>
          <w:rFonts w:asciiTheme="majorHAnsi" w:hAnsiTheme="majorHAnsi" w:cstheme="majorHAnsi"/>
        </w:rPr>
        <w:t xml:space="preserve">because of the diversion of </w:t>
      </w:r>
      <w:r w:rsidRPr="00332954">
        <w:rPr>
          <w:rFonts w:asciiTheme="majorHAnsi" w:hAnsiTheme="majorHAnsi" w:cstheme="majorHAnsi"/>
        </w:rPr>
        <w:t xml:space="preserve">resources </w:t>
      </w:r>
      <w:r w:rsidR="009C7015" w:rsidRPr="00332954">
        <w:rPr>
          <w:rFonts w:asciiTheme="majorHAnsi" w:hAnsiTheme="majorHAnsi" w:cstheme="majorHAnsi"/>
        </w:rPr>
        <w:t xml:space="preserve">needed </w:t>
      </w:r>
      <w:r w:rsidRPr="00332954">
        <w:rPr>
          <w:rFonts w:asciiTheme="majorHAnsi" w:hAnsiTheme="majorHAnsi" w:cstheme="majorHAnsi"/>
        </w:rPr>
        <w:t>to</w:t>
      </w:r>
      <w:r w:rsidR="00D554EB" w:rsidRPr="00332954">
        <w:rPr>
          <w:rFonts w:asciiTheme="majorHAnsi" w:hAnsiTheme="majorHAnsi" w:cstheme="majorHAnsi"/>
        </w:rPr>
        <w:t xml:space="preserve"> support</w:t>
      </w:r>
      <w:r w:rsidRPr="00332954">
        <w:rPr>
          <w:rFonts w:asciiTheme="majorHAnsi" w:hAnsiTheme="majorHAnsi" w:cstheme="majorHAnsi"/>
        </w:rPr>
        <w:t xml:space="preserve"> the victims of the epidemic</w:t>
      </w:r>
      <w:r w:rsidR="00DF1278" w:rsidRPr="00332954">
        <w:rPr>
          <w:rFonts w:asciiTheme="majorHAnsi" w:hAnsiTheme="majorHAnsi" w:cstheme="majorHAnsi"/>
        </w:rPr>
        <w:t xml:space="preserve"> and through </w:t>
      </w:r>
      <w:r w:rsidR="008852C3" w:rsidRPr="00332954">
        <w:rPr>
          <w:rFonts w:asciiTheme="majorHAnsi" w:hAnsiTheme="majorHAnsi" w:cstheme="majorHAnsi"/>
        </w:rPr>
        <w:t xml:space="preserve">the </w:t>
      </w:r>
      <w:r w:rsidR="00DF1278" w:rsidRPr="00332954">
        <w:rPr>
          <w:rFonts w:asciiTheme="majorHAnsi" w:hAnsiTheme="majorHAnsi" w:cstheme="majorHAnsi"/>
        </w:rPr>
        <w:t>illness of staff</w:t>
      </w:r>
      <w:r w:rsidRPr="00332954">
        <w:rPr>
          <w:rFonts w:asciiTheme="majorHAnsi" w:hAnsiTheme="majorHAnsi" w:cstheme="majorHAnsi"/>
        </w:rPr>
        <w:t xml:space="preserve">. As a </w:t>
      </w:r>
      <w:r w:rsidR="009C7015" w:rsidRPr="00332954">
        <w:rPr>
          <w:rFonts w:asciiTheme="majorHAnsi" w:hAnsiTheme="majorHAnsi" w:cstheme="majorHAnsi"/>
        </w:rPr>
        <w:t xml:space="preserve">resource-intensive </w:t>
      </w:r>
      <w:r w:rsidRPr="00332954">
        <w:rPr>
          <w:rFonts w:asciiTheme="majorHAnsi" w:hAnsiTheme="majorHAnsi" w:cstheme="majorHAnsi"/>
        </w:rPr>
        <w:t>speciality that deals predominantly with non-emergency cases, interventional electrophysiology is particularly vulnerable</w:t>
      </w:r>
      <w:r w:rsidR="00D554EB" w:rsidRPr="00332954">
        <w:rPr>
          <w:rFonts w:asciiTheme="majorHAnsi" w:hAnsiTheme="majorHAnsi" w:cstheme="majorHAnsi"/>
        </w:rPr>
        <w:t xml:space="preserve"> to disruption</w:t>
      </w:r>
      <w:r w:rsidRPr="00332954">
        <w:rPr>
          <w:rFonts w:asciiTheme="majorHAnsi" w:hAnsiTheme="majorHAnsi" w:cstheme="majorHAnsi"/>
        </w:rPr>
        <w:t>.</w:t>
      </w:r>
    </w:p>
    <w:p w14:paraId="74F2D940" w14:textId="71530440" w:rsidR="00347410" w:rsidRPr="00332954" w:rsidRDefault="00DF1278" w:rsidP="007B3C21">
      <w:pPr>
        <w:pStyle w:val="ListParagraph"/>
        <w:spacing w:after="120" w:line="360" w:lineRule="auto"/>
        <w:ind w:left="0"/>
        <w:contextualSpacing w:val="0"/>
        <w:jc w:val="both"/>
        <w:rPr>
          <w:rFonts w:asciiTheme="majorHAnsi" w:hAnsiTheme="majorHAnsi" w:cstheme="majorHAnsi"/>
        </w:rPr>
      </w:pPr>
      <w:r w:rsidRPr="00332954">
        <w:rPr>
          <w:rFonts w:asciiTheme="majorHAnsi" w:hAnsiTheme="majorHAnsi" w:cstheme="majorHAnsi"/>
        </w:rPr>
        <w:t xml:space="preserve">While the pandemic disrupts the delivery of </w:t>
      </w:r>
      <w:r w:rsidR="009C7015" w:rsidRPr="00332954">
        <w:rPr>
          <w:rFonts w:asciiTheme="majorHAnsi" w:hAnsiTheme="majorHAnsi" w:cstheme="majorHAnsi"/>
        </w:rPr>
        <w:t xml:space="preserve">routine </w:t>
      </w:r>
      <w:r w:rsidRPr="00332954">
        <w:rPr>
          <w:rFonts w:asciiTheme="majorHAnsi" w:hAnsiTheme="majorHAnsi" w:cstheme="majorHAnsi"/>
        </w:rPr>
        <w:t>electrophys</w:t>
      </w:r>
      <w:r w:rsidR="002C01EC" w:rsidRPr="00332954">
        <w:rPr>
          <w:rFonts w:asciiTheme="majorHAnsi" w:hAnsiTheme="majorHAnsi" w:cstheme="majorHAnsi"/>
        </w:rPr>
        <w:t xml:space="preserve">iology services, </w:t>
      </w:r>
      <w:r w:rsidR="00D554EB" w:rsidRPr="00332954">
        <w:rPr>
          <w:rFonts w:asciiTheme="majorHAnsi" w:hAnsiTheme="majorHAnsi" w:cstheme="majorHAnsi"/>
        </w:rPr>
        <w:t xml:space="preserve">COVID-19 </w:t>
      </w:r>
      <w:r w:rsidR="000A355A" w:rsidRPr="00332954">
        <w:rPr>
          <w:rFonts w:asciiTheme="majorHAnsi" w:hAnsiTheme="majorHAnsi" w:cstheme="majorHAnsi"/>
        </w:rPr>
        <w:t>is associated with cardiac complications which could bring an additional burden of acute problems to electrophysiology.</w:t>
      </w:r>
      <w:r w:rsidR="003F00E6" w:rsidRPr="00332954">
        <w:rPr>
          <w:rFonts w:asciiTheme="majorHAnsi" w:hAnsiTheme="majorHAnsi" w:cstheme="majorHAnsi"/>
          <w:vertAlign w:val="superscript"/>
        </w:rPr>
        <w:t>3</w:t>
      </w:r>
      <w:r w:rsidR="00804AA6" w:rsidRPr="00332954">
        <w:rPr>
          <w:rFonts w:asciiTheme="majorHAnsi" w:hAnsiTheme="majorHAnsi" w:cstheme="majorHAnsi"/>
          <w:vertAlign w:val="superscript"/>
        </w:rPr>
        <w:t>-5</w:t>
      </w:r>
      <w:r w:rsidR="00347410" w:rsidRPr="00332954">
        <w:rPr>
          <w:rFonts w:asciiTheme="majorHAnsi" w:hAnsiTheme="majorHAnsi" w:cstheme="majorHAnsi"/>
        </w:rPr>
        <w:t xml:space="preserve"> </w:t>
      </w:r>
      <w:r w:rsidR="002C01EC" w:rsidRPr="00332954">
        <w:rPr>
          <w:rFonts w:asciiTheme="majorHAnsi" w:hAnsiTheme="majorHAnsi" w:cstheme="majorHAnsi"/>
        </w:rPr>
        <w:t>The relative importance of the reduction in elective cases and any increase in emergency work is undefined.</w:t>
      </w:r>
    </w:p>
    <w:p w14:paraId="28913278" w14:textId="118B45DF" w:rsidR="008859DC" w:rsidRPr="00332954" w:rsidRDefault="009C7015" w:rsidP="007B3C21">
      <w:pPr>
        <w:pStyle w:val="ListParagraph"/>
        <w:spacing w:after="120" w:line="360" w:lineRule="auto"/>
        <w:ind w:left="0"/>
        <w:contextualSpacing w:val="0"/>
        <w:jc w:val="both"/>
        <w:rPr>
          <w:rFonts w:asciiTheme="majorHAnsi" w:hAnsiTheme="majorHAnsi" w:cstheme="majorHAnsi"/>
        </w:rPr>
      </w:pPr>
      <w:r w:rsidRPr="00332954">
        <w:rPr>
          <w:rFonts w:asciiTheme="majorHAnsi" w:hAnsiTheme="majorHAnsi" w:cstheme="majorHAnsi"/>
        </w:rPr>
        <w:t>Wenzhou, Milan and London</w:t>
      </w:r>
      <w:r w:rsidR="000C7514" w:rsidRPr="00332954">
        <w:rPr>
          <w:rFonts w:asciiTheme="majorHAnsi" w:hAnsiTheme="majorHAnsi" w:cstheme="majorHAnsi"/>
        </w:rPr>
        <w:t xml:space="preserve"> are </w:t>
      </w:r>
      <w:r w:rsidRPr="00332954">
        <w:rPr>
          <w:rFonts w:asciiTheme="majorHAnsi" w:hAnsiTheme="majorHAnsi" w:cstheme="majorHAnsi"/>
        </w:rPr>
        <w:t xml:space="preserve">cities </w:t>
      </w:r>
      <w:r w:rsidR="00FC42CC" w:rsidRPr="00332954">
        <w:rPr>
          <w:rFonts w:asciiTheme="majorHAnsi" w:hAnsiTheme="majorHAnsi" w:cstheme="majorHAnsi"/>
        </w:rPr>
        <w:t>with a metropolitan area population of more than 4 million</w:t>
      </w:r>
      <w:r w:rsidR="000C7514" w:rsidRPr="00332954">
        <w:rPr>
          <w:rFonts w:asciiTheme="majorHAnsi" w:hAnsiTheme="majorHAnsi" w:cstheme="majorHAnsi"/>
        </w:rPr>
        <w:t xml:space="preserve"> people; each has</w:t>
      </w:r>
      <w:r w:rsidR="00FC42CC" w:rsidRPr="00332954">
        <w:rPr>
          <w:rFonts w:asciiTheme="majorHAnsi" w:hAnsiTheme="majorHAnsi" w:cstheme="majorHAnsi"/>
        </w:rPr>
        <w:t xml:space="preserve"> been struck by the pandemic. </w:t>
      </w:r>
      <w:r w:rsidR="00AF11F2">
        <w:rPr>
          <w:rFonts w:asciiTheme="majorHAnsi" w:hAnsiTheme="majorHAnsi" w:cstheme="majorHAnsi"/>
        </w:rPr>
        <w:t>In January</w:t>
      </w:r>
      <w:r w:rsidR="008E7EFD" w:rsidRPr="00332954">
        <w:rPr>
          <w:rFonts w:asciiTheme="majorHAnsi" w:hAnsiTheme="majorHAnsi" w:cstheme="majorHAnsi"/>
        </w:rPr>
        <w:t xml:space="preserve"> 2020, </w:t>
      </w:r>
      <w:r w:rsidR="001C3B96" w:rsidRPr="00332954">
        <w:rPr>
          <w:rFonts w:asciiTheme="majorHAnsi" w:hAnsiTheme="majorHAnsi" w:cstheme="majorHAnsi"/>
        </w:rPr>
        <w:t>Wenzhou experienced</w:t>
      </w:r>
      <w:r w:rsidR="008E7EFD" w:rsidRPr="00332954">
        <w:rPr>
          <w:rFonts w:asciiTheme="majorHAnsi" w:hAnsiTheme="majorHAnsi" w:cstheme="majorHAnsi"/>
        </w:rPr>
        <w:t xml:space="preserve"> the greatest concentration of COVID-19 cases </w:t>
      </w:r>
      <w:r w:rsidR="002C01EC" w:rsidRPr="00332954">
        <w:rPr>
          <w:rFonts w:asciiTheme="majorHAnsi" w:hAnsiTheme="majorHAnsi" w:cstheme="majorHAnsi"/>
        </w:rPr>
        <w:t xml:space="preserve">of any </w:t>
      </w:r>
      <w:r w:rsidR="00C4052B" w:rsidRPr="00332954">
        <w:rPr>
          <w:rFonts w:asciiTheme="majorHAnsi" w:hAnsiTheme="majorHAnsi" w:cstheme="majorHAnsi"/>
        </w:rPr>
        <w:t xml:space="preserve">Chinese </w:t>
      </w:r>
      <w:r w:rsidR="002C01EC" w:rsidRPr="00332954">
        <w:rPr>
          <w:rFonts w:asciiTheme="majorHAnsi" w:hAnsiTheme="majorHAnsi" w:cstheme="majorHAnsi"/>
        </w:rPr>
        <w:t xml:space="preserve">city </w:t>
      </w:r>
      <w:r w:rsidR="008E7EFD" w:rsidRPr="00332954">
        <w:rPr>
          <w:rFonts w:asciiTheme="majorHAnsi" w:hAnsiTheme="majorHAnsi" w:cstheme="majorHAnsi"/>
        </w:rPr>
        <w:t xml:space="preserve">outside </w:t>
      </w:r>
      <w:r w:rsidR="00233383" w:rsidRPr="00332954">
        <w:rPr>
          <w:rFonts w:asciiTheme="majorHAnsi" w:hAnsiTheme="majorHAnsi" w:cstheme="majorHAnsi"/>
        </w:rPr>
        <w:t xml:space="preserve">the </w:t>
      </w:r>
      <w:r w:rsidR="008E7EFD" w:rsidRPr="00332954">
        <w:rPr>
          <w:rFonts w:asciiTheme="majorHAnsi" w:hAnsiTheme="majorHAnsi" w:cstheme="majorHAnsi"/>
        </w:rPr>
        <w:t>Hub</w:t>
      </w:r>
      <w:r w:rsidR="00233383" w:rsidRPr="00332954">
        <w:rPr>
          <w:rFonts w:asciiTheme="majorHAnsi" w:hAnsiTheme="majorHAnsi" w:cstheme="majorHAnsi"/>
        </w:rPr>
        <w:t>e</w:t>
      </w:r>
      <w:r w:rsidR="008E7EFD" w:rsidRPr="00332954">
        <w:rPr>
          <w:rFonts w:asciiTheme="majorHAnsi" w:hAnsiTheme="majorHAnsi" w:cstheme="majorHAnsi"/>
        </w:rPr>
        <w:t>i province.</w:t>
      </w:r>
      <w:r w:rsidR="00804AA6" w:rsidRPr="00332954">
        <w:rPr>
          <w:rFonts w:asciiTheme="majorHAnsi" w:hAnsiTheme="majorHAnsi" w:cstheme="majorHAnsi"/>
          <w:vertAlign w:val="superscript"/>
        </w:rPr>
        <w:t>6</w:t>
      </w:r>
      <w:r w:rsidR="008E7EFD" w:rsidRPr="00332954">
        <w:rPr>
          <w:rFonts w:asciiTheme="majorHAnsi" w:hAnsiTheme="majorHAnsi" w:cstheme="majorHAnsi"/>
        </w:rPr>
        <w:t xml:space="preserve"> </w:t>
      </w:r>
      <w:r w:rsidR="002C01EC" w:rsidRPr="00332954">
        <w:rPr>
          <w:rFonts w:asciiTheme="majorHAnsi" w:hAnsiTheme="majorHAnsi" w:cstheme="majorHAnsi"/>
        </w:rPr>
        <w:t xml:space="preserve">Following </w:t>
      </w:r>
      <w:r w:rsidR="00C4052B" w:rsidRPr="00332954">
        <w:rPr>
          <w:rFonts w:asciiTheme="majorHAnsi" w:hAnsiTheme="majorHAnsi" w:cstheme="majorHAnsi"/>
        </w:rPr>
        <w:t xml:space="preserve">an intense </w:t>
      </w:r>
      <w:r w:rsidR="00966562">
        <w:rPr>
          <w:rFonts w:asciiTheme="majorHAnsi" w:hAnsiTheme="majorHAnsi" w:cstheme="majorHAnsi"/>
        </w:rPr>
        <w:t xml:space="preserve">nation-wide </w:t>
      </w:r>
      <w:r w:rsidR="008852C3" w:rsidRPr="00332954">
        <w:rPr>
          <w:rFonts w:asciiTheme="majorHAnsi" w:hAnsiTheme="majorHAnsi" w:cstheme="majorHAnsi"/>
        </w:rPr>
        <w:t>program of public health interventions</w:t>
      </w:r>
      <w:r w:rsidR="00182BD9" w:rsidRPr="00332954">
        <w:rPr>
          <w:rFonts w:asciiTheme="majorHAnsi" w:hAnsiTheme="majorHAnsi" w:cstheme="majorHAnsi"/>
          <w:vertAlign w:val="superscript"/>
        </w:rPr>
        <w:t>7</w:t>
      </w:r>
      <w:r w:rsidR="00C4052B" w:rsidRPr="00332954">
        <w:rPr>
          <w:rFonts w:asciiTheme="majorHAnsi" w:hAnsiTheme="majorHAnsi" w:cstheme="majorHAnsi"/>
        </w:rPr>
        <w:t>, new cases declined and have now vanished</w:t>
      </w:r>
      <w:r w:rsidR="00842FFE" w:rsidRPr="00332954">
        <w:rPr>
          <w:rFonts w:asciiTheme="majorHAnsi" w:hAnsiTheme="majorHAnsi" w:cstheme="majorHAnsi"/>
        </w:rPr>
        <w:t xml:space="preserve">. As of </w:t>
      </w:r>
      <w:r w:rsidR="00D259AB" w:rsidRPr="00332954">
        <w:rPr>
          <w:rFonts w:asciiTheme="majorHAnsi" w:hAnsiTheme="majorHAnsi" w:cstheme="majorHAnsi"/>
        </w:rPr>
        <w:t>April</w:t>
      </w:r>
      <w:r w:rsidR="006D5074" w:rsidRPr="00332954">
        <w:rPr>
          <w:rFonts w:asciiTheme="majorHAnsi" w:hAnsiTheme="majorHAnsi" w:cstheme="majorHAnsi"/>
        </w:rPr>
        <w:t xml:space="preserve"> </w:t>
      </w:r>
      <w:r w:rsidR="00D259AB" w:rsidRPr="00332954">
        <w:rPr>
          <w:rFonts w:asciiTheme="majorHAnsi" w:hAnsiTheme="majorHAnsi" w:cstheme="majorHAnsi"/>
        </w:rPr>
        <w:t>6</w:t>
      </w:r>
      <w:r w:rsidR="006D5074" w:rsidRPr="00332954">
        <w:rPr>
          <w:rFonts w:asciiTheme="majorHAnsi" w:hAnsiTheme="majorHAnsi" w:cstheme="majorHAnsi"/>
          <w:vertAlign w:val="superscript"/>
        </w:rPr>
        <w:t>th,</w:t>
      </w:r>
      <w:r w:rsidR="00842FFE" w:rsidRPr="00332954">
        <w:rPr>
          <w:rFonts w:asciiTheme="majorHAnsi" w:hAnsiTheme="majorHAnsi" w:cstheme="majorHAnsi"/>
        </w:rPr>
        <w:t xml:space="preserve"> 2020, Wenzhou has had no new case of COVID-19 for </w:t>
      </w:r>
      <w:r w:rsidR="00233383" w:rsidRPr="00332954">
        <w:rPr>
          <w:rFonts w:asciiTheme="majorHAnsi" w:hAnsiTheme="majorHAnsi" w:cstheme="majorHAnsi"/>
        </w:rPr>
        <w:t xml:space="preserve">the last </w:t>
      </w:r>
      <w:r w:rsidR="00A741BC" w:rsidRPr="00332954">
        <w:rPr>
          <w:rFonts w:asciiTheme="majorHAnsi" w:hAnsiTheme="majorHAnsi" w:cstheme="majorHAnsi"/>
        </w:rPr>
        <w:t>4</w:t>
      </w:r>
      <w:r w:rsidR="00842FFE" w:rsidRPr="00332954">
        <w:rPr>
          <w:rFonts w:asciiTheme="majorHAnsi" w:hAnsiTheme="majorHAnsi" w:cstheme="majorHAnsi"/>
        </w:rPr>
        <w:t>8</w:t>
      </w:r>
      <w:r w:rsidR="00233383" w:rsidRPr="00332954">
        <w:rPr>
          <w:rFonts w:asciiTheme="majorHAnsi" w:hAnsiTheme="majorHAnsi" w:cstheme="majorHAnsi"/>
        </w:rPr>
        <w:t xml:space="preserve"> consecutive days</w:t>
      </w:r>
      <w:r w:rsidR="002C01EC" w:rsidRPr="00332954">
        <w:rPr>
          <w:rFonts w:asciiTheme="majorHAnsi" w:hAnsiTheme="majorHAnsi" w:cstheme="majorHAnsi"/>
        </w:rPr>
        <w:t>. With this</w:t>
      </w:r>
      <w:r w:rsidR="00233383" w:rsidRPr="00332954">
        <w:rPr>
          <w:rFonts w:asciiTheme="majorHAnsi" w:hAnsiTheme="majorHAnsi" w:cstheme="majorHAnsi"/>
        </w:rPr>
        <w:t>,</w:t>
      </w:r>
      <w:r w:rsidR="002C01EC" w:rsidRPr="00332954">
        <w:rPr>
          <w:rFonts w:asciiTheme="majorHAnsi" w:hAnsiTheme="majorHAnsi" w:cstheme="majorHAnsi"/>
        </w:rPr>
        <w:t xml:space="preserve"> many sectors</w:t>
      </w:r>
      <w:r w:rsidR="00C4052B" w:rsidRPr="00332954">
        <w:rPr>
          <w:rFonts w:asciiTheme="majorHAnsi" w:hAnsiTheme="majorHAnsi" w:cstheme="majorHAnsi"/>
        </w:rPr>
        <w:t xml:space="preserve"> have begun to return toward normality</w:t>
      </w:r>
      <w:r w:rsidR="002C01EC" w:rsidRPr="00332954">
        <w:rPr>
          <w:rFonts w:asciiTheme="majorHAnsi" w:hAnsiTheme="majorHAnsi" w:cstheme="majorHAnsi"/>
        </w:rPr>
        <w:t xml:space="preserve"> with stringent precautions. </w:t>
      </w:r>
      <w:r w:rsidR="00661AA3" w:rsidRPr="00332954">
        <w:rPr>
          <w:rFonts w:asciiTheme="majorHAnsi" w:hAnsiTheme="majorHAnsi" w:cstheme="majorHAnsi"/>
        </w:rPr>
        <w:t>Milan was close to the centre of the Italian outbreak of COV</w:t>
      </w:r>
      <w:r w:rsidR="00C84C90" w:rsidRPr="00332954">
        <w:rPr>
          <w:rFonts w:asciiTheme="majorHAnsi" w:hAnsiTheme="majorHAnsi" w:cstheme="majorHAnsi"/>
        </w:rPr>
        <w:t>ID</w:t>
      </w:r>
      <w:r w:rsidR="00661AA3" w:rsidRPr="00332954">
        <w:rPr>
          <w:rFonts w:asciiTheme="majorHAnsi" w:hAnsiTheme="majorHAnsi" w:cstheme="majorHAnsi"/>
        </w:rPr>
        <w:t xml:space="preserve">-19 and had to suspend all activity </w:t>
      </w:r>
      <w:r w:rsidR="00842FFE" w:rsidRPr="00332954">
        <w:rPr>
          <w:rFonts w:asciiTheme="majorHAnsi" w:hAnsiTheme="majorHAnsi" w:cstheme="majorHAnsi"/>
        </w:rPr>
        <w:t>the first week in March</w:t>
      </w:r>
      <w:r w:rsidR="00661AA3" w:rsidRPr="00332954">
        <w:rPr>
          <w:rFonts w:asciiTheme="majorHAnsi" w:hAnsiTheme="majorHAnsi" w:cstheme="majorHAnsi"/>
        </w:rPr>
        <w:t>.</w:t>
      </w:r>
      <w:r w:rsidR="00182BD9" w:rsidRPr="00332954">
        <w:rPr>
          <w:rFonts w:asciiTheme="majorHAnsi" w:hAnsiTheme="majorHAnsi" w:cstheme="majorHAnsi"/>
          <w:vertAlign w:val="superscript"/>
        </w:rPr>
        <w:t>8</w:t>
      </w:r>
      <w:r w:rsidR="00661AA3" w:rsidRPr="00332954">
        <w:rPr>
          <w:rFonts w:asciiTheme="majorHAnsi" w:hAnsiTheme="majorHAnsi" w:cstheme="majorHAnsi"/>
        </w:rPr>
        <w:t xml:space="preserve"> </w:t>
      </w:r>
      <w:r w:rsidR="008E7EFD" w:rsidRPr="00332954">
        <w:rPr>
          <w:rFonts w:asciiTheme="majorHAnsi" w:hAnsiTheme="majorHAnsi" w:cstheme="majorHAnsi"/>
        </w:rPr>
        <w:t xml:space="preserve">London, </w:t>
      </w:r>
      <w:r w:rsidR="00347410" w:rsidRPr="00332954">
        <w:rPr>
          <w:rFonts w:asciiTheme="majorHAnsi" w:hAnsiTheme="majorHAnsi" w:cstheme="majorHAnsi"/>
        </w:rPr>
        <w:t>like the rest of the</w:t>
      </w:r>
      <w:r w:rsidR="008E7EFD" w:rsidRPr="00332954">
        <w:rPr>
          <w:rFonts w:asciiTheme="majorHAnsi" w:hAnsiTheme="majorHAnsi" w:cstheme="majorHAnsi"/>
        </w:rPr>
        <w:t xml:space="preserve"> United Kingdom has seen an abrupt rise in the disease incidence only since the second week of March 2020.</w:t>
      </w:r>
      <w:r w:rsidR="00DE4034" w:rsidRPr="00332954">
        <w:rPr>
          <w:rFonts w:asciiTheme="majorHAnsi" w:hAnsiTheme="majorHAnsi" w:cstheme="majorHAnsi"/>
          <w:vertAlign w:val="superscript"/>
        </w:rPr>
        <w:t>9</w:t>
      </w:r>
      <w:r w:rsidR="00233383" w:rsidRPr="00332954">
        <w:rPr>
          <w:rFonts w:asciiTheme="majorHAnsi" w:hAnsiTheme="majorHAnsi" w:cstheme="majorHAnsi"/>
        </w:rPr>
        <w:t xml:space="preserve"> The disruption for cardiac electrophysiology labs has begun.  </w:t>
      </w:r>
    </w:p>
    <w:p w14:paraId="3DB19DE3" w14:textId="6202EC06" w:rsidR="00D554EB" w:rsidRPr="00332954" w:rsidRDefault="00D554EB" w:rsidP="008A7A89">
      <w:pPr>
        <w:spacing w:after="120" w:line="360" w:lineRule="auto"/>
        <w:jc w:val="both"/>
        <w:rPr>
          <w:rFonts w:asciiTheme="majorHAnsi" w:hAnsiTheme="majorHAnsi" w:cstheme="majorHAnsi"/>
        </w:rPr>
      </w:pPr>
    </w:p>
    <w:p w14:paraId="252584DD" w14:textId="2B09D689" w:rsidR="00D554EB" w:rsidRPr="00332954" w:rsidRDefault="00D554EB" w:rsidP="007B3C21">
      <w:pPr>
        <w:spacing w:after="120" w:line="360" w:lineRule="auto"/>
        <w:jc w:val="both"/>
        <w:rPr>
          <w:rFonts w:asciiTheme="majorHAnsi" w:hAnsiTheme="majorHAnsi" w:cstheme="majorHAnsi"/>
          <w:b/>
          <w:bCs/>
        </w:rPr>
      </w:pPr>
      <w:r w:rsidRPr="00332954">
        <w:rPr>
          <w:rFonts w:asciiTheme="majorHAnsi" w:hAnsiTheme="majorHAnsi" w:cstheme="majorHAnsi"/>
          <w:b/>
          <w:bCs/>
        </w:rPr>
        <w:t>METHODS</w:t>
      </w:r>
    </w:p>
    <w:p w14:paraId="5C99AC18" w14:textId="670B640C" w:rsidR="00D554EB" w:rsidRPr="00332954" w:rsidRDefault="00D554EB" w:rsidP="007B3C21">
      <w:pPr>
        <w:spacing w:after="120" w:line="360" w:lineRule="auto"/>
        <w:jc w:val="both"/>
        <w:rPr>
          <w:rFonts w:asciiTheme="majorHAnsi" w:hAnsiTheme="majorHAnsi" w:cstheme="majorHAnsi"/>
        </w:rPr>
      </w:pPr>
      <w:r w:rsidRPr="00332954">
        <w:rPr>
          <w:rFonts w:asciiTheme="majorHAnsi" w:hAnsiTheme="majorHAnsi" w:cstheme="majorHAnsi"/>
        </w:rPr>
        <w:t xml:space="preserve">We reviewed the catheter lab records of electrophysiology laboratories in </w:t>
      </w:r>
      <w:r w:rsidR="00514CF9" w:rsidRPr="00332954">
        <w:rPr>
          <w:rFonts w:asciiTheme="majorHAnsi" w:hAnsiTheme="majorHAnsi" w:cstheme="majorHAnsi"/>
        </w:rPr>
        <w:t>ea</w:t>
      </w:r>
      <w:r w:rsidR="00D94574" w:rsidRPr="00332954">
        <w:rPr>
          <w:rFonts w:asciiTheme="majorHAnsi" w:hAnsiTheme="majorHAnsi" w:cstheme="majorHAnsi"/>
        </w:rPr>
        <w:t>c</w:t>
      </w:r>
      <w:r w:rsidR="00514CF9" w:rsidRPr="00332954">
        <w:rPr>
          <w:rFonts w:asciiTheme="majorHAnsi" w:hAnsiTheme="majorHAnsi" w:cstheme="majorHAnsi"/>
        </w:rPr>
        <w:t>h contributing centre</w:t>
      </w:r>
      <w:r w:rsidRPr="00332954">
        <w:rPr>
          <w:rFonts w:asciiTheme="majorHAnsi" w:hAnsiTheme="majorHAnsi" w:cstheme="majorHAnsi"/>
        </w:rPr>
        <w:t>.</w:t>
      </w:r>
      <w:r w:rsidR="000A355A" w:rsidRPr="00332954">
        <w:rPr>
          <w:rFonts w:asciiTheme="majorHAnsi" w:hAnsiTheme="majorHAnsi" w:cstheme="majorHAnsi"/>
        </w:rPr>
        <w:t xml:space="preserve"> The </w:t>
      </w:r>
      <w:r w:rsidR="00DE7427" w:rsidRPr="00332954">
        <w:rPr>
          <w:rFonts w:asciiTheme="majorHAnsi" w:hAnsiTheme="majorHAnsi" w:cstheme="majorHAnsi"/>
        </w:rPr>
        <w:t xml:space="preserve">workflow </w:t>
      </w:r>
      <w:r w:rsidR="003A1BA8" w:rsidRPr="00332954">
        <w:rPr>
          <w:rFonts w:asciiTheme="majorHAnsi" w:hAnsiTheme="majorHAnsi" w:cstheme="majorHAnsi"/>
        </w:rPr>
        <w:t xml:space="preserve">was quantified before </w:t>
      </w:r>
      <w:r w:rsidR="001F43F4" w:rsidRPr="00332954">
        <w:rPr>
          <w:rFonts w:asciiTheme="majorHAnsi" w:hAnsiTheme="majorHAnsi" w:cstheme="majorHAnsi"/>
        </w:rPr>
        <w:t>and during the period of restriction of normal activity imposed by COVID-19</w:t>
      </w:r>
      <w:r w:rsidR="003B65C2" w:rsidRPr="00332954">
        <w:rPr>
          <w:rFonts w:asciiTheme="majorHAnsi" w:hAnsiTheme="majorHAnsi" w:cstheme="majorHAnsi"/>
        </w:rPr>
        <w:t>, and in the case of Wenzhou</w:t>
      </w:r>
      <w:r w:rsidR="000872B9" w:rsidRPr="00332954">
        <w:rPr>
          <w:rFonts w:asciiTheme="majorHAnsi" w:hAnsiTheme="majorHAnsi" w:cstheme="majorHAnsi"/>
        </w:rPr>
        <w:t xml:space="preserve"> in the period after </w:t>
      </w:r>
      <w:r w:rsidR="005C14F6" w:rsidRPr="00332954">
        <w:rPr>
          <w:rFonts w:asciiTheme="majorHAnsi" w:hAnsiTheme="majorHAnsi" w:cstheme="majorHAnsi"/>
        </w:rPr>
        <w:t>restrictions were lifted</w:t>
      </w:r>
      <w:r w:rsidR="001F43F4" w:rsidRPr="00332954">
        <w:rPr>
          <w:rFonts w:asciiTheme="majorHAnsi" w:hAnsiTheme="majorHAnsi" w:cstheme="majorHAnsi"/>
        </w:rPr>
        <w:t xml:space="preserve">. </w:t>
      </w:r>
      <w:r w:rsidR="00163B2C" w:rsidRPr="00332954">
        <w:rPr>
          <w:rFonts w:asciiTheme="majorHAnsi" w:hAnsiTheme="majorHAnsi" w:cstheme="majorHAnsi"/>
        </w:rPr>
        <w:t xml:space="preserve">The </w:t>
      </w:r>
      <w:r w:rsidR="000A355A" w:rsidRPr="00332954">
        <w:rPr>
          <w:rFonts w:asciiTheme="majorHAnsi" w:hAnsiTheme="majorHAnsi" w:cstheme="majorHAnsi"/>
        </w:rPr>
        <w:t>impact on workflow</w:t>
      </w:r>
      <w:r w:rsidRPr="00332954">
        <w:rPr>
          <w:rFonts w:asciiTheme="majorHAnsi" w:hAnsiTheme="majorHAnsi" w:cstheme="majorHAnsi"/>
        </w:rPr>
        <w:t xml:space="preserve"> </w:t>
      </w:r>
      <w:r w:rsidR="00B46912" w:rsidRPr="00332954">
        <w:rPr>
          <w:rFonts w:asciiTheme="majorHAnsi" w:hAnsiTheme="majorHAnsi" w:cstheme="majorHAnsi"/>
        </w:rPr>
        <w:t xml:space="preserve">was correlated with the </w:t>
      </w:r>
      <w:r w:rsidR="000D5940" w:rsidRPr="00332954">
        <w:rPr>
          <w:rFonts w:asciiTheme="majorHAnsi" w:hAnsiTheme="majorHAnsi" w:cstheme="majorHAnsi"/>
        </w:rPr>
        <w:t>national burden</w:t>
      </w:r>
      <w:r w:rsidR="00B46912" w:rsidRPr="00332954">
        <w:rPr>
          <w:rFonts w:asciiTheme="majorHAnsi" w:hAnsiTheme="majorHAnsi" w:cstheme="majorHAnsi"/>
        </w:rPr>
        <w:t xml:space="preserve"> of COVID-19. We </w:t>
      </w:r>
      <w:r w:rsidR="00347410" w:rsidRPr="00332954">
        <w:rPr>
          <w:rFonts w:asciiTheme="majorHAnsi" w:hAnsiTheme="majorHAnsi" w:cstheme="majorHAnsi"/>
        </w:rPr>
        <w:t xml:space="preserve">charted the burden of emergency procedures performed to </w:t>
      </w:r>
      <w:r w:rsidR="00B46912" w:rsidRPr="00332954">
        <w:rPr>
          <w:rFonts w:asciiTheme="majorHAnsi" w:hAnsiTheme="majorHAnsi" w:cstheme="majorHAnsi"/>
        </w:rPr>
        <w:t xml:space="preserve">look for evidence of </w:t>
      </w:r>
      <w:r w:rsidR="00347410" w:rsidRPr="00332954">
        <w:rPr>
          <w:rFonts w:asciiTheme="majorHAnsi" w:hAnsiTheme="majorHAnsi" w:cstheme="majorHAnsi"/>
        </w:rPr>
        <w:t xml:space="preserve">any </w:t>
      </w:r>
      <w:r w:rsidR="00347410" w:rsidRPr="00332954">
        <w:rPr>
          <w:rFonts w:asciiTheme="majorHAnsi" w:hAnsiTheme="majorHAnsi" w:cstheme="majorHAnsi"/>
        </w:rPr>
        <w:lastRenderedPageBreak/>
        <w:t>augmentation of these</w:t>
      </w:r>
      <w:r w:rsidR="00B46912" w:rsidRPr="00332954">
        <w:rPr>
          <w:rFonts w:asciiTheme="majorHAnsi" w:hAnsiTheme="majorHAnsi" w:cstheme="majorHAnsi"/>
        </w:rPr>
        <w:t xml:space="preserve"> arising from COVID-19</w:t>
      </w:r>
      <w:r w:rsidR="000920C0">
        <w:rPr>
          <w:rFonts w:asciiTheme="majorHAnsi" w:hAnsiTheme="majorHAnsi" w:cstheme="majorHAnsi"/>
        </w:rPr>
        <w:t>;</w:t>
      </w:r>
      <w:r w:rsidR="00BE48B1" w:rsidRPr="00332954">
        <w:rPr>
          <w:rFonts w:asciiTheme="majorHAnsi" w:hAnsiTheme="majorHAnsi" w:cstheme="majorHAnsi"/>
        </w:rPr>
        <w:t xml:space="preserve"> we </w:t>
      </w:r>
      <w:r w:rsidR="000920C0">
        <w:rPr>
          <w:rFonts w:asciiTheme="majorHAnsi" w:hAnsiTheme="majorHAnsi" w:cstheme="majorHAnsi"/>
        </w:rPr>
        <w:t xml:space="preserve">also </w:t>
      </w:r>
      <w:r w:rsidR="00234570" w:rsidRPr="00332954">
        <w:rPr>
          <w:rFonts w:asciiTheme="majorHAnsi" w:hAnsiTheme="majorHAnsi" w:cstheme="majorHAnsi"/>
        </w:rPr>
        <w:t>examined the record</w:t>
      </w:r>
      <w:r w:rsidR="00BE48B1" w:rsidRPr="00332954">
        <w:rPr>
          <w:rFonts w:asciiTheme="majorHAnsi" w:hAnsiTheme="majorHAnsi" w:cstheme="majorHAnsi"/>
        </w:rPr>
        <w:t xml:space="preserve"> for information about </w:t>
      </w:r>
      <w:r w:rsidR="00087A24" w:rsidRPr="00332954">
        <w:rPr>
          <w:rFonts w:asciiTheme="majorHAnsi" w:hAnsiTheme="majorHAnsi" w:cstheme="majorHAnsi"/>
        </w:rPr>
        <w:t xml:space="preserve">procedures performed for arrhythmias in patients with COVID-19 and </w:t>
      </w:r>
      <w:r w:rsidR="00E8261D" w:rsidRPr="00332954">
        <w:rPr>
          <w:rFonts w:asciiTheme="majorHAnsi" w:hAnsiTheme="majorHAnsi" w:cstheme="majorHAnsi"/>
        </w:rPr>
        <w:t xml:space="preserve">enquired from </w:t>
      </w:r>
      <w:r w:rsidR="000920C0">
        <w:rPr>
          <w:rFonts w:asciiTheme="majorHAnsi" w:hAnsiTheme="majorHAnsi" w:cstheme="majorHAnsi"/>
        </w:rPr>
        <w:t xml:space="preserve">the </w:t>
      </w:r>
      <w:r w:rsidR="00E8261D" w:rsidRPr="00332954">
        <w:rPr>
          <w:rFonts w:asciiTheme="majorHAnsi" w:hAnsiTheme="majorHAnsi" w:cstheme="majorHAnsi"/>
        </w:rPr>
        <w:t>front-line</w:t>
      </w:r>
      <w:r w:rsidR="000920C0">
        <w:rPr>
          <w:rFonts w:asciiTheme="majorHAnsi" w:hAnsiTheme="majorHAnsi" w:cstheme="majorHAnsi"/>
        </w:rPr>
        <w:t>,</w:t>
      </w:r>
      <w:r w:rsidR="00E8261D" w:rsidRPr="00332954">
        <w:rPr>
          <w:rFonts w:asciiTheme="majorHAnsi" w:hAnsiTheme="majorHAnsi" w:cstheme="majorHAnsi"/>
        </w:rPr>
        <w:t xml:space="preserve"> </w:t>
      </w:r>
      <w:r w:rsidR="00BE48B1" w:rsidRPr="00332954">
        <w:rPr>
          <w:rFonts w:asciiTheme="majorHAnsi" w:hAnsiTheme="majorHAnsi" w:cstheme="majorHAnsi"/>
        </w:rPr>
        <w:t>arrhythmic complications encountered in the COVID-19 population</w:t>
      </w:r>
      <w:r w:rsidR="00B46912" w:rsidRPr="00332954">
        <w:rPr>
          <w:rFonts w:asciiTheme="majorHAnsi" w:hAnsiTheme="majorHAnsi" w:cstheme="majorHAnsi"/>
        </w:rPr>
        <w:t>.</w:t>
      </w:r>
      <w:r w:rsidR="002C01EC" w:rsidRPr="00332954">
        <w:rPr>
          <w:rFonts w:asciiTheme="majorHAnsi" w:hAnsiTheme="majorHAnsi" w:cstheme="majorHAnsi"/>
        </w:rPr>
        <w:t xml:space="preserve"> </w:t>
      </w:r>
      <w:r w:rsidR="00BE48B1" w:rsidRPr="00332954">
        <w:rPr>
          <w:rFonts w:asciiTheme="majorHAnsi" w:hAnsiTheme="majorHAnsi" w:cstheme="majorHAnsi"/>
        </w:rPr>
        <w:t xml:space="preserve">We looked for instances of COVID-19 infection acquired in hospital by electrophysiology patients and staff. </w:t>
      </w:r>
      <w:r w:rsidR="002C01EC" w:rsidRPr="00332954">
        <w:rPr>
          <w:rFonts w:asciiTheme="majorHAnsi" w:hAnsiTheme="majorHAnsi" w:cstheme="majorHAnsi"/>
        </w:rPr>
        <w:t xml:space="preserve">We documented the protocols used to </w:t>
      </w:r>
      <w:r w:rsidR="00E96CE7" w:rsidRPr="00332954">
        <w:rPr>
          <w:rFonts w:asciiTheme="majorHAnsi" w:hAnsiTheme="majorHAnsi" w:cstheme="majorHAnsi"/>
        </w:rPr>
        <w:t xml:space="preserve">limit </w:t>
      </w:r>
      <w:r w:rsidR="006030BA" w:rsidRPr="00332954">
        <w:rPr>
          <w:rFonts w:asciiTheme="majorHAnsi" w:hAnsiTheme="majorHAnsi" w:cstheme="majorHAnsi"/>
        </w:rPr>
        <w:t xml:space="preserve">the risk to patients and staff during the period of </w:t>
      </w:r>
      <w:r w:rsidR="008207E8" w:rsidRPr="00332954">
        <w:rPr>
          <w:rFonts w:asciiTheme="majorHAnsi" w:hAnsiTheme="majorHAnsi" w:cstheme="majorHAnsi"/>
        </w:rPr>
        <w:t xml:space="preserve">high burden of COVID-19 and the protocols used </w:t>
      </w:r>
      <w:r w:rsidR="000920C0">
        <w:rPr>
          <w:rFonts w:asciiTheme="majorHAnsi" w:hAnsiTheme="majorHAnsi" w:cstheme="majorHAnsi"/>
        </w:rPr>
        <w:t xml:space="preserve">to </w:t>
      </w:r>
      <w:r w:rsidR="002C01EC" w:rsidRPr="00332954">
        <w:rPr>
          <w:rFonts w:asciiTheme="majorHAnsi" w:hAnsiTheme="majorHAnsi" w:cstheme="majorHAnsi"/>
        </w:rPr>
        <w:t>permit the resumption of activity after the first wave of the epidemic</w:t>
      </w:r>
      <w:r w:rsidR="00C01257" w:rsidRPr="00332954">
        <w:rPr>
          <w:rFonts w:asciiTheme="majorHAnsi" w:hAnsiTheme="majorHAnsi" w:cstheme="majorHAnsi"/>
        </w:rPr>
        <w:t>.</w:t>
      </w:r>
    </w:p>
    <w:p w14:paraId="22026CE6" w14:textId="1007FF4E" w:rsidR="00D554EB" w:rsidRPr="00332954" w:rsidRDefault="00D554EB" w:rsidP="00C01257">
      <w:pPr>
        <w:spacing w:after="120" w:line="360" w:lineRule="auto"/>
        <w:rPr>
          <w:rFonts w:asciiTheme="majorHAnsi" w:hAnsiTheme="majorHAnsi" w:cstheme="majorHAnsi"/>
        </w:rPr>
      </w:pPr>
    </w:p>
    <w:p w14:paraId="1DDA1E6B" w14:textId="53CDA27F" w:rsidR="00B46912" w:rsidRPr="00332954" w:rsidRDefault="00B46912" w:rsidP="00C01257">
      <w:pPr>
        <w:spacing w:after="120" w:line="360" w:lineRule="auto"/>
        <w:rPr>
          <w:rFonts w:asciiTheme="majorHAnsi" w:hAnsiTheme="majorHAnsi" w:cstheme="majorHAnsi"/>
        </w:rPr>
      </w:pPr>
    </w:p>
    <w:p w14:paraId="12DFC1C0" w14:textId="757C74F9" w:rsidR="00B46912" w:rsidRPr="00332954" w:rsidRDefault="00B46912" w:rsidP="002D6A51">
      <w:pPr>
        <w:spacing w:after="120" w:line="360" w:lineRule="auto"/>
        <w:jc w:val="both"/>
        <w:rPr>
          <w:rFonts w:asciiTheme="majorHAnsi" w:hAnsiTheme="majorHAnsi" w:cstheme="majorHAnsi"/>
          <w:b/>
          <w:bCs/>
        </w:rPr>
      </w:pPr>
      <w:r w:rsidRPr="00332954">
        <w:rPr>
          <w:rFonts w:asciiTheme="majorHAnsi" w:hAnsiTheme="majorHAnsi" w:cstheme="majorHAnsi"/>
          <w:b/>
          <w:bCs/>
        </w:rPr>
        <w:t>RESULTS</w:t>
      </w:r>
    </w:p>
    <w:p w14:paraId="0DDB4ADF" w14:textId="3B0A1326" w:rsidR="00347410" w:rsidRPr="00332954" w:rsidRDefault="00B46912" w:rsidP="002D6A51">
      <w:pPr>
        <w:spacing w:after="120" w:line="360" w:lineRule="auto"/>
        <w:jc w:val="both"/>
        <w:rPr>
          <w:rFonts w:asciiTheme="majorHAnsi" w:hAnsiTheme="majorHAnsi" w:cstheme="majorHAnsi"/>
        </w:rPr>
      </w:pPr>
      <w:r w:rsidRPr="00332954">
        <w:rPr>
          <w:rFonts w:asciiTheme="majorHAnsi" w:hAnsiTheme="majorHAnsi" w:cstheme="majorHAnsi"/>
        </w:rPr>
        <w:t xml:space="preserve">The first diagnosis of COVID-19 in </w:t>
      </w:r>
      <w:r w:rsidRPr="00332954">
        <w:rPr>
          <w:rFonts w:asciiTheme="majorHAnsi" w:hAnsiTheme="majorHAnsi" w:cstheme="majorHAnsi"/>
          <w:color w:val="000000"/>
        </w:rPr>
        <w:t>Wenzhou Medical University</w:t>
      </w:r>
      <w:r w:rsidRPr="00332954">
        <w:rPr>
          <w:rFonts w:asciiTheme="majorHAnsi" w:hAnsiTheme="majorHAnsi" w:cstheme="majorHAnsi"/>
        </w:rPr>
        <w:t xml:space="preserve"> was in </w:t>
      </w:r>
      <w:r w:rsidR="005906F6" w:rsidRPr="00332954">
        <w:rPr>
          <w:rFonts w:asciiTheme="majorHAnsi" w:hAnsiTheme="majorHAnsi" w:cstheme="majorHAnsi"/>
        </w:rPr>
        <w:t>mid-</w:t>
      </w:r>
      <w:r w:rsidRPr="00332954">
        <w:rPr>
          <w:rFonts w:asciiTheme="majorHAnsi" w:hAnsiTheme="majorHAnsi" w:cstheme="majorHAnsi"/>
        </w:rPr>
        <w:t xml:space="preserve">January 2020; </w:t>
      </w:r>
      <w:r w:rsidR="000920C0">
        <w:rPr>
          <w:rFonts w:asciiTheme="majorHAnsi" w:hAnsiTheme="majorHAnsi" w:cstheme="majorHAnsi"/>
        </w:rPr>
        <w:t>i</w:t>
      </w:r>
      <w:r w:rsidR="00BE48B1" w:rsidRPr="00332954">
        <w:rPr>
          <w:rFonts w:asciiTheme="majorHAnsi" w:hAnsiTheme="majorHAnsi" w:cstheme="majorHAnsi"/>
        </w:rPr>
        <w:t xml:space="preserve">n </w:t>
      </w:r>
      <w:r w:rsidR="00C94F04" w:rsidRPr="00332954">
        <w:rPr>
          <w:rFonts w:asciiTheme="majorHAnsi" w:hAnsiTheme="majorHAnsi" w:cstheme="majorHAnsi"/>
        </w:rPr>
        <w:t>Lombardy</w:t>
      </w:r>
      <w:r w:rsidR="00961A1C" w:rsidRPr="00332954">
        <w:rPr>
          <w:rFonts w:asciiTheme="majorHAnsi" w:hAnsiTheme="majorHAnsi" w:cstheme="majorHAnsi"/>
        </w:rPr>
        <w:t xml:space="preserve"> a large outbreak became evident </w:t>
      </w:r>
      <w:r w:rsidR="00D92C51" w:rsidRPr="00332954">
        <w:rPr>
          <w:rFonts w:asciiTheme="majorHAnsi" w:hAnsiTheme="majorHAnsi" w:cstheme="majorHAnsi"/>
        </w:rPr>
        <w:t>on February 22nd</w:t>
      </w:r>
      <w:r w:rsidR="00BE48B1" w:rsidRPr="00332954">
        <w:rPr>
          <w:rFonts w:asciiTheme="majorHAnsi" w:hAnsiTheme="majorHAnsi" w:cstheme="majorHAnsi"/>
        </w:rPr>
        <w:t>, whil</w:t>
      </w:r>
      <w:r w:rsidR="00C84C90" w:rsidRPr="00332954">
        <w:rPr>
          <w:rFonts w:asciiTheme="majorHAnsi" w:hAnsiTheme="majorHAnsi" w:cstheme="majorHAnsi"/>
        </w:rPr>
        <w:t>st</w:t>
      </w:r>
      <w:r w:rsidR="00BE48B1" w:rsidRPr="00332954">
        <w:rPr>
          <w:rFonts w:asciiTheme="majorHAnsi" w:hAnsiTheme="majorHAnsi" w:cstheme="majorHAnsi"/>
        </w:rPr>
        <w:t xml:space="preserve"> i</w:t>
      </w:r>
      <w:r w:rsidRPr="00332954">
        <w:rPr>
          <w:rFonts w:asciiTheme="majorHAnsi" w:hAnsiTheme="majorHAnsi" w:cstheme="majorHAnsi"/>
        </w:rPr>
        <w:t xml:space="preserve">n St George’s Hospital, London </w:t>
      </w:r>
      <w:r w:rsidR="00D92C51" w:rsidRPr="00332954">
        <w:rPr>
          <w:rFonts w:asciiTheme="majorHAnsi" w:hAnsiTheme="majorHAnsi" w:cstheme="majorHAnsi"/>
        </w:rPr>
        <w:t>cases began to arrive in large number from the second week in March</w:t>
      </w:r>
      <w:r w:rsidRPr="00332954">
        <w:rPr>
          <w:rFonts w:asciiTheme="majorHAnsi" w:hAnsiTheme="majorHAnsi" w:cstheme="majorHAnsi"/>
        </w:rPr>
        <w:t xml:space="preserve">. In </w:t>
      </w:r>
      <w:r w:rsidR="00BE48B1" w:rsidRPr="00332954">
        <w:rPr>
          <w:rFonts w:asciiTheme="majorHAnsi" w:hAnsiTheme="majorHAnsi" w:cstheme="majorHAnsi"/>
        </w:rPr>
        <w:t>all</w:t>
      </w:r>
      <w:r w:rsidRPr="00332954">
        <w:rPr>
          <w:rFonts w:asciiTheme="majorHAnsi" w:hAnsiTheme="majorHAnsi" w:cstheme="majorHAnsi"/>
        </w:rPr>
        <w:t xml:space="preserve"> </w:t>
      </w:r>
      <w:r w:rsidR="00347410" w:rsidRPr="00332954">
        <w:rPr>
          <w:rFonts w:asciiTheme="majorHAnsi" w:hAnsiTheme="majorHAnsi" w:cstheme="majorHAnsi"/>
        </w:rPr>
        <w:t>cases</w:t>
      </w:r>
      <w:r w:rsidRPr="00332954">
        <w:rPr>
          <w:rFonts w:asciiTheme="majorHAnsi" w:hAnsiTheme="majorHAnsi" w:cstheme="majorHAnsi"/>
        </w:rPr>
        <w:t xml:space="preserve">, there was a </w:t>
      </w:r>
      <w:r w:rsidR="00347410" w:rsidRPr="00332954">
        <w:rPr>
          <w:rFonts w:asciiTheme="majorHAnsi" w:hAnsiTheme="majorHAnsi" w:cstheme="majorHAnsi"/>
        </w:rPr>
        <w:t xml:space="preserve">sharp </w:t>
      </w:r>
      <w:r w:rsidRPr="00332954">
        <w:rPr>
          <w:rFonts w:asciiTheme="majorHAnsi" w:hAnsiTheme="majorHAnsi" w:cstheme="majorHAnsi"/>
        </w:rPr>
        <w:t xml:space="preserve">downturn in activity </w:t>
      </w:r>
      <w:r w:rsidR="00D92C51" w:rsidRPr="00332954">
        <w:rPr>
          <w:rFonts w:asciiTheme="majorHAnsi" w:hAnsiTheme="majorHAnsi" w:cstheme="majorHAnsi"/>
        </w:rPr>
        <w:t>within days after</w:t>
      </w:r>
      <w:r w:rsidRPr="00332954">
        <w:rPr>
          <w:rFonts w:asciiTheme="majorHAnsi" w:hAnsiTheme="majorHAnsi" w:cstheme="majorHAnsi"/>
        </w:rPr>
        <w:t xml:space="preserve"> the recognition of </w:t>
      </w:r>
      <w:r w:rsidR="00842FFE" w:rsidRPr="00332954">
        <w:rPr>
          <w:rFonts w:asciiTheme="majorHAnsi" w:hAnsiTheme="majorHAnsi" w:cstheme="majorHAnsi"/>
        </w:rPr>
        <w:t xml:space="preserve">widespread </w:t>
      </w:r>
      <w:r w:rsidRPr="00332954">
        <w:rPr>
          <w:rFonts w:asciiTheme="majorHAnsi" w:hAnsiTheme="majorHAnsi" w:cstheme="majorHAnsi"/>
        </w:rPr>
        <w:t>COV</w:t>
      </w:r>
      <w:r w:rsidR="00C84C90" w:rsidRPr="00332954">
        <w:rPr>
          <w:rFonts w:asciiTheme="majorHAnsi" w:hAnsiTheme="majorHAnsi" w:cstheme="majorHAnsi"/>
        </w:rPr>
        <w:t>ID</w:t>
      </w:r>
      <w:r w:rsidRPr="00332954">
        <w:rPr>
          <w:rFonts w:asciiTheme="majorHAnsi" w:hAnsiTheme="majorHAnsi" w:cstheme="majorHAnsi"/>
        </w:rPr>
        <w:t xml:space="preserve">-19 </w:t>
      </w:r>
      <w:r w:rsidR="00D92C51" w:rsidRPr="00332954">
        <w:rPr>
          <w:rFonts w:asciiTheme="majorHAnsi" w:hAnsiTheme="majorHAnsi" w:cstheme="majorHAnsi"/>
        </w:rPr>
        <w:t>transmission</w:t>
      </w:r>
      <w:r w:rsidRPr="00332954">
        <w:rPr>
          <w:rFonts w:asciiTheme="majorHAnsi" w:hAnsiTheme="majorHAnsi" w:cstheme="majorHAnsi"/>
        </w:rPr>
        <w:t xml:space="preserve"> in the </w:t>
      </w:r>
      <w:r w:rsidR="00D92C51" w:rsidRPr="00332954">
        <w:rPr>
          <w:rFonts w:asciiTheme="majorHAnsi" w:hAnsiTheme="majorHAnsi" w:cstheme="majorHAnsi"/>
        </w:rPr>
        <w:t>area</w:t>
      </w:r>
      <w:r w:rsidR="00347410" w:rsidRPr="00332954">
        <w:rPr>
          <w:rFonts w:asciiTheme="majorHAnsi" w:hAnsiTheme="majorHAnsi" w:cstheme="majorHAnsi"/>
        </w:rPr>
        <w:t xml:space="preserve"> </w:t>
      </w:r>
      <w:r w:rsidR="00347410" w:rsidRPr="00332954">
        <w:rPr>
          <w:rFonts w:asciiTheme="majorHAnsi" w:hAnsiTheme="majorHAnsi" w:cstheme="majorHAnsi"/>
          <w:b/>
          <w:bCs/>
        </w:rPr>
        <w:t>(figure 1)</w:t>
      </w:r>
      <w:r w:rsidRPr="00332954">
        <w:rPr>
          <w:rFonts w:asciiTheme="majorHAnsi" w:hAnsiTheme="majorHAnsi" w:cstheme="majorHAnsi"/>
          <w:b/>
          <w:bCs/>
        </w:rPr>
        <w:t>.</w:t>
      </w:r>
      <w:r w:rsidR="00347410" w:rsidRPr="00332954">
        <w:rPr>
          <w:rFonts w:asciiTheme="majorHAnsi" w:hAnsiTheme="majorHAnsi" w:cstheme="majorHAnsi"/>
        </w:rPr>
        <w:t xml:space="preserve"> </w:t>
      </w:r>
    </w:p>
    <w:p w14:paraId="2CD41495" w14:textId="5F265ABD" w:rsidR="00BE48B1" w:rsidRPr="00332954" w:rsidRDefault="00BE48B1" w:rsidP="002D6A51">
      <w:pPr>
        <w:spacing w:after="120" w:line="360" w:lineRule="auto"/>
        <w:jc w:val="both"/>
        <w:rPr>
          <w:rFonts w:asciiTheme="majorHAnsi" w:hAnsiTheme="majorHAnsi" w:cstheme="majorHAnsi"/>
        </w:rPr>
      </w:pPr>
    </w:p>
    <w:p w14:paraId="5D73F0DB" w14:textId="7BED51DE" w:rsidR="00BE48B1" w:rsidRPr="00332954" w:rsidRDefault="00BE48B1" w:rsidP="002D6A51">
      <w:pPr>
        <w:spacing w:after="120" w:line="360" w:lineRule="auto"/>
        <w:jc w:val="both"/>
        <w:rPr>
          <w:rFonts w:asciiTheme="majorHAnsi" w:hAnsiTheme="majorHAnsi" w:cstheme="majorHAnsi"/>
          <w:i/>
          <w:iCs/>
        </w:rPr>
      </w:pPr>
      <w:r w:rsidRPr="00332954">
        <w:rPr>
          <w:rFonts w:asciiTheme="majorHAnsi" w:hAnsiTheme="majorHAnsi" w:cstheme="majorHAnsi"/>
          <w:i/>
          <w:iCs/>
        </w:rPr>
        <w:t>Effect on routine work</w:t>
      </w:r>
    </w:p>
    <w:p w14:paraId="5FE3E4D1" w14:textId="0EF597CD" w:rsidR="00B46912" w:rsidRPr="00332954" w:rsidRDefault="00347410" w:rsidP="002D6A51">
      <w:pPr>
        <w:spacing w:after="120" w:line="360" w:lineRule="auto"/>
        <w:jc w:val="both"/>
        <w:rPr>
          <w:rFonts w:asciiTheme="majorHAnsi" w:hAnsiTheme="majorHAnsi" w:cstheme="majorHAnsi"/>
        </w:rPr>
      </w:pPr>
      <w:r w:rsidRPr="00332954">
        <w:rPr>
          <w:rFonts w:asciiTheme="majorHAnsi" w:hAnsiTheme="majorHAnsi" w:cstheme="majorHAnsi"/>
        </w:rPr>
        <w:t xml:space="preserve">In </w:t>
      </w:r>
      <w:r w:rsidR="00661AA3" w:rsidRPr="00332954">
        <w:rPr>
          <w:rFonts w:asciiTheme="majorHAnsi" w:hAnsiTheme="majorHAnsi" w:cstheme="majorHAnsi"/>
          <w:color w:val="000000"/>
        </w:rPr>
        <w:t xml:space="preserve">each of the centres, routine activity of the EP lab was suspended within a week of the first locally </w:t>
      </w:r>
      <w:r w:rsidR="009A6B00" w:rsidRPr="00332954">
        <w:rPr>
          <w:rFonts w:asciiTheme="majorHAnsi" w:hAnsiTheme="majorHAnsi" w:cstheme="majorHAnsi"/>
          <w:color w:val="000000"/>
        </w:rPr>
        <w:t xml:space="preserve">transmitted </w:t>
      </w:r>
      <w:r w:rsidR="00661AA3" w:rsidRPr="00332954">
        <w:rPr>
          <w:rFonts w:asciiTheme="majorHAnsi" w:hAnsiTheme="majorHAnsi" w:cstheme="majorHAnsi"/>
          <w:color w:val="000000"/>
        </w:rPr>
        <w:t xml:space="preserve">COVID-19 case </w:t>
      </w:r>
      <w:r w:rsidR="00390457" w:rsidRPr="00332954">
        <w:rPr>
          <w:rFonts w:asciiTheme="majorHAnsi" w:hAnsiTheme="majorHAnsi" w:cstheme="majorHAnsi"/>
          <w:color w:val="000000"/>
        </w:rPr>
        <w:t xml:space="preserve">admitted to </w:t>
      </w:r>
      <w:r w:rsidR="00661AA3" w:rsidRPr="00332954">
        <w:rPr>
          <w:rFonts w:asciiTheme="majorHAnsi" w:hAnsiTheme="majorHAnsi" w:cstheme="majorHAnsi"/>
          <w:color w:val="000000"/>
        </w:rPr>
        <w:t>the hospital</w:t>
      </w:r>
      <w:r w:rsidR="004C747C" w:rsidRPr="00332954">
        <w:rPr>
          <w:rFonts w:asciiTheme="majorHAnsi" w:hAnsiTheme="majorHAnsi" w:cstheme="majorHAnsi"/>
          <w:color w:val="000000"/>
        </w:rPr>
        <w:t xml:space="preserve"> </w:t>
      </w:r>
      <w:r w:rsidR="004C747C" w:rsidRPr="00332954">
        <w:rPr>
          <w:rFonts w:asciiTheme="majorHAnsi" w:hAnsiTheme="majorHAnsi" w:cstheme="majorHAnsi"/>
          <w:b/>
          <w:bCs/>
          <w:color w:val="000000"/>
        </w:rPr>
        <w:t>(table 1)</w:t>
      </w:r>
      <w:r w:rsidR="00661AA3" w:rsidRPr="00332954">
        <w:rPr>
          <w:rFonts w:asciiTheme="majorHAnsi" w:hAnsiTheme="majorHAnsi" w:cstheme="majorHAnsi"/>
          <w:b/>
          <w:bCs/>
          <w:color w:val="000000"/>
        </w:rPr>
        <w:t>.</w:t>
      </w:r>
      <w:r w:rsidR="00661AA3" w:rsidRPr="00332954">
        <w:rPr>
          <w:rFonts w:asciiTheme="majorHAnsi" w:hAnsiTheme="majorHAnsi" w:cstheme="majorHAnsi"/>
          <w:color w:val="000000"/>
        </w:rPr>
        <w:t xml:space="preserve"> The primary reason for the prompt suspension in each case was the concern that continuing to admit patients for elective procedures would expose </w:t>
      </w:r>
      <w:r w:rsidR="00811C71" w:rsidRPr="00332954">
        <w:rPr>
          <w:rFonts w:asciiTheme="majorHAnsi" w:hAnsiTheme="majorHAnsi" w:cstheme="majorHAnsi"/>
          <w:color w:val="000000"/>
        </w:rPr>
        <w:t xml:space="preserve">them </w:t>
      </w:r>
      <w:r w:rsidR="00661AA3" w:rsidRPr="00332954">
        <w:rPr>
          <w:rFonts w:asciiTheme="majorHAnsi" w:hAnsiTheme="majorHAnsi" w:cstheme="majorHAnsi"/>
          <w:color w:val="000000"/>
        </w:rPr>
        <w:t xml:space="preserve">to the risk of infection from undiagnosed COVID-19 patients already in the hospital. </w:t>
      </w:r>
      <w:r w:rsidRPr="00332954">
        <w:rPr>
          <w:rFonts w:asciiTheme="majorHAnsi" w:hAnsiTheme="majorHAnsi" w:cstheme="majorHAnsi"/>
          <w:color w:val="000000"/>
        </w:rPr>
        <w:t xml:space="preserve"> </w:t>
      </w:r>
    </w:p>
    <w:p w14:paraId="4C74D9AE" w14:textId="77777777" w:rsidR="003914B5" w:rsidRPr="00332954" w:rsidRDefault="003914B5" w:rsidP="003914B5">
      <w:pPr>
        <w:spacing w:after="120" w:line="360" w:lineRule="auto"/>
        <w:rPr>
          <w:rFonts w:asciiTheme="majorHAnsi" w:hAnsiTheme="majorHAnsi" w:cstheme="majorHAnsi"/>
          <w:i/>
          <w:iCs/>
        </w:rPr>
      </w:pPr>
    </w:p>
    <w:p w14:paraId="39CFD768" w14:textId="77777777" w:rsidR="003914B5" w:rsidRPr="00332954" w:rsidRDefault="003914B5" w:rsidP="003914B5">
      <w:pPr>
        <w:spacing w:after="120" w:line="360" w:lineRule="auto"/>
        <w:jc w:val="both"/>
        <w:rPr>
          <w:rFonts w:asciiTheme="majorHAnsi" w:hAnsiTheme="majorHAnsi" w:cstheme="majorHAnsi"/>
          <w:i/>
          <w:iCs/>
        </w:rPr>
      </w:pPr>
      <w:r w:rsidRPr="00332954">
        <w:rPr>
          <w:rFonts w:asciiTheme="majorHAnsi" w:hAnsiTheme="majorHAnsi" w:cstheme="majorHAnsi"/>
          <w:i/>
          <w:iCs/>
        </w:rPr>
        <w:t>Nosocomial Infection</w:t>
      </w:r>
    </w:p>
    <w:p w14:paraId="75877989" w14:textId="77777777" w:rsidR="003914B5" w:rsidRPr="00332954" w:rsidRDefault="003914B5" w:rsidP="003914B5">
      <w:pPr>
        <w:spacing w:after="120" w:line="360" w:lineRule="auto"/>
        <w:jc w:val="both"/>
        <w:rPr>
          <w:rFonts w:asciiTheme="majorHAnsi" w:hAnsiTheme="majorHAnsi" w:cstheme="majorHAnsi"/>
        </w:rPr>
      </w:pPr>
      <w:r w:rsidRPr="00332954">
        <w:rPr>
          <w:rFonts w:asciiTheme="majorHAnsi" w:hAnsiTheme="majorHAnsi" w:cstheme="majorHAnsi"/>
        </w:rPr>
        <w:t xml:space="preserve">One patient in London acquired COVID-19, apparently in hospital after her ablation. She died of pneumonia associated with the condition at 18 days after the ablation. Two electrophysiologists in London including a co-author of this paper acquired COVID-19, probably in-hospital and recovered without complication. Three nurses in a cardiology ward in Milan </w:t>
      </w:r>
      <w:r w:rsidRPr="00332954">
        <w:rPr>
          <w:rFonts w:asciiTheme="majorHAnsi" w:hAnsiTheme="majorHAnsi" w:cstheme="majorHAnsi"/>
        </w:rPr>
        <w:lastRenderedPageBreak/>
        <w:t>were infected, but none of the electrophysiologists. In Wenzhou, no staff member was infected.</w:t>
      </w:r>
    </w:p>
    <w:p w14:paraId="7998C177" w14:textId="5A6AB406" w:rsidR="00B46912" w:rsidRPr="00332954" w:rsidRDefault="00B46912" w:rsidP="002D6A51">
      <w:pPr>
        <w:spacing w:after="120" w:line="360" w:lineRule="auto"/>
        <w:jc w:val="both"/>
        <w:rPr>
          <w:rFonts w:asciiTheme="majorHAnsi" w:hAnsiTheme="majorHAnsi" w:cstheme="majorHAnsi"/>
        </w:rPr>
      </w:pPr>
    </w:p>
    <w:p w14:paraId="4A89261E" w14:textId="248A20F1" w:rsidR="00BE48B1" w:rsidRPr="00332954" w:rsidRDefault="00BE48B1" w:rsidP="002D6A51">
      <w:pPr>
        <w:spacing w:after="120" w:line="360" w:lineRule="auto"/>
        <w:jc w:val="both"/>
        <w:rPr>
          <w:rFonts w:asciiTheme="majorHAnsi" w:hAnsiTheme="majorHAnsi" w:cstheme="majorHAnsi"/>
          <w:i/>
          <w:iCs/>
        </w:rPr>
      </w:pPr>
      <w:r w:rsidRPr="00332954">
        <w:rPr>
          <w:rFonts w:asciiTheme="majorHAnsi" w:hAnsiTheme="majorHAnsi" w:cstheme="majorHAnsi"/>
          <w:i/>
          <w:iCs/>
        </w:rPr>
        <w:t xml:space="preserve">Electrophysiological emergencies </w:t>
      </w:r>
      <w:r w:rsidR="00842FFE" w:rsidRPr="00332954">
        <w:rPr>
          <w:rFonts w:asciiTheme="majorHAnsi" w:hAnsiTheme="majorHAnsi" w:cstheme="majorHAnsi"/>
          <w:i/>
          <w:iCs/>
        </w:rPr>
        <w:t>during the</w:t>
      </w:r>
      <w:r w:rsidRPr="00332954">
        <w:rPr>
          <w:rFonts w:asciiTheme="majorHAnsi" w:hAnsiTheme="majorHAnsi" w:cstheme="majorHAnsi"/>
          <w:i/>
          <w:iCs/>
        </w:rPr>
        <w:t xml:space="preserve"> COVID-19</w:t>
      </w:r>
      <w:r w:rsidR="00842FFE" w:rsidRPr="00332954">
        <w:rPr>
          <w:rFonts w:asciiTheme="majorHAnsi" w:hAnsiTheme="majorHAnsi" w:cstheme="majorHAnsi"/>
          <w:i/>
          <w:iCs/>
        </w:rPr>
        <w:t xml:space="preserve"> crisis</w:t>
      </w:r>
    </w:p>
    <w:p w14:paraId="0D4B28E4" w14:textId="57330DC6" w:rsidR="00BE48B1" w:rsidRPr="00332954" w:rsidRDefault="00BE48B1" w:rsidP="002D6A51">
      <w:pPr>
        <w:spacing w:after="120" w:line="360" w:lineRule="auto"/>
        <w:jc w:val="both"/>
        <w:rPr>
          <w:rFonts w:asciiTheme="majorHAnsi" w:hAnsiTheme="majorHAnsi" w:cstheme="majorHAnsi"/>
        </w:rPr>
      </w:pPr>
      <w:r w:rsidRPr="00332954">
        <w:rPr>
          <w:rFonts w:asciiTheme="majorHAnsi" w:hAnsiTheme="majorHAnsi" w:cstheme="majorHAnsi"/>
        </w:rPr>
        <w:t xml:space="preserve">We encountered no instance of an arrhythmia occurring </w:t>
      </w:r>
      <w:proofErr w:type="gramStart"/>
      <w:r w:rsidRPr="00332954">
        <w:rPr>
          <w:rFonts w:asciiTheme="majorHAnsi" w:hAnsiTheme="majorHAnsi" w:cstheme="majorHAnsi"/>
        </w:rPr>
        <w:t>as a consequence of</w:t>
      </w:r>
      <w:proofErr w:type="gramEnd"/>
      <w:r w:rsidRPr="00332954">
        <w:rPr>
          <w:rFonts w:asciiTheme="majorHAnsi" w:hAnsiTheme="majorHAnsi" w:cstheme="majorHAnsi"/>
        </w:rPr>
        <w:t xml:space="preserve"> COVID-19 that required ablation. </w:t>
      </w:r>
      <w:r w:rsidR="008852C3" w:rsidRPr="00332954">
        <w:rPr>
          <w:rFonts w:asciiTheme="majorHAnsi" w:hAnsiTheme="majorHAnsi" w:cstheme="majorHAnsi"/>
        </w:rPr>
        <w:t xml:space="preserve">A small number of patients required emergency </w:t>
      </w:r>
      <w:r w:rsidR="00014321" w:rsidRPr="00332954">
        <w:rPr>
          <w:rFonts w:asciiTheme="majorHAnsi" w:hAnsiTheme="majorHAnsi" w:cstheme="majorHAnsi"/>
        </w:rPr>
        <w:t xml:space="preserve">electrophysiological study or </w:t>
      </w:r>
      <w:r w:rsidR="008852C3" w:rsidRPr="00332954">
        <w:rPr>
          <w:rFonts w:asciiTheme="majorHAnsi" w:hAnsiTheme="majorHAnsi" w:cstheme="majorHAnsi"/>
        </w:rPr>
        <w:t xml:space="preserve">ablation during the period of restricted activity </w:t>
      </w:r>
      <w:r w:rsidR="008852C3" w:rsidRPr="00332954">
        <w:rPr>
          <w:rFonts w:asciiTheme="majorHAnsi" w:hAnsiTheme="majorHAnsi" w:cstheme="majorHAnsi"/>
          <w:b/>
          <w:bCs/>
        </w:rPr>
        <w:t>(t</w:t>
      </w:r>
      <w:r w:rsidR="00842FFE" w:rsidRPr="00332954">
        <w:rPr>
          <w:rFonts w:asciiTheme="majorHAnsi" w:hAnsiTheme="majorHAnsi" w:cstheme="majorHAnsi"/>
          <w:b/>
          <w:bCs/>
        </w:rPr>
        <w:t>able 2, figure 2)</w:t>
      </w:r>
      <w:r w:rsidR="00842FFE" w:rsidRPr="00332954">
        <w:rPr>
          <w:rFonts w:asciiTheme="majorHAnsi" w:hAnsiTheme="majorHAnsi" w:cstheme="majorHAnsi"/>
        </w:rPr>
        <w:t>, but this represented less than 5% of the normal workload of the centres</w:t>
      </w:r>
      <w:r w:rsidR="008852C3" w:rsidRPr="00332954">
        <w:rPr>
          <w:rFonts w:asciiTheme="majorHAnsi" w:hAnsiTheme="majorHAnsi" w:cstheme="majorHAnsi"/>
        </w:rPr>
        <w:t>.</w:t>
      </w:r>
      <w:r w:rsidR="00842FFE" w:rsidRPr="00332954">
        <w:rPr>
          <w:rFonts w:asciiTheme="majorHAnsi" w:hAnsiTheme="majorHAnsi" w:cstheme="majorHAnsi"/>
        </w:rPr>
        <w:t xml:space="preserve"> The distribution of cases was </w:t>
      </w:r>
      <w:proofErr w:type="gramStart"/>
      <w:r w:rsidR="00842FFE" w:rsidRPr="00332954">
        <w:rPr>
          <w:rFonts w:asciiTheme="majorHAnsi" w:hAnsiTheme="majorHAnsi" w:cstheme="majorHAnsi"/>
        </w:rPr>
        <w:t>similar to</w:t>
      </w:r>
      <w:proofErr w:type="gramEnd"/>
      <w:r w:rsidR="00842FFE" w:rsidRPr="00332954">
        <w:rPr>
          <w:rFonts w:asciiTheme="majorHAnsi" w:hAnsiTheme="majorHAnsi" w:cstheme="majorHAnsi"/>
        </w:rPr>
        <w:t xml:space="preserve"> that encountered in normal times with supraventricular tachycardia, ventricular tachycardia and atrial fibrillation all represented.</w:t>
      </w:r>
    </w:p>
    <w:p w14:paraId="48FF0B30" w14:textId="47A0E9AE" w:rsidR="00B46912" w:rsidRPr="00332954" w:rsidRDefault="00B46912" w:rsidP="002D6A51">
      <w:pPr>
        <w:spacing w:after="120" w:line="360" w:lineRule="auto"/>
        <w:jc w:val="both"/>
        <w:rPr>
          <w:rFonts w:asciiTheme="majorHAnsi" w:hAnsiTheme="majorHAnsi" w:cstheme="majorHAnsi"/>
        </w:rPr>
      </w:pPr>
    </w:p>
    <w:p w14:paraId="0331A084" w14:textId="5D8FEADA" w:rsidR="006303F7" w:rsidRPr="00332954" w:rsidRDefault="006303F7" w:rsidP="002D6A51">
      <w:pPr>
        <w:spacing w:after="120" w:line="360" w:lineRule="auto"/>
        <w:jc w:val="both"/>
        <w:rPr>
          <w:rFonts w:asciiTheme="majorHAnsi" w:hAnsiTheme="majorHAnsi" w:cstheme="majorHAnsi"/>
          <w:i/>
          <w:iCs/>
        </w:rPr>
      </w:pPr>
      <w:r w:rsidRPr="00332954">
        <w:rPr>
          <w:rFonts w:asciiTheme="majorHAnsi" w:hAnsiTheme="majorHAnsi" w:cstheme="majorHAnsi"/>
          <w:i/>
          <w:iCs/>
        </w:rPr>
        <w:t>Resumption of normal activity</w:t>
      </w:r>
    </w:p>
    <w:p w14:paraId="26D17CFC" w14:textId="77777777" w:rsidR="00946E2B" w:rsidRPr="00946E2B" w:rsidRDefault="00946E2B" w:rsidP="00946E2B">
      <w:pPr>
        <w:spacing w:after="120" w:line="360" w:lineRule="auto"/>
        <w:jc w:val="both"/>
        <w:rPr>
          <w:rFonts w:asciiTheme="majorHAnsi" w:hAnsiTheme="majorHAnsi" w:cstheme="majorHAnsi"/>
        </w:rPr>
      </w:pPr>
      <w:r w:rsidRPr="00946E2B">
        <w:rPr>
          <w:rFonts w:asciiTheme="majorHAnsi" w:hAnsiTheme="majorHAnsi" w:cstheme="majorHAnsi"/>
        </w:rPr>
        <w:t>Of the centres involved, only Wenzhou has been able to resume routine activity. This followed country-wide suppression of the epidemic by an intensive program of public health interventions. Having achieved the virtual elimination of virus transmission in most parts of China by late February, routine activity resumed with stringent precautions:</w:t>
      </w:r>
    </w:p>
    <w:p w14:paraId="4DB4A869" w14:textId="1799B89B" w:rsidR="00946E2B" w:rsidRPr="00946E2B" w:rsidRDefault="00946E2B" w:rsidP="00946E2B">
      <w:pPr>
        <w:numPr>
          <w:ilvl w:val="0"/>
          <w:numId w:val="1"/>
        </w:numPr>
        <w:spacing w:after="120" w:line="360" w:lineRule="auto"/>
        <w:jc w:val="both"/>
        <w:rPr>
          <w:rFonts w:asciiTheme="majorHAnsi" w:hAnsiTheme="majorHAnsi" w:cstheme="majorHAnsi"/>
        </w:rPr>
      </w:pPr>
      <w:r w:rsidRPr="00946E2B">
        <w:rPr>
          <w:rFonts w:asciiTheme="majorHAnsi" w:hAnsiTheme="majorHAnsi" w:cstheme="majorHAnsi"/>
        </w:rPr>
        <w:t xml:space="preserve">Patients underwent a pre-assessment visit the day before the planned hospital admission. At this visit, a history was taken with specific questioning to exclude any pyrexial illness or cough in the previous 2 weeks. Computer tomography of chest was performed to rule out the presence of peripheral consolidation. A nasal swab was taken and was analysed immediately by polymerase chain reaction for evidence of viral genetic material. Results were available within </w:t>
      </w:r>
      <w:r w:rsidR="00DC27AA">
        <w:rPr>
          <w:rFonts w:asciiTheme="majorHAnsi" w:hAnsiTheme="majorHAnsi" w:cstheme="majorHAnsi"/>
        </w:rPr>
        <w:t>2</w:t>
      </w:r>
      <w:r w:rsidRPr="00946E2B">
        <w:rPr>
          <w:rFonts w:asciiTheme="majorHAnsi" w:hAnsiTheme="majorHAnsi" w:cstheme="majorHAnsi"/>
        </w:rPr>
        <w:t xml:space="preserve"> hours. </w:t>
      </w:r>
    </w:p>
    <w:p w14:paraId="4208E58B" w14:textId="02E0FD53" w:rsidR="006646B5" w:rsidRDefault="00946E2B" w:rsidP="006646B5">
      <w:pPr>
        <w:numPr>
          <w:ilvl w:val="0"/>
          <w:numId w:val="1"/>
        </w:numPr>
        <w:spacing w:after="120" w:line="360" w:lineRule="auto"/>
        <w:jc w:val="both"/>
        <w:rPr>
          <w:rFonts w:asciiTheme="majorHAnsi" w:hAnsiTheme="majorHAnsi" w:cstheme="majorHAnsi"/>
        </w:rPr>
      </w:pPr>
      <w:r w:rsidRPr="00946E2B">
        <w:rPr>
          <w:rFonts w:asciiTheme="majorHAnsi" w:hAnsiTheme="majorHAnsi" w:cstheme="majorHAnsi"/>
        </w:rPr>
        <w:t>Patients with a satisfactory screening visit were admitted on the morning of the scheduled procedure and underwent a second nasal swab. If this also was negative for viral genetic material, the procedure went ahead as planned.</w:t>
      </w:r>
    </w:p>
    <w:p w14:paraId="0C630BCF" w14:textId="76BFF081" w:rsidR="006646B5" w:rsidRPr="00946E2B" w:rsidRDefault="00C56003" w:rsidP="006646B5">
      <w:pPr>
        <w:spacing w:after="120" w:line="360" w:lineRule="auto"/>
        <w:jc w:val="both"/>
        <w:rPr>
          <w:rFonts w:asciiTheme="majorHAnsi" w:hAnsiTheme="majorHAnsi" w:cstheme="majorHAnsi"/>
        </w:rPr>
      </w:pPr>
      <w:r>
        <w:rPr>
          <w:rFonts w:asciiTheme="majorHAnsi" w:hAnsiTheme="majorHAnsi" w:cstheme="majorHAnsi"/>
        </w:rPr>
        <w:t xml:space="preserve">At the time of writing, this protocol has been in effect for 6 weeks and has been applied to 85 patients; no instance of transmission </w:t>
      </w:r>
      <w:r w:rsidR="00E12E27">
        <w:rPr>
          <w:rFonts w:asciiTheme="majorHAnsi" w:hAnsiTheme="majorHAnsi" w:cstheme="majorHAnsi"/>
        </w:rPr>
        <w:t xml:space="preserve">of infection </w:t>
      </w:r>
      <w:r>
        <w:rPr>
          <w:rFonts w:asciiTheme="majorHAnsi" w:hAnsiTheme="majorHAnsi" w:cstheme="majorHAnsi"/>
        </w:rPr>
        <w:t>has occurred.</w:t>
      </w:r>
    </w:p>
    <w:p w14:paraId="6552E789" w14:textId="77777777" w:rsidR="002043A1" w:rsidRPr="00332954" w:rsidRDefault="002043A1" w:rsidP="002043A1">
      <w:pPr>
        <w:spacing w:after="120" w:line="360" w:lineRule="auto"/>
        <w:jc w:val="both"/>
        <w:rPr>
          <w:rFonts w:asciiTheme="majorHAnsi" w:hAnsiTheme="majorHAnsi" w:cstheme="majorHAnsi"/>
        </w:rPr>
      </w:pPr>
    </w:p>
    <w:p w14:paraId="713A631A" w14:textId="55474092" w:rsidR="00932A0C" w:rsidRPr="00332954" w:rsidRDefault="000352C8" w:rsidP="00932A0C">
      <w:pPr>
        <w:spacing w:after="120" w:line="360" w:lineRule="auto"/>
        <w:rPr>
          <w:rFonts w:asciiTheme="majorHAnsi" w:hAnsiTheme="majorHAnsi" w:cstheme="majorHAnsi"/>
          <w:i/>
          <w:iCs/>
        </w:rPr>
      </w:pPr>
      <w:r w:rsidRPr="00332954">
        <w:rPr>
          <w:rFonts w:asciiTheme="majorHAnsi" w:hAnsiTheme="majorHAnsi" w:cstheme="majorHAnsi"/>
          <w:i/>
          <w:iCs/>
        </w:rPr>
        <w:t>Outpatient activity</w:t>
      </w:r>
    </w:p>
    <w:p w14:paraId="1CAF9305" w14:textId="2848CB14" w:rsidR="00932A0C" w:rsidRPr="00332954" w:rsidRDefault="005462E1" w:rsidP="0013609F">
      <w:pPr>
        <w:spacing w:after="120" w:line="360" w:lineRule="auto"/>
        <w:jc w:val="both"/>
        <w:rPr>
          <w:rFonts w:asciiTheme="majorHAnsi" w:hAnsiTheme="majorHAnsi" w:cstheme="majorHAnsi"/>
          <w:i/>
          <w:iCs/>
        </w:rPr>
      </w:pPr>
      <w:r w:rsidRPr="00332954">
        <w:rPr>
          <w:rFonts w:asciiTheme="majorHAnsi" w:hAnsiTheme="majorHAnsi" w:cstheme="majorHAnsi"/>
        </w:rPr>
        <w:lastRenderedPageBreak/>
        <w:t xml:space="preserve">In </w:t>
      </w:r>
      <w:r w:rsidR="00783BF9" w:rsidRPr="00332954">
        <w:rPr>
          <w:rFonts w:asciiTheme="majorHAnsi" w:hAnsiTheme="majorHAnsi" w:cstheme="majorHAnsi"/>
        </w:rPr>
        <w:t>all centres</w:t>
      </w:r>
      <w:r w:rsidR="000352C8" w:rsidRPr="00332954">
        <w:rPr>
          <w:rFonts w:asciiTheme="majorHAnsi" w:hAnsiTheme="majorHAnsi" w:cstheme="majorHAnsi"/>
        </w:rPr>
        <w:t>, outpatient activity</w:t>
      </w:r>
      <w:r w:rsidR="00E762AA" w:rsidRPr="00332954">
        <w:rPr>
          <w:rFonts w:asciiTheme="majorHAnsi" w:hAnsiTheme="majorHAnsi" w:cstheme="majorHAnsi"/>
        </w:rPr>
        <w:t xml:space="preserve"> was moved to a telephone</w:t>
      </w:r>
      <w:r w:rsidR="000352C8" w:rsidRPr="00332954">
        <w:rPr>
          <w:rFonts w:asciiTheme="majorHAnsi" w:hAnsiTheme="majorHAnsi" w:cstheme="majorHAnsi"/>
        </w:rPr>
        <w:t>-based</w:t>
      </w:r>
      <w:r w:rsidR="00783BF9" w:rsidRPr="00332954">
        <w:rPr>
          <w:rFonts w:asciiTheme="majorHAnsi" w:hAnsiTheme="majorHAnsi" w:cstheme="majorHAnsi"/>
        </w:rPr>
        <w:t xml:space="preserve"> or internet-based</w:t>
      </w:r>
      <w:r w:rsidR="000352C8" w:rsidRPr="00332954">
        <w:rPr>
          <w:rFonts w:asciiTheme="majorHAnsi" w:hAnsiTheme="majorHAnsi" w:cstheme="majorHAnsi"/>
        </w:rPr>
        <w:t xml:space="preserve"> format </w:t>
      </w:r>
      <w:r w:rsidR="00783BF9" w:rsidRPr="00332954">
        <w:rPr>
          <w:rFonts w:asciiTheme="majorHAnsi" w:hAnsiTheme="majorHAnsi" w:cstheme="majorHAnsi"/>
        </w:rPr>
        <w:t xml:space="preserve">in all possible cases </w:t>
      </w:r>
      <w:r w:rsidR="000352C8" w:rsidRPr="00332954">
        <w:rPr>
          <w:rFonts w:asciiTheme="majorHAnsi" w:hAnsiTheme="majorHAnsi" w:cstheme="majorHAnsi"/>
        </w:rPr>
        <w:t xml:space="preserve">from </w:t>
      </w:r>
      <w:r w:rsidR="00783BF9" w:rsidRPr="00332954">
        <w:rPr>
          <w:rFonts w:asciiTheme="majorHAnsi" w:hAnsiTheme="majorHAnsi" w:cstheme="majorHAnsi"/>
        </w:rPr>
        <w:t>the time that widespread local transmission of the virus was recognised</w:t>
      </w:r>
      <w:r w:rsidR="000352C8" w:rsidRPr="00332954">
        <w:rPr>
          <w:rFonts w:asciiTheme="majorHAnsi" w:hAnsiTheme="majorHAnsi" w:cstheme="majorHAnsi"/>
        </w:rPr>
        <w:t xml:space="preserve">. </w:t>
      </w:r>
      <w:r w:rsidR="00E762AA" w:rsidRPr="00332954">
        <w:rPr>
          <w:rFonts w:asciiTheme="majorHAnsi" w:hAnsiTheme="majorHAnsi" w:cstheme="majorHAnsi"/>
        </w:rPr>
        <w:t xml:space="preserve">Only those who </w:t>
      </w:r>
      <w:r w:rsidR="000352C8" w:rsidRPr="00332954">
        <w:rPr>
          <w:rFonts w:asciiTheme="majorHAnsi" w:hAnsiTheme="majorHAnsi" w:cstheme="majorHAnsi"/>
        </w:rPr>
        <w:t xml:space="preserve">were </w:t>
      </w:r>
      <w:r w:rsidR="00783BF9" w:rsidRPr="00332954">
        <w:rPr>
          <w:rFonts w:asciiTheme="majorHAnsi" w:hAnsiTheme="majorHAnsi" w:cstheme="majorHAnsi"/>
        </w:rPr>
        <w:t xml:space="preserve">clinically urgent and were </w:t>
      </w:r>
      <w:r w:rsidR="000352C8" w:rsidRPr="00332954">
        <w:rPr>
          <w:rFonts w:asciiTheme="majorHAnsi" w:hAnsiTheme="majorHAnsi" w:cstheme="majorHAnsi"/>
        </w:rPr>
        <w:t xml:space="preserve">unable to use a telephone </w:t>
      </w:r>
      <w:r w:rsidR="00783BF9" w:rsidRPr="00332954">
        <w:rPr>
          <w:rFonts w:asciiTheme="majorHAnsi" w:hAnsiTheme="majorHAnsi" w:cstheme="majorHAnsi"/>
        </w:rPr>
        <w:t xml:space="preserve">or required an instrumental test </w:t>
      </w:r>
      <w:proofErr w:type="gramStart"/>
      <w:r w:rsidR="000352C8" w:rsidRPr="00332954">
        <w:rPr>
          <w:rFonts w:asciiTheme="majorHAnsi" w:hAnsiTheme="majorHAnsi" w:cstheme="majorHAnsi"/>
        </w:rPr>
        <w:t>were allowed to</w:t>
      </w:r>
      <w:proofErr w:type="gramEnd"/>
      <w:r w:rsidR="000352C8" w:rsidRPr="00332954">
        <w:rPr>
          <w:rFonts w:asciiTheme="majorHAnsi" w:hAnsiTheme="majorHAnsi" w:cstheme="majorHAnsi"/>
        </w:rPr>
        <w:t xml:space="preserve"> </w:t>
      </w:r>
      <w:r w:rsidR="00E762AA" w:rsidRPr="00332954">
        <w:rPr>
          <w:rFonts w:asciiTheme="majorHAnsi" w:hAnsiTheme="majorHAnsi" w:cstheme="majorHAnsi"/>
        </w:rPr>
        <w:t>ke</w:t>
      </w:r>
      <w:r w:rsidR="000352C8" w:rsidRPr="00332954">
        <w:rPr>
          <w:rFonts w:asciiTheme="majorHAnsi" w:hAnsiTheme="majorHAnsi" w:cstheme="majorHAnsi"/>
        </w:rPr>
        <w:t>e</w:t>
      </w:r>
      <w:r w:rsidR="00E762AA" w:rsidRPr="00332954">
        <w:rPr>
          <w:rFonts w:asciiTheme="majorHAnsi" w:hAnsiTheme="majorHAnsi" w:cstheme="majorHAnsi"/>
        </w:rPr>
        <w:t xml:space="preserve">p their physical appointments. </w:t>
      </w:r>
      <w:r w:rsidR="000352C8" w:rsidRPr="00332954">
        <w:rPr>
          <w:rFonts w:asciiTheme="majorHAnsi" w:hAnsiTheme="majorHAnsi" w:cstheme="majorHAnsi"/>
        </w:rPr>
        <w:t>O</w:t>
      </w:r>
      <w:r w:rsidR="00E762AA" w:rsidRPr="00332954">
        <w:rPr>
          <w:rFonts w:asciiTheme="majorHAnsi" w:hAnsiTheme="majorHAnsi" w:cstheme="majorHAnsi"/>
        </w:rPr>
        <w:t xml:space="preserve">utpatient investigations </w:t>
      </w:r>
      <w:r w:rsidR="000352C8" w:rsidRPr="00332954">
        <w:rPr>
          <w:rFonts w:asciiTheme="majorHAnsi" w:hAnsiTheme="majorHAnsi" w:cstheme="majorHAnsi"/>
        </w:rPr>
        <w:t>were cancelled unless clinically urgent</w:t>
      </w:r>
      <w:r w:rsidR="00E762AA" w:rsidRPr="00332954">
        <w:rPr>
          <w:rFonts w:asciiTheme="majorHAnsi" w:hAnsiTheme="majorHAnsi" w:cstheme="majorHAnsi"/>
        </w:rPr>
        <w:t xml:space="preserve">. </w:t>
      </w:r>
      <w:r w:rsidR="000352C8" w:rsidRPr="00332954">
        <w:rPr>
          <w:rFonts w:asciiTheme="majorHAnsi" w:hAnsiTheme="majorHAnsi" w:cstheme="majorHAnsi"/>
        </w:rPr>
        <w:t>P</w:t>
      </w:r>
      <w:r w:rsidR="00E762AA" w:rsidRPr="00332954">
        <w:rPr>
          <w:rFonts w:asciiTheme="majorHAnsi" w:hAnsiTheme="majorHAnsi" w:cstheme="majorHAnsi"/>
        </w:rPr>
        <w:t xml:space="preserve">atients </w:t>
      </w:r>
      <w:r w:rsidR="000352C8" w:rsidRPr="00332954">
        <w:rPr>
          <w:rFonts w:asciiTheme="majorHAnsi" w:hAnsiTheme="majorHAnsi" w:cstheme="majorHAnsi"/>
        </w:rPr>
        <w:t xml:space="preserve">who had access to </w:t>
      </w:r>
      <w:r w:rsidR="006D5074" w:rsidRPr="00332954">
        <w:rPr>
          <w:rFonts w:asciiTheme="majorHAnsi" w:hAnsiTheme="majorHAnsi" w:cstheme="majorHAnsi"/>
        </w:rPr>
        <w:t>mobile phone</w:t>
      </w:r>
      <w:r w:rsidR="000352C8" w:rsidRPr="00332954">
        <w:rPr>
          <w:rFonts w:asciiTheme="majorHAnsi" w:hAnsiTheme="majorHAnsi" w:cstheme="majorHAnsi"/>
        </w:rPr>
        <w:t xml:space="preserve"> associated </w:t>
      </w:r>
      <w:r w:rsidR="00E762AA" w:rsidRPr="00332954">
        <w:rPr>
          <w:rFonts w:asciiTheme="majorHAnsi" w:hAnsiTheme="majorHAnsi" w:cstheme="majorHAnsi"/>
        </w:rPr>
        <w:t xml:space="preserve">ECG </w:t>
      </w:r>
      <w:r w:rsidR="000352C8" w:rsidRPr="00332954">
        <w:rPr>
          <w:rFonts w:asciiTheme="majorHAnsi" w:hAnsiTheme="majorHAnsi" w:cstheme="majorHAnsi"/>
        </w:rPr>
        <w:t>recordin</w:t>
      </w:r>
      <w:r w:rsidR="0096707C" w:rsidRPr="00332954">
        <w:rPr>
          <w:rFonts w:asciiTheme="majorHAnsi" w:hAnsiTheme="majorHAnsi" w:cstheme="majorHAnsi"/>
        </w:rPr>
        <w:t>g</w:t>
      </w:r>
      <w:r w:rsidR="00E762AA" w:rsidRPr="00332954">
        <w:rPr>
          <w:rFonts w:asciiTheme="majorHAnsi" w:hAnsiTheme="majorHAnsi" w:cstheme="majorHAnsi"/>
        </w:rPr>
        <w:t xml:space="preserve"> were encouraged to use</w:t>
      </w:r>
      <w:r w:rsidR="0013609F" w:rsidRPr="00332954">
        <w:rPr>
          <w:rFonts w:asciiTheme="majorHAnsi" w:hAnsiTheme="majorHAnsi" w:cstheme="majorHAnsi"/>
        </w:rPr>
        <w:t xml:space="preserve"> these and transmit recordings in preparation for telephone consultations.</w:t>
      </w:r>
      <w:r w:rsidR="00D92C51" w:rsidRPr="00332954">
        <w:rPr>
          <w:rFonts w:asciiTheme="majorHAnsi" w:hAnsiTheme="majorHAnsi" w:cstheme="majorHAnsi"/>
        </w:rPr>
        <w:t xml:space="preserve"> </w:t>
      </w:r>
    </w:p>
    <w:p w14:paraId="35450A64" w14:textId="5B9AAAB1" w:rsidR="00862E79" w:rsidRPr="00332954" w:rsidRDefault="00862E79" w:rsidP="00C01257">
      <w:pPr>
        <w:spacing w:after="120" w:line="360" w:lineRule="auto"/>
        <w:rPr>
          <w:rFonts w:asciiTheme="majorHAnsi" w:hAnsiTheme="majorHAnsi" w:cstheme="majorHAnsi"/>
          <w:i/>
          <w:iCs/>
        </w:rPr>
      </w:pPr>
    </w:p>
    <w:p w14:paraId="0246D835" w14:textId="77777777" w:rsidR="00446A77" w:rsidRPr="00332954" w:rsidRDefault="00446A77" w:rsidP="00446A77">
      <w:pPr>
        <w:spacing w:after="120" w:line="360" w:lineRule="auto"/>
        <w:rPr>
          <w:rFonts w:asciiTheme="majorHAnsi" w:hAnsiTheme="majorHAnsi" w:cstheme="majorHAnsi"/>
          <w:i/>
          <w:iCs/>
        </w:rPr>
      </w:pPr>
      <w:r w:rsidRPr="00332954">
        <w:rPr>
          <w:rFonts w:asciiTheme="majorHAnsi" w:hAnsiTheme="majorHAnsi" w:cstheme="majorHAnsi"/>
          <w:i/>
          <w:iCs/>
        </w:rPr>
        <w:t xml:space="preserve">EP Education </w:t>
      </w:r>
    </w:p>
    <w:p w14:paraId="72E11502" w14:textId="1ABA41F1" w:rsidR="00446A77" w:rsidRPr="00332954" w:rsidRDefault="00446A77" w:rsidP="00446A77">
      <w:pPr>
        <w:spacing w:after="120" w:line="360" w:lineRule="auto"/>
        <w:jc w:val="both"/>
        <w:rPr>
          <w:rFonts w:asciiTheme="majorHAnsi" w:hAnsiTheme="majorHAnsi" w:cstheme="majorHAnsi"/>
        </w:rPr>
      </w:pPr>
      <w:r w:rsidRPr="00332954">
        <w:rPr>
          <w:rFonts w:asciiTheme="majorHAnsi" w:hAnsiTheme="majorHAnsi" w:cstheme="majorHAnsi"/>
        </w:rPr>
        <w:t>As part of social distancing, all EP educational meetings were suspended in all centres</w:t>
      </w:r>
      <w:r w:rsidR="000F4C17" w:rsidRPr="00332954">
        <w:rPr>
          <w:rFonts w:asciiTheme="majorHAnsi" w:hAnsiTheme="majorHAnsi" w:cstheme="majorHAnsi"/>
        </w:rPr>
        <w:t>, including grand rounds, multi-disciplinary team meetings</w:t>
      </w:r>
      <w:r w:rsidR="00F5462F">
        <w:rPr>
          <w:rFonts w:asciiTheme="majorHAnsi" w:hAnsiTheme="majorHAnsi" w:cstheme="majorHAnsi"/>
        </w:rPr>
        <w:t>, small-group teach</w:t>
      </w:r>
      <w:r w:rsidR="006B2176">
        <w:rPr>
          <w:rFonts w:asciiTheme="majorHAnsi" w:hAnsiTheme="majorHAnsi" w:cstheme="majorHAnsi"/>
        </w:rPr>
        <w:t>ing</w:t>
      </w:r>
      <w:r w:rsidR="00801D00" w:rsidRPr="00332954">
        <w:rPr>
          <w:rFonts w:asciiTheme="majorHAnsi" w:hAnsiTheme="majorHAnsi" w:cstheme="majorHAnsi"/>
        </w:rPr>
        <w:t xml:space="preserve"> </w:t>
      </w:r>
      <w:r w:rsidR="00074008" w:rsidRPr="00332954">
        <w:rPr>
          <w:rFonts w:asciiTheme="majorHAnsi" w:hAnsiTheme="majorHAnsi" w:cstheme="majorHAnsi"/>
        </w:rPr>
        <w:t>and journal clubs</w:t>
      </w:r>
      <w:r w:rsidR="00EE60C0" w:rsidRPr="00332954">
        <w:rPr>
          <w:rFonts w:asciiTheme="majorHAnsi" w:hAnsiTheme="majorHAnsi" w:cstheme="majorHAnsi"/>
        </w:rPr>
        <w:t>. A</w:t>
      </w:r>
      <w:r w:rsidRPr="00332954">
        <w:rPr>
          <w:rFonts w:asciiTheme="majorHAnsi" w:hAnsiTheme="majorHAnsi" w:cstheme="majorHAnsi"/>
        </w:rPr>
        <w:t xml:space="preserve">ll major </w:t>
      </w:r>
      <w:r w:rsidR="00A76296">
        <w:rPr>
          <w:rFonts w:asciiTheme="majorHAnsi" w:hAnsiTheme="majorHAnsi" w:cstheme="majorHAnsi"/>
        </w:rPr>
        <w:t xml:space="preserve">national and </w:t>
      </w:r>
      <w:r w:rsidRPr="00332954">
        <w:rPr>
          <w:rFonts w:asciiTheme="majorHAnsi" w:hAnsiTheme="majorHAnsi" w:cstheme="majorHAnsi"/>
        </w:rPr>
        <w:t xml:space="preserve">international meetings have been cancelled. Electronic learning has been </w:t>
      </w:r>
      <w:r w:rsidR="00074008" w:rsidRPr="00332954">
        <w:rPr>
          <w:rFonts w:asciiTheme="majorHAnsi" w:hAnsiTheme="majorHAnsi" w:cstheme="majorHAnsi"/>
        </w:rPr>
        <w:t>used</w:t>
      </w:r>
      <w:r w:rsidR="00525FEA" w:rsidRPr="00332954">
        <w:rPr>
          <w:rFonts w:asciiTheme="majorHAnsi" w:hAnsiTheme="majorHAnsi" w:cstheme="majorHAnsi"/>
        </w:rPr>
        <w:t xml:space="preserve"> </w:t>
      </w:r>
      <w:r w:rsidR="000B7DD8" w:rsidRPr="00332954">
        <w:rPr>
          <w:rFonts w:asciiTheme="majorHAnsi" w:hAnsiTheme="majorHAnsi" w:cstheme="majorHAnsi"/>
        </w:rPr>
        <w:t xml:space="preserve">but does not </w:t>
      </w:r>
      <w:r w:rsidR="00D4087B" w:rsidRPr="00332954">
        <w:rPr>
          <w:rFonts w:asciiTheme="majorHAnsi" w:hAnsiTheme="majorHAnsi" w:cstheme="majorHAnsi"/>
        </w:rPr>
        <w:t xml:space="preserve">replace </w:t>
      </w:r>
      <w:proofErr w:type="gramStart"/>
      <w:r w:rsidR="00D4087B" w:rsidRPr="00332954">
        <w:rPr>
          <w:rFonts w:asciiTheme="majorHAnsi" w:hAnsiTheme="majorHAnsi" w:cstheme="majorHAnsi"/>
        </w:rPr>
        <w:t>all of</w:t>
      </w:r>
      <w:proofErr w:type="gramEnd"/>
      <w:r w:rsidR="00D4087B" w:rsidRPr="00332954">
        <w:rPr>
          <w:rFonts w:asciiTheme="majorHAnsi" w:hAnsiTheme="majorHAnsi" w:cstheme="majorHAnsi"/>
        </w:rPr>
        <w:t xml:space="preserve"> the activities that have been cancelled</w:t>
      </w:r>
      <w:r w:rsidR="00B13F14" w:rsidRPr="00332954">
        <w:rPr>
          <w:rFonts w:asciiTheme="majorHAnsi" w:hAnsiTheme="majorHAnsi" w:cstheme="majorHAnsi"/>
        </w:rPr>
        <w:t>. M</w:t>
      </w:r>
      <w:r w:rsidRPr="00332954">
        <w:rPr>
          <w:rFonts w:asciiTheme="majorHAnsi" w:hAnsiTheme="majorHAnsi" w:cstheme="majorHAnsi"/>
        </w:rPr>
        <w:t xml:space="preserve">ajor medical examinations </w:t>
      </w:r>
      <w:r w:rsidR="00F978DE" w:rsidRPr="00332954">
        <w:rPr>
          <w:rFonts w:asciiTheme="majorHAnsi" w:hAnsiTheme="majorHAnsi" w:cstheme="majorHAnsi"/>
        </w:rPr>
        <w:t xml:space="preserve">including medical school and postgraduate tests </w:t>
      </w:r>
      <w:r w:rsidRPr="00332954">
        <w:rPr>
          <w:rFonts w:asciiTheme="majorHAnsi" w:hAnsiTheme="majorHAnsi" w:cstheme="majorHAnsi"/>
        </w:rPr>
        <w:t xml:space="preserve">have been </w:t>
      </w:r>
      <w:r w:rsidR="00A05E25" w:rsidRPr="00332954">
        <w:rPr>
          <w:rFonts w:asciiTheme="majorHAnsi" w:hAnsiTheme="majorHAnsi" w:cstheme="majorHAnsi"/>
        </w:rPr>
        <w:t xml:space="preserve">deferred </w:t>
      </w:r>
      <w:r w:rsidR="00783BF9" w:rsidRPr="00332954">
        <w:rPr>
          <w:rFonts w:asciiTheme="majorHAnsi" w:hAnsiTheme="majorHAnsi" w:cstheme="majorHAnsi"/>
        </w:rPr>
        <w:t>indefinitely</w:t>
      </w:r>
      <w:r w:rsidRPr="00332954">
        <w:rPr>
          <w:rFonts w:asciiTheme="majorHAnsi" w:hAnsiTheme="majorHAnsi" w:cstheme="majorHAnsi"/>
        </w:rPr>
        <w:t xml:space="preserve">. </w:t>
      </w:r>
    </w:p>
    <w:p w14:paraId="57933A7E" w14:textId="4637C6B8" w:rsidR="00446A77" w:rsidRPr="00332954" w:rsidRDefault="00446A77" w:rsidP="00C01257">
      <w:pPr>
        <w:spacing w:after="120" w:line="360" w:lineRule="auto"/>
        <w:rPr>
          <w:rFonts w:asciiTheme="majorHAnsi" w:hAnsiTheme="majorHAnsi" w:cstheme="majorHAnsi"/>
          <w:i/>
          <w:iCs/>
        </w:rPr>
      </w:pPr>
    </w:p>
    <w:p w14:paraId="255E5CB6" w14:textId="3F170A2D" w:rsidR="00932A0C" w:rsidRPr="00332954" w:rsidRDefault="00862E79" w:rsidP="00C01257">
      <w:pPr>
        <w:spacing w:after="120" w:line="360" w:lineRule="auto"/>
        <w:rPr>
          <w:rFonts w:asciiTheme="majorHAnsi" w:hAnsiTheme="majorHAnsi" w:cstheme="majorHAnsi"/>
          <w:i/>
          <w:iCs/>
        </w:rPr>
      </w:pPr>
      <w:r w:rsidRPr="00332954">
        <w:rPr>
          <w:rFonts w:asciiTheme="majorHAnsi" w:hAnsiTheme="majorHAnsi" w:cstheme="majorHAnsi"/>
          <w:i/>
          <w:iCs/>
        </w:rPr>
        <w:t>EP team redeployment</w:t>
      </w:r>
    </w:p>
    <w:p w14:paraId="3EC88F0E" w14:textId="6A1EDF7D" w:rsidR="00862E79" w:rsidRPr="00332954" w:rsidRDefault="00DF353E" w:rsidP="005D7FE1">
      <w:pPr>
        <w:spacing w:after="120" w:line="360" w:lineRule="auto"/>
        <w:jc w:val="both"/>
        <w:rPr>
          <w:rFonts w:asciiTheme="majorHAnsi" w:hAnsiTheme="majorHAnsi" w:cstheme="majorHAnsi"/>
        </w:rPr>
      </w:pPr>
      <w:r w:rsidRPr="00332954">
        <w:rPr>
          <w:rFonts w:asciiTheme="majorHAnsi" w:hAnsiTheme="majorHAnsi" w:cstheme="majorHAnsi"/>
        </w:rPr>
        <w:t xml:space="preserve">The EP team in </w:t>
      </w:r>
      <w:r w:rsidR="00952AC6">
        <w:rPr>
          <w:rFonts w:asciiTheme="majorHAnsi" w:hAnsiTheme="majorHAnsi" w:cstheme="majorHAnsi"/>
        </w:rPr>
        <w:t xml:space="preserve">each of the centres </w:t>
      </w:r>
      <w:r w:rsidRPr="00332954">
        <w:rPr>
          <w:rFonts w:asciiTheme="majorHAnsi" w:hAnsiTheme="majorHAnsi" w:cstheme="majorHAnsi"/>
        </w:rPr>
        <w:t>defaulted to emergency mode</w:t>
      </w:r>
      <w:r w:rsidR="00B13F14" w:rsidRPr="00332954">
        <w:rPr>
          <w:rFonts w:asciiTheme="majorHAnsi" w:hAnsiTheme="majorHAnsi" w:cstheme="majorHAnsi"/>
        </w:rPr>
        <w:t xml:space="preserve"> at the arrival of the first COVID cases</w:t>
      </w:r>
      <w:r w:rsidRPr="00332954">
        <w:rPr>
          <w:rFonts w:asciiTheme="majorHAnsi" w:hAnsiTheme="majorHAnsi" w:cstheme="majorHAnsi"/>
        </w:rPr>
        <w:t xml:space="preserve">. With elective work cancelled, </w:t>
      </w:r>
      <w:r w:rsidR="00783BF9" w:rsidRPr="00332954">
        <w:rPr>
          <w:rFonts w:asciiTheme="majorHAnsi" w:hAnsiTheme="majorHAnsi" w:cstheme="majorHAnsi"/>
        </w:rPr>
        <w:t xml:space="preserve">the electrophysiologists concentrated on </w:t>
      </w:r>
      <w:r w:rsidRPr="00332954">
        <w:rPr>
          <w:rFonts w:asciiTheme="majorHAnsi" w:hAnsiTheme="majorHAnsi" w:cstheme="majorHAnsi"/>
        </w:rPr>
        <w:t xml:space="preserve">urgent inpatient intervention </w:t>
      </w:r>
      <w:r w:rsidR="00783BF9" w:rsidRPr="00332954">
        <w:rPr>
          <w:rFonts w:asciiTheme="majorHAnsi" w:hAnsiTheme="majorHAnsi" w:cstheme="majorHAnsi"/>
        </w:rPr>
        <w:t xml:space="preserve">including pacemaker implantation to </w:t>
      </w:r>
      <w:r w:rsidR="00D42751" w:rsidRPr="00332954">
        <w:rPr>
          <w:rFonts w:asciiTheme="majorHAnsi" w:hAnsiTheme="majorHAnsi" w:cstheme="majorHAnsi"/>
        </w:rPr>
        <w:t>minimise</w:t>
      </w:r>
      <w:r w:rsidR="00783BF9" w:rsidRPr="00332954">
        <w:rPr>
          <w:rFonts w:asciiTheme="majorHAnsi" w:hAnsiTheme="majorHAnsi" w:cstheme="majorHAnsi"/>
        </w:rPr>
        <w:t xml:space="preserve"> the time that any patient had to spend in hospital</w:t>
      </w:r>
      <w:r w:rsidRPr="00332954">
        <w:rPr>
          <w:rFonts w:asciiTheme="majorHAnsi" w:hAnsiTheme="majorHAnsi" w:cstheme="majorHAnsi"/>
        </w:rPr>
        <w:t xml:space="preserve">. </w:t>
      </w:r>
      <w:r w:rsidR="00783BF9" w:rsidRPr="00332954">
        <w:rPr>
          <w:rFonts w:asciiTheme="majorHAnsi" w:hAnsiTheme="majorHAnsi" w:cstheme="majorHAnsi"/>
        </w:rPr>
        <w:t>The centres differed in their policies on redistributing staff to other duties</w:t>
      </w:r>
      <w:r w:rsidR="00541406" w:rsidRPr="00332954">
        <w:rPr>
          <w:rFonts w:asciiTheme="majorHAnsi" w:hAnsiTheme="majorHAnsi" w:cstheme="majorHAnsi"/>
        </w:rPr>
        <w:t xml:space="preserve"> </w:t>
      </w:r>
      <w:r w:rsidR="00541406" w:rsidRPr="00332954">
        <w:rPr>
          <w:rFonts w:asciiTheme="majorHAnsi" w:hAnsiTheme="majorHAnsi" w:cstheme="majorHAnsi"/>
          <w:b/>
        </w:rPr>
        <w:t>(table 1)</w:t>
      </w:r>
      <w:r w:rsidR="00783BF9" w:rsidRPr="00332954">
        <w:rPr>
          <w:rFonts w:asciiTheme="majorHAnsi" w:hAnsiTheme="majorHAnsi" w:cstheme="majorHAnsi"/>
        </w:rPr>
        <w:t>.</w:t>
      </w:r>
    </w:p>
    <w:p w14:paraId="57851B8D" w14:textId="74A9C642" w:rsidR="00862E79" w:rsidRPr="00332954" w:rsidRDefault="00862E79" w:rsidP="005D7FE1">
      <w:pPr>
        <w:spacing w:after="120" w:line="360" w:lineRule="auto"/>
        <w:jc w:val="both"/>
        <w:rPr>
          <w:rFonts w:asciiTheme="majorHAnsi" w:hAnsiTheme="majorHAnsi" w:cstheme="majorHAnsi"/>
          <w:i/>
          <w:iCs/>
        </w:rPr>
      </w:pPr>
    </w:p>
    <w:p w14:paraId="3027CA76" w14:textId="77777777" w:rsidR="0013609F" w:rsidRPr="00332954" w:rsidRDefault="0013609F" w:rsidP="005D7FE1">
      <w:pPr>
        <w:spacing w:after="120" w:line="360" w:lineRule="auto"/>
        <w:jc w:val="both"/>
        <w:rPr>
          <w:rFonts w:asciiTheme="majorHAnsi" w:hAnsiTheme="majorHAnsi" w:cstheme="majorHAnsi"/>
          <w:i/>
          <w:iCs/>
        </w:rPr>
      </w:pPr>
    </w:p>
    <w:p w14:paraId="1217D753" w14:textId="39475973" w:rsidR="00D554EB" w:rsidRPr="00332954" w:rsidRDefault="00C01257" w:rsidP="005D7FE1">
      <w:pPr>
        <w:spacing w:after="120" w:line="360" w:lineRule="auto"/>
        <w:jc w:val="both"/>
        <w:rPr>
          <w:rFonts w:asciiTheme="majorHAnsi" w:hAnsiTheme="majorHAnsi" w:cstheme="majorHAnsi"/>
          <w:b/>
          <w:bCs/>
        </w:rPr>
      </w:pPr>
      <w:r w:rsidRPr="00332954">
        <w:rPr>
          <w:rFonts w:asciiTheme="majorHAnsi" w:hAnsiTheme="majorHAnsi" w:cstheme="majorHAnsi"/>
          <w:b/>
          <w:bCs/>
        </w:rPr>
        <w:t>DISCUSSION</w:t>
      </w:r>
    </w:p>
    <w:p w14:paraId="435A600D" w14:textId="1FB4D4FD" w:rsidR="006F0957" w:rsidRPr="00332954" w:rsidRDefault="006F0957" w:rsidP="005D7FE1">
      <w:pPr>
        <w:spacing w:after="120" w:line="360" w:lineRule="auto"/>
        <w:ind w:left="720" w:firstLine="720"/>
        <w:jc w:val="both"/>
        <w:rPr>
          <w:rFonts w:asciiTheme="majorHAnsi" w:hAnsiTheme="majorHAnsi" w:cstheme="majorHAnsi"/>
          <w:i/>
          <w:iCs/>
        </w:rPr>
      </w:pPr>
      <w:r w:rsidRPr="00332954">
        <w:rPr>
          <w:rFonts w:asciiTheme="majorHAnsi" w:hAnsiTheme="majorHAnsi" w:cstheme="majorHAnsi"/>
        </w:rPr>
        <w:t>“</w:t>
      </w:r>
      <w:r w:rsidRPr="00332954">
        <w:rPr>
          <w:rFonts w:asciiTheme="majorHAnsi" w:hAnsiTheme="majorHAnsi" w:cstheme="majorHAnsi"/>
          <w:i/>
          <w:iCs/>
        </w:rPr>
        <w:t>I think it better that in times like these</w:t>
      </w:r>
    </w:p>
    <w:p w14:paraId="7D239C13" w14:textId="775BB59D" w:rsidR="006F0957" w:rsidRPr="00332954" w:rsidRDefault="006F0957" w:rsidP="005D7FE1">
      <w:pPr>
        <w:spacing w:after="120" w:line="360" w:lineRule="auto"/>
        <w:ind w:left="720" w:firstLine="720"/>
        <w:jc w:val="both"/>
        <w:rPr>
          <w:rFonts w:asciiTheme="majorHAnsi" w:hAnsiTheme="majorHAnsi" w:cstheme="majorHAnsi"/>
          <w:i/>
          <w:iCs/>
        </w:rPr>
      </w:pPr>
      <w:r w:rsidRPr="00332954">
        <w:rPr>
          <w:rFonts w:asciiTheme="majorHAnsi" w:hAnsiTheme="majorHAnsi" w:cstheme="majorHAnsi"/>
          <w:i/>
          <w:iCs/>
        </w:rPr>
        <w:t>A poet's mouth be silent, for in truth</w:t>
      </w:r>
    </w:p>
    <w:p w14:paraId="590D0915" w14:textId="578EA9B1" w:rsidR="006F0957" w:rsidRPr="00332954" w:rsidRDefault="006F0957" w:rsidP="005D7FE1">
      <w:pPr>
        <w:spacing w:after="240" w:line="360" w:lineRule="auto"/>
        <w:ind w:left="720" w:firstLine="720"/>
        <w:jc w:val="both"/>
        <w:rPr>
          <w:rFonts w:asciiTheme="majorHAnsi" w:hAnsiTheme="majorHAnsi" w:cstheme="majorHAnsi"/>
          <w:i/>
          <w:iCs/>
          <w:vertAlign w:val="superscript"/>
        </w:rPr>
      </w:pPr>
      <w:r w:rsidRPr="00332954">
        <w:rPr>
          <w:rFonts w:asciiTheme="majorHAnsi" w:hAnsiTheme="majorHAnsi" w:cstheme="majorHAnsi"/>
          <w:i/>
          <w:iCs/>
        </w:rPr>
        <w:t>We have no gift to set a statesman right”</w:t>
      </w:r>
      <w:r w:rsidRPr="00332954">
        <w:rPr>
          <w:rFonts w:asciiTheme="majorHAnsi" w:hAnsiTheme="majorHAnsi" w:cstheme="majorHAnsi"/>
          <w:i/>
          <w:iCs/>
        </w:rPr>
        <w:tab/>
      </w:r>
      <w:r w:rsidRPr="00332954">
        <w:rPr>
          <w:rFonts w:asciiTheme="majorHAnsi" w:hAnsiTheme="majorHAnsi" w:cstheme="majorHAnsi"/>
          <w:i/>
          <w:iCs/>
        </w:rPr>
        <w:tab/>
      </w:r>
      <w:r w:rsidRPr="00332954">
        <w:rPr>
          <w:rFonts w:asciiTheme="majorHAnsi" w:hAnsiTheme="majorHAnsi" w:cstheme="majorHAnsi"/>
          <w:i/>
          <w:iCs/>
        </w:rPr>
        <w:tab/>
        <w:t>William Yates</w:t>
      </w:r>
      <w:r w:rsidR="00DE4034" w:rsidRPr="00332954">
        <w:rPr>
          <w:rFonts w:asciiTheme="majorHAnsi" w:hAnsiTheme="majorHAnsi" w:cstheme="majorHAnsi"/>
          <w:i/>
          <w:iCs/>
          <w:vertAlign w:val="superscript"/>
        </w:rPr>
        <w:t>10</w:t>
      </w:r>
    </w:p>
    <w:p w14:paraId="5CD166AB" w14:textId="0428C098" w:rsidR="006F0957" w:rsidRPr="00332954" w:rsidRDefault="006F0957" w:rsidP="005D7FE1">
      <w:pPr>
        <w:spacing w:after="120" w:line="360" w:lineRule="auto"/>
        <w:jc w:val="both"/>
        <w:rPr>
          <w:rFonts w:asciiTheme="majorHAnsi" w:hAnsiTheme="majorHAnsi" w:cstheme="majorHAnsi"/>
        </w:rPr>
      </w:pPr>
      <w:r w:rsidRPr="00332954">
        <w:rPr>
          <w:rFonts w:asciiTheme="majorHAnsi" w:hAnsiTheme="majorHAnsi" w:cstheme="majorHAnsi"/>
        </w:rPr>
        <w:lastRenderedPageBreak/>
        <w:t>The electrophysiologist, like the poet is a luxury that society may dispen</w:t>
      </w:r>
      <w:r w:rsidR="008F3D3C" w:rsidRPr="00332954">
        <w:rPr>
          <w:rFonts w:asciiTheme="majorHAnsi" w:hAnsiTheme="majorHAnsi" w:cstheme="majorHAnsi"/>
        </w:rPr>
        <w:t>s</w:t>
      </w:r>
      <w:r w:rsidRPr="00332954">
        <w:rPr>
          <w:rFonts w:asciiTheme="majorHAnsi" w:hAnsiTheme="majorHAnsi" w:cstheme="majorHAnsi"/>
        </w:rPr>
        <w:t xml:space="preserve">e with when times are exceptionally difficult. Our work reduces symptoms; in narrow subgroups we may increase life expectancy, </w:t>
      </w:r>
      <w:r w:rsidR="00852F18" w:rsidRPr="00332954">
        <w:rPr>
          <w:rFonts w:asciiTheme="majorHAnsi" w:hAnsiTheme="majorHAnsi" w:cstheme="majorHAnsi"/>
        </w:rPr>
        <w:t xml:space="preserve">but only </w:t>
      </w:r>
      <w:r w:rsidRPr="00332954">
        <w:rPr>
          <w:rFonts w:asciiTheme="majorHAnsi" w:hAnsiTheme="majorHAnsi" w:cstheme="majorHAnsi"/>
        </w:rPr>
        <w:t xml:space="preserve">marginally. In achieving this we expend resources that may be better used </w:t>
      </w:r>
      <w:r w:rsidR="00923F3F" w:rsidRPr="00332954">
        <w:rPr>
          <w:rFonts w:asciiTheme="majorHAnsi" w:hAnsiTheme="majorHAnsi" w:cstheme="majorHAnsi"/>
        </w:rPr>
        <w:t xml:space="preserve">elsewhere </w:t>
      </w:r>
      <w:r w:rsidRPr="00332954">
        <w:rPr>
          <w:rFonts w:asciiTheme="majorHAnsi" w:hAnsiTheme="majorHAnsi" w:cstheme="majorHAnsi"/>
        </w:rPr>
        <w:t xml:space="preserve">in difficult times and we bring patients into a healthcare environment that </w:t>
      </w:r>
      <w:r w:rsidR="00852F18" w:rsidRPr="00332954">
        <w:rPr>
          <w:rFonts w:asciiTheme="majorHAnsi" w:hAnsiTheme="majorHAnsi" w:cstheme="majorHAnsi"/>
        </w:rPr>
        <w:t xml:space="preserve">is </w:t>
      </w:r>
      <w:r w:rsidRPr="00332954">
        <w:rPr>
          <w:rFonts w:asciiTheme="majorHAnsi" w:hAnsiTheme="majorHAnsi" w:cstheme="majorHAnsi"/>
        </w:rPr>
        <w:t>dangerous</w:t>
      </w:r>
      <w:r w:rsidR="00852F18" w:rsidRPr="00332954">
        <w:rPr>
          <w:rFonts w:asciiTheme="majorHAnsi" w:hAnsiTheme="majorHAnsi" w:cstheme="majorHAnsi"/>
        </w:rPr>
        <w:t xml:space="preserve"> in the presence of epidemic disease</w:t>
      </w:r>
      <w:r w:rsidRPr="00332954">
        <w:rPr>
          <w:rFonts w:asciiTheme="majorHAnsi" w:hAnsiTheme="majorHAnsi" w:cstheme="majorHAnsi"/>
        </w:rPr>
        <w:t xml:space="preserve">. </w:t>
      </w:r>
      <w:r w:rsidR="00923F3F" w:rsidRPr="00332954">
        <w:rPr>
          <w:rFonts w:asciiTheme="majorHAnsi" w:hAnsiTheme="majorHAnsi" w:cstheme="majorHAnsi"/>
        </w:rPr>
        <w:t>We have no expertise that is relevan</w:t>
      </w:r>
      <w:r w:rsidR="00723E39" w:rsidRPr="00332954">
        <w:rPr>
          <w:rFonts w:asciiTheme="majorHAnsi" w:hAnsiTheme="majorHAnsi" w:cstheme="majorHAnsi"/>
        </w:rPr>
        <w:t>t</w:t>
      </w:r>
      <w:r w:rsidR="00923F3F" w:rsidRPr="00332954">
        <w:rPr>
          <w:rFonts w:asciiTheme="majorHAnsi" w:hAnsiTheme="majorHAnsi" w:cstheme="majorHAnsi"/>
        </w:rPr>
        <w:t xml:space="preserve"> to </w:t>
      </w:r>
      <w:r w:rsidR="00852F18" w:rsidRPr="00332954">
        <w:rPr>
          <w:rFonts w:asciiTheme="majorHAnsi" w:hAnsiTheme="majorHAnsi" w:cstheme="majorHAnsi"/>
        </w:rPr>
        <w:t>managing an</w:t>
      </w:r>
      <w:r w:rsidR="00923F3F" w:rsidRPr="00332954">
        <w:rPr>
          <w:rFonts w:asciiTheme="majorHAnsi" w:hAnsiTheme="majorHAnsi" w:cstheme="majorHAnsi"/>
        </w:rPr>
        <w:t xml:space="preserve"> </w:t>
      </w:r>
      <w:r w:rsidR="006D5074" w:rsidRPr="00332954">
        <w:rPr>
          <w:rFonts w:asciiTheme="majorHAnsi" w:hAnsiTheme="majorHAnsi" w:cstheme="majorHAnsi"/>
        </w:rPr>
        <w:t>epidemic,</w:t>
      </w:r>
      <w:r w:rsidR="00923F3F" w:rsidRPr="00332954">
        <w:rPr>
          <w:rFonts w:asciiTheme="majorHAnsi" w:hAnsiTheme="majorHAnsi" w:cstheme="majorHAnsi"/>
        </w:rPr>
        <w:t xml:space="preserve"> but we have </w:t>
      </w:r>
      <w:r w:rsidR="003B2457" w:rsidRPr="00332954">
        <w:rPr>
          <w:rFonts w:asciiTheme="majorHAnsi" w:hAnsiTheme="majorHAnsi" w:cstheme="majorHAnsi"/>
        </w:rPr>
        <w:t>qualities that</w:t>
      </w:r>
      <w:r w:rsidR="00923F3F" w:rsidRPr="00332954">
        <w:rPr>
          <w:rFonts w:asciiTheme="majorHAnsi" w:hAnsiTheme="majorHAnsi" w:cstheme="majorHAnsi"/>
        </w:rPr>
        <w:t xml:space="preserve"> </w:t>
      </w:r>
      <w:r w:rsidR="005705FF" w:rsidRPr="00332954">
        <w:rPr>
          <w:rFonts w:asciiTheme="majorHAnsi" w:hAnsiTheme="majorHAnsi" w:cstheme="majorHAnsi"/>
        </w:rPr>
        <w:t>might</w:t>
      </w:r>
      <w:r w:rsidR="00923F3F" w:rsidRPr="00332954">
        <w:rPr>
          <w:rFonts w:asciiTheme="majorHAnsi" w:hAnsiTheme="majorHAnsi" w:cstheme="majorHAnsi"/>
        </w:rPr>
        <w:t xml:space="preserve"> be useful</w:t>
      </w:r>
      <w:r w:rsidR="00852F18" w:rsidRPr="00332954">
        <w:rPr>
          <w:rFonts w:asciiTheme="majorHAnsi" w:hAnsiTheme="majorHAnsi" w:cstheme="majorHAnsi"/>
        </w:rPr>
        <w:t xml:space="preserve"> indirectly</w:t>
      </w:r>
      <w:r w:rsidR="00B21676" w:rsidRPr="00332954">
        <w:rPr>
          <w:rFonts w:asciiTheme="majorHAnsi" w:hAnsiTheme="majorHAnsi" w:cstheme="majorHAnsi"/>
        </w:rPr>
        <w:t>:</w:t>
      </w:r>
      <w:r w:rsidR="003B2457" w:rsidRPr="00332954">
        <w:rPr>
          <w:rFonts w:asciiTheme="majorHAnsi" w:hAnsiTheme="majorHAnsi" w:cstheme="majorHAnsi"/>
        </w:rPr>
        <w:t xml:space="preserve"> Being </w:t>
      </w:r>
      <w:r w:rsidR="00E30835" w:rsidRPr="00332954">
        <w:rPr>
          <w:rFonts w:asciiTheme="majorHAnsi" w:hAnsiTheme="majorHAnsi" w:cstheme="majorHAnsi"/>
        </w:rPr>
        <w:t xml:space="preserve">so </w:t>
      </w:r>
      <w:r w:rsidR="00852F18" w:rsidRPr="00332954">
        <w:rPr>
          <w:rFonts w:asciiTheme="majorHAnsi" w:hAnsiTheme="majorHAnsi" w:cstheme="majorHAnsi"/>
        </w:rPr>
        <w:t>vulnerable to cancellation, the cessation or resumption</w:t>
      </w:r>
      <w:r w:rsidR="00E30835" w:rsidRPr="00332954">
        <w:rPr>
          <w:rFonts w:asciiTheme="majorHAnsi" w:hAnsiTheme="majorHAnsi" w:cstheme="majorHAnsi"/>
        </w:rPr>
        <w:t xml:space="preserve"> of</w:t>
      </w:r>
      <w:r w:rsidR="00852F18" w:rsidRPr="00332954">
        <w:rPr>
          <w:rFonts w:asciiTheme="majorHAnsi" w:hAnsiTheme="majorHAnsi" w:cstheme="majorHAnsi"/>
        </w:rPr>
        <w:t xml:space="preserve"> </w:t>
      </w:r>
      <w:r w:rsidR="003F2CA6" w:rsidRPr="00332954">
        <w:rPr>
          <w:rFonts w:asciiTheme="majorHAnsi" w:hAnsiTheme="majorHAnsi" w:cstheme="majorHAnsi"/>
        </w:rPr>
        <w:t>our work</w:t>
      </w:r>
      <w:r w:rsidR="00852F18" w:rsidRPr="00332954">
        <w:rPr>
          <w:rFonts w:asciiTheme="majorHAnsi" w:hAnsiTheme="majorHAnsi" w:cstheme="majorHAnsi"/>
        </w:rPr>
        <w:t xml:space="preserve"> </w:t>
      </w:r>
      <w:r w:rsidR="003B2457" w:rsidRPr="00332954">
        <w:rPr>
          <w:rFonts w:asciiTheme="majorHAnsi" w:hAnsiTheme="majorHAnsi" w:cstheme="majorHAnsi"/>
        </w:rPr>
        <w:t>may serve as an indicator of the</w:t>
      </w:r>
      <w:r w:rsidR="003F2CA6" w:rsidRPr="00332954">
        <w:rPr>
          <w:rFonts w:asciiTheme="majorHAnsi" w:hAnsiTheme="majorHAnsi" w:cstheme="majorHAnsi"/>
        </w:rPr>
        <w:t xml:space="preserve"> </w:t>
      </w:r>
      <w:r w:rsidR="00852F18" w:rsidRPr="00332954">
        <w:rPr>
          <w:rFonts w:asciiTheme="majorHAnsi" w:hAnsiTheme="majorHAnsi" w:cstheme="majorHAnsi"/>
        </w:rPr>
        <w:t xml:space="preserve">progress of the fight against </w:t>
      </w:r>
      <w:r w:rsidR="003F2CA6" w:rsidRPr="00332954">
        <w:rPr>
          <w:rFonts w:asciiTheme="majorHAnsi" w:hAnsiTheme="majorHAnsi" w:cstheme="majorHAnsi"/>
        </w:rPr>
        <w:t>contagion</w:t>
      </w:r>
      <w:r w:rsidR="003B2457" w:rsidRPr="00332954">
        <w:rPr>
          <w:rFonts w:asciiTheme="majorHAnsi" w:hAnsiTheme="majorHAnsi" w:cstheme="majorHAnsi"/>
        </w:rPr>
        <w:t>.</w:t>
      </w:r>
    </w:p>
    <w:p w14:paraId="058E1B43" w14:textId="26734419" w:rsidR="00C01257" w:rsidRPr="00332954" w:rsidRDefault="003F2CA6">
      <w:pPr>
        <w:spacing w:after="120" w:line="360" w:lineRule="auto"/>
        <w:jc w:val="both"/>
        <w:rPr>
          <w:rFonts w:asciiTheme="majorHAnsi" w:hAnsiTheme="majorHAnsi" w:cstheme="majorHAnsi"/>
        </w:rPr>
      </w:pPr>
      <w:r w:rsidRPr="00332954">
        <w:rPr>
          <w:rFonts w:asciiTheme="majorHAnsi" w:hAnsiTheme="majorHAnsi" w:cstheme="majorHAnsi"/>
        </w:rPr>
        <w:t>The present study</w:t>
      </w:r>
      <w:r w:rsidR="006303F7" w:rsidRPr="00332954">
        <w:rPr>
          <w:rFonts w:asciiTheme="majorHAnsi" w:hAnsiTheme="majorHAnsi" w:cstheme="majorHAnsi"/>
        </w:rPr>
        <w:t xml:space="preserve"> show</w:t>
      </w:r>
      <w:r w:rsidRPr="00332954">
        <w:rPr>
          <w:rFonts w:asciiTheme="majorHAnsi" w:hAnsiTheme="majorHAnsi" w:cstheme="majorHAnsi"/>
        </w:rPr>
        <w:t>s</w:t>
      </w:r>
      <w:r w:rsidR="006303F7" w:rsidRPr="00332954">
        <w:rPr>
          <w:rFonts w:asciiTheme="majorHAnsi" w:hAnsiTheme="majorHAnsi" w:cstheme="majorHAnsi"/>
        </w:rPr>
        <w:t xml:space="preserve"> that in representative centres from several of the worst-affected countries, the arrival of COVID-19 </w:t>
      </w:r>
      <w:r w:rsidR="000352C8" w:rsidRPr="00332954">
        <w:rPr>
          <w:rFonts w:asciiTheme="majorHAnsi" w:hAnsiTheme="majorHAnsi" w:cstheme="majorHAnsi"/>
        </w:rPr>
        <w:t>caused</w:t>
      </w:r>
      <w:r w:rsidR="006303F7" w:rsidRPr="00332954">
        <w:rPr>
          <w:rFonts w:asciiTheme="majorHAnsi" w:hAnsiTheme="majorHAnsi" w:cstheme="majorHAnsi"/>
        </w:rPr>
        <w:t xml:space="preserve"> a complete cessation of routine electrophysiological intervention. </w:t>
      </w:r>
      <w:r w:rsidR="00DE44AE" w:rsidRPr="00332954">
        <w:rPr>
          <w:rFonts w:asciiTheme="majorHAnsi" w:hAnsiTheme="majorHAnsi" w:cstheme="majorHAnsi"/>
        </w:rPr>
        <w:t>A small number of urgent ablations were performed in patients without infection. Although arrhythmias were encountered in patients hospitalised with COVID-19,</w:t>
      </w:r>
      <w:r w:rsidR="00C64672">
        <w:rPr>
          <w:rFonts w:asciiTheme="majorHAnsi" w:hAnsiTheme="majorHAnsi" w:cstheme="majorHAnsi"/>
        </w:rPr>
        <w:t xml:space="preserve"> n</w:t>
      </w:r>
      <w:r w:rsidR="00DE44AE" w:rsidRPr="00332954">
        <w:rPr>
          <w:rFonts w:asciiTheme="majorHAnsi" w:hAnsiTheme="majorHAnsi" w:cstheme="majorHAnsi"/>
        </w:rPr>
        <w:t>o instance was encountered of an arrhythmia arising from COVID-19 requiring urgent ablation.</w:t>
      </w:r>
    </w:p>
    <w:p w14:paraId="6DE8C33E" w14:textId="159701E2" w:rsidR="00762953" w:rsidRPr="00332954" w:rsidRDefault="00762953">
      <w:pPr>
        <w:spacing w:after="120" w:line="360" w:lineRule="auto"/>
        <w:jc w:val="both"/>
        <w:rPr>
          <w:rFonts w:asciiTheme="majorHAnsi" w:hAnsiTheme="majorHAnsi" w:cstheme="majorHAnsi"/>
        </w:rPr>
      </w:pPr>
    </w:p>
    <w:p w14:paraId="5D30055B" w14:textId="091218F9" w:rsidR="00762953" w:rsidRPr="00332954" w:rsidRDefault="00762953">
      <w:pPr>
        <w:spacing w:after="120" w:line="360" w:lineRule="auto"/>
        <w:jc w:val="both"/>
        <w:rPr>
          <w:rFonts w:asciiTheme="majorHAnsi" w:hAnsiTheme="majorHAnsi" w:cstheme="majorHAnsi"/>
          <w:i/>
          <w:iCs/>
        </w:rPr>
      </w:pPr>
      <w:r w:rsidRPr="00332954">
        <w:rPr>
          <w:rFonts w:asciiTheme="majorHAnsi" w:hAnsiTheme="majorHAnsi" w:cstheme="majorHAnsi"/>
          <w:i/>
          <w:iCs/>
        </w:rPr>
        <w:t>COVID-19 and the cardiovascular system</w:t>
      </w:r>
    </w:p>
    <w:p w14:paraId="020AC497" w14:textId="2F082F8D" w:rsidR="00895AC7" w:rsidRPr="00332954" w:rsidRDefault="00D26B8C">
      <w:pPr>
        <w:spacing w:after="120" w:line="360" w:lineRule="auto"/>
        <w:jc w:val="both"/>
        <w:rPr>
          <w:rFonts w:asciiTheme="majorHAnsi" w:hAnsiTheme="majorHAnsi" w:cstheme="majorHAnsi"/>
          <w:vertAlign w:val="superscript"/>
        </w:rPr>
      </w:pPr>
      <w:r w:rsidRPr="00332954">
        <w:rPr>
          <w:rFonts w:asciiTheme="majorHAnsi" w:hAnsiTheme="majorHAnsi" w:cstheme="majorHAnsi"/>
        </w:rPr>
        <w:t>S</w:t>
      </w:r>
      <w:r w:rsidR="00336DD6" w:rsidRPr="00332954">
        <w:rPr>
          <w:rFonts w:asciiTheme="majorHAnsi" w:hAnsiTheme="majorHAnsi" w:cstheme="majorHAnsi"/>
        </w:rPr>
        <w:t>evere acute respiratory syndrome coronarvirus-2 (SARS-CoV-2)</w:t>
      </w:r>
      <w:r w:rsidRPr="00332954">
        <w:rPr>
          <w:rFonts w:asciiTheme="majorHAnsi" w:hAnsiTheme="majorHAnsi" w:cstheme="majorHAnsi"/>
        </w:rPr>
        <w:t>, the agent responsible for COVID-19 has</w:t>
      </w:r>
      <w:r w:rsidR="006539CD" w:rsidRPr="00332954">
        <w:rPr>
          <w:rFonts w:asciiTheme="majorHAnsi" w:hAnsiTheme="majorHAnsi" w:cstheme="majorHAnsi"/>
        </w:rPr>
        <w:t xml:space="preserve"> an affinity for </w:t>
      </w:r>
      <w:r w:rsidR="00CD481A" w:rsidRPr="00332954">
        <w:rPr>
          <w:rFonts w:asciiTheme="majorHAnsi" w:hAnsiTheme="majorHAnsi" w:cstheme="majorHAnsi"/>
        </w:rPr>
        <w:t>angiotensin converting enzyme 2 (</w:t>
      </w:r>
      <w:r w:rsidR="006539CD" w:rsidRPr="00332954">
        <w:rPr>
          <w:rFonts w:asciiTheme="majorHAnsi" w:hAnsiTheme="majorHAnsi" w:cstheme="majorHAnsi"/>
        </w:rPr>
        <w:t>ACE2</w:t>
      </w:r>
      <w:r w:rsidR="00CD481A" w:rsidRPr="00332954">
        <w:rPr>
          <w:rFonts w:asciiTheme="majorHAnsi" w:hAnsiTheme="majorHAnsi" w:cstheme="majorHAnsi"/>
        </w:rPr>
        <w:t>)</w:t>
      </w:r>
      <w:r w:rsidR="006539CD" w:rsidRPr="00332954">
        <w:rPr>
          <w:rFonts w:asciiTheme="majorHAnsi" w:hAnsiTheme="majorHAnsi" w:cstheme="majorHAnsi"/>
        </w:rPr>
        <w:t xml:space="preserve"> receptors</w:t>
      </w:r>
      <w:r w:rsidRPr="00332954">
        <w:rPr>
          <w:rFonts w:asciiTheme="majorHAnsi" w:hAnsiTheme="majorHAnsi" w:cstheme="majorHAnsi"/>
        </w:rPr>
        <w:t>.</w:t>
      </w:r>
      <w:r w:rsidR="004A2DBB" w:rsidRPr="00332954">
        <w:rPr>
          <w:rFonts w:asciiTheme="majorHAnsi" w:hAnsiTheme="majorHAnsi" w:cstheme="majorHAnsi"/>
          <w:vertAlign w:val="superscript"/>
        </w:rPr>
        <w:t>11</w:t>
      </w:r>
      <w:r w:rsidRPr="00332954">
        <w:rPr>
          <w:rFonts w:asciiTheme="majorHAnsi" w:hAnsiTheme="majorHAnsi" w:cstheme="majorHAnsi"/>
        </w:rPr>
        <w:t xml:space="preserve"> This</w:t>
      </w:r>
      <w:r w:rsidR="006539CD" w:rsidRPr="00332954">
        <w:rPr>
          <w:rFonts w:asciiTheme="majorHAnsi" w:hAnsiTheme="majorHAnsi" w:cstheme="majorHAnsi"/>
        </w:rPr>
        <w:t xml:space="preserve"> is central to </w:t>
      </w:r>
      <w:r w:rsidRPr="00332954">
        <w:rPr>
          <w:rFonts w:asciiTheme="majorHAnsi" w:hAnsiTheme="majorHAnsi" w:cstheme="majorHAnsi"/>
        </w:rPr>
        <w:t>the</w:t>
      </w:r>
      <w:r w:rsidR="006539CD" w:rsidRPr="00332954">
        <w:rPr>
          <w:rFonts w:asciiTheme="majorHAnsi" w:hAnsiTheme="majorHAnsi" w:cstheme="majorHAnsi"/>
        </w:rPr>
        <w:t xml:space="preserve"> pathophysiology</w:t>
      </w:r>
      <w:r w:rsidRPr="00332954">
        <w:rPr>
          <w:rFonts w:asciiTheme="majorHAnsi" w:hAnsiTheme="majorHAnsi" w:cstheme="majorHAnsi"/>
        </w:rPr>
        <w:t xml:space="preserve"> of the condition</w:t>
      </w:r>
      <w:r w:rsidR="006539CD" w:rsidRPr="00332954">
        <w:rPr>
          <w:rFonts w:asciiTheme="majorHAnsi" w:hAnsiTheme="majorHAnsi" w:cstheme="majorHAnsi"/>
        </w:rPr>
        <w:t xml:space="preserve">, leading to pneumonia and in critical stages, </w:t>
      </w:r>
      <w:r w:rsidR="00E30835" w:rsidRPr="00332954">
        <w:rPr>
          <w:rFonts w:asciiTheme="majorHAnsi" w:hAnsiTheme="majorHAnsi" w:cstheme="majorHAnsi"/>
        </w:rPr>
        <w:t>to</w:t>
      </w:r>
      <w:r w:rsidR="006539CD" w:rsidRPr="00332954">
        <w:rPr>
          <w:rFonts w:asciiTheme="majorHAnsi" w:hAnsiTheme="majorHAnsi" w:cstheme="majorHAnsi"/>
        </w:rPr>
        <w:t xml:space="preserve"> multi-organ failure.</w:t>
      </w:r>
      <w:r w:rsidR="004A2DBB" w:rsidRPr="00332954">
        <w:rPr>
          <w:rFonts w:asciiTheme="majorHAnsi" w:hAnsiTheme="majorHAnsi" w:cstheme="majorHAnsi"/>
          <w:vertAlign w:val="superscript"/>
        </w:rPr>
        <w:t>12</w:t>
      </w:r>
      <w:r w:rsidR="006539CD" w:rsidRPr="00332954">
        <w:rPr>
          <w:rFonts w:asciiTheme="majorHAnsi" w:hAnsiTheme="majorHAnsi" w:cstheme="majorHAnsi"/>
        </w:rPr>
        <w:t xml:space="preserve"> The </w:t>
      </w:r>
      <w:r w:rsidR="00FF2586" w:rsidRPr="00332954">
        <w:rPr>
          <w:rFonts w:asciiTheme="majorHAnsi" w:hAnsiTheme="majorHAnsi" w:cstheme="majorHAnsi"/>
        </w:rPr>
        <w:t xml:space="preserve">organ primarily </w:t>
      </w:r>
      <w:r w:rsidR="006539CD" w:rsidRPr="00332954">
        <w:rPr>
          <w:rFonts w:asciiTheme="majorHAnsi" w:hAnsiTheme="majorHAnsi" w:cstheme="majorHAnsi"/>
        </w:rPr>
        <w:t xml:space="preserve">affected </w:t>
      </w:r>
      <w:r w:rsidR="00CD481A" w:rsidRPr="00332954">
        <w:rPr>
          <w:rFonts w:asciiTheme="majorHAnsi" w:hAnsiTheme="majorHAnsi" w:cstheme="majorHAnsi"/>
        </w:rPr>
        <w:t>is</w:t>
      </w:r>
      <w:r w:rsidR="006539CD" w:rsidRPr="00332954">
        <w:rPr>
          <w:rFonts w:asciiTheme="majorHAnsi" w:hAnsiTheme="majorHAnsi" w:cstheme="majorHAnsi"/>
        </w:rPr>
        <w:t xml:space="preserve"> the lung</w:t>
      </w:r>
      <w:r w:rsidR="00FF2586" w:rsidRPr="00332954">
        <w:rPr>
          <w:rFonts w:asciiTheme="majorHAnsi" w:hAnsiTheme="majorHAnsi" w:cstheme="majorHAnsi"/>
        </w:rPr>
        <w:t>,</w:t>
      </w:r>
      <w:r w:rsidR="006539CD" w:rsidRPr="00332954">
        <w:rPr>
          <w:rFonts w:asciiTheme="majorHAnsi" w:hAnsiTheme="majorHAnsi" w:cstheme="majorHAnsi"/>
        </w:rPr>
        <w:t xml:space="preserve"> but cardiovascular injury is also common</w:t>
      </w:r>
      <w:r w:rsidR="00FF2586" w:rsidRPr="00332954">
        <w:rPr>
          <w:rFonts w:asciiTheme="majorHAnsi" w:hAnsiTheme="majorHAnsi" w:cstheme="majorHAnsi"/>
        </w:rPr>
        <w:t xml:space="preserve"> and those with a rise in Troponin I are more likely to require admission </w:t>
      </w:r>
      <w:r w:rsidR="004C5CFA">
        <w:rPr>
          <w:rFonts w:asciiTheme="majorHAnsi" w:hAnsiTheme="majorHAnsi" w:cstheme="majorHAnsi"/>
        </w:rPr>
        <w:t>in</w:t>
      </w:r>
      <w:r w:rsidR="00FF2586" w:rsidRPr="00332954">
        <w:rPr>
          <w:rFonts w:asciiTheme="majorHAnsi" w:hAnsiTheme="majorHAnsi" w:cstheme="majorHAnsi"/>
        </w:rPr>
        <w:t>to intensive care</w:t>
      </w:r>
      <w:r w:rsidR="00FF2586" w:rsidRPr="00332954">
        <w:rPr>
          <w:rFonts w:asciiTheme="majorHAnsi" w:hAnsiTheme="majorHAnsi" w:cstheme="majorHAnsi"/>
          <w:vertAlign w:val="superscript"/>
        </w:rPr>
        <w:t>1</w:t>
      </w:r>
      <w:r w:rsidR="00AE7E0F" w:rsidRPr="00332954">
        <w:rPr>
          <w:rFonts w:asciiTheme="majorHAnsi" w:hAnsiTheme="majorHAnsi" w:cstheme="majorHAnsi"/>
          <w:vertAlign w:val="superscript"/>
        </w:rPr>
        <w:t>3</w:t>
      </w:r>
      <w:r w:rsidR="006539CD" w:rsidRPr="00332954">
        <w:rPr>
          <w:rFonts w:asciiTheme="majorHAnsi" w:hAnsiTheme="majorHAnsi" w:cstheme="majorHAnsi"/>
        </w:rPr>
        <w:t xml:space="preserve">. There is </w:t>
      </w:r>
      <w:r w:rsidR="00895AC7" w:rsidRPr="00332954">
        <w:rPr>
          <w:rFonts w:asciiTheme="majorHAnsi" w:hAnsiTheme="majorHAnsi" w:cstheme="majorHAnsi"/>
        </w:rPr>
        <w:t>enhanced</w:t>
      </w:r>
      <w:r w:rsidR="006539CD" w:rsidRPr="00332954">
        <w:rPr>
          <w:rFonts w:asciiTheme="majorHAnsi" w:hAnsiTheme="majorHAnsi" w:cstheme="majorHAnsi"/>
        </w:rPr>
        <w:t xml:space="preserve"> expression of ACE-2 in those with cardiovascular conditions</w:t>
      </w:r>
      <w:r w:rsidR="00895AC7" w:rsidRPr="00332954">
        <w:rPr>
          <w:rFonts w:asciiTheme="majorHAnsi" w:hAnsiTheme="majorHAnsi" w:cstheme="majorHAnsi"/>
        </w:rPr>
        <w:t>, possibly accounting for the apparent greater</w:t>
      </w:r>
      <w:r w:rsidR="006539CD" w:rsidRPr="00332954">
        <w:rPr>
          <w:rFonts w:asciiTheme="majorHAnsi" w:hAnsiTheme="majorHAnsi" w:cstheme="majorHAnsi"/>
        </w:rPr>
        <w:t xml:space="preserve"> severity of COVID-19 related illness</w:t>
      </w:r>
      <w:r w:rsidR="000F7028" w:rsidRPr="00332954">
        <w:rPr>
          <w:rFonts w:asciiTheme="majorHAnsi" w:hAnsiTheme="majorHAnsi" w:cstheme="majorHAnsi"/>
        </w:rPr>
        <w:t xml:space="preserve"> in th</w:t>
      </w:r>
      <w:r w:rsidR="00895AC7" w:rsidRPr="00332954">
        <w:rPr>
          <w:rFonts w:asciiTheme="majorHAnsi" w:hAnsiTheme="majorHAnsi" w:cstheme="majorHAnsi"/>
        </w:rPr>
        <w:t>ese</w:t>
      </w:r>
      <w:r w:rsidR="000F7028" w:rsidRPr="00332954">
        <w:rPr>
          <w:rFonts w:asciiTheme="majorHAnsi" w:hAnsiTheme="majorHAnsi" w:cstheme="majorHAnsi"/>
        </w:rPr>
        <w:t xml:space="preserve"> patients</w:t>
      </w:r>
      <w:r w:rsidR="006539CD" w:rsidRPr="00332954">
        <w:rPr>
          <w:rFonts w:asciiTheme="majorHAnsi" w:hAnsiTheme="majorHAnsi" w:cstheme="majorHAnsi"/>
        </w:rPr>
        <w:t>.</w:t>
      </w:r>
      <w:r w:rsidR="00D07C3F" w:rsidRPr="00332954">
        <w:rPr>
          <w:rFonts w:asciiTheme="majorHAnsi" w:hAnsiTheme="majorHAnsi" w:cstheme="majorHAnsi"/>
        </w:rPr>
        <w:t xml:space="preserve"> </w:t>
      </w:r>
      <w:r w:rsidR="00E30835" w:rsidRPr="00332954">
        <w:rPr>
          <w:rFonts w:asciiTheme="majorHAnsi" w:hAnsiTheme="majorHAnsi" w:cstheme="majorHAnsi"/>
        </w:rPr>
        <w:t>O</w:t>
      </w:r>
      <w:r w:rsidR="00895AC7" w:rsidRPr="00332954">
        <w:rPr>
          <w:rFonts w:asciiTheme="majorHAnsi" w:hAnsiTheme="majorHAnsi" w:cstheme="majorHAnsi"/>
        </w:rPr>
        <w:t>f those w</w:t>
      </w:r>
      <w:r w:rsidR="00D07C3F" w:rsidRPr="00332954">
        <w:rPr>
          <w:rFonts w:asciiTheme="majorHAnsi" w:hAnsiTheme="majorHAnsi" w:cstheme="majorHAnsi"/>
        </w:rPr>
        <w:t xml:space="preserve">ith severe </w:t>
      </w:r>
      <w:r w:rsidR="00895AC7" w:rsidRPr="00332954">
        <w:rPr>
          <w:rFonts w:asciiTheme="majorHAnsi" w:hAnsiTheme="majorHAnsi" w:cstheme="majorHAnsi"/>
        </w:rPr>
        <w:t xml:space="preserve">infection </w:t>
      </w:r>
      <w:r w:rsidR="00E30835" w:rsidRPr="00332954">
        <w:rPr>
          <w:rFonts w:asciiTheme="majorHAnsi" w:hAnsiTheme="majorHAnsi" w:cstheme="majorHAnsi"/>
        </w:rPr>
        <w:t>44% had a history of ‘arrhythmia’</w:t>
      </w:r>
      <w:r w:rsidR="00E30835" w:rsidRPr="00332954">
        <w:rPr>
          <w:rFonts w:asciiTheme="majorHAnsi" w:hAnsiTheme="majorHAnsi" w:cstheme="majorHAnsi"/>
          <w:vertAlign w:val="superscript"/>
        </w:rPr>
        <w:t>13</w:t>
      </w:r>
      <w:r w:rsidR="00E30835" w:rsidRPr="00332954">
        <w:rPr>
          <w:rFonts w:asciiTheme="majorHAnsi" w:hAnsiTheme="majorHAnsi" w:cstheme="majorHAnsi"/>
        </w:rPr>
        <w:t xml:space="preserve"> and a majority (58%) </w:t>
      </w:r>
      <w:r w:rsidR="00895AC7" w:rsidRPr="00332954">
        <w:rPr>
          <w:rFonts w:asciiTheme="majorHAnsi" w:hAnsiTheme="majorHAnsi" w:cstheme="majorHAnsi"/>
        </w:rPr>
        <w:t>had</w:t>
      </w:r>
      <w:r w:rsidR="00D07C3F" w:rsidRPr="00332954">
        <w:rPr>
          <w:rFonts w:asciiTheme="majorHAnsi" w:hAnsiTheme="majorHAnsi" w:cstheme="majorHAnsi"/>
        </w:rPr>
        <w:t xml:space="preserve"> a background of </w:t>
      </w:r>
      <w:r w:rsidR="00D42751" w:rsidRPr="00332954">
        <w:rPr>
          <w:rFonts w:asciiTheme="majorHAnsi" w:hAnsiTheme="majorHAnsi" w:cstheme="majorHAnsi"/>
        </w:rPr>
        <w:t>hypertension</w:t>
      </w:r>
      <w:r w:rsidR="00D07C3F" w:rsidRPr="00332954">
        <w:rPr>
          <w:rFonts w:asciiTheme="majorHAnsi" w:hAnsiTheme="majorHAnsi" w:cstheme="majorHAnsi"/>
        </w:rPr>
        <w:t>.</w:t>
      </w:r>
      <w:r w:rsidR="00467DF5" w:rsidRPr="00332954">
        <w:rPr>
          <w:rFonts w:asciiTheme="majorHAnsi" w:hAnsiTheme="majorHAnsi" w:cstheme="majorHAnsi"/>
          <w:vertAlign w:val="superscript"/>
        </w:rPr>
        <w:t>1</w:t>
      </w:r>
      <w:r w:rsidR="00E30835" w:rsidRPr="00332954">
        <w:rPr>
          <w:rFonts w:asciiTheme="majorHAnsi" w:hAnsiTheme="majorHAnsi" w:cstheme="majorHAnsi"/>
          <w:vertAlign w:val="superscript"/>
        </w:rPr>
        <w:t>4</w:t>
      </w:r>
      <w:r w:rsidR="00FF2586" w:rsidRPr="00332954">
        <w:rPr>
          <w:rFonts w:asciiTheme="majorHAnsi" w:hAnsiTheme="majorHAnsi" w:cstheme="majorHAnsi"/>
        </w:rPr>
        <w:t xml:space="preserve"> This could relate to up-regulation of ACE2 receptors in those receiving ACE inhibiting drugs, but the link is not strong enough to mandate alterations of therapy.</w:t>
      </w:r>
      <w:r w:rsidR="007C3AAF" w:rsidRPr="00332954">
        <w:rPr>
          <w:rFonts w:asciiTheme="majorHAnsi" w:hAnsiTheme="majorHAnsi" w:cstheme="majorHAnsi"/>
          <w:vertAlign w:val="superscript"/>
        </w:rPr>
        <w:t>15</w:t>
      </w:r>
    </w:p>
    <w:p w14:paraId="7359639D" w14:textId="300D866C" w:rsidR="00EA5BC7" w:rsidRPr="00332954" w:rsidRDefault="009F0C58">
      <w:pPr>
        <w:spacing w:after="120" w:line="360" w:lineRule="auto"/>
        <w:jc w:val="both"/>
        <w:rPr>
          <w:rFonts w:asciiTheme="majorHAnsi" w:hAnsiTheme="majorHAnsi" w:cstheme="majorHAnsi"/>
        </w:rPr>
      </w:pPr>
      <w:r w:rsidRPr="00332954">
        <w:rPr>
          <w:rFonts w:asciiTheme="majorHAnsi" w:hAnsiTheme="majorHAnsi" w:cstheme="majorHAnsi"/>
        </w:rPr>
        <w:t>A history of ischaemic heart disease also predicts mortality</w:t>
      </w:r>
      <w:r w:rsidR="00D9477A" w:rsidRPr="00332954">
        <w:rPr>
          <w:rFonts w:asciiTheme="majorHAnsi" w:hAnsiTheme="majorHAnsi" w:cstheme="majorHAnsi"/>
        </w:rPr>
        <w:t xml:space="preserve"> in COVID-19</w:t>
      </w:r>
      <w:r w:rsidR="00FF2586" w:rsidRPr="00332954">
        <w:rPr>
          <w:rFonts w:asciiTheme="majorHAnsi" w:hAnsiTheme="majorHAnsi" w:cstheme="majorHAnsi"/>
        </w:rPr>
        <w:t>, potentially because COVID-19 like a</w:t>
      </w:r>
      <w:r w:rsidR="002411DB" w:rsidRPr="00332954">
        <w:rPr>
          <w:rFonts w:asciiTheme="majorHAnsi" w:hAnsiTheme="majorHAnsi" w:cstheme="majorHAnsi"/>
        </w:rPr>
        <w:t xml:space="preserve">ny acute inflammatory condition can destabilise coronary plaque and </w:t>
      </w:r>
      <w:r w:rsidR="00C647B7" w:rsidRPr="00332954">
        <w:rPr>
          <w:rFonts w:asciiTheme="majorHAnsi" w:hAnsiTheme="majorHAnsi" w:cstheme="majorHAnsi"/>
        </w:rPr>
        <w:t>trigger</w:t>
      </w:r>
      <w:r w:rsidR="002411DB" w:rsidRPr="00332954">
        <w:rPr>
          <w:rFonts w:asciiTheme="majorHAnsi" w:hAnsiTheme="majorHAnsi" w:cstheme="majorHAnsi"/>
        </w:rPr>
        <w:t xml:space="preserve"> </w:t>
      </w:r>
      <w:r w:rsidR="007E71DD" w:rsidRPr="00332954">
        <w:rPr>
          <w:rFonts w:asciiTheme="majorHAnsi" w:hAnsiTheme="majorHAnsi" w:cstheme="majorHAnsi"/>
        </w:rPr>
        <w:t>a</w:t>
      </w:r>
      <w:r w:rsidR="002411DB" w:rsidRPr="00332954">
        <w:rPr>
          <w:rFonts w:asciiTheme="majorHAnsi" w:hAnsiTheme="majorHAnsi" w:cstheme="majorHAnsi"/>
        </w:rPr>
        <w:t xml:space="preserve">cute </w:t>
      </w:r>
      <w:r w:rsidR="007E71DD" w:rsidRPr="00332954">
        <w:rPr>
          <w:rFonts w:asciiTheme="majorHAnsi" w:hAnsiTheme="majorHAnsi" w:cstheme="majorHAnsi"/>
        </w:rPr>
        <w:t>c</w:t>
      </w:r>
      <w:r w:rsidR="002411DB" w:rsidRPr="00332954">
        <w:rPr>
          <w:rFonts w:asciiTheme="majorHAnsi" w:hAnsiTheme="majorHAnsi" w:cstheme="majorHAnsi"/>
        </w:rPr>
        <w:t xml:space="preserve">oronary </w:t>
      </w:r>
      <w:r w:rsidR="007E71DD" w:rsidRPr="00332954">
        <w:rPr>
          <w:rFonts w:asciiTheme="majorHAnsi" w:hAnsiTheme="majorHAnsi" w:cstheme="majorHAnsi"/>
        </w:rPr>
        <w:t>s</w:t>
      </w:r>
      <w:r w:rsidR="002411DB" w:rsidRPr="00332954">
        <w:rPr>
          <w:rFonts w:asciiTheme="majorHAnsi" w:hAnsiTheme="majorHAnsi" w:cstheme="majorHAnsi"/>
        </w:rPr>
        <w:t xml:space="preserve">yndromes. </w:t>
      </w:r>
      <w:r w:rsidR="00492870" w:rsidRPr="00332954">
        <w:rPr>
          <w:rFonts w:asciiTheme="majorHAnsi" w:hAnsiTheme="majorHAnsi" w:cstheme="majorHAnsi"/>
        </w:rPr>
        <w:t xml:space="preserve">It is not clear whether the apparent high mortality in patients with ischaemic heart disease represents an effect on ACE2 receptor expression, a vulnerability to </w:t>
      </w:r>
      <w:r w:rsidR="00492870" w:rsidRPr="00332954">
        <w:rPr>
          <w:rFonts w:asciiTheme="majorHAnsi" w:hAnsiTheme="majorHAnsi" w:cstheme="majorHAnsi"/>
        </w:rPr>
        <w:lastRenderedPageBreak/>
        <w:t xml:space="preserve">ischaemic complications of the systemic illness or a bias against such patients when </w:t>
      </w:r>
      <w:r w:rsidR="00C647B7" w:rsidRPr="00332954">
        <w:rPr>
          <w:rFonts w:asciiTheme="majorHAnsi" w:hAnsiTheme="majorHAnsi" w:cstheme="majorHAnsi"/>
        </w:rPr>
        <w:t>ventilators</w:t>
      </w:r>
      <w:r w:rsidR="00492870" w:rsidRPr="00332954">
        <w:rPr>
          <w:rFonts w:asciiTheme="majorHAnsi" w:hAnsiTheme="majorHAnsi" w:cstheme="majorHAnsi"/>
        </w:rPr>
        <w:t xml:space="preserve"> must be rationed.</w:t>
      </w:r>
      <w:r w:rsidR="009D5D6E" w:rsidRPr="00332954">
        <w:rPr>
          <w:rFonts w:asciiTheme="majorHAnsi" w:hAnsiTheme="majorHAnsi" w:cstheme="majorHAnsi"/>
        </w:rPr>
        <w:t xml:space="preserve"> </w:t>
      </w:r>
      <w:r w:rsidR="00FF2586" w:rsidRPr="00332954">
        <w:rPr>
          <w:rFonts w:asciiTheme="majorHAnsi" w:hAnsiTheme="majorHAnsi" w:cstheme="majorHAnsi"/>
        </w:rPr>
        <w:t>B</w:t>
      </w:r>
      <w:r w:rsidR="003C6679" w:rsidRPr="00332954">
        <w:rPr>
          <w:rFonts w:asciiTheme="majorHAnsi" w:hAnsiTheme="majorHAnsi" w:cstheme="majorHAnsi"/>
        </w:rPr>
        <w:t xml:space="preserve">rugada </w:t>
      </w:r>
      <w:r w:rsidR="00D9477A" w:rsidRPr="00332954">
        <w:rPr>
          <w:rFonts w:asciiTheme="majorHAnsi" w:hAnsiTheme="majorHAnsi" w:cstheme="majorHAnsi"/>
        </w:rPr>
        <w:t xml:space="preserve">syndrome is a concern as the </w:t>
      </w:r>
      <w:r w:rsidR="00FF2586" w:rsidRPr="00332954">
        <w:rPr>
          <w:rFonts w:asciiTheme="majorHAnsi" w:hAnsiTheme="majorHAnsi" w:cstheme="majorHAnsi"/>
        </w:rPr>
        <w:t xml:space="preserve">fever </w:t>
      </w:r>
      <w:r w:rsidR="00D9477A" w:rsidRPr="00332954">
        <w:rPr>
          <w:rFonts w:asciiTheme="majorHAnsi" w:hAnsiTheme="majorHAnsi" w:cstheme="majorHAnsi"/>
        </w:rPr>
        <w:t>of COVID-19 has the propensity to trigger arrhythmias</w:t>
      </w:r>
      <w:r w:rsidR="00160181" w:rsidRPr="00332954">
        <w:rPr>
          <w:rFonts w:asciiTheme="majorHAnsi" w:hAnsiTheme="majorHAnsi" w:cstheme="majorHAnsi"/>
        </w:rPr>
        <w:t xml:space="preserve">. </w:t>
      </w:r>
      <w:r w:rsidR="00FF2586" w:rsidRPr="00332954">
        <w:rPr>
          <w:rFonts w:asciiTheme="majorHAnsi" w:hAnsiTheme="majorHAnsi" w:cstheme="majorHAnsi"/>
        </w:rPr>
        <w:t xml:space="preserve">Other inherited conditions are unlikely to be directly relevant but </w:t>
      </w:r>
      <w:r w:rsidR="00E82FAC" w:rsidRPr="00332954">
        <w:rPr>
          <w:rFonts w:asciiTheme="majorHAnsi" w:hAnsiTheme="majorHAnsi" w:cstheme="majorHAnsi"/>
        </w:rPr>
        <w:t xml:space="preserve">experimental treatments for </w:t>
      </w:r>
      <w:r w:rsidR="00EA5BC7" w:rsidRPr="00332954">
        <w:rPr>
          <w:rFonts w:asciiTheme="majorHAnsi" w:hAnsiTheme="majorHAnsi" w:cstheme="majorHAnsi"/>
        </w:rPr>
        <w:t>COVID-19 include anti-</w:t>
      </w:r>
      <w:proofErr w:type="spellStart"/>
      <w:r w:rsidR="00EA5BC7" w:rsidRPr="00332954">
        <w:rPr>
          <w:rFonts w:asciiTheme="majorHAnsi" w:hAnsiTheme="majorHAnsi" w:cstheme="majorHAnsi"/>
        </w:rPr>
        <w:t>retrovirals</w:t>
      </w:r>
      <w:proofErr w:type="spellEnd"/>
      <w:r w:rsidR="00EA5BC7" w:rsidRPr="00332954">
        <w:rPr>
          <w:rFonts w:asciiTheme="majorHAnsi" w:hAnsiTheme="majorHAnsi" w:cstheme="majorHAnsi"/>
        </w:rPr>
        <w:t xml:space="preserve"> and hydro</w:t>
      </w:r>
      <w:r w:rsidR="00E82FAC" w:rsidRPr="00332954">
        <w:rPr>
          <w:rFonts w:asciiTheme="majorHAnsi" w:hAnsiTheme="majorHAnsi" w:cstheme="majorHAnsi"/>
        </w:rPr>
        <w:t>xy</w:t>
      </w:r>
      <w:r w:rsidR="00EA5BC7" w:rsidRPr="00332954">
        <w:rPr>
          <w:rFonts w:asciiTheme="majorHAnsi" w:hAnsiTheme="majorHAnsi" w:cstheme="majorHAnsi"/>
        </w:rPr>
        <w:t>chloroquine</w:t>
      </w:r>
      <w:r w:rsidR="00FF2586" w:rsidRPr="00332954">
        <w:rPr>
          <w:rFonts w:asciiTheme="majorHAnsi" w:hAnsiTheme="majorHAnsi" w:cstheme="majorHAnsi"/>
        </w:rPr>
        <w:t xml:space="preserve"> which</w:t>
      </w:r>
      <w:r w:rsidR="00EA5BC7" w:rsidRPr="00332954">
        <w:rPr>
          <w:rFonts w:asciiTheme="majorHAnsi" w:hAnsiTheme="majorHAnsi" w:cstheme="majorHAnsi"/>
        </w:rPr>
        <w:t xml:space="preserve"> may prolong </w:t>
      </w:r>
      <w:r w:rsidR="00E82FAC" w:rsidRPr="00332954">
        <w:rPr>
          <w:rFonts w:asciiTheme="majorHAnsi" w:hAnsiTheme="majorHAnsi" w:cstheme="majorHAnsi"/>
        </w:rPr>
        <w:t xml:space="preserve">the </w:t>
      </w:r>
      <w:r w:rsidR="00EA5BC7" w:rsidRPr="00332954">
        <w:rPr>
          <w:rFonts w:asciiTheme="majorHAnsi" w:hAnsiTheme="majorHAnsi" w:cstheme="majorHAnsi"/>
        </w:rPr>
        <w:t>QT interval. No instance of arrhythmia from this source has been reported.</w:t>
      </w:r>
    </w:p>
    <w:p w14:paraId="51419DA4" w14:textId="77777777" w:rsidR="001E3454" w:rsidRPr="00332954" w:rsidRDefault="001E3454">
      <w:pPr>
        <w:spacing w:after="120" w:line="360" w:lineRule="auto"/>
        <w:jc w:val="both"/>
        <w:rPr>
          <w:rFonts w:asciiTheme="majorHAnsi" w:hAnsiTheme="majorHAnsi" w:cstheme="majorHAnsi"/>
          <w:i/>
          <w:iCs/>
        </w:rPr>
      </w:pPr>
    </w:p>
    <w:p w14:paraId="53C9F087" w14:textId="09C7B6A4" w:rsidR="000D0D12" w:rsidRPr="00332954" w:rsidRDefault="00373F3C">
      <w:pPr>
        <w:spacing w:after="120" w:line="360" w:lineRule="auto"/>
        <w:jc w:val="both"/>
        <w:rPr>
          <w:rFonts w:asciiTheme="majorHAnsi" w:hAnsiTheme="majorHAnsi" w:cstheme="majorHAnsi"/>
          <w:i/>
          <w:iCs/>
        </w:rPr>
      </w:pPr>
      <w:r w:rsidRPr="00332954">
        <w:rPr>
          <w:rFonts w:asciiTheme="majorHAnsi" w:hAnsiTheme="majorHAnsi" w:cstheme="majorHAnsi"/>
          <w:i/>
          <w:iCs/>
        </w:rPr>
        <w:t xml:space="preserve">Protecting EP patients and </w:t>
      </w:r>
      <w:r w:rsidR="000D0D12" w:rsidRPr="00332954">
        <w:rPr>
          <w:rFonts w:asciiTheme="majorHAnsi" w:hAnsiTheme="majorHAnsi" w:cstheme="majorHAnsi"/>
          <w:i/>
          <w:iCs/>
        </w:rPr>
        <w:t xml:space="preserve">Healthcare providers </w:t>
      </w:r>
    </w:p>
    <w:p w14:paraId="5A495FCD" w14:textId="7A0FE03D" w:rsidR="008A28AC" w:rsidRPr="00332954" w:rsidRDefault="009833AE">
      <w:pPr>
        <w:spacing w:after="120" w:line="360" w:lineRule="auto"/>
        <w:jc w:val="both"/>
        <w:rPr>
          <w:rFonts w:asciiTheme="majorHAnsi" w:hAnsiTheme="majorHAnsi" w:cstheme="majorHAnsi"/>
        </w:rPr>
      </w:pPr>
      <w:r w:rsidRPr="00332954">
        <w:rPr>
          <w:rFonts w:asciiTheme="majorHAnsi" w:hAnsiTheme="majorHAnsi" w:cstheme="majorHAnsi"/>
        </w:rPr>
        <w:t xml:space="preserve">The risk of COVID-19 transmission to healthcare workers is high, with </w:t>
      </w:r>
      <w:r w:rsidR="00503BC1" w:rsidRPr="00332954">
        <w:rPr>
          <w:rFonts w:asciiTheme="majorHAnsi" w:hAnsiTheme="majorHAnsi" w:cstheme="majorHAnsi"/>
        </w:rPr>
        <w:t xml:space="preserve">healthcare workers accounting for </w:t>
      </w:r>
      <w:r w:rsidRPr="00332954">
        <w:rPr>
          <w:rFonts w:asciiTheme="majorHAnsi" w:hAnsiTheme="majorHAnsi" w:cstheme="majorHAnsi"/>
        </w:rPr>
        <w:t xml:space="preserve">over 8% </w:t>
      </w:r>
      <w:r w:rsidR="00503BC1" w:rsidRPr="00332954">
        <w:rPr>
          <w:rFonts w:asciiTheme="majorHAnsi" w:hAnsiTheme="majorHAnsi" w:cstheme="majorHAnsi"/>
        </w:rPr>
        <w:t xml:space="preserve">of cases </w:t>
      </w:r>
      <w:r w:rsidRPr="00332954">
        <w:rPr>
          <w:rFonts w:asciiTheme="majorHAnsi" w:hAnsiTheme="majorHAnsi" w:cstheme="majorHAnsi"/>
        </w:rPr>
        <w:t>reported in Italy.</w:t>
      </w:r>
      <w:r w:rsidR="00367618" w:rsidRPr="00332954">
        <w:rPr>
          <w:rFonts w:asciiTheme="majorHAnsi" w:hAnsiTheme="majorHAnsi" w:cstheme="majorHAnsi"/>
          <w:vertAlign w:val="superscript"/>
        </w:rPr>
        <w:t>1</w:t>
      </w:r>
      <w:r w:rsidR="006E0430" w:rsidRPr="00332954">
        <w:rPr>
          <w:rFonts w:asciiTheme="majorHAnsi" w:hAnsiTheme="majorHAnsi" w:cstheme="majorHAnsi"/>
          <w:vertAlign w:val="superscript"/>
        </w:rPr>
        <w:t>6</w:t>
      </w:r>
      <w:r w:rsidRPr="00332954">
        <w:rPr>
          <w:rFonts w:asciiTheme="majorHAnsi" w:hAnsiTheme="majorHAnsi" w:cstheme="majorHAnsi"/>
        </w:rPr>
        <w:t xml:space="preserve"> </w:t>
      </w:r>
      <w:r w:rsidR="00EA5BC7" w:rsidRPr="00332954">
        <w:rPr>
          <w:rFonts w:asciiTheme="majorHAnsi" w:hAnsiTheme="majorHAnsi" w:cstheme="majorHAnsi"/>
        </w:rPr>
        <w:t>O</w:t>
      </w:r>
      <w:r w:rsidRPr="00332954">
        <w:rPr>
          <w:rFonts w:asciiTheme="majorHAnsi" w:hAnsiTheme="majorHAnsi" w:cstheme="majorHAnsi"/>
        </w:rPr>
        <w:t>phthalmolog</w:t>
      </w:r>
      <w:r w:rsidR="00EA5BC7" w:rsidRPr="00332954">
        <w:rPr>
          <w:rFonts w:asciiTheme="majorHAnsi" w:hAnsiTheme="majorHAnsi" w:cstheme="majorHAnsi"/>
        </w:rPr>
        <w:t>ists have been disproportionately affected</w:t>
      </w:r>
      <w:r w:rsidRPr="00332954">
        <w:rPr>
          <w:rFonts w:asciiTheme="majorHAnsi" w:hAnsiTheme="majorHAnsi" w:cstheme="majorHAnsi"/>
        </w:rPr>
        <w:t xml:space="preserve">, </w:t>
      </w:r>
      <w:r w:rsidR="00EA5BC7" w:rsidRPr="00332954">
        <w:rPr>
          <w:rFonts w:asciiTheme="majorHAnsi" w:hAnsiTheme="majorHAnsi" w:cstheme="majorHAnsi"/>
        </w:rPr>
        <w:t xml:space="preserve">probably because of the close contact </w:t>
      </w:r>
      <w:r w:rsidRPr="00332954">
        <w:rPr>
          <w:rFonts w:asciiTheme="majorHAnsi" w:hAnsiTheme="majorHAnsi" w:cstheme="majorHAnsi"/>
        </w:rPr>
        <w:t>with the patient</w:t>
      </w:r>
      <w:r w:rsidR="00381501" w:rsidRPr="00332954">
        <w:rPr>
          <w:rFonts w:asciiTheme="majorHAnsi" w:hAnsiTheme="majorHAnsi" w:cstheme="majorHAnsi"/>
        </w:rPr>
        <w:t>s</w:t>
      </w:r>
      <w:r w:rsidRPr="00332954">
        <w:rPr>
          <w:rFonts w:asciiTheme="majorHAnsi" w:hAnsiTheme="majorHAnsi" w:cstheme="majorHAnsi"/>
        </w:rPr>
        <w:t xml:space="preserve"> </w:t>
      </w:r>
      <w:r w:rsidR="00381501" w:rsidRPr="00332954">
        <w:rPr>
          <w:rFonts w:asciiTheme="majorHAnsi" w:hAnsiTheme="majorHAnsi" w:cstheme="majorHAnsi"/>
        </w:rPr>
        <w:t>in whom c</w:t>
      </w:r>
      <w:r w:rsidR="008A28AC" w:rsidRPr="00332954">
        <w:rPr>
          <w:rFonts w:asciiTheme="majorHAnsi" w:hAnsiTheme="majorHAnsi" w:cstheme="majorHAnsi"/>
        </w:rPr>
        <w:t xml:space="preserve">onjunctivitis has been a presenting symptom. </w:t>
      </w:r>
      <w:r w:rsidR="00381501" w:rsidRPr="00332954">
        <w:rPr>
          <w:rFonts w:asciiTheme="majorHAnsi" w:hAnsiTheme="majorHAnsi" w:cstheme="majorHAnsi"/>
        </w:rPr>
        <w:t xml:space="preserve">Intensivists are at risk due to their inevitable extensive contact with </w:t>
      </w:r>
      <w:r w:rsidR="003060F3" w:rsidRPr="00332954">
        <w:rPr>
          <w:rFonts w:asciiTheme="majorHAnsi" w:hAnsiTheme="majorHAnsi" w:cstheme="majorHAnsi"/>
        </w:rPr>
        <w:t xml:space="preserve">severely </w:t>
      </w:r>
      <w:r w:rsidR="00381501" w:rsidRPr="00332954">
        <w:rPr>
          <w:rFonts w:asciiTheme="majorHAnsi" w:hAnsiTheme="majorHAnsi" w:cstheme="majorHAnsi"/>
        </w:rPr>
        <w:t xml:space="preserve">affected patients and due to aerosol generation during intubation. </w:t>
      </w:r>
      <w:r w:rsidR="00CA140C" w:rsidRPr="00332954">
        <w:rPr>
          <w:rFonts w:asciiTheme="majorHAnsi" w:hAnsiTheme="majorHAnsi" w:cstheme="majorHAnsi"/>
        </w:rPr>
        <w:t>C</w:t>
      </w:r>
      <w:r w:rsidR="00381501" w:rsidRPr="00332954">
        <w:rPr>
          <w:rFonts w:asciiTheme="majorHAnsi" w:hAnsiTheme="majorHAnsi" w:cstheme="majorHAnsi"/>
        </w:rPr>
        <w:t>ardiolog</w:t>
      </w:r>
      <w:r w:rsidR="00CA140C" w:rsidRPr="00332954">
        <w:rPr>
          <w:rFonts w:asciiTheme="majorHAnsi" w:hAnsiTheme="majorHAnsi" w:cstheme="majorHAnsi"/>
        </w:rPr>
        <w:t>y</w:t>
      </w:r>
      <w:r w:rsidR="00B43347" w:rsidRPr="00332954">
        <w:rPr>
          <w:rFonts w:asciiTheme="majorHAnsi" w:hAnsiTheme="majorHAnsi" w:cstheme="majorHAnsi"/>
        </w:rPr>
        <w:t>, including ablation and trans-esophageal echo</w:t>
      </w:r>
      <w:r w:rsidR="00CA140C" w:rsidRPr="00332954">
        <w:rPr>
          <w:rFonts w:asciiTheme="majorHAnsi" w:hAnsiTheme="majorHAnsi" w:cstheme="majorHAnsi"/>
        </w:rPr>
        <w:t xml:space="preserve"> also involves</w:t>
      </w:r>
      <w:r w:rsidR="00381501" w:rsidRPr="00332954">
        <w:rPr>
          <w:rFonts w:asciiTheme="majorHAnsi" w:hAnsiTheme="majorHAnsi" w:cstheme="majorHAnsi"/>
        </w:rPr>
        <w:t xml:space="preserve"> aerosol </w:t>
      </w:r>
      <w:r w:rsidR="00503BC1" w:rsidRPr="00332954">
        <w:rPr>
          <w:rFonts w:asciiTheme="majorHAnsi" w:hAnsiTheme="majorHAnsi" w:cstheme="majorHAnsi"/>
        </w:rPr>
        <w:t>generation</w:t>
      </w:r>
      <w:r w:rsidR="00381501" w:rsidRPr="00332954">
        <w:rPr>
          <w:rFonts w:asciiTheme="majorHAnsi" w:hAnsiTheme="majorHAnsi" w:cstheme="majorHAnsi"/>
        </w:rPr>
        <w:t xml:space="preserve">. </w:t>
      </w:r>
      <w:r w:rsidR="0030382F" w:rsidRPr="00332954">
        <w:rPr>
          <w:rFonts w:asciiTheme="majorHAnsi" w:hAnsiTheme="majorHAnsi" w:cstheme="majorHAnsi"/>
        </w:rPr>
        <w:t>Under current conditions, these procedures should be undertaken with strict infection control including the use of personal protective equipment (PPE).</w:t>
      </w:r>
      <w:r w:rsidR="00373F3C" w:rsidRPr="00332954">
        <w:rPr>
          <w:rFonts w:asciiTheme="majorHAnsi" w:hAnsiTheme="majorHAnsi" w:cstheme="majorHAnsi"/>
        </w:rPr>
        <w:t xml:space="preserve"> Protecting staff is vital also to protecting the patients </w:t>
      </w:r>
      <w:r w:rsidR="00F12F81">
        <w:rPr>
          <w:rFonts w:asciiTheme="majorHAnsi" w:hAnsiTheme="majorHAnsi" w:cstheme="majorHAnsi"/>
        </w:rPr>
        <w:t xml:space="preserve">subsequently </w:t>
      </w:r>
      <w:r w:rsidR="00373F3C" w:rsidRPr="00332954">
        <w:rPr>
          <w:rFonts w:asciiTheme="majorHAnsi" w:hAnsiTheme="majorHAnsi" w:cstheme="majorHAnsi"/>
        </w:rPr>
        <w:t>treated by these staff.</w:t>
      </w:r>
    </w:p>
    <w:p w14:paraId="7581007F" w14:textId="683306F1" w:rsidR="00807E91" w:rsidRPr="00332954" w:rsidRDefault="00373F3C">
      <w:pPr>
        <w:spacing w:after="120" w:line="360" w:lineRule="auto"/>
        <w:jc w:val="both"/>
        <w:rPr>
          <w:rFonts w:asciiTheme="majorHAnsi" w:hAnsiTheme="majorHAnsi" w:cstheme="majorHAnsi"/>
        </w:rPr>
      </w:pPr>
      <w:r w:rsidRPr="00332954">
        <w:rPr>
          <w:rFonts w:asciiTheme="majorHAnsi" w:hAnsiTheme="majorHAnsi" w:cstheme="majorHAnsi"/>
        </w:rPr>
        <w:t xml:space="preserve">Most </w:t>
      </w:r>
      <w:r w:rsidR="00476849" w:rsidRPr="00332954">
        <w:rPr>
          <w:rFonts w:asciiTheme="majorHAnsi" w:hAnsiTheme="majorHAnsi" w:cstheme="majorHAnsi"/>
        </w:rPr>
        <w:t>patients scheduled for</w:t>
      </w:r>
      <w:r w:rsidR="00305EC5" w:rsidRPr="00332954">
        <w:rPr>
          <w:rFonts w:asciiTheme="majorHAnsi" w:hAnsiTheme="majorHAnsi" w:cstheme="majorHAnsi"/>
        </w:rPr>
        <w:t xml:space="preserve"> EP procedures fall into categor</w:t>
      </w:r>
      <w:r w:rsidR="00476849" w:rsidRPr="00332954">
        <w:rPr>
          <w:rFonts w:asciiTheme="majorHAnsi" w:hAnsiTheme="majorHAnsi" w:cstheme="majorHAnsi"/>
        </w:rPr>
        <w:t xml:space="preserve">ies at high risk of death if </w:t>
      </w:r>
      <w:r w:rsidR="00A36432" w:rsidRPr="00332954">
        <w:rPr>
          <w:rFonts w:asciiTheme="majorHAnsi" w:hAnsiTheme="majorHAnsi" w:cstheme="majorHAnsi"/>
        </w:rPr>
        <w:t xml:space="preserve">exposed to </w:t>
      </w:r>
      <w:r w:rsidR="00476849" w:rsidRPr="00332954">
        <w:rPr>
          <w:rFonts w:asciiTheme="majorHAnsi" w:hAnsiTheme="majorHAnsi" w:cstheme="majorHAnsi"/>
        </w:rPr>
        <w:t>COVID-19</w:t>
      </w:r>
      <w:r w:rsidR="00305EC5" w:rsidRPr="00332954">
        <w:rPr>
          <w:rFonts w:asciiTheme="majorHAnsi" w:hAnsiTheme="majorHAnsi" w:cstheme="majorHAnsi"/>
        </w:rPr>
        <w:t xml:space="preserve">. </w:t>
      </w:r>
      <w:r w:rsidR="00476849" w:rsidRPr="00332954">
        <w:rPr>
          <w:rFonts w:asciiTheme="majorHAnsi" w:hAnsiTheme="majorHAnsi" w:cstheme="majorHAnsi"/>
        </w:rPr>
        <w:t>In the London cohort, t</w:t>
      </w:r>
      <w:r w:rsidR="00A41604" w:rsidRPr="00332954">
        <w:rPr>
          <w:rFonts w:asciiTheme="majorHAnsi" w:hAnsiTheme="majorHAnsi" w:cstheme="majorHAnsi"/>
        </w:rPr>
        <w:t>he average age is 65</w:t>
      </w:r>
      <w:r w:rsidR="00476849" w:rsidRPr="00332954">
        <w:rPr>
          <w:rFonts w:asciiTheme="majorHAnsi" w:hAnsiTheme="majorHAnsi" w:cstheme="majorHAnsi"/>
        </w:rPr>
        <w:t>, a</w:t>
      </w:r>
      <w:r w:rsidR="00A41604" w:rsidRPr="00332954">
        <w:rPr>
          <w:rFonts w:asciiTheme="majorHAnsi" w:hAnsiTheme="majorHAnsi" w:cstheme="majorHAnsi"/>
        </w:rPr>
        <w:t xml:space="preserve">nd &gt;60% </w:t>
      </w:r>
      <w:r w:rsidR="00476849" w:rsidRPr="00332954">
        <w:rPr>
          <w:rFonts w:asciiTheme="majorHAnsi" w:hAnsiTheme="majorHAnsi" w:cstheme="majorHAnsi"/>
        </w:rPr>
        <w:t>are</w:t>
      </w:r>
      <w:r w:rsidR="00A41604" w:rsidRPr="00332954">
        <w:rPr>
          <w:rFonts w:asciiTheme="majorHAnsi" w:hAnsiTheme="majorHAnsi" w:cstheme="majorHAnsi"/>
        </w:rPr>
        <w:t xml:space="preserve"> male.</w:t>
      </w:r>
      <w:r w:rsidR="00FF7407" w:rsidRPr="00332954">
        <w:rPr>
          <w:rFonts w:asciiTheme="majorHAnsi" w:hAnsiTheme="majorHAnsi" w:cstheme="majorHAnsi"/>
          <w:vertAlign w:val="superscript"/>
        </w:rPr>
        <w:t>1</w:t>
      </w:r>
      <w:r w:rsidR="00C1578E" w:rsidRPr="00332954">
        <w:rPr>
          <w:rFonts w:asciiTheme="majorHAnsi" w:hAnsiTheme="majorHAnsi" w:cstheme="majorHAnsi"/>
          <w:vertAlign w:val="superscript"/>
        </w:rPr>
        <w:t>7</w:t>
      </w:r>
      <w:r w:rsidR="00A41604" w:rsidRPr="00332954">
        <w:rPr>
          <w:rFonts w:asciiTheme="majorHAnsi" w:hAnsiTheme="majorHAnsi" w:cstheme="majorHAnsi"/>
        </w:rPr>
        <w:t xml:space="preserve"> </w:t>
      </w:r>
      <w:r w:rsidR="00476849" w:rsidRPr="00332954">
        <w:rPr>
          <w:rFonts w:asciiTheme="majorHAnsi" w:hAnsiTheme="majorHAnsi" w:cstheme="majorHAnsi"/>
        </w:rPr>
        <w:t>C</w:t>
      </w:r>
      <w:r w:rsidR="00A41604" w:rsidRPr="00332954">
        <w:rPr>
          <w:rFonts w:asciiTheme="majorHAnsi" w:hAnsiTheme="majorHAnsi" w:cstheme="majorHAnsi"/>
        </w:rPr>
        <w:t xml:space="preserve">o-existing </w:t>
      </w:r>
      <w:r w:rsidR="00476849" w:rsidRPr="00332954">
        <w:rPr>
          <w:rFonts w:asciiTheme="majorHAnsi" w:hAnsiTheme="majorHAnsi" w:cstheme="majorHAnsi"/>
        </w:rPr>
        <w:t>d</w:t>
      </w:r>
      <w:r w:rsidR="00A41604" w:rsidRPr="00332954">
        <w:rPr>
          <w:rFonts w:asciiTheme="majorHAnsi" w:hAnsiTheme="majorHAnsi" w:cstheme="majorHAnsi"/>
        </w:rPr>
        <w:t>iabetes, hypertension or heart failure</w:t>
      </w:r>
      <w:r w:rsidR="00476849" w:rsidRPr="00332954">
        <w:rPr>
          <w:rFonts w:asciiTheme="majorHAnsi" w:hAnsiTheme="majorHAnsi" w:cstheme="majorHAnsi"/>
        </w:rPr>
        <w:t xml:space="preserve"> are common</w:t>
      </w:r>
      <w:r w:rsidR="00E82FAC" w:rsidRPr="00332954">
        <w:rPr>
          <w:rFonts w:asciiTheme="majorHAnsi" w:hAnsiTheme="majorHAnsi" w:cstheme="majorHAnsi"/>
        </w:rPr>
        <w:t xml:space="preserve">, all </w:t>
      </w:r>
      <w:r w:rsidR="00476849" w:rsidRPr="00332954">
        <w:rPr>
          <w:rFonts w:asciiTheme="majorHAnsi" w:hAnsiTheme="majorHAnsi" w:cstheme="majorHAnsi"/>
        </w:rPr>
        <w:t>strong</w:t>
      </w:r>
      <w:r w:rsidR="00A41604" w:rsidRPr="00332954">
        <w:rPr>
          <w:rFonts w:asciiTheme="majorHAnsi" w:hAnsiTheme="majorHAnsi" w:cstheme="majorHAnsi"/>
        </w:rPr>
        <w:t xml:space="preserve"> risk factor</w:t>
      </w:r>
      <w:r w:rsidR="00476849" w:rsidRPr="00332954">
        <w:rPr>
          <w:rFonts w:asciiTheme="majorHAnsi" w:hAnsiTheme="majorHAnsi" w:cstheme="majorHAnsi"/>
        </w:rPr>
        <w:t>s</w:t>
      </w:r>
      <w:r w:rsidR="00A41604" w:rsidRPr="00332954">
        <w:rPr>
          <w:rFonts w:asciiTheme="majorHAnsi" w:hAnsiTheme="majorHAnsi" w:cstheme="majorHAnsi"/>
        </w:rPr>
        <w:t xml:space="preserve"> </w:t>
      </w:r>
      <w:r w:rsidR="00476849" w:rsidRPr="00332954">
        <w:rPr>
          <w:rFonts w:asciiTheme="majorHAnsi" w:hAnsiTheme="majorHAnsi" w:cstheme="majorHAnsi"/>
        </w:rPr>
        <w:t>for</w:t>
      </w:r>
      <w:r w:rsidR="00A41604" w:rsidRPr="00332954">
        <w:rPr>
          <w:rFonts w:asciiTheme="majorHAnsi" w:hAnsiTheme="majorHAnsi" w:cstheme="majorHAnsi"/>
        </w:rPr>
        <w:t xml:space="preserve"> COVID-19 related mortality</w:t>
      </w:r>
      <w:r w:rsidR="00E82FAC" w:rsidRPr="00332954">
        <w:rPr>
          <w:rFonts w:asciiTheme="majorHAnsi" w:hAnsiTheme="majorHAnsi" w:cstheme="majorHAnsi"/>
        </w:rPr>
        <w:t>. N</w:t>
      </w:r>
      <w:r w:rsidR="00A36432" w:rsidRPr="00332954">
        <w:rPr>
          <w:rFonts w:asciiTheme="majorHAnsi" w:hAnsiTheme="majorHAnsi" w:cstheme="majorHAnsi"/>
        </w:rPr>
        <w:t xml:space="preserve">ot </w:t>
      </w:r>
      <w:r w:rsidR="00807E91" w:rsidRPr="00332954">
        <w:rPr>
          <w:rFonts w:asciiTheme="majorHAnsi" w:hAnsiTheme="majorHAnsi" w:cstheme="majorHAnsi"/>
        </w:rPr>
        <w:t xml:space="preserve">all EP patients </w:t>
      </w:r>
      <w:r w:rsidR="0054426A" w:rsidRPr="00332954">
        <w:rPr>
          <w:rFonts w:asciiTheme="majorHAnsi" w:hAnsiTheme="majorHAnsi" w:cstheme="majorHAnsi"/>
        </w:rPr>
        <w:t>can</w:t>
      </w:r>
      <w:r w:rsidR="00807E91" w:rsidRPr="00332954">
        <w:rPr>
          <w:rFonts w:asciiTheme="majorHAnsi" w:hAnsiTheme="majorHAnsi" w:cstheme="majorHAnsi"/>
        </w:rPr>
        <w:t xml:space="preserve"> wait on indefinitely.</w:t>
      </w:r>
      <w:r w:rsidR="00A36432" w:rsidRPr="00332954">
        <w:rPr>
          <w:rFonts w:asciiTheme="majorHAnsi" w:hAnsiTheme="majorHAnsi" w:cstheme="majorHAnsi"/>
        </w:rPr>
        <w:t xml:space="preserve"> </w:t>
      </w:r>
      <w:r w:rsidR="00E82FAC" w:rsidRPr="00332954">
        <w:rPr>
          <w:rFonts w:asciiTheme="majorHAnsi" w:hAnsiTheme="majorHAnsi" w:cstheme="majorHAnsi"/>
        </w:rPr>
        <w:t>Recent UK guidelines</w:t>
      </w:r>
      <w:r w:rsidR="00FD08BE" w:rsidRPr="00332954">
        <w:rPr>
          <w:rFonts w:asciiTheme="majorHAnsi" w:hAnsiTheme="majorHAnsi" w:cstheme="majorHAnsi"/>
          <w:vertAlign w:val="superscript"/>
        </w:rPr>
        <w:t>1</w:t>
      </w:r>
      <w:r w:rsidR="00C1578E" w:rsidRPr="00332954">
        <w:rPr>
          <w:rFonts w:asciiTheme="majorHAnsi" w:hAnsiTheme="majorHAnsi" w:cstheme="majorHAnsi"/>
          <w:vertAlign w:val="superscript"/>
        </w:rPr>
        <w:t>8</w:t>
      </w:r>
      <w:r w:rsidR="0054426A" w:rsidRPr="00332954">
        <w:rPr>
          <w:rFonts w:asciiTheme="majorHAnsi" w:hAnsiTheme="majorHAnsi" w:cstheme="majorHAnsi"/>
        </w:rPr>
        <w:t xml:space="preserve"> include narrow criteria for ablation in this crisis</w:t>
      </w:r>
      <w:r w:rsidR="00D51DB4" w:rsidRPr="00332954">
        <w:rPr>
          <w:rFonts w:asciiTheme="majorHAnsi" w:hAnsiTheme="majorHAnsi" w:cstheme="majorHAnsi"/>
        </w:rPr>
        <w:t xml:space="preserve">, recommending that it is limited to cases of rapidly conducted </w:t>
      </w:r>
      <w:r w:rsidR="0054426A" w:rsidRPr="00332954">
        <w:rPr>
          <w:rFonts w:asciiTheme="majorHAnsi" w:hAnsiTheme="majorHAnsi" w:cstheme="majorHAnsi"/>
        </w:rPr>
        <w:t xml:space="preserve">pre-excited </w:t>
      </w:r>
      <w:r w:rsidR="00D51DB4" w:rsidRPr="00332954">
        <w:rPr>
          <w:rFonts w:asciiTheme="majorHAnsi" w:hAnsiTheme="majorHAnsi" w:cstheme="majorHAnsi"/>
        </w:rPr>
        <w:t xml:space="preserve">atrial fibrillation, </w:t>
      </w:r>
      <w:r w:rsidR="0054426A" w:rsidRPr="00332954">
        <w:rPr>
          <w:rFonts w:asciiTheme="majorHAnsi" w:hAnsiTheme="majorHAnsi" w:cstheme="majorHAnsi"/>
        </w:rPr>
        <w:t xml:space="preserve">heart failure secondary to tachycardia, and </w:t>
      </w:r>
      <w:r w:rsidR="00D51DB4" w:rsidRPr="00332954">
        <w:rPr>
          <w:rFonts w:asciiTheme="majorHAnsi" w:hAnsiTheme="majorHAnsi" w:cstheme="majorHAnsi"/>
        </w:rPr>
        <w:t>ventricular tachycardia</w:t>
      </w:r>
      <w:r w:rsidR="0054426A" w:rsidRPr="00332954">
        <w:rPr>
          <w:rFonts w:asciiTheme="majorHAnsi" w:hAnsiTheme="majorHAnsi" w:cstheme="majorHAnsi"/>
        </w:rPr>
        <w:t xml:space="preserve"> </w:t>
      </w:r>
      <w:r w:rsidR="00D51DB4" w:rsidRPr="00332954">
        <w:rPr>
          <w:rFonts w:asciiTheme="majorHAnsi" w:hAnsiTheme="majorHAnsi" w:cstheme="majorHAnsi"/>
        </w:rPr>
        <w:t>that is</w:t>
      </w:r>
      <w:r w:rsidR="0054426A" w:rsidRPr="00332954">
        <w:rPr>
          <w:rFonts w:asciiTheme="majorHAnsi" w:hAnsiTheme="majorHAnsi" w:cstheme="majorHAnsi"/>
        </w:rPr>
        <w:t xml:space="preserve"> </w:t>
      </w:r>
      <w:r w:rsidR="00C84C90" w:rsidRPr="00332954">
        <w:rPr>
          <w:rFonts w:asciiTheme="majorHAnsi" w:hAnsiTheme="majorHAnsi" w:cstheme="majorHAnsi"/>
        </w:rPr>
        <w:t>un</w:t>
      </w:r>
      <w:r w:rsidR="0054426A" w:rsidRPr="00332954">
        <w:rPr>
          <w:rFonts w:asciiTheme="majorHAnsi" w:hAnsiTheme="majorHAnsi" w:cstheme="majorHAnsi"/>
        </w:rPr>
        <w:t>controllable with medication.</w:t>
      </w:r>
      <w:r w:rsidR="00D51DB4" w:rsidRPr="00332954">
        <w:rPr>
          <w:rFonts w:asciiTheme="majorHAnsi" w:hAnsiTheme="majorHAnsi" w:cstheme="majorHAnsi"/>
        </w:rPr>
        <w:t xml:space="preserve"> </w:t>
      </w:r>
      <w:proofErr w:type="gramStart"/>
      <w:r w:rsidR="00D51DB4" w:rsidRPr="00332954">
        <w:rPr>
          <w:rFonts w:asciiTheme="majorHAnsi" w:hAnsiTheme="majorHAnsi" w:cstheme="majorHAnsi"/>
        </w:rPr>
        <w:t>All of</w:t>
      </w:r>
      <w:proofErr w:type="gramEnd"/>
      <w:r w:rsidR="00D51DB4" w:rsidRPr="00332954">
        <w:rPr>
          <w:rFonts w:asciiTheme="majorHAnsi" w:hAnsiTheme="majorHAnsi" w:cstheme="majorHAnsi"/>
        </w:rPr>
        <w:t xml:space="preserve"> the ablations conducted in all 3 centres during the period of restricted activity met these criteria (</w:t>
      </w:r>
      <w:r w:rsidR="00B21676" w:rsidRPr="00332954">
        <w:rPr>
          <w:rFonts w:asciiTheme="majorHAnsi" w:hAnsiTheme="majorHAnsi" w:cstheme="majorHAnsi"/>
          <w:b/>
          <w:bCs/>
        </w:rPr>
        <w:t xml:space="preserve">figure 2, </w:t>
      </w:r>
      <w:r w:rsidR="00D51DB4" w:rsidRPr="00332954">
        <w:rPr>
          <w:rFonts w:asciiTheme="majorHAnsi" w:hAnsiTheme="majorHAnsi" w:cstheme="majorHAnsi"/>
          <w:b/>
          <w:bCs/>
        </w:rPr>
        <w:t>tabl</w:t>
      </w:r>
      <w:r w:rsidR="009B3547" w:rsidRPr="00332954">
        <w:rPr>
          <w:rFonts w:asciiTheme="majorHAnsi" w:hAnsiTheme="majorHAnsi" w:cstheme="majorHAnsi"/>
          <w:b/>
          <w:bCs/>
        </w:rPr>
        <w:t>e 2</w:t>
      </w:r>
      <w:r w:rsidR="00E82FAC" w:rsidRPr="00332954">
        <w:rPr>
          <w:rFonts w:asciiTheme="majorHAnsi" w:hAnsiTheme="majorHAnsi" w:cstheme="majorHAnsi"/>
          <w:b/>
          <w:bCs/>
        </w:rPr>
        <w:t>)</w:t>
      </w:r>
      <w:r w:rsidR="00E82FAC" w:rsidRPr="00332954">
        <w:rPr>
          <w:rFonts w:asciiTheme="majorHAnsi" w:hAnsiTheme="majorHAnsi" w:cstheme="majorHAnsi"/>
          <w:bCs/>
        </w:rPr>
        <w:t>,</w:t>
      </w:r>
      <w:r w:rsidR="00E82FAC" w:rsidRPr="00332954">
        <w:rPr>
          <w:rFonts w:asciiTheme="majorHAnsi" w:hAnsiTheme="majorHAnsi" w:cstheme="majorHAnsi"/>
          <w:b/>
          <w:bCs/>
        </w:rPr>
        <w:t xml:space="preserve"> </w:t>
      </w:r>
      <w:r w:rsidR="00E82FAC" w:rsidRPr="00332954">
        <w:rPr>
          <w:rFonts w:asciiTheme="majorHAnsi" w:hAnsiTheme="majorHAnsi" w:cstheme="majorHAnsi"/>
          <w:bCs/>
        </w:rPr>
        <w:t xml:space="preserve">and all were performed </w:t>
      </w:r>
      <w:r w:rsidR="0030382F" w:rsidRPr="00332954">
        <w:rPr>
          <w:rFonts w:asciiTheme="majorHAnsi" w:hAnsiTheme="majorHAnsi" w:cstheme="majorHAnsi"/>
          <w:bCs/>
        </w:rPr>
        <w:t>with strict precautions</w:t>
      </w:r>
      <w:r w:rsidR="00E82FAC" w:rsidRPr="00332954">
        <w:rPr>
          <w:rFonts w:asciiTheme="majorHAnsi" w:hAnsiTheme="majorHAnsi" w:cstheme="majorHAnsi"/>
          <w:bCs/>
        </w:rPr>
        <w:t xml:space="preserve"> </w:t>
      </w:r>
      <w:r w:rsidR="00D51DB4" w:rsidRPr="00332954">
        <w:rPr>
          <w:rFonts w:asciiTheme="majorHAnsi" w:hAnsiTheme="majorHAnsi" w:cstheme="majorHAnsi"/>
        </w:rPr>
        <w:t>to minimise the risk to patients and staff</w:t>
      </w:r>
      <w:r w:rsidRPr="00332954">
        <w:rPr>
          <w:rFonts w:asciiTheme="majorHAnsi" w:hAnsiTheme="majorHAnsi" w:cstheme="majorHAnsi"/>
        </w:rPr>
        <w:t xml:space="preserve"> including the use of PPE</w:t>
      </w:r>
      <w:r w:rsidR="00B07EEE" w:rsidRPr="00332954">
        <w:rPr>
          <w:rFonts w:asciiTheme="majorHAnsi" w:hAnsiTheme="majorHAnsi" w:cstheme="majorHAnsi"/>
        </w:rPr>
        <w:t>.</w:t>
      </w:r>
      <w:r w:rsidR="00B35B0E" w:rsidRPr="00332954">
        <w:rPr>
          <w:rFonts w:asciiTheme="majorHAnsi" w:hAnsiTheme="majorHAnsi" w:cstheme="majorHAnsi"/>
        </w:rPr>
        <w:t xml:space="preserve"> </w:t>
      </w:r>
      <w:r w:rsidR="00FD08BE" w:rsidRPr="00332954">
        <w:rPr>
          <w:rFonts w:asciiTheme="majorHAnsi" w:hAnsiTheme="majorHAnsi" w:cstheme="majorHAnsi"/>
        </w:rPr>
        <w:t>Local protocol</w:t>
      </w:r>
      <w:r w:rsidR="003060F3" w:rsidRPr="00332954">
        <w:rPr>
          <w:rFonts w:asciiTheme="majorHAnsi" w:hAnsiTheme="majorHAnsi" w:cstheme="majorHAnsi"/>
        </w:rPr>
        <w:t>s</w:t>
      </w:r>
      <w:r w:rsidR="00FD08BE" w:rsidRPr="00332954">
        <w:rPr>
          <w:rFonts w:asciiTheme="majorHAnsi" w:hAnsiTheme="majorHAnsi" w:cstheme="majorHAnsi"/>
        </w:rPr>
        <w:t xml:space="preserve"> </w:t>
      </w:r>
      <w:r w:rsidR="00337D8E" w:rsidRPr="00332954">
        <w:rPr>
          <w:rFonts w:asciiTheme="majorHAnsi" w:hAnsiTheme="majorHAnsi" w:cstheme="majorHAnsi"/>
        </w:rPr>
        <w:t>mirrored</w:t>
      </w:r>
      <w:r w:rsidR="00FD08BE" w:rsidRPr="00332954">
        <w:rPr>
          <w:rFonts w:asciiTheme="majorHAnsi" w:hAnsiTheme="majorHAnsi" w:cstheme="majorHAnsi"/>
        </w:rPr>
        <w:t xml:space="preserve"> published consensus documents.</w:t>
      </w:r>
      <w:r w:rsidR="00C1578E" w:rsidRPr="00332954">
        <w:rPr>
          <w:rFonts w:asciiTheme="majorHAnsi" w:hAnsiTheme="majorHAnsi" w:cstheme="majorHAnsi"/>
          <w:vertAlign w:val="superscript"/>
        </w:rPr>
        <w:t>19</w:t>
      </w:r>
      <w:r w:rsidR="00FD08BE" w:rsidRPr="00332954">
        <w:rPr>
          <w:rFonts w:asciiTheme="majorHAnsi" w:hAnsiTheme="majorHAnsi" w:cstheme="majorHAnsi"/>
        </w:rPr>
        <w:t xml:space="preserve"> </w:t>
      </w:r>
    </w:p>
    <w:p w14:paraId="4815E616" w14:textId="77777777" w:rsidR="00A47033" w:rsidRPr="00332954" w:rsidRDefault="00A47033" w:rsidP="005D7FE1">
      <w:pPr>
        <w:spacing w:after="120" w:line="360" w:lineRule="auto"/>
        <w:jc w:val="both"/>
        <w:rPr>
          <w:rFonts w:asciiTheme="majorHAnsi" w:hAnsiTheme="majorHAnsi" w:cstheme="majorHAnsi"/>
        </w:rPr>
      </w:pPr>
      <w:r w:rsidRPr="00332954">
        <w:rPr>
          <w:rFonts w:asciiTheme="majorHAnsi" w:hAnsiTheme="majorHAnsi" w:cstheme="majorHAnsi"/>
        </w:rPr>
        <w:t xml:space="preserve">   </w:t>
      </w:r>
    </w:p>
    <w:p w14:paraId="3E0A4403" w14:textId="01C27069" w:rsidR="00E762AA" w:rsidRPr="00332954" w:rsidRDefault="00DB6CD1">
      <w:pPr>
        <w:spacing w:after="120" w:line="360" w:lineRule="auto"/>
        <w:jc w:val="both"/>
        <w:rPr>
          <w:rFonts w:asciiTheme="majorHAnsi" w:hAnsiTheme="majorHAnsi" w:cstheme="majorHAnsi"/>
          <w:i/>
          <w:iCs/>
        </w:rPr>
      </w:pPr>
      <w:r w:rsidRPr="00332954">
        <w:rPr>
          <w:rFonts w:asciiTheme="majorHAnsi" w:hAnsiTheme="majorHAnsi" w:cstheme="majorHAnsi"/>
          <w:i/>
          <w:iCs/>
        </w:rPr>
        <w:t>Public Health Measures</w:t>
      </w:r>
    </w:p>
    <w:p w14:paraId="025DD022" w14:textId="678C027D" w:rsidR="00503BC1" w:rsidRPr="00332954" w:rsidRDefault="00503BC1">
      <w:pPr>
        <w:spacing w:after="120" w:line="360" w:lineRule="auto"/>
        <w:jc w:val="both"/>
        <w:rPr>
          <w:rFonts w:asciiTheme="majorHAnsi" w:hAnsiTheme="majorHAnsi" w:cstheme="majorHAnsi"/>
        </w:rPr>
      </w:pPr>
      <w:r w:rsidRPr="00332954">
        <w:rPr>
          <w:rFonts w:asciiTheme="majorHAnsi" w:hAnsiTheme="majorHAnsi" w:cstheme="majorHAnsi"/>
        </w:rPr>
        <w:t xml:space="preserve">Before COVID-19, China was already experienced in infection control protocols due to their experience of Severe Acute Respiratory Syndrome (SARS) in 2002-2003. </w:t>
      </w:r>
      <w:r w:rsidR="00373F3C" w:rsidRPr="00332954">
        <w:rPr>
          <w:rFonts w:asciiTheme="majorHAnsi" w:hAnsiTheme="majorHAnsi" w:cstheme="majorHAnsi"/>
        </w:rPr>
        <w:t xml:space="preserve">Once the seriousness </w:t>
      </w:r>
      <w:r w:rsidR="00373F3C" w:rsidRPr="00332954">
        <w:rPr>
          <w:rFonts w:asciiTheme="majorHAnsi" w:hAnsiTheme="majorHAnsi" w:cstheme="majorHAnsi"/>
        </w:rPr>
        <w:lastRenderedPageBreak/>
        <w:t>of the outbreak was recognised in mid-January, central government took direct responsibility for its handling</w:t>
      </w:r>
      <w:r w:rsidR="00612A39" w:rsidRPr="00332954">
        <w:rPr>
          <w:rFonts w:asciiTheme="majorHAnsi" w:hAnsiTheme="majorHAnsi" w:cstheme="majorHAnsi"/>
        </w:rPr>
        <w:t>,</w:t>
      </w:r>
      <w:r w:rsidR="00373F3C" w:rsidRPr="00332954">
        <w:rPr>
          <w:rFonts w:asciiTheme="majorHAnsi" w:hAnsiTheme="majorHAnsi" w:cstheme="majorHAnsi"/>
        </w:rPr>
        <w:t xml:space="preserve"> introducing an integrated set of control measures.</w:t>
      </w:r>
      <w:r w:rsidR="00373F3C" w:rsidRPr="00332954">
        <w:rPr>
          <w:rFonts w:asciiTheme="majorHAnsi" w:hAnsiTheme="majorHAnsi" w:cstheme="majorHAnsi"/>
          <w:vertAlign w:val="superscript"/>
        </w:rPr>
        <w:t>7</w:t>
      </w:r>
      <w:r w:rsidR="00373F3C" w:rsidRPr="00332954">
        <w:rPr>
          <w:rFonts w:asciiTheme="majorHAnsi" w:hAnsiTheme="majorHAnsi" w:cstheme="majorHAnsi"/>
        </w:rPr>
        <w:t xml:space="preserve"> Best publicised was the lock-down of society and industry to achieve extreme social distancing. A vital adjunct to the lock-down was a system for screening all persons with fever</w:t>
      </w:r>
      <w:r w:rsidR="00FE467B" w:rsidRPr="00332954">
        <w:rPr>
          <w:rFonts w:asciiTheme="majorHAnsi" w:hAnsiTheme="majorHAnsi" w:cstheme="majorHAnsi"/>
        </w:rPr>
        <w:t xml:space="preserve"> or</w:t>
      </w:r>
      <w:r w:rsidR="000678F1" w:rsidRPr="00332954">
        <w:rPr>
          <w:rFonts w:asciiTheme="majorHAnsi" w:hAnsiTheme="majorHAnsi" w:cstheme="majorHAnsi"/>
        </w:rPr>
        <w:t xml:space="preserve"> </w:t>
      </w:r>
      <w:r w:rsidR="00FE467B" w:rsidRPr="00332954">
        <w:rPr>
          <w:rFonts w:asciiTheme="majorHAnsi" w:hAnsiTheme="majorHAnsi" w:cstheme="majorHAnsi"/>
        </w:rPr>
        <w:t>cough</w:t>
      </w:r>
      <w:r w:rsidR="00373F3C" w:rsidRPr="00332954">
        <w:rPr>
          <w:rFonts w:asciiTheme="majorHAnsi" w:hAnsiTheme="majorHAnsi" w:cstheme="majorHAnsi"/>
        </w:rPr>
        <w:t xml:space="preserve"> or with a history of contact with known cases, so that they could be isolated in designated facilities. The use of electronic technology and surveillance served as an adjunct to these measures. </w:t>
      </w:r>
      <w:r w:rsidR="00612A39" w:rsidRPr="00332954">
        <w:rPr>
          <w:rFonts w:asciiTheme="majorHAnsi" w:hAnsiTheme="majorHAnsi" w:cstheme="majorHAnsi"/>
        </w:rPr>
        <w:t xml:space="preserve">Other Asian countries with experience of SARS instituted public health measures that were different in detail but </w:t>
      </w:r>
      <w:r w:rsidR="00E14B4F" w:rsidRPr="00332954">
        <w:rPr>
          <w:rFonts w:asciiTheme="majorHAnsi" w:hAnsiTheme="majorHAnsi" w:cstheme="majorHAnsi"/>
        </w:rPr>
        <w:t>similarly</w:t>
      </w:r>
      <w:r w:rsidR="00612A39" w:rsidRPr="00332954">
        <w:rPr>
          <w:rFonts w:asciiTheme="majorHAnsi" w:hAnsiTheme="majorHAnsi" w:cstheme="majorHAnsi"/>
        </w:rPr>
        <w:t xml:space="preserve"> intense, also focused on testing, tracing and isolating. </w:t>
      </w:r>
      <w:r w:rsidRPr="00332954">
        <w:rPr>
          <w:rFonts w:asciiTheme="majorHAnsi" w:hAnsiTheme="majorHAnsi" w:cstheme="majorHAnsi"/>
        </w:rPr>
        <w:t xml:space="preserve">In contrast, without any recent experience to draw on, Italy and the UK were unprepared for the scale of the events. </w:t>
      </w:r>
    </w:p>
    <w:p w14:paraId="1C1CAD43" w14:textId="67C1EC03" w:rsidR="00305EC5" w:rsidRPr="00332954" w:rsidRDefault="004F12CD" w:rsidP="005D7FE1">
      <w:pPr>
        <w:spacing w:after="120" w:line="360" w:lineRule="auto"/>
        <w:jc w:val="both"/>
        <w:rPr>
          <w:rFonts w:asciiTheme="majorHAnsi" w:hAnsiTheme="majorHAnsi" w:cstheme="majorHAnsi"/>
        </w:rPr>
      </w:pPr>
      <w:r w:rsidRPr="00332954">
        <w:rPr>
          <w:rFonts w:asciiTheme="majorHAnsi" w:hAnsiTheme="majorHAnsi" w:cstheme="majorHAnsi"/>
        </w:rPr>
        <w:t>The short-term impact of China’s program of public health measures is evident from the progression of the epidemic (</w:t>
      </w:r>
      <w:r w:rsidRPr="00332954">
        <w:rPr>
          <w:rFonts w:asciiTheme="majorHAnsi" w:hAnsiTheme="majorHAnsi" w:cstheme="majorHAnsi"/>
          <w:b/>
          <w:bCs/>
        </w:rPr>
        <w:t xml:space="preserve">figure </w:t>
      </w:r>
      <w:r w:rsidR="00B21676" w:rsidRPr="00332954">
        <w:rPr>
          <w:rFonts w:asciiTheme="majorHAnsi" w:hAnsiTheme="majorHAnsi" w:cstheme="majorHAnsi"/>
          <w:b/>
          <w:bCs/>
        </w:rPr>
        <w:t>1</w:t>
      </w:r>
      <w:r w:rsidRPr="00332954">
        <w:rPr>
          <w:rFonts w:asciiTheme="majorHAnsi" w:hAnsiTheme="majorHAnsi" w:cstheme="majorHAnsi"/>
        </w:rPr>
        <w:t xml:space="preserve">). In China, all necessary measures </w:t>
      </w:r>
      <w:r w:rsidR="0030382F" w:rsidRPr="00332954">
        <w:rPr>
          <w:rFonts w:asciiTheme="majorHAnsi" w:hAnsiTheme="majorHAnsi" w:cstheme="majorHAnsi"/>
        </w:rPr>
        <w:t xml:space="preserve">were brought </w:t>
      </w:r>
      <w:r w:rsidRPr="00332954">
        <w:rPr>
          <w:rFonts w:asciiTheme="majorHAnsi" w:hAnsiTheme="majorHAnsi" w:cstheme="majorHAnsi"/>
        </w:rPr>
        <w:t>into being at a time when de</w:t>
      </w:r>
      <w:r w:rsidR="00BA6E54" w:rsidRPr="00332954">
        <w:rPr>
          <w:rFonts w:asciiTheme="majorHAnsi" w:hAnsiTheme="majorHAnsi" w:cstheme="majorHAnsi"/>
        </w:rPr>
        <w:t>a</w:t>
      </w:r>
      <w:r w:rsidRPr="00332954">
        <w:rPr>
          <w:rFonts w:asciiTheme="majorHAnsi" w:hAnsiTheme="majorHAnsi" w:cstheme="majorHAnsi"/>
        </w:rPr>
        <w:t xml:space="preserve">ths were in </w:t>
      </w:r>
      <w:r w:rsidR="003B2457" w:rsidRPr="00332954">
        <w:rPr>
          <w:rFonts w:asciiTheme="majorHAnsi" w:hAnsiTheme="majorHAnsi" w:cstheme="majorHAnsi"/>
        </w:rPr>
        <w:t>low double</w:t>
      </w:r>
      <w:r w:rsidRPr="00332954">
        <w:rPr>
          <w:rFonts w:asciiTheme="majorHAnsi" w:hAnsiTheme="majorHAnsi" w:cstheme="majorHAnsi"/>
        </w:rPr>
        <w:t xml:space="preserve"> figures. In Italy and in the UK as across Europe, distancing measures were introduced piecemeal</w:t>
      </w:r>
      <w:r w:rsidR="003B2457" w:rsidRPr="00332954">
        <w:rPr>
          <w:rFonts w:asciiTheme="majorHAnsi" w:hAnsiTheme="majorHAnsi" w:cstheme="majorHAnsi"/>
        </w:rPr>
        <w:t xml:space="preserve"> and late</w:t>
      </w:r>
      <w:r w:rsidR="007A234A" w:rsidRPr="00332954">
        <w:rPr>
          <w:rFonts w:asciiTheme="majorHAnsi" w:hAnsiTheme="majorHAnsi" w:cstheme="majorHAnsi"/>
        </w:rPr>
        <w:t>r</w:t>
      </w:r>
      <w:r w:rsidR="003B2457" w:rsidRPr="00332954">
        <w:rPr>
          <w:rFonts w:asciiTheme="majorHAnsi" w:hAnsiTheme="majorHAnsi" w:cstheme="majorHAnsi"/>
        </w:rPr>
        <w:t xml:space="preserve"> </w:t>
      </w:r>
      <w:proofErr w:type="gramStart"/>
      <w:r w:rsidR="003B2457" w:rsidRPr="00332954">
        <w:rPr>
          <w:rFonts w:asciiTheme="majorHAnsi" w:hAnsiTheme="majorHAnsi" w:cstheme="majorHAnsi"/>
        </w:rPr>
        <w:t>in the course of</w:t>
      </w:r>
      <w:proofErr w:type="gramEnd"/>
      <w:r w:rsidR="003B2457" w:rsidRPr="00332954">
        <w:rPr>
          <w:rFonts w:asciiTheme="majorHAnsi" w:hAnsiTheme="majorHAnsi" w:cstheme="majorHAnsi"/>
        </w:rPr>
        <w:t xml:space="preserve"> events</w:t>
      </w:r>
      <w:r w:rsidR="00B21676" w:rsidRPr="00332954">
        <w:rPr>
          <w:rFonts w:asciiTheme="majorHAnsi" w:hAnsiTheme="majorHAnsi" w:cstheme="majorHAnsi"/>
        </w:rPr>
        <w:t>, and the infrastructure for the identification of infected individuals and the tracing, testing and isolation of contacts has not been developed</w:t>
      </w:r>
      <w:r w:rsidR="0030382F" w:rsidRPr="00332954">
        <w:rPr>
          <w:rFonts w:asciiTheme="majorHAnsi" w:hAnsiTheme="majorHAnsi" w:cstheme="majorHAnsi"/>
        </w:rPr>
        <w:t xml:space="preserve"> </w:t>
      </w:r>
      <w:r w:rsidR="00736833" w:rsidRPr="00332954">
        <w:rPr>
          <w:rFonts w:asciiTheme="majorHAnsi" w:hAnsiTheme="majorHAnsi" w:cstheme="majorHAnsi"/>
        </w:rPr>
        <w:t>uniformly</w:t>
      </w:r>
      <w:r w:rsidR="00BA6E54" w:rsidRPr="00332954">
        <w:rPr>
          <w:rFonts w:asciiTheme="majorHAnsi" w:hAnsiTheme="majorHAnsi" w:cstheme="majorHAnsi"/>
        </w:rPr>
        <w:t>.</w:t>
      </w:r>
    </w:p>
    <w:p w14:paraId="6CF7743C" w14:textId="01486E33" w:rsidR="00F21B95" w:rsidRPr="00332954" w:rsidRDefault="00F21B95">
      <w:pPr>
        <w:spacing w:after="120" w:line="360" w:lineRule="auto"/>
        <w:jc w:val="both"/>
        <w:rPr>
          <w:rFonts w:asciiTheme="majorHAnsi" w:hAnsiTheme="majorHAnsi" w:cstheme="majorHAnsi"/>
        </w:rPr>
      </w:pPr>
      <w:r w:rsidRPr="00332954">
        <w:rPr>
          <w:rFonts w:asciiTheme="majorHAnsi" w:hAnsiTheme="majorHAnsi" w:cstheme="majorHAnsi"/>
        </w:rPr>
        <w:t xml:space="preserve">The experience from Wenzhou shows that with </w:t>
      </w:r>
      <w:r w:rsidR="003B2457" w:rsidRPr="00332954">
        <w:rPr>
          <w:rFonts w:asciiTheme="majorHAnsi" w:hAnsiTheme="majorHAnsi" w:cstheme="majorHAnsi"/>
        </w:rPr>
        <w:t>energetic</w:t>
      </w:r>
      <w:r w:rsidRPr="00332954">
        <w:rPr>
          <w:rFonts w:asciiTheme="majorHAnsi" w:hAnsiTheme="majorHAnsi" w:cstheme="majorHAnsi"/>
        </w:rPr>
        <w:t xml:space="preserve"> public health intervention</w:t>
      </w:r>
      <w:r w:rsidR="00612A39" w:rsidRPr="00332954">
        <w:rPr>
          <w:rFonts w:asciiTheme="majorHAnsi" w:hAnsiTheme="majorHAnsi" w:cstheme="majorHAnsi"/>
        </w:rPr>
        <w:t xml:space="preserve"> </w:t>
      </w:r>
      <w:proofErr w:type="gramStart"/>
      <w:r w:rsidR="00612A39" w:rsidRPr="00332954">
        <w:rPr>
          <w:rFonts w:asciiTheme="majorHAnsi" w:hAnsiTheme="majorHAnsi" w:cstheme="majorHAnsi"/>
        </w:rPr>
        <w:t>sufficient</w:t>
      </w:r>
      <w:proofErr w:type="gramEnd"/>
      <w:r w:rsidR="00612A39" w:rsidRPr="00332954">
        <w:rPr>
          <w:rFonts w:asciiTheme="majorHAnsi" w:hAnsiTheme="majorHAnsi" w:cstheme="majorHAnsi"/>
        </w:rPr>
        <w:t xml:space="preserve"> to suppress the epidemic</w:t>
      </w:r>
      <w:r w:rsidRPr="00332954">
        <w:rPr>
          <w:rFonts w:asciiTheme="majorHAnsi" w:hAnsiTheme="majorHAnsi" w:cstheme="majorHAnsi"/>
        </w:rPr>
        <w:t xml:space="preserve">, </w:t>
      </w:r>
      <w:r w:rsidR="00612A39" w:rsidRPr="00332954">
        <w:rPr>
          <w:rFonts w:asciiTheme="majorHAnsi" w:hAnsiTheme="majorHAnsi" w:cstheme="majorHAnsi"/>
        </w:rPr>
        <w:t xml:space="preserve">aspects of </w:t>
      </w:r>
      <w:r w:rsidRPr="00332954">
        <w:rPr>
          <w:rFonts w:asciiTheme="majorHAnsi" w:hAnsiTheme="majorHAnsi" w:cstheme="majorHAnsi"/>
        </w:rPr>
        <w:t xml:space="preserve">normal life may resume with </w:t>
      </w:r>
      <w:r w:rsidR="0030382F" w:rsidRPr="00332954">
        <w:rPr>
          <w:rFonts w:asciiTheme="majorHAnsi" w:hAnsiTheme="majorHAnsi" w:cstheme="majorHAnsi"/>
        </w:rPr>
        <w:t>extreme caution</w:t>
      </w:r>
      <w:r w:rsidRPr="00332954">
        <w:rPr>
          <w:rFonts w:asciiTheme="majorHAnsi" w:hAnsiTheme="majorHAnsi" w:cstheme="majorHAnsi"/>
        </w:rPr>
        <w:t xml:space="preserve">. In the longer term, a vaccine may permit us to dispense with these precautions. The less stringent interventions chosen by the UK and other North European countries risk allowing </w:t>
      </w:r>
      <w:r w:rsidR="00612A39" w:rsidRPr="00332954">
        <w:rPr>
          <w:rFonts w:asciiTheme="majorHAnsi" w:hAnsiTheme="majorHAnsi" w:cstheme="majorHAnsi"/>
        </w:rPr>
        <w:t>an</w:t>
      </w:r>
      <w:r w:rsidRPr="00332954">
        <w:rPr>
          <w:rFonts w:asciiTheme="majorHAnsi" w:hAnsiTheme="majorHAnsi" w:cstheme="majorHAnsi"/>
        </w:rPr>
        <w:t xml:space="preserve"> epidemic that drags on </w:t>
      </w:r>
      <w:r w:rsidR="0030382F" w:rsidRPr="00332954">
        <w:rPr>
          <w:rFonts w:asciiTheme="majorHAnsi" w:hAnsiTheme="majorHAnsi" w:cstheme="majorHAnsi"/>
        </w:rPr>
        <w:t>until</w:t>
      </w:r>
      <w:r w:rsidRPr="00332954">
        <w:rPr>
          <w:rFonts w:asciiTheme="majorHAnsi" w:hAnsiTheme="majorHAnsi" w:cstheme="majorHAnsi"/>
        </w:rPr>
        <w:t xml:space="preserve"> a vaccine </w:t>
      </w:r>
      <w:r w:rsidR="004C5CFA">
        <w:rPr>
          <w:rFonts w:asciiTheme="majorHAnsi" w:hAnsiTheme="majorHAnsi" w:cstheme="majorHAnsi"/>
        </w:rPr>
        <w:t>is available</w:t>
      </w:r>
      <w:r w:rsidR="0030382F" w:rsidRPr="00332954">
        <w:rPr>
          <w:rFonts w:asciiTheme="majorHAnsi" w:hAnsiTheme="majorHAnsi" w:cstheme="majorHAnsi"/>
        </w:rPr>
        <w:t xml:space="preserve">. </w:t>
      </w:r>
    </w:p>
    <w:p w14:paraId="0352F4FC" w14:textId="77777777" w:rsidR="00CD481A" w:rsidRPr="00332954" w:rsidRDefault="00CD481A" w:rsidP="005D7FE1">
      <w:pPr>
        <w:spacing w:after="120" w:line="360" w:lineRule="auto"/>
        <w:jc w:val="both"/>
        <w:rPr>
          <w:rFonts w:asciiTheme="majorHAnsi" w:hAnsiTheme="majorHAnsi" w:cstheme="majorHAnsi"/>
        </w:rPr>
      </w:pPr>
    </w:p>
    <w:p w14:paraId="212FCCE5" w14:textId="77777777" w:rsidR="00BA6E54" w:rsidRPr="00332954" w:rsidRDefault="00BA6E54" w:rsidP="005D7FE1">
      <w:pPr>
        <w:spacing w:after="120" w:line="360" w:lineRule="auto"/>
        <w:jc w:val="both"/>
        <w:rPr>
          <w:rFonts w:asciiTheme="majorHAnsi" w:hAnsiTheme="majorHAnsi" w:cstheme="majorHAnsi"/>
          <w:b/>
          <w:bCs/>
        </w:rPr>
      </w:pPr>
    </w:p>
    <w:p w14:paraId="49A2F204" w14:textId="59760F24" w:rsidR="00DE44AE" w:rsidRPr="00332954" w:rsidRDefault="00DE44AE" w:rsidP="005D7FE1">
      <w:pPr>
        <w:spacing w:after="120" w:line="360" w:lineRule="auto"/>
        <w:jc w:val="both"/>
        <w:rPr>
          <w:rFonts w:asciiTheme="majorHAnsi" w:hAnsiTheme="majorHAnsi" w:cstheme="majorHAnsi"/>
          <w:b/>
          <w:bCs/>
        </w:rPr>
      </w:pPr>
      <w:r w:rsidRPr="00332954">
        <w:rPr>
          <w:rFonts w:asciiTheme="majorHAnsi" w:hAnsiTheme="majorHAnsi" w:cstheme="majorHAnsi"/>
          <w:b/>
          <w:bCs/>
        </w:rPr>
        <w:t>CONCLUSION</w:t>
      </w:r>
    </w:p>
    <w:p w14:paraId="63484CD9" w14:textId="30782C82" w:rsidR="00DE44AE" w:rsidRDefault="005705FF" w:rsidP="005D7FE1">
      <w:pPr>
        <w:spacing w:after="120" w:line="360" w:lineRule="auto"/>
        <w:jc w:val="both"/>
        <w:rPr>
          <w:rFonts w:asciiTheme="majorHAnsi" w:hAnsiTheme="majorHAnsi" w:cstheme="majorHAnsi"/>
        </w:rPr>
      </w:pPr>
      <w:r w:rsidRPr="00332954">
        <w:rPr>
          <w:rFonts w:asciiTheme="majorHAnsi" w:hAnsiTheme="majorHAnsi" w:cstheme="majorHAnsi"/>
        </w:rPr>
        <w:t xml:space="preserve">In the Spring of 2020, as in the Summer of 1914, it feels as though “the </w:t>
      </w:r>
      <w:r w:rsidR="003B2457" w:rsidRPr="00332954">
        <w:rPr>
          <w:rFonts w:asciiTheme="majorHAnsi" w:hAnsiTheme="majorHAnsi" w:cstheme="majorHAnsi"/>
        </w:rPr>
        <w:t>lamps</w:t>
      </w:r>
      <w:r w:rsidRPr="00332954">
        <w:rPr>
          <w:rFonts w:asciiTheme="majorHAnsi" w:hAnsiTheme="majorHAnsi" w:cstheme="majorHAnsi"/>
        </w:rPr>
        <w:t xml:space="preserve"> are going </w:t>
      </w:r>
      <w:r w:rsidR="003B2457" w:rsidRPr="00332954">
        <w:rPr>
          <w:rFonts w:asciiTheme="majorHAnsi" w:hAnsiTheme="majorHAnsi" w:cstheme="majorHAnsi"/>
        </w:rPr>
        <w:t>out</w:t>
      </w:r>
      <w:r w:rsidRPr="00332954">
        <w:rPr>
          <w:rFonts w:asciiTheme="majorHAnsi" w:hAnsiTheme="majorHAnsi" w:cstheme="majorHAnsi"/>
        </w:rPr>
        <w:t xml:space="preserve"> all over Europe”</w:t>
      </w:r>
      <w:r w:rsidR="00C1578E" w:rsidRPr="00332954">
        <w:rPr>
          <w:rFonts w:asciiTheme="majorHAnsi" w:hAnsiTheme="majorHAnsi" w:cstheme="majorHAnsi"/>
          <w:vertAlign w:val="superscript"/>
        </w:rPr>
        <w:t>20</w:t>
      </w:r>
      <w:r w:rsidRPr="00332954">
        <w:rPr>
          <w:rFonts w:asciiTheme="majorHAnsi" w:hAnsiTheme="majorHAnsi" w:cstheme="majorHAnsi"/>
        </w:rPr>
        <w:t xml:space="preserve">, but there is reason </w:t>
      </w:r>
      <w:r w:rsidR="003B2457" w:rsidRPr="00332954">
        <w:rPr>
          <w:rFonts w:asciiTheme="majorHAnsi" w:hAnsiTheme="majorHAnsi" w:cstheme="majorHAnsi"/>
        </w:rPr>
        <w:t>for</w:t>
      </w:r>
      <w:r w:rsidRPr="00332954">
        <w:rPr>
          <w:rFonts w:asciiTheme="majorHAnsi" w:hAnsiTheme="majorHAnsi" w:cstheme="majorHAnsi"/>
        </w:rPr>
        <w:t xml:space="preserve"> hope. </w:t>
      </w:r>
      <w:r w:rsidR="003B2457" w:rsidRPr="00332954">
        <w:rPr>
          <w:rFonts w:asciiTheme="majorHAnsi" w:hAnsiTheme="majorHAnsi" w:cstheme="majorHAnsi"/>
        </w:rPr>
        <w:t>V</w:t>
      </w:r>
      <w:r w:rsidR="00CD481A" w:rsidRPr="00332954">
        <w:rPr>
          <w:rFonts w:asciiTheme="majorHAnsi" w:hAnsiTheme="majorHAnsi" w:cstheme="majorHAnsi"/>
        </w:rPr>
        <w:t>igorous</w:t>
      </w:r>
      <w:r w:rsidR="00DE44AE" w:rsidRPr="00332954">
        <w:rPr>
          <w:rFonts w:asciiTheme="majorHAnsi" w:hAnsiTheme="majorHAnsi" w:cstheme="majorHAnsi"/>
        </w:rPr>
        <w:t xml:space="preserve"> public health measures </w:t>
      </w:r>
      <w:r w:rsidR="00CD481A" w:rsidRPr="00332954">
        <w:rPr>
          <w:rFonts w:asciiTheme="majorHAnsi" w:hAnsiTheme="majorHAnsi" w:cstheme="majorHAnsi"/>
        </w:rPr>
        <w:t xml:space="preserve">have suppressed the </w:t>
      </w:r>
      <w:r w:rsidR="003B2457" w:rsidRPr="00332954">
        <w:rPr>
          <w:rFonts w:asciiTheme="majorHAnsi" w:hAnsiTheme="majorHAnsi" w:cstheme="majorHAnsi"/>
        </w:rPr>
        <w:t>epidemic</w:t>
      </w:r>
      <w:r w:rsidRPr="00332954">
        <w:rPr>
          <w:rFonts w:asciiTheme="majorHAnsi" w:hAnsiTheme="majorHAnsi" w:cstheme="majorHAnsi"/>
        </w:rPr>
        <w:t xml:space="preserve"> in parts of Asia</w:t>
      </w:r>
      <w:r w:rsidR="003B2457" w:rsidRPr="00332954">
        <w:rPr>
          <w:rFonts w:asciiTheme="majorHAnsi" w:hAnsiTheme="majorHAnsi" w:cstheme="majorHAnsi"/>
        </w:rPr>
        <w:t>,</w:t>
      </w:r>
      <w:r w:rsidR="00CD481A" w:rsidRPr="00332954">
        <w:rPr>
          <w:rFonts w:asciiTheme="majorHAnsi" w:hAnsiTheme="majorHAnsi" w:cstheme="majorHAnsi"/>
        </w:rPr>
        <w:t xml:space="preserve"> permit</w:t>
      </w:r>
      <w:r w:rsidR="003B2457" w:rsidRPr="00332954">
        <w:rPr>
          <w:rFonts w:asciiTheme="majorHAnsi" w:hAnsiTheme="majorHAnsi" w:cstheme="majorHAnsi"/>
        </w:rPr>
        <w:t>ting</w:t>
      </w:r>
      <w:r w:rsidR="00CD481A" w:rsidRPr="00332954">
        <w:rPr>
          <w:rFonts w:asciiTheme="majorHAnsi" w:hAnsiTheme="majorHAnsi" w:cstheme="majorHAnsi"/>
        </w:rPr>
        <w:t xml:space="preserve"> a resumption </w:t>
      </w:r>
      <w:r w:rsidR="00B558AA" w:rsidRPr="00332954">
        <w:rPr>
          <w:rFonts w:asciiTheme="majorHAnsi" w:hAnsiTheme="majorHAnsi" w:cstheme="majorHAnsi"/>
        </w:rPr>
        <w:t>of aspects of normal life</w:t>
      </w:r>
      <w:r w:rsidR="00CD481A" w:rsidRPr="00332954">
        <w:rPr>
          <w:rFonts w:asciiTheme="majorHAnsi" w:hAnsiTheme="majorHAnsi" w:cstheme="majorHAnsi"/>
        </w:rPr>
        <w:t xml:space="preserve"> with</w:t>
      </w:r>
      <w:r w:rsidR="00DE44AE" w:rsidRPr="00332954">
        <w:rPr>
          <w:rFonts w:asciiTheme="majorHAnsi" w:hAnsiTheme="majorHAnsi" w:cstheme="majorHAnsi"/>
        </w:rPr>
        <w:t xml:space="preserve"> stringent precautions</w:t>
      </w:r>
      <w:r w:rsidR="00581ADC" w:rsidRPr="00332954">
        <w:rPr>
          <w:rFonts w:asciiTheme="majorHAnsi" w:hAnsiTheme="majorHAnsi" w:cstheme="majorHAnsi"/>
        </w:rPr>
        <w:t>, including the performance of routine electrophysiological procedures</w:t>
      </w:r>
      <w:r w:rsidR="00DE44AE" w:rsidRPr="00332954">
        <w:rPr>
          <w:rFonts w:asciiTheme="majorHAnsi" w:hAnsiTheme="majorHAnsi" w:cstheme="majorHAnsi"/>
        </w:rPr>
        <w:t>.</w:t>
      </w:r>
      <w:r w:rsidR="00CD481A" w:rsidRPr="00332954">
        <w:rPr>
          <w:rFonts w:asciiTheme="majorHAnsi" w:hAnsiTheme="majorHAnsi" w:cstheme="majorHAnsi"/>
        </w:rPr>
        <w:t xml:space="preserve"> </w:t>
      </w:r>
    </w:p>
    <w:p w14:paraId="0D5048D4" w14:textId="5C069912" w:rsidR="00675D0F" w:rsidRDefault="00675D0F" w:rsidP="005D7FE1">
      <w:pPr>
        <w:spacing w:after="120" w:line="360" w:lineRule="auto"/>
        <w:jc w:val="both"/>
        <w:rPr>
          <w:rFonts w:asciiTheme="majorHAnsi" w:hAnsiTheme="majorHAnsi" w:cstheme="majorHAnsi"/>
        </w:rPr>
      </w:pPr>
    </w:p>
    <w:p w14:paraId="042B4041" w14:textId="0A4CA2A2" w:rsidR="00675D0F" w:rsidRDefault="00675D0F" w:rsidP="005D7FE1">
      <w:pPr>
        <w:spacing w:after="120" w:line="360" w:lineRule="auto"/>
        <w:jc w:val="both"/>
        <w:rPr>
          <w:rFonts w:asciiTheme="majorHAnsi" w:hAnsiTheme="majorHAnsi" w:cstheme="majorHAnsi"/>
        </w:rPr>
      </w:pPr>
    </w:p>
    <w:p w14:paraId="7F1A8127" w14:textId="77777777" w:rsidR="00C91973" w:rsidRPr="00332954" w:rsidRDefault="00C91973" w:rsidP="00C91973">
      <w:pPr>
        <w:spacing w:after="120" w:line="360" w:lineRule="auto"/>
        <w:rPr>
          <w:rFonts w:asciiTheme="majorHAnsi" w:hAnsiTheme="majorHAnsi" w:cstheme="majorHAnsi"/>
        </w:rPr>
      </w:pPr>
    </w:p>
    <w:p w14:paraId="36D9AC01" w14:textId="77777777" w:rsidR="00C91973" w:rsidRPr="00B917D2" w:rsidRDefault="00C91973" w:rsidP="00C91973">
      <w:pPr>
        <w:spacing w:after="120" w:line="360" w:lineRule="auto"/>
        <w:rPr>
          <w:rFonts w:asciiTheme="majorHAnsi" w:hAnsiTheme="majorHAnsi" w:cstheme="majorHAnsi"/>
          <w:b/>
          <w:bCs/>
        </w:rPr>
      </w:pPr>
      <w:r w:rsidRPr="00B917D2">
        <w:rPr>
          <w:rFonts w:asciiTheme="majorHAnsi" w:hAnsiTheme="majorHAnsi" w:cstheme="majorHAnsi"/>
          <w:b/>
          <w:bCs/>
        </w:rPr>
        <w:t>ACKNOWLEGEMENTS AND FUNDING</w:t>
      </w:r>
    </w:p>
    <w:p w14:paraId="57A87F7F" w14:textId="33301FFF" w:rsidR="00C91973" w:rsidRDefault="00C91973" w:rsidP="00C91973">
      <w:pPr>
        <w:spacing w:after="120" w:line="360" w:lineRule="auto"/>
        <w:rPr>
          <w:rFonts w:asciiTheme="majorHAnsi" w:hAnsiTheme="majorHAnsi" w:cstheme="majorHAnsi"/>
        </w:rPr>
      </w:pPr>
      <w:r>
        <w:rPr>
          <w:rFonts w:asciiTheme="majorHAnsi" w:hAnsiTheme="majorHAnsi" w:cstheme="majorHAnsi"/>
        </w:rPr>
        <w:t>Dr Leung’s salary was funded by the charity Cardiac Risk in the Young (CRY) and by a grant from Attune Medical (Chicago, Ill, USA).</w:t>
      </w:r>
    </w:p>
    <w:p w14:paraId="3907C9FD" w14:textId="77777777" w:rsidR="00675D0F" w:rsidRPr="00332954" w:rsidRDefault="00675D0F" w:rsidP="005D7FE1">
      <w:pPr>
        <w:spacing w:after="120" w:line="360" w:lineRule="auto"/>
        <w:jc w:val="both"/>
        <w:rPr>
          <w:rFonts w:asciiTheme="majorHAnsi" w:hAnsiTheme="majorHAnsi" w:cstheme="majorHAnsi"/>
        </w:rPr>
      </w:pPr>
    </w:p>
    <w:p w14:paraId="16D67CFC" w14:textId="7B5D5A63" w:rsidR="00355280" w:rsidRPr="00332954" w:rsidRDefault="00355280" w:rsidP="00C01257">
      <w:pPr>
        <w:spacing w:after="120" w:line="360" w:lineRule="auto"/>
        <w:rPr>
          <w:rFonts w:asciiTheme="majorHAnsi" w:hAnsiTheme="majorHAnsi" w:cstheme="majorHAnsi"/>
        </w:rPr>
      </w:pPr>
    </w:p>
    <w:p w14:paraId="47619428" w14:textId="77777777" w:rsidR="00E762AA" w:rsidRPr="00332954" w:rsidRDefault="00E762AA" w:rsidP="00C01257">
      <w:pPr>
        <w:spacing w:after="120" w:line="360" w:lineRule="auto"/>
        <w:rPr>
          <w:rFonts w:asciiTheme="majorHAnsi" w:hAnsiTheme="majorHAnsi" w:cstheme="majorHAnsi"/>
        </w:rPr>
      </w:pPr>
    </w:p>
    <w:p w14:paraId="65CB9D7F" w14:textId="77777777" w:rsidR="005C5A76" w:rsidRPr="00332954" w:rsidRDefault="00355280" w:rsidP="00C01257">
      <w:pPr>
        <w:spacing w:after="120" w:line="360" w:lineRule="auto"/>
        <w:rPr>
          <w:rFonts w:asciiTheme="majorHAnsi" w:hAnsiTheme="majorHAnsi" w:cstheme="majorHAnsi"/>
          <w:b/>
          <w:bCs/>
        </w:rPr>
      </w:pPr>
      <w:r w:rsidRPr="00332954">
        <w:rPr>
          <w:rFonts w:asciiTheme="majorHAnsi" w:hAnsiTheme="majorHAnsi" w:cstheme="majorHAnsi"/>
          <w:b/>
          <w:bCs/>
        </w:rPr>
        <w:t>REFERENCES</w:t>
      </w:r>
      <w:r w:rsidR="005C5A76" w:rsidRPr="00332954">
        <w:rPr>
          <w:rFonts w:asciiTheme="majorHAnsi" w:hAnsiTheme="majorHAnsi" w:cstheme="majorHAnsi"/>
          <w:b/>
          <w:bCs/>
        </w:rPr>
        <w:t xml:space="preserve"> </w:t>
      </w:r>
    </w:p>
    <w:p w14:paraId="46C985CC" w14:textId="0AA94B24" w:rsidR="00355280" w:rsidRPr="00332954" w:rsidRDefault="005C5A76" w:rsidP="005C5A76">
      <w:pPr>
        <w:pStyle w:val="ListParagraph"/>
        <w:numPr>
          <w:ilvl w:val="0"/>
          <w:numId w:val="15"/>
        </w:numPr>
        <w:spacing w:after="120" w:line="360" w:lineRule="auto"/>
        <w:rPr>
          <w:rFonts w:asciiTheme="majorHAnsi" w:hAnsiTheme="majorHAnsi" w:cstheme="majorHAnsi"/>
        </w:rPr>
      </w:pPr>
      <w:r w:rsidRPr="00332954">
        <w:rPr>
          <w:rFonts w:asciiTheme="majorHAnsi" w:hAnsiTheme="majorHAnsi" w:cstheme="majorHAnsi"/>
        </w:rPr>
        <w:t xml:space="preserve">Lai CC, Shih TP, Ko WC, Tang HJ, Hsueh PR. Severe acute respiratory syndrome coronavirus 2 (SARS-CoV-2) and </w:t>
      </w:r>
      <w:r w:rsidR="00B067B2" w:rsidRPr="00332954">
        <w:rPr>
          <w:rFonts w:asciiTheme="majorHAnsi" w:hAnsiTheme="majorHAnsi" w:cstheme="majorHAnsi"/>
        </w:rPr>
        <w:t>coronavirus</w:t>
      </w:r>
      <w:r w:rsidRPr="00332954">
        <w:rPr>
          <w:rFonts w:asciiTheme="majorHAnsi" w:hAnsiTheme="majorHAnsi" w:cstheme="majorHAnsi"/>
        </w:rPr>
        <w:t xml:space="preserve"> disease-2019 (COVID-19): The epidemic and the challenges. Int J </w:t>
      </w:r>
      <w:proofErr w:type="spellStart"/>
      <w:r w:rsidRPr="00332954">
        <w:rPr>
          <w:rFonts w:asciiTheme="majorHAnsi" w:hAnsiTheme="majorHAnsi" w:cstheme="majorHAnsi"/>
        </w:rPr>
        <w:t>Antimicrob</w:t>
      </w:r>
      <w:proofErr w:type="spellEnd"/>
      <w:r w:rsidRPr="00332954">
        <w:rPr>
          <w:rFonts w:asciiTheme="majorHAnsi" w:hAnsiTheme="majorHAnsi" w:cstheme="majorHAnsi"/>
        </w:rPr>
        <w:t xml:space="preserve"> Agents. 2020. 55(3):105924. </w:t>
      </w:r>
      <w:proofErr w:type="spellStart"/>
      <w:r w:rsidRPr="00332954">
        <w:rPr>
          <w:rFonts w:asciiTheme="majorHAnsi" w:hAnsiTheme="majorHAnsi" w:cstheme="majorHAnsi"/>
        </w:rPr>
        <w:t>doi</w:t>
      </w:r>
      <w:proofErr w:type="spellEnd"/>
      <w:r w:rsidRPr="00332954">
        <w:rPr>
          <w:rFonts w:asciiTheme="majorHAnsi" w:hAnsiTheme="majorHAnsi" w:cstheme="majorHAnsi"/>
        </w:rPr>
        <w:t>: 10.1016/j.ijantimicag.2020.105924</w:t>
      </w:r>
    </w:p>
    <w:p w14:paraId="5A49CF61" w14:textId="632C00BA" w:rsidR="008A5D5E" w:rsidRPr="00332954" w:rsidRDefault="008A5D5E" w:rsidP="005C5A76">
      <w:pPr>
        <w:pStyle w:val="ListParagraph"/>
        <w:numPr>
          <w:ilvl w:val="0"/>
          <w:numId w:val="15"/>
        </w:numPr>
        <w:spacing w:after="120" w:line="360" w:lineRule="auto"/>
        <w:rPr>
          <w:rFonts w:asciiTheme="majorHAnsi" w:hAnsiTheme="majorHAnsi" w:cstheme="majorHAnsi"/>
        </w:rPr>
      </w:pPr>
      <w:r w:rsidRPr="00332954">
        <w:rPr>
          <w:rFonts w:asciiTheme="majorHAnsi" w:hAnsiTheme="majorHAnsi" w:cstheme="majorHAnsi"/>
        </w:rPr>
        <w:t xml:space="preserve">Wang C, </w:t>
      </w:r>
      <w:proofErr w:type="spellStart"/>
      <w:r w:rsidRPr="00332954">
        <w:rPr>
          <w:rFonts w:asciiTheme="majorHAnsi" w:hAnsiTheme="majorHAnsi" w:cstheme="majorHAnsi"/>
        </w:rPr>
        <w:t>Horby</w:t>
      </w:r>
      <w:proofErr w:type="spellEnd"/>
      <w:r w:rsidRPr="00332954">
        <w:rPr>
          <w:rFonts w:asciiTheme="majorHAnsi" w:hAnsiTheme="majorHAnsi" w:cstheme="majorHAnsi"/>
        </w:rPr>
        <w:t xml:space="preserve"> PW, Hayden FG, Gao GF. A novel coronavirus outbreak of global health concern. Lancet 2020. 395 (10223); 470-473. </w:t>
      </w:r>
      <w:hyperlink r:id="rId9" w:history="1">
        <w:r w:rsidRPr="00332954">
          <w:rPr>
            <w:rStyle w:val="Hyperlink"/>
            <w:rFonts w:asciiTheme="majorHAnsi" w:hAnsiTheme="majorHAnsi" w:cstheme="majorHAnsi"/>
          </w:rPr>
          <w:t>https://doi.org/10.1016/s0140-6736</w:t>
        </w:r>
      </w:hyperlink>
      <w:r w:rsidRPr="00332954">
        <w:rPr>
          <w:rFonts w:asciiTheme="majorHAnsi" w:hAnsiTheme="majorHAnsi" w:cstheme="majorHAnsi"/>
        </w:rPr>
        <w:t xml:space="preserve">(20)30185-9. </w:t>
      </w:r>
    </w:p>
    <w:p w14:paraId="161951CB" w14:textId="155CD9CA" w:rsidR="005C5A76" w:rsidRPr="00332954" w:rsidRDefault="008A5D5E" w:rsidP="005C5A76">
      <w:pPr>
        <w:pStyle w:val="ListParagraph"/>
        <w:numPr>
          <w:ilvl w:val="0"/>
          <w:numId w:val="15"/>
        </w:numPr>
        <w:spacing w:after="120" w:line="360" w:lineRule="auto"/>
        <w:rPr>
          <w:rFonts w:asciiTheme="majorHAnsi" w:hAnsiTheme="majorHAnsi" w:cstheme="majorHAnsi"/>
        </w:rPr>
      </w:pPr>
      <w:r w:rsidRPr="00332954">
        <w:rPr>
          <w:rFonts w:asciiTheme="majorHAnsi" w:hAnsiTheme="majorHAnsi" w:cstheme="majorHAnsi"/>
        </w:rPr>
        <w:t xml:space="preserve">Chen C, Zhou Y, Wang DW. Sars-cOv-2: a potential novel </w:t>
      </w:r>
      <w:proofErr w:type="spellStart"/>
      <w:r w:rsidRPr="00332954">
        <w:rPr>
          <w:rFonts w:asciiTheme="majorHAnsi" w:hAnsiTheme="majorHAnsi" w:cstheme="majorHAnsi"/>
        </w:rPr>
        <w:t>etiology</w:t>
      </w:r>
      <w:proofErr w:type="spellEnd"/>
      <w:r w:rsidRPr="00332954">
        <w:rPr>
          <w:rFonts w:asciiTheme="majorHAnsi" w:hAnsiTheme="majorHAnsi" w:cstheme="majorHAnsi"/>
        </w:rPr>
        <w:t xml:space="preserve"> of fulminant myocarditis. </w:t>
      </w:r>
      <w:proofErr w:type="spellStart"/>
      <w:r w:rsidRPr="00332954">
        <w:rPr>
          <w:rFonts w:asciiTheme="majorHAnsi" w:hAnsiTheme="majorHAnsi" w:cstheme="majorHAnsi"/>
        </w:rPr>
        <w:t>Herz</w:t>
      </w:r>
      <w:proofErr w:type="spellEnd"/>
      <w:r w:rsidRPr="00332954">
        <w:rPr>
          <w:rFonts w:asciiTheme="majorHAnsi" w:hAnsiTheme="majorHAnsi" w:cstheme="majorHAnsi"/>
        </w:rPr>
        <w:t xml:space="preserve">. 2020. </w:t>
      </w:r>
      <w:hyperlink r:id="rId10" w:history="1">
        <w:r w:rsidRPr="00332954">
          <w:rPr>
            <w:rStyle w:val="Hyperlink"/>
            <w:rFonts w:asciiTheme="majorHAnsi" w:hAnsiTheme="majorHAnsi" w:cstheme="majorHAnsi"/>
          </w:rPr>
          <w:t>https://doi.org/10.1007/s00059-020-04909-z</w:t>
        </w:r>
      </w:hyperlink>
      <w:r w:rsidRPr="00332954">
        <w:rPr>
          <w:rFonts w:asciiTheme="majorHAnsi" w:hAnsiTheme="majorHAnsi" w:cstheme="majorHAnsi"/>
        </w:rPr>
        <w:t xml:space="preserve">. </w:t>
      </w:r>
    </w:p>
    <w:p w14:paraId="261BD881" w14:textId="21EA81A1" w:rsidR="008A5D5E" w:rsidRPr="00332954" w:rsidRDefault="003F00E6" w:rsidP="005C5A76">
      <w:pPr>
        <w:pStyle w:val="ListParagraph"/>
        <w:numPr>
          <w:ilvl w:val="0"/>
          <w:numId w:val="15"/>
        </w:numPr>
        <w:spacing w:after="120" w:line="360" w:lineRule="auto"/>
        <w:rPr>
          <w:rFonts w:asciiTheme="majorHAnsi" w:hAnsiTheme="majorHAnsi" w:cstheme="majorHAnsi"/>
        </w:rPr>
      </w:pPr>
      <w:r w:rsidRPr="00332954">
        <w:rPr>
          <w:rFonts w:asciiTheme="majorHAnsi" w:hAnsiTheme="majorHAnsi" w:cstheme="majorHAnsi"/>
        </w:rPr>
        <w:t xml:space="preserve">Hu H, Ma F, Wei X, Fang Y. </w:t>
      </w:r>
      <w:r w:rsidR="001F5C6C" w:rsidRPr="00332954">
        <w:rPr>
          <w:rFonts w:asciiTheme="majorHAnsi" w:hAnsiTheme="majorHAnsi" w:cstheme="majorHAnsi"/>
        </w:rPr>
        <w:t>Coronavirus</w:t>
      </w:r>
      <w:r w:rsidR="00804AA6" w:rsidRPr="00332954">
        <w:rPr>
          <w:rFonts w:asciiTheme="majorHAnsi" w:hAnsiTheme="majorHAnsi" w:cstheme="majorHAnsi"/>
        </w:rPr>
        <w:t xml:space="preserve"> Fulminant Myocarditis Saved </w:t>
      </w:r>
      <w:proofErr w:type="gramStart"/>
      <w:r w:rsidR="00804AA6" w:rsidRPr="00332954">
        <w:rPr>
          <w:rFonts w:asciiTheme="majorHAnsi" w:hAnsiTheme="majorHAnsi" w:cstheme="majorHAnsi"/>
        </w:rPr>
        <w:t>With</w:t>
      </w:r>
      <w:proofErr w:type="gramEnd"/>
      <w:r w:rsidR="00804AA6" w:rsidRPr="00332954">
        <w:rPr>
          <w:rFonts w:asciiTheme="majorHAnsi" w:hAnsiTheme="majorHAnsi" w:cstheme="majorHAnsi"/>
        </w:rPr>
        <w:t xml:space="preserve"> Glucocorticoid and Human Immunoglobulin. Eur Heart J. 2020. Ehaa190, htpps://doi.org/10.1093/eurheartj/ehaa190. </w:t>
      </w:r>
    </w:p>
    <w:p w14:paraId="4FFE9616" w14:textId="644DA5AF" w:rsidR="00804AA6" w:rsidRPr="00332954" w:rsidRDefault="00804AA6" w:rsidP="005C5A76">
      <w:pPr>
        <w:pStyle w:val="ListParagraph"/>
        <w:numPr>
          <w:ilvl w:val="0"/>
          <w:numId w:val="15"/>
        </w:numPr>
        <w:spacing w:after="120" w:line="360" w:lineRule="auto"/>
        <w:rPr>
          <w:rFonts w:asciiTheme="majorHAnsi" w:hAnsiTheme="majorHAnsi" w:cstheme="majorHAnsi"/>
        </w:rPr>
      </w:pPr>
      <w:proofErr w:type="spellStart"/>
      <w:r w:rsidRPr="00332954">
        <w:rPr>
          <w:rFonts w:asciiTheme="majorHAnsi" w:hAnsiTheme="majorHAnsi" w:cstheme="majorHAnsi"/>
        </w:rPr>
        <w:t>Driggin</w:t>
      </w:r>
      <w:proofErr w:type="spellEnd"/>
      <w:r w:rsidRPr="00332954">
        <w:rPr>
          <w:rFonts w:asciiTheme="majorHAnsi" w:hAnsiTheme="majorHAnsi" w:cstheme="majorHAnsi"/>
        </w:rPr>
        <w:t xml:space="preserve"> E, </w:t>
      </w:r>
      <w:proofErr w:type="spellStart"/>
      <w:r w:rsidRPr="00332954">
        <w:rPr>
          <w:rFonts w:asciiTheme="majorHAnsi" w:hAnsiTheme="majorHAnsi" w:cstheme="majorHAnsi"/>
        </w:rPr>
        <w:t>Madhavan</w:t>
      </w:r>
      <w:proofErr w:type="spellEnd"/>
      <w:r w:rsidRPr="00332954">
        <w:rPr>
          <w:rFonts w:asciiTheme="majorHAnsi" w:hAnsiTheme="majorHAnsi" w:cstheme="majorHAnsi"/>
        </w:rPr>
        <w:t xml:space="preserve"> MV, </w:t>
      </w:r>
      <w:proofErr w:type="spellStart"/>
      <w:r w:rsidRPr="00332954">
        <w:rPr>
          <w:rFonts w:asciiTheme="majorHAnsi" w:hAnsiTheme="majorHAnsi" w:cstheme="majorHAnsi"/>
        </w:rPr>
        <w:t>Bikdeli</w:t>
      </w:r>
      <w:proofErr w:type="spellEnd"/>
      <w:r w:rsidRPr="00332954">
        <w:rPr>
          <w:rFonts w:asciiTheme="majorHAnsi" w:hAnsiTheme="majorHAnsi" w:cstheme="majorHAnsi"/>
        </w:rPr>
        <w:t xml:space="preserve"> B, </w:t>
      </w:r>
      <w:proofErr w:type="spellStart"/>
      <w:r w:rsidRPr="00332954">
        <w:rPr>
          <w:rFonts w:asciiTheme="majorHAnsi" w:hAnsiTheme="majorHAnsi" w:cstheme="majorHAnsi"/>
        </w:rPr>
        <w:t>Chuich</w:t>
      </w:r>
      <w:proofErr w:type="spellEnd"/>
      <w:r w:rsidRPr="00332954">
        <w:rPr>
          <w:rFonts w:asciiTheme="majorHAnsi" w:hAnsiTheme="majorHAnsi" w:cstheme="majorHAnsi"/>
        </w:rPr>
        <w:t xml:space="preserve"> T, </w:t>
      </w:r>
      <w:proofErr w:type="spellStart"/>
      <w:r w:rsidRPr="00332954">
        <w:rPr>
          <w:rFonts w:asciiTheme="majorHAnsi" w:hAnsiTheme="majorHAnsi" w:cstheme="majorHAnsi"/>
        </w:rPr>
        <w:t>Laracy</w:t>
      </w:r>
      <w:proofErr w:type="spellEnd"/>
      <w:r w:rsidRPr="00332954">
        <w:rPr>
          <w:rFonts w:asciiTheme="majorHAnsi" w:hAnsiTheme="majorHAnsi" w:cstheme="majorHAnsi"/>
        </w:rPr>
        <w:t xml:space="preserve"> J, Bondi-</w:t>
      </w:r>
      <w:proofErr w:type="spellStart"/>
      <w:r w:rsidRPr="00332954">
        <w:rPr>
          <w:rFonts w:asciiTheme="majorHAnsi" w:hAnsiTheme="majorHAnsi" w:cstheme="majorHAnsi"/>
        </w:rPr>
        <w:t>Zoccai</w:t>
      </w:r>
      <w:proofErr w:type="spellEnd"/>
      <w:r w:rsidRPr="00332954">
        <w:rPr>
          <w:rFonts w:asciiTheme="majorHAnsi" w:hAnsiTheme="majorHAnsi" w:cstheme="majorHAnsi"/>
        </w:rPr>
        <w:t xml:space="preserve"> G et al. Cardiovascular Considerations for Patients, Health Care Workers, and Health Systems During the </w:t>
      </w:r>
      <w:r w:rsidR="0045304E" w:rsidRPr="00332954">
        <w:rPr>
          <w:rFonts w:asciiTheme="majorHAnsi" w:hAnsiTheme="majorHAnsi" w:cstheme="majorHAnsi"/>
        </w:rPr>
        <w:t>Coronavirus</w:t>
      </w:r>
      <w:r w:rsidRPr="00332954">
        <w:rPr>
          <w:rFonts w:asciiTheme="majorHAnsi" w:hAnsiTheme="majorHAnsi" w:cstheme="majorHAnsi"/>
        </w:rPr>
        <w:t xml:space="preserve"> Disease 2019 (COVID-19) Pandemic. J Am Coll </w:t>
      </w:r>
      <w:proofErr w:type="spellStart"/>
      <w:r w:rsidRPr="00332954">
        <w:rPr>
          <w:rFonts w:asciiTheme="majorHAnsi" w:hAnsiTheme="majorHAnsi" w:cstheme="majorHAnsi"/>
        </w:rPr>
        <w:t>Cardiol</w:t>
      </w:r>
      <w:proofErr w:type="spellEnd"/>
      <w:r w:rsidRPr="00332954">
        <w:rPr>
          <w:rFonts w:asciiTheme="majorHAnsi" w:hAnsiTheme="majorHAnsi" w:cstheme="majorHAnsi"/>
        </w:rPr>
        <w:t xml:space="preserve">. 2020. S0735-1097(20)34637-4. </w:t>
      </w:r>
      <w:proofErr w:type="spellStart"/>
      <w:r w:rsidRPr="00332954">
        <w:rPr>
          <w:rFonts w:asciiTheme="majorHAnsi" w:hAnsiTheme="majorHAnsi" w:cstheme="majorHAnsi"/>
        </w:rPr>
        <w:t>doi</w:t>
      </w:r>
      <w:proofErr w:type="spellEnd"/>
      <w:r w:rsidRPr="00332954">
        <w:rPr>
          <w:rFonts w:asciiTheme="majorHAnsi" w:hAnsiTheme="majorHAnsi" w:cstheme="majorHAnsi"/>
        </w:rPr>
        <w:t>: 10.1016/j.jacc.2020.03.031.</w:t>
      </w:r>
    </w:p>
    <w:p w14:paraId="25D513AB" w14:textId="0993FDED" w:rsidR="00182BD9" w:rsidRPr="00332954" w:rsidRDefault="000D4A02" w:rsidP="005C5A76">
      <w:pPr>
        <w:pStyle w:val="ListParagraph"/>
        <w:numPr>
          <w:ilvl w:val="0"/>
          <w:numId w:val="15"/>
        </w:numPr>
        <w:spacing w:after="120" w:line="360" w:lineRule="auto"/>
        <w:rPr>
          <w:rFonts w:asciiTheme="majorHAnsi" w:hAnsiTheme="majorHAnsi" w:cstheme="majorHAnsi"/>
        </w:rPr>
      </w:pPr>
      <w:r>
        <w:rPr>
          <w:rFonts w:asciiTheme="majorHAnsi" w:hAnsiTheme="majorHAnsi" w:cstheme="majorHAnsi"/>
        </w:rPr>
        <w:t xml:space="preserve">Xu X, Wu X, Jiang X, Xu K, Ying L, Ma C et al. </w:t>
      </w:r>
      <w:r w:rsidR="00182BD9" w:rsidRPr="00332954">
        <w:rPr>
          <w:rFonts w:asciiTheme="majorHAnsi" w:hAnsiTheme="majorHAnsi" w:cstheme="majorHAnsi"/>
        </w:rPr>
        <w:t xml:space="preserve">Clinical findings in a group of patients infected with the 2019 novel </w:t>
      </w:r>
      <w:r w:rsidR="0045304E" w:rsidRPr="00332954">
        <w:rPr>
          <w:rFonts w:asciiTheme="majorHAnsi" w:hAnsiTheme="majorHAnsi" w:cstheme="majorHAnsi"/>
        </w:rPr>
        <w:t>coronavirus</w:t>
      </w:r>
      <w:r w:rsidR="00182BD9" w:rsidRPr="00332954">
        <w:rPr>
          <w:rFonts w:asciiTheme="majorHAnsi" w:hAnsiTheme="majorHAnsi" w:cstheme="majorHAnsi"/>
        </w:rPr>
        <w:t xml:space="preserve"> (SARS-CoV-2) outside of Wuhan, China: a retrospective case series. BMJ 2020; 368:M6060. </w:t>
      </w:r>
      <w:hyperlink r:id="rId11" w:history="1">
        <w:r w:rsidR="00182BD9" w:rsidRPr="00332954">
          <w:rPr>
            <w:rStyle w:val="Hyperlink"/>
            <w:rFonts w:asciiTheme="majorHAnsi" w:hAnsiTheme="majorHAnsi" w:cstheme="majorHAnsi"/>
          </w:rPr>
          <w:t>https://doi.org/10.1136/bmj.m606</w:t>
        </w:r>
      </w:hyperlink>
      <w:r w:rsidR="00182BD9" w:rsidRPr="00332954">
        <w:rPr>
          <w:rFonts w:asciiTheme="majorHAnsi" w:hAnsiTheme="majorHAnsi" w:cstheme="majorHAnsi"/>
        </w:rPr>
        <w:t xml:space="preserve">. </w:t>
      </w:r>
    </w:p>
    <w:p w14:paraId="479EB71B" w14:textId="7EA7A5C4" w:rsidR="00182BD9" w:rsidRPr="00332954" w:rsidRDefault="00182BD9" w:rsidP="005C5A76">
      <w:pPr>
        <w:pStyle w:val="ListParagraph"/>
        <w:numPr>
          <w:ilvl w:val="0"/>
          <w:numId w:val="15"/>
        </w:numPr>
        <w:spacing w:after="120" w:line="360" w:lineRule="auto"/>
        <w:rPr>
          <w:rFonts w:asciiTheme="majorHAnsi" w:hAnsiTheme="majorHAnsi" w:cstheme="majorHAnsi"/>
        </w:rPr>
      </w:pPr>
      <w:r w:rsidRPr="00332954">
        <w:rPr>
          <w:rFonts w:asciiTheme="majorHAnsi" w:hAnsiTheme="majorHAnsi" w:cstheme="majorHAnsi"/>
        </w:rPr>
        <w:t xml:space="preserve">Gong F, </w:t>
      </w:r>
      <w:proofErr w:type="spellStart"/>
      <w:r w:rsidRPr="00332954">
        <w:rPr>
          <w:rFonts w:asciiTheme="majorHAnsi" w:hAnsiTheme="majorHAnsi" w:cstheme="majorHAnsi"/>
        </w:rPr>
        <w:t>Xiong</w:t>
      </w:r>
      <w:proofErr w:type="spellEnd"/>
      <w:r w:rsidRPr="00332954">
        <w:rPr>
          <w:rFonts w:asciiTheme="majorHAnsi" w:hAnsiTheme="majorHAnsi" w:cstheme="majorHAnsi"/>
        </w:rPr>
        <w:t xml:space="preserve"> Y, </w:t>
      </w:r>
      <w:proofErr w:type="spellStart"/>
      <w:r w:rsidRPr="00332954">
        <w:rPr>
          <w:rFonts w:asciiTheme="majorHAnsi" w:hAnsiTheme="majorHAnsi" w:cstheme="majorHAnsi"/>
        </w:rPr>
        <w:t>Ziao</w:t>
      </w:r>
      <w:proofErr w:type="spellEnd"/>
      <w:r w:rsidRPr="00332954">
        <w:rPr>
          <w:rFonts w:asciiTheme="majorHAnsi" w:hAnsiTheme="majorHAnsi" w:cstheme="majorHAnsi"/>
        </w:rPr>
        <w:t xml:space="preserve"> J, Lin L, Liu X, Wang D et al. China’s local governments are combating COVID-19 with unprecedented responses- from a Wenzhou governance perspective. Front Med 2020. Doi: 10.1007/s11684-020-0755-z. </w:t>
      </w:r>
    </w:p>
    <w:p w14:paraId="008F5AE6" w14:textId="5EBF71D9" w:rsidR="00182BD9" w:rsidRPr="00332954" w:rsidRDefault="00182BD9" w:rsidP="005C5A76">
      <w:pPr>
        <w:pStyle w:val="ListParagraph"/>
        <w:numPr>
          <w:ilvl w:val="0"/>
          <w:numId w:val="15"/>
        </w:numPr>
        <w:spacing w:after="120" w:line="360" w:lineRule="auto"/>
        <w:rPr>
          <w:rFonts w:asciiTheme="majorHAnsi" w:hAnsiTheme="majorHAnsi" w:cstheme="majorHAnsi"/>
        </w:rPr>
      </w:pPr>
      <w:r w:rsidRPr="00332954">
        <w:rPr>
          <w:rFonts w:asciiTheme="majorHAnsi" w:hAnsiTheme="majorHAnsi" w:cstheme="majorHAnsi"/>
        </w:rPr>
        <w:lastRenderedPageBreak/>
        <w:t xml:space="preserve">Spinelli A, </w:t>
      </w:r>
      <w:proofErr w:type="spellStart"/>
      <w:r w:rsidRPr="00332954">
        <w:rPr>
          <w:rFonts w:asciiTheme="majorHAnsi" w:hAnsiTheme="majorHAnsi" w:cstheme="majorHAnsi"/>
        </w:rPr>
        <w:t>Pellino</w:t>
      </w:r>
      <w:proofErr w:type="spellEnd"/>
      <w:r w:rsidRPr="00332954">
        <w:rPr>
          <w:rFonts w:asciiTheme="majorHAnsi" w:hAnsiTheme="majorHAnsi" w:cstheme="majorHAnsi"/>
        </w:rPr>
        <w:t xml:space="preserve"> G. COVID-19 pandemic: perspective</w:t>
      </w:r>
      <w:r w:rsidR="00692029" w:rsidRPr="00332954">
        <w:rPr>
          <w:rFonts w:asciiTheme="majorHAnsi" w:hAnsiTheme="majorHAnsi" w:cstheme="majorHAnsi"/>
        </w:rPr>
        <w:t>s</w:t>
      </w:r>
      <w:r w:rsidRPr="00332954">
        <w:rPr>
          <w:rFonts w:asciiTheme="majorHAnsi" w:hAnsiTheme="majorHAnsi" w:cstheme="majorHAnsi"/>
        </w:rPr>
        <w:t xml:space="preserve"> on an unfolding crisis.</w:t>
      </w:r>
      <w:r w:rsidR="00692029" w:rsidRPr="00332954">
        <w:rPr>
          <w:rFonts w:asciiTheme="majorHAnsi" w:hAnsiTheme="majorHAnsi" w:cstheme="majorHAnsi"/>
        </w:rPr>
        <w:t xml:space="preserve"> BJS 2020. </w:t>
      </w:r>
      <w:hyperlink r:id="rId12" w:history="1">
        <w:r w:rsidR="00692029" w:rsidRPr="00332954">
          <w:rPr>
            <w:rStyle w:val="Hyperlink"/>
            <w:rFonts w:asciiTheme="majorHAnsi" w:hAnsiTheme="majorHAnsi" w:cstheme="majorHAnsi"/>
          </w:rPr>
          <w:t>https://doi.org/10.1002/bjs.11627</w:t>
        </w:r>
      </w:hyperlink>
    </w:p>
    <w:p w14:paraId="6FC06D0B" w14:textId="52D5D773" w:rsidR="00692029" w:rsidRPr="00332954" w:rsidRDefault="00692029" w:rsidP="005C5A76">
      <w:pPr>
        <w:pStyle w:val="ListParagraph"/>
        <w:numPr>
          <w:ilvl w:val="0"/>
          <w:numId w:val="15"/>
        </w:numPr>
        <w:spacing w:after="120" w:line="360" w:lineRule="auto"/>
        <w:rPr>
          <w:rFonts w:asciiTheme="majorHAnsi" w:hAnsiTheme="majorHAnsi" w:cstheme="majorHAnsi"/>
        </w:rPr>
      </w:pPr>
      <w:r w:rsidRPr="00332954">
        <w:rPr>
          <w:rFonts w:asciiTheme="majorHAnsi" w:hAnsiTheme="majorHAnsi" w:cstheme="majorHAnsi"/>
        </w:rPr>
        <w:t xml:space="preserve">World Health Organisation (WHO) </w:t>
      </w:r>
      <w:r w:rsidR="0045304E" w:rsidRPr="00332954">
        <w:rPr>
          <w:rFonts w:asciiTheme="majorHAnsi" w:hAnsiTheme="majorHAnsi" w:cstheme="majorHAnsi"/>
        </w:rPr>
        <w:t>coronavirus</w:t>
      </w:r>
      <w:r w:rsidRPr="00332954">
        <w:rPr>
          <w:rFonts w:asciiTheme="majorHAnsi" w:hAnsiTheme="majorHAnsi" w:cstheme="majorHAnsi"/>
        </w:rPr>
        <w:t xml:space="preserve"> disease (COVID-19) outbreak https://experience.arcgis.com/experience/685d ace521648f8a5beeeee1b9125cd</w:t>
      </w:r>
      <w:r w:rsidR="00CA3CF0" w:rsidRPr="00332954">
        <w:rPr>
          <w:rFonts w:asciiTheme="majorHAnsi" w:hAnsiTheme="majorHAnsi" w:cstheme="majorHAnsi"/>
        </w:rPr>
        <w:t xml:space="preserve"> (date of access: 27.03.2020).</w:t>
      </w:r>
    </w:p>
    <w:p w14:paraId="0DC252DE" w14:textId="1AFA3580" w:rsidR="00DE4034" w:rsidRPr="00332954" w:rsidRDefault="008F3D3C" w:rsidP="005C5A76">
      <w:pPr>
        <w:pStyle w:val="ListParagraph"/>
        <w:numPr>
          <w:ilvl w:val="0"/>
          <w:numId w:val="15"/>
        </w:numPr>
        <w:spacing w:after="120" w:line="360" w:lineRule="auto"/>
        <w:rPr>
          <w:rFonts w:asciiTheme="majorHAnsi" w:hAnsiTheme="majorHAnsi" w:cstheme="majorHAnsi"/>
        </w:rPr>
      </w:pPr>
      <w:r w:rsidRPr="00332954">
        <w:rPr>
          <w:rFonts w:asciiTheme="majorHAnsi" w:hAnsiTheme="majorHAnsi" w:cstheme="majorHAnsi"/>
        </w:rPr>
        <w:t xml:space="preserve">Yates WB (1916). “A reason for keeping silent.” In: Edith Wharton, The Book of the Homeless. 1916. Macmillan. </w:t>
      </w:r>
    </w:p>
    <w:p w14:paraId="51297532" w14:textId="109A1D2C" w:rsidR="004A2DBB" w:rsidRPr="00332954" w:rsidRDefault="004A2DBB" w:rsidP="005C5A76">
      <w:pPr>
        <w:pStyle w:val="ListParagraph"/>
        <w:numPr>
          <w:ilvl w:val="0"/>
          <w:numId w:val="15"/>
        </w:numPr>
        <w:spacing w:after="120" w:line="360" w:lineRule="auto"/>
        <w:rPr>
          <w:rFonts w:asciiTheme="majorHAnsi" w:hAnsiTheme="majorHAnsi" w:cstheme="majorHAnsi"/>
        </w:rPr>
      </w:pPr>
      <w:r w:rsidRPr="00332954">
        <w:rPr>
          <w:rFonts w:asciiTheme="majorHAnsi" w:hAnsiTheme="majorHAnsi" w:cstheme="majorHAnsi"/>
        </w:rPr>
        <w:t xml:space="preserve">Lu R, Zhao X, Li J, </w:t>
      </w:r>
      <w:proofErr w:type="spellStart"/>
      <w:r w:rsidRPr="00332954">
        <w:rPr>
          <w:rFonts w:asciiTheme="majorHAnsi" w:hAnsiTheme="majorHAnsi" w:cstheme="majorHAnsi"/>
        </w:rPr>
        <w:t>Niu</w:t>
      </w:r>
      <w:proofErr w:type="spellEnd"/>
      <w:r w:rsidRPr="00332954">
        <w:rPr>
          <w:rFonts w:asciiTheme="majorHAnsi" w:hAnsiTheme="majorHAnsi" w:cstheme="majorHAnsi"/>
        </w:rPr>
        <w:t xml:space="preserve"> P, Yang B, Wu H et al. Genomic characterisation and epidemiology of 2019 novel coronavirus: implications for virus </w:t>
      </w:r>
      <w:r w:rsidR="0045304E" w:rsidRPr="00332954">
        <w:rPr>
          <w:rFonts w:asciiTheme="majorHAnsi" w:hAnsiTheme="majorHAnsi" w:cstheme="majorHAnsi"/>
        </w:rPr>
        <w:t>origins</w:t>
      </w:r>
      <w:r w:rsidRPr="00332954">
        <w:rPr>
          <w:rFonts w:asciiTheme="majorHAnsi" w:hAnsiTheme="majorHAnsi" w:cstheme="majorHAnsi"/>
        </w:rPr>
        <w:t xml:space="preserve"> and receptor binding. Lancet 2020; 395(10224):565-574. </w:t>
      </w:r>
    </w:p>
    <w:p w14:paraId="0BE34226" w14:textId="42DD36D5" w:rsidR="008F3D3C" w:rsidRPr="00332954" w:rsidRDefault="004A2DBB" w:rsidP="005C5A76">
      <w:pPr>
        <w:pStyle w:val="ListParagraph"/>
        <w:numPr>
          <w:ilvl w:val="0"/>
          <w:numId w:val="15"/>
        </w:numPr>
        <w:spacing w:after="120" w:line="360" w:lineRule="auto"/>
        <w:rPr>
          <w:rFonts w:asciiTheme="majorHAnsi" w:hAnsiTheme="majorHAnsi" w:cstheme="majorHAnsi"/>
        </w:rPr>
      </w:pPr>
      <w:r w:rsidRPr="00332954">
        <w:rPr>
          <w:rFonts w:asciiTheme="majorHAnsi" w:hAnsiTheme="majorHAnsi" w:cstheme="majorHAnsi"/>
        </w:rPr>
        <w:t xml:space="preserve"> Chen N, Zhou M, Dong X, Qu J, Gong F, Han Y et al. Epidemiological and clinical characteristics of 99 cases of 2019 novel </w:t>
      </w:r>
      <w:r w:rsidR="0045304E" w:rsidRPr="00332954">
        <w:rPr>
          <w:rFonts w:asciiTheme="majorHAnsi" w:hAnsiTheme="majorHAnsi" w:cstheme="majorHAnsi"/>
        </w:rPr>
        <w:t>coronavirus</w:t>
      </w:r>
      <w:r w:rsidRPr="00332954">
        <w:rPr>
          <w:rFonts w:asciiTheme="majorHAnsi" w:hAnsiTheme="majorHAnsi" w:cstheme="majorHAnsi"/>
        </w:rPr>
        <w:t xml:space="preserve"> pneumonia in Wuhan, China: a descriptive study. Lancet. 2020. 395(10223): 507-513. Doi: 10.1016/s0140-6736(20)30211-7. </w:t>
      </w:r>
    </w:p>
    <w:p w14:paraId="03ABE611" w14:textId="62EC8ECA" w:rsidR="00467DF5" w:rsidRPr="00332954" w:rsidRDefault="00467DF5" w:rsidP="005C5A76">
      <w:pPr>
        <w:pStyle w:val="ListParagraph"/>
        <w:numPr>
          <w:ilvl w:val="0"/>
          <w:numId w:val="15"/>
        </w:numPr>
        <w:spacing w:after="120" w:line="360" w:lineRule="auto"/>
        <w:rPr>
          <w:rFonts w:asciiTheme="majorHAnsi" w:hAnsiTheme="majorHAnsi" w:cstheme="majorHAnsi"/>
        </w:rPr>
      </w:pPr>
      <w:r w:rsidRPr="00332954">
        <w:rPr>
          <w:rFonts w:asciiTheme="majorHAnsi" w:hAnsiTheme="majorHAnsi" w:cstheme="majorHAnsi"/>
        </w:rPr>
        <w:t>Zheng Y, Ma Y, Zhang J, Xiang X.</w:t>
      </w:r>
      <w:r w:rsidR="00CD3E82" w:rsidRPr="00332954">
        <w:rPr>
          <w:rFonts w:asciiTheme="majorHAnsi" w:hAnsiTheme="majorHAnsi" w:cstheme="majorHAnsi"/>
        </w:rPr>
        <w:t xml:space="preserve"> COVID-19 and the cardiovascular system. Nat Rev </w:t>
      </w:r>
      <w:proofErr w:type="spellStart"/>
      <w:r w:rsidR="00CD3E82" w:rsidRPr="00332954">
        <w:rPr>
          <w:rFonts w:asciiTheme="majorHAnsi" w:hAnsiTheme="majorHAnsi" w:cstheme="majorHAnsi"/>
        </w:rPr>
        <w:t>Cardiol</w:t>
      </w:r>
      <w:proofErr w:type="spellEnd"/>
      <w:r w:rsidR="00CD3E82" w:rsidRPr="00332954">
        <w:rPr>
          <w:rFonts w:asciiTheme="majorHAnsi" w:hAnsiTheme="majorHAnsi" w:cstheme="majorHAnsi"/>
        </w:rPr>
        <w:t xml:space="preserve">. 2020. </w:t>
      </w:r>
      <w:hyperlink r:id="rId13" w:history="1">
        <w:r w:rsidR="00CD3E82" w:rsidRPr="00332954">
          <w:rPr>
            <w:rStyle w:val="Hyperlink"/>
            <w:rFonts w:asciiTheme="majorHAnsi" w:hAnsiTheme="majorHAnsi" w:cstheme="majorHAnsi"/>
          </w:rPr>
          <w:t>https://doi.org/10.1038/s41569-020-0360-5</w:t>
        </w:r>
      </w:hyperlink>
      <w:r w:rsidR="00CD3E82" w:rsidRPr="00332954">
        <w:rPr>
          <w:rFonts w:asciiTheme="majorHAnsi" w:hAnsiTheme="majorHAnsi" w:cstheme="majorHAnsi"/>
        </w:rPr>
        <w:t xml:space="preserve">. </w:t>
      </w:r>
    </w:p>
    <w:p w14:paraId="44DD7352" w14:textId="2ED3A440" w:rsidR="009D5D6E" w:rsidRPr="00332954" w:rsidRDefault="004D083C">
      <w:pPr>
        <w:pStyle w:val="ListParagraph"/>
        <w:numPr>
          <w:ilvl w:val="0"/>
          <w:numId w:val="15"/>
        </w:numPr>
        <w:spacing w:after="120" w:line="360" w:lineRule="auto"/>
        <w:rPr>
          <w:rFonts w:asciiTheme="majorHAnsi" w:hAnsiTheme="majorHAnsi" w:cstheme="majorHAnsi"/>
        </w:rPr>
      </w:pPr>
      <w:r w:rsidRPr="00332954">
        <w:rPr>
          <w:rFonts w:asciiTheme="majorHAnsi" w:hAnsiTheme="majorHAnsi" w:cstheme="majorHAnsi"/>
        </w:rPr>
        <w:t xml:space="preserve">Huang C, Wang Y, Li X, Ren L, Zhao J, Hu Y et al. Clinical features of patients infected with 2019 novel coronavirus in Wuhan, China. Lancet 2020. </w:t>
      </w:r>
      <w:proofErr w:type="spellStart"/>
      <w:r w:rsidR="00F67C2A" w:rsidRPr="00332954">
        <w:rPr>
          <w:rFonts w:asciiTheme="majorHAnsi" w:hAnsiTheme="majorHAnsi" w:cstheme="majorHAnsi"/>
        </w:rPr>
        <w:t>doi</w:t>
      </w:r>
      <w:proofErr w:type="spellEnd"/>
      <w:r w:rsidR="00F67C2A" w:rsidRPr="00332954">
        <w:rPr>
          <w:rFonts w:asciiTheme="majorHAnsi" w:hAnsiTheme="majorHAnsi" w:cstheme="majorHAnsi"/>
        </w:rPr>
        <w:t>: https</w:t>
      </w:r>
      <w:r w:rsidRPr="00332954">
        <w:rPr>
          <w:rFonts w:asciiTheme="majorHAnsi" w:hAnsiTheme="majorHAnsi" w:cstheme="majorHAnsi"/>
        </w:rPr>
        <w:t>://doi.org/10.1016/S0140-6736(20)30183-5</w:t>
      </w:r>
    </w:p>
    <w:p w14:paraId="0BEF9CA2" w14:textId="156B7626" w:rsidR="005D13BF" w:rsidRPr="00332954" w:rsidRDefault="00F24DD9" w:rsidP="005D13BF">
      <w:pPr>
        <w:pStyle w:val="ListParagraph"/>
        <w:numPr>
          <w:ilvl w:val="0"/>
          <w:numId w:val="15"/>
        </w:numPr>
        <w:spacing w:after="120" w:line="360" w:lineRule="auto"/>
        <w:rPr>
          <w:rFonts w:asciiTheme="majorHAnsi" w:hAnsiTheme="majorHAnsi" w:cstheme="majorHAnsi"/>
        </w:rPr>
      </w:pPr>
      <w:r w:rsidRPr="00332954">
        <w:rPr>
          <w:rFonts w:asciiTheme="majorHAnsi" w:hAnsiTheme="majorHAnsi" w:cstheme="majorHAnsi"/>
        </w:rPr>
        <w:t xml:space="preserve">de Simone G. </w:t>
      </w:r>
      <w:r w:rsidR="003D551C" w:rsidRPr="00332954">
        <w:rPr>
          <w:rFonts w:asciiTheme="majorHAnsi" w:hAnsiTheme="majorHAnsi" w:cstheme="majorHAnsi"/>
        </w:rPr>
        <w:t>Position Statement of the ESC Council on Hypertension on ACE-Inhibitors and Angiotensin Receptor Blockers</w:t>
      </w:r>
      <w:r w:rsidRPr="00332954">
        <w:rPr>
          <w:rFonts w:asciiTheme="majorHAnsi" w:hAnsiTheme="majorHAnsi" w:cstheme="majorHAnsi"/>
        </w:rPr>
        <w:t xml:space="preserve">. </w:t>
      </w:r>
      <w:r w:rsidR="00E931F6" w:rsidRPr="00332954">
        <w:rPr>
          <w:rFonts w:asciiTheme="majorHAnsi" w:hAnsiTheme="majorHAnsi" w:cstheme="majorHAnsi"/>
        </w:rPr>
        <w:t>https://www.escardio.org/Councils/Council-on-Hypertension-(CHT)/News/position-statement-of-the-esc-council-on-hypertension-on-ace-inhibitors-and-ang</w:t>
      </w:r>
      <w:r w:rsidR="00EE29B7" w:rsidRPr="00332954">
        <w:rPr>
          <w:rFonts w:asciiTheme="majorHAnsi" w:hAnsiTheme="majorHAnsi" w:cstheme="majorHAnsi"/>
        </w:rPr>
        <w:t xml:space="preserve"> </w:t>
      </w:r>
    </w:p>
    <w:p w14:paraId="54286208" w14:textId="31BDB352" w:rsidR="00AE7E0F" w:rsidRPr="00332954" w:rsidRDefault="00E02D35">
      <w:pPr>
        <w:pStyle w:val="ListParagraph"/>
        <w:numPr>
          <w:ilvl w:val="0"/>
          <w:numId w:val="15"/>
        </w:numPr>
        <w:spacing w:after="120" w:line="360" w:lineRule="auto"/>
        <w:rPr>
          <w:rFonts w:asciiTheme="majorHAnsi" w:hAnsiTheme="majorHAnsi" w:cstheme="majorHAnsi"/>
        </w:rPr>
      </w:pPr>
      <w:hyperlink r:id="rId14" w:history="1">
        <w:r w:rsidR="00903987" w:rsidRPr="00332954">
          <w:rPr>
            <w:rStyle w:val="Hyperlink"/>
            <w:rFonts w:asciiTheme="majorHAnsi" w:hAnsiTheme="majorHAnsi" w:cstheme="majorHAnsi"/>
          </w:rPr>
          <w:t>https://www.msf.org/covid-19-urgent-help-needed-across-european-borders-protect-medical-staff</w:t>
        </w:r>
      </w:hyperlink>
      <w:r w:rsidR="00903987" w:rsidRPr="00332954">
        <w:rPr>
          <w:rFonts w:asciiTheme="majorHAnsi" w:hAnsiTheme="majorHAnsi" w:cstheme="majorHAnsi"/>
        </w:rPr>
        <w:t xml:space="preserve"> (Date of access: 24.03.2020</w:t>
      </w:r>
      <w:r w:rsidR="00332954" w:rsidRPr="00332954">
        <w:rPr>
          <w:rFonts w:asciiTheme="majorHAnsi" w:hAnsiTheme="majorHAnsi" w:cstheme="majorHAnsi"/>
        </w:rPr>
        <w:t>).</w:t>
      </w:r>
    </w:p>
    <w:p w14:paraId="76CDBF99" w14:textId="61EB7199" w:rsidR="00FF7407" w:rsidRPr="00332954" w:rsidRDefault="00FF7407" w:rsidP="005C5A76">
      <w:pPr>
        <w:pStyle w:val="ListParagraph"/>
        <w:numPr>
          <w:ilvl w:val="0"/>
          <w:numId w:val="15"/>
        </w:numPr>
        <w:spacing w:after="120" w:line="360" w:lineRule="auto"/>
        <w:rPr>
          <w:rFonts w:asciiTheme="majorHAnsi" w:hAnsiTheme="majorHAnsi" w:cstheme="majorHAnsi"/>
        </w:rPr>
      </w:pPr>
      <w:r w:rsidRPr="00332954">
        <w:rPr>
          <w:rFonts w:asciiTheme="majorHAnsi" w:hAnsiTheme="majorHAnsi" w:cstheme="majorHAnsi"/>
        </w:rPr>
        <w:t xml:space="preserve">Leung LW, Bajpai A, Zuberi Z, Li A, Norman M, </w:t>
      </w:r>
      <w:proofErr w:type="spellStart"/>
      <w:r w:rsidRPr="00332954">
        <w:rPr>
          <w:rFonts w:asciiTheme="majorHAnsi" w:hAnsiTheme="majorHAnsi" w:cstheme="majorHAnsi"/>
        </w:rPr>
        <w:t>Kaba</w:t>
      </w:r>
      <w:proofErr w:type="spellEnd"/>
      <w:r w:rsidRPr="00332954">
        <w:rPr>
          <w:rFonts w:asciiTheme="majorHAnsi" w:hAnsiTheme="majorHAnsi" w:cstheme="majorHAnsi"/>
        </w:rPr>
        <w:t xml:space="preserve"> R et al. Improving Esophageal Protection during AF ablation: the IMPACT study. Preprint. DOI: 10.1101/2020.01.30.20019158. </w:t>
      </w:r>
    </w:p>
    <w:p w14:paraId="2071D2DA" w14:textId="0FCE1102" w:rsidR="00FD08BE" w:rsidRPr="00332954" w:rsidRDefault="00FD08BE" w:rsidP="005C5A76">
      <w:pPr>
        <w:pStyle w:val="ListParagraph"/>
        <w:numPr>
          <w:ilvl w:val="0"/>
          <w:numId w:val="15"/>
        </w:numPr>
        <w:spacing w:after="120" w:line="360" w:lineRule="auto"/>
        <w:rPr>
          <w:rFonts w:asciiTheme="majorHAnsi" w:hAnsiTheme="majorHAnsi" w:cstheme="majorHAnsi"/>
        </w:rPr>
      </w:pPr>
      <w:r w:rsidRPr="00332954">
        <w:rPr>
          <w:rFonts w:asciiTheme="majorHAnsi" w:hAnsiTheme="majorHAnsi" w:cstheme="majorHAnsi"/>
        </w:rPr>
        <w:t xml:space="preserve">NHS England Publication; 001559 version 1. Clinical guide for the management of cardiology patients during the coronavirus pandemic. 2020; 1-5. specialty-guide-cardiolgy-coronavirus-v1-20-march.pdf. </w:t>
      </w:r>
    </w:p>
    <w:p w14:paraId="6F6F2CAD" w14:textId="663EE9C5" w:rsidR="00FD08BE" w:rsidRPr="00332954" w:rsidRDefault="00FD08BE" w:rsidP="005C5A76">
      <w:pPr>
        <w:pStyle w:val="ListParagraph"/>
        <w:numPr>
          <w:ilvl w:val="0"/>
          <w:numId w:val="15"/>
        </w:numPr>
        <w:spacing w:after="120" w:line="360" w:lineRule="auto"/>
        <w:rPr>
          <w:rFonts w:asciiTheme="majorHAnsi" w:hAnsiTheme="majorHAnsi" w:cstheme="majorHAnsi"/>
        </w:rPr>
      </w:pPr>
      <w:r w:rsidRPr="00332954">
        <w:rPr>
          <w:rFonts w:asciiTheme="majorHAnsi" w:hAnsiTheme="majorHAnsi" w:cstheme="majorHAnsi"/>
        </w:rPr>
        <w:lastRenderedPageBreak/>
        <w:t xml:space="preserve">Welt F, Shah P, </w:t>
      </w:r>
      <w:proofErr w:type="spellStart"/>
      <w:r w:rsidRPr="00332954">
        <w:rPr>
          <w:rFonts w:asciiTheme="majorHAnsi" w:hAnsiTheme="majorHAnsi" w:cstheme="majorHAnsi"/>
        </w:rPr>
        <w:t>Aronow</w:t>
      </w:r>
      <w:proofErr w:type="spellEnd"/>
      <w:r w:rsidRPr="00332954">
        <w:rPr>
          <w:rFonts w:asciiTheme="majorHAnsi" w:hAnsiTheme="majorHAnsi" w:cstheme="majorHAnsi"/>
        </w:rPr>
        <w:t xml:space="preserve"> H, Bortnick A, Henry T, </w:t>
      </w:r>
      <w:r w:rsidR="00C829CF" w:rsidRPr="00332954">
        <w:rPr>
          <w:rFonts w:asciiTheme="majorHAnsi" w:hAnsiTheme="majorHAnsi" w:cstheme="majorHAnsi"/>
        </w:rPr>
        <w:t xml:space="preserve">Sherwood M et al. Catheterization Laboratory Considerations During the Coronavirus (COVID-19) Pandemic: From ACC’s Interventional Council and SCAI. J Am Coll </w:t>
      </w:r>
      <w:proofErr w:type="spellStart"/>
      <w:r w:rsidR="00C829CF" w:rsidRPr="00332954">
        <w:rPr>
          <w:rFonts w:asciiTheme="majorHAnsi" w:hAnsiTheme="majorHAnsi" w:cstheme="majorHAnsi"/>
        </w:rPr>
        <w:t>Cardiol</w:t>
      </w:r>
      <w:proofErr w:type="spellEnd"/>
      <w:r w:rsidR="00C829CF" w:rsidRPr="00332954">
        <w:rPr>
          <w:rFonts w:asciiTheme="majorHAnsi" w:hAnsiTheme="majorHAnsi" w:cstheme="majorHAnsi"/>
        </w:rPr>
        <w:t xml:space="preserve">. 2020. Doi 10.1016/j.jacc.2020.03.021. </w:t>
      </w:r>
    </w:p>
    <w:p w14:paraId="169B0861" w14:textId="0E0470B9" w:rsidR="003B2457" w:rsidRPr="00332954" w:rsidRDefault="003B2457" w:rsidP="005C5A76">
      <w:pPr>
        <w:pStyle w:val="ListParagraph"/>
        <w:numPr>
          <w:ilvl w:val="0"/>
          <w:numId w:val="15"/>
        </w:numPr>
        <w:spacing w:after="120" w:line="360" w:lineRule="auto"/>
        <w:rPr>
          <w:rFonts w:asciiTheme="majorHAnsi" w:hAnsiTheme="majorHAnsi" w:cstheme="majorHAnsi"/>
        </w:rPr>
      </w:pPr>
      <w:r w:rsidRPr="00332954">
        <w:rPr>
          <w:rFonts w:asciiTheme="majorHAnsi" w:hAnsiTheme="majorHAnsi" w:cstheme="majorHAnsi"/>
        </w:rPr>
        <w:t xml:space="preserve">Viscount Grey of </w:t>
      </w:r>
      <w:proofErr w:type="spellStart"/>
      <w:r w:rsidRPr="00332954">
        <w:rPr>
          <w:rFonts w:asciiTheme="majorHAnsi" w:hAnsiTheme="majorHAnsi" w:cstheme="majorHAnsi"/>
        </w:rPr>
        <w:t>Fallodon</w:t>
      </w:r>
      <w:proofErr w:type="spellEnd"/>
      <w:r w:rsidRPr="00332954">
        <w:rPr>
          <w:rFonts w:asciiTheme="majorHAnsi" w:hAnsiTheme="majorHAnsi" w:cstheme="majorHAnsi"/>
        </w:rPr>
        <w:t xml:space="preserve">: Twenty-Five Years 1892–1916. Frederick A. </w:t>
      </w:r>
      <w:r w:rsidR="00E54C7C" w:rsidRPr="00332954">
        <w:rPr>
          <w:rFonts w:asciiTheme="majorHAnsi" w:hAnsiTheme="majorHAnsi" w:cstheme="majorHAnsi"/>
        </w:rPr>
        <w:t>Stokes, New</w:t>
      </w:r>
      <w:r w:rsidRPr="00332954">
        <w:rPr>
          <w:rFonts w:asciiTheme="majorHAnsi" w:hAnsiTheme="majorHAnsi" w:cstheme="majorHAnsi"/>
        </w:rPr>
        <w:t xml:space="preserve"> York, 1925.</w:t>
      </w:r>
    </w:p>
    <w:p w14:paraId="666C96AE" w14:textId="2365A04E" w:rsidR="004C2592" w:rsidRPr="00332954" w:rsidRDefault="004C2592" w:rsidP="005C5A76">
      <w:pPr>
        <w:spacing w:after="160" w:line="259" w:lineRule="auto"/>
        <w:rPr>
          <w:rFonts w:asciiTheme="majorHAnsi" w:hAnsiTheme="majorHAnsi" w:cstheme="majorHAnsi"/>
        </w:rPr>
      </w:pPr>
      <w:r w:rsidRPr="00332954">
        <w:rPr>
          <w:rFonts w:asciiTheme="majorHAnsi" w:hAnsiTheme="majorHAnsi" w:cstheme="majorHAnsi"/>
        </w:rPr>
        <w:br w:type="page"/>
      </w:r>
    </w:p>
    <w:p w14:paraId="54211FEA" w14:textId="7F7CB932" w:rsidR="00EE6B56" w:rsidRPr="00332954" w:rsidRDefault="00EE6B56" w:rsidP="00EE6B56">
      <w:pPr>
        <w:spacing w:after="120" w:line="360" w:lineRule="auto"/>
        <w:rPr>
          <w:rFonts w:asciiTheme="majorHAnsi" w:hAnsiTheme="majorHAnsi" w:cstheme="majorHAnsi"/>
        </w:rPr>
      </w:pPr>
      <w:r w:rsidRPr="00332954">
        <w:rPr>
          <w:rFonts w:asciiTheme="majorHAnsi" w:hAnsiTheme="majorHAnsi" w:cstheme="majorHAnsi"/>
        </w:rPr>
        <w:lastRenderedPageBreak/>
        <w:t>TABLES</w:t>
      </w:r>
    </w:p>
    <w:p w14:paraId="6ED9A188" w14:textId="77777777" w:rsidR="00EE6B56" w:rsidRPr="00332954" w:rsidRDefault="00EE6B56" w:rsidP="00EE6B56">
      <w:pPr>
        <w:spacing w:after="120" w:line="360" w:lineRule="auto"/>
        <w:rPr>
          <w:rFonts w:asciiTheme="majorHAnsi" w:hAnsiTheme="majorHAnsi" w:cstheme="majorHAnsi"/>
        </w:rPr>
      </w:pPr>
    </w:p>
    <w:p w14:paraId="7187072A" w14:textId="70072389" w:rsidR="00EE6B56" w:rsidRPr="00332954" w:rsidRDefault="00EE6B56" w:rsidP="00EE6B56">
      <w:pPr>
        <w:spacing w:after="120" w:line="360" w:lineRule="auto"/>
        <w:rPr>
          <w:rFonts w:asciiTheme="majorHAnsi" w:hAnsiTheme="majorHAnsi" w:cstheme="majorHAnsi"/>
        </w:rPr>
      </w:pPr>
      <w:r w:rsidRPr="00332954">
        <w:rPr>
          <w:rFonts w:asciiTheme="majorHAnsi" w:hAnsiTheme="majorHAnsi" w:cstheme="majorHAnsi"/>
          <w:b/>
          <w:bCs/>
        </w:rPr>
        <w:t>Table 1:</w:t>
      </w:r>
      <w:r w:rsidRPr="00332954">
        <w:rPr>
          <w:rFonts w:asciiTheme="majorHAnsi" w:hAnsiTheme="majorHAnsi" w:cstheme="majorHAnsi"/>
        </w:rPr>
        <w:t xml:space="preserve"> </w:t>
      </w:r>
      <w:r w:rsidR="00F700B8" w:rsidRPr="00332954">
        <w:rPr>
          <w:rFonts w:asciiTheme="majorHAnsi" w:hAnsiTheme="majorHAnsi" w:cstheme="majorHAnsi"/>
        </w:rPr>
        <w:t>Effects of</w:t>
      </w:r>
      <w:r w:rsidRPr="00332954">
        <w:rPr>
          <w:rFonts w:asciiTheme="majorHAnsi" w:hAnsiTheme="majorHAnsi" w:cstheme="majorHAnsi"/>
        </w:rPr>
        <w:t xml:space="preserve"> COVID-19 </w:t>
      </w:r>
      <w:r w:rsidR="00F700B8" w:rsidRPr="00332954">
        <w:rPr>
          <w:rFonts w:asciiTheme="majorHAnsi" w:hAnsiTheme="majorHAnsi" w:cstheme="majorHAnsi"/>
        </w:rPr>
        <w:t>on electrophysiology staff and services</w:t>
      </w:r>
      <w:r w:rsidRPr="00332954">
        <w:rPr>
          <w:rFonts w:asciiTheme="majorHAnsi" w:hAnsiTheme="majorHAnsi" w:cstheme="majorHAnsi"/>
        </w:rPr>
        <w:t>.</w:t>
      </w:r>
    </w:p>
    <w:tbl>
      <w:tblPr>
        <w:tblStyle w:val="TableGrid"/>
        <w:tblW w:w="0" w:type="auto"/>
        <w:tblLook w:val="04A0" w:firstRow="1" w:lastRow="0" w:firstColumn="1" w:lastColumn="0" w:noHBand="0" w:noVBand="1"/>
      </w:tblPr>
      <w:tblGrid>
        <w:gridCol w:w="4531"/>
        <w:gridCol w:w="1517"/>
        <w:gridCol w:w="1517"/>
        <w:gridCol w:w="1451"/>
      </w:tblGrid>
      <w:tr w:rsidR="00EE6B56" w:rsidRPr="00332954" w14:paraId="2CB4A6DE" w14:textId="77777777" w:rsidTr="00F700B8">
        <w:tc>
          <w:tcPr>
            <w:tcW w:w="4531" w:type="dxa"/>
          </w:tcPr>
          <w:p w14:paraId="15D24707" w14:textId="77777777" w:rsidR="00EE6B56" w:rsidRPr="00332954" w:rsidRDefault="00EE6B56" w:rsidP="001E651C">
            <w:pPr>
              <w:spacing w:after="120" w:line="360" w:lineRule="auto"/>
              <w:jc w:val="both"/>
              <w:rPr>
                <w:rFonts w:asciiTheme="majorHAnsi" w:hAnsiTheme="majorHAnsi" w:cstheme="majorHAnsi"/>
              </w:rPr>
            </w:pPr>
          </w:p>
        </w:tc>
        <w:tc>
          <w:tcPr>
            <w:tcW w:w="1517" w:type="dxa"/>
          </w:tcPr>
          <w:p w14:paraId="3EFB8F84" w14:textId="77777777" w:rsidR="00EE6B56" w:rsidRPr="00332954" w:rsidRDefault="00EE6B56" w:rsidP="001E651C">
            <w:pPr>
              <w:spacing w:after="120" w:line="360" w:lineRule="auto"/>
              <w:jc w:val="center"/>
              <w:rPr>
                <w:rFonts w:asciiTheme="majorHAnsi" w:hAnsiTheme="majorHAnsi" w:cstheme="majorHAnsi"/>
              </w:rPr>
            </w:pPr>
            <w:r w:rsidRPr="00332954">
              <w:rPr>
                <w:rFonts w:asciiTheme="majorHAnsi" w:hAnsiTheme="majorHAnsi" w:cstheme="majorHAnsi"/>
              </w:rPr>
              <w:t>Wenzhou</w:t>
            </w:r>
          </w:p>
        </w:tc>
        <w:tc>
          <w:tcPr>
            <w:tcW w:w="1517" w:type="dxa"/>
          </w:tcPr>
          <w:p w14:paraId="53BD88BA" w14:textId="77777777" w:rsidR="00EE6B56" w:rsidRPr="00332954" w:rsidRDefault="00EE6B56" w:rsidP="001E651C">
            <w:pPr>
              <w:spacing w:after="120" w:line="360" w:lineRule="auto"/>
              <w:jc w:val="center"/>
              <w:rPr>
                <w:rFonts w:asciiTheme="majorHAnsi" w:hAnsiTheme="majorHAnsi" w:cstheme="majorHAnsi"/>
              </w:rPr>
            </w:pPr>
            <w:r w:rsidRPr="00332954">
              <w:rPr>
                <w:rFonts w:asciiTheme="majorHAnsi" w:hAnsiTheme="majorHAnsi" w:cstheme="majorHAnsi"/>
              </w:rPr>
              <w:t>Milan</w:t>
            </w:r>
          </w:p>
        </w:tc>
        <w:tc>
          <w:tcPr>
            <w:tcW w:w="1451" w:type="dxa"/>
          </w:tcPr>
          <w:p w14:paraId="2933363E" w14:textId="77777777" w:rsidR="00EE6B56" w:rsidRPr="00332954" w:rsidRDefault="00EE6B56" w:rsidP="001E651C">
            <w:pPr>
              <w:spacing w:after="120" w:line="360" w:lineRule="auto"/>
              <w:jc w:val="center"/>
              <w:rPr>
                <w:rFonts w:asciiTheme="majorHAnsi" w:hAnsiTheme="majorHAnsi" w:cstheme="majorHAnsi"/>
              </w:rPr>
            </w:pPr>
            <w:r w:rsidRPr="00332954">
              <w:rPr>
                <w:rFonts w:asciiTheme="majorHAnsi" w:hAnsiTheme="majorHAnsi" w:cstheme="majorHAnsi"/>
              </w:rPr>
              <w:t>London</w:t>
            </w:r>
          </w:p>
        </w:tc>
      </w:tr>
      <w:tr w:rsidR="00EE6B56" w:rsidRPr="00332954" w14:paraId="6D0C4670" w14:textId="77777777" w:rsidTr="00F700B8">
        <w:tc>
          <w:tcPr>
            <w:tcW w:w="4531" w:type="dxa"/>
          </w:tcPr>
          <w:p w14:paraId="29724AEC" w14:textId="34468E00" w:rsidR="00EE6B56" w:rsidRPr="00332954" w:rsidRDefault="00C3274B" w:rsidP="001E651C">
            <w:pPr>
              <w:spacing w:after="120" w:line="360" w:lineRule="auto"/>
              <w:jc w:val="both"/>
              <w:rPr>
                <w:rFonts w:asciiTheme="majorHAnsi" w:hAnsiTheme="majorHAnsi" w:cstheme="majorHAnsi"/>
              </w:rPr>
            </w:pPr>
            <w:r w:rsidRPr="00332954">
              <w:rPr>
                <w:rFonts w:asciiTheme="majorHAnsi" w:hAnsiTheme="majorHAnsi" w:cstheme="majorHAnsi"/>
              </w:rPr>
              <w:t>Cessation of routine ablations</w:t>
            </w:r>
          </w:p>
        </w:tc>
        <w:tc>
          <w:tcPr>
            <w:tcW w:w="1517" w:type="dxa"/>
          </w:tcPr>
          <w:p w14:paraId="20B10306" w14:textId="49DACD4B" w:rsidR="00EE6B56" w:rsidRPr="00332954" w:rsidRDefault="00C3274B" w:rsidP="001E651C">
            <w:pPr>
              <w:spacing w:after="120" w:line="360" w:lineRule="auto"/>
              <w:jc w:val="center"/>
              <w:rPr>
                <w:rFonts w:asciiTheme="majorHAnsi" w:hAnsiTheme="majorHAnsi" w:cstheme="majorHAnsi"/>
              </w:rPr>
            </w:pPr>
            <w:r w:rsidRPr="00332954">
              <w:rPr>
                <w:rFonts w:asciiTheme="majorHAnsi" w:hAnsiTheme="majorHAnsi" w:cstheme="majorHAnsi"/>
              </w:rPr>
              <w:t>yes</w:t>
            </w:r>
          </w:p>
        </w:tc>
        <w:tc>
          <w:tcPr>
            <w:tcW w:w="1517" w:type="dxa"/>
          </w:tcPr>
          <w:p w14:paraId="41CDB500" w14:textId="6A377B3B" w:rsidR="00EE6B56" w:rsidRPr="00332954" w:rsidRDefault="00C3274B" w:rsidP="001E651C">
            <w:pPr>
              <w:spacing w:after="120" w:line="360" w:lineRule="auto"/>
              <w:jc w:val="center"/>
              <w:rPr>
                <w:rFonts w:asciiTheme="majorHAnsi" w:hAnsiTheme="majorHAnsi" w:cstheme="majorHAnsi"/>
              </w:rPr>
            </w:pPr>
            <w:r w:rsidRPr="00332954">
              <w:rPr>
                <w:rFonts w:asciiTheme="majorHAnsi" w:hAnsiTheme="majorHAnsi" w:cstheme="majorHAnsi"/>
              </w:rPr>
              <w:t>yes</w:t>
            </w:r>
          </w:p>
        </w:tc>
        <w:tc>
          <w:tcPr>
            <w:tcW w:w="1451" w:type="dxa"/>
          </w:tcPr>
          <w:p w14:paraId="0BA5A735" w14:textId="0520413F" w:rsidR="00EE6B56" w:rsidRPr="00332954" w:rsidRDefault="004152C4" w:rsidP="001E651C">
            <w:pPr>
              <w:spacing w:after="120" w:line="360" w:lineRule="auto"/>
              <w:jc w:val="center"/>
              <w:rPr>
                <w:rFonts w:asciiTheme="majorHAnsi" w:hAnsiTheme="majorHAnsi" w:cstheme="majorHAnsi"/>
              </w:rPr>
            </w:pPr>
            <w:r w:rsidRPr="00332954">
              <w:rPr>
                <w:rFonts w:asciiTheme="majorHAnsi" w:hAnsiTheme="majorHAnsi" w:cstheme="majorHAnsi"/>
              </w:rPr>
              <w:t>yes</w:t>
            </w:r>
          </w:p>
        </w:tc>
      </w:tr>
      <w:tr w:rsidR="00EE6B56" w:rsidRPr="00332954" w14:paraId="7D795134" w14:textId="77777777" w:rsidTr="00F700B8">
        <w:tc>
          <w:tcPr>
            <w:tcW w:w="4531" w:type="dxa"/>
          </w:tcPr>
          <w:p w14:paraId="0AF71AA5" w14:textId="77777777" w:rsidR="00EE6B56" w:rsidRPr="00332954" w:rsidRDefault="00EE6B56" w:rsidP="001E651C">
            <w:pPr>
              <w:spacing w:after="120" w:line="360" w:lineRule="auto"/>
              <w:jc w:val="both"/>
              <w:rPr>
                <w:rFonts w:asciiTheme="majorHAnsi" w:hAnsiTheme="majorHAnsi" w:cstheme="majorHAnsi"/>
              </w:rPr>
            </w:pPr>
          </w:p>
        </w:tc>
        <w:tc>
          <w:tcPr>
            <w:tcW w:w="1517" w:type="dxa"/>
          </w:tcPr>
          <w:p w14:paraId="44C5EB68" w14:textId="77777777" w:rsidR="00EE6B56" w:rsidRPr="00332954" w:rsidRDefault="00EE6B56" w:rsidP="001E651C">
            <w:pPr>
              <w:spacing w:after="120" w:line="360" w:lineRule="auto"/>
              <w:jc w:val="center"/>
              <w:rPr>
                <w:rFonts w:asciiTheme="majorHAnsi" w:hAnsiTheme="majorHAnsi" w:cstheme="majorHAnsi"/>
              </w:rPr>
            </w:pPr>
          </w:p>
        </w:tc>
        <w:tc>
          <w:tcPr>
            <w:tcW w:w="1517" w:type="dxa"/>
          </w:tcPr>
          <w:p w14:paraId="77E4C8D9" w14:textId="77777777" w:rsidR="00EE6B56" w:rsidRPr="00332954" w:rsidRDefault="00EE6B56" w:rsidP="001E651C">
            <w:pPr>
              <w:spacing w:after="120" w:line="360" w:lineRule="auto"/>
              <w:jc w:val="center"/>
              <w:rPr>
                <w:rFonts w:asciiTheme="majorHAnsi" w:hAnsiTheme="majorHAnsi" w:cstheme="majorHAnsi"/>
              </w:rPr>
            </w:pPr>
          </w:p>
        </w:tc>
        <w:tc>
          <w:tcPr>
            <w:tcW w:w="1451" w:type="dxa"/>
          </w:tcPr>
          <w:p w14:paraId="1EFA2565" w14:textId="77777777" w:rsidR="00EE6B56" w:rsidRPr="00332954" w:rsidRDefault="00EE6B56" w:rsidP="001E651C">
            <w:pPr>
              <w:spacing w:after="120" w:line="360" w:lineRule="auto"/>
              <w:jc w:val="center"/>
              <w:rPr>
                <w:rFonts w:asciiTheme="majorHAnsi" w:hAnsiTheme="majorHAnsi" w:cstheme="majorHAnsi"/>
              </w:rPr>
            </w:pPr>
          </w:p>
        </w:tc>
      </w:tr>
      <w:tr w:rsidR="00EE6B56" w:rsidRPr="00332954" w14:paraId="46A7715A" w14:textId="77777777" w:rsidTr="00F700B8">
        <w:tc>
          <w:tcPr>
            <w:tcW w:w="4531" w:type="dxa"/>
          </w:tcPr>
          <w:p w14:paraId="322D3CF7" w14:textId="481F6CAB" w:rsidR="00EE6B56" w:rsidRPr="00332954" w:rsidRDefault="0013609F" w:rsidP="001E651C">
            <w:pPr>
              <w:spacing w:after="120" w:line="360" w:lineRule="auto"/>
              <w:jc w:val="both"/>
              <w:rPr>
                <w:rFonts w:asciiTheme="majorHAnsi" w:hAnsiTheme="majorHAnsi" w:cstheme="majorHAnsi"/>
              </w:rPr>
            </w:pPr>
            <w:r w:rsidRPr="00332954">
              <w:rPr>
                <w:rFonts w:asciiTheme="majorHAnsi" w:hAnsiTheme="majorHAnsi" w:cstheme="majorHAnsi"/>
              </w:rPr>
              <w:t>Redeployment of electrophysiologists</w:t>
            </w:r>
          </w:p>
        </w:tc>
        <w:tc>
          <w:tcPr>
            <w:tcW w:w="1517" w:type="dxa"/>
          </w:tcPr>
          <w:p w14:paraId="0C8899FD" w14:textId="77777777" w:rsidR="00EE6B56" w:rsidRPr="00332954" w:rsidRDefault="00EE6B56" w:rsidP="001E651C">
            <w:pPr>
              <w:spacing w:after="120" w:line="360" w:lineRule="auto"/>
              <w:jc w:val="center"/>
              <w:rPr>
                <w:rFonts w:asciiTheme="majorHAnsi" w:hAnsiTheme="majorHAnsi" w:cstheme="majorHAnsi"/>
              </w:rPr>
            </w:pPr>
          </w:p>
        </w:tc>
        <w:tc>
          <w:tcPr>
            <w:tcW w:w="1517" w:type="dxa"/>
          </w:tcPr>
          <w:p w14:paraId="6F88329C" w14:textId="77777777" w:rsidR="00EE6B56" w:rsidRPr="00332954" w:rsidRDefault="00EE6B56" w:rsidP="001E651C">
            <w:pPr>
              <w:spacing w:after="120" w:line="360" w:lineRule="auto"/>
              <w:jc w:val="center"/>
              <w:rPr>
                <w:rFonts w:asciiTheme="majorHAnsi" w:hAnsiTheme="majorHAnsi" w:cstheme="majorHAnsi"/>
              </w:rPr>
            </w:pPr>
          </w:p>
        </w:tc>
        <w:tc>
          <w:tcPr>
            <w:tcW w:w="1451" w:type="dxa"/>
          </w:tcPr>
          <w:p w14:paraId="570A713F" w14:textId="77777777" w:rsidR="00EE6B56" w:rsidRPr="00332954" w:rsidRDefault="00EE6B56" w:rsidP="001E651C">
            <w:pPr>
              <w:spacing w:after="120" w:line="360" w:lineRule="auto"/>
              <w:jc w:val="center"/>
              <w:rPr>
                <w:rFonts w:asciiTheme="majorHAnsi" w:hAnsiTheme="majorHAnsi" w:cstheme="majorHAnsi"/>
              </w:rPr>
            </w:pPr>
          </w:p>
        </w:tc>
      </w:tr>
      <w:tr w:rsidR="0013609F" w:rsidRPr="00332954" w14:paraId="44CE8C18" w14:textId="77777777" w:rsidTr="00F700B8">
        <w:tc>
          <w:tcPr>
            <w:tcW w:w="4531" w:type="dxa"/>
          </w:tcPr>
          <w:p w14:paraId="220AF6CF" w14:textId="44FF2D7B" w:rsidR="0013609F" w:rsidRPr="00332954" w:rsidRDefault="0013609F" w:rsidP="001E651C">
            <w:pPr>
              <w:spacing w:after="120" w:line="360" w:lineRule="auto"/>
              <w:jc w:val="both"/>
              <w:rPr>
                <w:rFonts w:asciiTheme="majorHAnsi" w:hAnsiTheme="majorHAnsi" w:cstheme="majorHAnsi"/>
              </w:rPr>
            </w:pPr>
            <w:r w:rsidRPr="00332954">
              <w:rPr>
                <w:rFonts w:asciiTheme="majorHAnsi" w:hAnsiTheme="majorHAnsi" w:cstheme="majorHAnsi"/>
              </w:rPr>
              <w:t xml:space="preserve">          non-EP acute cardiology</w:t>
            </w:r>
          </w:p>
        </w:tc>
        <w:tc>
          <w:tcPr>
            <w:tcW w:w="1517" w:type="dxa"/>
          </w:tcPr>
          <w:p w14:paraId="19AB1F38" w14:textId="6565757C" w:rsidR="0013609F" w:rsidRPr="00332954" w:rsidRDefault="00F700B8" w:rsidP="001E651C">
            <w:pPr>
              <w:spacing w:after="120" w:line="360" w:lineRule="auto"/>
              <w:jc w:val="center"/>
              <w:rPr>
                <w:rFonts w:asciiTheme="majorHAnsi" w:hAnsiTheme="majorHAnsi" w:cstheme="majorHAnsi"/>
              </w:rPr>
            </w:pPr>
            <w:r w:rsidRPr="00332954">
              <w:rPr>
                <w:rFonts w:asciiTheme="majorHAnsi" w:hAnsiTheme="majorHAnsi" w:cstheme="majorHAnsi"/>
              </w:rPr>
              <w:t>yes</w:t>
            </w:r>
          </w:p>
        </w:tc>
        <w:tc>
          <w:tcPr>
            <w:tcW w:w="1517" w:type="dxa"/>
          </w:tcPr>
          <w:p w14:paraId="54D96DC7" w14:textId="0E58CA4B" w:rsidR="0013609F" w:rsidRPr="00332954" w:rsidRDefault="008C3EEE" w:rsidP="001E651C">
            <w:pPr>
              <w:spacing w:after="120" w:line="360" w:lineRule="auto"/>
              <w:jc w:val="center"/>
              <w:rPr>
                <w:rFonts w:asciiTheme="majorHAnsi" w:hAnsiTheme="majorHAnsi" w:cstheme="majorHAnsi"/>
              </w:rPr>
            </w:pPr>
            <w:r w:rsidRPr="00332954">
              <w:rPr>
                <w:rFonts w:asciiTheme="majorHAnsi" w:hAnsiTheme="majorHAnsi" w:cstheme="majorHAnsi"/>
              </w:rPr>
              <w:t>yes</w:t>
            </w:r>
          </w:p>
        </w:tc>
        <w:tc>
          <w:tcPr>
            <w:tcW w:w="1451" w:type="dxa"/>
          </w:tcPr>
          <w:p w14:paraId="34553B3E" w14:textId="0237F4E3" w:rsidR="0013609F" w:rsidRPr="00332954" w:rsidRDefault="00F700B8" w:rsidP="001E651C">
            <w:pPr>
              <w:spacing w:after="120" w:line="360" w:lineRule="auto"/>
              <w:jc w:val="center"/>
              <w:rPr>
                <w:rFonts w:asciiTheme="majorHAnsi" w:hAnsiTheme="majorHAnsi" w:cstheme="majorHAnsi"/>
              </w:rPr>
            </w:pPr>
            <w:r w:rsidRPr="00332954">
              <w:rPr>
                <w:rFonts w:asciiTheme="majorHAnsi" w:hAnsiTheme="majorHAnsi" w:cstheme="majorHAnsi"/>
              </w:rPr>
              <w:t>yes</w:t>
            </w:r>
          </w:p>
        </w:tc>
      </w:tr>
      <w:tr w:rsidR="0013609F" w:rsidRPr="00332954" w14:paraId="6F1E1850" w14:textId="77777777" w:rsidTr="00F700B8">
        <w:tc>
          <w:tcPr>
            <w:tcW w:w="4531" w:type="dxa"/>
          </w:tcPr>
          <w:p w14:paraId="20BE234D" w14:textId="2B888F6C" w:rsidR="0013609F" w:rsidRPr="00332954" w:rsidRDefault="0013609F" w:rsidP="001E651C">
            <w:pPr>
              <w:spacing w:after="120" w:line="360" w:lineRule="auto"/>
              <w:jc w:val="both"/>
              <w:rPr>
                <w:rFonts w:asciiTheme="majorHAnsi" w:hAnsiTheme="majorHAnsi" w:cstheme="majorHAnsi"/>
              </w:rPr>
            </w:pPr>
            <w:r w:rsidRPr="00332954">
              <w:rPr>
                <w:rFonts w:asciiTheme="majorHAnsi" w:hAnsiTheme="majorHAnsi" w:cstheme="majorHAnsi"/>
              </w:rPr>
              <w:t xml:space="preserve">          intensive care</w:t>
            </w:r>
          </w:p>
        </w:tc>
        <w:tc>
          <w:tcPr>
            <w:tcW w:w="1517" w:type="dxa"/>
          </w:tcPr>
          <w:p w14:paraId="395D1172" w14:textId="74866337" w:rsidR="0013609F" w:rsidRPr="00332954" w:rsidRDefault="008C3EEE" w:rsidP="001E651C">
            <w:pPr>
              <w:spacing w:after="120" w:line="360" w:lineRule="auto"/>
              <w:jc w:val="center"/>
              <w:rPr>
                <w:rFonts w:asciiTheme="majorHAnsi" w:hAnsiTheme="majorHAnsi" w:cstheme="majorHAnsi"/>
              </w:rPr>
            </w:pPr>
            <w:r w:rsidRPr="00332954">
              <w:rPr>
                <w:rFonts w:asciiTheme="majorHAnsi" w:hAnsiTheme="majorHAnsi" w:cstheme="majorHAnsi"/>
              </w:rPr>
              <w:t>no</w:t>
            </w:r>
          </w:p>
        </w:tc>
        <w:tc>
          <w:tcPr>
            <w:tcW w:w="1517" w:type="dxa"/>
          </w:tcPr>
          <w:p w14:paraId="42731F66" w14:textId="09A939FC" w:rsidR="0013609F" w:rsidRPr="00332954" w:rsidRDefault="008C3EEE" w:rsidP="001E651C">
            <w:pPr>
              <w:spacing w:after="120" w:line="360" w:lineRule="auto"/>
              <w:jc w:val="center"/>
              <w:rPr>
                <w:rFonts w:asciiTheme="majorHAnsi" w:hAnsiTheme="majorHAnsi" w:cstheme="majorHAnsi"/>
              </w:rPr>
            </w:pPr>
            <w:r w:rsidRPr="00332954">
              <w:rPr>
                <w:rFonts w:asciiTheme="majorHAnsi" w:hAnsiTheme="majorHAnsi" w:cstheme="majorHAnsi"/>
              </w:rPr>
              <w:t>no</w:t>
            </w:r>
          </w:p>
        </w:tc>
        <w:tc>
          <w:tcPr>
            <w:tcW w:w="1451" w:type="dxa"/>
          </w:tcPr>
          <w:p w14:paraId="558875DA" w14:textId="1E177D32" w:rsidR="0013609F" w:rsidRPr="00332954" w:rsidRDefault="00F700B8" w:rsidP="001E651C">
            <w:pPr>
              <w:spacing w:after="120" w:line="360" w:lineRule="auto"/>
              <w:jc w:val="center"/>
              <w:rPr>
                <w:rFonts w:asciiTheme="majorHAnsi" w:hAnsiTheme="majorHAnsi" w:cstheme="majorHAnsi"/>
              </w:rPr>
            </w:pPr>
            <w:r w:rsidRPr="00332954">
              <w:rPr>
                <w:rFonts w:asciiTheme="majorHAnsi" w:hAnsiTheme="majorHAnsi" w:cstheme="majorHAnsi"/>
              </w:rPr>
              <w:t>yes</w:t>
            </w:r>
          </w:p>
        </w:tc>
      </w:tr>
      <w:tr w:rsidR="0013609F" w:rsidRPr="00332954" w14:paraId="615F4B7F" w14:textId="77777777" w:rsidTr="00F700B8">
        <w:tc>
          <w:tcPr>
            <w:tcW w:w="4531" w:type="dxa"/>
          </w:tcPr>
          <w:p w14:paraId="063D92DF" w14:textId="5AC9E909" w:rsidR="0013609F" w:rsidRPr="00332954" w:rsidRDefault="0013609F" w:rsidP="001E651C">
            <w:pPr>
              <w:spacing w:after="120" w:line="360" w:lineRule="auto"/>
              <w:jc w:val="both"/>
              <w:rPr>
                <w:rFonts w:asciiTheme="majorHAnsi" w:hAnsiTheme="majorHAnsi" w:cstheme="majorHAnsi"/>
              </w:rPr>
            </w:pPr>
            <w:r w:rsidRPr="00332954">
              <w:rPr>
                <w:rFonts w:asciiTheme="majorHAnsi" w:hAnsiTheme="majorHAnsi" w:cstheme="majorHAnsi"/>
              </w:rPr>
              <w:t xml:space="preserve">          COVID-19 ward, non-intensive</w:t>
            </w:r>
          </w:p>
        </w:tc>
        <w:tc>
          <w:tcPr>
            <w:tcW w:w="1517" w:type="dxa"/>
          </w:tcPr>
          <w:p w14:paraId="03381F0D" w14:textId="6B77F8E6" w:rsidR="0013609F" w:rsidRPr="00332954" w:rsidRDefault="008C3EEE" w:rsidP="001E651C">
            <w:pPr>
              <w:spacing w:after="120" w:line="360" w:lineRule="auto"/>
              <w:jc w:val="center"/>
              <w:rPr>
                <w:rFonts w:asciiTheme="majorHAnsi" w:hAnsiTheme="majorHAnsi" w:cstheme="majorHAnsi"/>
              </w:rPr>
            </w:pPr>
            <w:r w:rsidRPr="00332954">
              <w:rPr>
                <w:rFonts w:asciiTheme="majorHAnsi" w:hAnsiTheme="majorHAnsi" w:cstheme="majorHAnsi"/>
              </w:rPr>
              <w:t>yes</w:t>
            </w:r>
          </w:p>
        </w:tc>
        <w:tc>
          <w:tcPr>
            <w:tcW w:w="1517" w:type="dxa"/>
          </w:tcPr>
          <w:p w14:paraId="1B0BE561" w14:textId="03FA4B22" w:rsidR="0013609F" w:rsidRPr="00332954" w:rsidRDefault="008C3EEE" w:rsidP="001E651C">
            <w:pPr>
              <w:spacing w:after="120" w:line="360" w:lineRule="auto"/>
              <w:jc w:val="center"/>
              <w:rPr>
                <w:rFonts w:asciiTheme="majorHAnsi" w:hAnsiTheme="majorHAnsi" w:cstheme="majorHAnsi"/>
              </w:rPr>
            </w:pPr>
            <w:r w:rsidRPr="00332954">
              <w:rPr>
                <w:rFonts w:asciiTheme="majorHAnsi" w:hAnsiTheme="majorHAnsi" w:cstheme="majorHAnsi"/>
              </w:rPr>
              <w:t>no</w:t>
            </w:r>
          </w:p>
        </w:tc>
        <w:tc>
          <w:tcPr>
            <w:tcW w:w="1451" w:type="dxa"/>
          </w:tcPr>
          <w:p w14:paraId="326B81CC" w14:textId="68FE0DE2" w:rsidR="0013609F" w:rsidRPr="00332954" w:rsidRDefault="00F700B8" w:rsidP="001E651C">
            <w:pPr>
              <w:spacing w:after="120" w:line="360" w:lineRule="auto"/>
              <w:jc w:val="center"/>
              <w:rPr>
                <w:rFonts w:asciiTheme="majorHAnsi" w:hAnsiTheme="majorHAnsi" w:cstheme="majorHAnsi"/>
              </w:rPr>
            </w:pPr>
            <w:r w:rsidRPr="00332954">
              <w:rPr>
                <w:rFonts w:asciiTheme="majorHAnsi" w:hAnsiTheme="majorHAnsi" w:cstheme="majorHAnsi"/>
              </w:rPr>
              <w:t>yes</w:t>
            </w:r>
          </w:p>
        </w:tc>
      </w:tr>
      <w:tr w:rsidR="0013609F" w:rsidRPr="00332954" w14:paraId="17DD0E1B" w14:textId="77777777" w:rsidTr="00F700B8">
        <w:tc>
          <w:tcPr>
            <w:tcW w:w="4531" w:type="dxa"/>
          </w:tcPr>
          <w:p w14:paraId="19A4613C" w14:textId="77777777" w:rsidR="0013609F" w:rsidRPr="00332954" w:rsidRDefault="0013609F" w:rsidP="001E651C">
            <w:pPr>
              <w:spacing w:after="120" w:line="360" w:lineRule="auto"/>
              <w:jc w:val="both"/>
              <w:rPr>
                <w:rFonts w:asciiTheme="majorHAnsi" w:hAnsiTheme="majorHAnsi" w:cstheme="majorHAnsi"/>
              </w:rPr>
            </w:pPr>
          </w:p>
        </w:tc>
        <w:tc>
          <w:tcPr>
            <w:tcW w:w="1517" w:type="dxa"/>
          </w:tcPr>
          <w:p w14:paraId="5232EC79" w14:textId="77777777" w:rsidR="0013609F" w:rsidRPr="00332954" w:rsidRDefault="0013609F" w:rsidP="001E651C">
            <w:pPr>
              <w:spacing w:after="120" w:line="360" w:lineRule="auto"/>
              <w:jc w:val="center"/>
              <w:rPr>
                <w:rFonts w:asciiTheme="majorHAnsi" w:hAnsiTheme="majorHAnsi" w:cstheme="majorHAnsi"/>
              </w:rPr>
            </w:pPr>
          </w:p>
        </w:tc>
        <w:tc>
          <w:tcPr>
            <w:tcW w:w="1517" w:type="dxa"/>
          </w:tcPr>
          <w:p w14:paraId="06A6C836" w14:textId="77777777" w:rsidR="0013609F" w:rsidRPr="00332954" w:rsidRDefault="0013609F" w:rsidP="001E651C">
            <w:pPr>
              <w:spacing w:after="120" w:line="360" w:lineRule="auto"/>
              <w:jc w:val="center"/>
              <w:rPr>
                <w:rFonts w:asciiTheme="majorHAnsi" w:hAnsiTheme="majorHAnsi" w:cstheme="majorHAnsi"/>
              </w:rPr>
            </w:pPr>
          </w:p>
        </w:tc>
        <w:tc>
          <w:tcPr>
            <w:tcW w:w="1451" w:type="dxa"/>
          </w:tcPr>
          <w:p w14:paraId="475B6275" w14:textId="77777777" w:rsidR="0013609F" w:rsidRPr="00332954" w:rsidRDefault="0013609F" w:rsidP="001E651C">
            <w:pPr>
              <w:spacing w:after="120" w:line="360" w:lineRule="auto"/>
              <w:jc w:val="center"/>
              <w:rPr>
                <w:rFonts w:asciiTheme="majorHAnsi" w:hAnsiTheme="majorHAnsi" w:cstheme="majorHAnsi"/>
              </w:rPr>
            </w:pPr>
          </w:p>
        </w:tc>
      </w:tr>
      <w:tr w:rsidR="00EE6B56" w:rsidRPr="00332954" w14:paraId="3DBE2634" w14:textId="77777777" w:rsidTr="00F700B8">
        <w:tc>
          <w:tcPr>
            <w:tcW w:w="4531" w:type="dxa"/>
          </w:tcPr>
          <w:p w14:paraId="20B46004" w14:textId="2A152CDE" w:rsidR="00EE6B56" w:rsidRPr="00332954" w:rsidRDefault="0013609F" w:rsidP="001E651C">
            <w:pPr>
              <w:spacing w:after="120" w:line="360" w:lineRule="auto"/>
              <w:jc w:val="both"/>
              <w:rPr>
                <w:rFonts w:asciiTheme="majorHAnsi" w:hAnsiTheme="majorHAnsi" w:cstheme="majorHAnsi"/>
              </w:rPr>
            </w:pPr>
            <w:r w:rsidRPr="00332954">
              <w:rPr>
                <w:rFonts w:asciiTheme="majorHAnsi" w:hAnsiTheme="majorHAnsi" w:cstheme="majorHAnsi"/>
              </w:rPr>
              <w:t>Nosocomial COVID-19 in electrophysiology</w:t>
            </w:r>
          </w:p>
        </w:tc>
        <w:tc>
          <w:tcPr>
            <w:tcW w:w="1517" w:type="dxa"/>
          </w:tcPr>
          <w:p w14:paraId="42D43685" w14:textId="77777777" w:rsidR="00EE6B56" w:rsidRPr="00332954" w:rsidRDefault="00EE6B56" w:rsidP="001E651C">
            <w:pPr>
              <w:spacing w:after="120" w:line="360" w:lineRule="auto"/>
              <w:jc w:val="center"/>
              <w:rPr>
                <w:rFonts w:asciiTheme="majorHAnsi" w:hAnsiTheme="majorHAnsi" w:cstheme="majorHAnsi"/>
              </w:rPr>
            </w:pPr>
          </w:p>
        </w:tc>
        <w:tc>
          <w:tcPr>
            <w:tcW w:w="1517" w:type="dxa"/>
          </w:tcPr>
          <w:p w14:paraId="623C6794" w14:textId="77777777" w:rsidR="00EE6B56" w:rsidRPr="00332954" w:rsidRDefault="00EE6B56" w:rsidP="001E651C">
            <w:pPr>
              <w:spacing w:after="120" w:line="360" w:lineRule="auto"/>
              <w:jc w:val="center"/>
              <w:rPr>
                <w:rFonts w:asciiTheme="majorHAnsi" w:hAnsiTheme="majorHAnsi" w:cstheme="majorHAnsi"/>
              </w:rPr>
            </w:pPr>
          </w:p>
        </w:tc>
        <w:tc>
          <w:tcPr>
            <w:tcW w:w="1451" w:type="dxa"/>
          </w:tcPr>
          <w:p w14:paraId="425E7BBF" w14:textId="77777777" w:rsidR="00EE6B56" w:rsidRPr="00332954" w:rsidRDefault="00EE6B56" w:rsidP="001E651C">
            <w:pPr>
              <w:spacing w:after="120" w:line="360" w:lineRule="auto"/>
              <w:jc w:val="center"/>
              <w:rPr>
                <w:rFonts w:asciiTheme="majorHAnsi" w:hAnsiTheme="majorHAnsi" w:cstheme="majorHAnsi"/>
              </w:rPr>
            </w:pPr>
          </w:p>
        </w:tc>
      </w:tr>
      <w:tr w:rsidR="00EE6B56" w:rsidRPr="00332954" w14:paraId="1A94BC3B" w14:textId="77777777" w:rsidTr="00F700B8">
        <w:tc>
          <w:tcPr>
            <w:tcW w:w="4531" w:type="dxa"/>
          </w:tcPr>
          <w:p w14:paraId="42CC6E3C" w14:textId="2B22AB7C" w:rsidR="00EE6B56" w:rsidRPr="00332954" w:rsidRDefault="0013609F" w:rsidP="001E651C">
            <w:pPr>
              <w:spacing w:after="120" w:line="360" w:lineRule="auto"/>
              <w:jc w:val="both"/>
              <w:rPr>
                <w:rFonts w:asciiTheme="majorHAnsi" w:hAnsiTheme="majorHAnsi" w:cstheme="majorHAnsi"/>
              </w:rPr>
            </w:pPr>
            <w:r w:rsidRPr="00332954">
              <w:rPr>
                <w:rFonts w:asciiTheme="majorHAnsi" w:hAnsiTheme="majorHAnsi" w:cstheme="majorHAnsi"/>
              </w:rPr>
              <w:t xml:space="preserve">          p</w:t>
            </w:r>
            <w:r w:rsidR="00EE6B56" w:rsidRPr="00332954">
              <w:rPr>
                <w:rFonts w:asciiTheme="majorHAnsi" w:hAnsiTheme="majorHAnsi" w:cstheme="majorHAnsi"/>
              </w:rPr>
              <w:t>atients infected</w:t>
            </w:r>
          </w:p>
        </w:tc>
        <w:tc>
          <w:tcPr>
            <w:tcW w:w="1517" w:type="dxa"/>
          </w:tcPr>
          <w:p w14:paraId="37ADC95E" w14:textId="46AAF5EA" w:rsidR="00EE6B56" w:rsidRPr="00332954" w:rsidRDefault="00F700B8" w:rsidP="001E651C">
            <w:pPr>
              <w:spacing w:after="120" w:line="360" w:lineRule="auto"/>
              <w:jc w:val="center"/>
              <w:rPr>
                <w:rFonts w:asciiTheme="majorHAnsi" w:hAnsiTheme="majorHAnsi" w:cstheme="majorHAnsi"/>
              </w:rPr>
            </w:pPr>
            <w:r w:rsidRPr="00332954">
              <w:rPr>
                <w:rFonts w:asciiTheme="majorHAnsi" w:hAnsiTheme="majorHAnsi" w:cstheme="majorHAnsi"/>
              </w:rPr>
              <w:t>0</w:t>
            </w:r>
          </w:p>
        </w:tc>
        <w:tc>
          <w:tcPr>
            <w:tcW w:w="1517" w:type="dxa"/>
          </w:tcPr>
          <w:p w14:paraId="2112DF43" w14:textId="44EEB780" w:rsidR="00EE6B56" w:rsidRPr="00332954" w:rsidRDefault="008C3EEE" w:rsidP="001E651C">
            <w:pPr>
              <w:spacing w:after="120" w:line="360" w:lineRule="auto"/>
              <w:jc w:val="center"/>
              <w:rPr>
                <w:rFonts w:asciiTheme="majorHAnsi" w:hAnsiTheme="majorHAnsi" w:cstheme="majorHAnsi"/>
              </w:rPr>
            </w:pPr>
            <w:r w:rsidRPr="00332954">
              <w:rPr>
                <w:rFonts w:asciiTheme="majorHAnsi" w:hAnsiTheme="majorHAnsi" w:cstheme="majorHAnsi"/>
              </w:rPr>
              <w:t>2</w:t>
            </w:r>
          </w:p>
        </w:tc>
        <w:tc>
          <w:tcPr>
            <w:tcW w:w="1451" w:type="dxa"/>
          </w:tcPr>
          <w:p w14:paraId="6C0BC516" w14:textId="7667613B" w:rsidR="00EE6B56" w:rsidRPr="00332954" w:rsidRDefault="00EE6B56" w:rsidP="001E651C">
            <w:pPr>
              <w:spacing w:after="120" w:line="360" w:lineRule="auto"/>
              <w:jc w:val="center"/>
              <w:rPr>
                <w:rFonts w:asciiTheme="majorHAnsi" w:hAnsiTheme="majorHAnsi" w:cstheme="majorHAnsi"/>
              </w:rPr>
            </w:pPr>
            <w:r w:rsidRPr="00332954">
              <w:rPr>
                <w:rFonts w:asciiTheme="majorHAnsi" w:hAnsiTheme="majorHAnsi" w:cstheme="majorHAnsi"/>
              </w:rPr>
              <w:t>1</w:t>
            </w:r>
          </w:p>
        </w:tc>
      </w:tr>
      <w:tr w:rsidR="00EE6B56" w:rsidRPr="00332954" w14:paraId="6C774CD4" w14:textId="77777777" w:rsidTr="00F700B8">
        <w:tc>
          <w:tcPr>
            <w:tcW w:w="4531" w:type="dxa"/>
          </w:tcPr>
          <w:p w14:paraId="5705D1D0" w14:textId="28C370CB" w:rsidR="00EE6B56" w:rsidRPr="00332954" w:rsidRDefault="0013609F" w:rsidP="001E651C">
            <w:pPr>
              <w:spacing w:after="120" w:line="360" w:lineRule="auto"/>
              <w:jc w:val="both"/>
              <w:rPr>
                <w:rFonts w:asciiTheme="majorHAnsi" w:hAnsiTheme="majorHAnsi" w:cstheme="majorHAnsi"/>
              </w:rPr>
            </w:pPr>
            <w:r w:rsidRPr="00332954">
              <w:rPr>
                <w:rFonts w:asciiTheme="majorHAnsi" w:hAnsiTheme="majorHAnsi" w:cstheme="majorHAnsi"/>
              </w:rPr>
              <w:t xml:space="preserve">          </w:t>
            </w:r>
            <w:r w:rsidR="00EE6B56" w:rsidRPr="00332954">
              <w:rPr>
                <w:rFonts w:asciiTheme="majorHAnsi" w:hAnsiTheme="majorHAnsi" w:cstheme="majorHAnsi"/>
              </w:rPr>
              <w:t>electrophysiologists infected</w:t>
            </w:r>
          </w:p>
        </w:tc>
        <w:tc>
          <w:tcPr>
            <w:tcW w:w="1517" w:type="dxa"/>
          </w:tcPr>
          <w:p w14:paraId="154F031D" w14:textId="5CEB3707" w:rsidR="00EE6B56" w:rsidRPr="00332954" w:rsidRDefault="00783BF9" w:rsidP="001E651C">
            <w:pPr>
              <w:spacing w:after="120" w:line="360" w:lineRule="auto"/>
              <w:jc w:val="center"/>
              <w:rPr>
                <w:rFonts w:asciiTheme="majorHAnsi" w:hAnsiTheme="majorHAnsi" w:cstheme="majorHAnsi"/>
              </w:rPr>
            </w:pPr>
            <w:r w:rsidRPr="00332954">
              <w:rPr>
                <w:rFonts w:asciiTheme="majorHAnsi" w:hAnsiTheme="majorHAnsi" w:cstheme="majorHAnsi"/>
              </w:rPr>
              <w:t>0/</w:t>
            </w:r>
            <w:r w:rsidR="00F700B8" w:rsidRPr="00332954">
              <w:rPr>
                <w:rFonts w:asciiTheme="majorHAnsi" w:hAnsiTheme="majorHAnsi" w:cstheme="majorHAnsi"/>
              </w:rPr>
              <w:t>5</w:t>
            </w:r>
          </w:p>
        </w:tc>
        <w:tc>
          <w:tcPr>
            <w:tcW w:w="1517" w:type="dxa"/>
          </w:tcPr>
          <w:p w14:paraId="13372E41" w14:textId="0295FFED" w:rsidR="00EE6B56" w:rsidRPr="00332954" w:rsidRDefault="00F700B8" w:rsidP="001E651C">
            <w:pPr>
              <w:spacing w:after="120" w:line="360" w:lineRule="auto"/>
              <w:jc w:val="center"/>
              <w:rPr>
                <w:rFonts w:asciiTheme="majorHAnsi" w:hAnsiTheme="majorHAnsi" w:cstheme="majorHAnsi"/>
              </w:rPr>
            </w:pPr>
            <w:r w:rsidRPr="00332954">
              <w:rPr>
                <w:rFonts w:asciiTheme="majorHAnsi" w:hAnsiTheme="majorHAnsi" w:cstheme="majorHAnsi"/>
              </w:rPr>
              <w:t>0/</w:t>
            </w:r>
            <w:r w:rsidR="008C3EEE" w:rsidRPr="00332954">
              <w:rPr>
                <w:rFonts w:asciiTheme="majorHAnsi" w:hAnsiTheme="majorHAnsi" w:cstheme="majorHAnsi"/>
              </w:rPr>
              <w:t>10</w:t>
            </w:r>
          </w:p>
        </w:tc>
        <w:tc>
          <w:tcPr>
            <w:tcW w:w="1451" w:type="dxa"/>
          </w:tcPr>
          <w:p w14:paraId="46F6285D" w14:textId="77777777" w:rsidR="00EE6B56" w:rsidRPr="00332954" w:rsidRDefault="00EE6B56" w:rsidP="001E651C">
            <w:pPr>
              <w:spacing w:after="120" w:line="360" w:lineRule="auto"/>
              <w:jc w:val="center"/>
              <w:rPr>
                <w:rFonts w:asciiTheme="majorHAnsi" w:hAnsiTheme="majorHAnsi" w:cstheme="majorHAnsi"/>
              </w:rPr>
            </w:pPr>
            <w:r w:rsidRPr="00332954">
              <w:rPr>
                <w:rFonts w:asciiTheme="majorHAnsi" w:hAnsiTheme="majorHAnsi" w:cstheme="majorHAnsi"/>
              </w:rPr>
              <w:t>2/9</w:t>
            </w:r>
          </w:p>
        </w:tc>
      </w:tr>
      <w:tr w:rsidR="00EE6B56" w:rsidRPr="00332954" w14:paraId="6F8BEC85" w14:textId="77777777" w:rsidTr="00F700B8">
        <w:tc>
          <w:tcPr>
            <w:tcW w:w="4531" w:type="dxa"/>
          </w:tcPr>
          <w:p w14:paraId="37CB4113" w14:textId="785F4E7D" w:rsidR="00EE6B56" w:rsidRPr="00332954" w:rsidRDefault="0013609F" w:rsidP="001E651C">
            <w:pPr>
              <w:spacing w:after="120" w:line="360" w:lineRule="auto"/>
              <w:jc w:val="both"/>
              <w:rPr>
                <w:rFonts w:asciiTheme="majorHAnsi" w:hAnsiTheme="majorHAnsi" w:cstheme="majorHAnsi"/>
              </w:rPr>
            </w:pPr>
            <w:r w:rsidRPr="00332954">
              <w:rPr>
                <w:rFonts w:asciiTheme="majorHAnsi" w:hAnsiTheme="majorHAnsi" w:cstheme="majorHAnsi"/>
              </w:rPr>
              <w:t xml:space="preserve">          other </w:t>
            </w:r>
            <w:r w:rsidR="00F700B8" w:rsidRPr="00332954">
              <w:rPr>
                <w:rFonts w:asciiTheme="majorHAnsi" w:hAnsiTheme="majorHAnsi" w:cstheme="majorHAnsi"/>
              </w:rPr>
              <w:t>department</w:t>
            </w:r>
            <w:r w:rsidRPr="00332954">
              <w:rPr>
                <w:rFonts w:asciiTheme="majorHAnsi" w:hAnsiTheme="majorHAnsi" w:cstheme="majorHAnsi"/>
              </w:rPr>
              <w:t xml:space="preserve"> staff infected</w:t>
            </w:r>
          </w:p>
        </w:tc>
        <w:tc>
          <w:tcPr>
            <w:tcW w:w="1517" w:type="dxa"/>
          </w:tcPr>
          <w:p w14:paraId="0B8C4AA6" w14:textId="13E032DD" w:rsidR="00EE6B56" w:rsidRPr="00332954" w:rsidRDefault="00F700B8" w:rsidP="001E651C">
            <w:pPr>
              <w:spacing w:after="120" w:line="360" w:lineRule="auto"/>
              <w:jc w:val="center"/>
              <w:rPr>
                <w:rFonts w:asciiTheme="majorHAnsi" w:hAnsiTheme="majorHAnsi" w:cstheme="majorHAnsi"/>
              </w:rPr>
            </w:pPr>
            <w:r w:rsidRPr="00332954">
              <w:rPr>
                <w:rFonts w:asciiTheme="majorHAnsi" w:hAnsiTheme="majorHAnsi" w:cstheme="majorHAnsi"/>
              </w:rPr>
              <w:t>0</w:t>
            </w:r>
          </w:p>
        </w:tc>
        <w:tc>
          <w:tcPr>
            <w:tcW w:w="1517" w:type="dxa"/>
          </w:tcPr>
          <w:p w14:paraId="2018867E" w14:textId="2677C01A" w:rsidR="00EE6B56" w:rsidRPr="00332954" w:rsidRDefault="00F700B8" w:rsidP="001E651C">
            <w:pPr>
              <w:spacing w:after="120" w:line="360" w:lineRule="auto"/>
              <w:jc w:val="center"/>
              <w:rPr>
                <w:rFonts w:asciiTheme="majorHAnsi" w:hAnsiTheme="majorHAnsi" w:cstheme="majorHAnsi"/>
              </w:rPr>
            </w:pPr>
            <w:r w:rsidRPr="00332954">
              <w:rPr>
                <w:rFonts w:asciiTheme="majorHAnsi" w:hAnsiTheme="majorHAnsi" w:cstheme="majorHAnsi"/>
              </w:rPr>
              <w:t>3</w:t>
            </w:r>
            <w:r w:rsidR="008C3EEE" w:rsidRPr="00332954">
              <w:rPr>
                <w:rFonts w:asciiTheme="majorHAnsi" w:hAnsiTheme="majorHAnsi" w:cstheme="majorHAnsi"/>
              </w:rPr>
              <w:t xml:space="preserve"> nurses</w:t>
            </w:r>
          </w:p>
        </w:tc>
        <w:tc>
          <w:tcPr>
            <w:tcW w:w="1451" w:type="dxa"/>
          </w:tcPr>
          <w:p w14:paraId="67EC4E7C" w14:textId="37EB40D0" w:rsidR="00EE6B56" w:rsidRPr="00332954" w:rsidRDefault="00F700B8" w:rsidP="001E651C">
            <w:pPr>
              <w:spacing w:after="120" w:line="360" w:lineRule="auto"/>
              <w:jc w:val="center"/>
              <w:rPr>
                <w:rFonts w:asciiTheme="majorHAnsi" w:hAnsiTheme="majorHAnsi" w:cstheme="majorHAnsi"/>
              </w:rPr>
            </w:pPr>
            <w:r w:rsidRPr="00332954">
              <w:rPr>
                <w:rFonts w:asciiTheme="majorHAnsi" w:hAnsiTheme="majorHAnsi" w:cstheme="majorHAnsi"/>
              </w:rPr>
              <w:t>0</w:t>
            </w:r>
          </w:p>
        </w:tc>
      </w:tr>
    </w:tbl>
    <w:p w14:paraId="65FDA5B9" w14:textId="77777777" w:rsidR="00EE6B56" w:rsidRPr="00332954" w:rsidRDefault="00EE6B56" w:rsidP="00EE6B56">
      <w:pPr>
        <w:spacing w:after="120" w:line="360" w:lineRule="auto"/>
        <w:rPr>
          <w:rFonts w:asciiTheme="majorHAnsi" w:hAnsiTheme="majorHAnsi" w:cstheme="majorHAnsi"/>
        </w:rPr>
      </w:pPr>
    </w:p>
    <w:p w14:paraId="67E8527E" w14:textId="7065A017" w:rsidR="00A2382D" w:rsidRDefault="00A2382D">
      <w:pPr>
        <w:spacing w:after="160" w:line="259" w:lineRule="auto"/>
        <w:rPr>
          <w:rFonts w:asciiTheme="majorHAnsi" w:hAnsiTheme="majorHAnsi" w:cstheme="majorHAnsi"/>
          <w:b/>
          <w:bCs/>
        </w:rPr>
      </w:pPr>
    </w:p>
    <w:p w14:paraId="4532F1C4" w14:textId="77777777" w:rsidR="00C3622A" w:rsidRDefault="00C3622A">
      <w:pPr>
        <w:spacing w:after="160" w:line="259" w:lineRule="auto"/>
        <w:rPr>
          <w:rFonts w:asciiTheme="majorHAnsi" w:hAnsiTheme="majorHAnsi" w:cstheme="majorHAnsi"/>
          <w:b/>
          <w:bCs/>
        </w:rPr>
      </w:pPr>
      <w:r>
        <w:rPr>
          <w:rFonts w:asciiTheme="majorHAnsi" w:hAnsiTheme="majorHAnsi" w:cstheme="majorHAnsi"/>
          <w:b/>
          <w:bCs/>
        </w:rPr>
        <w:br w:type="page"/>
      </w:r>
    </w:p>
    <w:p w14:paraId="7D942F54" w14:textId="22878CD8" w:rsidR="004C2592" w:rsidRPr="00332954" w:rsidRDefault="004152C4" w:rsidP="00C01257">
      <w:pPr>
        <w:spacing w:after="120" w:line="360" w:lineRule="auto"/>
        <w:rPr>
          <w:rFonts w:asciiTheme="majorHAnsi" w:hAnsiTheme="majorHAnsi" w:cstheme="majorHAnsi"/>
          <w:b/>
          <w:bCs/>
        </w:rPr>
      </w:pPr>
      <w:r w:rsidRPr="00332954">
        <w:rPr>
          <w:rFonts w:asciiTheme="majorHAnsi" w:hAnsiTheme="majorHAnsi" w:cstheme="majorHAnsi"/>
          <w:b/>
          <w:bCs/>
        </w:rPr>
        <w:lastRenderedPageBreak/>
        <w:t xml:space="preserve">Table 2: </w:t>
      </w:r>
      <w:r w:rsidR="00CA7817" w:rsidRPr="00332954">
        <w:rPr>
          <w:rFonts w:asciiTheme="majorHAnsi" w:hAnsiTheme="majorHAnsi" w:cstheme="majorHAnsi"/>
        </w:rPr>
        <w:t>Effects of the pandemic on electrophysiology activity.</w:t>
      </w:r>
    </w:p>
    <w:tbl>
      <w:tblPr>
        <w:tblStyle w:val="TableGrid"/>
        <w:tblW w:w="0" w:type="auto"/>
        <w:tblLook w:val="04A0" w:firstRow="1" w:lastRow="0" w:firstColumn="1" w:lastColumn="0" w:noHBand="0" w:noVBand="1"/>
      </w:tblPr>
      <w:tblGrid>
        <w:gridCol w:w="4370"/>
        <w:gridCol w:w="1673"/>
        <w:gridCol w:w="1520"/>
        <w:gridCol w:w="1453"/>
      </w:tblGrid>
      <w:tr w:rsidR="004C2592" w:rsidRPr="00332954" w14:paraId="641EC482" w14:textId="77777777" w:rsidTr="00B21676">
        <w:tc>
          <w:tcPr>
            <w:tcW w:w="4370" w:type="dxa"/>
          </w:tcPr>
          <w:p w14:paraId="2FA7D86B" w14:textId="77777777" w:rsidR="004C2592" w:rsidRPr="00332954" w:rsidRDefault="004C2592" w:rsidP="001E651C">
            <w:pPr>
              <w:spacing w:after="120" w:line="360" w:lineRule="auto"/>
              <w:jc w:val="both"/>
              <w:rPr>
                <w:rFonts w:asciiTheme="majorHAnsi" w:hAnsiTheme="majorHAnsi" w:cstheme="majorHAnsi"/>
              </w:rPr>
            </w:pPr>
          </w:p>
        </w:tc>
        <w:tc>
          <w:tcPr>
            <w:tcW w:w="1673" w:type="dxa"/>
          </w:tcPr>
          <w:p w14:paraId="55263E63" w14:textId="77777777" w:rsidR="004C2592" w:rsidRPr="00332954" w:rsidRDefault="004C2592" w:rsidP="001E651C">
            <w:pPr>
              <w:spacing w:after="120" w:line="360" w:lineRule="auto"/>
              <w:jc w:val="center"/>
              <w:rPr>
                <w:rFonts w:asciiTheme="majorHAnsi" w:hAnsiTheme="majorHAnsi" w:cstheme="majorHAnsi"/>
              </w:rPr>
            </w:pPr>
            <w:r w:rsidRPr="00332954">
              <w:rPr>
                <w:rFonts w:asciiTheme="majorHAnsi" w:hAnsiTheme="majorHAnsi" w:cstheme="majorHAnsi"/>
              </w:rPr>
              <w:t>Wenzhou</w:t>
            </w:r>
          </w:p>
        </w:tc>
        <w:tc>
          <w:tcPr>
            <w:tcW w:w="1520" w:type="dxa"/>
          </w:tcPr>
          <w:p w14:paraId="37343AAD" w14:textId="77777777" w:rsidR="004C2592" w:rsidRPr="00332954" w:rsidRDefault="004C2592" w:rsidP="001E651C">
            <w:pPr>
              <w:spacing w:after="120" w:line="360" w:lineRule="auto"/>
              <w:jc w:val="center"/>
              <w:rPr>
                <w:rFonts w:asciiTheme="majorHAnsi" w:hAnsiTheme="majorHAnsi" w:cstheme="majorHAnsi"/>
              </w:rPr>
            </w:pPr>
            <w:r w:rsidRPr="00332954">
              <w:rPr>
                <w:rFonts w:asciiTheme="majorHAnsi" w:hAnsiTheme="majorHAnsi" w:cstheme="majorHAnsi"/>
              </w:rPr>
              <w:t>Milan</w:t>
            </w:r>
          </w:p>
        </w:tc>
        <w:tc>
          <w:tcPr>
            <w:tcW w:w="1453" w:type="dxa"/>
          </w:tcPr>
          <w:p w14:paraId="69BBC919" w14:textId="77777777" w:rsidR="004C2592" w:rsidRPr="00332954" w:rsidRDefault="004C2592" w:rsidP="001E651C">
            <w:pPr>
              <w:spacing w:after="120" w:line="360" w:lineRule="auto"/>
              <w:jc w:val="center"/>
              <w:rPr>
                <w:rFonts w:asciiTheme="majorHAnsi" w:hAnsiTheme="majorHAnsi" w:cstheme="majorHAnsi"/>
              </w:rPr>
            </w:pPr>
            <w:r w:rsidRPr="00332954">
              <w:rPr>
                <w:rFonts w:asciiTheme="majorHAnsi" w:hAnsiTheme="majorHAnsi" w:cstheme="majorHAnsi"/>
              </w:rPr>
              <w:t>London</w:t>
            </w:r>
          </w:p>
        </w:tc>
      </w:tr>
      <w:tr w:rsidR="004C2592" w:rsidRPr="00332954" w14:paraId="71CE114E" w14:textId="77777777" w:rsidTr="00B21676">
        <w:tc>
          <w:tcPr>
            <w:tcW w:w="4370" w:type="dxa"/>
          </w:tcPr>
          <w:p w14:paraId="0B6595CF" w14:textId="4363A59A" w:rsidR="008C3EEE" w:rsidRPr="00332954" w:rsidRDefault="008C3EEE" w:rsidP="008C3EEE">
            <w:pPr>
              <w:spacing w:after="120" w:line="360" w:lineRule="auto"/>
              <w:jc w:val="both"/>
              <w:rPr>
                <w:rFonts w:asciiTheme="majorHAnsi" w:hAnsiTheme="majorHAnsi" w:cstheme="majorHAnsi"/>
              </w:rPr>
            </w:pPr>
            <w:r w:rsidRPr="00332954">
              <w:rPr>
                <w:rFonts w:asciiTheme="majorHAnsi" w:hAnsiTheme="majorHAnsi" w:cstheme="majorHAnsi"/>
              </w:rPr>
              <w:t>P</w:t>
            </w:r>
            <w:r w:rsidR="004152C4" w:rsidRPr="00332954">
              <w:rPr>
                <w:rFonts w:asciiTheme="majorHAnsi" w:hAnsiTheme="majorHAnsi" w:cstheme="majorHAnsi"/>
              </w:rPr>
              <w:t>eriod of restricted activity:</w:t>
            </w:r>
          </w:p>
        </w:tc>
        <w:tc>
          <w:tcPr>
            <w:tcW w:w="1673" w:type="dxa"/>
          </w:tcPr>
          <w:p w14:paraId="5330CCDD" w14:textId="45A59CFC" w:rsidR="004C2592" w:rsidRPr="00332954" w:rsidRDefault="008C3EEE" w:rsidP="001E651C">
            <w:pPr>
              <w:spacing w:after="120" w:line="360" w:lineRule="auto"/>
              <w:jc w:val="center"/>
              <w:rPr>
                <w:rFonts w:asciiTheme="majorHAnsi" w:hAnsiTheme="majorHAnsi" w:cstheme="majorHAnsi"/>
              </w:rPr>
            </w:pPr>
            <w:r w:rsidRPr="00332954">
              <w:rPr>
                <w:rFonts w:asciiTheme="majorHAnsi" w:hAnsiTheme="majorHAnsi" w:cstheme="majorHAnsi"/>
              </w:rPr>
              <w:t>Jan 23</w:t>
            </w:r>
            <w:r w:rsidRPr="00332954">
              <w:rPr>
                <w:rFonts w:asciiTheme="majorHAnsi" w:hAnsiTheme="majorHAnsi" w:cstheme="majorHAnsi"/>
                <w:vertAlign w:val="superscript"/>
              </w:rPr>
              <w:t xml:space="preserve">rd </w:t>
            </w:r>
            <w:r w:rsidRPr="00332954">
              <w:rPr>
                <w:rFonts w:asciiTheme="majorHAnsi" w:hAnsiTheme="majorHAnsi" w:cstheme="majorHAnsi"/>
              </w:rPr>
              <w:t>to March 2</w:t>
            </w:r>
            <w:r w:rsidRPr="00332954">
              <w:rPr>
                <w:rFonts w:asciiTheme="majorHAnsi" w:hAnsiTheme="majorHAnsi" w:cstheme="majorHAnsi"/>
                <w:vertAlign w:val="superscript"/>
              </w:rPr>
              <w:t>nd</w:t>
            </w:r>
            <w:r w:rsidRPr="00332954">
              <w:rPr>
                <w:rFonts w:asciiTheme="majorHAnsi" w:hAnsiTheme="majorHAnsi" w:cstheme="majorHAnsi"/>
              </w:rPr>
              <w:t xml:space="preserve"> 2020</w:t>
            </w:r>
          </w:p>
        </w:tc>
        <w:tc>
          <w:tcPr>
            <w:tcW w:w="1520" w:type="dxa"/>
          </w:tcPr>
          <w:p w14:paraId="123009A3" w14:textId="7BAAE108" w:rsidR="004C2592" w:rsidRPr="00332954" w:rsidRDefault="008C3EEE" w:rsidP="001E651C">
            <w:pPr>
              <w:spacing w:after="120" w:line="360" w:lineRule="auto"/>
              <w:jc w:val="center"/>
              <w:rPr>
                <w:rFonts w:asciiTheme="majorHAnsi" w:hAnsiTheme="majorHAnsi" w:cstheme="majorHAnsi"/>
              </w:rPr>
            </w:pPr>
            <w:r w:rsidRPr="00332954">
              <w:rPr>
                <w:rFonts w:asciiTheme="majorHAnsi" w:hAnsiTheme="majorHAnsi" w:cstheme="majorHAnsi"/>
              </w:rPr>
              <w:t xml:space="preserve">From </w:t>
            </w:r>
            <w:r w:rsidR="00414E1D" w:rsidRPr="00332954">
              <w:rPr>
                <w:rFonts w:asciiTheme="majorHAnsi" w:hAnsiTheme="majorHAnsi" w:cstheme="majorHAnsi"/>
              </w:rPr>
              <w:t>5</w:t>
            </w:r>
            <w:r w:rsidR="00414E1D" w:rsidRPr="00332954">
              <w:rPr>
                <w:rFonts w:asciiTheme="majorHAnsi" w:hAnsiTheme="majorHAnsi" w:cstheme="majorHAnsi"/>
                <w:vertAlign w:val="superscript"/>
              </w:rPr>
              <w:t>th</w:t>
            </w:r>
            <w:r w:rsidR="00414E1D" w:rsidRPr="00332954">
              <w:rPr>
                <w:rFonts w:asciiTheme="majorHAnsi" w:hAnsiTheme="majorHAnsi" w:cstheme="majorHAnsi"/>
              </w:rPr>
              <w:t xml:space="preserve"> March 2020 (ongoing)</w:t>
            </w:r>
          </w:p>
        </w:tc>
        <w:tc>
          <w:tcPr>
            <w:tcW w:w="1453" w:type="dxa"/>
          </w:tcPr>
          <w:p w14:paraId="57EE7367" w14:textId="35015DDB" w:rsidR="004C2592" w:rsidRPr="00332954" w:rsidRDefault="00414E1D" w:rsidP="001E651C">
            <w:pPr>
              <w:spacing w:after="120" w:line="360" w:lineRule="auto"/>
              <w:jc w:val="center"/>
              <w:rPr>
                <w:rFonts w:asciiTheme="majorHAnsi" w:hAnsiTheme="majorHAnsi" w:cstheme="majorHAnsi"/>
              </w:rPr>
            </w:pPr>
            <w:r w:rsidRPr="00332954">
              <w:rPr>
                <w:rFonts w:asciiTheme="majorHAnsi" w:hAnsiTheme="majorHAnsi" w:cstheme="majorHAnsi"/>
              </w:rPr>
              <w:t>From 16</w:t>
            </w:r>
            <w:r w:rsidRPr="00332954">
              <w:rPr>
                <w:rFonts w:asciiTheme="majorHAnsi" w:hAnsiTheme="majorHAnsi" w:cstheme="majorHAnsi"/>
                <w:vertAlign w:val="superscript"/>
              </w:rPr>
              <w:t>th</w:t>
            </w:r>
            <w:r w:rsidRPr="00332954">
              <w:rPr>
                <w:rFonts w:asciiTheme="majorHAnsi" w:hAnsiTheme="majorHAnsi" w:cstheme="majorHAnsi"/>
              </w:rPr>
              <w:t xml:space="preserve"> March 2020 (ongoing)</w:t>
            </w:r>
          </w:p>
        </w:tc>
      </w:tr>
      <w:tr w:rsidR="008C3EEE" w:rsidRPr="00332954" w14:paraId="6E2842C6" w14:textId="77777777" w:rsidTr="00B21676">
        <w:tc>
          <w:tcPr>
            <w:tcW w:w="4370" w:type="dxa"/>
          </w:tcPr>
          <w:p w14:paraId="2648E021" w14:textId="0BCF6EED" w:rsidR="008C3EEE" w:rsidRPr="00332954" w:rsidRDefault="00E10429" w:rsidP="001E651C">
            <w:pPr>
              <w:spacing w:after="120" w:line="360" w:lineRule="auto"/>
              <w:jc w:val="both"/>
              <w:rPr>
                <w:rFonts w:asciiTheme="majorHAnsi" w:hAnsiTheme="majorHAnsi" w:cstheme="majorHAnsi"/>
              </w:rPr>
            </w:pPr>
            <w:r w:rsidRPr="00332954">
              <w:rPr>
                <w:rFonts w:asciiTheme="majorHAnsi" w:hAnsiTheme="majorHAnsi" w:cstheme="majorHAnsi"/>
              </w:rPr>
              <w:t xml:space="preserve">Electrophysiological studies and </w:t>
            </w:r>
            <w:r w:rsidR="008C3EEE" w:rsidRPr="00332954">
              <w:rPr>
                <w:rFonts w:asciiTheme="majorHAnsi" w:hAnsiTheme="majorHAnsi" w:cstheme="majorHAnsi"/>
              </w:rPr>
              <w:t>ablations performed during this period:</w:t>
            </w:r>
          </w:p>
        </w:tc>
        <w:tc>
          <w:tcPr>
            <w:tcW w:w="1673" w:type="dxa"/>
          </w:tcPr>
          <w:p w14:paraId="54CB06E3" w14:textId="77777777" w:rsidR="008C3EEE" w:rsidRPr="00332954" w:rsidRDefault="008C3EEE" w:rsidP="001E651C">
            <w:pPr>
              <w:spacing w:after="120" w:line="360" w:lineRule="auto"/>
              <w:jc w:val="center"/>
              <w:rPr>
                <w:rFonts w:asciiTheme="majorHAnsi" w:hAnsiTheme="majorHAnsi" w:cstheme="majorHAnsi"/>
              </w:rPr>
            </w:pPr>
          </w:p>
        </w:tc>
        <w:tc>
          <w:tcPr>
            <w:tcW w:w="1520" w:type="dxa"/>
          </w:tcPr>
          <w:p w14:paraId="0BD41573" w14:textId="77777777" w:rsidR="008C3EEE" w:rsidRPr="00332954" w:rsidRDefault="008C3EEE" w:rsidP="001E651C">
            <w:pPr>
              <w:spacing w:after="120" w:line="360" w:lineRule="auto"/>
              <w:jc w:val="center"/>
              <w:rPr>
                <w:rFonts w:asciiTheme="majorHAnsi" w:hAnsiTheme="majorHAnsi" w:cstheme="majorHAnsi"/>
              </w:rPr>
            </w:pPr>
          </w:p>
        </w:tc>
        <w:tc>
          <w:tcPr>
            <w:tcW w:w="1453" w:type="dxa"/>
          </w:tcPr>
          <w:p w14:paraId="62478E3A" w14:textId="77777777" w:rsidR="008C3EEE" w:rsidRPr="00332954" w:rsidRDefault="008C3EEE" w:rsidP="001E651C">
            <w:pPr>
              <w:spacing w:after="120" w:line="360" w:lineRule="auto"/>
              <w:jc w:val="center"/>
              <w:rPr>
                <w:rFonts w:asciiTheme="majorHAnsi" w:hAnsiTheme="majorHAnsi" w:cstheme="majorHAnsi"/>
              </w:rPr>
            </w:pPr>
          </w:p>
        </w:tc>
      </w:tr>
      <w:tr w:rsidR="004C2592" w:rsidRPr="00332954" w14:paraId="518522CC" w14:textId="77777777" w:rsidTr="00B21676">
        <w:tc>
          <w:tcPr>
            <w:tcW w:w="4370" w:type="dxa"/>
          </w:tcPr>
          <w:p w14:paraId="097AC3D7" w14:textId="4D048BB8" w:rsidR="004C2592" w:rsidRPr="00332954" w:rsidRDefault="00017447" w:rsidP="003459EE">
            <w:pPr>
              <w:spacing w:after="120" w:line="360" w:lineRule="auto"/>
              <w:ind w:left="567"/>
              <w:jc w:val="both"/>
              <w:rPr>
                <w:rFonts w:asciiTheme="majorHAnsi" w:hAnsiTheme="majorHAnsi" w:cstheme="majorHAnsi"/>
              </w:rPr>
            </w:pPr>
            <w:r w:rsidRPr="00332954">
              <w:rPr>
                <w:rFonts w:asciiTheme="majorHAnsi" w:hAnsiTheme="majorHAnsi" w:cstheme="majorHAnsi"/>
              </w:rPr>
              <w:t>e</w:t>
            </w:r>
            <w:r w:rsidR="00521728" w:rsidRPr="00332954">
              <w:rPr>
                <w:rFonts w:asciiTheme="majorHAnsi" w:hAnsiTheme="majorHAnsi" w:cstheme="majorHAnsi"/>
              </w:rPr>
              <w:t>lectrophysiological study alone</w:t>
            </w:r>
          </w:p>
        </w:tc>
        <w:tc>
          <w:tcPr>
            <w:tcW w:w="1673" w:type="dxa"/>
          </w:tcPr>
          <w:p w14:paraId="45B7D52A" w14:textId="4F86945E" w:rsidR="004C2592" w:rsidRPr="00332954" w:rsidRDefault="005D2F7D" w:rsidP="001E651C">
            <w:pPr>
              <w:spacing w:after="120" w:line="360" w:lineRule="auto"/>
              <w:jc w:val="center"/>
              <w:rPr>
                <w:rFonts w:asciiTheme="majorHAnsi" w:hAnsiTheme="majorHAnsi" w:cstheme="majorHAnsi"/>
              </w:rPr>
            </w:pPr>
            <w:r w:rsidRPr="00332954">
              <w:rPr>
                <w:rFonts w:asciiTheme="majorHAnsi" w:hAnsiTheme="majorHAnsi" w:cstheme="majorHAnsi"/>
              </w:rPr>
              <w:t>0</w:t>
            </w:r>
          </w:p>
        </w:tc>
        <w:tc>
          <w:tcPr>
            <w:tcW w:w="1520" w:type="dxa"/>
          </w:tcPr>
          <w:p w14:paraId="38797FBB" w14:textId="6D64CFD8" w:rsidR="004C2592" w:rsidRPr="00332954" w:rsidRDefault="005D2F7D" w:rsidP="001E651C">
            <w:pPr>
              <w:spacing w:after="120" w:line="360" w:lineRule="auto"/>
              <w:jc w:val="center"/>
              <w:rPr>
                <w:rFonts w:asciiTheme="majorHAnsi" w:hAnsiTheme="majorHAnsi" w:cstheme="majorHAnsi"/>
              </w:rPr>
            </w:pPr>
            <w:r w:rsidRPr="00332954">
              <w:rPr>
                <w:rFonts w:asciiTheme="majorHAnsi" w:hAnsiTheme="majorHAnsi" w:cstheme="majorHAnsi"/>
              </w:rPr>
              <w:t>2</w:t>
            </w:r>
          </w:p>
        </w:tc>
        <w:tc>
          <w:tcPr>
            <w:tcW w:w="1453" w:type="dxa"/>
          </w:tcPr>
          <w:p w14:paraId="2825E9C0" w14:textId="42F8D3F0" w:rsidR="004C2592" w:rsidRPr="00332954" w:rsidRDefault="00414E1D" w:rsidP="001E651C">
            <w:pPr>
              <w:spacing w:after="120" w:line="360" w:lineRule="auto"/>
              <w:jc w:val="center"/>
              <w:rPr>
                <w:rFonts w:asciiTheme="majorHAnsi" w:hAnsiTheme="majorHAnsi" w:cstheme="majorHAnsi"/>
              </w:rPr>
            </w:pPr>
            <w:r w:rsidRPr="00332954">
              <w:rPr>
                <w:rFonts w:asciiTheme="majorHAnsi" w:hAnsiTheme="majorHAnsi" w:cstheme="majorHAnsi"/>
              </w:rPr>
              <w:t>0</w:t>
            </w:r>
          </w:p>
        </w:tc>
      </w:tr>
      <w:tr w:rsidR="00083BAE" w:rsidRPr="00332954" w14:paraId="750180E9" w14:textId="77777777" w:rsidTr="00B21676">
        <w:tc>
          <w:tcPr>
            <w:tcW w:w="4370" w:type="dxa"/>
          </w:tcPr>
          <w:p w14:paraId="71D31203" w14:textId="03531020" w:rsidR="00083BAE" w:rsidRPr="00332954" w:rsidRDefault="00017447" w:rsidP="003459EE">
            <w:pPr>
              <w:spacing w:after="120" w:line="360" w:lineRule="auto"/>
              <w:ind w:left="567"/>
              <w:jc w:val="both"/>
              <w:rPr>
                <w:rFonts w:asciiTheme="majorHAnsi" w:hAnsiTheme="majorHAnsi" w:cstheme="majorHAnsi"/>
              </w:rPr>
            </w:pPr>
            <w:r w:rsidRPr="00332954">
              <w:rPr>
                <w:rFonts w:asciiTheme="majorHAnsi" w:hAnsiTheme="majorHAnsi" w:cstheme="majorHAnsi"/>
              </w:rPr>
              <w:t>a</w:t>
            </w:r>
            <w:r w:rsidR="00083BAE" w:rsidRPr="00332954">
              <w:rPr>
                <w:rFonts w:asciiTheme="majorHAnsi" w:hAnsiTheme="majorHAnsi" w:cstheme="majorHAnsi"/>
              </w:rPr>
              <w:t>blation for atrial flutter</w:t>
            </w:r>
          </w:p>
        </w:tc>
        <w:tc>
          <w:tcPr>
            <w:tcW w:w="1673" w:type="dxa"/>
          </w:tcPr>
          <w:p w14:paraId="4966EBE9" w14:textId="2DEF47A1" w:rsidR="00083BAE" w:rsidRPr="00332954" w:rsidRDefault="000471CA" w:rsidP="001E651C">
            <w:pPr>
              <w:spacing w:after="120" w:line="360" w:lineRule="auto"/>
              <w:jc w:val="center"/>
              <w:rPr>
                <w:rFonts w:asciiTheme="majorHAnsi" w:hAnsiTheme="majorHAnsi" w:cstheme="majorHAnsi"/>
              </w:rPr>
            </w:pPr>
            <w:r w:rsidRPr="00332954">
              <w:rPr>
                <w:rFonts w:asciiTheme="majorHAnsi" w:hAnsiTheme="majorHAnsi" w:cstheme="majorHAnsi"/>
              </w:rPr>
              <w:t>1</w:t>
            </w:r>
          </w:p>
        </w:tc>
        <w:tc>
          <w:tcPr>
            <w:tcW w:w="1520" w:type="dxa"/>
          </w:tcPr>
          <w:p w14:paraId="0C751600" w14:textId="14DDB202" w:rsidR="00083BAE" w:rsidRPr="00332954" w:rsidRDefault="00BA3258" w:rsidP="001E651C">
            <w:pPr>
              <w:spacing w:after="120" w:line="360" w:lineRule="auto"/>
              <w:jc w:val="center"/>
              <w:rPr>
                <w:rFonts w:asciiTheme="majorHAnsi" w:hAnsiTheme="majorHAnsi" w:cstheme="majorHAnsi"/>
              </w:rPr>
            </w:pPr>
            <w:r w:rsidRPr="00332954">
              <w:rPr>
                <w:rFonts w:asciiTheme="majorHAnsi" w:hAnsiTheme="majorHAnsi" w:cstheme="majorHAnsi"/>
              </w:rPr>
              <w:t>0</w:t>
            </w:r>
          </w:p>
        </w:tc>
        <w:tc>
          <w:tcPr>
            <w:tcW w:w="1453" w:type="dxa"/>
          </w:tcPr>
          <w:p w14:paraId="02D9B500" w14:textId="4B28E413" w:rsidR="00083BAE" w:rsidRPr="00332954" w:rsidRDefault="00D0051D" w:rsidP="001E651C">
            <w:pPr>
              <w:spacing w:after="120" w:line="360" w:lineRule="auto"/>
              <w:jc w:val="center"/>
              <w:rPr>
                <w:rFonts w:asciiTheme="majorHAnsi" w:hAnsiTheme="majorHAnsi" w:cstheme="majorHAnsi"/>
              </w:rPr>
            </w:pPr>
            <w:r w:rsidRPr="00332954">
              <w:rPr>
                <w:rFonts w:asciiTheme="majorHAnsi" w:hAnsiTheme="majorHAnsi" w:cstheme="majorHAnsi"/>
              </w:rPr>
              <w:t>0</w:t>
            </w:r>
          </w:p>
        </w:tc>
      </w:tr>
      <w:tr w:rsidR="00083BAE" w:rsidRPr="00332954" w14:paraId="431D478E" w14:textId="77777777" w:rsidTr="00B21676">
        <w:tc>
          <w:tcPr>
            <w:tcW w:w="4370" w:type="dxa"/>
          </w:tcPr>
          <w:p w14:paraId="504A42DF" w14:textId="69F6D6FA" w:rsidR="00083BAE" w:rsidRPr="00332954" w:rsidRDefault="00017447" w:rsidP="003459EE">
            <w:pPr>
              <w:spacing w:after="120" w:line="360" w:lineRule="auto"/>
              <w:ind w:left="567"/>
              <w:jc w:val="both"/>
              <w:rPr>
                <w:rFonts w:asciiTheme="majorHAnsi" w:hAnsiTheme="majorHAnsi" w:cstheme="majorHAnsi"/>
              </w:rPr>
            </w:pPr>
            <w:r w:rsidRPr="00332954">
              <w:rPr>
                <w:rFonts w:asciiTheme="majorHAnsi" w:hAnsiTheme="majorHAnsi" w:cstheme="majorHAnsi"/>
              </w:rPr>
              <w:t>s</w:t>
            </w:r>
            <w:r w:rsidR="00083BAE" w:rsidRPr="00332954">
              <w:rPr>
                <w:rFonts w:asciiTheme="majorHAnsi" w:hAnsiTheme="majorHAnsi" w:cstheme="majorHAnsi"/>
              </w:rPr>
              <w:t>upraventricular tachycardia</w:t>
            </w:r>
          </w:p>
        </w:tc>
        <w:tc>
          <w:tcPr>
            <w:tcW w:w="1673" w:type="dxa"/>
          </w:tcPr>
          <w:p w14:paraId="4BF43F73" w14:textId="4F9BA9D4" w:rsidR="00083BAE" w:rsidRPr="00332954" w:rsidRDefault="000471CA" w:rsidP="001E651C">
            <w:pPr>
              <w:spacing w:after="120" w:line="360" w:lineRule="auto"/>
              <w:jc w:val="center"/>
              <w:rPr>
                <w:rFonts w:asciiTheme="majorHAnsi" w:hAnsiTheme="majorHAnsi" w:cstheme="majorHAnsi"/>
              </w:rPr>
            </w:pPr>
            <w:r w:rsidRPr="00332954">
              <w:rPr>
                <w:rFonts w:asciiTheme="majorHAnsi" w:hAnsiTheme="majorHAnsi" w:cstheme="majorHAnsi"/>
              </w:rPr>
              <w:t>1</w:t>
            </w:r>
          </w:p>
        </w:tc>
        <w:tc>
          <w:tcPr>
            <w:tcW w:w="1520" w:type="dxa"/>
          </w:tcPr>
          <w:p w14:paraId="743301D4" w14:textId="1802B957" w:rsidR="00083BAE" w:rsidRPr="00332954" w:rsidRDefault="00BA3258" w:rsidP="001E651C">
            <w:pPr>
              <w:spacing w:after="120" w:line="360" w:lineRule="auto"/>
              <w:jc w:val="center"/>
              <w:rPr>
                <w:rFonts w:asciiTheme="majorHAnsi" w:hAnsiTheme="majorHAnsi" w:cstheme="majorHAnsi"/>
              </w:rPr>
            </w:pPr>
            <w:r w:rsidRPr="00332954">
              <w:rPr>
                <w:rFonts w:asciiTheme="majorHAnsi" w:hAnsiTheme="majorHAnsi" w:cstheme="majorHAnsi"/>
              </w:rPr>
              <w:t>0</w:t>
            </w:r>
          </w:p>
        </w:tc>
        <w:tc>
          <w:tcPr>
            <w:tcW w:w="1453" w:type="dxa"/>
          </w:tcPr>
          <w:p w14:paraId="63DA2729" w14:textId="5100CE26" w:rsidR="00083BAE" w:rsidRPr="00332954" w:rsidRDefault="00416E32" w:rsidP="001E651C">
            <w:pPr>
              <w:spacing w:after="120" w:line="360" w:lineRule="auto"/>
              <w:jc w:val="center"/>
              <w:rPr>
                <w:rFonts w:asciiTheme="majorHAnsi" w:hAnsiTheme="majorHAnsi" w:cstheme="majorHAnsi"/>
              </w:rPr>
            </w:pPr>
            <w:r w:rsidRPr="00332954">
              <w:rPr>
                <w:rFonts w:asciiTheme="majorHAnsi" w:hAnsiTheme="majorHAnsi" w:cstheme="majorHAnsi"/>
              </w:rPr>
              <w:t>0</w:t>
            </w:r>
          </w:p>
        </w:tc>
      </w:tr>
      <w:tr w:rsidR="004C2592" w:rsidRPr="00332954" w14:paraId="7A224DC5" w14:textId="77777777" w:rsidTr="00B21676">
        <w:tc>
          <w:tcPr>
            <w:tcW w:w="4370" w:type="dxa"/>
          </w:tcPr>
          <w:p w14:paraId="7B94C0DA" w14:textId="43449C16" w:rsidR="004C2592" w:rsidRPr="00332954" w:rsidRDefault="004152C4" w:rsidP="001E651C">
            <w:pPr>
              <w:spacing w:after="120" w:line="360" w:lineRule="auto"/>
              <w:jc w:val="both"/>
              <w:rPr>
                <w:rFonts w:asciiTheme="majorHAnsi" w:hAnsiTheme="majorHAnsi" w:cstheme="majorHAnsi"/>
              </w:rPr>
            </w:pPr>
            <w:r w:rsidRPr="00332954">
              <w:rPr>
                <w:rFonts w:asciiTheme="majorHAnsi" w:hAnsiTheme="majorHAnsi" w:cstheme="majorHAnsi"/>
              </w:rPr>
              <w:t xml:space="preserve">          </w:t>
            </w:r>
            <w:r w:rsidR="00414E1D" w:rsidRPr="00332954">
              <w:rPr>
                <w:rFonts w:asciiTheme="majorHAnsi" w:hAnsiTheme="majorHAnsi" w:cstheme="majorHAnsi"/>
              </w:rPr>
              <w:t xml:space="preserve">ventricular tachycardia / ectopy </w:t>
            </w:r>
          </w:p>
        </w:tc>
        <w:tc>
          <w:tcPr>
            <w:tcW w:w="1673" w:type="dxa"/>
          </w:tcPr>
          <w:p w14:paraId="14B755BF" w14:textId="5FF0B87E" w:rsidR="004C2592" w:rsidRPr="00332954" w:rsidRDefault="0005682D" w:rsidP="001E651C">
            <w:pPr>
              <w:spacing w:after="120" w:line="360" w:lineRule="auto"/>
              <w:jc w:val="center"/>
              <w:rPr>
                <w:rFonts w:asciiTheme="majorHAnsi" w:hAnsiTheme="majorHAnsi" w:cstheme="majorHAnsi"/>
              </w:rPr>
            </w:pPr>
            <w:r w:rsidRPr="00332954">
              <w:rPr>
                <w:rFonts w:asciiTheme="majorHAnsi" w:hAnsiTheme="majorHAnsi" w:cstheme="majorHAnsi"/>
              </w:rPr>
              <w:t>3</w:t>
            </w:r>
          </w:p>
        </w:tc>
        <w:tc>
          <w:tcPr>
            <w:tcW w:w="1520" w:type="dxa"/>
          </w:tcPr>
          <w:p w14:paraId="58613F40" w14:textId="6587DD86" w:rsidR="004C2592" w:rsidRPr="00332954" w:rsidRDefault="00414E1D" w:rsidP="001E651C">
            <w:pPr>
              <w:spacing w:after="120" w:line="360" w:lineRule="auto"/>
              <w:jc w:val="center"/>
              <w:rPr>
                <w:rFonts w:asciiTheme="majorHAnsi" w:hAnsiTheme="majorHAnsi" w:cstheme="majorHAnsi"/>
              </w:rPr>
            </w:pPr>
            <w:r w:rsidRPr="00332954">
              <w:rPr>
                <w:rFonts w:asciiTheme="majorHAnsi" w:hAnsiTheme="majorHAnsi" w:cstheme="majorHAnsi"/>
              </w:rPr>
              <w:t>1</w:t>
            </w:r>
          </w:p>
        </w:tc>
        <w:tc>
          <w:tcPr>
            <w:tcW w:w="1453" w:type="dxa"/>
          </w:tcPr>
          <w:p w14:paraId="25C4634D" w14:textId="6EAFD056" w:rsidR="004C2592" w:rsidRPr="00332954" w:rsidRDefault="00414E1D" w:rsidP="001E651C">
            <w:pPr>
              <w:spacing w:after="120" w:line="360" w:lineRule="auto"/>
              <w:jc w:val="center"/>
              <w:rPr>
                <w:rFonts w:asciiTheme="majorHAnsi" w:hAnsiTheme="majorHAnsi" w:cstheme="majorHAnsi"/>
              </w:rPr>
            </w:pPr>
            <w:r w:rsidRPr="00332954">
              <w:rPr>
                <w:rFonts w:asciiTheme="majorHAnsi" w:hAnsiTheme="majorHAnsi" w:cstheme="majorHAnsi"/>
              </w:rPr>
              <w:t>0</w:t>
            </w:r>
          </w:p>
        </w:tc>
      </w:tr>
      <w:tr w:rsidR="004C2592" w:rsidRPr="00332954" w14:paraId="7DBF0DA9" w14:textId="77777777" w:rsidTr="00B21676">
        <w:tc>
          <w:tcPr>
            <w:tcW w:w="4370" w:type="dxa"/>
          </w:tcPr>
          <w:p w14:paraId="110E85BD" w14:textId="3A24DD39" w:rsidR="004C2592" w:rsidRPr="00332954" w:rsidRDefault="004152C4" w:rsidP="001E651C">
            <w:pPr>
              <w:spacing w:after="120" w:line="360" w:lineRule="auto"/>
              <w:jc w:val="both"/>
              <w:rPr>
                <w:rFonts w:asciiTheme="majorHAnsi" w:hAnsiTheme="majorHAnsi" w:cstheme="majorHAnsi"/>
              </w:rPr>
            </w:pPr>
            <w:r w:rsidRPr="00332954">
              <w:rPr>
                <w:rFonts w:asciiTheme="majorHAnsi" w:hAnsiTheme="majorHAnsi" w:cstheme="majorHAnsi"/>
              </w:rPr>
              <w:t xml:space="preserve">          </w:t>
            </w:r>
            <w:r w:rsidR="00414E1D" w:rsidRPr="00332954">
              <w:rPr>
                <w:rFonts w:asciiTheme="majorHAnsi" w:hAnsiTheme="majorHAnsi" w:cstheme="majorHAnsi"/>
              </w:rPr>
              <w:t>atrial tachycardia / fibrillation</w:t>
            </w:r>
          </w:p>
        </w:tc>
        <w:tc>
          <w:tcPr>
            <w:tcW w:w="1673" w:type="dxa"/>
          </w:tcPr>
          <w:p w14:paraId="752D7135" w14:textId="71625FA8" w:rsidR="004C2592" w:rsidRPr="00332954" w:rsidRDefault="0005682D" w:rsidP="001E651C">
            <w:pPr>
              <w:spacing w:after="120" w:line="360" w:lineRule="auto"/>
              <w:jc w:val="center"/>
              <w:rPr>
                <w:rFonts w:asciiTheme="majorHAnsi" w:hAnsiTheme="majorHAnsi" w:cstheme="majorHAnsi"/>
              </w:rPr>
            </w:pPr>
            <w:r w:rsidRPr="00332954">
              <w:rPr>
                <w:rFonts w:asciiTheme="majorHAnsi" w:hAnsiTheme="majorHAnsi" w:cstheme="majorHAnsi"/>
              </w:rPr>
              <w:t>2</w:t>
            </w:r>
          </w:p>
        </w:tc>
        <w:tc>
          <w:tcPr>
            <w:tcW w:w="1520" w:type="dxa"/>
          </w:tcPr>
          <w:p w14:paraId="6B5CFE61" w14:textId="69D86774" w:rsidR="004C2592" w:rsidRPr="00332954" w:rsidRDefault="00414E1D" w:rsidP="001E651C">
            <w:pPr>
              <w:spacing w:after="120" w:line="360" w:lineRule="auto"/>
              <w:jc w:val="center"/>
              <w:rPr>
                <w:rFonts w:asciiTheme="majorHAnsi" w:hAnsiTheme="majorHAnsi" w:cstheme="majorHAnsi"/>
              </w:rPr>
            </w:pPr>
            <w:r w:rsidRPr="00332954">
              <w:rPr>
                <w:rFonts w:asciiTheme="majorHAnsi" w:hAnsiTheme="majorHAnsi" w:cstheme="majorHAnsi"/>
              </w:rPr>
              <w:t>0</w:t>
            </w:r>
          </w:p>
        </w:tc>
        <w:tc>
          <w:tcPr>
            <w:tcW w:w="1453" w:type="dxa"/>
          </w:tcPr>
          <w:p w14:paraId="6997C074" w14:textId="107A681D" w:rsidR="004C2592" w:rsidRPr="00332954" w:rsidRDefault="00414E1D" w:rsidP="001E651C">
            <w:pPr>
              <w:spacing w:after="120" w:line="360" w:lineRule="auto"/>
              <w:jc w:val="center"/>
              <w:rPr>
                <w:rFonts w:asciiTheme="majorHAnsi" w:hAnsiTheme="majorHAnsi" w:cstheme="majorHAnsi"/>
              </w:rPr>
            </w:pPr>
            <w:r w:rsidRPr="00332954">
              <w:rPr>
                <w:rFonts w:asciiTheme="majorHAnsi" w:hAnsiTheme="majorHAnsi" w:cstheme="majorHAnsi"/>
              </w:rPr>
              <w:t>1</w:t>
            </w:r>
          </w:p>
        </w:tc>
      </w:tr>
      <w:tr w:rsidR="004C2592" w:rsidRPr="00332954" w14:paraId="4CAFDEC7" w14:textId="77777777" w:rsidTr="00B21676">
        <w:tc>
          <w:tcPr>
            <w:tcW w:w="4370" w:type="dxa"/>
          </w:tcPr>
          <w:p w14:paraId="257BFF56" w14:textId="17567216" w:rsidR="004C2592" w:rsidRPr="00332954" w:rsidRDefault="004152C4" w:rsidP="001E651C">
            <w:pPr>
              <w:spacing w:after="120" w:line="360" w:lineRule="auto"/>
              <w:jc w:val="both"/>
              <w:rPr>
                <w:rFonts w:asciiTheme="majorHAnsi" w:hAnsiTheme="majorHAnsi" w:cstheme="majorHAnsi"/>
              </w:rPr>
            </w:pPr>
            <w:r w:rsidRPr="00332954">
              <w:rPr>
                <w:rFonts w:asciiTheme="majorHAnsi" w:hAnsiTheme="majorHAnsi" w:cstheme="majorHAnsi"/>
              </w:rPr>
              <w:t>Arrhythmias ablated in COVID-19 patients</w:t>
            </w:r>
          </w:p>
        </w:tc>
        <w:tc>
          <w:tcPr>
            <w:tcW w:w="1673" w:type="dxa"/>
          </w:tcPr>
          <w:p w14:paraId="20FF524C" w14:textId="6A6376A7" w:rsidR="004C2592" w:rsidRPr="00332954" w:rsidRDefault="004152C4" w:rsidP="001E651C">
            <w:pPr>
              <w:spacing w:after="120" w:line="360" w:lineRule="auto"/>
              <w:jc w:val="center"/>
              <w:rPr>
                <w:rFonts w:asciiTheme="majorHAnsi" w:hAnsiTheme="majorHAnsi" w:cstheme="majorHAnsi"/>
              </w:rPr>
            </w:pPr>
            <w:r w:rsidRPr="00332954">
              <w:rPr>
                <w:rFonts w:asciiTheme="majorHAnsi" w:hAnsiTheme="majorHAnsi" w:cstheme="majorHAnsi"/>
              </w:rPr>
              <w:t>0</w:t>
            </w:r>
          </w:p>
        </w:tc>
        <w:tc>
          <w:tcPr>
            <w:tcW w:w="1520" w:type="dxa"/>
          </w:tcPr>
          <w:p w14:paraId="7E04EF18" w14:textId="04CBDB82" w:rsidR="004C2592" w:rsidRPr="00332954" w:rsidRDefault="004152C4" w:rsidP="001E651C">
            <w:pPr>
              <w:spacing w:after="120" w:line="360" w:lineRule="auto"/>
              <w:jc w:val="center"/>
              <w:rPr>
                <w:rFonts w:asciiTheme="majorHAnsi" w:hAnsiTheme="majorHAnsi" w:cstheme="majorHAnsi"/>
              </w:rPr>
            </w:pPr>
            <w:r w:rsidRPr="00332954">
              <w:rPr>
                <w:rFonts w:asciiTheme="majorHAnsi" w:hAnsiTheme="majorHAnsi" w:cstheme="majorHAnsi"/>
              </w:rPr>
              <w:t>0</w:t>
            </w:r>
          </w:p>
        </w:tc>
        <w:tc>
          <w:tcPr>
            <w:tcW w:w="1453" w:type="dxa"/>
          </w:tcPr>
          <w:p w14:paraId="1E55627C" w14:textId="1BB0C0DA" w:rsidR="004C2592" w:rsidRPr="00332954" w:rsidRDefault="004152C4" w:rsidP="001E651C">
            <w:pPr>
              <w:spacing w:after="120" w:line="360" w:lineRule="auto"/>
              <w:jc w:val="center"/>
              <w:rPr>
                <w:rFonts w:asciiTheme="majorHAnsi" w:hAnsiTheme="majorHAnsi" w:cstheme="majorHAnsi"/>
              </w:rPr>
            </w:pPr>
            <w:r w:rsidRPr="00332954">
              <w:rPr>
                <w:rFonts w:asciiTheme="majorHAnsi" w:hAnsiTheme="majorHAnsi" w:cstheme="majorHAnsi"/>
              </w:rPr>
              <w:t>0</w:t>
            </w:r>
          </w:p>
        </w:tc>
      </w:tr>
    </w:tbl>
    <w:p w14:paraId="4F1D3C87" w14:textId="4014129E" w:rsidR="002D0A16" w:rsidRPr="00332954" w:rsidRDefault="002D0A16" w:rsidP="00C01257">
      <w:pPr>
        <w:spacing w:after="120" w:line="360" w:lineRule="auto"/>
        <w:rPr>
          <w:rFonts w:asciiTheme="majorHAnsi" w:hAnsiTheme="majorHAnsi" w:cstheme="majorHAnsi"/>
        </w:rPr>
      </w:pPr>
    </w:p>
    <w:p w14:paraId="5D1B18F4" w14:textId="77777777" w:rsidR="002D0A16" w:rsidRPr="00332954" w:rsidRDefault="002D0A16">
      <w:pPr>
        <w:spacing w:after="160" w:line="259" w:lineRule="auto"/>
        <w:rPr>
          <w:rFonts w:asciiTheme="majorHAnsi" w:hAnsiTheme="majorHAnsi" w:cstheme="majorHAnsi"/>
        </w:rPr>
      </w:pPr>
      <w:r w:rsidRPr="00332954">
        <w:rPr>
          <w:rFonts w:asciiTheme="majorHAnsi" w:hAnsiTheme="majorHAnsi" w:cstheme="majorHAnsi"/>
        </w:rPr>
        <w:br w:type="page"/>
      </w:r>
    </w:p>
    <w:p w14:paraId="738F5DB8" w14:textId="131305D2" w:rsidR="004C747C" w:rsidRPr="00332954" w:rsidRDefault="004C747C" w:rsidP="00C01257">
      <w:pPr>
        <w:spacing w:after="120" w:line="360" w:lineRule="auto"/>
        <w:rPr>
          <w:rFonts w:asciiTheme="majorHAnsi" w:hAnsiTheme="majorHAnsi" w:cstheme="majorHAnsi"/>
          <w:b/>
          <w:bCs/>
          <w:noProof/>
        </w:rPr>
      </w:pPr>
      <w:r w:rsidRPr="00332954">
        <w:rPr>
          <w:rFonts w:asciiTheme="majorHAnsi" w:hAnsiTheme="majorHAnsi" w:cstheme="majorHAnsi"/>
          <w:b/>
          <w:bCs/>
          <w:noProof/>
        </w:rPr>
        <w:lastRenderedPageBreak/>
        <w:t>FIGURE LEGENDS</w:t>
      </w:r>
    </w:p>
    <w:p w14:paraId="737859E2" w14:textId="77777777" w:rsidR="004C747C" w:rsidRPr="00332954" w:rsidRDefault="004C747C" w:rsidP="00C01257">
      <w:pPr>
        <w:spacing w:after="120" w:line="360" w:lineRule="auto"/>
        <w:rPr>
          <w:rFonts w:asciiTheme="majorHAnsi" w:hAnsiTheme="majorHAnsi" w:cstheme="majorHAnsi"/>
          <w:b/>
          <w:bCs/>
          <w:noProof/>
        </w:rPr>
      </w:pPr>
    </w:p>
    <w:p w14:paraId="368FA75B" w14:textId="11CAE0AE" w:rsidR="004C2592" w:rsidRPr="00332954" w:rsidRDefault="002D0A16" w:rsidP="00C01257">
      <w:pPr>
        <w:spacing w:after="120" w:line="360" w:lineRule="auto"/>
        <w:rPr>
          <w:rFonts w:asciiTheme="majorHAnsi" w:hAnsiTheme="majorHAnsi" w:cstheme="majorHAnsi"/>
          <w:noProof/>
        </w:rPr>
      </w:pPr>
      <w:r w:rsidRPr="00332954">
        <w:rPr>
          <w:rFonts w:asciiTheme="majorHAnsi" w:hAnsiTheme="majorHAnsi" w:cstheme="majorHAnsi"/>
          <w:b/>
          <w:bCs/>
          <w:noProof/>
        </w:rPr>
        <w:t>Figure 1:</w:t>
      </w:r>
      <w:r w:rsidRPr="00332954">
        <w:rPr>
          <w:rFonts w:asciiTheme="majorHAnsi" w:hAnsiTheme="majorHAnsi" w:cstheme="majorHAnsi"/>
          <w:noProof/>
        </w:rPr>
        <w:t xml:space="preserve"> </w:t>
      </w:r>
      <w:r w:rsidR="00E22AB3" w:rsidRPr="00332954">
        <w:rPr>
          <w:rFonts w:asciiTheme="majorHAnsi" w:hAnsiTheme="majorHAnsi" w:cstheme="majorHAnsi"/>
          <w:noProof/>
        </w:rPr>
        <w:t xml:space="preserve"> </w:t>
      </w:r>
      <w:r w:rsidR="005766E6" w:rsidRPr="00332954">
        <w:rPr>
          <w:rFonts w:asciiTheme="majorHAnsi" w:hAnsiTheme="majorHAnsi" w:cstheme="majorHAnsi"/>
          <w:noProof/>
        </w:rPr>
        <w:t>Chronology</w:t>
      </w:r>
      <w:r w:rsidRPr="00332954">
        <w:rPr>
          <w:rFonts w:asciiTheme="majorHAnsi" w:hAnsiTheme="majorHAnsi" w:cstheme="majorHAnsi"/>
          <w:noProof/>
        </w:rPr>
        <w:t xml:space="preserve"> of events in the first </w:t>
      </w:r>
      <w:r w:rsidR="001766FF" w:rsidRPr="00332954">
        <w:rPr>
          <w:rFonts w:asciiTheme="majorHAnsi" w:hAnsiTheme="majorHAnsi" w:cstheme="majorHAnsi"/>
          <w:noProof/>
        </w:rPr>
        <w:t>96</w:t>
      </w:r>
      <w:r w:rsidRPr="00332954">
        <w:rPr>
          <w:rFonts w:asciiTheme="majorHAnsi" w:hAnsiTheme="majorHAnsi" w:cstheme="majorHAnsi"/>
          <w:noProof/>
        </w:rPr>
        <w:t xml:space="preserve"> days of 2020</w:t>
      </w:r>
      <w:r w:rsidR="001B59B7" w:rsidRPr="00332954">
        <w:rPr>
          <w:rFonts w:asciiTheme="majorHAnsi" w:hAnsiTheme="majorHAnsi" w:cstheme="majorHAnsi"/>
          <w:noProof/>
        </w:rPr>
        <w:t>.</w:t>
      </w:r>
    </w:p>
    <w:p w14:paraId="5AE24252" w14:textId="0BE7ACBA" w:rsidR="00643E98" w:rsidRDefault="002D0A16" w:rsidP="00C01257">
      <w:pPr>
        <w:spacing w:after="120" w:line="360" w:lineRule="auto"/>
        <w:rPr>
          <w:rFonts w:asciiTheme="majorHAnsi" w:hAnsiTheme="majorHAnsi" w:cstheme="majorHAnsi"/>
          <w:noProof/>
        </w:rPr>
      </w:pPr>
      <w:r w:rsidRPr="00332954">
        <w:rPr>
          <w:rFonts w:asciiTheme="majorHAnsi" w:hAnsiTheme="majorHAnsi" w:cstheme="majorHAnsi"/>
          <w:noProof/>
        </w:rPr>
        <w:t xml:space="preserve">In each of the electrophysiology labs, routine activity </w:t>
      </w:r>
      <w:r w:rsidR="00643E36" w:rsidRPr="00332954">
        <w:rPr>
          <w:rFonts w:asciiTheme="majorHAnsi" w:hAnsiTheme="majorHAnsi" w:cstheme="majorHAnsi"/>
          <w:noProof/>
        </w:rPr>
        <w:t>ceased</w:t>
      </w:r>
      <w:r w:rsidRPr="00332954">
        <w:rPr>
          <w:rFonts w:asciiTheme="majorHAnsi" w:hAnsiTheme="majorHAnsi" w:cstheme="majorHAnsi"/>
          <w:noProof/>
        </w:rPr>
        <w:t xml:space="preserve"> as soon as significant numbers of COVID-19 cases</w:t>
      </w:r>
      <w:r w:rsidR="00926C93" w:rsidRPr="00332954">
        <w:rPr>
          <w:rFonts w:asciiTheme="majorHAnsi" w:hAnsiTheme="majorHAnsi" w:cstheme="majorHAnsi"/>
          <w:noProof/>
        </w:rPr>
        <w:t xml:space="preserve"> were diagnosed in the vicinity</w:t>
      </w:r>
      <w:r w:rsidRPr="00332954">
        <w:rPr>
          <w:rFonts w:asciiTheme="majorHAnsi" w:hAnsiTheme="majorHAnsi" w:cstheme="majorHAnsi"/>
          <w:noProof/>
        </w:rPr>
        <w:t xml:space="preserve">. </w:t>
      </w:r>
      <w:r w:rsidR="00F9578D" w:rsidRPr="00332954">
        <w:rPr>
          <w:rFonts w:asciiTheme="majorHAnsi" w:hAnsiTheme="majorHAnsi" w:cstheme="majorHAnsi"/>
          <w:noProof/>
        </w:rPr>
        <w:t xml:space="preserve">A </w:t>
      </w:r>
      <w:r w:rsidRPr="00332954">
        <w:rPr>
          <w:rFonts w:asciiTheme="majorHAnsi" w:hAnsiTheme="majorHAnsi" w:cstheme="majorHAnsi"/>
          <w:noProof/>
        </w:rPr>
        <w:t>few emergency procedures were performed</w:t>
      </w:r>
      <w:r w:rsidR="00900C9A" w:rsidRPr="00332954">
        <w:rPr>
          <w:rFonts w:asciiTheme="majorHAnsi" w:hAnsiTheme="majorHAnsi" w:cstheme="majorHAnsi"/>
          <w:noProof/>
        </w:rPr>
        <w:t xml:space="preserve"> during the suspension of routine activity</w:t>
      </w:r>
      <w:r w:rsidRPr="00332954">
        <w:rPr>
          <w:rFonts w:asciiTheme="majorHAnsi" w:hAnsiTheme="majorHAnsi" w:cstheme="majorHAnsi"/>
          <w:noProof/>
        </w:rPr>
        <w:t>. Of the 3 centres, only Wenzhou ha</w:t>
      </w:r>
      <w:r w:rsidR="008D68C5" w:rsidRPr="00332954">
        <w:rPr>
          <w:rFonts w:asciiTheme="majorHAnsi" w:hAnsiTheme="majorHAnsi" w:cstheme="majorHAnsi"/>
          <w:noProof/>
        </w:rPr>
        <w:t>s</w:t>
      </w:r>
      <w:r w:rsidRPr="00332954">
        <w:rPr>
          <w:rFonts w:asciiTheme="majorHAnsi" w:hAnsiTheme="majorHAnsi" w:cstheme="majorHAnsi"/>
          <w:noProof/>
        </w:rPr>
        <w:t xml:space="preserve"> been able to resume </w:t>
      </w:r>
      <w:r w:rsidR="004F6F66" w:rsidRPr="00332954">
        <w:rPr>
          <w:rFonts w:asciiTheme="majorHAnsi" w:hAnsiTheme="majorHAnsi" w:cstheme="majorHAnsi"/>
          <w:noProof/>
        </w:rPr>
        <w:t xml:space="preserve">routine </w:t>
      </w:r>
      <w:r w:rsidRPr="00332954">
        <w:rPr>
          <w:rFonts w:asciiTheme="majorHAnsi" w:hAnsiTheme="majorHAnsi" w:cstheme="majorHAnsi"/>
          <w:noProof/>
        </w:rPr>
        <w:t>activity.</w:t>
      </w:r>
    </w:p>
    <w:p w14:paraId="51DA1710" w14:textId="36B3A332" w:rsidR="0028337D" w:rsidRDefault="0028337D" w:rsidP="00C01257">
      <w:pPr>
        <w:spacing w:after="120" w:line="360" w:lineRule="auto"/>
        <w:rPr>
          <w:rFonts w:asciiTheme="majorHAnsi" w:hAnsiTheme="majorHAnsi" w:cstheme="majorHAnsi"/>
          <w:noProof/>
        </w:rPr>
      </w:pPr>
    </w:p>
    <w:p w14:paraId="24887B99" w14:textId="7C226FF9" w:rsidR="0028337D" w:rsidRPr="00332954" w:rsidRDefault="0028337D" w:rsidP="00C01257">
      <w:pPr>
        <w:spacing w:after="120" w:line="360" w:lineRule="auto"/>
        <w:rPr>
          <w:rFonts w:asciiTheme="majorHAnsi" w:hAnsiTheme="majorHAnsi" w:cstheme="majorHAnsi"/>
          <w:noProof/>
        </w:rPr>
      </w:pPr>
      <w:r>
        <w:rPr>
          <w:rFonts w:asciiTheme="majorHAnsi" w:hAnsiTheme="majorHAnsi" w:cstheme="majorHAnsi"/>
          <w:noProof/>
        </w:rPr>
        <w:drawing>
          <wp:inline distT="0" distB="0" distL="0" distR="0" wp14:anchorId="502EAA1A" wp14:editId="6C40862B">
            <wp:extent cx="5731510" cy="3718560"/>
            <wp:effectExtent l="0" t="0" r="254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 for resubmissio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3718560"/>
                    </a:xfrm>
                    <a:prstGeom prst="rect">
                      <a:avLst/>
                    </a:prstGeom>
                  </pic:spPr>
                </pic:pic>
              </a:graphicData>
            </a:graphic>
          </wp:inline>
        </w:drawing>
      </w:r>
    </w:p>
    <w:p w14:paraId="58E39668" w14:textId="76BFA28E" w:rsidR="00686CB0" w:rsidRDefault="00AE151A" w:rsidP="00C01257">
      <w:pPr>
        <w:spacing w:after="120" w:line="360" w:lineRule="auto"/>
        <w:rPr>
          <w:rFonts w:asciiTheme="majorHAnsi" w:hAnsiTheme="majorHAnsi" w:cstheme="majorHAnsi"/>
          <w:noProof/>
        </w:rPr>
      </w:pPr>
      <w:r w:rsidRPr="00332954">
        <w:rPr>
          <w:rFonts w:asciiTheme="majorHAnsi" w:hAnsiTheme="majorHAnsi" w:cstheme="majorHAnsi"/>
          <w:noProof/>
        </w:rPr>
        <w:t xml:space="preserve"> </w:t>
      </w:r>
    </w:p>
    <w:p w14:paraId="30CC14E7" w14:textId="77777777" w:rsidR="00686CB0" w:rsidRDefault="00686CB0">
      <w:pPr>
        <w:spacing w:after="160" w:line="259" w:lineRule="auto"/>
        <w:rPr>
          <w:rFonts w:asciiTheme="majorHAnsi" w:hAnsiTheme="majorHAnsi" w:cstheme="majorHAnsi"/>
          <w:noProof/>
        </w:rPr>
      </w:pPr>
      <w:r>
        <w:rPr>
          <w:rFonts w:asciiTheme="majorHAnsi" w:hAnsiTheme="majorHAnsi" w:cstheme="majorHAnsi"/>
          <w:noProof/>
        </w:rPr>
        <w:br w:type="page"/>
      </w:r>
    </w:p>
    <w:p w14:paraId="35DF36D8" w14:textId="48BBB4F0" w:rsidR="005766E6" w:rsidRPr="00332954" w:rsidRDefault="005766E6" w:rsidP="004C747C">
      <w:pPr>
        <w:spacing w:after="160" w:line="259" w:lineRule="auto"/>
        <w:rPr>
          <w:rFonts w:asciiTheme="majorHAnsi" w:hAnsiTheme="majorHAnsi" w:cstheme="majorHAnsi"/>
        </w:rPr>
      </w:pPr>
      <w:r w:rsidRPr="00332954">
        <w:rPr>
          <w:rFonts w:asciiTheme="majorHAnsi" w:hAnsiTheme="majorHAnsi" w:cstheme="majorHAnsi"/>
          <w:b/>
          <w:bCs/>
        </w:rPr>
        <w:lastRenderedPageBreak/>
        <w:t>Figure 2:</w:t>
      </w:r>
      <w:r w:rsidRPr="00332954">
        <w:rPr>
          <w:rFonts w:asciiTheme="majorHAnsi" w:hAnsiTheme="majorHAnsi" w:cstheme="majorHAnsi"/>
        </w:rPr>
        <w:t xml:space="preserve"> Impact of </w:t>
      </w:r>
      <w:r w:rsidR="00140584" w:rsidRPr="00332954">
        <w:rPr>
          <w:rFonts w:asciiTheme="majorHAnsi" w:hAnsiTheme="majorHAnsi" w:cstheme="majorHAnsi"/>
        </w:rPr>
        <w:t xml:space="preserve">the </w:t>
      </w:r>
      <w:r w:rsidRPr="00332954">
        <w:rPr>
          <w:rFonts w:asciiTheme="majorHAnsi" w:hAnsiTheme="majorHAnsi" w:cstheme="majorHAnsi"/>
        </w:rPr>
        <w:t xml:space="preserve">COVID-19 </w:t>
      </w:r>
      <w:r w:rsidR="00140584" w:rsidRPr="00332954">
        <w:rPr>
          <w:rFonts w:asciiTheme="majorHAnsi" w:hAnsiTheme="majorHAnsi" w:cstheme="majorHAnsi"/>
        </w:rPr>
        <w:t xml:space="preserve">epidemic </w:t>
      </w:r>
      <w:r w:rsidRPr="00332954">
        <w:rPr>
          <w:rFonts w:asciiTheme="majorHAnsi" w:hAnsiTheme="majorHAnsi" w:cstheme="majorHAnsi"/>
        </w:rPr>
        <w:t>on workflow in electrophysiology.</w:t>
      </w:r>
    </w:p>
    <w:p w14:paraId="55551BB0" w14:textId="1E74E5E6" w:rsidR="00140584" w:rsidRDefault="00140584" w:rsidP="00C01257">
      <w:pPr>
        <w:spacing w:after="120" w:line="360" w:lineRule="auto"/>
        <w:rPr>
          <w:rFonts w:asciiTheme="majorHAnsi" w:hAnsiTheme="majorHAnsi" w:cstheme="majorHAnsi"/>
        </w:rPr>
      </w:pPr>
      <w:r w:rsidRPr="00332954">
        <w:rPr>
          <w:rFonts w:asciiTheme="majorHAnsi" w:hAnsiTheme="majorHAnsi" w:cstheme="majorHAnsi"/>
        </w:rPr>
        <w:t>The pie-charts indicate the mean number of each category of each procedure carried out per week in 2020 in each centre</w:t>
      </w:r>
      <w:r w:rsidR="001C6C78" w:rsidRPr="00332954">
        <w:rPr>
          <w:rFonts w:asciiTheme="majorHAnsi" w:hAnsiTheme="majorHAnsi" w:cstheme="majorHAnsi"/>
        </w:rPr>
        <w:t>.</w:t>
      </w:r>
      <w:r w:rsidR="006C102E" w:rsidRPr="00332954">
        <w:rPr>
          <w:rFonts w:asciiTheme="majorHAnsi" w:hAnsiTheme="majorHAnsi" w:cstheme="majorHAnsi"/>
        </w:rPr>
        <w:t xml:space="preserve"> </w:t>
      </w:r>
      <w:r w:rsidR="001C6C78" w:rsidRPr="00332954">
        <w:rPr>
          <w:rFonts w:asciiTheme="majorHAnsi" w:hAnsiTheme="majorHAnsi" w:cstheme="majorHAnsi"/>
        </w:rPr>
        <w:t>I</w:t>
      </w:r>
      <w:r w:rsidR="006C102E" w:rsidRPr="00332954">
        <w:rPr>
          <w:rFonts w:asciiTheme="majorHAnsi" w:hAnsiTheme="majorHAnsi" w:cstheme="majorHAnsi"/>
        </w:rPr>
        <w:t>n the period before COVID-19 arrived</w:t>
      </w:r>
      <w:r w:rsidR="001C6C78" w:rsidRPr="00332954">
        <w:rPr>
          <w:rFonts w:asciiTheme="majorHAnsi" w:hAnsiTheme="majorHAnsi" w:cstheme="majorHAnsi"/>
        </w:rPr>
        <w:t xml:space="preserve">, the centres averaged </w:t>
      </w:r>
      <w:r w:rsidR="008E6182" w:rsidRPr="00332954">
        <w:rPr>
          <w:rFonts w:asciiTheme="majorHAnsi" w:hAnsiTheme="majorHAnsi" w:cstheme="majorHAnsi"/>
        </w:rPr>
        <w:t>2</w:t>
      </w:r>
      <w:r w:rsidR="00610E0F" w:rsidRPr="00332954">
        <w:rPr>
          <w:rFonts w:asciiTheme="majorHAnsi" w:hAnsiTheme="majorHAnsi" w:cstheme="majorHAnsi"/>
        </w:rPr>
        <w:t>0.8 cases per week</w:t>
      </w:r>
      <w:r w:rsidR="007E7EE1" w:rsidRPr="00332954">
        <w:rPr>
          <w:rFonts w:asciiTheme="majorHAnsi" w:hAnsiTheme="majorHAnsi" w:cstheme="majorHAnsi"/>
        </w:rPr>
        <w:t>;</w:t>
      </w:r>
      <w:r w:rsidR="006C102E" w:rsidRPr="00332954">
        <w:rPr>
          <w:rFonts w:asciiTheme="majorHAnsi" w:hAnsiTheme="majorHAnsi" w:cstheme="majorHAnsi"/>
        </w:rPr>
        <w:t xml:space="preserve"> in the period of restricted activity </w:t>
      </w:r>
      <w:r w:rsidR="007E7EE1" w:rsidRPr="00332954">
        <w:rPr>
          <w:rFonts w:asciiTheme="majorHAnsi" w:hAnsiTheme="majorHAnsi" w:cstheme="majorHAnsi"/>
        </w:rPr>
        <w:t xml:space="preserve">this dropped to </w:t>
      </w:r>
      <w:r w:rsidR="000E69E8" w:rsidRPr="00332954">
        <w:rPr>
          <w:rFonts w:asciiTheme="majorHAnsi" w:hAnsiTheme="majorHAnsi" w:cstheme="majorHAnsi"/>
        </w:rPr>
        <w:t>0.85 cases per week</w:t>
      </w:r>
      <w:r w:rsidR="00FD2F95" w:rsidRPr="00332954">
        <w:rPr>
          <w:rFonts w:asciiTheme="majorHAnsi" w:hAnsiTheme="majorHAnsi" w:cstheme="majorHAnsi"/>
        </w:rPr>
        <w:t>,</w:t>
      </w:r>
      <w:r w:rsidR="007642F3" w:rsidRPr="00332954">
        <w:rPr>
          <w:rFonts w:asciiTheme="majorHAnsi" w:hAnsiTheme="majorHAnsi" w:cstheme="majorHAnsi"/>
        </w:rPr>
        <w:t xml:space="preserve"> without </w:t>
      </w:r>
      <w:r w:rsidR="008A0761" w:rsidRPr="00332954">
        <w:rPr>
          <w:rFonts w:asciiTheme="majorHAnsi" w:hAnsiTheme="majorHAnsi" w:cstheme="majorHAnsi"/>
        </w:rPr>
        <w:t>significant</w:t>
      </w:r>
      <w:r w:rsidR="007642F3" w:rsidRPr="00332954">
        <w:rPr>
          <w:rFonts w:asciiTheme="majorHAnsi" w:hAnsiTheme="majorHAnsi" w:cstheme="majorHAnsi"/>
        </w:rPr>
        <w:t xml:space="preserve"> alteration in the breakdown of procedure types.</w:t>
      </w:r>
      <w:r w:rsidR="00FD2F95" w:rsidRPr="00332954">
        <w:rPr>
          <w:rFonts w:asciiTheme="majorHAnsi" w:hAnsiTheme="majorHAnsi" w:cstheme="majorHAnsi"/>
        </w:rPr>
        <w:t xml:space="preserve"> Wenzhou </w:t>
      </w:r>
      <w:r w:rsidR="00626666" w:rsidRPr="00332954">
        <w:rPr>
          <w:rFonts w:asciiTheme="majorHAnsi" w:hAnsiTheme="majorHAnsi" w:cstheme="majorHAnsi"/>
        </w:rPr>
        <w:t xml:space="preserve">has resumed </w:t>
      </w:r>
      <w:r w:rsidR="00EB4081" w:rsidRPr="00332954">
        <w:rPr>
          <w:rFonts w:asciiTheme="majorHAnsi" w:hAnsiTheme="majorHAnsi" w:cstheme="majorHAnsi"/>
        </w:rPr>
        <w:t>elective procedures</w:t>
      </w:r>
      <w:r w:rsidR="00626666" w:rsidRPr="00332954">
        <w:rPr>
          <w:rFonts w:asciiTheme="majorHAnsi" w:hAnsiTheme="majorHAnsi" w:cstheme="majorHAnsi"/>
        </w:rPr>
        <w:t xml:space="preserve"> at close to </w:t>
      </w:r>
      <w:r w:rsidR="00560BCB" w:rsidRPr="00332954">
        <w:rPr>
          <w:rFonts w:asciiTheme="majorHAnsi" w:hAnsiTheme="majorHAnsi" w:cstheme="majorHAnsi"/>
        </w:rPr>
        <w:t xml:space="preserve">their </w:t>
      </w:r>
      <w:r w:rsidR="00EB4081" w:rsidRPr="00332954">
        <w:rPr>
          <w:rFonts w:asciiTheme="majorHAnsi" w:hAnsiTheme="majorHAnsi" w:cstheme="majorHAnsi"/>
        </w:rPr>
        <w:t xml:space="preserve">previous </w:t>
      </w:r>
      <w:r w:rsidR="00560BCB" w:rsidRPr="00332954">
        <w:rPr>
          <w:rFonts w:asciiTheme="majorHAnsi" w:hAnsiTheme="majorHAnsi" w:cstheme="majorHAnsi"/>
        </w:rPr>
        <w:t>work-rate.</w:t>
      </w:r>
    </w:p>
    <w:p w14:paraId="167CF381" w14:textId="77777777" w:rsidR="00686CB0" w:rsidRDefault="00686CB0" w:rsidP="00C01257">
      <w:pPr>
        <w:spacing w:after="120" w:line="360" w:lineRule="auto"/>
        <w:rPr>
          <w:rFonts w:asciiTheme="majorHAnsi" w:hAnsiTheme="majorHAnsi" w:cstheme="majorHAnsi"/>
        </w:rPr>
      </w:pPr>
    </w:p>
    <w:p w14:paraId="385BF05D" w14:textId="1FA20D81" w:rsidR="0003112D" w:rsidRDefault="00686CB0" w:rsidP="00C01257">
      <w:pPr>
        <w:spacing w:after="120" w:line="360" w:lineRule="auto"/>
        <w:rPr>
          <w:rFonts w:asciiTheme="majorHAnsi" w:hAnsiTheme="majorHAnsi" w:cstheme="majorHAnsi"/>
        </w:rPr>
      </w:pPr>
      <w:r>
        <w:rPr>
          <w:rFonts w:asciiTheme="majorHAnsi" w:hAnsiTheme="majorHAnsi" w:cstheme="majorHAnsi"/>
          <w:noProof/>
        </w:rPr>
        <w:drawing>
          <wp:inline distT="0" distB="0" distL="0" distR="0" wp14:anchorId="55CD1152" wp14:editId="3F544201">
            <wp:extent cx="5731510" cy="4618355"/>
            <wp:effectExtent l="0" t="0" r="2540" b="0"/>
            <wp:docPr id="2" name="Picture 2"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  for resubmission JPE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510" cy="4618355"/>
                    </a:xfrm>
                    <a:prstGeom prst="rect">
                      <a:avLst/>
                    </a:prstGeom>
                  </pic:spPr>
                </pic:pic>
              </a:graphicData>
            </a:graphic>
          </wp:inline>
        </w:drawing>
      </w:r>
    </w:p>
    <w:p w14:paraId="26ECC3E3" w14:textId="6423B3E1" w:rsidR="00686CB0" w:rsidRDefault="00686CB0" w:rsidP="00C01257">
      <w:pPr>
        <w:spacing w:after="120" w:line="360" w:lineRule="auto"/>
        <w:rPr>
          <w:rFonts w:asciiTheme="majorHAnsi" w:hAnsiTheme="majorHAnsi" w:cstheme="majorHAnsi"/>
        </w:rPr>
      </w:pPr>
    </w:p>
    <w:p w14:paraId="48B8A577" w14:textId="6EB0A131" w:rsidR="00686CB0" w:rsidRDefault="00686CB0">
      <w:pPr>
        <w:spacing w:after="160" w:line="259" w:lineRule="auto"/>
        <w:rPr>
          <w:rFonts w:asciiTheme="majorHAnsi" w:hAnsiTheme="majorHAnsi" w:cstheme="majorHAnsi"/>
        </w:rPr>
      </w:pPr>
      <w:r>
        <w:rPr>
          <w:rFonts w:asciiTheme="majorHAnsi" w:hAnsiTheme="majorHAnsi" w:cstheme="majorHAnsi"/>
        </w:rPr>
        <w:br w:type="page"/>
      </w:r>
    </w:p>
    <w:p w14:paraId="0924C246" w14:textId="74FFFEDC" w:rsidR="00686CB0" w:rsidRDefault="00686CB0" w:rsidP="00C01257">
      <w:pPr>
        <w:spacing w:after="120" w:line="360" w:lineRule="auto"/>
        <w:rPr>
          <w:rFonts w:asciiTheme="majorHAnsi" w:hAnsiTheme="majorHAnsi" w:cstheme="majorHAnsi"/>
        </w:rPr>
      </w:pPr>
      <w:r>
        <w:rPr>
          <w:rFonts w:asciiTheme="majorHAnsi" w:hAnsiTheme="majorHAnsi" w:cstheme="majorHAnsi"/>
          <w:noProof/>
        </w:rPr>
        <w:lastRenderedPageBreak/>
        <w:drawing>
          <wp:inline distT="0" distB="0" distL="0" distR="0" wp14:anchorId="1BE143D2" wp14:editId="687A2CC6">
            <wp:extent cx="5731510" cy="4787265"/>
            <wp:effectExtent l="0" t="0" r="254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resentative figure for resubmissio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31510" cy="4787265"/>
                    </a:xfrm>
                    <a:prstGeom prst="rect">
                      <a:avLst/>
                    </a:prstGeom>
                  </pic:spPr>
                </pic:pic>
              </a:graphicData>
            </a:graphic>
          </wp:inline>
        </w:drawing>
      </w:r>
    </w:p>
    <w:sectPr w:rsidR="00686CB0">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6C6D4" w14:textId="77777777" w:rsidR="00E02D35" w:rsidRDefault="00E02D35" w:rsidP="00BD3B22">
      <w:r>
        <w:separator/>
      </w:r>
    </w:p>
  </w:endnote>
  <w:endnote w:type="continuationSeparator" w:id="0">
    <w:p w14:paraId="114F9526" w14:textId="77777777" w:rsidR="00E02D35" w:rsidRDefault="00E02D35" w:rsidP="00BD3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5911640"/>
      <w:docPartObj>
        <w:docPartGallery w:val="Page Numbers (Bottom of Page)"/>
        <w:docPartUnique/>
      </w:docPartObj>
    </w:sdtPr>
    <w:sdtEndPr>
      <w:rPr>
        <w:noProof/>
      </w:rPr>
    </w:sdtEndPr>
    <w:sdtContent>
      <w:p w14:paraId="105EE41F" w14:textId="0C26B4A0" w:rsidR="000A77D5" w:rsidRDefault="000A77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74478E" w14:textId="77777777" w:rsidR="0038795C" w:rsidRDefault="00387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6CC41" w14:textId="77777777" w:rsidR="00E02D35" w:rsidRDefault="00E02D35" w:rsidP="00BD3B22">
      <w:r>
        <w:separator/>
      </w:r>
    </w:p>
  </w:footnote>
  <w:footnote w:type="continuationSeparator" w:id="0">
    <w:p w14:paraId="5BEB9205" w14:textId="77777777" w:rsidR="00E02D35" w:rsidRDefault="00E02D35" w:rsidP="00BD3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B075B"/>
    <w:multiLevelType w:val="hybridMultilevel"/>
    <w:tmpl w:val="C97E7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D2B95"/>
    <w:multiLevelType w:val="hybridMultilevel"/>
    <w:tmpl w:val="B36A8014"/>
    <w:lvl w:ilvl="0" w:tplc="6FE084EA">
      <w:start w:val="1"/>
      <w:numFmt w:val="decimal"/>
      <w:lvlText w:val="%1."/>
      <w:lvlJc w:val="left"/>
      <w:pPr>
        <w:ind w:left="3600" w:hanging="360"/>
      </w:pPr>
      <w:rPr>
        <w:rFonts w:asciiTheme="minorHAnsi" w:hAnsiTheme="minorHAnsi" w:cstheme="minorHAnsi"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 w15:restartNumberingAfterBreak="0">
    <w:nsid w:val="0CC34536"/>
    <w:multiLevelType w:val="hybridMultilevel"/>
    <w:tmpl w:val="A0D80072"/>
    <w:lvl w:ilvl="0" w:tplc="6FE084EA">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5B690B"/>
    <w:multiLevelType w:val="hybridMultilevel"/>
    <w:tmpl w:val="AE4870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D568CF"/>
    <w:multiLevelType w:val="hybridMultilevel"/>
    <w:tmpl w:val="42225D7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5" w15:restartNumberingAfterBreak="0">
    <w:nsid w:val="2F4B0D9E"/>
    <w:multiLevelType w:val="hybridMultilevel"/>
    <w:tmpl w:val="348C4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42F98"/>
    <w:multiLevelType w:val="hybridMultilevel"/>
    <w:tmpl w:val="1F2C3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134AF4"/>
    <w:multiLevelType w:val="hybridMultilevel"/>
    <w:tmpl w:val="543E303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50201F87"/>
    <w:multiLevelType w:val="hybridMultilevel"/>
    <w:tmpl w:val="7EEC9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FD42DE"/>
    <w:multiLevelType w:val="hybridMultilevel"/>
    <w:tmpl w:val="E6CC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BE6AEC"/>
    <w:multiLevelType w:val="hybridMultilevel"/>
    <w:tmpl w:val="2BBE6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BB3254"/>
    <w:multiLevelType w:val="hybridMultilevel"/>
    <w:tmpl w:val="6B424A76"/>
    <w:lvl w:ilvl="0" w:tplc="B100FF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566423"/>
    <w:multiLevelType w:val="hybridMultilevel"/>
    <w:tmpl w:val="AB542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AD1CC6"/>
    <w:multiLevelType w:val="hybridMultilevel"/>
    <w:tmpl w:val="19588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E9179B"/>
    <w:multiLevelType w:val="hybridMultilevel"/>
    <w:tmpl w:val="81ECA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1F1861"/>
    <w:multiLevelType w:val="hybridMultilevel"/>
    <w:tmpl w:val="EB328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2"/>
  </w:num>
  <w:num w:numId="4">
    <w:abstractNumId w:val="6"/>
  </w:num>
  <w:num w:numId="5">
    <w:abstractNumId w:val="8"/>
  </w:num>
  <w:num w:numId="6">
    <w:abstractNumId w:val="9"/>
  </w:num>
  <w:num w:numId="7">
    <w:abstractNumId w:val="13"/>
  </w:num>
  <w:num w:numId="8">
    <w:abstractNumId w:val="7"/>
  </w:num>
  <w:num w:numId="9">
    <w:abstractNumId w:val="14"/>
  </w:num>
  <w:num w:numId="10">
    <w:abstractNumId w:val="4"/>
  </w:num>
  <w:num w:numId="11">
    <w:abstractNumId w:val="15"/>
  </w:num>
  <w:num w:numId="12">
    <w:abstractNumId w:val="10"/>
  </w:num>
  <w:num w:numId="13">
    <w:abstractNumId w:val="2"/>
  </w:num>
  <w:num w:numId="14">
    <w:abstractNumId w:val="1"/>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xMzA3MrQwMrcwMjZS0lEKTi0uzszPAykwqgUAxWBeziwAAAA="/>
  </w:docVars>
  <w:rsids>
    <w:rsidRoot w:val="00C17BBD"/>
    <w:rsid w:val="00010A54"/>
    <w:rsid w:val="00014321"/>
    <w:rsid w:val="00015A17"/>
    <w:rsid w:val="00017447"/>
    <w:rsid w:val="00021CB1"/>
    <w:rsid w:val="0002442F"/>
    <w:rsid w:val="00030017"/>
    <w:rsid w:val="0003112D"/>
    <w:rsid w:val="000352C8"/>
    <w:rsid w:val="00041E2C"/>
    <w:rsid w:val="000471CA"/>
    <w:rsid w:val="00055AA9"/>
    <w:rsid w:val="0005682D"/>
    <w:rsid w:val="00064D62"/>
    <w:rsid w:val="000678F1"/>
    <w:rsid w:val="00074008"/>
    <w:rsid w:val="000808EF"/>
    <w:rsid w:val="00083BAE"/>
    <w:rsid w:val="000872B9"/>
    <w:rsid w:val="00087A24"/>
    <w:rsid w:val="000920C0"/>
    <w:rsid w:val="000A355A"/>
    <w:rsid w:val="000A77D5"/>
    <w:rsid w:val="000B19A9"/>
    <w:rsid w:val="000B41A5"/>
    <w:rsid w:val="000B7DD8"/>
    <w:rsid w:val="000C7514"/>
    <w:rsid w:val="000D0D12"/>
    <w:rsid w:val="000D4A02"/>
    <w:rsid w:val="000D5940"/>
    <w:rsid w:val="000D5B8F"/>
    <w:rsid w:val="000E69E8"/>
    <w:rsid w:val="000F17F4"/>
    <w:rsid w:val="000F4C17"/>
    <w:rsid w:val="000F7028"/>
    <w:rsid w:val="00101BEB"/>
    <w:rsid w:val="00117368"/>
    <w:rsid w:val="0013319B"/>
    <w:rsid w:val="0013609F"/>
    <w:rsid w:val="00140584"/>
    <w:rsid w:val="00142152"/>
    <w:rsid w:val="00145A26"/>
    <w:rsid w:val="00160181"/>
    <w:rsid w:val="001635AC"/>
    <w:rsid w:val="00163B2C"/>
    <w:rsid w:val="00172F2D"/>
    <w:rsid w:val="001766FF"/>
    <w:rsid w:val="00181929"/>
    <w:rsid w:val="00182BD9"/>
    <w:rsid w:val="001B59B7"/>
    <w:rsid w:val="001B77D9"/>
    <w:rsid w:val="001C3B96"/>
    <w:rsid w:val="001C6C78"/>
    <w:rsid w:val="001D3943"/>
    <w:rsid w:val="001D471D"/>
    <w:rsid w:val="001E3454"/>
    <w:rsid w:val="001E5E39"/>
    <w:rsid w:val="001F2F4E"/>
    <w:rsid w:val="001F43F4"/>
    <w:rsid w:val="001F5C6C"/>
    <w:rsid w:val="002043A1"/>
    <w:rsid w:val="002105AC"/>
    <w:rsid w:val="00217F58"/>
    <w:rsid w:val="00233383"/>
    <w:rsid w:val="00234570"/>
    <w:rsid w:val="002411DB"/>
    <w:rsid w:val="0028337D"/>
    <w:rsid w:val="002B356E"/>
    <w:rsid w:val="002B3CFA"/>
    <w:rsid w:val="002C01EC"/>
    <w:rsid w:val="002C6210"/>
    <w:rsid w:val="002C7328"/>
    <w:rsid w:val="002D0A16"/>
    <w:rsid w:val="002D5EBA"/>
    <w:rsid w:val="002D6A51"/>
    <w:rsid w:val="002E6B1C"/>
    <w:rsid w:val="002E6B32"/>
    <w:rsid w:val="002F32CD"/>
    <w:rsid w:val="0030382F"/>
    <w:rsid w:val="00305EC5"/>
    <w:rsid w:val="003060F3"/>
    <w:rsid w:val="00312DC0"/>
    <w:rsid w:val="003148EF"/>
    <w:rsid w:val="00317484"/>
    <w:rsid w:val="003205D2"/>
    <w:rsid w:val="00332954"/>
    <w:rsid w:val="003331B0"/>
    <w:rsid w:val="003335C6"/>
    <w:rsid w:val="00336DD6"/>
    <w:rsid w:val="00337D8E"/>
    <w:rsid w:val="003459EE"/>
    <w:rsid w:val="00347410"/>
    <w:rsid w:val="00355280"/>
    <w:rsid w:val="00365822"/>
    <w:rsid w:val="003674DD"/>
    <w:rsid w:val="00367618"/>
    <w:rsid w:val="00373F3C"/>
    <w:rsid w:val="00381501"/>
    <w:rsid w:val="0038240A"/>
    <w:rsid w:val="0038795C"/>
    <w:rsid w:val="00390457"/>
    <w:rsid w:val="003914B5"/>
    <w:rsid w:val="003A0D81"/>
    <w:rsid w:val="003A1BA8"/>
    <w:rsid w:val="003B2457"/>
    <w:rsid w:val="003B65C2"/>
    <w:rsid w:val="003B6F68"/>
    <w:rsid w:val="003C6679"/>
    <w:rsid w:val="003D21D9"/>
    <w:rsid w:val="003D447F"/>
    <w:rsid w:val="003D551C"/>
    <w:rsid w:val="003F00E6"/>
    <w:rsid w:val="003F2CA6"/>
    <w:rsid w:val="004025E5"/>
    <w:rsid w:val="00407F26"/>
    <w:rsid w:val="004132E9"/>
    <w:rsid w:val="0041336D"/>
    <w:rsid w:val="00414E1D"/>
    <w:rsid w:val="004152C4"/>
    <w:rsid w:val="00416E32"/>
    <w:rsid w:val="0042133A"/>
    <w:rsid w:val="004376AB"/>
    <w:rsid w:val="00446A77"/>
    <w:rsid w:val="0045304E"/>
    <w:rsid w:val="00467DF5"/>
    <w:rsid w:val="00476849"/>
    <w:rsid w:val="004826E2"/>
    <w:rsid w:val="00492870"/>
    <w:rsid w:val="004A2DBB"/>
    <w:rsid w:val="004C2592"/>
    <w:rsid w:val="004C53D7"/>
    <w:rsid w:val="004C5CFA"/>
    <w:rsid w:val="004C747C"/>
    <w:rsid w:val="004D06E9"/>
    <w:rsid w:val="004D083C"/>
    <w:rsid w:val="004E65EA"/>
    <w:rsid w:val="004F12CD"/>
    <w:rsid w:val="004F6F66"/>
    <w:rsid w:val="00500392"/>
    <w:rsid w:val="005024FB"/>
    <w:rsid w:val="00503BC1"/>
    <w:rsid w:val="00506E95"/>
    <w:rsid w:val="00514CF9"/>
    <w:rsid w:val="00515747"/>
    <w:rsid w:val="00521728"/>
    <w:rsid w:val="00525FEA"/>
    <w:rsid w:val="00526E71"/>
    <w:rsid w:val="00534B55"/>
    <w:rsid w:val="00541406"/>
    <w:rsid w:val="0054426A"/>
    <w:rsid w:val="00544916"/>
    <w:rsid w:val="005462E1"/>
    <w:rsid w:val="005529D6"/>
    <w:rsid w:val="00560BCB"/>
    <w:rsid w:val="005705FF"/>
    <w:rsid w:val="005766E6"/>
    <w:rsid w:val="00581ADC"/>
    <w:rsid w:val="00585249"/>
    <w:rsid w:val="005906F6"/>
    <w:rsid w:val="005A13E3"/>
    <w:rsid w:val="005C14F6"/>
    <w:rsid w:val="005C5A76"/>
    <w:rsid w:val="005D13BF"/>
    <w:rsid w:val="005D2F7D"/>
    <w:rsid w:val="005D4484"/>
    <w:rsid w:val="005D4BC2"/>
    <w:rsid w:val="005D5E29"/>
    <w:rsid w:val="005D785D"/>
    <w:rsid w:val="005D7FE1"/>
    <w:rsid w:val="005F3F7E"/>
    <w:rsid w:val="005F4CA4"/>
    <w:rsid w:val="006030BA"/>
    <w:rsid w:val="00610E0F"/>
    <w:rsid w:val="00611CAF"/>
    <w:rsid w:val="00612A39"/>
    <w:rsid w:val="00626666"/>
    <w:rsid w:val="006303F7"/>
    <w:rsid w:val="0063204C"/>
    <w:rsid w:val="00634241"/>
    <w:rsid w:val="0064133B"/>
    <w:rsid w:val="00641BFA"/>
    <w:rsid w:val="006436A3"/>
    <w:rsid w:val="00643E36"/>
    <w:rsid w:val="00643E98"/>
    <w:rsid w:val="006464BA"/>
    <w:rsid w:val="006539CD"/>
    <w:rsid w:val="00661AA3"/>
    <w:rsid w:val="006646B5"/>
    <w:rsid w:val="0066673A"/>
    <w:rsid w:val="00675D0F"/>
    <w:rsid w:val="00676418"/>
    <w:rsid w:val="00686111"/>
    <w:rsid w:val="00686CB0"/>
    <w:rsid w:val="00692029"/>
    <w:rsid w:val="00697F74"/>
    <w:rsid w:val="006B2176"/>
    <w:rsid w:val="006B57E5"/>
    <w:rsid w:val="006C102E"/>
    <w:rsid w:val="006D5074"/>
    <w:rsid w:val="006D743D"/>
    <w:rsid w:val="006E0430"/>
    <w:rsid w:val="006F0957"/>
    <w:rsid w:val="006F227A"/>
    <w:rsid w:val="00723E39"/>
    <w:rsid w:val="00736833"/>
    <w:rsid w:val="007377C8"/>
    <w:rsid w:val="00746EE1"/>
    <w:rsid w:val="0074733E"/>
    <w:rsid w:val="00762953"/>
    <w:rsid w:val="007642F3"/>
    <w:rsid w:val="0076480F"/>
    <w:rsid w:val="00783BF9"/>
    <w:rsid w:val="00795E0A"/>
    <w:rsid w:val="007A234A"/>
    <w:rsid w:val="007A4661"/>
    <w:rsid w:val="007B3C21"/>
    <w:rsid w:val="007C3302"/>
    <w:rsid w:val="007C3640"/>
    <w:rsid w:val="007C3AAF"/>
    <w:rsid w:val="007D7323"/>
    <w:rsid w:val="007E71DD"/>
    <w:rsid w:val="007E7EE1"/>
    <w:rsid w:val="007F133F"/>
    <w:rsid w:val="007F606A"/>
    <w:rsid w:val="007F7641"/>
    <w:rsid w:val="00801D00"/>
    <w:rsid w:val="00804AA6"/>
    <w:rsid w:val="00805BC7"/>
    <w:rsid w:val="00807E91"/>
    <w:rsid w:val="00811C71"/>
    <w:rsid w:val="00816AD4"/>
    <w:rsid w:val="008207E8"/>
    <w:rsid w:val="00842FFE"/>
    <w:rsid w:val="00852F18"/>
    <w:rsid w:val="00853238"/>
    <w:rsid w:val="00862E79"/>
    <w:rsid w:val="008852C3"/>
    <w:rsid w:val="008859DC"/>
    <w:rsid w:val="00895AC7"/>
    <w:rsid w:val="00897E93"/>
    <w:rsid w:val="008A0761"/>
    <w:rsid w:val="008A28AC"/>
    <w:rsid w:val="008A5D5E"/>
    <w:rsid w:val="008A7A89"/>
    <w:rsid w:val="008A7D73"/>
    <w:rsid w:val="008A7EC5"/>
    <w:rsid w:val="008B7FA3"/>
    <w:rsid w:val="008C3EEE"/>
    <w:rsid w:val="008D2BFD"/>
    <w:rsid w:val="008D4580"/>
    <w:rsid w:val="008D68C5"/>
    <w:rsid w:val="008E6182"/>
    <w:rsid w:val="008E7EFD"/>
    <w:rsid w:val="008F33B6"/>
    <w:rsid w:val="008F3D3C"/>
    <w:rsid w:val="00900C9A"/>
    <w:rsid w:val="00903987"/>
    <w:rsid w:val="00917E42"/>
    <w:rsid w:val="00923F3F"/>
    <w:rsid w:val="00926C93"/>
    <w:rsid w:val="00932A0C"/>
    <w:rsid w:val="00946E2B"/>
    <w:rsid w:val="00952AC6"/>
    <w:rsid w:val="00961A1C"/>
    <w:rsid w:val="0096399B"/>
    <w:rsid w:val="00966562"/>
    <w:rsid w:val="0096707C"/>
    <w:rsid w:val="009706D6"/>
    <w:rsid w:val="009729F7"/>
    <w:rsid w:val="00974647"/>
    <w:rsid w:val="009833AE"/>
    <w:rsid w:val="00987D00"/>
    <w:rsid w:val="00987FE9"/>
    <w:rsid w:val="0099258F"/>
    <w:rsid w:val="009A2860"/>
    <w:rsid w:val="009A6B00"/>
    <w:rsid w:val="009B3178"/>
    <w:rsid w:val="009B3547"/>
    <w:rsid w:val="009C7015"/>
    <w:rsid w:val="009D5D6E"/>
    <w:rsid w:val="009F0C58"/>
    <w:rsid w:val="00A0048E"/>
    <w:rsid w:val="00A04126"/>
    <w:rsid w:val="00A05E25"/>
    <w:rsid w:val="00A21048"/>
    <w:rsid w:val="00A2382D"/>
    <w:rsid w:val="00A32B38"/>
    <w:rsid w:val="00A36432"/>
    <w:rsid w:val="00A408A0"/>
    <w:rsid w:val="00A41604"/>
    <w:rsid w:val="00A46059"/>
    <w:rsid w:val="00A47033"/>
    <w:rsid w:val="00A51268"/>
    <w:rsid w:val="00A53D42"/>
    <w:rsid w:val="00A544E4"/>
    <w:rsid w:val="00A72AF7"/>
    <w:rsid w:val="00A741BC"/>
    <w:rsid w:val="00A76296"/>
    <w:rsid w:val="00A81E81"/>
    <w:rsid w:val="00A86A34"/>
    <w:rsid w:val="00A93A39"/>
    <w:rsid w:val="00A95388"/>
    <w:rsid w:val="00AB163E"/>
    <w:rsid w:val="00AC0826"/>
    <w:rsid w:val="00AE151A"/>
    <w:rsid w:val="00AE1CCE"/>
    <w:rsid w:val="00AE237C"/>
    <w:rsid w:val="00AE51EA"/>
    <w:rsid w:val="00AE7E0F"/>
    <w:rsid w:val="00AF11F2"/>
    <w:rsid w:val="00B067B2"/>
    <w:rsid w:val="00B07EEE"/>
    <w:rsid w:val="00B13F14"/>
    <w:rsid w:val="00B21676"/>
    <w:rsid w:val="00B21F70"/>
    <w:rsid w:val="00B2293F"/>
    <w:rsid w:val="00B35B0E"/>
    <w:rsid w:val="00B43347"/>
    <w:rsid w:val="00B46912"/>
    <w:rsid w:val="00B558AA"/>
    <w:rsid w:val="00B6030E"/>
    <w:rsid w:val="00B6054E"/>
    <w:rsid w:val="00B67A2D"/>
    <w:rsid w:val="00B851C1"/>
    <w:rsid w:val="00BA3258"/>
    <w:rsid w:val="00BA6E54"/>
    <w:rsid w:val="00BB26CF"/>
    <w:rsid w:val="00BC2E99"/>
    <w:rsid w:val="00BD3807"/>
    <w:rsid w:val="00BD3B22"/>
    <w:rsid w:val="00BE48B1"/>
    <w:rsid w:val="00BF5E53"/>
    <w:rsid w:val="00BF60CC"/>
    <w:rsid w:val="00C00196"/>
    <w:rsid w:val="00C00DE6"/>
    <w:rsid w:val="00C01257"/>
    <w:rsid w:val="00C0390F"/>
    <w:rsid w:val="00C13B6D"/>
    <w:rsid w:val="00C1578E"/>
    <w:rsid w:val="00C17BBD"/>
    <w:rsid w:val="00C22EC4"/>
    <w:rsid w:val="00C3274B"/>
    <w:rsid w:val="00C346B5"/>
    <w:rsid w:val="00C3622A"/>
    <w:rsid w:val="00C4052B"/>
    <w:rsid w:val="00C447B9"/>
    <w:rsid w:val="00C56003"/>
    <w:rsid w:val="00C562C8"/>
    <w:rsid w:val="00C6100C"/>
    <w:rsid w:val="00C64672"/>
    <w:rsid w:val="00C647B7"/>
    <w:rsid w:val="00C64AC1"/>
    <w:rsid w:val="00C829CF"/>
    <w:rsid w:val="00C84C90"/>
    <w:rsid w:val="00C91443"/>
    <w:rsid w:val="00C91973"/>
    <w:rsid w:val="00C94F04"/>
    <w:rsid w:val="00CA140C"/>
    <w:rsid w:val="00CA3CF0"/>
    <w:rsid w:val="00CA43F2"/>
    <w:rsid w:val="00CA7817"/>
    <w:rsid w:val="00CB6ECA"/>
    <w:rsid w:val="00CC45F2"/>
    <w:rsid w:val="00CD3E82"/>
    <w:rsid w:val="00CD481A"/>
    <w:rsid w:val="00CD6A5E"/>
    <w:rsid w:val="00CF483F"/>
    <w:rsid w:val="00CF5F57"/>
    <w:rsid w:val="00D0051D"/>
    <w:rsid w:val="00D07C3F"/>
    <w:rsid w:val="00D238C8"/>
    <w:rsid w:val="00D259AB"/>
    <w:rsid w:val="00D26B8C"/>
    <w:rsid w:val="00D4087B"/>
    <w:rsid w:val="00D42751"/>
    <w:rsid w:val="00D4574C"/>
    <w:rsid w:val="00D51DB4"/>
    <w:rsid w:val="00D554EB"/>
    <w:rsid w:val="00D64696"/>
    <w:rsid w:val="00D86149"/>
    <w:rsid w:val="00D92C51"/>
    <w:rsid w:val="00D94574"/>
    <w:rsid w:val="00D9477A"/>
    <w:rsid w:val="00DA637A"/>
    <w:rsid w:val="00DB03FB"/>
    <w:rsid w:val="00DB6CD1"/>
    <w:rsid w:val="00DC27AA"/>
    <w:rsid w:val="00DC40F9"/>
    <w:rsid w:val="00DD5D9D"/>
    <w:rsid w:val="00DE4034"/>
    <w:rsid w:val="00DE44AE"/>
    <w:rsid w:val="00DE7427"/>
    <w:rsid w:val="00DF1278"/>
    <w:rsid w:val="00DF353E"/>
    <w:rsid w:val="00E02421"/>
    <w:rsid w:val="00E02D35"/>
    <w:rsid w:val="00E10429"/>
    <w:rsid w:val="00E12E27"/>
    <w:rsid w:val="00E14B4F"/>
    <w:rsid w:val="00E21E84"/>
    <w:rsid w:val="00E22AB3"/>
    <w:rsid w:val="00E30835"/>
    <w:rsid w:val="00E54C7C"/>
    <w:rsid w:val="00E55BC3"/>
    <w:rsid w:val="00E654A5"/>
    <w:rsid w:val="00E67547"/>
    <w:rsid w:val="00E677E8"/>
    <w:rsid w:val="00E762AA"/>
    <w:rsid w:val="00E81361"/>
    <w:rsid w:val="00E8261D"/>
    <w:rsid w:val="00E82FAC"/>
    <w:rsid w:val="00E87C97"/>
    <w:rsid w:val="00E931F6"/>
    <w:rsid w:val="00E96CE7"/>
    <w:rsid w:val="00EA5BC7"/>
    <w:rsid w:val="00EB4081"/>
    <w:rsid w:val="00EC44B5"/>
    <w:rsid w:val="00EE04C3"/>
    <w:rsid w:val="00EE29B7"/>
    <w:rsid w:val="00EE60C0"/>
    <w:rsid w:val="00EE6B56"/>
    <w:rsid w:val="00F12F81"/>
    <w:rsid w:val="00F172E5"/>
    <w:rsid w:val="00F1777A"/>
    <w:rsid w:val="00F21B95"/>
    <w:rsid w:val="00F24DD9"/>
    <w:rsid w:val="00F33828"/>
    <w:rsid w:val="00F35953"/>
    <w:rsid w:val="00F41187"/>
    <w:rsid w:val="00F45A37"/>
    <w:rsid w:val="00F5462F"/>
    <w:rsid w:val="00F63B34"/>
    <w:rsid w:val="00F67C2A"/>
    <w:rsid w:val="00F700B8"/>
    <w:rsid w:val="00F83453"/>
    <w:rsid w:val="00F9578D"/>
    <w:rsid w:val="00F978DE"/>
    <w:rsid w:val="00FC42CC"/>
    <w:rsid w:val="00FC6786"/>
    <w:rsid w:val="00FD08BE"/>
    <w:rsid w:val="00FD2F95"/>
    <w:rsid w:val="00FE089E"/>
    <w:rsid w:val="00FE0DB6"/>
    <w:rsid w:val="00FE467B"/>
    <w:rsid w:val="00FF2586"/>
    <w:rsid w:val="00FF4BDD"/>
    <w:rsid w:val="00FF74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E5EC8"/>
  <w15:docId w15:val="{07643371-2353-4EE7-955C-86373F93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BB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17BBD"/>
    <w:rPr>
      <w:rFonts w:cs="Times New Roman"/>
      <w:color w:val="0000FF"/>
      <w:u w:val="single"/>
    </w:rPr>
  </w:style>
  <w:style w:type="paragraph" w:styleId="ListParagraph">
    <w:name w:val="List Paragraph"/>
    <w:basedOn w:val="Normal"/>
    <w:uiPriority w:val="34"/>
    <w:qFormat/>
    <w:rsid w:val="00C17BBD"/>
    <w:pPr>
      <w:ind w:left="720"/>
      <w:contextualSpacing/>
    </w:pPr>
  </w:style>
  <w:style w:type="paragraph" w:styleId="BalloonText">
    <w:name w:val="Balloon Text"/>
    <w:basedOn w:val="Normal"/>
    <w:link w:val="BalloonTextChar"/>
    <w:uiPriority w:val="99"/>
    <w:semiHidden/>
    <w:unhideWhenUsed/>
    <w:rsid w:val="008859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9DC"/>
    <w:rPr>
      <w:rFonts w:ascii="Segoe UI" w:eastAsia="Times New Roman" w:hAnsi="Segoe UI" w:cs="Segoe UI"/>
      <w:sz w:val="18"/>
      <w:szCs w:val="18"/>
      <w:lang w:eastAsia="en-GB"/>
    </w:rPr>
  </w:style>
  <w:style w:type="paragraph" w:styleId="Header">
    <w:name w:val="header"/>
    <w:basedOn w:val="Normal"/>
    <w:link w:val="HeaderChar"/>
    <w:uiPriority w:val="99"/>
    <w:unhideWhenUsed/>
    <w:rsid w:val="00BD3B2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D3B22"/>
    <w:rPr>
      <w:rFonts w:ascii="Times New Roman" w:eastAsia="Times New Roman" w:hAnsi="Times New Roman" w:cs="Times New Roman"/>
      <w:sz w:val="18"/>
      <w:szCs w:val="18"/>
      <w:lang w:eastAsia="en-GB"/>
    </w:rPr>
  </w:style>
  <w:style w:type="paragraph" w:styleId="Footer">
    <w:name w:val="footer"/>
    <w:basedOn w:val="Normal"/>
    <w:link w:val="FooterChar"/>
    <w:uiPriority w:val="99"/>
    <w:unhideWhenUsed/>
    <w:rsid w:val="00BD3B2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D3B22"/>
    <w:rPr>
      <w:rFonts w:ascii="Times New Roman" w:eastAsia="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7B3C21"/>
    <w:rPr>
      <w:sz w:val="16"/>
      <w:szCs w:val="16"/>
    </w:rPr>
  </w:style>
  <w:style w:type="paragraph" w:styleId="CommentText">
    <w:name w:val="annotation text"/>
    <w:basedOn w:val="Normal"/>
    <w:link w:val="CommentTextChar"/>
    <w:uiPriority w:val="99"/>
    <w:semiHidden/>
    <w:unhideWhenUsed/>
    <w:rsid w:val="007B3C21"/>
    <w:rPr>
      <w:sz w:val="20"/>
      <w:szCs w:val="20"/>
    </w:rPr>
  </w:style>
  <w:style w:type="character" w:customStyle="1" w:styleId="CommentTextChar">
    <w:name w:val="Comment Text Char"/>
    <w:basedOn w:val="DefaultParagraphFont"/>
    <w:link w:val="CommentText"/>
    <w:uiPriority w:val="99"/>
    <w:semiHidden/>
    <w:rsid w:val="007B3C2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B3C21"/>
    <w:rPr>
      <w:b/>
      <w:bCs/>
    </w:rPr>
  </w:style>
  <w:style w:type="character" w:customStyle="1" w:styleId="CommentSubjectChar">
    <w:name w:val="Comment Subject Char"/>
    <w:basedOn w:val="CommentTextChar"/>
    <w:link w:val="CommentSubject"/>
    <w:uiPriority w:val="99"/>
    <w:semiHidden/>
    <w:rsid w:val="007B3C21"/>
    <w:rPr>
      <w:rFonts w:ascii="Times New Roman" w:eastAsia="Times New Roman" w:hAnsi="Times New Roman" w:cs="Times New Roman"/>
      <w:b/>
      <w:bCs/>
      <w:sz w:val="20"/>
      <w:szCs w:val="20"/>
      <w:lang w:eastAsia="en-GB"/>
    </w:rPr>
  </w:style>
  <w:style w:type="table" w:styleId="TableGrid">
    <w:name w:val="Table Grid"/>
    <w:basedOn w:val="TableNormal"/>
    <w:uiPriority w:val="39"/>
    <w:rsid w:val="00204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A5D5E"/>
    <w:rPr>
      <w:color w:val="605E5C"/>
      <w:shd w:val="clear" w:color="auto" w:fill="E1DFDD"/>
    </w:rPr>
  </w:style>
  <w:style w:type="character" w:styleId="UnresolvedMention">
    <w:name w:val="Unresolved Mention"/>
    <w:basedOn w:val="DefaultParagraphFont"/>
    <w:uiPriority w:val="99"/>
    <w:semiHidden/>
    <w:unhideWhenUsed/>
    <w:rsid w:val="00903987"/>
    <w:rPr>
      <w:color w:val="605E5C"/>
      <w:shd w:val="clear" w:color="auto" w:fill="E1DFDD"/>
    </w:rPr>
  </w:style>
  <w:style w:type="character" w:styleId="FollowedHyperlink">
    <w:name w:val="FollowedHyperlink"/>
    <w:basedOn w:val="DefaultParagraphFont"/>
    <w:uiPriority w:val="99"/>
    <w:semiHidden/>
    <w:unhideWhenUsed/>
    <w:rsid w:val="000D4A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6DFFC-D8D7-4377-BF1F-289D891A6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3711</Words>
  <Characters>21155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Gallagher</dc:creator>
  <cp:lastModifiedBy>Mark Gallagher</cp:lastModifiedBy>
  <cp:revision>5</cp:revision>
  <dcterms:created xsi:type="dcterms:W3CDTF">2020-04-16T10:11:00Z</dcterms:created>
  <dcterms:modified xsi:type="dcterms:W3CDTF">2020-04-16T10:14:00Z</dcterms:modified>
</cp:coreProperties>
</file>