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351EF" w14:textId="77777777" w:rsidR="003F663C" w:rsidRPr="003F663C" w:rsidRDefault="003F663C" w:rsidP="003F663C">
      <w:pPr>
        <w:pStyle w:val="ListParagraph"/>
        <w:spacing w:line="480" w:lineRule="auto"/>
        <w:ind w:left="0"/>
        <w:jc w:val="center"/>
        <w:rPr>
          <w:rFonts w:ascii="Arial" w:hAnsi="Arial" w:cs="Arial"/>
          <w:b/>
          <w:sz w:val="28"/>
          <w:szCs w:val="28"/>
        </w:rPr>
      </w:pPr>
      <w:r w:rsidRPr="003F663C">
        <w:rPr>
          <w:rFonts w:ascii="Arial" w:hAnsi="Arial" w:cs="Arial"/>
          <w:b/>
          <w:sz w:val="28"/>
          <w:szCs w:val="28"/>
        </w:rPr>
        <w:t>Early re-suturing of dehisced obstetric perineal wounds: A 13-year experience</w:t>
      </w:r>
    </w:p>
    <w:p w14:paraId="587B163D" w14:textId="77777777" w:rsidR="003F663C" w:rsidRPr="003F663C" w:rsidRDefault="003F663C" w:rsidP="003F663C">
      <w:pPr>
        <w:pStyle w:val="ListParagraph"/>
        <w:spacing w:line="480" w:lineRule="auto"/>
        <w:ind w:left="0"/>
        <w:jc w:val="center"/>
        <w:rPr>
          <w:rFonts w:ascii="Arial" w:hAnsi="Arial" w:cs="Arial"/>
          <w:b/>
          <w:sz w:val="28"/>
          <w:szCs w:val="28"/>
        </w:rPr>
      </w:pPr>
    </w:p>
    <w:p w14:paraId="051108E4" w14:textId="77777777" w:rsidR="003F663C" w:rsidRPr="003F663C" w:rsidRDefault="003F663C" w:rsidP="003F663C">
      <w:pPr>
        <w:spacing w:line="480" w:lineRule="auto"/>
        <w:jc w:val="both"/>
        <w:rPr>
          <w:rFonts w:ascii="Arial" w:hAnsi="Arial" w:cs="Arial"/>
        </w:rPr>
      </w:pPr>
      <w:r w:rsidRPr="003F663C">
        <w:rPr>
          <w:rFonts w:ascii="Arial" w:hAnsi="Arial" w:cs="Arial"/>
          <w:szCs w:val="28"/>
        </w:rPr>
        <w:t>NA Okeahialam</w:t>
      </w:r>
      <w:r w:rsidRPr="003F663C">
        <w:rPr>
          <w:rFonts w:ascii="Arial" w:hAnsi="Arial" w:cs="Arial"/>
          <w:szCs w:val="28"/>
          <w:vertAlign w:val="superscript"/>
        </w:rPr>
        <w:t>1</w:t>
      </w:r>
      <w:r w:rsidRPr="003F663C">
        <w:rPr>
          <w:rFonts w:ascii="Arial" w:hAnsi="Arial" w:cs="Arial"/>
          <w:szCs w:val="28"/>
        </w:rPr>
        <w:t>, R Thakar,</w:t>
      </w:r>
      <w:r w:rsidRPr="003F663C">
        <w:rPr>
          <w:rFonts w:ascii="Arial" w:hAnsi="Arial" w:cs="Arial"/>
          <w:szCs w:val="28"/>
          <w:vertAlign w:val="superscript"/>
        </w:rPr>
        <w:t xml:space="preserve">1,2 </w:t>
      </w:r>
      <w:r w:rsidRPr="003F663C">
        <w:rPr>
          <w:rFonts w:ascii="Arial" w:hAnsi="Arial" w:cs="Arial"/>
          <w:szCs w:val="28"/>
        </w:rPr>
        <w:t>H Kleprlikova</w:t>
      </w:r>
      <w:r w:rsidRPr="003F663C">
        <w:rPr>
          <w:rFonts w:ascii="Arial" w:hAnsi="Arial" w:cs="Arial"/>
          <w:szCs w:val="28"/>
          <w:vertAlign w:val="superscript"/>
        </w:rPr>
        <w:t>1,3</w:t>
      </w:r>
      <w:r w:rsidRPr="003F663C">
        <w:rPr>
          <w:rFonts w:ascii="Arial" w:hAnsi="Arial" w:cs="Arial"/>
          <w:szCs w:val="28"/>
        </w:rPr>
        <w:t xml:space="preserve"> A Taithongchai</w:t>
      </w:r>
      <w:r w:rsidRPr="003F663C">
        <w:rPr>
          <w:rFonts w:ascii="Arial" w:hAnsi="Arial" w:cs="Arial"/>
          <w:szCs w:val="28"/>
          <w:vertAlign w:val="superscript"/>
        </w:rPr>
        <w:t>1</w:t>
      </w:r>
      <w:r w:rsidRPr="003F663C">
        <w:rPr>
          <w:rFonts w:ascii="Arial" w:hAnsi="Arial" w:cs="Arial"/>
          <w:szCs w:val="28"/>
        </w:rPr>
        <w:t>, AH Sultan</w:t>
      </w:r>
      <w:r w:rsidRPr="003F663C">
        <w:rPr>
          <w:rFonts w:ascii="Arial" w:hAnsi="Arial" w:cs="Arial"/>
          <w:szCs w:val="28"/>
          <w:vertAlign w:val="superscript"/>
        </w:rPr>
        <w:t>1,4</w:t>
      </w:r>
      <w:r w:rsidRPr="003F663C">
        <w:rPr>
          <w:rFonts w:ascii="Arial" w:hAnsi="Arial" w:cs="Arial"/>
          <w:szCs w:val="28"/>
        </w:rPr>
        <w:t xml:space="preserve">, </w:t>
      </w:r>
    </w:p>
    <w:p w14:paraId="798EC76D" w14:textId="77777777" w:rsidR="003F663C" w:rsidRPr="003F663C" w:rsidRDefault="003F663C" w:rsidP="003F663C">
      <w:pPr>
        <w:pStyle w:val="NormalWeb"/>
        <w:shd w:val="clear" w:color="auto" w:fill="FFFFFF"/>
        <w:spacing w:before="75" w:beforeAutospacing="0" w:after="75" w:afterAutospacing="0" w:line="480" w:lineRule="auto"/>
        <w:rPr>
          <w:rFonts w:ascii="Arial" w:hAnsi="Arial" w:cs="Arial"/>
          <w:color w:val="1C1D1E"/>
        </w:rPr>
      </w:pPr>
      <w:r w:rsidRPr="003F663C">
        <w:rPr>
          <w:rFonts w:ascii="Arial" w:hAnsi="Arial" w:cs="Arial"/>
          <w:color w:val="1C1D1E"/>
          <w:vertAlign w:val="superscript"/>
        </w:rPr>
        <w:t>1</w:t>
      </w:r>
      <w:r w:rsidRPr="003F663C">
        <w:rPr>
          <w:rFonts w:ascii="Arial" w:hAnsi="Arial" w:cs="Arial"/>
          <w:color w:val="1C1D1E"/>
        </w:rPr>
        <w:t>Croydon University Hospital, London UK</w:t>
      </w:r>
    </w:p>
    <w:p w14:paraId="75858E11" w14:textId="77777777" w:rsidR="003F663C" w:rsidRPr="003F663C" w:rsidRDefault="003F663C" w:rsidP="003F663C">
      <w:pPr>
        <w:pStyle w:val="NormalWeb"/>
        <w:shd w:val="clear" w:color="auto" w:fill="FFFFFF"/>
        <w:spacing w:before="75" w:beforeAutospacing="0" w:after="75" w:afterAutospacing="0" w:line="480" w:lineRule="auto"/>
        <w:rPr>
          <w:rFonts w:ascii="Arial" w:hAnsi="Arial" w:cs="Arial"/>
          <w:color w:val="1C1D1E"/>
        </w:rPr>
      </w:pPr>
      <w:r w:rsidRPr="003F663C">
        <w:rPr>
          <w:rFonts w:ascii="Arial" w:hAnsi="Arial" w:cs="Arial"/>
          <w:color w:val="1C1D1E"/>
          <w:vertAlign w:val="superscript"/>
        </w:rPr>
        <w:t>2</w:t>
      </w:r>
      <w:r w:rsidRPr="003F663C">
        <w:rPr>
          <w:rFonts w:ascii="Arial" w:hAnsi="Arial" w:cs="Arial"/>
          <w:color w:val="1C1D1E"/>
        </w:rPr>
        <w:t xml:space="preserve"> Honorary Senior Lecturer St George’s University of London</w:t>
      </w:r>
    </w:p>
    <w:p w14:paraId="1FA80A8E" w14:textId="77777777" w:rsidR="003F663C" w:rsidRPr="003F663C" w:rsidRDefault="003F663C" w:rsidP="003F663C">
      <w:pPr>
        <w:spacing w:line="480" w:lineRule="auto"/>
        <w:rPr>
          <w:rFonts w:ascii="Arial" w:hAnsi="Arial" w:cs="Arial"/>
          <w:lang w:eastAsia="en-US"/>
        </w:rPr>
      </w:pPr>
      <w:r w:rsidRPr="003F663C">
        <w:rPr>
          <w:rFonts w:ascii="Arial" w:hAnsi="Arial" w:cs="Arial"/>
          <w:color w:val="1C1D1E"/>
          <w:vertAlign w:val="superscript"/>
        </w:rPr>
        <w:t>3</w:t>
      </w:r>
      <w:r w:rsidRPr="003F663C">
        <w:rPr>
          <w:rFonts w:ascii="Arial" w:hAnsi="Arial" w:cs="Arial"/>
          <w:color w:val="000000"/>
          <w:shd w:val="clear" w:color="auto" w:fill="FFFFFF"/>
        </w:rPr>
        <w:t xml:space="preserve"> </w:t>
      </w:r>
      <w:r w:rsidRPr="003F663C">
        <w:rPr>
          <w:rFonts w:ascii="Arial" w:hAnsi="Arial" w:cs="Arial"/>
          <w:color w:val="000000"/>
          <w:shd w:val="clear" w:color="auto" w:fill="FFFFFF"/>
          <w:lang w:eastAsia="en-US"/>
        </w:rPr>
        <w:t>Department of General Anthropology, Faculty of Humanities, Charles University in Prague, Czech Republic</w:t>
      </w:r>
    </w:p>
    <w:p w14:paraId="0CA99E1D" w14:textId="77777777" w:rsidR="003F663C" w:rsidRPr="003F663C" w:rsidRDefault="003F663C" w:rsidP="003F663C">
      <w:pPr>
        <w:pStyle w:val="NormalWeb"/>
        <w:shd w:val="clear" w:color="auto" w:fill="FFFFFF"/>
        <w:spacing w:before="75" w:beforeAutospacing="0" w:after="75" w:afterAutospacing="0" w:line="480" w:lineRule="auto"/>
        <w:rPr>
          <w:rFonts w:ascii="Arial" w:hAnsi="Arial" w:cs="Arial"/>
          <w:color w:val="1C1D1E"/>
        </w:rPr>
      </w:pPr>
      <w:r w:rsidRPr="003F663C">
        <w:rPr>
          <w:rFonts w:ascii="Arial" w:hAnsi="Arial" w:cs="Arial"/>
          <w:color w:val="1C1D1E"/>
          <w:vertAlign w:val="superscript"/>
        </w:rPr>
        <w:t>3</w:t>
      </w:r>
      <w:r w:rsidRPr="003F663C">
        <w:rPr>
          <w:rFonts w:ascii="Arial" w:hAnsi="Arial" w:cs="Arial"/>
          <w:color w:val="1C1D1E"/>
        </w:rPr>
        <w:t xml:space="preserve"> Honorary Reader St. George’s University of London</w:t>
      </w:r>
    </w:p>
    <w:p w14:paraId="62237EAC" w14:textId="77777777" w:rsidR="003F663C" w:rsidRPr="003F663C" w:rsidRDefault="003F663C" w:rsidP="003F663C">
      <w:pPr>
        <w:pStyle w:val="NormalWeb"/>
        <w:shd w:val="clear" w:color="auto" w:fill="FFFFFF"/>
        <w:spacing w:before="75" w:beforeAutospacing="0" w:after="75" w:afterAutospacing="0" w:line="480" w:lineRule="auto"/>
        <w:rPr>
          <w:rFonts w:ascii="Arial" w:hAnsi="Arial" w:cs="Arial"/>
          <w:b/>
          <w:color w:val="1C1D1E"/>
        </w:rPr>
      </w:pPr>
    </w:p>
    <w:p w14:paraId="06BF78E9" w14:textId="77777777" w:rsidR="003F663C" w:rsidRPr="003F663C" w:rsidRDefault="003F663C" w:rsidP="003F663C">
      <w:pPr>
        <w:pStyle w:val="NormalWeb"/>
        <w:shd w:val="clear" w:color="auto" w:fill="FFFFFF"/>
        <w:spacing w:before="75" w:beforeAutospacing="0" w:after="75" w:afterAutospacing="0" w:line="480" w:lineRule="auto"/>
        <w:rPr>
          <w:rFonts w:ascii="Arial" w:hAnsi="Arial" w:cs="Arial"/>
          <w:color w:val="1C1D1E"/>
        </w:rPr>
      </w:pPr>
      <w:r w:rsidRPr="003F663C">
        <w:rPr>
          <w:rFonts w:ascii="Arial" w:hAnsi="Arial" w:cs="Arial"/>
          <w:b/>
          <w:color w:val="1C1D1E"/>
        </w:rPr>
        <w:t>Corresponding Author</w:t>
      </w:r>
      <w:r w:rsidRPr="003F663C">
        <w:rPr>
          <w:rFonts w:ascii="Arial" w:hAnsi="Arial" w:cs="Arial"/>
          <w:color w:val="1C1D1E"/>
        </w:rPr>
        <w:t xml:space="preserve">: </w:t>
      </w:r>
    </w:p>
    <w:p w14:paraId="7A8E2FC0" w14:textId="77777777" w:rsidR="003F663C" w:rsidRPr="003F663C" w:rsidRDefault="003F663C" w:rsidP="003F663C">
      <w:pPr>
        <w:spacing w:line="480" w:lineRule="auto"/>
        <w:rPr>
          <w:rFonts w:ascii="Arial" w:hAnsi="Arial" w:cs="Arial"/>
          <w:color w:val="000000" w:themeColor="text1"/>
        </w:rPr>
      </w:pPr>
      <w:r w:rsidRPr="003F663C">
        <w:rPr>
          <w:rFonts w:ascii="Arial" w:hAnsi="Arial" w:cs="Arial"/>
          <w:color w:val="000000" w:themeColor="text1"/>
        </w:rPr>
        <w:t>Mr Abdul H Sultan, MD, FRCOG</w:t>
      </w:r>
    </w:p>
    <w:p w14:paraId="3BCABFED" w14:textId="77777777" w:rsidR="003F663C" w:rsidRPr="003F663C" w:rsidRDefault="003F663C" w:rsidP="003F663C">
      <w:pPr>
        <w:spacing w:line="480" w:lineRule="auto"/>
        <w:jc w:val="both"/>
        <w:rPr>
          <w:rFonts w:ascii="Arial" w:hAnsi="Arial" w:cs="Arial"/>
          <w:color w:val="000000" w:themeColor="text1"/>
        </w:rPr>
      </w:pPr>
      <w:r w:rsidRPr="003F663C">
        <w:rPr>
          <w:rFonts w:ascii="Arial" w:hAnsi="Arial" w:cs="Arial"/>
          <w:color w:val="000000" w:themeColor="text1"/>
        </w:rPr>
        <w:t>Consultant Obstetrician and Urogynaecologist</w:t>
      </w:r>
    </w:p>
    <w:p w14:paraId="6C31C594" w14:textId="77777777" w:rsidR="003F663C" w:rsidRPr="003F663C" w:rsidRDefault="003F663C" w:rsidP="003F663C">
      <w:pPr>
        <w:spacing w:line="480" w:lineRule="auto"/>
        <w:jc w:val="both"/>
        <w:rPr>
          <w:rFonts w:ascii="Arial" w:hAnsi="Arial" w:cs="Arial"/>
          <w:color w:val="000000" w:themeColor="text1"/>
        </w:rPr>
      </w:pPr>
      <w:r w:rsidRPr="003F663C">
        <w:rPr>
          <w:rFonts w:ascii="Arial" w:hAnsi="Arial" w:cs="Arial"/>
          <w:color w:val="000000" w:themeColor="text1"/>
        </w:rPr>
        <w:t>Croydon University Hospital</w:t>
      </w:r>
    </w:p>
    <w:p w14:paraId="4C75C0D7" w14:textId="77777777" w:rsidR="003F663C" w:rsidRPr="003F663C" w:rsidRDefault="003F663C" w:rsidP="003F663C">
      <w:pPr>
        <w:spacing w:line="480" w:lineRule="auto"/>
        <w:jc w:val="both"/>
        <w:rPr>
          <w:rFonts w:ascii="Arial" w:hAnsi="Arial" w:cs="Arial"/>
          <w:color w:val="000000" w:themeColor="text1"/>
          <w:shd w:val="clear" w:color="auto" w:fill="FFFFFF"/>
        </w:rPr>
      </w:pPr>
      <w:r w:rsidRPr="003F663C">
        <w:rPr>
          <w:rFonts w:ascii="Arial" w:hAnsi="Arial" w:cs="Arial"/>
          <w:color w:val="000000" w:themeColor="text1"/>
          <w:shd w:val="clear" w:color="auto" w:fill="FFFFFF"/>
        </w:rPr>
        <w:t>530 London Rd, Thornton Heath CR7 7YE</w:t>
      </w:r>
    </w:p>
    <w:p w14:paraId="5C73DE88" w14:textId="77777777" w:rsidR="003F663C" w:rsidRPr="003F663C" w:rsidRDefault="003F663C" w:rsidP="003F663C">
      <w:pPr>
        <w:spacing w:line="480" w:lineRule="auto"/>
        <w:jc w:val="both"/>
        <w:rPr>
          <w:rFonts w:ascii="Arial" w:hAnsi="Arial" w:cs="Arial"/>
          <w:color w:val="000000" w:themeColor="text1"/>
          <w:shd w:val="clear" w:color="auto" w:fill="FFFFFF"/>
        </w:rPr>
      </w:pPr>
      <w:r w:rsidRPr="003F663C">
        <w:rPr>
          <w:rFonts w:ascii="Arial" w:hAnsi="Arial" w:cs="Arial"/>
          <w:color w:val="000000" w:themeColor="text1"/>
          <w:shd w:val="clear" w:color="auto" w:fill="FFFFFF"/>
        </w:rPr>
        <w:t>020 84013969</w:t>
      </w:r>
    </w:p>
    <w:p w14:paraId="642CECDB" w14:textId="77777777" w:rsidR="003F663C" w:rsidRPr="003F663C" w:rsidRDefault="00C05184" w:rsidP="003F663C">
      <w:pPr>
        <w:spacing w:line="480" w:lineRule="auto"/>
        <w:jc w:val="both"/>
        <w:rPr>
          <w:rFonts w:ascii="Arial" w:hAnsi="Arial" w:cs="Arial"/>
          <w:color w:val="000000" w:themeColor="text1"/>
          <w:shd w:val="clear" w:color="auto" w:fill="FFFFFF"/>
        </w:rPr>
      </w:pPr>
      <w:hyperlink r:id="rId8" w:history="1">
        <w:r w:rsidR="003F663C" w:rsidRPr="003F663C">
          <w:rPr>
            <w:rStyle w:val="Hyperlink"/>
            <w:rFonts w:ascii="Arial" w:hAnsi="Arial" w:cs="Arial"/>
            <w:shd w:val="clear" w:color="auto" w:fill="FFFFFF"/>
          </w:rPr>
          <w:t>abdulsultan@nhs.net</w:t>
        </w:r>
      </w:hyperlink>
    </w:p>
    <w:p w14:paraId="2A878B84" w14:textId="77777777" w:rsidR="003F663C" w:rsidRPr="003F663C" w:rsidRDefault="003F663C" w:rsidP="003F663C">
      <w:pPr>
        <w:spacing w:line="480" w:lineRule="auto"/>
        <w:jc w:val="both"/>
        <w:rPr>
          <w:rFonts w:ascii="Arial" w:hAnsi="Arial" w:cs="Arial"/>
          <w:b/>
          <w:color w:val="000000" w:themeColor="text1"/>
        </w:rPr>
      </w:pPr>
    </w:p>
    <w:p w14:paraId="2D000765" w14:textId="77777777" w:rsidR="003F663C" w:rsidRPr="003F663C" w:rsidRDefault="003F663C" w:rsidP="003F663C">
      <w:pPr>
        <w:spacing w:line="480" w:lineRule="auto"/>
        <w:jc w:val="both"/>
        <w:rPr>
          <w:rFonts w:ascii="Arial" w:hAnsi="Arial" w:cs="Arial"/>
          <w:b/>
          <w:color w:val="000000" w:themeColor="text1"/>
        </w:rPr>
      </w:pPr>
      <w:r w:rsidRPr="003F663C">
        <w:rPr>
          <w:rFonts w:ascii="Arial" w:hAnsi="Arial" w:cs="Arial"/>
          <w:b/>
          <w:color w:val="000000" w:themeColor="text1"/>
        </w:rPr>
        <w:t>Declarations of interest:</w:t>
      </w:r>
    </w:p>
    <w:p w14:paraId="75286942"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Nicola Adanna Okeahialam: None</w:t>
      </w:r>
    </w:p>
    <w:p w14:paraId="2A5AF254"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Hana </w:t>
      </w:r>
      <w:proofErr w:type="spellStart"/>
      <w:r w:rsidRPr="003F663C">
        <w:rPr>
          <w:rFonts w:ascii="Arial" w:hAnsi="Arial" w:cs="Arial"/>
          <w:bCs/>
          <w:color w:val="000000" w:themeColor="text1"/>
        </w:rPr>
        <w:t>Kleprikova</w:t>
      </w:r>
      <w:proofErr w:type="spellEnd"/>
      <w:r w:rsidRPr="003F663C">
        <w:rPr>
          <w:rFonts w:ascii="Arial" w:hAnsi="Arial" w:cs="Arial"/>
          <w:bCs/>
          <w:color w:val="000000" w:themeColor="text1"/>
        </w:rPr>
        <w:t>: None</w:t>
      </w:r>
    </w:p>
    <w:p w14:paraId="7E0F42F9"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Annika </w:t>
      </w:r>
      <w:proofErr w:type="spellStart"/>
      <w:r w:rsidRPr="003F663C">
        <w:rPr>
          <w:rFonts w:ascii="Arial" w:hAnsi="Arial" w:cs="Arial"/>
          <w:bCs/>
          <w:color w:val="000000" w:themeColor="text1"/>
        </w:rPr>
        <w:t>Taithongchai</w:t>
      </w:r>
      <w:proofErr w:type="spellEnd"/>
      <w:r w:rsidRPr="003F663C">
        <w:rPr>
          <w:rFonts w:ascii="Arial" w:hAnsi="Arial" w:cs="Arial"/>
          <w:bCs/>
          <w:color w:val="000000" w:themeColor="text1"/>
        </w:rPr>
        <w:t>: None</w:t>
      </w:r>
    </w:p>
    <w:p w14:paraId="2A894F15" w14:textId="77777777" w:rsidR="003F663C" w:rsidRPr="003F663C" w:rsidRDefault="003F663C" w:rsidP="003F663C">
      <w:pPr>
        <w:autoSpaceDE w:val="0"/>
        <w:autoSpaceDN w:val="0"/>
        <w:adjustRightInd w:val="0"/>
        <w:spacing w:line="480" w:lineRule="auto"/>
        <w:rPr>
          <w:rFonts w:ascii="Arial" w:eastAsiaTheme="minorHAnsi" w:hAnsi="Arial" w:cs="Arial"/>
          <w:color w:val="131413"/>
          <w:lang w:eastAsia="en-US"/>
        </w:rPr>
      </w:pPr>
      <w:r w:rsidRPr="003F663C">
        <w:rPr>
          <w:rFonts w:ascii="Arial" w:hAnsi="Arial" w:cs="Arial"/>
          <w:bCs/>
          <w:color w:val="000000" w:themeColor="text1"/>
        </w:rPr>
        <w:t xml:space="preserve">Miss </w:t>
      </w:r>
      <w:proofErr w:type="spellStart"/>
      <w:r w:rsidRPr="003F663C">
        <w:rPr>
          <w:rFonts w:ascii="Arial" w:hAnsi="Arial" w:cs="Arial"/>
          <w:bCs/>
          <w:color w:val="000000" w:themeColor="text1"/>
        </w:rPr>
        <w:t>Ranee</w:t>
      </w:r>
      <w:proofErr w:type="spellEnd"/>
      <w:r w:rsidRPr="003F663C">
        <w:rPr>
          <w:rFonts w:ascii="Arial" w:hAnsi="Arial" w:cs="Arial"/>
          <w:bCs/>
          <w:color w:val="000000" w:themeColor="text1"/>
        </w:rPr>
        <w:t xml:space="preserve"> Thakar: </w:t>
      </w:r>
      <w:r w:rsidRPr="003F663C">
        <w:rPr>
          <w:rFonts w:ascii="Arial" w:eastAsiaTheme="minorHAnsi" w:hAnsi="Arial" w:cs="Arial"/>
          <w:color w:val="131413"/>
          <w:lang w:eastAsia="en-US"/>
        </w:rPr>
        <w:t>Miss Thakar is the president of the International Urogynaecological Association.</w:t>
      </w:r>
    </w:p>
    <w:p w14:paraId="70AB9F95" w14:textId="77777777" w:rsidR="003F663C" w:rsidRPr="003F663C" w:rsidRDefault="003F663C" w:rsidP="003F663C">
      <w:pPr>
        <w:autoSpaceDE w:val="0"/>
        <w:autoSpaceDN w:val="0"/>
        <w:adjustRightInd w:val="0"/>
        <w:spacing w:line="480" w:lineRule="auto"/>
        <w:rPr>
          <w:rFonts w:ascii="Arial" w:hAnsi="Arial" w:cs="Arial"/>
          <w:bCs/>
          <w:color w:val="000000" w:themeColor="text1"/>
        </w:rPr>
      </w:pPr>
      <w:r w:rsidRPr="003F663C">
        <w:rPr>
          <w:rFonts w:ascii="Arial" w:eastAsiaTheme="minorHAnsi" w:hAnsi="Arial" w:cs="Arial"/>
          <w:color w:val="131413"/>
          <w:lang w:eastAsia="en-US"/>
        </w:rPr>
        <w:lastRenderedPageBreak/>
        <w:t xml:space="preserve">Mr Abdul H Sultan: </w:t>
      </w:r>
      <w:r w:rsidRPr="003F663C">
        <w:rPr>
          <w:rFonts w:ascii="Arial" w:hAnsi="Arial" w:cs="Arial"/>
          <w:bCs/>
          <w:color w:val="000000" w:themeColor="text1"/>
        </w:rPr>
        <w:t>None</w:t>
      </w:r>
    </w:p>
    <w:p w14:paraId="031617DC" w14:textId="77777777" w:rsidR="003F663C" w:rsidRPr="003F663C" w:rsidRDefault="003F663C" w:rsidP="003F663C">
      <w:pPr>
        <w:spacing w:line="480" w:lineRule="auto"/>
        <w:rPr>
          <w:rFonts w:ascii="Arial" w:hAnsi="Arial" w:cs="Arial"/>
          <w:b/>
          <w:color w:val="000000" w:themeColor="text1"/>
        </w:rPr>
      </w:pPr>
    </w:p>
    <w:p w14:paraId="019E08CD" w14:textId="461D2FB8" w:rsidR="003F663C" w:rsidRPr="003F663C" w:rsidRDefault="003F663C" w:rsidP="003F663C">
      <w:pPr>
        <w:spacing w:line="480" w:lineRule="auto"/>
        <w:rPr>
          <w:rFonts w:ascii="Arial" w:hAnsi="Arial" w:cs="Arial"/>
          <w:b/>
          <w:color w:val="000000" w:themeColor="text1"/>
        </w:rPr>
      </w:pPr>
      <w:r w:rsidRPr="003F663C">
        <w:rPr>
          <w:rFonts w:ascii="Arial" w:hAnsi="Arial" w:cs="Arial"/>
          <w:b/>
          <w:color w:val="000000" w:themeColor="text1"/>
        </w:rPr>
        <w:t xml:space="preserve">Abstract:  </w:t>
      </w:r>
      <w:r w:rsidR="00AA0AA8">
        <w:rPr>
          <w:rFonts w:ascii="Arial" w:hAnsi="Arial" w:cs="Arial"/>
          <w:bCs/>
          <w:color w:val="000000" w:themeColor="text1"/>
        </w:rPr>
        <w:t>302</w:t>
      </w:r>
      <w:r w:rsidRPr="003F663C">
        <w:rPr>
          <w:rFonts w:ascii="Arial" w:hAnsi="Arial" w:cs="Arial"/>
          <w:bCs/>
          <w:color w:val="000000" w:themeColor="text1"/>
        </w:rPr>
        <w:t xml:space="preserve"> words</w:t>
      </w:r>
    </w:p>
    <w:p w14:paraId="26C44498" w14:textId="11FCB4CC" w:rsidR="003F663C" w:rsidRPr="003F663C" w:rsidRDefault="003F663C" w:rsidP="003F663C">
      <w:pPr>
        <w:spacing w:line="480" w:lineRule="auto"/>
        <w:rPr>
          <w:rFonts w:ascii="Arial" w:hAnsi="Arial" w:cs="Arial"/>
          <w:bCs/>
          <w:color w:val="000000" w:themeColor="text1"/>
        </w:rPr>
      </w:pPr>
      <w:r w:rsidRPr="003F663C">
        <w:rPr>
          <w:rFonts w:ascii="Arial" w:hAnsi="Arial" w:cs="Arial"/>
          <w:b/>
          <w:color w:val="000000" w:themeColor="text1"/>
        </w:rPr>
        <w:t xml:space="preserve">Main Text: </w:t>
      </w:r>
      <w:r w:rsidRPr="003F663C">
        <w:rPr>
          <w:rFonts w:ascii="Arial" w:hAnsi="Arial" w:cs="Arial"/>
          <w:bCs/>
          <w:color w:val="000000" w:themeColor="text1"/>
        </w:rPr>
        <w:t>2</w:t>
      </w:r>
      <w:r w:rsidR="002D7B8E">
        <w:rPr>
          <w:rFonts w:ascii="Arial" w:hAnsi="Arial" w:cs="Arial"/>
          <w:bCs/>
          <w:color w:val="000000" w:themeColor="text1"/>
        </w:rPr>
        <w:t>62</w:t>
      </w:r>
      <w:r w:rsidR="007E5FC0">
        <w:rPr>
          <w:rFonts w:ascii="Arial" w:hAnsi="Arial" w:cs="Arial"/>
          <w:bCs/>
          <w:color w:val="000000" w:themeColor="text1"/>
        </w:rPr>
        <w:t>3</w:t>
      </w:r>
      <w:r w:rsidRPr="003F663C">
        <w:rPr>
          <w:rFonts w:ascii="Arial" w:hAnsi="Arial" w:cs="Arial"/>
          <w:bCs/>
          <w:color w:val="000000" w:themeColor="text1"/>
        </w:rPr>
        <w:t xml:space="preserve"> words</w:t>
      </w:r>
    </w:p>
    <w:p w14:paraId="52883475" w14:textId="77777777" w:rsidR="003F663C" w:rsidRPr="003F663C" w:rsidRDefault="003F663C" w:rsidP="003F663C">
      <w:pPr>
        <w:rPr>
          <w:rFonts w:ascii="Arial" w:hAnsi="Arial" w:cs="Arial"/>
          <w:bCs/>
          <w:color w:val="000000" w:themeColor="text1"/>
        </w:rPr>
      </w:pPr>
      <w:r w:rsidRPr="003F663C">
        <w:rPr>
          <w:rFonts w:ascii="Arial" w:hAnsi="Arial" w:cs="Arial"/>
          <w:bCs/>
          <w:color w:val="000000" w:themeColor="text1"/>
        </w:rPr>
        <w:br w:type="page"/>
      </w:r>
    </w:p>
    <w:p w14:paraId="4E5150DF" w14:textId="13EE69BB" w:rsidR="003F663C" w:rsidRPr="003F663C" w:rsidRDefault="003F663C" w:rsidP="003F663C">
      <w:pPr>
        <w:spacing w:line="480" w:lineRule="auto"/>
        <w:rPr>
          <w:rFonts w:ascii="Arial" w:hAnsi="Arial" w:cs="Arial"/>
          <w:b/>
          <w:color w:val="000000" w:themeColor="text1"/>
        </w:rPr>
      </w:pPr>
      <w:r w:rsidRPr="003F663C">
        <w:rPr>
          <w:rFonts w:ascii="Arial" w:hAnsi="Arial" w:cs="Arial"/>
          <w:b/>
          <w:color w:val="000000" w:themeColor="text1"/>
        </w:rPr>
        <w:lastRenderedPageBreak/>
        <w:t>Abstract:</w:t>
      </w:r>
      <w:r w:rsidR="00C82D6E">
        <w:rPr>
          <w:rFonts w:ascii="Arial" w:hAnsi="Arial" w:cs="Arial"/>
          <w:b/>
          <w:color w:val="000000" w:themeColor="text1"/>
        </w:rPr>
        <w:t xml:space="preserve">  </w:t>
      </w:r>
    </w:p>
    <w:p w14:paraId="20984D6F" w14:textId="77777777" w:rsidR="003F663C" w:rsidRPr="003F663C" w:rsidRDefault="003F663C" w:rsidP="003F663C">
      <w:pPr>
        <w:spacing w:line="480" w:lineRule="auto"/>
        <w:jc w:val="both"/>
        <w:rPr>
          <w:rFonts w:ascii="Arial" w:hAnsi="Arial" w:cs="Arial"/>
          <w:b/>
          <w:color w:val="000000" w:themeColor="text1"/>
        </w:rPr>
      </w:pPr>
    </w:p>
    <w:p w14:paraId="0DDF6DAC" w14:textId="348D4B11"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
          <w:color w:val="000000" w:themeColor="text1"/>
        </w:rPr>
        <w:t xml:space="preserve">Objectives: </w:t>
      </w:r>
      <w:r w:rsidRPr="003F663C">
        <w:rPr>
          <w:rFonts w:ascii="Arial" w:hAnsi="Arial" w:cs="Arial"/>
          <w:bCs/>
          <w:color w:val="000000" w:themeColor="text1"/>
        </w:rPr>
        <w:t xml:space="preserve">To </w:t>
      </w:r>
      <w:r w:rsidR="008417D8">
        <w:rPr>
          <w:rFonts w:ascii="Arial" w:hAnsi="Arial" w:cs="Arial"/>
          <w:bCs/>
          <w:color w:val="000000" w:themeColor="text1"/>
        </w:rPr>
        <w:t>describe</w:t>
      </w:r>
      <w:r w:rsidRPr="003F663C">
        <w:rPr>
          <w:rFonts w:ascii="Arial" w:hAnsi="Arial" w:cs="Arial"/>
          <w:bCs/>
          <w:color w:val="000000" w:themeColor="text1"/>
        </w:rPr>
        <w:t xml:space="preserve"> post-operative outcomes following early re-suturing of obstetric perineal wound dehiscence.</w:t>
      </w:r>
    </w:p>
    <w:p w14:paraId="4F7F2ADD" w14:textId="77777777" w:rsidR="003F663C" w:rsidRPr="003F663C" w:rsidRDefault="003F663C" w:rsidP="003F663C">
      <w:pPr>
        <w:spacing w:line="480" w:lineRule="auto"/>
        <w:jc w:val="both"/>
        <w:rPr>
          <w:rFonts w:ascii="Arial" w:hAnsi="Arial" w:cs="Arial"/>
          <w:b/>
          <w:color w:val="000000" w:themeColor="text1"/>
        </w:rPr>
      </w:pPr>
    </w:p>
    <w:p w14:paraId="4B16E15D" w14:textId="4CD57892" w:rsidR="00803C2F" w:rsidRPr="003F663C" w:rsidRDefault="003F663C" w:rsidP="00803C2F">
      <w:pPr>
        <w:spacing w:line="480" w:lineRule="auto"/>
        <w:jc w:val="both"/>
        <w:rPr>
          <w:rFonts w:ascii="Arial" w:hAnsi="Arial" w:cs="Arial"/>
          <w:bCs/>
          <w:color w:val="000000" w:themeColor="text1"/>
        </w:rPr>
      </w:pPr>
      <w:r w:rsidRPr="003F663C">
        <w:rPr>
          <w:rFonts w:ascii="Arial" w:hAnsi="Arial" w:cs="Arial"/>
          <w:b/>
          <w:color w:val="000000" w:themeColor="text1"/>
        </w:rPr>
        <w:t xml:space="preserve">Study Design: </w:t>
      </w:r>
      <w:r w:rsidR="00803C2F" w:rsidRPr="003F663C">
        <w:rPr>
          <w:rFonts w:ascii="Arial" w:hAnsi="Arial" w:cs="Arial"/>
          <w:bCs/>
          <w:color w:val="000000" w:themeColor="text1"/>
        </w:rPr>
        <w:t xml:space="preserve">This was a retrospective </w:t>
      </w:r>
      <w:r w:rsidR="00803C2F">
        <w:rPr>
          <w:rFonts w:ascii="Arial" w:hAnsi="Arial" w:cs="Arial"/>
          <w:bCs/>
          <w:color w:val="000000" w:themeColor="text1"/>
        </w:rPr>
        <w:t>series</w:t>
      </w:r>
      <w:r w:rsidR="00803C2F" w:rsidRPr="003F663C">
        <w:rPr>
          <w:rFonts w:ascii="Arial" w:hAnsi="Arial" w:cs="Arial"/>
          <w:bCs/>
          <w:color w:val="000000" w:themeColor="text1"/>
        </w:rPr>
        <w:t xml:space="preserve"> of 72 women who underwent re- suturing of a dehisced perineal wound at a tertiary urogynaecology department during a 13-year period (December 2006 - December 2019)</w:t>
      </w:r>
      <w:r w:rsidR="00803C2F">
        <w:rPr>
          <w:rFonts w:ascii="Arial" w:hAnsi="Arial" w:cs="Arial"/>
          <w:bCs/>
          <w:color w:val="000000" w:themeColor="text1"/>
        </w:rPr>
        <w:t>.</w:t>
      </w:r>
    </w:p>
    <w:p w14:paraId="6EE20124" w14:textId="77777777" w:rsidR="003F663C" w:rsidRPr="003F663C" w:rsidRDefault="003F663C" w:rsidP="003F663C">
      <w:pPr>
        <w:spacing w:line="480" w:lineRule="auto"/>
        <w:jc w:val="both"/>
        <w:rPr>
          <w:rFonts w:ascii="Arial" w:hAnsi="Arial" w:cs="Arial"/>
          <w:b/>
          <w:color w:val="000000" w:themeColor="text1"/>
        </w:rPr>
      </w:pPr>
    </w:p>
    <w:p w14:paraId="6F52BB16" w14:textId="77777777" w:rsidR="003F663C" w:rsidRPr="003F663C" w:rsidRDefault="003F663C" w:rsidP="003F663C">
      <w:pPr>
        <w:spacing w:line="480" w:lineRule="auto"/>
        <w:jc w:val="both"/>
        <w:rPr>
          <w:rFonts w:ascii="Arial" w:hAnsi="Arial" w:cs="Arial"/>
          <w:b/>
          <w:color w:val="000000" w:themeColor="text1"/>
        </w:rPr>
      </w:pPr>
      <w:r w:rsidRPr="003F663C">
        <w:rPr>
          <w:rFonts w:ascii="Arial" w:hAnsi="Arial" w:cs="Arial"/>
          <w:b/>
          <w:color w:val="000000" w:themeColor="text1"/>
        </w:rPr>
        <w:t>Results:</w:t>
      </w:r>
    </w:p>
    <w:p w14:paraId="53E02251" w14:textId="52A03B85" w:rsidR="003F663C" w:rsidRPr="003F663C" w:rsidRDefault="003F663C" w:rsidP="003F663C">
      <w:pPr>
        <w:spacing w:line="480" w:lineRule="auto"/>
        <w:jc w:val="both"/>
        <w:rPr>
          <w:rFonts w:ascii="Arial" w:hAnsi="Arial" w:cs="Arial"/>
          <w:color w:val="000000" w:themeColor="text1"/>
        </w:rPr>
      </w:pPr>
      <w:r w:rsidRPr="003F663C">
        <w:rPr>
          <w:rFonts w:ascii="Arial" w:hAnsi="Arial" w:cs="Arial"/>
          <w:bCs/>
        </w:rPr>
        <w:t>Seventy-two women with complete perineal wound dehiscence</w:t>
      </w:r>
      <w:r w:rsidRPr="003F663C">
        <w:rPr>
          <w:rFonts w:ascii="Arial" w:hAnsi="Arial" w:cs="Arial"/>
          <w:bCs/>
          <w:color w:val="000000" w:themeColor="text1"/>
        </w:rPr>
        <w:t xml:space="preserve"> opted for secondary re-suturing. </w:t>
      </w:r>
      <w:r w:rsidR="00AA0AA8">
        <w:rPr>
          <w:rFonts w:ascii="Arial" w:hAnsi="Arial" w:cs="Arial"/>
          <w:bCs/>
        </w:rPr>
        <w:t>O</w:t>
      </w:r>
      <w:r w:rsidR="00AA0AA8" w:rsidRPr="003F663C">
        <w:rPr>
          <w:rFonts w:ascii="Arial" w:hAnsi="Arial" w:cs="Arial"/>
          <w:bCs/>
        </w:rPr>
        <w:t xml:space="preserve">ther accompanying symptoms included purulent discharge from the wound (22.2 %), perineal pain (23.6%) and both purulent discharge and pain (26.4%). </w:t>
      </w:r>
      <w:r w:rsidRPr="003F663C">
        <w:rPr>
          <w:rFonts w:ascii="Arial" w:hAnsi="Arial" w:cs="Arial"/>
        </w:rPr>
        <w:t xml:space="preserve">The </w:t>
      </w:r>
      <w:r w:rsidRPr="003F663C">
        <w:rPr>
          <w:rFonts w:ascii="Arial" w:hAnsi="Arial" w:cs="Arial"/>
          <w:bCs/>
          <w:color w:val="000000" w:themeColor="text1"/>
        </w:rPr>
        <w:t>median time taken for the wound to heal completely following re-suturing was 28 days</w:t>
      </w:r>
      <w:r w:rsidRPr="003F663C">
        <w:rPr>
          <w:rFonts w:ascii="Arial" w:hAnsi="Arial" w:cs="Arial"/>
        </w:rPr>
        <w:t xml:space="preserve"> (IQR 14.0-52.0); </w:t>
      </w:r>
      <w:r w:rsidRPr="003F663C">
        <w:rPr>
          <w:rFonts w:ascii="Arial" w:hAnsi="Arial" w:cs="Arial"/>
          <w:color w:val="000000" w:themeColor="text1"/>
        </w:rPr>
        <w:t xml:space="preserve">49.2% had healed completely by four weeks, 63.5% by six weeks and 76.2% by eight weeks. </w:t>
      </w:r>
      <w:r w:rsidRPr="003F663C">
        <w:rPr>
          <w:rFonts w:ascii="Arial" w:hAnsi="Arial" w:cs="Arial"/>
          <w:bCs/>
        </w:rPr>
        <w:t>The</w:t>
      </w:r>
      <w:r w:rsidRPr="003F663C">
        <w:rPr>
          <w:rFonts w:ascii="Arial" w:hAnsi="Arial" w:cs="Arial"/>
          <w:b/>
        </w:rPr>
        <w:t xml:space="preserve"> </w:t>
      </w:r>
      <w:r w:rsidRPr="003F663C">
        <w:rPr>
          <w:rFonts w:ascii="Arial" w:hAnsi="Arial" w:cs="Arial"/>
        </w:rPr>
        <w:t xml:space="preserve">median number of out-patient follow-up appointments required was 2 (IQR 1.0-3.0). </w:t>
      </w:r>
      <w:r w:rsidRPr="003F663C">
        <w:rPr>
          <w:rFonts w:ascii="Arial" w:hAnsi="Arial" w:cs="Arial"/>
          <w:color w:val="000000" w:themeColor="text1"/>
        </w:rPr>
        <w:t xml:space="preserve">No post-operative complications were experienced in 63.6% of women, one complication occurred in 25.8% and two complications in 10.6%. Complications included skin dehiscence (33.3%), granuloma (33.3%), scar tissue (17.6%), perineal pain (5.9%) and sinus formation (5.9%). Of the women who developed two complications, four developed skin dehiscence with granulation tissue and one had skin sinus formation. One developed granulation tissue with perineal pain. All complications were managed conservatively in an outpatient setting or surgically under local anaesthetic, without further complication. </w:t>
      </w:r>
      <w:r w:rsidR="000B5FA0">
        <w:rPr>
          <w:rFonts w:ascii="Arial" w:hAnsi="Arial" w:cs="Arial"/>
          <w:color w:val="000000" w:themeColor="text1"/>
        </w:rPr>
        <w:t>There was no significant difference (p=0.</w:t>
      </w:r>
      <w:r w:rsidR="00B10AEF">
        <w:rPr>
          <w:rFonts w:ascii="Arial" w:hAnsi="Arial" w:cs="Arial"/>
          <w:color w:val="000000" w:themeColor="text1"/>
        </w:rPr>
        <w:t>443</w:t>
      </w:r>
      <w:r w:rsidR="000B5FA0">
        <w:rPr>
          <w:rFonts w:ascii="Arial" w:hAnsi="Arial" w:cs="Arial"/>
          <w:color w:val="000000" w:themeColor="text1"/>
        </w:rPr>
        <w:t xml:space="preserve">) in complication rates </w:t>
      </w:r>
      <w:r w:rsidR="007C4DB5">
        <w:rPr>
          <w:rFonts w:ascii="Arial" w:hAnsi="Arial" w:cs="Arial"/>
          <w:color w:val="000000" w:themeColor="text1"/>
        </w:rPr>
        <w:t xml:space="preserve">between the group (n= </w:t>
      </w:r>
      <w:r w:rsidR="00B10AEF">
        <w:rPr>
          <w:rFonts w:ascii="Arial" w:hAnsi="Arial" w:cs="Arial"/>
          <w:color w:val="000000" w:themeColor="text1"/>
        </w:rPr>
        <w:t>10</w:t>
      </w:r>
      <w:r w:rsidR="007C4DB5">
        <w:rPr>
          <w:rFonts w:ascii="Arial" w:hAnsi="Arial" w:cs="Arial"/>
          <w:color w:val="000000" w:themeColor="text1"/>
        </w:rPr>
        <w:t xml:space="preserve">) </w:t>
      </w:r>
      <w:r w:rsidR="007C4DB5">
        <w:rPr>
          <w:rFonts w:ascii="Arial" w:hAnsi="Arial" w:cs="Arial"/>
          <w:color w:val="000000" w:themeColor="text1"/>
        </w:rPr>
        <w:lastRenderedPageBreak/>
        <w:t>with</w:t>
      </w:r>
      <w:r w:rsidR="000B5FA0">
        <w:rPr>
          <w:rFonts w:ascii="Arial" w:hAnsi="Arial" w:cs="Arial"/>
          <w:color w:val="000000" w:themeColor="text1"/>
        </w:rPr>
        <w:t xml:space="preserve"> dehisced wounds with signs of wound infection (</w:t>
      </w:r>
      <w:r w:rsidR="000B5FA0">
        <w:rPr>
          <w:rFonts w:ascii="Arial" w:hAnsi="Arial" w:cs="Arial"/>
          <w:bCs/>
        </w:rPr>
        <w:t>purulent discharge or the presence of both purulent discharge and pain)</w:t>
      </w:r>
      <w:r w:rsidR="000B5FA0">
        <w:rPr>
          <w:rFonts w:ascii="Arial" w:hAnsi="Arial" w:cs="Arial"/>
          <w:color w:val="000000" w:themeColor="text1"/>
        </w:rPr>
        <w:t xml:space="preserve"> </w:t>
      </w:r>
      <w:r w:rsidR="007C4DB5">
        <w:rPr>
          <w:rFonts w:ascii="Arial" w:hAnsi="Arial" w:cs="Arial"/>
          <w:color w:val="000000" w:themeColor="text1"/>
        </w:rPr>
        <w:t>pre-operatively versus</w:t>
      </w:r>
      <w:r w:rsidR="000B5FA0">
        <w:rPr>
          <w:rFonts w:ascii="Arial" w:hAnsi="Arial" w:cs="Arial"/>
          <w:color w:val="000000" w:themeColor="text1"/>
        </w:rPr>
        <w:t xml:space="preserve"> </w:t>
      </w:r>
      <w:r w:rsidR="007C4DB5">
        <w:rPr>
          <w:rFonts w:ascii="Arial" w:hAnsi="Arial" w:cs="Arial"/>
          <w:color w:val="000000" w:themeColor="text1"/>
        </w:rPr>
        <w:t>the group (n=</w:t>
      </w:r>
      <w:r w:rsidR="002F5033">
        <w:rPr>
          <w:rFonts w:ascii="Arial" w:hAnsi="Arial" w:cs="Arial"/>
          <w:color w:val="000000" w:themeColor="text1"/>
        </w:rPr>
        <w:t>14</w:t>
      </w:r>
      <w:r w:rsidR="007C4DB5">
        <w:rPr>
          <w:rFonts w:ascii="Arial" w:hAnsi="Arial" w:cs="Arial"/>
          <w:color w:val="000000" w:themeColor="text1"/>
        </w:rPr>
        <w:t>)</w:t>
      </w:r>
      <w:r w:rsidR="002F5033">
        <w:rPr>
          <w:rFonts w:ascii="Arial" w:hAnsi="Arial" w:cs="Arial"/>
          <w:color w:val="000000" w:themeColor="text1"/>
        </w:rPr>
        <w:t xml:space="preserve"> </w:t>
      </w:r>
      <w:r w:rsidR="000B5FA0">
        <w:rPr>
          <w:rFonts w:ascii="Arial" w:hAnsi="Arial" w:cs="Arial"/>
          <w:color w:val="000000" w:themeColor="text1"/>
        </w:rPr>
        <w:t xml:space="preserve">without </w:t>
      </w:r>
      <w:r w:rsidR="00C82D6E">
        <w:rPr>
          <w:rFonts w:ascii="Arial" w:hAnsi="Arial" w:cs="Arial"/>
          <w:color w:val="000000" w:themeColor="text1"/>
        </w:rPr>
        <w:t>signs of infection.</w:t>
      </w:r>
    </w:p>
    <w:p w14:paraId="589169D9" w14:textId="77777777" w:rsidR="003F663C" w:rsidRPr="003F663C" w:rsidRDefault="003F663C" w:rsidP="003F663C">
      <w:pPr>
        <w:spacing w:line="480" w:lineRule="auto"/>
        <w:jc w:val="both"/>
        <w:rPr>
          <w:rFonts w:ascii="Arial" w:hAnsi="Arial" w:cs="Arial"/>
          <w:b/>
          <w:color w:val="000000" w:themeColor="text1"/>
        </w:rPr>
      </w:pPr>
    </w:p>
    <w:p w14:paraId="5D967D4D"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
          <w:color w:val="000000" w:themeColor="text1"/>
        </w:rPr>
        <w:t xml:space="preserve">Conclusions: </w:t>
      </w:r>
      <w:r w:rsidRPr="003F663C">
        <w:rPr>
          <w:rFonts w:ascii="Arial" w:hAnsi="Arial" w:cs="Arial"/>
          <w:bCs/>
          <w:color w:val="000000" w:themeColor="text1"/>
        </w:rPr>
        <w:t xml:space="preserve">This study </w:t>
      </w:r>
      <w:r w:rsidRPr="003F663C">
        <w:rPr>
          <w:rFonts w:ascii="Arial" w:hAnsi="Arial" w:cs="Arial"/>
          <w:bCs/>
        </w:rPr>
        <w:t>demonstrates the positive outcomes of early re-suturing of perineal wound dehiscence with faster healing, reduced follow-up requirements and few major complications.</w:t>
      </w:r>
      <w:r w:rsidRPr="003F663C">
        <w:rPr>
          <w:rFonts w:ascii="Arial" w:hAnsi="Arial" w:cs="Arial"/>
          <w:color w:val="000000" w:themeColor="text1"/>
        </w:rPr>
        <w:t xml:space="preserve"> It provides information to </w:t>
      </w:r>
      <w:r w:rsidRPr="003F663C">
        <w:rPr>
          <w:rFonts w:ascii="Arial" w:hAnsi="Arial" w:cs="Arial"/>
        </w:rPr>
        <w:t xml:space="preserve">clinicians who are uncertain about the effects of early re-suturing of perineal wounds which can be </w:t>
      </w:r>
      <w:r w:rsidRPr="003F663C">
        <w:rPr>
          <w:rFonts w:ascii="Arial" w:hAnsi="Arial" w:cs="Arial"/>
          <w:bCs/>
        </w:rPr>
        <w:t>used to help counsel mothers with wound dehiscence on their management options.</w:t>
      </w:r>
    </w:p>
    <w:p w14:paraId="7151DA25" w14:textId="77777777" w:rsidR="003F663C" w:rsidRPr="003F663C" w:rsidRDefault="003F663C" w:rsidP="003F663C">
      <w:pPr>
        <w:spacing w:line="480" w:lineRule="auto"/>
        <w:jc w:val="both"/>
        <w:rPr>
          <w:rFonts w:ascii="Arial" w:hAnsi="Arial" w:cs="Arial"/>
          <w:b/>
          <w:color w:val="000000" w:themeColor="text1"/>
        </w:rPr>
      </w:pPr>
    </w:p>
    <w:p w14:paraId="6C2AC236" w14:textId="77777777" w:rsidR="003F663C" w:rsidRPr="003F663C" w:rsidRDefault="003F663C" w:rsidP="003F663C">
      <w:pPr>
        <w:spacing w:line="480" w:lineRule="auto"/>
        <w:jc w:val="both"/>
        <w:rPr>
          <w:rFonts w:ascii="Arial" w:hAnsi="Arial" w:cs="Arial"/>
          <w:b/>
          <w:color w:val="000000" w:themeColor="text1"/>
        </w:rPr>
      </w:pPr>
      <w:r w:rsidRPr="003F663C">
        <w:rPr>
          <w:rFonts w:ascii="Arial" w:hAnsi="Arial" w:cs="Arial"/>
          <w:b/>
          <w:color w:val="000000" w:themeColor="text1"/>
        </w:rPr>
        <w:t>Keywords:</w:t>
      </w:r>
    </w:p>
    <w:p w14:paraId="3F698CBA" w14:textId="77777777" w:rsidR="003F663C" w:rsidRPr="003F663C" w:rsidRDefault="003F663C" w:rsidP="003F663C">
      <w:pPr>
        <w:spacing w:line="480" w:lineRule="auto"/>
        <w:jc w:val="both"/>
        <w:rPr>
          <w:rFonts w:ascii="Arial" w:hAnsi="Arial" w:cs="Arial"/>
        </w:rPr>
      </w:pPr>
      <w:r w:rsidRPr="003F663C">
        <w:rPr>
          <w:rFonts w:ascii="Arial" w:hAnsi="Arial" w:cs="Arial"/>
          <w:color w:val="000000"/>
          <w:shd w:val="clear" w:color="auto" w:fill="FFFFFF"/>
        </w:rPr>
        <w:t>Childbirth related</w:t>
      </w:r>
      <w:r w:rsidRPr="003F663C">
        <w:rPr>
          <w:rStyle w:val="apple-converted-space"/>
          <w:rFonts w:ascii="Arial" w:hAnsi="Arial" w:cs="Arial"/>
          <w:color w:val="000000"/>
          <w:shd w:val="clear" w:color="auto" w:fill="FFFFFF"/>
        </w:rPr>
        <w:t> </w:t>
      </w:r>
      <w:r w:rsidRPr="003F663C">
        <w:rPr>
          <w:rStyle w:val="highlight"/>
          <w:rFonts w:ascii="Arial" w:hAnsi="Arial" w:cs="Arial"/>
          <w:color w:val="000000"/>
        </w:rPr>
        <w:t>perineal</w:t>
      </w:r>
      <w:r w:rsidRPr="003F663C">
        <w:rPr>
          <w:rStyle w:val="apple-converted-space"/>
          <w:rFonts w:ascii="Arial" w:hAnsi="Arial" w:cs="Arial"/>
          <w:color w:val="000000"/>
          <w:shd w:val="clear" w:color="auto" w:fill="FFFFFF"/>
        </w:rPr>
        <w:t> </w:t>
      </w:r>
      <w:r w:rsidRPr="003F663C">
        <w:rPr>
          <w:rFonts w:ascii="Arial" w:hAnsi="Arial" w:cs="Arial"/>
          <w:color w:val="000000"/>
          <w:shd w:val="clear" w:color="auto" w:fill="FFFFFF"/>
        </w:rPr>
        <w:t>trauma;</w:t>
      </w:r>
      <w:r w:rsidRPr="003F663C">
        <w:rPr>
          <w:rStyle w:val="apple-converted-space"/>
          <w:rFonts w:ascii="Arial" w:hAnsi="Arial" w:cs="Arial"/>
          <w:color w:val="000000"/>
          <w:shd w:val="clear" w:color="auto" w:fill="FFFFFF"/>
        </w:rPr>
        <w:t> </w:t>
      </w:r>
      <w:r w:rsidRPr="003F663C">
        <w:rPr>
          <w:rStyle w:val="highlight"/>
          <w:rFonts w:ascii="Arial" w:hAnsi="Arial" w:cs="Arial"/>
          <w:color w:val="000000"/>
        </w:rPr>
        <w:t>Wound</w:t>
      </w:r>
      <w:r w:rsidRPr="003F663C">
        <w:rPr>
          <w:rStyle w:val="apple-converted-space"/>
          <w:rFonts w:ascii="Arial" w:hAnsi="Arial" w:cs="Arial"/>
          <w:color w:val="000000"/>
          <w:shd w:val="clear" w:color="auto" w:fill="FFFFFF"/>
        </w:rPr>
        <w:t> </w:t>
      </w:r>
      <w:r w:rsidRPr="003F663C">
        <w:rPr>
          <w:rStyle w:val="highlight"/>
          <w:rFonts w:ascii="Arial" w:hAnsi="Arial" w:cs="Arial"/>
          <w:color w:val="000000"/>
        </w:rPr>
        <w:t>dehiscence</w:t>
      </w:r>
      <w:r w:rsidRPr="003F663C">
        <w:rPr>
          <w:rFonts w:ascii="Arial" w:hAnsi="Arial" w:cs="Arial"/>
          <w:color w:val="000000"/>
          <w:shd w:val="clear" w:color="auto" w:fill="FFFFFF"/>
        </w:rPr>
        <w:t>;</w:t>
      </w:r>
      <w:r w:rsidRPr="003F663C">
        <w:rPr>
          <w:rStyle w:val="apple-converted-space"/>
          <w:rFonts w:ascii="Arial" w:hAnsi="Arial" w:cs="Arial"/>
          <w:color w:val="000000"/>
          <w:shd w:val="clear" w:color="auto" w:fill="FFFFFF"/>
        </w:rPr>
        <w:t xml:space="preserve"> Perineal </w:t>
      </w:r>
      <w:r w:rsidRPr="003F663C">
        <w:rPr>
          <w:rStyle w:val="highlight"/>
          <w:rFonts w:ascii="Arial" w:hAnsi="Arial" w:cs="Arial"/>
          <w:color w:val="000000"/>
        </w:rPr>
        <w:t>wound</w:t>
      </w:r>
      <w:r w:rsidRPr="003F663C">
        <w:rPr>
          <w:rStyle w:val="apple-converted-space"/>
          <w:rFonts w:ascii="Arial" w:hAnsi="Arial" w:cs="Arial"/>
          <w:color w:val="000000"/>
          <w:shd w:val="clear" w:color="auto" w:fill="FFFFFF"/>
        </w:rPr>
        <w:t> </w:t>
      </w:r>
      <w:r w:rsidRPr="003F663C">
        <w:rPr>
          <w:rFonts w:ascii="Arial" w:hAnsi="Arial" w:cs="Arial"/>
          <w:color w:val="000000"/>
          <w:shd w:val="clear" w:color="auto" w:fill="FFFFFF"/>
        </w:rPr>
        <w:t>infection; Re-suturing of perineal wounds</w:t>
      </w:r>
    </w:p>
    <w:p w14:paraId="4F487FD4" w14:textId="77777777" w:rsidR="003F663C" w:rsidRPr="003F663C" w:rsidRDefault="003F663C" w:rsidP="003F663C">
      <w:pPr>
        <w:rPr>
          <w:rFonts w:ascii="Arial" w:hAnsi="Arial" w:cs="Arial"/>
        </w:rPr>
      </w:pPr>
      <w:r w:rsidRPr="003F663C">
        <w:rPr>
          <w:rFonts w:ascii="Arial" w:hAnsi="Arial" w:cs="Arial"/>
        </w:rPr>
        <w:br w:type="page"/>
      </w:r>
    </w:p>
    <w:p w14:paraId="33400201" w14:textId="64DFF54A" w:rsidR="00C82D6E" w:rsidRPr="00C82D6E" w:rsidRDefault="00C82D6E" w:rsidP="00C82D6E">
      <w:pPr>
        <w:spacing w:line="480" w:lineRule="auto"/>
        <w:jc w:val="both"/>
        <w:rPr>
          <w:rFonts w:ascii="Arial" w:hAnsi="Arial" w:cs="Arial"/>
          <w:b/>
          <w:color w:val="000000" w:themeColor="text1"/>
        </w:rPr>
      </w:pPr>
      <w:r>
        <w:rPr>
          <w:rFonts w:ascii="Arial" w:hAnsi="Arial" w:cs="Arial"/>
          <w:b/>
          <w:color w:val="000000" w:themeColor="text1"/>
        </w:rPr>
        <w:lastRenderedPageBreak/>
        <w:t xml:space="preserve">Main text:  </w:t>
      </w:r>
    </w:p>
    <w:p w14:paraId="2B5CD410" w14:textId="5DA80B91" w:rsidR="003F663C" w:rsidRDefault="003F663C" w:rsidP="003F663C">
      <w:pPr>
        <w:pStyle w:val="ListParagraph"/>
        <w:numPr>
          <w:ilvl w:val="0"/>
          <w:numId w:val="1"/>
        </w:numPr>
        <w:spacing w:line="480" w:lineRule="auto"/>
        <w:jc w:val="both"/>
        <w:rPr>
          <w:rFonts w:ascii="Arial" w:hAnsi="Arial" w:cs="Arial"/>
          <w:b/>
          <w:color w:val="000000" w:themeColor="text1"/>
        </w:rPr>
      </w:pPr>
      <w:r w:rsidRPr="003F663C">
        <w:rPr>
          <w:rFonts w:ascii="Arial" w:hAnsi="Arial" w:cs="Arial"/>
          <w:b/>
          <w:color w:val="000000" w:themeColor="text1"/>
        </w:rPr>
        <w:t>Introduction:</w:t>
      </w:r>
      <w:r w:rsidR="00C82D6E">
        <w:rPr>
          <w:rFonts w:ascii="Arial" w:hAnsi="Arial" w:cs="Arial"/>
          <w:b/>
          <w:color w:val="000000" w:themeColor="text1"/>
        </w:rPr>
        <w:t xml:space="preserve"> </w:t>
      </w:r>
    </w:p>
    <w:p w14:paraId="054C2F86" w14:textId="5F6FA141" w:rsidR="002D7B8E" w:rsidRPr="002D7B8E" w:rsidRDefault="002D7B8E" w:rsidP="002D7B8E">
      <w:pPr>
        <w:spacing w:line="480" w:lineRule="auto"/>
        <w:jc w:val="both"/>
        <w:rPr>
          <w:rFonts w:ascii="Arial" w:hAnsi="Arial" w:cs="Arial"/>
          <w:bCs/>
          <w:noProof/>
          <w:color w:val="000000" w:themeColor="text1"/>
        </w:rPr>
      </w:pPr>
      <w:r w:rsidRPr="002D7B8E">
        <w:rPr>
          <w:rFonts w:ascii="Arial" w:hAnsi="Arial" w:cs="Arial"/>
          <w:bCs/>
          <w:color w:val="000000" w:themeColor="text1"/>
        </w:rPr>
        <w:t xml:space="preserve">Perineal injury following childbirth can result in complications such as wound infection and dehiscence </w:t>
      </w:r>
      <w:r w:rsidRPr="002D7B8E">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AP0xttfh","properties":{"formattedCitation":"(1)","plainCitation":"(1)","noteIndex":0},"citationItems":[{"id":191,"uris":["http://zotero.org/users/6132696/items/C8ALFJK9"],"uri":["http://zotero.org/users/6132696/items/C8ALFJK9"],"itemData":{"id":191,"type":"article-journal","container-title":"British Journal of Nursing","DOI":"10.12968/bjon.2012.21.Sup5.S28","ISSN":"0966-0461, 2052-2819","issue":"Sup5","journalAbbreviation":"Br J Nurs","language":"en","page":"S28-S35","source":"DOI.org (Crossref)","title":"Obstetric perineal wound infection: is there underreporting?","title-short":"Obstetric perineal wound infection","volume":"21","author":[{"family":"Johnson","given":"Adeyemi"},{"family":"Thakar","given":"Ranee"},{"family":"Sultan","given":"Abdul H"}],"issued":{"date-parts":[["2012",3,5]]}}}],"schema":"https://github.com/citation-style-language/schema/raw/master/csl-citation.json"} </w:instrText>
      </w:r>
      <w:r w:rsidRPr="002D7B8E">
        <w:rPr>
          <w:rFonts w:ascii="Arial" w:hAnsi="Arial" w:cs="Arial"/>
          <w:bCs/>
          <w:color w:val="000000" w:themeColor="text1"/>
        </w:rPr>
        <w:fldChar w:fldCharType="separate"/>
      </w:r>
      <w:r w:rsidR="00FE4336">
        <w:rPr>
          <w:rFonts w:ascii="Arial" w:hAnsi="Arial" w:cs="Arial"/>
          <w:color w:val="000000"/>
        </w:rPr>
        <w:t>(1)</w:t>
      </w:r>
      <w:r w:rsidRPr="002D7B8E">
        <w:rPr>
          <w:rFonts w:ascii="Arial" w:hAnsi="Arial" w:cs="Arial"/>
          <w:bCs/>
          <w:color w:val="000000" w:themeColor="text1"/>
        </w:rPr>
        <w:fldChar w:fldCharType="end"/>
      </w:r>
      <w:r w:rsidRPr="002D7B8E">
        <w:rPr>
          <w:rFonts w:ascii="Arial" w:hAnsi="Arial" w:cs="Arial"/>
          <w:bCs/>
          <w:color w:val="000000" w:themeColor="text1"/>
        </w:rPr>
        <w:t>.</w:t>
      </w:r>
      <w:r w:rsidRPr="002D7B8E">
        <w:rPr>
          <w:rFonts w:ascii="Arial" w:hAnsi="Arial" w:cs="Arial"/>
        </w:rPr>
        <w:t xml:space="preserve"> These are associated with significant peripartum morbidity and prolonged post-natal recovery </w:t>
      </w:r>
      <w:r w:rsidRPr="002D7B8E">
        <w:rPr>
          <w:rFonts w:ascii="Arial" w:hAnsi="Arial" w:cs="Arial"/>
          <w:color w:val="000000" w:themeColor="text1"/>
        </w:rPr>
        <w:fldChar w:fldCharType="begin"/>
      </w:r>
      <w:r w:rsidR="0001276D">
        <w:rPr>
          <w:rFonts w:ascii="Arial" w:hAnsi="Arial" w:cs="Arial"/>
          <w:color w:val="000000" w:themeColor="text1"/>
        </w:rPr>
        <w:instrText xml:space="preserve"> ADDIN ZOTERO_ITEM CSL_CITATION {"citationID":"6YCwIFDy","properties":{"formattedCitation":"(2,3)","plainCitation":"(2,3)","noteIndex":0},"citationItems":[{"id":194,"uris":["http://zotero.org/users/6132696/items/9W3NWY6V"],"uri":["http://zotero.org/users/6132696/items/9W3NWY6V"],"itemData":{"id":194,"type":"article-journal","container-title":"British Journal of Midwifery","DOI":"10.12968/bjom.2013.21.3.160","ISSN":"0969-4900, 2052-4307","issue":"3","journalAbbreviation":"Br J Midwifery","language":"en","page":"160-171","source":"DOI.org (Crossref)","title":"Prevalence, pathophysiology and current management of dehisced perineal wounds following childbirth","volume":"21","author":[{"family":"Dudley","given":"Lynn"},{"family":"Kettle","given":"Christine"},{"family":"Ismail","given":"Khaled"}],"issued":{"date-parts":[["2013",3]]}}},{"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K"}],"issued":{"date-parts":[["2017",2]]}}}],"schema":"https://github.com/citation-style-language/schema/raw/master/csl-citation.json"} </w:instrText>
      </w:r>
      <w:r w:rsidRPr="002D7B8E">
        <w:rPr>
          <w:rFonts w:ascii="Arial" w:hAnsi="Arial" w:cs="Arial"/>
          <w:color w:val="000000" w:themeColor="text1"/>
        </w:rPr>
        <w:fldChar w:fldCharType="separate"/>
      </w:r>
      <w:r w:rsidR="00FE4336">
        <w:rPr>
          <w:rFonts w:ascii="Arial" w:hAnsi="Arial" w:cs="Arial"/>
          <w:color w:val="000000"/>
        </w:rPr>
        <w:t>(2,3)</w:t>
      </w:r>
      <w:r w:rsidRPr="002D7B8E">
        <w:rPr>
          <w:rFonts w:ascii="Arial" w:hAnsi="Arial" w:cs="Arial"/>
          <w:color w:val="000000" w:themeColor="text1"/>
        </w:rPr>
        <w:fldChar w:fldCharType="end"/>
      </w:r>
      <w:r w:rsidRPr="002D7B8E">
        <w:rPr>
          <w:rFonts w:ascii="Arial" w:hAnsi="Arial" w:cs="Arial"/>
          <w:color w:val="000000" w:themeColor="text1"/>
        </w:rPr>
        <w:t>.</w:t>
      </w:r>
      <w:r w:rsidRPr="002D7B8E">
        <w:rPr>
          <w:rFonts w:ascii="Arial" w:hAnsi="Arial" w:cs="Arial"/>
          <w:bCs/>
          <w:color w:val="000000" w:themeColor="text1"/>
        </w:rPr>
        <w:t xml:space="preserve"> Perineal wound dehiscence usually occurs in the first 7-14 days following delivery and is commonly associated with infection </w:t>
      </w:r>
      <w:r w:rsidRPr="002D7B8E">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L8fhXdl3","properties":{"formattedCitation":"(2,3)","plainCitation":"(2,3)","noteIndex":0},"citationItems":[{"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K"}],"issued":{"date-parts":[["2017",2]]}}},{"id":194,"uris":["http://zotero.org/users/6132696/items/9W3NWY6V"],"uri":["http://zotero.org/users/6132696/items/9W3NWY6V"],"itemData":{"id":194,"type":"article-journal","container-title":"British Journal of Midwifery","DOI":"10.12968/bjom.2013.21.3.160","ISSN":"0969-4900, 2052-4307","issue":"3","journalAbbreviation":"Br J Midwifery","language":"en","page":"160-171","source":"DOI.org (Crossref)","title":"Prevalence, pathophysiology and current management of dehisced perineal wounds following childbirth","volume":"21","author":[{"family":"Dudley","given":"Lynn"},{"family":"Kettle","given":"Christine"},{"family":"Ismail","given":"Khaled"}],"issued":{"date-parts":[["2013",3]]}}}],"schema":"https://github.com/citation-style-language/schema/raw/master/csl-citation.json"} </w:instrText>
      </w:r>
      <w:r w:rsidRPr="002D7B8E">
        <w:rPr>
          <w:rFonts w:ascii="Arial" w:hAnsi="Arial" w:cs="Arial"/>
          <w:bCs/>
          <w:color w:val="000000" w:themeColor="text1"/>
        </w:rPr>
        <w:fldChar w:fldCharType="separate"/>
      </w:r>
      <w:r w:rsidR="00FE4336">
        <w:rPr>
          <w:rFonts w:ascii="Arial" w:hAnsi="Arial" w:cs="Arial"/>
          <w:color w:val="000000"/>
        </w:rPr>
        <w:t>(2,3)</w:t>
      </w:r>
      <w:r w:rsidRPr="002D7B8E">
        <w:rPr>
          <w:rFonts w:ascii="Arial" w:hAnsi="Arial" w:cs="Arial"/>
          <w:bCs/>
          <w:color w:val="000000" w:themeColor="text1"/>
        </w:rPr>
        <w:fldChar w:fldCharType="end"/>
      </w:r>
      <w:r w:rsidRPr="002D7B8E">
        <w:rPr>
          <w:rFonts w:ascii="Arial" w:hAnsi="Arial" w:cs="Arial"/>
          <w:bCs/>
          <w:color w:val="000000" w:themeColor="text1"/>
        </w:rPr>
        <w:t xml:space="preserve">. However, the true prevalence of the two complications is unknown, with the reported incidence of wound dehiscence and infection ranging between </w:t>
      </w:r>
      <w:r w:rsidRPr="002D7B8E">
        <w:rPr>
          <w:rFonts w:ascii="Arial" w:hAnsi="Arial" w:cs="Arial"/>
          <w:color w:val="000000" w:themeColor="text1"/>
        </w:rPr>
        <w:t xml:space="preserve">0.1% - 23.6% and 0.2% -24.6% </w:t>
      </w:r>
      <w:r w:rsidRPr="002D7B8E">
        <w:rPr>
          <w:rFonts w:ascii="Arial" w:hAnsi="Arial" w:cs="Arial"/>
          <w:bCs/>
          <w:color w:val="000000" w:themeColor="text1"/>
        </w:rPr>
        <w:t xml:space="preserve">respectively </w:t>
      </w:r>
      <w:r w:rsidRPr="002D7B8E">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IjEhwuRG","properties":{"formattedCitation":"(4)","plainCitation":"(4)","noteIndex":0},"citationItems":[{"id":144,"uris":["http://zotero.org/users/6132696/items/M4UW8TAQ"],"uri":["http://zotero.org/users/6132696/items/M4UW8TAQ"],"itemData":{"id":144,"type":"article-journal","container-title":"European Journal of Obstetrics and Gynecology and Reproductive Biology","DOI":"10.1016/j.ejogrb.2019.05.038","ISSN":"0301-2115","page":"1-8","title":"The incidence of wound infection and dehiscence following childbirth-related perineal trauma: A systematic review of the evidence","volume":"240","author":[{"family":"Jones","given":"Kathy"},{"family":"Webb","given":"Sara"},{"family":"Manresa","given":"Margarita"},{"family":"Hodgetts-Morton","given":"Victoria"},{"family":"Morris","given":"R.Katie"}],"issued":{"date-parts":[["2019",9,1]]}}}],"schema":"https://github.com/citation-style-language/schema/raw/master/csl-citation.json"} </w:instrText>
      </w:r>
      <w:r w:rsidRPr="002D7B8E">
        <w:rPr>
          <w:rFonts w:ascii="Arial" w:hAnsi="Arial" w:cs="Arial"/>
          <w:bCs/>
          <w:color w:val="000000" w:themeColor="text1"/>
        </w:rPr>
        <w:fldChar w:fldCharType="separate"/>
      </w:r>
      <w:r w:rsidR="00FE4336">
        <w:rPr>
          <w:rFonts w:ascii="Arial" w:hAnsi="Arial" w:cs="Arial"/>
          <w:color w:val="000000"/>
        </w:rPr>
        <w:t>(4)</w:t>
      </w:r>
      <w:r w:rsidRPr="002D7B8E">
        <w:rPr>
          <w:rFonts w:ascii="Arial" w:hAnsi="Arial" w:cs="Arial"/>
          <w:bCs/>
          <w:color w:val="000000" w:themeColor="text1"/>
        </w:rPr>
        <w:fldChar w:fldCharType="end"/>
      </w:r>
      <w:r w:rsidRPr="002D7B8E">
        <w:rPr>
          <w:rFonts w:ascii="Arial" w:hAnsi="Arial" w:cs="Arial"/>
          <w:bCs/>
          <w:color w:val="000000" w:themeColor="text1"/>
        </w:rPr>
        <w:t xml:space="preserve">. </w:t>
      </w:r>
    </w:p>
    <w:p w14:paraId="12D0B2FD" w14:textId="77777777" w:rsidR="002D7B8E" w:rsidRPr="002D7B8E" w:rsidRDefault="002D7B8E" w:rsidP="002D7B8E">
      <w:pPr>
        <w:spacing w:line="480" w:lineRule="auto"/>
        <w:jc w:val="both"/>
        <w:rPr>
          <w:rFonts w:ascii="Arial" w:hAnsi="Arial" w:cs="Arial"/>
          <w:b/>
          <w:color w:val="000000" w:themeColor="text1"/>
        </w:rPr>
      </w:pPr>
    </w:p>
    <w:p w14:paraId="3786A2E3" w14:textId="3B15CE13" w:rsidR="003F663C" w:rsidRPr="00D13B54" w:rsidRDefault="00C27406"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Early re-suturing </w:t>
      </w:r>
      <w:r w:rsidR="00596BE2">
        <w:rPr>
          <w:rFonts w:ascii="Arial" w:hAnsi="Arial" w:cs="Arial"/>
          <w:bCs/>
          <w:color w:val="000000" w:themeColor="text1"/>
        </w:rPr>
        <w:t>has</w:t>
      </w:r>
      <w:r w:rsidRPr="003F663C">
        <w:rPr>
          <w:rFonts w:ascii="Arial" w:hAnsi="Arial" w:cs="Arial"/>
          <w:bCs/>
          <w:color w:val="000000" w:themeColor="text1"/>
        </w:rPr>
        <w:t xml:space="preserve"> been defined as the repair of a dehisced perineal wound within 14 days after vaginal delivery</w:t>
      </w:r>
      <w:r w:rsidR="00C82D6E">
        <w:rPr>
          <w:rFonts w:ascii="Arial" w:hAnsi="Arial" w:cs="Arial"/>
          <w:bCs/>
          <w:color w:val="000000" w:themeColor="text1"/>
        </w:rPr>
        <w:t xml:space="preserve"> </w:t>
      </w:r>
      <w:r w:rsidR="00C82D6E">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dXGK4KUp","properties":{"formattedCitation":"(5)","plainCitation":"(5)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00C82D6E">
        <w:rPr>
          <w:rFonts w:ascii="Arial" w:hAnsi="Arial" w:cs="Arial"/>
          <w:bCs/>
          <w:color w:val="000000" w:themeColor="text1"/>
        </w:rPr>
        <w:fldChar w:fldCharType="separate"/>
      </w:r>
      <w:r w:rsidR="00FE4336">
        <w:rPr>
          <w:rFonts w:ascii="Arial" w:hAnsi="Arial" w:cs="Arial"/>
          <w:color w:val="000000"/>
        </w:rPr>
        <w:t>(5)</w:t>
      </w:r>
      <w:r w:rsidR="00C82D6E">
        <w:rPr>
          <w:rFonts w:ascii="Arial" w:hAnsi="Arial" w:cs="Arial"/>
          <w:bCs/>
          <w:color w:val="000000" w:themeColor="text1"/>
        </w:rPr>
        <w:fldChar w:fldCharType="end"/>
      </w:r>
      <w:r w:rsidRPr="003F663C">
        <w:rPr>
          <w:rFonts w:ascii="Arial" w:hAnsi="Arial" w:cs="Arial"/>
          <w:bCs/>
          <w:color w:val="000000" w:themeColor="text1"/>
        </w:rPr>
        <w:t>. This management is currently offered by some clinicians.</w:t>
      </w:r>
      <w:r>
        <w:rPr>
          <w:rFonts w:ascii="Arial" w:hAnsi="Arial" w:cs="Arial"/>
          <w:bCs/>
          <w:color w:val="000000" w:themeColor="text1"/>
        </w:rPr>
        <w:t xml:space="preserve"> </w:t>
      </w:r>
      <w:r w:rsidRPr="003F663C">
        <w:rPr>
          <w:rFonts w:ascii="Arial" w:hAnsi="Arial" w:cs="Arial"/>
          <w:bCs/>
          <w:color w:val="000000" w:themeColor="text1"/>
        </w:rPr>
        <w:t xml:space="preserve">Traditionally, the popular approach was to delay re-suturing of dehisced perineal wounds (up to three months) to allow for tissue re-vascularisation and resolution of infection and inflammation </w:t>
      </w:r>
      <w:r w:rsidRPr="003F663C">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HeJVa6Zk","properties":{"formattedCitation":"(5\\uc0\\u8211{}8)","plainCitation":"(5–8)","noteIndex":0},"citationItems":[{"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R."}],"issued":{"date-parts":[["1990",1]]}}},{"id":204,"uris":["http://zotero.org/users/6132696/items/YMNVMN8V"],"uri":["http://zotero.org/users/6132696/items/YMNVMN8V"],"itemData":{"id":204,"type":"article-journal","container-title":"The Australian and New Zealand Journal of Obstetrics and Gynaecology","DOI":"10.1111/j.1479-828X.2004.00187.x","ISSN":"0004-8666, 1479-828X","issue":"3","journalAbbreviation":"Aust N Z J Obstet Gynaecol","language":"en","page":"244-246","source":"DOI.org (Crossref)","title":"Early repair of episiotomy dehiscence","volume":"44","author":[{"family":"Uygur","given":"Dilek"},{"family":"Yesildaglar","given":"Nater"},{"family":"Kis","given":"Saime"},{"family":"Sipahi","given":"Tevfik"}],"issued":{"date-parts":[["2004",6]]}}},{"id":212,"uris":["http://zotero.org/users/6132696/items/5XHJ6WSN"],"uri":["http://zotero.org/users/6132696/items/5XHJ6WSN"],"itemData":{"id":212,"type":"article-journal","container-title":"Clinical Obstetrics and Gynecology","DOI":"10.1097/00003081-199412000-00006","ISSN":"0009-9201","issue":"4","journalAbbreviation":"Clin Obstet Gynecol","language":"en","page":"816-823","source":"DOI.org (Crossref)","title":"Episiotomy and Early Repair of Dehiscence:","title-short":"Episiotomy and Early Repair of Dehiscence","volume":"37","author":[{"family":"Ramin","given":"Susan M."},{"family":"Gilstrap","given":"Larry C."}],"issued":{"date-parts":[["1994",12]]}}},{"id":482,"uris":["http://zotero.org/users/6132696/items/V4J5ALVN"],"uri":["http://zotero.org/users/6132696/items/V4J5ALVN"],"itemData":{"id":482,"type":"article-journal","container-title":"Diseases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3F663C">
        <w:rPr>
          <w:rFonts w:ascii="Arial" w:hAnsi="Arial" w:cs="Arial"/>
          <w:bCs/>
          <w:color w:val="000000" w:themeColor="text1"/>
        </w:rPr>
        <w:fldChar w:fldCharType="separate"/>
      </w:r>
      <w:r w:rsidR="00FE4336" w:rsidRPr="00FE4336">
        <w:rPr>
          <w:rFonts w:ascii="Arial" w:hAnsi="Arial" w:cs="Arial"/>
          <w:color w:val="000000"/>
        </w:rPr>
        <w:t>(5–8)</w:t>
      </w:r>
      <w:r w:rsidRPr="003F663C">
        <w:rPr>
          <w:rFonts w:ascii="Arial" w:hAnsi="Arial" w:cs="Arial"/>
          <w:bCs/>
          <w:color w:val="000000" w:themeColor="text1"/>
        </w:rPr>
        <w:fldChar w:fldCharType="end"/>
      </w:r>
      <w:r w:rsidRPr="003F663C">
        <w:rPr>
          <w:rFonts w:ascii="Arial" w:hAnsi="Arial" w:cs="Arial"/>
          <w:bCs/>
          <w:color w:val="000000" w:themeColor="text1"/>
        </w:rPr>
        <w:t xml:space="preserve">. However, it is postulated that the current condition of the tissues is most important for a successful secondary repair, irrespective of the time to repair interval </w:t>
      </w:r>
      <w:r w:rsidRPr="003F663C">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ylt8yvJV","properties":{"formattedCitation":"(9)","plainCitation":"(9)","noteIndex":0},"citationItems":[{"id":232,"uris":["http://zotero.org/users/6132696/items/M3JKRPFY"],"uri":["http://zotero.org/users/6132696/items/M3JKRPFY"],"itemData":{"id":232,"type":"article-journal","container-title":"American Journal of Obstetrics and Gynecology","DOI":"10.1016/0002-9378(78)90355-1","ISSN":"00029378","issue":"2","journalAbbreviation":"Am J Obstet Gynecol","language":"en","page":"139-141","source":"DOI.org (Crossref)","title":"Surgical management of rectovaginal fistulas and complete perineal tears","volume":"130","author":[{"family":"Hibbard","given":"Lester T."}],"issued":{"date-parts":[["1978",1]]}}}],"schema":"https://github.com/citation-style-language/schema/raw/master/csl-citation.json"} </w:instrText>
      </w:r>
      <w:r w:rsidRPr="003F663C">
        <w:rPr>
          <w:rFonts w:ascii="Arial" w:hAnsi="Arial" w:cs="Arial"/>
          <w:bCs/>
          <w:color w:val="000000" w:themeColor="text1"/>
        </w:rPr>
        <w:fldChar w:fldCharType="separate"/>
      </w:r>
      <w:r w:rsidR="00FE4336">
        <w:rPr>
          <w:rFonts w:ascii="Arial" w:hAnsi="Arial" w:cs="Arial"/>
          <w:color w:val="000000"/>
        </w:rPr>
        <w:t>(9)</w:t>
      </w:r>
      <w:r w:rsidRPr="003F663C">
        <w:rPr>
          <w:rFonts w:ascii="Arial" w:hAnsi="Arial" w:cs="Arial"/>
          <w:bCs/>
          <w:color w:val="000000" w:themeColor="text1"/>
        </w:rPr>
        <w:fldChar w:fldCharType="end"/>
      </w:r>
      <w:r w:rsidRPr="003F663C">
        <w:rPr>
          <w:rFonts w:ascii="Arial" w:hAnsi="Arial" w:cs="Arial"/>
          <w:bCs/>
          <w:color w:val="000000" w:themeColor="text1"/>
        </w:rPr>
        <w:t xml:space="preserve">. </w:t>
      </w:r>
      <w:r>
        <w:rPr>
          <w:rFonts w:ascii="Arial" w:hAnsi="Arial" w:cs="Arial"/>
          <w:bCs/>
          <w:color w:val="000000" w:themeColor="text1"/>
        </w:rPr>
        <w:t>A</w:t>
      </w:r>
      <w:r w:rsidR="003F663C" w:rsidRPr="003F663C">
        <w:rPr>
          <w:rFonts w:ascii="Arial" w:hAnsi="Arial" w:cs="Arial"/>
          <w:bCs/>
          <w:color w:val="000000" w:themeColor="text1"/>
        </w:rPr>
        <w:t xml:space="preserve">t present, there is no agreed best practice recommendation for the management of perineal wound dehiscence due to a lack of robust evidence comparing expectant management (healing by secondary intention with antibiotic cover) and early re-suturing </w:t>
      </w:r>
      <w:r w:rsidR="003F663C" w:rsidRPr="003F663C">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xKWb43P0","properties":{"formattedCitation":"(10)","plainCitation":"(10)","noteIndex":0},"citationItems":[{"id":202,"uris":["http://zotero.org/users/6132696/items/YVBNCWJG"],"uri":["http://zotero.org/users/6132696/items/YVBNCWJG"],"itemData":{"id":202,"type":"article-journal","container-title":"Cochrane Database of Systematic Reviews","DOI":"10.1002/14651858.CD008977.pub2","ISSN":"14651858","language":"en","source":"DOI.org (Crossref)","title":"Secondary suturing compared to non-suturing for broken down perineal wounds following childbirth","URL":"http://doi.wiley.com/10.1002/14651858.CD008977.pub2","author":[{"family":"Dudley","given":"Lynn M"},{"family":"Kettle","given":"Christine"},{"family":"Ismail","given":"Khaled MK"}],"editor":[{"literal":"Cochrane Pregnancy and Childbirth Group"}],"accessed":{"date-parts":[["2019",12,28]]},"issued":{"date-parts":[["2013",9,25]]}}}],"schema":"https://github.com/citation-style-language/schema/raw/master/csl-citation.json"} </w:instrText>
      </w:r>
      <w:r w:rsidR="003F663C" w:rsidRPr="003F663C">
        <w:rPr>
          <w:rFonts w:ascii="Arial" w:hAnsi="Arial" w:cs="Arial"/>
          <w:bCs/>
          <w:color w:val="000000" w:themeColor="text1"/>
        </w:rPr>
        <w:fldChar w:fldCharType="separate"/>
      </w:r>
      <w:r w:rsidR="00FE4336">
        <w:rPr>
          <w:rFonts w:ascii="Arial" w:hAnsi="Arial" w:cs="Arial"/>
          <w:color w:val="000000"/>
        </w:rPr>
        <w:t>(10)</w:t>
      </w:r>
      <w:r w:rsidR="003F663C" w:rsidRPr="003F663C">
        <w:rPr>
          <w:rFonts w:ascii="Arial" w:hAnsi="Arial" w:cs="Arial"/>
          <w:bCs/>
          <w:color w:val="000000" w:themeColor="text1"/>
        </w:rPr>
        <w:fldChar w:fldCharType="end"/>
      </w:r>
      <w:r w:rsidR="003F663C" w:rsidRPr="003F663C">
        <w:rPr>
          <w:rFonts w:ascii="Arial" w:hAnsi="Arial" w:cs="Arial"/>
          <w:bCs/>
          <w:color w:val="000000" w:themeColor="text1"/>
        </w:rPr>
        <w:t>. Published data to date</w:t>
      </w:r>
      <w:r w:rsidR="00997173">
        <w:rPr>
          <w:rFonts w:ascii="Arial" w:hAnsi="Arial" w:cs="Arial"/>
          <w:bCs/>
          <w:color w:val="000000" w:themeColor="text1"/>
        </w:rPr>
        <w:t xml:space="preserve"> is limited</w:t>
      </w:r>
      <w:r w:rsidR="00077C80">
        <w:rPr>
          <w:rFonts w:ascii="Arial" w:hAnsi="Arial" w:cs="Arial"/>
          <w:bCs/>
          <w:color w:val="000000" w:themeColor="text1"/>
        </w:rPr>
        <w:t>,</w:t>
      </w:r>
      <w:r>
        <w:rPr>
          <w:rFonts w:ascii="Arial" w:hAnsi="Arial" w:cs="Arial"/>
          <w:bCs/>
          <w:color w:val="000000" w:themeColor="text1"/>
        </w:rPr>
        <w:t xml:space="preserve"> </w:t>
      </w:r>
      <w:r w:rsidR="00077C80">
        <w:rPr>
          <w:rFonts w:ascii="Arial" w:hAnsi="Arial" w:cs="Arial"/>
          <w:bCs/>
          <w:color w:val="000000" w:themeColor="text1"/>
        </w:rPr>
        <w:t xml:space="preserve">reporting outcomes in a </w:t>
      </w:r>
      <w:r w:rsidR="003F663C" w:rsidRPr="003F663C">
        <w:rPr>
          <w:rFonts w:ascii="Arial" w:hAnsi="Arial" w:cs="Arial"/>
        </w:rPr>
        <w:t xml:space="preserve">small number of participants </w:t>
      </w:r>
      <w:r w:rsidR="003F663C" w:rsidRPr="003F663C">
        <w:rPr>
          <w:rFonts w:ascii="Arial" w:hAnsi="Arial" w:cs="Arial"/>
        </w:rPr>
        <w:fldChar w:fldCharType="begin"/>
      </w:r>
      <w:r w:rsidR="0001276D">
        <w:rPr>
          <w:rFonts w:ascii="Arial" w:hAnsi="Arial" w:cs="Arial"/>
        </w:rPr>
        <w:instrText xml:space="preserve"> ADDIN ZOTERO_ITEM CSL_CITATION {"citationID":"rKG18mmw","properties":{"formattedCitation":"(6,7,11\\uc0\\u8211{}14)","plainCitation":"(6,7,11–14)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R."}],"issued":{"date-parts":[["1990",1]]}}},{"id":204,"uris":["http://zotero.org/users/6132696/items/YMNVMN8V"],"uri":["http://zotero.org/users/6132696/items/YMNVMN8V"],"itemData":{"id":204,"type":"article-journal","container-title":"The Australian and New Zealand Journal of Obstetrics and Gynaecology","DOI":"10.1111/j.1479-828X.2004.00187.x","ISSN":"0004-8666, 1479-828X","issue":"3","journalAbbreviation":"Aust N Z J Obstet Gynaecol","language":"en","page":"244-246","source":"DOI.org (Crossref)","title":"Early repair of episiotomy dehiscence","volume":"44","author":[{"family":"Uygur","given":"Dilek"},{"family":"Yesildaglar","given":"Nater"},{"family":"Kis","given":"Saime"},{"family":"Sipahi","given":"Tevfik"}],"issued":{"date-parts":[["2004",6]]}}},{"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C."}],"issued":{"date-parts":[["1992",10]]}}},{"id":238,"uris":["http://zotero.org/users/6132696/items/UZ8M65PB"],"uri":["http://zotero.org/users/6132696/items/UZ8M65PB"],"itemData":{"id":238,"type":"article-journal","abstract":"Conventional, \"open\" treatment of episiotomy wound infections was compared to incision, curettage and primary suture under antibiotic cover in a prospective, randomized study. During the period 1.5.1986-31.12.1988 there were 4154 vaginal deliveries with episiotomy, of which 20 (0.48%) became infected. Seventeen of these patients consented to enter the study. Median time for healing was 12 days following suture and 19 days after \"open\" treatment (not significant). Hospitalization time was the same in the two groups. No re-infections were seen. A need for vaginal plastic repair was found in three of nine of the conventionally treated patients and in none of the patients in the suture group (not significant). It is concluded that treatment of episiotomy wound infections with incision, curettage and primary suture under antibiotic cover is an attractive, safe ad convenient alternative treatment.","container-title":"Ugeskrift for Laeger","ISSN":"0041-5782","issue":"34","journalAbbreviation":"Ugeskr. Laeg.","language":"dan","note":"PMID: 7992418","page":"4829, 4832-4833","source":"PubMed","title":"[Treatment of episiotomy wound infections. Incision and drainage versus incision, curettage and sutures under antibiotic cover--a randomized trial]","volume":"156","author":[{"family":"Christensen","given":"S."},{"family":"Andersen","given":"G."},{"family":"Detlefsen","given":"G. U."},{"family":"Hansen","given":"P. K."}],"issued":{"date-parts":[["1994",8,22]]}}},{"id":919,"uris":["http://zotero.org/users/6132696/items/887ZDUUL"],"uri":["http://zotero.org/users/6132696/items/887ZDUUL"],"itemData":{"id":919,"type":"article-journal","container-title":"Acta Obstetricia et Gynecologica Scandinavica","DOI":"10.3109/00016348709083040","ISSN":"0001-6349, 1600-0412","issue":"2","journalAbbreviation":"Acta Obstet Gynecol Scand","language":"en","page":"163-164","source":"DOI.org (Crossref)","title":"Ruptured Episiotomia Resutured Primarily","volume":"66","author":[{"family":"Monberg","given":"Jørgen"},{"family":"Hammen","given":"Søren"}],"issued":{"date-parts":[["1987",1]]}}}],"schema":"https://github.com/citation-style-language/schema/raw/master/csl-citation.json"} </w:instrText>
      </w:r>
      <w:r w:rsidR="003F663C" w:rsidRPr="003F663C">
        <w:rPr>
          <w:rFonts w:ascii="Arial" w:hAnsi="Arial" w:cs="Arial"/>
        </w:rPr>
        <w:fldChar w:fldCharType="separate"/>
      </w:r>
      <w:r w:rsidR="00FE4336" w:rsidRPr="00FE4336">
        <w:rPr>
          <w:rFonts w:ascii="Arial" w:hAnsi="Arial" w:cs="Arial"/>
        </w:rPr>
        <w:t>(6,7,11–14)</w:t>
      </w:r>
      <w:r w:rsidR="003F663C" w:rsidRPr="003F663C">
        <w:rPr>
          <w:rFonts w:ascii="Arial" w:hAnsi="Arial" w:cs="Arial"/>
        </w:rPr>
        <w:fldChar w:fldCharType="end"/>
      </w:r>
      <w:r w:rsidR="003F663C" w:rsidRPr="003F663C">
        <w:rPr>
          <w:rFonts w:ascii="Arial" w:hAnsi="Arial" w:cs="Arial"/>
          <w:bCs/>
          <w:color w:val="000000" w:themeColor="text1"/>
        </w:rPr>
        <w:t>.</w:t>
      </w:r>
      <w:r w:rsidR="00586D2B">
        <w:rPr>
          <w:rFonts w:ascii="Arial" w:hAnsi="Arial" w:cs="Arial"/>
          <w:bCs/>
          <w:color w:val="000000" w:themeColor="text1"/>
        </w:rPr>
        <w:t xml:space="preserve"> These studies support early re-suturing</w:t>
      </w:r>
      <w:r w:rsidR="00BE1A49">
        <w:rPr>
          <w:rFonts w:ascii="Arial" w:hAnsi="Arial" w:cs="Arial"/>
          <w:bCs/>
          <w:color w:val="000000" w:themeColor="text1"/>
        </w:rPr>
        <w:t>;</w:t>
      </w:r>
      <w:r w:rsidR="00FB4F97">
        <w:rPr>
          <w:rFonts w:ascii="Arial" w:hAnsi="Arial" w:cs="Arial"/>
          <w:bCs/>
          <w:color w:val="000000" w:themeColor="text1"/>
        </w:rPr>
        <w:t xml:space="preserve"> </w:t>
      </w:r>
      <w:r w:rsidR="00CA2146">
        <w:rPr>
          <w:rFonts w:ascii="Arial" w:hAnsi="Arial" w:cs="Arial"/>
          <w:bCs/>
          <w:color w:val="000000" w:themeColor="text1"/>
        </w:rPr>
        <w:t>report</w:t>
      </w:r>
      <w:r w:rsidR="00FB4F97">
        <w:rPr>
          <w:rFonts w:ascii="Arial" w:hAnsi="Arial" w:cs="Arial"/>
          <w:bCs/>
          <w:color w:val="000000" w:themeColor="text1"/>
        </w:rPr>
        <w:t>ing</w:t>
      </w:r>
      <w:r w:rsidR="00CA2146">
        <w:rPr>
          <w:rFonts w:ascii="Arial" w:hAnsi="Arial" w:cs="Arial"/>
          <w:bCs/>
          <w:color w:val="000000" w:themeColor="text1"/>
        </w:rPr>
        <w:t xml:space="preserve"> post-operative success rates</w:t>
      </w:r>
      <w:r w:rsidR="00077C80">
        <w:rPr>
          <w:rFonts w:ascii="Arial" w:hAnsi="Arial" w:cs="Arial"/>
          <w:bCs/>
          <w:color w:val="000000" w:themeColor="text1"/>
        </w:rPr>
        <w:t xml:space="preserve"> (complete wound closure</w:t>
      </w:r>
      <w:r w:rsidR="008417D8">
        <w:rPr>
          <w:rFonts w:ascii="Arial" w:hAnsi="Arial" w:cs="Arial"/>
          <w:bCs/>
          <w:color w:val="000000" w:themeColor="text1"/>
        </w:rPr>
        <w:t xml:space="preserve"> with no complication</w:t>
      </w:r>
      <w:r w:rsidR="00077C80">
        <w:rPr>
          <w:rFonts w:ascii="Arial" w:hAnsi="Arial" w:cs="Arial"/>
          <w:bCs/>
          <w:color w:val="000000" w:themeColor="text1"/>
        </w:rPr>
        <w:t>)</w:t>
      </w:r>
      <w:r w:rsidR="00622450">
        <w:rPr>
          <w:rFonts w:ascii="Arial" w:hAnsi="Arial" w:cs="Arial"/>
          <w:bCs/>
          <w:color w:val="000000" w:themeColor="text1"/>
        </w:rPr>
        <w:t xml:space="preserve"> in</w:t>
      </w:r>
      <w:r w:rsidR="00CA2146">
        <w:rPr>
          <w:rFonts w:ascii="Arial" w:hAnsi="Arial" w:cs="Arial"/>
          <w:bCs/>
          <w:color w:val="000000" w:themeColor="text1"/>
        </w:rPr>
        <w:t xml:space="preserve"> </w:t>
      </w:r>
      <w:r w:rsidR="00FC749E">
        <w:rPr>
          <w:rFonts w:ascii="Arial" w:hAnsi="Arial" w:cs="Arial"/>
          <w:bCs/>
          <w:color w:val="000000" w:themeColor="text1"/>
        </w:rPr>
        <w:t>over 90%</w:t>
      </w:r>
      <w:r w:rsidR="00FB4F97">
        <w:rPr>
          <w:rFonts w:ascii="Arial" w:hAnsi="Arial" w:cs="Arial"/>
          <w:bCs/>
          <w:color w:val="000000" w:themeColor="text1"/>
        </w:rPr>
        <w:t xml:space="preserve"> </w:t>
      </w:r>
      <w:r w:rsidR="00FC749E">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FIWec3xS","properties":{"formattedCitation":"(6,12)","plainCitation":"(6,12)","noteIndex":0},"citationItems":[{"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C."}],"issued":{"date-parts":[["1992",10]]}}}],"schema":"https://github.com/citation-style-language/schema/raw/master/csl-citation.json"} </w:instrText>
      </w:r>
      <w:r w:rsidR="00FC749E">
        <w:rPr>
          <w:rFonts w:ascii="Arial" w:hAnsi="Arial" w:cs="Arial"/>
          <w:bCs/>
          <w:color w:val="000000" w:themeColor="text1"/>
        </w:rPr>
        <w:fldChar w:fldCharType="separate"/>
      </w:r>
      <w:r w:rsidR="00FE4336">
        <w:rPr>
          <w:rFonts w:ascii="Arial" w:hAnsi="Arial" w:cs="Arial"/>
          <w:color w:val="000000"/>
        </w:rPr>
        <w:t>(6,12)</w:t>
      </w:r>
      <w:r w:rsidR="00FC749E">
        <w:rPr>
          <w:rFonts w:ascii="Arial" w:hAnsi="Arial" w:cs="Arial"/>
          <w:bCs/>
          <w:color w:val="000000" w:themeColor="text1"/>
        </w:rPr>
        <w:fldChar w:fldCharType="end"/>
      </w:r>
      <w:r w:rsidR="00586D2B">
        <w:rPr>
          <w:rFonts w:ascii="Arial" w:hAnsi="Arial" w:cs="Arial"/>
          <w:bCs/>
          <w:color w:val="000000" w:themeColor="text1"/>
        </w:rPr>
        <w:t>,</w:t>
      </w:r>
      <w:r w:rsidR="00FB4F97">
        <w:rPr>
          <w:rFonts w:ascii="Arial" w:hAnsi="Arial" w:cs="Arial"/>
          <w:bCs/>
          <w:color w:val="000000" w:themeColor="text1"/>
        </w:rPr>
        <w:t xml:space="preserve"> earlier resumption of sexual intercourse </w:t>
      </w:r>
      <w:r w:rsidR="00FB4F97">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BWJEgV7m","properties":{"formattedCitation":"(14)","plainCitation":"(14)","noteIndex":0},"citationItems":[{"id":919,"uris":["http://zotero.org/users/6132696/items/887ZDUUL"],"uri":["http://zotero.org/users/6132696/items/887ZDUUL"],"itemData":{"id":919,"type":"article-journal","container-title":"Acta Obstetricia et Gynecologica Scandinavica","DOI":"10.3109/00016348709083040","ISSN":"0001-6349, 1600-0412","issue":"2","journalAbbreviation":"Acta Obstet Gynecol Scand","language":"en","page":"163-164","source":"DOI.org (Crossref)","title":"Ruptured Episiotomia Resutured Primarily","volume":"66","author":[{"family":"Monberg","given":"Jørgen"},{"family":"Hammen","given":"Søren"}],"issued":{"date-parts":[["1987",1]]}}}],"schema":"https://github.com/citation-style-language/schema/raw/master/csl-citation.json"} </w:instrText>
      </w:r>
      <w:r w:rsidR="00FB4F97">
        <w:rPr>
          <w:rFonts w:ascii="Arial" w:hAnsi="Arial" w:cs="Arial"/>
          <w:bCs/>
          <w:color w:val="000000" w:themeColor="text1"/>
        </w:rPr>
        <w:fldChar w:fldCharType="separate"/>
      </w:r>
      <w:r w:rsidR="00FE4336">
        <w:rPr>
          <w:rFonts w:ascii="Arial" w:hAnsi="Arial" w:cs="Arial"/>
          <w:color w:val="000000"/>
        </w:rPr>
        <w:t>(14)</w:t>
      </w:r>
      <w:r w:rsidR="00FB4F97">
        <w:rPr>
          <w:rFonts w:ascii="Arial" w:hAnsi="Arial" w:cs="Arial"/>
          <w:bCs/>
          <w:color w:val="000000" w:themeColor="text1"/>
        </w:rPr>
        <w:fldChar w:fldCharType="end"/>
      </w:r>
      <w:r w:rsidR="00862C7D">
        <w:rPr>
          <w:rFonts w:ascii="Arial" w:hAnsi="Arial" w:cs="Arial"/>
          <w:bCs/>
          <w:color w:val="000000" w:themeColor="text1"/>
        </w:rPr>
        <w:t xml:space="preserve"> </w:t>
      </w:r>
      <w:r w:rsidR="00BE1A49">
        <w:rPr>
          <w:rFonts w:ascii="Arial" w:hAnsi="Arial" w:cs="Arial"/>
          <w:bCs/>
          <w:color w:val="000000" w:themeColor="text1"/>
        </w:rPr>
        <w:t>and</w:t>
      </w:r>
      <w:r w:rsidR="00077C80">
        <w:rPr>
          <w:rFonts w:ascii="Arial" w:hAnsi="Arial" w:cs="Arial"/>
          <w:bCs/>
          <w:color w:val="000000" w:themeColor="text1"/>
        </w:rPr>
        <w:t xml:space="preserve"> a trend toward shorter healing times in comparison to wounds managed expectantly </w:t>
      </w:r>
      <w:r w:rsidR="00077C80">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2wMTqwwV","properties":{"formattedCitation":"(13)","plainCitation":"(13)","noteIndex":0},"citationItems":[{"id":238,"uris":["http://zotero.org/users/6132696/items/UZ8M65PB"],"uri":["http://zotero.org/users/6132696/items/UZ8M65PB"],"itemData":{"id":238,"type":"article-journal","abstract":"Conventional, \"open\" treatment of episiotomy wound infections was compared to incision, curettage and primary suture under antibiotic cover in a prospective, randomized study. During the period 1.5.1986-31.12.1988 there were 4154 vaginal deliveries with episiotomy, of which 20 (0.48%) became infected. Seventeen of these patients consented to enter the study. Median time for healing was 12 days following suture and 19 days after \"open\" treatment (not significant). Hospitalization time was the same in the two groups. No re-infections were seen. A need for vaginal plastic repair was found in three of nine of the conventionally treated patients and in none of the patients in the suture group (not significant). It is concluded that treatment of episiotomy wound infections with incision, curettage and primary suture under antibiotic cover is an attractive, safe ad convenient alternative treatment.","container-title":"Ugeskrift for Laeger","ISSN":"0041-5782","issue":"34","journalAbbreviation":"Ugeskr. Laeg.","language":"dan","note":"PMID: 7992418","page":"4829, 4832-4833","source":"PubMed","title":"[Treatment of episiotomy wound infections. Incision and drainage versus incision, curettage and sutures under antibiotic cover--a randomized trial]","volume":"156","author":[{"family":"Christensen","given":"S."},{"family":"Andersen","given":"G."},{"family":"Detlefsen","given":"G. U."},{"family":"Hansen","given":"P. K."}],"issued":{"date-parts":[["1994",8,22]]}}}],"schema":"https://github.com/citation-style-language/schema/raw/master/csl-citation.json"} </w:instrText>
      </w:r>
      <w:r w:rsidR="00077C80">
        <w:rPr>
          <w:rFonts w:ascii="Arial" w:hAnsi="Arial" w:cs="Arial"/>
          <w:bCs/>
          <w:color w:val="000000" w:themeColor="text1"/>
        </w:rPr>
        <w:fldChar w:fldCharType="separate"/>
      </w:r>
      <w:r w:rsidR="00FE4336">
        <w:rPr>
          <w:rFonts w:ascii="Arial" w:hAnsi="Arial" w:cs="Arial"/>
          <w:color w:val="000000"/>
        </w:rPr>
        <w:t>(13)</w:t>
      </w:r>
      <w:r w:rsidR="00077C80">
        <w:rPr>
          <w:rFonts w:ascii="Arial" w:hAnsi="Arial" w:cs="Arial"/>
          <w:bCs/>
          <w:color w:val="000000" w:themeColor="text1"/>
        </w:rPr>
        <w:fldChar w:fldCharType="end"/>
      </w:r>
      <w:r w:rsidR="00077C80">
        <w:rPr>
          <w:rFonts w:ascii="Arial" w:hAnsi="Arial" w:cs="Arial"/>
          <w:bCs/>
          <w:color w:val="000000" w:themeColor="text1"/>
        </w:rPr>
        <w:t>.</w:t>
      </w:r>
      <w:r w:rsidR="00BE1A49">
        <w:rPr>
          <w:rFonts w:ascii="Arial" w:hAnsi="Arial" w:cs="Arial"/>
          <w:bCs/>
          <w:color w:val="000000" w:themeColor="text1"/>
        </w:rPr>
        <w:t xml:space="preserve"> </w:t>
      </w:r>
      <w:r w:rsidR="00622450">
        <w:rPr>
          <w:rFonts w:ascii="Arial" w:hAnsi="Arial" w:cs="Arial"/>
          <w:bCs/>
          <w:color w:val="000000" w:themeColor="text1"/>
        </w:rPr>
        <w:t xml:space="preserve">Significant complications such as complete wound </w:t>
      </w:r>
      <w:r w:rsidR="00622450">
        <w:rPr>
          <w:rFonts w:ascii="Arial" w:hAnsi="Arial" w:cs="Arial"/>
          <w:bCs/>
          <w:color w:val="000000" w:themeColor="text1"/>
        </w:rPr>
        <w:lastRenderedPageBreak/>
        <w:t xml:space="preserve">dehiscence, infection and </w:t>
      </w:r>
      <w:r w:rsidR="00C82D6E">
        <w:rPr>
          <w:rFonts w:ascii="Arial" w:hAnsi="Arial" w:cs="Arial"/>
          <w:bCs/>
          <w:color w:val="000000" w:themeColor="text1"/>
        </w:rPr>
        <w:t xml:space="preserve">recto-vaginal </w:t>
      </w:r>
      <w:r w:rsidR="00622450">
        <w:rPr>
          <w:rFonts w:ascii="Arial" w:hAnsi="Arial" w:cs="Arial"/>
          <w:bCs/>
          <w:color w:val="000000" w:themeColor="text1"/>
        </w:rPr>
        <w:t xml:space="preserve">fistula occurred solely in women with risk factors such as obstetric anal sphincter injury (OASI), chronic disease and those taking immunosuppressive therapy </w:t>
      </w:r>
      <w:r w:rsidR="00BE1A49">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E378ds52","properties":{"formattedCitation":"(6,11,12)","plainCitation":"(6,11,12)","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C."}],"issued":{"date-parts":[["1992",10]]}}}],"schema":"https://github.com/citation-style-language/schema/raw/master/csl-citation.json"} </w:instrText>
      </w:r>
      <w:r w:rsidR="00BE1A49">
        <w:rPr>
          <w:rFonts w:ascii="Arial" w:hAnsi="Arial" w:cs="Arial"/>
          <w:bCs/>
          <w:color w:val="000000" w:themeColor="text1"/>
        </w:rPr>
        <w:fldChar w:fldCharType="separate"/>
      </w:r>
      <w:r w:rsidR="00FE4336">
        <w:rPr>
          <w:rFonts w:ascii="Arial" w:hAnsi="Arial" w:cs="Arial"/>
          <w:color w:val="000000"/>
        </w:rPr>
        <w:t>(6,11,12)</w:t>
      </w:r>
      <w:r w:rsidR="00BE1A49">
        <w:rPr>
          <w:rFonts w:ascii="Arial" w:hAnsi="Arial" w:cs="Arial"/>
          <w:bCs/>
          <w:color w:val="000000" w:themeColor="text1"/>
        </w:rPr>
        <w:fldChar w:fldCharType="end"/>
      </w:r>
      <w:r w:rsidR="00BE1A49">
        <w:rPr>
          <w:rFonts w:ascii="Arial" w:hAnsi="Arial" w:cs="Arial"/>
          <w:bCs/>
          <w:color w:val="000000" w:themeColor="text1"/>
        </w:rPr>
        <w:t>.</w:t>
      </w:r>
      <w:r w:rsidR="00622450">
        <w:rPr>
          <w:rFonts w:ascii="Arial" w:hAnsi="Arial" w:cs="Arial"/>
          <w:bCs/>
          <w:color w:val="000000" w:themeColor="text1"/>
        </w:rPr>
        <w:t xml:space="preserve"> </w:t>
      </w:r>
      <w:r w:rsidR="003F663C" w:rsidRPr="003F663C">
        <w:rPr>
          <w:rFonts w:ascii="Arial" w:hAnsi="Arial" w:cs="Arial"/>
          <w:bCs/>
          <w:color w:val="000000" w:themeColor="text1"/>
        </w:rPr>
        <w:t xml:space="preserve">A pilot study designed to demonstrate feasibility, showed significant differences in healing times and maternal satisfaction, favouring re-suturing. However, given the small sample size and nature of the study, these results should be interpreted with caution; only </w:t>
      </w:r>
      <w:r w:rsidR="003F663C" w:rsidRPr="003F663C">
        <w:rPr>
          <w:rFonts w:ascii="Arial" w:eastAsiaTheme="minorHAnsi" w:hAnsi="Arial" w:cs="Arial"/>
          <w:lang w:eastAsia="en-US"/>
        </w:rPr>
        <w:t>26% of the potentially eligible women were recruited as most women opted for re-suturing rather than participating in the randomised controlled trial (RCT). This</w:t>
      </w:r>
      <w:r w:rsidR="003F663C" w:rsidRPr="003F663C">
        <w:rPr>
          <w:rFonts w:ascii="Arial" w:hAnsi="Arial" w:cs="Arial"/>
          <w:bCs/>
          <w:color w:val="000000" w:themeColor="text1"/>
        </w:rPr>
        <w:t xml:space="preserve"> small sample size may offer an imprecise treatment effect size and so undermine the reliability of its results </w:t>
      </w:r>
      <w:r w:rsidR="003F663C" w:rsidRPr="003F663C">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R5ayhH2Q","properties":{"formattedCitation":"(15)","plainCitation":"(15)","noteIndex":0},"citationItems":[{"id":236,"uris":["http://zotero.org/users/6132696/items/LBIPDCDU"],"uri":["http://zotero.org/users/6132696/items/LBIPDCDU"],"itemData":{"id":236,"type":"article-journal","container-title":"BMJ Open","DOI":"10.1136/bmjopen-2016-012766","ISSN":"2044-6055, 2044-6055","issue":"2","journalAbbreviation":"BMJ Open","language":"en","page":"e012766","source":"DOI.org (Crossref)","title":"Perineal resuturing versus expectant management following vaginal delivery complicated by a dehisced wound (PREVIEW): a pilot and feasibility randomised controlled trial","title-short":"Perineal resuturing versus expectant management following vaginal delivery complicated by a dehisced wound (PREVIEW)","volume":"7","author":[{"family":"Dudley","given":"L"},{"family":"Kettle","given":"C"},{"family":"Thomas","given":"P W"},{"family":"Ismail","given":"K M K"}],"issued":{"date-parts":[["2017",2]]}}}],"schema":"https://github.com/citation-style-language/schema/raw/master/csl-citation.json"} </w:instrText>
      </w:r>
      <w:r w:rsidR="003F663C" w:rsidRPr="003F663C">
        <w:rPr>
          <w:rFonts w:ascii="Arial" w:hAnsi="Arial" w:cs="Arial"/>
          <w:bCs/>
          <w:color w:val="000000" w:themeColor="text1"/>
        </w:rPr>
        <w:fldChar w:fldCharType="separate"/>
      </w:r>
      <w:r w:rsidR="00FE4336">
        <w:rPr>
          <w:rFonts w:ascii="Arial" w:hAnsi="Arial" w:cs="Arial"/>
          <w:color w:val="000000"/>
        </w:rPr>
        <w:t>(15)</w:t>
      </w:r>
      <w:r w:rsidR="003F663C" w:rsidRPr="003F663C">
        <w:rPr>
          <w:rFonts w:ascii="Arial" w:hAnsi="Arial" w:cs="Arial"/>
          <w:bCs/>
          <w:color w:val="000000" w:themeColor="text1"/>
        </w:rPr>
        <w:fldChar w:fldCharType="end"/>
      </w:r>
      <w:r w:rsidR="003F663C" w:rsidRPr="003F663C">
        <w:rPr>
          <w:rFonts w:ascii="Arial" w:hAnsi="Arial" w:cs="Arial"/>
          <w:bCs/>
          <w:color w:val="000000" w:themeColor="text1"/>
        </w:rPr>
        <w:t>. Despite this, there is wide variation in practice with regard</w:t>
      </w:r>
      <w:r w:rsidR="00D90B8F">
        <w:rPr>
          <w:rFonts w:ascii="Arial" w:hAnsi="Arial" w:cs="Arial"/>
          <w:bCs/>
          <w:color w:val="000000" w:themeColor="text1"/>
        </w:rPr>
        <w:t xml:space="preserve"> to</w:t>
      </w:r>
      <w:r w:rsidR="003F663C" w:rsidRPr="003F663C">
        <w:rPr>
          <w:rFonts w:ascii="Arial" w:hAnsi="Arial" w:cs="Arial"/>
          <w:bCs/>
          <w:color w:val="000000" w:themeColor="text1"/>
        </w:rPr>
        <w:t xml:space="preserve"> perineal wound dehiscence management. In the UK, expectant management is generally advised</w:t>
      </w:r>
      <w:r w:rsidR="00622450">
        <w:rPr>
          <w:rFonts w:ascii="Arial" w:hAnsi="Arial" w:cs="Arial"/>
          <w:bCs/>
          <w:color w:val="000000" w:themeColor="text1"/>
        </w:rPr>
        <w:t>,</w:t>
      </w:r>
      <w:r w:rsidR="00D13B54">
        <w:rPr>
          <w:rFonts w:ascii="Arial" w:hAnsi="Arial" w:cs="Arial"/>
          <w:bCs/>
          <w:color w:val="000000" w:themeColor="text1"/>
        </w:rPr>
        <w:t xml:space="preserve"> </w:t>
      </w:r>
      <w:r w:rsidR="00622450">
        <w:rPr>
          <w:rFonts w:ascii="Arial" w:hAnsi="Arial" w:cs="Arial"/>
          <w:bCs/>
          <w:color w:val="000000" w:themeColor="text1"/>
        </w:rPr>
        <w:t xml:space="preserve">however </w:t>
      </w:r>
      <w:r w:rsidR="00622450">
        <w:rPr>
          <w:rFonts w:ascii="Arial" w:hAnsi="Arial" w:cs="Arial"/>
          <w:bCs/>
          <w:color w:val="000000" w:themeColor="text1"/>
          <w:shd w:val="clear" w:color="auto" w:fill="FFFFFF"/>
        </w:rPr>
        <w:t>p</w:t>
      </w:r>
      <w:r w:rsidR="00622450" w:rsidRPr="003F663C">
        <w:rPr>
          <w:rFonts w:ascii="Arial" w:hAnsi="Arial" w:cs="Arial"/>
          <w:bCs/>
          <w:color w:val="000000" w:themeColor="text1"/>
          <w:shd w:val="clear" w:color="auto" w:fill="FFFFFF"/>
        </w:rPr>
        <w:t xml:space="preserve">erineal wound dehiscence can take up to 16 weeks to heal when managed expectantly and during this time the patient will require regular review </w:t>
      </w:r>
      <w:r w:rsidR="00622450" w:rsidRPr="003F663C">
        <w:rPr>
          <w:rFonts w:ascii="Arial" w:hAnsi="Arial" w:cs="Arial"/>
          <w:bCs/>
          <w:color w:val="000000" w:themeColor="text1"/>
          <w:shd w:val="clear" w:color="auto" w:fill="FFFFFF"/>
        </w:rPr>
        <w:fldChar w:fldCharType="begin"/>
      </w:r>
      <w:r w:rsidR="00FE4336">
        <w:rPr>
          <w:rFonts w:ascii="Arial" w:hAnsi="Arial" w:cs="Arial"/>
          <w:bCs/>
          <w:color w:val="000000" w:themeColor="text1"/>
          <w:shd w:val="clear" w:color="auto" w:fill="FFFFFF"/>
        </w:rPr>
        <w:instrText xml:space="preserve"> ADDIN ZOTERO_ITEM CSL_CITATION {"citationID":"W5qt0NM5","properties":{"unsorted":true,"formattedCitation":"(3,16)","plainCitation":"(3,16)","noteIndex":0},"citationItems":[{"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622450" w:rsidRPr="003F663C">
        <w:rPr>
          <w:rFonts w:ascii="Arial" w:hAnsi="Arial" w:cs="Arial"/>
          <w:bCs/>
          <w:color w:val="000000" w:themeColor="text1"/>
          <w:shd w:val="clear" w:color="auto" w:fill="FFFFFF"/>
        </w:rPr>
        <w:fldChar w:fldCharType="separate"/>
      </w:r>
      <w:r w:rsidR="00FE4336">
        <w:rPr>
          <w:rFonts w:ascii="Arial" w:hAnsi="Arial" w:cs="Arial"/>
          <w:color w:val="000000"/>
        </w:rPr>
        <w:t>(3,16)</w:t>
      </w:r>
      <w:r w:rsidR="00622450" w:rsidRPr="003F663C">
        <w:rPr>
          <w:rFonts w:ascii="Arial" w:hAnsi="Arial" w:cs="Arial"/>
          <w:bCs/>
          <w:color w:val="000000" w:themeColor="text1"/>
          <w:shd w:val="clear" w:color="auto" w:fill="FFFFFF"/>
        </w:rPr>
        <w:fldChar w:fldCharType="end"/>
      </w:r>
      <w:r w:rsidR="00622450" w:rsidRPr="003F663C">
        <w:rPr>
          <w:rFonts w:ascii="Arial" w:hAnsi="Arial" w:cs="Arial"/>
          <w:bCs/>
          <w:color w:val="000000" w:themeColor="text1"/>
          <w:shd w:val="clear" w:color="auto" w:fill="FFFFFF"/>
        </w:rPr>
        <w:t>.</w:t>
      </w:r>
      <w:r w:rsidR="00622450">
        <w:rPr>
          <w:rFonts w:ascii="Arial" w:hAnsi="Arial" w:cs="Arial"/>
          <w:bCs/>
          <w:color w:val="000000" w:themeColor="text1"/>
          <w:shd w:val="clear" w:color="auto" w:fill="FFFFFF"/>
        </w:rPr>
        <w:t xml:space="preserve"> Thereby </w:t>
      </w:r>
      <w:r w:rsidR="003F663C" w:rsidRPr="003F663C">
        <w:rPr>
          <w:rFonts w:ascii="Arial" w:hAnsi="Arial" w:cs="Arial"/>
          <w:bCs/>
          <w:color w:val="000000" w:themeColor="text1"/>
        </w:rPr>
        <w:t>result</w:t>
      </w:r>
      <w:r w:rsidR="00622450">
        <w:rPr>
          <w:rFonts w:ascii="Arial" w:hAnsi="Arial" w:cs="Arial"/>
          <w:bCs/>
          <w:color w:val="000000" w:themeColor="text1"/>
        </w:rPr>
        <w:t>ing</w:t>
      </w:r>
      <w:r w:rsidR="003F663C" w:rsidRPr="003F663C">
        <w:rPr>
          <w:rFonts w:ascii="Arial" w:hAnsi="Arial" w:cs="Arial"/>
          <w:bCs/>
          <w:color w:val="000000" w:themeColor="text1"/>
        </w:rPr>
        <w:t xml:space="preserve"> in a longer period of maternal morbidity </w:t>
      </w:r>
      <w:r w:rsidR="003F663C" w:rsidRPr="003F663C">
        <w:rPr>
          <w:rFonts w:ascii="Arial" w:hAnsi="Arial" w:cs="Arial"/>
          <w:bCs/>
          <w:color w:val="000000" w:themeColor="text1"/>
        </w:rPr>
        <w:fldChar w:fldCharType="begin"/>
      </w:r>
      <w:r w:rsidR="00FE4336">
        <w:rPr>
          <w:rFonts w:ascii="Arial" w:hAnsi="Arial" w:cs="Arial"/>
          <w:bCs/>
          <w:color w:val="000000" w:themeColor="text1"/>
        </w:rPr>
        <w:instrText xml:space="preserve"> ADDIN ZOTERO_ITEM CSL_CITATION {"citationID":"Dnk1RNTt","properties":{"formattedCitation":"(10,16)","plainCitation":"(10,16)","noteIndex":0},"citationItems":[{"id":202,"uris":["http://zotero.org/users/6132696/items/YVBNCWJG"],"uri":["http://zotero.org/users/6132696/items/YVBNCWJG"],"itemData":{"id":202,"type":"article-journal","container-title":"Cochrane Database of Systematic Reviews","DOI":"10.1002/14651858.CD008977.pub2","ISSN":"14651858","language":"en","source":"DOI.org (Crossref)","title":"Secondary suturing compared to non-suturing for broken down perineal wounds following childbirth","URL":"http://doi.wiley.com/10.1002/14651858.CD008977.pub2","author":[{"family":"Dudley","given":"Lynn M"},{"family":"Kettle","given":"Christine"},{"family":"Ismail","given":"Khaled MK"}],"editor":[{"literal":"Cochrane Pregnancy and Childbirth Group"}],"accessed":{"date-parts":[["2019",12,28]]},"issued":{"date-parts":[["2013",9,25]]}}},{"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3F663C" w:rsidRPr="003F663C">
        <w:rPr>
          <w:rFonts w:ascii="Arial" w:hAnsi="Arial" w:cs="Arial"/>
          <w:bCs/>
          <w:color w:val="000000" w:themeColor="text1"/>
        </w:rPr>
        <w:fldChar w:fldCharType="separate"/>
      </w:r>
      <w:r w:rsidR="00FE4336">
        <w:rPr>
          <w:rFonts w:ascii="Arial" w:hAnsi="Arial" w:cs="Arial"/>
          <w:color w:val="000000"/>
        </w:rPr>
        <w:t>(10,16)</w:t>
      </w:r>
      <w:r w:rsidR="003F663C" w:rsidRPr="003F663C">
        <w:rPr>
          <w:rFonts w:ascii="Arial" w:hAnsi="Arial" w:cs="Arial"/>
          <w:bCs/>
          <w:color w:val="000000" w:themeColor="text1"/>
        </w:rPr>
        <w:fldChar w:fldCharType="end"/>
      </w:r>
      <w:r w:rsidR="003F663C" w:rsidRPr="003F663C">
        <w:rPr>
          <w:rFonts w:ascii="Arial" w:hAnsi="Arial" w:cs="Arial"/>
          <w:bCs/>
          <w:color w:val="000000" w:themeColor="text1"/>
        </w:rPr>
        <w:t xml:space="preserve">. Therefore, some clinicians recommend that early re-suturing should be attempted following the exclusion or treatment of concurrent infection </w:t>
      </w:r>
      <w:r w:rsidR="003F663C" w:rsidRPr="003F663C">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Rbqvmgo9","properties":{"formattedCitation":"(6,7,12,16)","plainCitation":"(6,7,12,16)","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K."}],"issued":{"date-parts":[["2014",11,25]]}}},{"id":204,"uris":["http://zotero.org/users/6132696/items/YMNVMN8V"],"uri":["http://zotero.org/users/6132696/items/YMNVMN8V"],"itemData":{"id":204,"type":"article-journal","container-title":"The Australian and New Zealand Journal of Obstetrics and Gynaecology","DOI":"10.1111/j.1479-828X.2004.00187.x","ISSN":"0004-8666, 1479-828X","issue":"3","journalAbbreviation":"Aust N Z J Obstet Gynaecol","language":"en","page":"244-246","source":"DOI.org (Crossref)","title":"Early repair of episiotomy dehiscence","volume":"44","author":[{"family":"Uygur","given":"Dilek"},{"family":"Yesildaglar","given":"Nater"},{"family":"Kis","given":"Saime"},{"family":"Sipahi","given":"Tevfik"}],"issued":{"date-parts":[["2004",6]]}}},{"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R."}],"issued":{"date-parts":[["1990",1]]}}}],"schema":"https://github.com/citation-style-language/schema/raw/master/csl-citation.json"} </w:instrText>
      </w:r>
      <w:r w:rsidR="003F663C" w:rsidRPr="003F663C">
        <w:rPr>
          <w:rFonts w:ascii="Arial" w:hAnsi="Arial" w:cs="Arial"/>
          <w:bCs/>
          <w:color w:val="000000" w:themeColor="text1"/>
        </w:rPr>
        <w:fldChar w:fldCharType="separate"/>
      </w:r>
      <w:r w:rsidR="00FE4336">
        <w:rPr>
          <w:rFonts w:ascii="Arial" w:hAnsi="Arial" w:cs="Arial"/>
          <w:color w:val="000000"/>
        </w:rPr>
        <w:t>(6,7,12,16)</w:t>
      </w:r>
      <w:r w:rsidR="003F663C" w:rsidRPr="003F663C">
        <w:rPr>
          <w:rFonts w:ascii="Arial" w:hAnsi="Arial" w:cs="Arial"/>
          <w:bCs/>
          <w:color w:val="000000" w:themeColor="text1"/>
        </w:rPr>
        <w:fldChar w:fldCharType="end"/>
      </w:r>
      <w:r w:rsidR="003F663C" w:rsidRPr="003F663C">
        <w:rPr>
          <w:rFonts w:ascii="Arial" w:hAnsi="Arial" w:cs="Arial"/>
          <w:bCs/>
          <w:color w:val="000000" w:themeColor="text1"/>
        </w:rPr>
        <w:t xml:space="preserve">. </w:t>
      </w:r>
    </w:p>
    <w:p w14:paraId="4323B60E" w14:textId="77777777" w:rsidR="003F663C" w:rsidRPr="003F663C" w:rsidRDefault="003F663C" w:rsidP="003F663C">
      <w:pPr>
        <w:spacing w:line="480" w:lineRule="auto"/>
        <w:jc w:val="both"/>
        <w:rPr>
          <w:rFonts w:ascii="Arial" w:hAnsi="Arial" w:cs="Arial"/>
          <w:bCs/>
          <w:color w:val="000000" w:themeColor="text1"/>
        </w:rPr>
      </w:pPr>
    </w:p>
    <w:p w14:paraId="4C0C1DE3" w14:textId="07796394"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The aim of this study was to </w:t>
      </w:r>
      <w:r w:rsidR="00097AE4">
        <w:rPr>
          <w:rFonts w:ascii="Arial" w:hAnsi="Arial" w:cs="Arial"/>
          <w:bCs/>
          <w:color w:val="000000" w:themeColor="text1"/>
        </w:rPr>
        <w:t>describe</w:t>
      </w:r>
      <w:r w:rsidR="00097AE4" w:rsidRPr="003F663C">
        <w:rPr>
          <w:rFonts w:ascii="Arial" w:hAnsi="Arial" w:cs="Arial"/>
          <w:bCs/>
          <w:color w:val="000000" w:themeColor="text1"/>
        </w:rPr>
        <w:t xml:space="preserve"> </w:t>
      </w:r>
      <w:r w:rsidRPr="003F663C">
        <w:rPr>
          <w:rFonts w:ascii="Arial" w:hAnsi="Arial" w:cs="Arial"/>
          <w:bCs/>
          <w:color w:val="000000" w:themeColor="text1"/>
        </w:rPr>
        <w:t xml:space="preserve">post-operative outcomes following early re-suturing of perineal wound dehiscence.  </w:t>
      </w:r>
    </w:p>
    <w:p w14:paraId="07E36F66" w14:textId="77777777" w:rsidR="003F663C" w:rsidRPr="003F663C" w:rsidRDefault="003F663C" w:rsidP="003F663C">
      <w:pPr>
        <w:spacing w:line="480" w:lineRule="auto"/>
        <w:jc w:val="both"/>
        <w:rPr>
          <w:rFonts w:ascii="Arial" w:hAnsi="Arial" w:cs="Arial"/>
          <w:b/>
          <w:color w:val="000000" w:themeColor="text1"/>
        </w:rPr>
      </w:pPr>
    </w:p>
    <w:p w14:paraId="3B355F0B" w14:textId="77777777" w:rsidR="003F663C" w:rsidRPr="003F663C" w:rsidRDefault="003F663C" w:rsidP="003F663C">
      <w:pPr>
        <w:pStyle w:val="ListParagraph"/>
        <w:numPr>
          <w:ilvl w:val="0"/>
          <w:numId w:val="1"/>
        </w:numPr>
        <w:spacing w:line="480" w:lineRule="auto"/>
        <w:jc w:val="both"/>
        <w:rPr>
          <w:rFonts w:ascii="Arial" w:hAnsi="Arial" w:cs="Arial"/>
          <w:b/>
          <w:color w:val="000000" w:themeColor="text1"/>
        </w:rPr>
      </w:pPr>
      <w:r w:rsidRPr="003F663C">
        <w:rPr>
          <w:rFonts w:ascii="Arial" w:hAnsi="Arial" w:cs="Arial"/>
          <w:b/>
          <w:color w:val="000000" w:themeColor="text1"/>
        </w:rPr>
        <w:t>Materials and Methods:</w:t>
      </w:r>
    </w:p>
    <w:p w14:paraId="098BEB50" w14:textId="207E247E"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This was a retrospective </w:t>
      </w:r>
      <w:r w:rsidR="00B61B18">
        <w:rPr>
          <w:rFonts w:ascii="Arial" w:hAnsi="Arial" w:cs="Arial"/>
          <w:bCs/>
          <w:color w:val="000000" w:themeColor="text1"/>
        </w:rPr>
        <w:t>series</w:t>
      </w:r>
      <w:r w:rsidRPr="003F663C">
        <w:rPr>
          <w:rFonts w:ascii="Arial" w:hAnsi="Arial" w:cs="Arial"/>
          <w:bCs/>
          <w:color w:val="000000" w:themeColor="text1"/>
        </w:rPr>
        <w:t xml:space="preserve"> of 72 women who underwent re- suturing of a dehisced perineal wound at a tertiary urogynaecology department during a 13-year period (December 2006 - December 2019)</w:t>
      </w:r>
      <w:r w:rsidR="00D13B54">
        <w:rPr>
          <w:rFonts w:ascii="Arial" w:hAnsi="Arial" w:cs="Arial"/>
          <w:bCs/>
          <w:color w:val="000000" w:themeColor="text1"/>
        </w:rPr>
        <w:t>.</w:t>
      </w:r>
    </w:p>
    <w:p w14:paraId="57CF0605" w14:textId="77777777" w:rsidR="003F663C" w:rsidRPr="003F663C" w:rsidRDefault="003F663C" w:rsidP="003F663C">
      <w:pPr>
        <w:spacing w:line="480" w:lineRule="auto"/>
        <w:jc w:val="both"/>
        <w:rPr>
          <w:rFonts w:ascii="Arial" w:hAnsi="Arial" w:cs="Arial"/>
          <w:bCs/>
          <w:color w:val="000000" w:themeColor="text1"/>
        </w:rPr>
      </w:pPr>
    </w:p>
    <w:p w14:paraId="3C26E33B"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lastRenderedPageBreak/>
        <w:t xml:space="preserve">All women with perineal wound dehiscence were reviewed in a dedicated perineal clinic either by a specialist midwife, urogynaecology registrar or consultant.  Dehiscence was defined as separation of both the perineal skin and muscle layer. Appropriate counselling on management options, including conservative (healing by secondary intention) or surgical (re-suturing), were given. The women were made aware of the lack of evidence of one method of management being superior to the other. </w:t>
      </w:r>
    </w:p>
    <w:p w14:paraId="3AE81A1D" w14:textId="77777777" w:rsidR="003F663C" w:rsidRPr="003F663C" w:rsidRDefault="003F663C" w:rsidP="003F663C">
      <w:pPr>
        <w:spacing w:line="480" w:lineRule="auto"/>
        <w:jc w:val="both"/>
        <w:rPr>
          <w:rFonts w:ascii="Arial" w:hAnsi="Arial" w:cs="Arial"/>
          <w:bCs/>
          <w:color w:val="000000" w:themeColor="text1"/>
        </w:rPr>
      </w:pPr>
    </w:p>
    <w:p w14:paraId="753E8F8B" w14:textId="12117DF5"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Women who opted for conservative management were given oral antibiotics, perineal hygiene advice and offered a further follow-up in 2-3 weeks with a contact telephone number if any additional concerns were to arise, for example, symptoms of infection. Those who consented to surgical management were</w:t>
      </w:r>
      <w:r w:rsidR="0043145E">
        <w:rPr>
          <w:rFonts w:ascii="Arial" w:hAnsi="Arial" w:cs="Arial"/>
          <w:bCs/>
          <w:color w:val="000000" w:themeColor="text1"/>
        </w:rPr>
        <w:t xml:space="preserve"> re-admitted into hospital </w:t>
      </w:r>
      <w:r w:rsidR="00067D26">
        <w:rPr>
          <w:rFonts w:ascii="Arial" w:hAnsi="Arial" w:cs="Arial"/>
          <w:bCs/>
          <w:color w:val="000000" w:themeColor="text1"/>
        </w:rPr>
        <w:t xml:space="preserve">and </w:t>
      </w:r>
      <w:r w:rsidR="00067D26" w:rsidRPr="003F663C">
        <w:rPr>
          <w:rFonts w:ascii="Arial" w:hAnsi="Arial" w:cs="Arial"/>
          <w:bCs/>
          <w:color w:val="000000" w:themeColor="text1"/>
        </w:rPr>
        <w:t>placed</w:t>
      </w:r>
      <w:r w:rsidRPr="003F663C">
        <w:rPr>
          <w:rFonts w:ascii="Arial" w:hAnsi="Arial" w:cs="Arial"/>
          <w:bCs/>
          <w:color w:val="000000" w:themeColor="text1"/>
        </w:rPr>
        <w:t xml:space="preserve"> onto an emergency operating list to be performed by the Urogynaecology consultant or registrar. If there was any evidence of wound infection then the patient was admitted for intravenous antibiotics and regular wound irrigation, with a plan for re-suturing once the wound was deemed clean. </w:t>
      </w:r>
    </w:p>
    <w:p w14:paraId="7C15AC7F" w14:textId="77777777" w:rsidR="003F663C" w:rsidRPr="003F663C" w:rsidRDefault="003F663C" w:rsidP="003F663C">
      <w:pPr>
        <w:spacing w:line="480" w:lineRule="auto"/>
        <w:jc w:val="both"/>
        <w:rPr>
          <w:rFonts w:ascii="Arial" w:hAnsi="Arial" w:cs="Arial"/>
          <w:bCs/>
          <w:color w:val="000000" w:themeColor="text1"/>
        </w:rPr>
      </w:pPr>
    </w:p>
    <w:p w14:paraId="66877EA4" w14:textId="77777777" w:rsidR="003F663C" w:rsidRPr="003F663C" w:rsidRDefault="003F663C" w:rsidP="003F663C">
      <w:pPr>
        <w:spacing w:line="480" w:lineRule="auto"/>
        <w:jc w:val="both"/>
        <w:rPr>
          <w:rFonts w:ascii="Arial" w:hAnsi="Arial" w:cs="Arial"/>
          <w:bCs/>
          <w:i/>
          <w:iCs/>
          <w:color w:val="000000" w:themeColor="text1"/>
        </w:rPr>
      </w:pPr>
      <w:r w:rsidRPr="003F663C">
        <w:rPr>
          <w:rFonts w:ascii="Arial" w:hAnsi="Arial" w:cs="Arial"/>
          <w:bCs/>
          <w:i/>
          <w:iCs/>
          <w:color w:val="000000" w:themeColor="text1"/>
        </w:rPr>
        <w:t>2.1 Surgical technique</w:t>
      </w:r>
      <w:r w:rsidRPr="003F663C" w:rsidDel="007370BF">
        <w:rPr>
          <w:rFonts w:ascii="Arial" w:hAnsi="Arial" w:cs="Arial"/>
          <w:bCs/>
          <w:i/>
          <w:iCs/>
          <w:color w:val="000000" w:themeColor="text1"/>
        </w:rPr>
        <w:t xml:space="preserve"> </w:t>
      </w:r>
    </w:p>
    <w:p w14:paraId="7712592E" w14:textId="77777777" w:rsidR="003F663C" w:rsidRPr="003F663C" w:rsidRDefault="003F663C" w:rsidP="003F663C">
      <w:pPr>
        <w:pStyle w:val="NormalWeb"/>
        <w:spacing w:line="480" w:lineRule="auto"/>
        <w:jc w:val="both"/>
        <w:rPr>
          <w:rFonts w:ascii="Arial" w:hAnsi="Arial" w:cs="Arial"/>
          <w:bCs/>
          <w:color w:val="000000" w:themeColor="text1"/>
        </w:rPr>
      </w:pPr>
      <w:r w:rsidRPr="003F663C">
        <w:rPr>
          <w:rFonts w:ascii="Arial" w:hAnsi="Arial" w:cs="Arial"/>
          <w:bCs/>
          <w:color w:val="000000" w:themeColor="text1"/>
        </w:rPr>
        <w:t>All secondary wound closures were performed using a standard surgical procedure protocol under general anaesthetic. The featured video demonstrates the surgical steps necessary to re-suturing a dehisced obstetric perineal wound (Supplementary content).</w:t>
      </w:r>
    </w:p>
    <w:p w14:paraId="15F4205E"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In the lithotomy position, the perineal area and vagina were cleansed using an aseptic technique with a </w:t>
      </w:r>
      <w:r w:rsidRPr="003F663C">
        <w:rPr>
          <w:rFonts w:ascii="Arial" w:hAnsi="Arial" w:cs="Arial"/>
        </w:rPr>
        <w:t xml:space="preserve">sterile swab saturated with povidone-iodine antiseptic solution (or </w:t>
      </w:r>
      <w:r w:rsidRPr="003F663C">
        <w:rPr>
          <w:rFonts w:ascii="Arial" w:hAnsi="Arial" w:cs="Arial"/>
        </w:rPr>
        <w:lastRenderedPageBreak/>
        <w:t xml:space="preserve">chlorhexidine gluconate 4% for women with iodine sensitivity). Sterile drapes were then applied. </w:t>
      </w:r>
      <w:r w:rsidRPr="003F663C">
        <w:rPr>
          <w:rFonts w:ascii="Arial" w:hAnsi="Arial" w:cs="Arial"/>
          <w:bCs/>
          <w:color w:val="000000" w:themeColor="text1"/>
        </w:rPr>
        <w:t xml:space="preserve">A per rectal examination was performed to confirm sphincter integrity and all old sutures were removed and discarded.  The perineal wound was irrigated with a </w:t>
      </w:r>
      <w:r w:rsidRPr="003F663C">
        <w:rPr>
          <w:rStyle w:val="Emphasis"/>
          <w:rFonts w:ascii="Arial" w:hAnsi="Arial" w:cs="Arial"/>
          <w:bCs/>
          <w:i w:val="0"/>
          <w:iCs w:val="0"/>
          <w:color w:val="000000" w:themeColor="text1"/>
        </w:rPr>
        <w:t>50:50</w:t>
      </w:r>
      <w:r w:rsidRPr="003F663C">
        <w:rPr>
          <w:rStyle w:val="apple-converted-space"/>
          <w:rFonts w:ascii="Arial" w:hAnsi="Arial" w:cs="Arial"/>
          <w:bCs/>
          <w:color w:val="000000" w:themeColor="text1"/>
          <w:shd w:val="clear" w:color="auto" w:fill="FFFFFF"/>
        </w:rPr>
        <w:t> </w:t>
      </w:r>
      <w:r w:rsidRPr="003F663C">
        <w:rPr>
          <w:rFonts w:ascii="Arial" w:hAnsi="Arial" w:cs="Arial"/>
          <w:bCs/>
          <w:color w:val="000000" w:themeColor="text1"/>
          <w:shd w:val="clear" w:color="auto" w:fill="FFFFFF"/>
        </w:rPr>
        <w:t>dilution of 3%</w:t>
      </w:r>
      <w:r w:rsidRPr="003F663C">
        <w:rPr>
          <w:rStyle w:val="apple-converted-space"/>
          <w:rFonts w:ascii="Arial" w:hAnsi="Arial" w:cs="Arial"/>
          <w:bCs/>
          <w:color w:val="000000" w:themeColor="text1"/>
          <w:shd w:val="clear" w:color="auto" w:fill="FFFFFF"/>
        </w:rPr>
        <w:t> </w:t>
      </w:r>
      <w:r w:rsidRPr="003F663C">
        <w:rPr>
          <w:rFonts w:ascii="Arial" w:hAnsi="Arial" w:cs="Arial"/>
          <w:bCs/>
          <w:color w:val="000000" w:themeColor="text1"/>
        </w:rPr>
        <w:t>hydrogen peroxide and 0.9% sodium chloride and debrided using a brush and curette. Once fresh tissue with bleeding points were exposed, the margins of the broken-down perineal and vaginal skin were excised.</w:t>
      </w:r>
    </w:p>
    <w:p w14:paraId="518A63EE" w14:textId="77777777" w:rsidR="003F663C" w:rsidRPr="003F663C" w:rsidRDefault="003F663C" w:rsidP="003F663C">
      <w:pPr>
        <w:pStyle w:val="NormalWeb"/>
        <w:spacing w:line="480" w:lineRule="auto"/>
        <w:jc w:val="both"/>
        <w:rPr>
          <w:rFonts w:ascii="Arial" w:hAnsi="Arial" w:cs="Arial"/>
        </w:rPr>
      </w:pPr>
      <w:r w:rsidRPr="003F663C">
        <w:rPr>
          <w:rFonts w:ascii="Arial" w:hAnsi="Arial" w:cs="Arial"/>
          <w:bCs/>
          <w:color w:val="000000" w:themeColor="text1"/>
        </w:rPr>
        <w:t>Perineal repair was completed in three layers after checking alignment and apposition of the perineal skin. Initially the vaginal mucosa was closed with a continuous, non-locking suture using 2-0 Vicryl (</w:t>
      </w:r>
      <w:proofErr w:type="spellStart"/>
      <w:r w:rsidRPr="003F663C">
        <w:rPr>
          <w:rFonts w:ascii="Arial" w:hAnsi="Arial" w:cs="Arial"/>
          <w:bCs/>
          <w:color w:val="000000" w:themeColor="text1"/>
        </w:rPr>
        <w:t>polydiaxone</w:t>
      </w:r>
      <w:proofErr w:type="spellEnd"/>
      <w:r w:rsidRPr="003F663C">
        <w:rPr>
          <w:rFonts w:ascii="Arial" w:hAnsi="Arial" w:cs="Arial"/>
          <w:bCs/>
          <w:color w:val="000000" w:themeColor="text1"/>
        </w:rPr>
        <w:t xml:space="preserve">) suture material from the vaginal apex to the </w:t>
      </w:r>
      <w:r w:rsidRPr="003F663C">
        <w:rPr>
          <w:rFonts w:ascii="Arial" w:hAnsi="Arial" w:cs="Arial"/>
        </w:rPr>
        <w:t xml:space="preserve">hymenal remnants. Following this, the </w:t>
      </w:r>
      <w:r w:rsidRPr="003F663C">
        <w:rPr>
          <w:rFonts w:ascii="Arial" w:hAnsi="Arial" w:cs="Arial"/>
          <w:bCs/>
          <w:color w:val="000000" w:themeColor="text1"/>
        </w:rPr>
        <w:t xml:space="preserve">perineal muscles were dissected away from the skin as necessary to release tension and then sutured continuously in one or two layers with 1-0 Vicryl, closing all the dead space. Skin closure was then completed with interrupted 2-0 Vicryl mattress sutures (Figure 1). </w:t>
      </w:r>
    </w:p>
    <w:p w14:paraId="45287AA0" w14:textId="77777777" w:rsidR="003F663C" w:rsidRPr="003F663C" w:rsidRDefault="003F663C" w:rsidP="003F663C">
      <w:pPr>
        <w:pStyle w:val="NormalWeb"/>
        <w:spacing w:line="480" w:lineRule="auto"/>
        <w:jc w:val="both"/>
        <w:rPr>
          <w:rFonts w:ascii="Arial" w:hAnsi="Arial" w:cs="Arial"/>
        </w:rPr>
      </w:pPr>
      <w:r w:rsidRPr="003F663C">
        <w:rPr>
          <w:rFonts w:ascii="Arial" w:hAnsi="Arial" w:cs="Arial"/>
          <w:bCs/>
          <w:color w:val="000000" w:themeColor="text1"/>
        </w:rPr>
        <w:t xml:space="preserve">Vaginal and per rectal examinations were performed at the end of the procedure, ensuring </w:t>
      </w:r>
      <w:r w:rsidRPr="003F663C">
        <w:rPr>
          <w:rFonts w:ascii="Arial" w:hAnsi="Arial" w:cs="Arial"/>
        </w:rPr>
        <w:t xml:space="preserve">that the vaginal introitus admitted at least two fingerbreadths and that no sutures had penetrated the rectal mucosa.   </w:t>
      </w:r>
    </w:p>
    <w:p w14:paraId="3CF52BCF" w14:textId="67CACEBC" w:rsidR="003F663C" w:rsidRPr="003F663C" w:rsidRDefault="003F663C" w:rsidP="003F663C">
      <w:pPr>
        <w:pStyle w:val="NormalWeb"/>
        <w:spacing w:line="480" w:lineRule="auto"/>
        <w:jc w:val="both"/>
        <w:rPr>
          <w:rFonts w:ascii="Arial" w:hAnsi="Arial" w:cs="Arial"/>
          <w:bCs/>
          <w:color w:val="000000" w:themeColor="text1"/>
        </w:rPr>
      </w:pPr>
      <w:r w:rsidRPr="003F663C">
        <w:rPr>
          <w:rFonts w:ascii="Arial" w:hAnsi="Arial" w:cs="Arial"/>
        </w:rPr>
        <w:t xml:space="preserve">All </w:t>
      </w:r>
      <w:r w:rsidRPr="003F663C">
        <w:rPr>
          <w:rFonts w:ascii="Arial" w:hAnsi="Arial" w:cs="Arial"/>
          <w:bCs/>
          <w:color w:val="000000" w:themeColor="text1"/>
        </w:rPr>
        <w:t>women were discharged the same day and followed-up in the perineal clinic one week after the procedure and discharged from outpatient clinic once the wound</w:t>
      </w:r>
      <w:r w:rsidR="00D90B8F">
        <w:rPr>
          <w:rFonts w:ascii="Arial" w:hAnsi="Arial" w:cs="Arial"/>
          <w:bCs/>
          <w:color w:val="000000" w:themeColor="text1"/>
        </w:rPr>
        <w:t xml:space="preserve"> was</w:t>
      </w:r>
      <w:r w:rsidRPr="003F663C">
        <w:rPr>
          <w:rFonts w:ascii="Arial" w:hAnsi="Arial" w:cs="Arial"/>
          <w:bCs/>
          <w:color w:val="000000" w:themeColor="text1"/>
        </w:rPr>
        <w:t xml:space="preserve"> deemed</w:t>
      </w:r>
      <w:r w:rsidR="00D90B8F">
        <w:rPr>
          <w:rFonts w:ascii="Arial" w:hAnsi="Arial" w:cs="Arial"/>
          <w:bCs/>
          <w:color w:val="000000" w:themeColor="text1"/>
        </w:rPr>
        <w:t xml:space="preserve"> to have</w:t>
      </w:r>
      <w:r w:rsidRPr="003F663C">
        <w:rPr>
          <w:rFonts w:ascii="Arial" w:hAnsi="Arial" w:cs="Arial"/>
          <w:bCs/>
          <w:color w:val="000000" w:themeColor="text1"/>
        </w:rPr>
        <w:t xml:space="preserve"> healed and symptoms resolved.</w:t>
      </w:r>
    </w:p>
    <w:p w14:paraId="249E7C51" w14:textId="77777777"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i/>
          <w:iCs/>
          <w:color w:val="000000" w:themeColor="text1"/>
        </w:rPr>
        <w:t>2.2 Statistical Analysis:</w:t>
      </w:r>
    </w:p>
    <w:p w14:paraId="6F13FA47" w14:textId="248EE299" w:rsidR="003F663C" w:rsidRPr="000B5FA0" w:rsidRDefault="003F663C" w:rsidP="000B5FA0">
      <w:pPr>
        <w:spacing w:line="480" w:lineRule="auto"/>
        <w:rPr>
          <w:rFonts w:ascii="Arial" w:hAnsi="Arial" w:cs="Arial"/>
          <w:bCs/>
        </w:rPr>
      </w:pPr>
      <w:r w:rsidRPr="003F663C">
        <w:rPr>
          <w:rFonts w:ascii="Arial" w:hAnsi="Arial" w:cs="Arial"/>
          <w:bCs/>
          <w:color w:val="000000" w:themeColor="text1"/>
          <w:shd w:val="clear" w:color="auto" w:fill="FFFFFF"/>
        </w:rPr>
        <w:t xml:space="preserve">The data was analysed using SPSS version 26.0.0.0. Descriptive analysis of the electronic patient records data was undertaken. </w:t>
      </w:r>
      <w:r w:rsidRPr="003F663C">
        <w:rPr>
          <w:rFonts w:ascii="Arial" w:hAnsi="Arial" w:cs="Arial"/>
          <w:bCs/>
          <w:color w:val="000000" w:themeColor="text1"/>
        </w:rPr>
        <w:t xml:space="preserve">Nominal data is presented as number (N) and percent. For continuous data, the median and interquartile range </w:t>
      </w:r>
      <w:r w:rsidRPr="003F663C">
        <w:rPr>
          <w:rFonts w:ascii="Arial" w:hAnsi="Arial" w:cs="Arial"/>
          <w:bCs/>
          <w:color w:val="000000" w:themeColor="text1"/>
        </w:rPr>
        <w:lastRenderedPageBreak/>
        <w:t xml:space="preserve">(IQR) were calculated.  </w:t>
      </w:r>
      <w:r w:rsidR="000B5FA0">
        <w:rPr>
          <w:rFonts w:ascii="Arial" w:hAnsi="Arial" w:cs="Arial"/>
          <w:bCs/>
          <w:color w:val="000000" w:themeColor="text1"/>
          <w:shd w:val="clear" w:color="auto" w:fill="FFFFFF"/>
        </w:rPr>
        <w:t>The r</w:t>
      </w:r>
      <w:r w:rsidR="000B5FA0" w:rsidRPr="00757075">
        <w:rPr>
          <w:rFonts w:ascii="Arial" w:hAnsi="Arial" w:cs="Arial"/>
          <w:bCs/>
          <w:color w:val="000000" w:themeColor="text1"/>
          <w:shd w:val="clear" w:color="auto" w:fill="FFFFFF"/>
        </w:rPr>
        <w:t xml:space="preserve">elationship between categorical variables was assessed using the </w:t>
      </w:r>
      <w:r w:rsidR="000B5FA0">
        <w:rPr>
          <w:rFonts w:ascii="Arial" w:hAnsi="Arial" w:cs="Arial"/>
          <w:bCs/>
          <w:color w:val="222222"/>
        </w:rPr>
        <w:t>Fisher’s Exact Test.</w:t>
      </w:r>
      <w:r w:rsidR="000B5FA0" w:rsidRPr="00757075">
        <w:rPr>
          <w:rFonts w:ascii="Arial" w:hAnsi="Arial" w:cs="Arial"/>
          <w:bCs/>
        </w:rPr>
        <w:t xml:space="preserve"> </w:t>
      </w:r>
      <w:r w:rsidR="000B5FA0" w:rsidRPr="00757075">
        <w:rPr>
          <w:rFonts w:ascii="Arial" w:hAnsi="Arial" w:cs="Arial"/>
          <w:bCs/>
          <w:color w:val="000000" w:themeColor="text1"/>
          <w:shd w:val="clear" w:color="auto" w:fill="FFFFFF"/>
        </w:rPr>
        <w:t>A </w:t>
      </w:r>
      <w:r w:rsidR="000B5FA0" w:rsidRPr="00757075">
        <w:rPr>
          <w:rFonts w:ascii="Arial" w:hAnsi="Arial" w:cs="Arial"/>
          <w:bCs/>
          <w:i/>
          <w:iCs/>
          <w:color w:val="000000" w:themeColor="text1"/>
          <w:shd w:val="clear" w:color="auto" w:fill="FFFFFF"/>
        </w:rPr>
        <w:t>p</w:t>
      </w:r>
      <w:r w:rsidR="000B5FA0" w:rsidRPr="00757075">
        <w:rPr>
          <w:rFonts w:ascii="Arial" w:hAnsi="Arial" w:cs="Arial"/>
          <w:bCs/>
          <w:color w:val="000000" w:themeColor="text1"/>
          <w:shd w:val="clear" w:color="auto" w:fill="FFFFFF"/>
        </w:rPr>
        <w:t>-value &lt;0.05 was considered statistically significant.</w:t>
      </w:r>
    </w:p>
    <w:p w14:paraId="6C75613D" w14:textId="77777777" w:rsidR="003F663C" w:rsidRPr="003F663C" w:rsidRDefault="003F663C" w:rsidP="003F663C">
      <w:pPr>
        <w:spacing w:line="480" w:lineRule="auto"/>
        <w:jc w:val="both"/>
        <w:outlineLvl w:val="0"/>
        <w:rPr>
          <w:rFonts w:ascii="Arial" w:hAnsi="Arial" w:cs="Arial"/>
          <w:b/>
        </w:rPr>
      </w:pPr>
    </w:p>
    <w:p w14:paraId="6E204D47" w14:textId="77777777" w:rsidR="003F663C" w:rsidRPr="003F663C" w:rsidRDefault="003F663C" w:rsidP="003F663C">
      <w:pPr>
        <w:pStyle w:val="ListParagraph"/>
        <w:numPr>
          <w:ilvl w:val="0"/>
          <w:numId w:val="1"/>
        </w:numPr>
        <w:spacing w:line="480" w:lineRule="auto"/>
        <w:jc w:val="both"/>
        <w:outlineLvl w:val="0"/>
        <w:rPr>
          <w:rFonts w:ascii="Arial" w:hAnsi="Arial" w:cs="Arial"/>
          <w:b/>
        </w:rPr>
      </w:pPr>
      <w:r w:rsidRPr="003F663C">
        <w:rPr>
          <w:rFonts w:ascii="Arial" w:hAnsi="Arial" w:cs="Arial"/>
          <w:b/>
        </w:rPr>
        <w:t>Results:</w:t>
      </w:r>
    </w:p>
    <w:p w14:paraId="6841A130" w14:textId="7A25FF8E" w:rsidR="003F663C" w:rsidRPr="003F663C" w:rsidRDefault="003F663C" w:rsidP="003F663C">
      <w:pPr>
        <w:pStyle w:val="NormalWeb"/>
        <w:shd w:val="clear" w:color="auto" w:fill="FFFFFF"/>
        <w:spacing w:line="480" w:lineRule="auto"/>
        <w:rPr>
          <w:rFonts w:ascii="Arial" w:hAnsi="Arial" w:cs="Arial"/>
        </w:rPr>
      </w:pPr>
      <w:r w:rsidRPr="003F663C">
        <w:rPr>
          <w:rFonts w:ascii="Arial" w:hAnsi="Arial" w:cs="Arial"/>
          <w:bCs/>
        </w:rPr>
        <w:t xml:space="preserve">During the study period (December 2006- December 2019), 72 women </w:t>
      </w:r>
      <w:r w:rsidR="00317471">
        <w:rPr>
          <w:rFonts w:ascii="Arial" w:hAnsi="Arial" w:cs="Arial"/>
          <w:bCs/>
          <w:color w:val="000000" w:themeColor="text1"/>
        </w:rPr>
        <w:t>underwent</w:t>
      </w:r>
      <w:r w:rsidRPr="003F663C">
        <w:rPr>
          <w:rFonts w:ascii="Arial" w:hAnsi="Arial" w:cs="Arial"/>
          <w:bCs/>
          <w:color w:val="000000" w:themeColor="text1"/>
        </w:rPr>
        <w:t xml:space="preserve"> re-suturing following complete dehiscence of their perineal wound. Most women were primiparous and the median age was 29 years (IQR 25-33). </w:t>
      </w:r>
      <w:r w:rsidRPr="003F663C">
        <w:rPr>
          <w:rStyle w:val="apple-converted-space"/>
          <w:rFonts w:ascii="Arial" w:hAnsi="Arial" w:cs="Arial"/>
          <w:color w:val="000000" w:themeColor="text1"/>
        </w:rPr>
        <w:t xml:space="preserve">The majority of wounds that were re-sutured were episiotomies (59.7%). Four women had a history of OASI. These women had dehiscence of the perineal muscle layer, but on examination </w:t>
      </w:r>
      <w:r w:rsidRPr="003F663C">
        <w:rPr>
          <w:rFonts w:ascii="Arial" w:hAnsi="Arial" w:cs="Arial"/>
        </w:rPr>
        <w:t>their primary anal sphincter repair remained intact.</w:t>
      </w:r>
      <w:r w:rsidRPr="003F663C">
        <w:rPr>
          <w:rFonts w:ascii="Arial" w:hAnsi="Arial" w:cs="Arial"/>
          <w:color w:val="000000" w:themeColor="text1"/>
        </w:rPr>
        <w:t xml:space="preserve"> No woman who had a perineal wound infection developed an extension and disruption of an intact anal sphincter. </w:t>
      </w:r>
      <w:r w:rsidRPr="003F663C">
        <w:rPr>
          <w:rFonts w:ascii="Arial" w:hAnsi="Arial" w:cs="Arial"/>
          <w:bCs/>
          <w:color w:val="000000" w:themeColor="text1"/>
        </w:rPr>
        <w:t xml:space="preserve">Further patient </w:t>
      </w:r>
      <w:r w:rsidRPr="003F663C">
        <w:rPr>
          <w:rFonts w:ascii="Arial" w:hAnsi="Arial" w:cs="Arial"/>
          <w:color w:val="000000" w:themeColor="text1"/>
        </w:rPr>
        <w:t>characteristics and relevant delivery details of those who underwent re-suturing are described in</w:t>
      </w:r>
      <w:r w:rsidRPr="003F663C">
        <w:rPr>
          <w:rStyle w:val="apple-converted-space"/>
          <w:rFonts w:ascii="Arial" w:hAnsi="Arial" w:cs="Arial"/>
          <w:color w:val="000000" w:themeColor="text1"/>
        </w:rPr>
        <w:t xml:space="preserve"> Table 1 and 2. </w:t>
      </w:r>
    </w:p>
    <w:p w14:paraId="38D1AD24" w14:textId="26F8C69B" w:rsidR="003F663C" w:rsidRPr="003F663C" w:rsidRDefault="003F663C" w:rsidP="003F663C">
      <w:pPr>
        <w:spacing w:line="480" w:lineRule="auto"/>
        <w:jc w:val="both"/>
        <w:rPr>
          <w:rFonts w:ascii="Arial" w:hAnsi="Arial" w:cs="Arial"/>
        </w:rPr>
      </w:pPr>
      <w:r w:rsidRPr="003F663C">
        <w:rPr>
          <w:rFonts w:ascii="Arial" w:hAnsi="Arial" w:cs="Arial"/>
          <w:bCs/>
        </w:rPr>
        <w:t xml:space="preserve">Of the 72 women with perineal wound dehiscence, other accompanying symptoms included purulent discharge from the wound (22.2 %), perineal pain (23.6%) and both purulent discharge and pain (26.4%). </w:t>
      </w:r>
      <w:r w:rsidR="0043145E">
        <w:rPr>
          <w:rFonts w:ascii="Arial" w:hAnsi="Arial" w:cs="Arial"/>
          <w:bCs/>
        </w:rPr>
        <w:t>Diagnosis of infection was based on the presence of purulent discharge</w:t>
      </w:r>
      <w:r w:rsidR="00424C91">
        <w:rPr>
          <w:rFonts w:ascii="Arial" w:hAnsi="Arial" w:cs="Arial"/>
          <w:bCs/>
        </w:rPr>
        <w:t xml:space="preserve"> or the presence of both purulent discharge and pain</w:t>
      </w:r>
      <w:r w:rsidR="00AA0AA8">
        <w:rPr>
          <w:rFonts w:ascii="Arial" w:hAnsi="Arial" w:cs="Arial"/>
          <w:bCs/>
        </w:rPr>
        <w:t xml:space="preserve"> (n=33)</w:t>
      </w:r>
      <w:r w:rsidR="00424C91">
        <w:rPr>
          <w:rFonts w:ascii="Arial" w:hAnsi="Arial" w:cs="Arial"/>
          <w:bCs/>
        </w:rPr>
        <w:t>.</w:t>
      </w:r>
      <w:r w:rsidR="0043145E">
        <w:rPr>
          <w:rFonts w:ascii="Arial" w:hAnsi="Arial" w:cs="Arial"/>
          <w:bCs/>
        </w:rPr>
        <w:t xml:space="preserve"> </w:t>
      </w:r>
      <w:r w:rsidRPr="003F663C">
        <w:rPr>
          <w:rFonts w:ascii="Arial" w:hAnsi="Arial" w:cs="Arial"/>
          <w:bCs/>
        </w:rPr>
        <w:t>The median time from delivery to re-suturing was 11 days (IQR 9-14) and</w:t>
      </w:r>
      <w:r w:rsidRPr="003F663C">
        <w:rPr>
          <w:rFonts w:ascii="Arial" w:hAnsi="Arial" w:cs="Arial"/>
          <w:b/>
        </w:rPr>
        <w:t xml:space="preserve"> </w:t>
      </w:r>
      <w:r w:rsidRPr="003F663C">
        <w:rPr>
          <w:rFonts w:ascii="Arial" w:hAnsi="Arial" w:cs="Arial"/>
        </w:rPr>
        <w:t>number of out-patient follow -up appointments was 2 (IQR 1-3). Nine women were lost to follow-up, of these, six did not attend any follow-up appointments</w:t>
      </w:r>
      <w:r w:rsidRPr="003F663C">
        <w:rPr>
          <w:rFonts w:ascii="Arial" w:hAnsi="Arial" w:cs="Arial"/>
          <w:bCs/>
        </w:rPr>
        <w:t xml:space="preserve">. </w:t>
      </w:r>
      <w:r w:rsidRPr="003F663C">
        <w:rPr>
          <w:rFonts w:ascii="Arial" w:hAnsi="Arial" w:cs="Arial"/>
          <w:bCs/>
          <w:color w:val="000000" w:themeColor="text1"/>
          <w:shd w:val="clear" w:color="auto" w:fill="FFFFFF"/>
        </w:rPr>
        <w:t xml:space="preserve">The wound completely healed at a median </w:t>
      </w:r>
      <w:r w:rsidRPr="003F663C">
        <w:rPr>
          <w:rFonts w:ascii="Arial" w:hAnsi="Arial" w:cs="Arial"/>
          <w:color w:val="000000" w:themeColor="text1"/>
          <w:shd w:val="clear" w:color="auto" w:fill="FFFFFF"/>
        </w:rPr>
        <w:t>of 28</w:t>
      </w:r>
      <w:r w:rsidRPr="003F663C">
        <w:rPr>
          <w:rFonts w:ascii="Arial" w:hAnsi="Arial" w:cs="Arial"/>
        </w:rPr>
        <w:t xml:space="preserve"> days (IQR 14-52). By four weeks, 49.2% of wounds had healed completely, by six weeks 63.5% and by eight weeks 76.2% had healed (Table 3). </w:t>
      </w:r>
    </w:p>
    <w:p w14:paraId="62E92F15" w14:textId="77777777" w:rsidR="00596BE2" w:rsidRDefault="00596BE2" w:rsidP="002F5033">
      <w:pPr>
        <w:spacing w:line="480" w:lineRule="auto"/>
        <w:jc w:val="both"/>
        <w:rPr>
          <w:rFonts w:ascii="Arial" w:hAnsi="Arial" w:cs="Arial"/>
          <w:color w:val="000000" w:themeColor="text1"/>
        </w:rPr>
      </w:pPr>
    </w:p>
    <w:p w14:paraId="193E77F8" w14:textId="0BB19E7B" w:rsidR="003F663C" w:rsidRPr="003F663C" w:rsidRDefault="003F663C" w:rsidP="002F5033">
      <w:pPr>
        <w:spacing w:line="480" w:lineRule="auto"/>
        <w:jc w:val="both"/>
        <w:rPr>
          <w:rFonts w:ascii="Arial" w:hAnsi="Arial" w:cs="Arial"/>
          <w:color w:val="000000" w:themeColor="text1"/>
        </w:rPr>
      </w:pPr>
      <w:r w:rsidRPr="003F663C">
        <w:rPr>
          <w:rFonts w:ascii="Arial" w:hAnsi="Arial" w:cs="Arial"/>
          <w:color w:val="000000" w:themeColor="text1"/>
        </w:rPr>
        <w:t xml:space="preserve">Forty-two women (63.6%) experienced no post-operative complications. One complication was experienced in 17(25.8%) and two complications in 7(10.6%). In those experiencing one complication, this included skin dehiscence (33.3%), granuloma (33.3%), scar tissue (17.6%), perineal pain (5.9%) and sinus formation (5.9%). In those with two complications, four developed skin dehiscence and granulation tissue, one developed skin dehiscence and sinus formation and in one had granulation tissue and perineal pain. Additionally, one woman, concurrently being treated for tuberculosis, formed an inter-sphincteric collection with intact external and internal anal sphincters on endoanal ultrasound (Table 4). </w:t>
      </w:r>
      <w:r w:rsidR="00C16ED4">
        <w:rPr>
          <w:rFonts w:ascii="Arial" w:hAnsi="Arial" w:cs="Arial"/>
          <w:color w:val="000000" w:themeColor="text1"/>
        </w:rPr>
        <w:t>There was no significant difference (p=0.</w:t>
      </w:r>
      <w:r w:rsidR="00AA0AA8">
        <w:rPr>
          <w:rFonts w:ascii="Arial" w:hAnsi="Arial" w:cs="Arial"/>
          <w:color w:val="000000" w:themeColor="text1"/>
        </w:rPr>
        <w:t>443</w:t>
      </w:r>
      <w:r w:rsidR="00C16ED4">
        <w:rPr>
          <w:rFonts w:ascii="Arial" w:hAnsi="Arial" w:cs="Arial"/>
          <w:color w:val="000000" w:themeColor="text1"/>
        </w:rPr>
        <w:t xml:space="preserve">) in complication rates between the group (n= </w:t>
      </w:r>
      <w:r w:rsidR="00B10AEF">
        <w:rPr>
          <w:rFonts w:ascii="Arial" w:hAnsi="Arial" w:cs="Arial"/>
          <w:color w:val="000000" w:themeColor="text1"/>
        </w:rPr>
        <w:t>10</w:t>
      </w:r>
      <w:r w:rsidR="00C16ED4">
        <w:rPr>
          <w:rFonts w:ascii="Arial" w:hAnsi="Arial" w:cs="Arial"/>
          <w:color w:val="000000" w:themeColor="text1"/>
        </w:rPr>
        <w:t>) with dehisced wounds and signs of wound infection (</w:t>
      </w:r>
      <w:r w:rsidR="00C16ED4">
        <w:rPr>
          <w:rFonts w:ascii="Arial" w:hAnsi="Arial" w:cs="Arial"/>
          <w:bCs/>
        </w:rPr>
        <w:t>purulent discharge or the presence of both purulent discharge and pain)</w:t>
      </w:r>
      <w:r w:rsidR="00C16ED4">
        <w:rPr>
          <w:rFonts w:ascii="Arial" w:hAnsi="Arial" w:cs="Arial"/>
          <w:color w:val="000000" w:themeColor="text1"/>
        </w:rPr>
        <w:t xml:space="preserve"> pre-operatively versus the group (n=</w:t>
      </w:r>
      <w:r w:rsidR="00070B0D">
        <w:rPr>
          <w:rFonts w:ascii="Arial" w:hAnsi="Arial" w:cs="Arial"/>
          <w:color w:val="000000" w:themeColor="text1"/>
        </w:rPr>
        <w:t>14</w:t>
      </w:r>
      <w:r w:rsidR="00C16ED4">
        <w:rPr>
          <w:rFonts w:ascii="Arial" w:hAnsi="Arial" w:cs="Arial"/>
          <w:color w:val="000000" w:themeColor="text1"/>
        </w:rPr>
        <w:t>) without signs of infection.</w:t>
      </w:r>
      <w:r w:rsidR="00C16ED4" w:rsidDel="00C16ED4">
        <w:rPr>
          <w:rStyle w:val="CommentReference"/>
        </w:rPr>
        <w:t xml:space="preserve"> </w:t>
      </w:r>
      <w:r w:rsidR="00C16ED4">
        <w:rPr>
          <w:rFonts w:ascii="Arial" w:hAnsi="Arial" w:cs="Arial"/>
          <w:color w:val="000000" w:themeColor="text1"/>
        </w:rPr>
        <w:t>Al</w:t>
      </w:r>
      <w:r w:rsidRPr="003F663C">
        <w:rPr>
          <w:rFonts w:ascii="Arial" w:hAnsi="Arial" w:cs="Arial"/>
          <w:color w:val="000000" w:themeColor="text1"/>
        </w:rPr>
        <w:t>l complications were managed conservatively in an outpatient setting or surgically under local anaesthetic without further complication.</w:t>
      </w:r>
    </w:p>
    <w:p w14:paraId="5AE4A240" w14:textId="77777777" w:rsidR="00D13B54" w:rsidRDefault="00D13B54" w:rsidP="003F663C">
      <w:pPr>
        <w:pStyle w:val="NormalWeb"/>
        <w:rPr>
          <w:rFonts w:ascii="Arial" w:hAnsi="Arial" w:cs="Arial"/>
          <w:b/>
        </w:rPr>
      </w:pPr>
    </w:p>
    <w:p w14:paraId="0170DDFF" w14:textId="60CE06B8" w:rsidR="003F663C" w:rsidRPr="003F663C" w:rsidRDefault="003F663C" w:rsidP="003F663C">
      <w:pPr>
        <w:pStyle w:val="NormalWeb"/>
        <w:rPr>
          <w:rFonts w:ascii="Arial" w:hAnsi="Arial" w:cs="Arial"/>
          <w:b/>
        </w:rPr>
      </w:pPr>
      <w:r w:rsidRPr="003F663C">
        <w:rPr>
          <w:rFonts w:ascii="Arial" w:hAnsi="Arial" w:cs="Arial"/>
          <w:b/>
        </w:rPr>
        <w:t>Discussion:</w:t>
      </w:r>
    </w:p>
    <w:p w14:paraId="620131FD" w14:textId="1C6A984C"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The aim of this study was to present the post-operative outcomes of women undergoing secondary re-suturing of a dehisced perineal wound following review in a dedicated perineal clinic. To the best of our knowledge, based on a literature search, this is the largest study </w:t>
      </w:r>
      <w:r w:rsidR="004670AD">
        <w:rPr>
          <w:rFonts w:ascii="Arial" w:hAnsi="Arial" w:cs="Arial"/>
          <w:bCs/>
          <w:color w:val="000000" w:themeColor="text1"/>
        </w:rPr>
        <w:t>describing</w:t>
      </w:r>
      <w:r w:rsidR="004670AD" w:rsidRPr="003F663C">
        <w:rPr>
          <w:rFonts w:ascii="Arial" w:hAnsi="Arial" w:cs="Arial"/>
          <w:bCs/>
          <w:color w:val="000000" w:themeColor="text1"/>
        </w:rPr>
        <w:t xml:space="preserve"> </w:t>
      </w:r>
      <w:r w:rsidRPr="003F663C">
        <w:rPr>
          <w:rFonts w:ascii="Arial" w:hAnsi="Arial" w:cs="Arial"/>
          <w:bCs/>
          <w:color w:val="000000" w:themeColor="text1"/>
        </w:rPr>
        <w:t xml:space="preserve">outcomes following early re-suturing of perineal wound dehiscence.  </w:t>
      </w:r>
    </w:p>
    <w:p w14:paraId="62E79325" w14:textId="77777777" w:rsidR="003F663C" w:rsidRPr="003F663C" w:rsidRDefault="003F663C" w:rsidP="003F663C">
      <w:pPr>
        <w:spacing w:line="480" w:lineRule="auto"/>
        <w:jc w:val="both"/>
        <w:rPr>
          <w:rFonts w:ascii="Arial" w:hAnsi="Arial" w:cs="Arial"/>
          <w:bCs/>
          <w:color w:val="000000" w:themeColor="text1"/>
        </w:rPr>
      </w:pPr>
    </w:p>
    <w:p w14:paraId="6904EEBF" w14:textId="1134E235" w:rsidR="003F663C" w:rsidRPr="003F663C" w:rsidRDefault="003F663C" w:rsidP="003F663C">
      <w:pPr>
        <w:spacing w:line="480" w:lineRule="auto"/>
        <w:jc w:val="both"/>
        <w:rPr>
          <w:rFonts w:ascii="Arial" w:hAnsi="Arial" w:cs="Arial"/>
          <w:bCs/>
          <w:color w:val="000000" w:themeColor="text1"/>
        </w:rPr>
      </w:pPr>
      <w:r w:rsidRPr="003F663C">
        <w:rPr>
          <w:rFonts w:ascii="Arial" w:hAnsi="Arial" w:cs="Arial"/>
          <w:bCs/>
          <w:color w:val="000000" w:themeColor="text1"/>
        </w:rPr>
        <w:t xml:space="preserve">Wound dehiscence is often described to occur concomitantly with infection </w:t>
      </w:r>
      <w:r w:rsidRPr="003F663C">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vrnjo5qN","properties":{"formattedCitation":"(16,17)","plainCitation":"(16,17)","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K."}],"issued":{"date-parts":[["2014",11,25]]}}},{"id":495,"uris":["http://zotero.org/users/6132696/items/YDGBKWM6"],"uri":["http://zotero.org/users/6132696/items/YDGBKWM6"],"itemData":{"id":495,"type":"article-journal","container-title":"American Journal of Obstetrics and Gynecology","DOI":"10.1016/j.ajog.2006.06.085","ISSN":"00029378","issue":"3","journalAbbreviation":"Am J Obstet Gynecol","language":"en","page":"755-759","source":"DOI.org (Crossref)","title":"Risk factors for the breakdown of perineal laceration repair after vaginal delivery","volume":"195","author":[{"family":"Williams","given":"Meredith K."},{"family":"Chames","given":"Mark C."}],"issued":{"date-parts":[["2006",9]]}}}],"schema":"https://github.com/citation-style-language/schema/raw/master/csl-citation.json"} </w:instrText>
      </w:r>
      <w:r w:rsidRPr="003F663C">
        <w:rPr>
          <w:rFonts w:ascii="Arial" w:hAnsi="Arial" w:cs="Arial"/>
          <w:bCs/>
          <w:color w:val="000000" w:themeColor="text1"/>
        </w:rPr>
        <w:fldChar w:fldCharType="separate"/>
      </w:r>
      <w:r w:rsidR="00FE4336">
        <w:rPr>
          <w:rFonts w:ascii="Arial" w:hAnsi="Arial" w:cs="Arial"/>
          <w:color w:val="000000"/>
        </w:rPr>
        <w:t>(16,17)</w:t>
      </w:r>
      <w:r w:rsidRPr="003F663C">
        <w:rPr>
          <w:rFonts w:ascii="Arial" w:hAnsi="Arial" w:cs="Arial"/>
          <w:bCs/>
          <w:color w:val="000000" w:themeColor="text1"/>
        </w:rPr>
        <w:fldChar w:fldCharType="end"/>
      </w:r>
      <w:r w:rsidRPr="003F663C">
        <w:rPr>
          <w:rFonts w:ascii="Arial" w:hAnsi="Arial" w:cs="Arial"/>
          <w:bCs/>
          <w:color w:val="000000" w:themeColor="text1"/>
        </w:rPr>
        <w:t>.</w:t>
      </w:r>
      <w:r w:rsidR="00C24FB5">
        <w:rPr>
          <w:rFonts w:ascii="Arial" w:hAnsi="Arial" w:cs="Arial"/>
          <w:bCs/>
          <w:color w:val="000000" w:themeColor="text1"/>
        </w:rPr>
        <w:t xml:space="preserve"> In the retrospective analysis of </w:t>
      </w:r>
      <w:r w:rsidR="00815986">
        <w:rPr>
          <w:rFonts w:ascii="Arial" w:hAnsi="Arial" w:cs="Arial"/>
          <w:bCs/>
          <w:color w:val="000000" w:themeColor="text1"/>
        </w:rPr>
        <w:t xml:space="preserve">outcomes following </w:t>
      </w:r>
      <w:r w:rsidR="00C24FB5">
        <w:rPr>
          <w:rFonts w:ascii="Arial" w:hAnsi="Arial" w:cs="Arial"/>
          <w:bCs/>
          <w:color w:val="000000" w:themeColor="text1"/>
        </w:rPr>
        <w:t xml:space="preserve">re-suturing of dehisced perineal tears </w:t>
      </w:r>
      <w:r w:rsidR="00C24FB5">
        <w:rPr>
          <w:rFonts w:ascii="Arial" w:hAnsi="Arial" w:cs="Arial"/>
          <w:bCs/>
          <w:color w:val="000000" w:themeColor="text1"/>
        </w:rPr>
        <w:lastRenderedPageBreak/>
        <w:t xml:space="preserve">by </w:t>
      </w:r>
      <w:proofErr w:type="spellStart"/>
      <w:r w:rsidR="00C24FB5">
        <w:rPr>
          <w:rFonts w:ascii="Arial" w:hAnsi="Arial" w:cs="Arial"/>
          <w:bCs/>
          <w:color w:val="000000" w:themeColor="text1"/>
        </w:rPr>
        <w:t>Ramin</w:t>
      </w:r>
      <w:proofErr w:type="spellEnd"/>
      <w:r w:rsidR="00C24FB5">
        <w:rPr>
          <w:rFonts w:ascii="Arial" w:hAnsi="Arial" w:cs="Arial"/>
          <w:bCs/>
          <w:color w:val="000000" w:themeColor="text1"/>
        </w:rPr>
        <w:t xml:space="preserve"> et al</w:t>
      </w:r>
      <w:r w:rsidR="0020450F">
        <w:rPr>
          <w:rFonts w:ascii="Arial" w:hAnsi="Arial" w:cs="Arial"/>
          <w:bCs/>
          <w:color w:val="000000" w:themeColor="text1"/>
        </w:rPr>
        <w:t xml:space="preserve"> </w:t>
      </w:r>
      <w:r w:rsidR="00C24FB5">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yst8qvCY","properties":{"formattedCitation":"(12)","plainCitation":"(12)","noteIndex":0},"citationItems":[{"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C."}],"issued":{"date-parts":[["1992",10]]}}}],"schema":"https://github.com/citation-style-language/schema/raw/master/csl-citation.json"} </w:instrText>
      </w:r>
      <w:r w:rsidR="00C24FB5">
        <w:rPr>
          <w:rFonts w:ascii="Arial" w:hAnsi="Arial" w:cs="Arial"/>
          <w:bCs/>
          <w:color w:val="000000" w:themeColor="text1"/>
        </w:rPr>
        <w:fldChar w:fldCharType="separate"/>
      </w:r>
      <w:r w:rsidR="00FE4336">
        <w:rPr>
          <w:rFonts w:ascii="Arial" w:hAnsi="Arial" w:cs="Arial"/>
          <w:color w:val="000000"/>
        </w:rPr>
        <w:t>(12)</w:t>
      </w:r>
      <w:r w:rsidR="00C24FB5">
        <w:rPr>
          <w:rFonts w:ascii="Arial" w:hAnsi="Arial" w:cs="Arial"/>
          <w:bCs/>
          <w:color w:val="000000" w:themeColor="text1"/>
        </w:rPr>
        <w:fldChar w:fldCharType="end"/>
      </w:r>
      <w:r w:rsidR="0020450F">
        <w:rPr>
          <w:rFonts w:ascii="Arial" w:hAnsi="Arial" w:cs="Arial"/>
          <w:bCs/>
          <w:color w:val="000000" w:themeColor="text1"/>
        </w:rPr>
        <w:t xml:space="preserve"> 79% of wounds also exhibited signs of infection.</w:t>
      </w:r>
      <w:r w:rsidR="00C24FB5">
        <w:rPr>
          <w:rFonts w:ascii="Arial" w:hAnsi="Arial" w:cs="Arial"/>
          <w:bCs/>
          <w:color w:val="000000" w:themeColor="text1"/>
        </w:rPr>
        <w:t xml:space="preserve"> </w:t>
      </w:r>
      <w:r w:rsidRPr="003F663C">
        <w:rPr>
          <w:rFonts w:ascii="Arial" w:hAnsi="Arial" w:cs="Arial"/>
          <w:bCs/>
          <w:color w:val="000000" w:themeColor="text1"/>
        </w:rPr>
        <w:t>It is therefore not surprising that the common additional presenting complaints in our patients were purulent wound discharge and perineal pain. Also, we found that,</w:t>
      </w:r>
      <w:r w:rsidRPr="003F663C">
        <w:rPr>
          <w:rStyle w:val="apple-converted-space"/>
          <w:rFonts w:ascii="Arial" w:hAnsi="Arial" w:cs="Arial"/>
          <w:color w:val="000000" w:themeColor="text1"/>
        </w:rPr>
        <w:t xml:space="preserve"> majority of re-sutured wounds occurred following an episiotomy (59.7%). This concurs with a recent study showing that episiotomy is associated with an approximately two-fold increase in wound infection and a three-fold increase in wound dehiscence </w:t>
      </w:r>
      <w:r w:rsidRPr="003F663C">
        <w:rPr>
          <w:rStyle w:val="apple-converted-space"/>
          <w:rFonts w:ascii="Arial" w:hAnsi="Arial" w:cs="Arial"/>
          <w:color w:val="000000" w:themeColor="text1"/>
        </w:rPr>
        <w:fldChar w:fldCharType="begin"/>
      </w:r>
      <w:r w:rsidR="00FE4336">
        <w:rPr>
          <w:rStyle w:val="apple-converted-space"/>
          <w:rFonts w:ascii="Arial" w:hAnsi="Arial" w:cs="Arial"/>
          <w:color w:val="000000" w:themeColor="text1"/>
        </w:rPr>
        <w:instrText xml:space="preserve"> ADDIN ZOTERO_ITEM CSL_CITATION {"citationID":"j83vZyJi","properties":{"formattedCitation":"(18)","plainCitation":"(18)","noteIndex":0},"citationItems":[{"id":489,"uris":["http://zotero.org/users/6132696/items/IW3QWYNQ"],"uri":["http://zotero.org/users/6132696/items/IW3QWYNQ"],"itemData":{"id":489,"type":"article-journal","container-title":"Archives of Gynecology and Obstetrics","DOI":"10.1007/s00404-019-05165-1","ISSN":"0932-0067, 1432-0711","issue":"1","journalAbbreviation":"Arch Gynecol Obstet","language":"en","page":"67-77","source":"DOI.org (Crossref)","title":"Obstetric perineal tears: risk factors, wound infection and dehiscence: a prospective cohort study","title-short":"Obstetric perineal tears","volume":"300","author":[{"family":"Gommesen","given":"Ditte"},{"family":"Nohr","given":"Ellen Aagaard"},{"family":"Drue","given":"Henrik Christian"},{"family":"Qvist","given":"Niels"},{"family":"Rasch","given":"Vibeke"}],"issued":{"date-parts":[["2019",7]]}}}],"schema":"https://github.com/citation-style-language/schema/raw/master/csl-citation.json"} </w:instrText>
      </w:r>
      <w:r w:rsidRPr="003F663C">
        <w:rPr>
          <w:rStyle w:val="apple-converted-space"/>
          <w:rFonts w:ascii="Arial" w:hAnsi="Arial" w:cs="Arial"/>
          <w:color w:val="000000" w:themeColor="text1"/>
        </w:rPr>
        <w:fldChar w:fldCharType="separate"/>
      </w:r>
      <w:r w:rsidR="00FE4336">
        <w:rPr>
          <w:rFonts w:ascii="Arial" w:hAnsi="Arial" w:cs="Arial"/>
          <w:color w:val="000000"/>
        </w:rPr>
        <w:t>(18)</w:t>
      </w:r>
      <w:r w:rsidRPr="003F663C">
        <w:rPr>
          <w:rStyle w:val="apple-converted-space"/>
          <w:rFonts w:ascii="Arial" w:hAnsi="Arial" w:cs="Arial"/>
          <w:color w:val="000000" w:themeColor="text1"/>
        </w:rPr>
        <w:fldChar w:fldCharType="end"/>
      </w:r>
      <w:r w:rsidRPr="003F663C">
        <w:rPr>
          <w:rStyle w:val="apple-converted-space"/>
          <w:rFonts w:ascii="Arial" w:hAnsi="Arial" w:cs="Arial"/>
          <w:color w:val="000000" w:themeColor="text1"/>
        </w:rPr>
        <w:t xml:space="preserve">. </w:t>
      </w:r>
    </w:p>
    <w:p w14:paraId="7D47FC56" w14:textId="77777777" w:rsidR="003F663C" w:rsidRPr="003F663C" w:rsidRDefault="003F663C" w:rsidP="003F663C">
      <w:pPr>
        <w:spacing w:line="480" w:lineRule="auto"/>
        <w:jc w:val="both"/>
        <w:rPr>
          <w:rFonts w:ascii="Arial" w:hAnsi="Arial" w:cs="Arial"/>
          <w:bCs/>
          <w:color w:val="000000" w:themeColor="text1"/>
        </w:rPr>
      </w:pPr>
    </w:p>
    <w:p w14:paraId="2175EB17" w14:textId="649D7E8B" w:rsidR="003F663C" w:rsidRPr="003F663C" w:rsidRDefault="00A83CB0" w:rsidP="007A6A1B">
      <w:pPr>
        <w:spacing w:line="480" w:lineRule="auto"/>
        <w:jc w:val="both"/>
        <w:rPr>
          <w:rFonts w:ascii="Arial" w:eastAsiaTheme="minorHAnsi" w:hAnsi="Arial" w:cs="Arial"/>
          <w:sz w:val="20"/>
          <w:szCs w:val="20"/>
          <w:lang w:eastAsia="en-US"/>
        </w:rPr>
      </w:pPr>
      <w:r>
        <w:rPr>
          <w:rFonts w:ascii="Arial" w:hAnsi="Arial" w:cs="Arial"/>
          <w:bCs/>
          <w:color w:val="000000" w:themeColor="text1"/>
        </w:rPr>
        <w:t>T</w:t>
      </w:r>
      <w:r w:rsidR="00C27406">
        <w:rPr>
          <w:rFonts w:ascii="Arial" w:hAnsi="Arial" w:cs="Arial"/>
          <w:bCs/>
          <w:color w:val="000000" w:themeColor="text1"/>
        </w:rPr>
        <w:t xml:space="preserve">he average time taken </w:t>
      </w:r>
      <w:r>
        <w:rPr>
          <w:rFonts w:ascii="Arial" w:hAnsi="Arial" w:cs="Arial"/>
          <w:bCs/>
          <w:color w:val="000000" w:themeColor="text1"/>
        </w:rPr>
        <w:t xml:space="preserve">from </w:t>
      </w:r>
      <w:r w:rsidR="00C27406">
        <w:rPr>
          <w:rFonts w:ascii="Arial" w:hAnsi="Arial" w:cs="Arial"/>
          <w:bCs/>
          <w:color w:val="000000" w:themeColor="text1"/>
        </w:rPr>
        <w:t xml:space="preserve">delivery </w:t>
      </w:r>
      <w:r>
        <w:rPr>
          <w:rFonts w:ascii="Arial" w:hAnsi="Arial" w:cs="Arial"/>
          <w:bCs/>
          <w:color w:val="000000" w:themeColor="text1"/>
        </w:rPr>
        <w:t xml:space="preserve">to wound dehiscence presentation is reported to be between five to six days and </w:t>
      </w:r>
      <w:r w:rsidR="00C27406">
        <w:rPr>
          <w:rFonts w:ascii="Arial" w:hAnsi="Arial" w:cs="Arial"/>
          <w:bCs/>
          <w:color w:val="000000" w:themeColor="text1"/>
        </w:rPr>
        <w:t>the</w:t>
      </w:r>
      <w:r w:rsidRPr="00A83CB0">
        <w:rPr>
          <w:rFonts w:ascii="Arial" w:hAnsi="Arial" w:cs="Arial"/>
          <w:bCs/>
          <w:color w:val="000000" w:themeColor="text1"/>
        </w:rPr>
        <w:t xml:space="preserve"> </w:t>
      </w:r>
      <w:r>
        <w:rPr>
          <w:rFonts w:ascii="Arial" w:hAnsi="Arial" w:cs="Arial"/>
          <w:bCs/>
          <w:color w:val="000000" w:themeColor="text1"/>
        </w:rPr>
        <w:t>average time taken from wound dehiscence presentation to</w:t>
      </w:r>
      <w:r w:rsidR="00C27406">
        <w:rPr>
          <w:rFonts w:ascii="Arial" w:hAnsi="Arial" w:cs="Arial"/>
          <w:bCs/>
          <w:color w:val="000000" w:themeColor="text1"/>
        </w:rPr>
        <w:t xml:space="preserve"> re-suturing</w:t>
      </w:r>
      <w:r w:rsidR="00AD5B48">
        <w:rPr>
          <w:rFonts w:ascii="Arial" w:hAnsi="Arial" w:cs="Arial"/>
          <w:bCs/>
          <w:color w:val="000000" w:themeColor="text1"/>
        </w:rPr>
        <w:t xml:space="preserve"> is </w:t>
      </w:r>
      <w:r>
        <w:rPr>
          <w:rFonts w:ascii="Arial" w:hAnsi="Arial" w:cs="Arial"/>
          <w:bCs/>
          <w:color w:val="000000" w:themeColor="text1"/>
        </w:rPr>
        <w:t xml:space="preserve">three to seven </w:t>
      </w:r>
      <w:r w:rsidR="00AD5B48">
        <w:rPr>
          <w:rFonts w:ascii="Arial" w:hAnsi="Arial" w:cs="Arial"/>
          <w:bCs/>
          <w:color w:val="000000" w:themeColor="text1"/>
        </w:rPr>
        <w:t xml:space="preserve">days </w:t>
      </w:r>
      <w:r>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nvks8svq","properties":{"formattedCitation":"(7,12)","plainCitation":"(7,12)","noteIndex":0},"citationItems":[{"id":204,"uris":["http://zotero.org/users/6132696/items/YMNVMN8V"],"uri":["http://zotero.org/users/6132696/items/YMNVMN8V"],"itemData":{"id":204,"type":"article-journal","container-title":"The Australian and New Zealand Journal of Obstetrics and Gynaecology","DOI":"10.1111/j.1479-828X.2004.00187.x","ISSN":"0004-8666, 1479-828X","issue":"3","journalAbbreviation":"Aust N Z J Obstet Gynaecol","language":"en","page":"244-246","source":"DOI.org (Crossref)","title":"Early repair of episiotomy dehiscence","volume":"44","author":[{"family":"Uygur","given":"Dilek"},{"family":"Yesildaglar","given":"Nater"},{"family":"Kis","given":"Saime"},{"family":"Sipahi","given":"Tevfik"}],"issued":{"date-parts":[["2004",6]]}}},{"id":206,"uris":["http://zotero.org/users/6132696/items/7MUDALL9"],"uri":["http://zotero.org/users/6132696/items/7MUDALL9"],"itemData":{"id":206,"type":"article-journal","container-title":"American Journal of Obstetrics and Gynecology","DOI":"10.1016/S0002-9378(12)80047-0","ISSN":"00029378","issue":"4","journalAbbreviation":"Am J Obstet Gynecol","language":"en","page":"1104-1107","source":"DOI.org (Crossref)","title":"Early repair of episiotomy dehiscence associated with infection","volume":"167","author":[{"family":"Ramin","given":"Susan M."},{"family":"Ramus","given":"Ronald M."},{"family":"Little","given":"Bertis B."},{"family":"Gilstrap","given":"Larry C."}],"issued":{"date-parts":[["1992",10]]}}}],"schema":"https://github.com/citation-style-language/schema/raw/master/csl-citation.json"} </w:instrText>
      </w:r>
      <w:r>
        <w:rPr>
          <w:rFonts w:ascii="Arial" w:hAnsi="Arial" w:cs="Arial"/>
          <w:bCs/>
          <w:color w:val="000000" w:themeColor="text1"/>
        </w:rPr>
        <w:fldChar w:fldCharType="separate"/>
      </w:r>
      <w:r w:rsidR="00FE4336">
        <w:rPr>
          <w:rFonts w:ascii="Arial" w:hAnsi="Arial" w:cs="Arial"/>
          <w:color w:val="000000"/>
        </w:rPr>
        <w:t>(7,12)</w:t>
      </w:r>
      <w:r>
        <w:rPr>
          <w:rFonts w:ascii="Arial" w:hAnsi="Arial" w:cs="Arial"/>
          <w:bCs/>
          <w:color w:val="000000" w:themeColor="text1"/>
        </w:rPr>
        <w:fldChar w:fldCharType="end"/>
      </w:r>
      <w:r>
        <w:rPr>
          <w:rFonts w:ascii="Arial" w:hAnsi="Arial" w:cs="Arial"/>
          <w:bCs/>
          <w:color w:val="000000" w:themeColor="text1"/>
        </w:rPr>
        <w:t xml:space="preserve">. </w:t>
      </w:r>
      <w:r w:rsidR="00AD5B48" w:rsidRPr="003F663C">
        <w:rPr>
          <w:rFonts w:ascii="Arial" w:hAnsi="Arial" w:cs="Arial"/>
          <w:bCs/>
          <w:color w:val="000000" w:themeColor="text1"/>
        </w:rPr>
        <w:t xml:space="preserve">In </w:t>
      </w:r>
      <w:r w:rsidR="00AD5B48">
        <w:rPr>
          <w:rFonts w:ascii="Arial" w:hAnsi="Arial" w:cs="Arial"/>
          <w:bCs/>
          <w:color w:val="000000" w:themeColor="text1"/>
        </w:rPr>
        <w:t>our</w:t>
      </w:r>
      <w:r w:rsidR="00AD5B48" w:rsidRPr="003F663C">
        <w:rPr>
          <w:rFonts w:ascii="Arial" w:hAnsi="Arial" w:cs="Arial"/>
          <w:bCs/>
          <w:color w:val="000000" w:themeColor="text1"/>
        </w:rPr>
        <w:t xml:space="preserve"> study, the median time from initial repair to re-suturing was 11 days.</w:t>
      </w:r>
      <w:r w:rsidR="00AD5B48">
        <w:rPr>
          <w:rFonts w:ascii="Arial" w:hAnsi="Arial" w:cs="Arial"/>
          <w:bCs/>
          <w:color w:val="000000" w:themeColor="text1"/>
        </w:rPr>
        <w:t xml:space="preserve"> </w:t>
      </w:r>
      <w:r w:rsidR="003F663C" w:rsidRPr="003F663C">
        <w:rPr>
          <w:rFonts w:ascii="Arial" w:hAnsi="Arial" w:cs="Arial"/>
          <w:bCs/>
          <w:color w:val="000000" w:themeColor="text1"/>
        </w:rPr>
        <w:t xml:space="preserve">Re-suturing of perineal wound dehiscence in the immediate puerperium has been described to decrease maternal morbidity by improving sexual function and minimising the risk of cloacal-like defect formation. Additionally, early re-suturing may potentially reduce the need for future major perineal revision procedures, longer hospital inpatient stay, and litigation; overall, reducing the economic burden to the health service </w:t>
      </w:r>
      <w:r w:rsidR="003F663C" w:rsidRPr="003F663C">
        <w:rPr>
          <w:rFonts w:ascii="Arial" w:hAnsi="Arial" w:cs="Arial"/>
          <w:bCs/>
          <w:color w:val="000000" w:themeColor="text1"/>
        </w:rPr>
        <w:fldChar w:fldCharType="begin"/>
      </w:r>
      <w:r w:rsidR="0001276D">
        <w:rPr>
          <w:rFonts w:ascii="Arial" w:hAnsi="Arial" w:cs="Arial"/>
          <w:bCs/>
          <w:color w:val="000000" w:themeColor="text1"/>
        </w:rPr>
        <w:instrText xml:space="preserve"> ADDIN ZOTERO_ITEM CSL_CITATION {"citationID":"GT9UNGWC","properties":{"formattedCitation":"(8)","plainCitation":"(8)","noteIndex":0},"citationItems":[{"id":212,"uris":["http://zotero.org/users/6132696/items/5XHJ6WSN"],"uri":["http://zotero.org/users/6132696/items/5XHJ6WSN"],"itemData":{"id":212,"type":"article-journal","container-title":"Clinical Obstetrics and Gynecology","DOI":"10.1097/00003081-199412000-00006","ISSN":"0009-9201","issue":"4","journalAbbreviation":"Clin Obstet Gynecol","language":"en","page":"816-823","source":"DOI.org (Crossref)","title":"Episiotomy and Early Repair of Dehiscence:","title-short":"Episiotomy and Early Repair of Dehiscence","volume":"37","author":[{"family":"Ramin","given":"Susan M."},{"family":"Gilstrap","given":"Larry C."}],"issued":{"date-parts":[["1994",12]]}}}],"schema":"https://github.com/citation-style-language/schema/raw/master/csl-citation.json"} </w:instrText>
      </w:r>
      <w:r w:rsidR="003F663C" w:rsidRPr="003F663C">
        <w:rPr>
          <w:rFonts w:ascii="Arial" w:hAnsi="Arial" w:cs="Arial"/>
          <w:bCs/>
          <w:color w:val="000000" w:themeColor="text1"/>
        </w:rPr>
        <w:fldChar w:fldCharType="separate"/>
      </w:r>
      <w:r w:rsidR="00FE4336">
        <w:rPr>
          <w:rFonts w:ascii="Arial" w:hAnsi="Arial" w:cs="Arial"/>
          <w:color w:val="000000"/>
        </w:rPr>
        <w:t>(8)</w:t>
      </w:r>
      <w:r w:rsidR="003F663C" w:rsidRPr="003F663C">
        <w:rPr>
          <w:rFonts w:ascii="Arial" w:hAnsi="Arial" w:cs="Arial"/>
          <w:bCs/>
          <w:color w:val="000000" w:themeColor="text1"/>
        </w:rPr>
        <w:fldChar w:fldCharType="end"/>
      </w:r>
      <w:r w:rsidR="003F663C" w:rsidRPr="003F663C">
        <w:rPr>
          <w:rFonts w:ascii="Arial" w:hAnsi="Arial" w:cs="Arial"/>
          <w:bCs/>
          <w:color w:val="000000" w:themeColor="text1"/>
        </w:rPr>
        <w:t xml:space="preserve">. </w:t>
      </w:r>
      <w:r w:rsidR="00F44B28">
        <w:rPr>
          <w:rFonts w:ascii="Arial" w:hAnsi="Arial" w:cs="Arial"/>
          <w:bCs/>
          <w:color w:val="000000" w:themeColor="text1"/>
          <w:shd w:val="clear" w:color="auto" w:fill="FFFFFF"/>
        </w:rPr>
        <w:t>T</w:t>
      </w:r>
      <w:r w:rsidR="003F663C" w:rsidRPr="003F663C">
        <w:rPr>
          <w:rFonts w:ascii="Arial" w:hAnsi="Arial" w:cs="Arial"/>
          <w:bCs/>
          <w:color w:val="000000" w:themeColor="text1"/>
          <w:shd w:val="clear" w:color="auto" w:fill="FFFFFF"/>
        </w:rPr>
        <w:t>he median time taken for the</w:t>
      </w:r>
      <w:r w:rsidR="00F44B28">
        <w:rPr>
          <w:rFonts w:ascii="Arial" w:hAnsi="Arial" w:cs="Arial"/>
          <w:bCs/>
          <w:color w:val="000000" w:themeColor="text1"/>
          <w:shd w:val="clear" w:color="auto" w:fill="FFFFFF"/>
        </w:rPr>
        <w:t xml:space="preserve"> re-sutured perineal</w:t>
      </w:r>
      <w:r w:rsidR="003F663C" w:rsidRPr="003F663C">
        <w:rPr>
          <w:rFonts w:ascii="Arial" w:hAnsi="Arial" w:cs="Arial"/>
          <w:bCs/>
          <w:color w:val="000000" w:themeColor="text1"/>
          <w:shd w:val="clear" w:color="auto" w:fill="FFFFFF"/>
        </w:rPr>
        <w:t xml:space="preserve"> </w:t>
      </w:r>
      <w:r w:rsidR="003F663C" w:rsidRPr="003F663C">
        <w:rPr>
          <w:rFonts w:ascii="Arial" w:hAnsi="Arial" w:cs="Arial"/>
          <w:color w:val="000000" w:themeColor="text1"/>
          <w:shd w:val="clear" w:color="auto" w:fill="FFFFFF"/>
        </w:rPr>
        <w:t>wound to heal completely</w:t>
      </w:r>
      <w:r w:rsidR="00F44B28">
        <w:rPr>
          <w:rFonts w:ascii="Arial" w:hAnsi="Arial" w:cs="Arial"/>
          <w:color w:val="000000" w:themeColor="text1"/>
          <w:shd w:val="clear" w:color="auto" w:fill="FFFFFF"/>
        </w:rPr>
        <w:t xml:space="preserve"> in our study</w:t>
      </w:r>
      <w:r w:rsidR="003F663C" w:rsidRPr="003F663C">
        <w:rPr>
          <w:rFonts w:ascii="Arial" w:hAnsi="Arial" w:cs="Arial"/>
          <w:color w:val="000000" w:themeColor="text1"/>
          <w:shd w:val="clear" w:color="auto" w:fill="FFFFFF"/>
        </w:rPr>
        <w:t xml:space="preserve"> was </w:t>
      </w:r>
      <w:r w:rsidR="003F663C" w:rsidRPr="003F663C">
        <w:rPr>
          <w:rFonts w:ascii="Arial" w:hAnsi="Arial" w:cs="Arial"/>
          <w:color w:val="000000" w:themeColor="text1"/>
        </w:rPr>
        <w:t>28 days</w:t>
      </w:r>
      <w:r w:rsidR="00A132A7">
        <w:rPr>
          <w:rFonts w:ascii="Arial" w:hAnsi="Arial" w:cs="Arial"/>
          <w:color w:val="000000" w:themeColor="text1"/>
        </w:rPr>
        <w:t xml:space="preserve"> and </w:t>
      </w:r>
      <w:r w:rsidR="003F663C" w:rsidRPr="003F663C">
        <w:rPr>
          <w:rFonts w:ascii="Arial" w:hAnsi="Arial" w:cs="Arial"/>
          <w:color w:val="000000" w:themeColor="text1"/>
        </w:rPr>
        <w:t xml:space="preserve">76.2% of women had a completely healed wound within eight weeks. </w:t>
      </w:r>
      <w:r>
        <w:rPr>
          <w:rFonts w:ascii="Arial" w:hAnsi="Arial" w:cs="Arial"/>
          <w:bCs/>
          <w:color w:val="000000" w:themeColor="text1"/>
          <w:shd w:val="clear" w:color="auto" w:fill="FFFFFF"/>
        </w:rPr>
        <w:t xml:space="preserve">It is reported that </w:t>
      </w:r>
      <w:r w:rsidRPr="003F663C">
        <w:rPr>
          <w:rFonts w:ascii="Arial" w:hAnsi="Arial" w:cs="Arial"/>
          <w:bCs/>
          <w:color w:val="000000" w:themeColor="text1"/>
          <w:shd w:val="clear" w:color="auto" w:fill="FFFFFF"/>
        </w:rPr>
        <w:t>dehisced perineal wounds managed surgically</w:t>
      </w:r>
      <w:r>
        <w:rPr>
          <w:rFonts w:ascii="Arial" w:hAnsi="Arial" w:cs="Arial"/>
          <w:bCs/>
          <w:color w:val="000000" w:themeColor="text1"/>
          <w:shd w:val="clear" w:color="auto" w:fill="FFFFFF"/>
        </w:rPr>
        <w:t xml:space="preserve"> are</w:t>
      </w:r>
      <w:r w:rsidRPr="003F663C">
        <w:rPr>
          <w:rFonts w:ascii="Arial" w:hAnsi="Arial" w:cs="Arial"/>
          <w:bCs/>
          <w:color w:val="000000" w:themeColor="text1"/>
          <w:shd w:val="clear" w:color="auto" w:fill="FFFFFF"/>
        </w:rPr>
        <w:t xml:space="preserve"> 20-times more likely to heal within four weeks, in comparison to those managed expectantly </w:t>
      </w:r>
      <w:r w:rsidRPr="003F663C">
        <w:rPr>
          <w:rFonts w:ascii="Arial" w:hAnsi="Arial" w:cs="Arial"/>
          <w:bCs/>
          <w:color w:val="000000" w:themeColor="text1"/>
          <w:shd w:val="clear" w:color="auto" w:fill="FFFFFF"/>
        </w:rPr>
        <w:fldChar w:fldCharType="begin"/>
      </w:r>
      <w:r w:rsidR="00FE4336">
        <w:rPr>
          <w:rFonts w:ascii="Arial" w:hAnsi="Arial" w:cs="Arial"/>
          <w:bCs/>
          <w:color w:val="000000" w:themeColor="text1"/>
          <w:shd w:val="clear" w:color="auto" w:fill="FFFFFF"/>
        </w:rPr>
        <w:instrText xml:space="preserve"> ADDIN ZOTERO_ITEM CSL_CITATION {"citationID":"s6PudBLC","properties":{"formattedCitation":"(15)","plainCitation":"(15)","noteIndex":0},"citationItems":[{"id":236,"uris":["http://zotero.org/users/6132696/items/LBIPDCDU"],"uri":["http://zotero.org/users/6132696/items/LBIPDCDU"],"itemData":{"id":236,"type":"article-journal","container-title":"BMJ Open","DOI":"10.1136/bmjopen-2016-012766","ISSN":"2044-6055, 2044-6055","issue":"2","journalAbbreviation":"BMJ Open","language":"en","page":"e012766","source":"DOI.org (Crossref)","title":"Perineal resuturing versus expectant management following vaginal delivery complicated by a dehisced wound (PREVIEW): a pilot and feasibility randomised controlled trial","title-short":"Perineal resuturing versus expectant management following vaginal delivery complicated by a dehisced wound (PREVIEW)","volume":"7","author":[{"family":"Dudley","given":"L"},{"family":"Kettle","given":"C"},{"family":"Thomas","given":"P W"},{"family":"Ismail","given":"K M K"}],"issued":{"date-parts":[["2017",2]]}}}],"schema":"https://github.com/citation-style-language/schema/raw/master/csl-citation.json"} </w:instrText>
      </w:r>
      <w:r w:rsidRPr="003F663C">
        <w:rPr>
          <w:rFonts w:ascii="Arial" w:hAnsi="Arial" w:cs="Arial"/>
          <w:bCs/>
          <w:color w:val="000000" w:themeColor="text1"/>
          <w:shd w:val="clear" w:color="auto" w:fill="FFFFFF"/>
        </w:rPr>
        <w:fldChar w:fldCharType="separate"/>
      </w:r>
      <w:r w:rsidR="00FE4336">
        <w:rPr>
          <w:rFonts w:ascii="Arial" w:hAnsi="Arial" w:cs="Arial"/>
          <w:color w:val="000000"/>
        </w:rPr>
        <w:t>(15)</w:t>
      </w:r>
      <w:r w:rsidRPr="003F663C">
        <w:rPr>
          <w:rFonts w:ascii="Arial" w:hAnsi="Arial" w:cs="Arial"/>
          <w:bCs/>
          <w:color w:val="000000" w:themeColor="text1"/>
          <w:shd w:val="clear" w:color="auto" w:fill="FFFFFF"/>
        </w:rPr>
        <w:fldChar w:fldCharType="end"/>
      </w:r>
      <w:r w:rsidRPr="003F663C">
        <w:rPr>
          <w:rFonts w:ascii="Arial" w:hAnsi="Arial" w:cs="Arial"/>
          <w:bCs/>
          <w:color w:val="000000" w:themeColor="text1"/>
          <w:shd w:val="clear" w:color="auto" w:fill="FFFFFF"/>
        </w:rPr>
        <w:t xml:space="preserve">. </w:t>
      </w:r>
      <w:r w:rsidR="00070B0D">
        <w:rPr>
          <w:rFonts w:ascii="Arial" w:hAnsi="Arial" w:cs="Arial"/>
          <w:bCs/>
          <w:color w:val="000000" w:themeColor="text1"/>
          <w:shd w:val="clear" w:color="auto" w:fill="FFFFFF"/>
        </w:rPr>
        <w:t>Also,</w:t>
      </w:r>
      <w:r>
        <w:rPr>
          <w:rFonts w:ascii="Arial" w:hAnsi="Arial" w:cs="Arial"/>
          <w:bCs/>
          <w:color w:val="000000" w:themeColor="text1"/>
          <w:shd w:val="clear" w:color="auto" w:fill="FFFFFF"/>
        </w:rPr>
        <w:t xml:space="preserve"> </w:t>
      </w:r>
      <w:r>
        <w:rPr>
          <w:rFonts w:ascii="Arial" w:eastAsiaTheme="minorHAnsi" w:hAnsi="Arial" w:cs="Arial"/>
          <w:color w:val="000000" w:themeColor="text1"/>
          <w:lang w:eastAsia="en-US"/>
        </w:rPr>
        <w:t>a</w:t>
      </w:r>
      <w:r w:rsidRPr="003F663C">
        <w:rPr>
          <w:rFonts w:ascii="Arial" w:eastAsiaTheme="minorHAnsi" w:hAnsi="Arial" w:cs="Arial"/>
          <w:color w:val="000000" w:themeColor="text1"/>
          <w:lang w:eastAsia="en-US"/>
        </w:rPr>
        <w:t xml:space="preserve">nother small RCT of infected episiotomies showed that women who underwent re-suturing experienced shorter healing times than those managed expectantly </w:t>
      </w:r>
      <w:r w:rsidRPr="003F663C">
        <w:rPr>
          <w:rFonts w:ascii="Arial" w:eastAsiaTheme="minorHAnsi" w:hAnsi="Arial" w:cs="Arial"/>
          <w:color w:val="000000" w:themeColor="text1"/>
          <w:lang w:eastAsia="en-US"/>
        </w:rPr>
        <w:fldChar w:fldCharType="begin"/>
      </w:r>
      <w:r w:rsidR="00FE4336">
        <w:rPr>
          <w:rFonts w:ascii="Arial" w:eastAsiaTheme="minorHAnsi" w:hAnsi="Arial" w:cs="Arial"/>
          <w:color w:val="000000" w:themeColor="text1"/>
          <w:lang w:eastAsia="en-US"/>
        </w:rPr>
        <w:instrText xml:space="preserve"> ADDIN ZOTERO_ITEM CSL_CITATION {"citationID":"8hWPpus9","properties":{"formattedCitation":"(13)","plainCitation":"(13)","noteIndex":0},"citationItems":[{"id":238,"uris":["http://zotero.org/users/6132696/items/UZ8M65PB"],"uri":["http://zotero.org/users/6132696/items/UZ8M65PB"],"itemData":{"id":238,"type":"article-journal","abstract":"Conventional, \"open\" treatment of episiotomy wound infections was compared to incision, curettage and primary suture under antibiotic cover in a prospective, randomized study. During the period 1.5.1986-31.12.1988 there were 4154 vaginal deliveries with episiotomy, of which 20 (0.48%) became infected. Seventeen of these patients consented to enter the study. Median time for healing was 12 days following suture and 19 days after \"open\" treatment (not significant). Hospitalization time was the same in the two groups. No re-infections were seen. A need for vaginal plastic repair was found in three of nine of the conventionally treated patients and in none of the patients in the suture group (not significant). It is concluded that treatment of episiotomy wound infections with incision, curettage and primary suture under antibiotic cover is an attractive, safe ad convenient alternative treatment.","container-title":"Ugeskrift for Laeger","ISSN":"0041-5782","issue":"34","journalAbbreviation":"Ugeskr. Laeg.","language":"dan","note":"PMID: 7992418","page":"4829, 4832-4833","source":"PubMed","title":"[Treatment of episiotomy wound infections. Incision and drainage versus incision, curettage and sutures under antibiotic cover--a randomized trial]","volume":"156","author":[{"family":"Christensen","given":"S."},{"family":"Andersen","given":"G."},{"family":"Detlefsen","given":"G. U."},{"family":"Hansen","given":"P. K."}],"issued":{"date-parts":[["1994",8,22]]}}}],"schema":"https://github.com/citation-style-language/schema/raw/master/csl-citation.json"} </w:instrText>
      </w:r>
      <w:r w:rsidRPr="003F663C">
        <w:rPr>
          <w:rFonts w:ascii="Arial" w:eastAsiaTheme="minorHAnsi" w:hAnsi="Arial" w:cs="Arial"/>
          <w:color w:val="000000" w:themeColor="text1"/>
          <w:lang w:eastAsia="en-US"/>
        </w:rPr>
        <w:fldChar w:fldCharType="separate"/>
      </w:r>
      <w:r w:rsidR="00FE4336">
        <w:rPr>
          <w:rFonts w:ascii="Arial" w:hAnsi="Arial" w:cs="Arial"/>
          <w:color w:val="000000"/>
        </w:rPr>
        <w:t>(13)</w:t>
      </w:r>
      <w:r w:rsidRPr="003F663C">
        <w:rPr>
          <w:rFonts w:ascii="Arial" w:eastAsiaTheme="minorHAnsi" w:hAnsi="Arial" w:cs="Arial"/>
          <w:color w:val="000000" w:themeColor="text1"/>
          <w:lang w:eastAsia="en-US"/>
        </w:rPr>
        <w:fldChar w:fldCharType="end"/>
      </w:r>
      <w:r w:rsidRPr="003F663C">
        <w:rPr>
          <w:rFonts w:ascii="Arial" w:eastAsiaTheme="minorHAnsi" w:hAnsi="Arial" w:cs="Arial"/>
          <w:color w:val="000000" w:themeColor="text1"/>
          <w:lang w:eastAsia="en-US"/>
        </w:rPr>
        <w:t xml:space="preserve">. </w:t>
      </w:r>
    </w:p>
    <w:p w14:paraId="43C89684" w14:textId="77777777" w:rsidR="003F663C" w:rsidRPr="003F663C" w:rsidRDefault="003F663C" w:rsidP="003F663C">
      <w:pPr>
        <w:spacing w:after="160" w:line="480" w:lineRule="auto"/>
        <w:jc w:val="both"/>
        <w:rPr>
          <w:rFonts w:ascii="Arial" w:hAnsi="Arial" w:cs="Arial"/>
          <w:bCs/>
          <w:color w:val="000000" w:themeColor="text1"/>
          <w:shd w:val="clear" w:color="auto" w:fill="FFFFFF"/>
        </w:rPr>
      </w:pPr>
    </w:p>
    <w:p w14:paraId="01431289" w14:textId="40DE81C0" w:rsidR="003F663C" w:rsidRPr="003F663C" w:rsidRDefault="003F663C" w:rsidP="003F663C">
      <w:pPr>
        <w:spacing w:after="160" w:line="480" w:lineRule="auto"/>
        <w:jc w:val="both"/>
        <w:rPr>
          <w:rFonts w:ascii="Arial" w:hAnsi="Arial" w:cs="Arial"/>
          <w:color w:val="000000" w:themeColor="text1"/>
        </w:rPr>
      </w:pPr>
      <w:r w:rsidRPr="003F663C">
        <w:rPr>
          <w:rFonts w:ascii="Arial" w:hAnsi="Arial" w:cs="Arial"/>
          <w:color w:val="000000" w:themeColor="text1"/>
        </w:rPr>
        <w:t xml:space="preserve">In terms of complications following re-suturing, </w:t>
      </w:r>
      <w:r w:rsidR="009D753D">
        <w:rPr>
          <w:rFonts w:ascii="Arial" w:hAnsi="Arial" w:cs="Arial"/>
          <w:color w:val="000000" w:themeColor="text1"/>
        </w:rPr>
        <w:t>there was no difference in complication rates in wound</w:t>
      </w:r>
      <w:r w:rsidR="00A132A7">
        <w:rPr>
          <w:rFonts w:ascii="Arial" w:hAnsi="Arial" w:cs="Arial"/>
          <w:color w:val="000000" w:themeColor="text1"/>
        </w:rPr>
        <w:t>s</w:t>
      </w:r>
      <w:r w:rsidR="009D753D">
        <w:rPr>
          <w:rFonts w:ascii="Arial" w:hAnsi="Arial" w:cs="Arial"/>
          <w:color w:val="000000" w:themeColor="text1"/>
        </w:rPr>
        <w:t xml:space="preserve"> with signs of wound infection in comparison to those with no signs.  </w:t>
      </w:r>
      <w:r w:rsidR="009D753D">
        <w:rPr>
          <w:rFonts w:ascii="Arial" w:hAnsi="Arial" w:cs="Arial"/>
          <w:color w:val="000000" w:themeColor="text1"/>
        </w:rPr>
        <w:lastRenderedPageBreak/>
        <w:t xml:space="preserve">This is likely attributed to the pre-operative preparation of infected wounds including </w:t>
      </w:r>
      <w:r w:rsidR="009D753D" w:rsidRPr="003F663C">
        <w:rPr>
          <w:rFonts w:ascii="Arial" w:hAnsi="Arial" w:cs="Arial"/>
          <w:bCs/>
          <w:color w:val="000000" w:themeColor="text1"/>
        </w:rPr>
        <w:t>intravenous antibiotics and regular wound irrigation</w:t>
      </w:r>
      <w:r w:rsidR="009D753D">
        <w:rPr>
          <w:rFonts w:ascii="Arial" w:hAnsi="Arial" w:cs="Arial"/>
          <w:bCs/>
          <w:color w:val="000000" w:themeColor="text1"/>
        </w:rPr>
        <w:t xml:space="preserve"> until the wound objectively appeared clean.</w:t>
      </w:r>
      <w:r w:rsidR="009D753D">
        <w:rPr>
          <w:rFonts w:ascii="Arial" w:hAnsi="Arial" w:cs="Arial"/>
          <w:color w:val="000000" w:themeColor="text1"/>
        </w:rPr>
        <w:t xml:space="preserve"> Skin</w:t>
      </w:r>
      <w:r w:rsidRPr="003F663C">
        <w:rPr>
          <w:rFonts w:ascii="Arial" w:hAnsi="Arial" w:cs="Arial"/>
          <w:color w:val="000000" w:themeColor="text1"/>
        </w:rPr>
        <w:t xml:space="preserve"> dehiscence was the most common</w:t>
      </w:r>
      <w:r w:rsidR="009D753D">
        <w:rPr>
          <w:rFonts w:ascii="Arial" w:hAnsi="Arial" w:cs="Arial"/>
          <w:color w:val="000000" w:themeColor="text1"/>
        </w:rPr>
        <w:t xml:space="preserve"> complication</w:t>
      </w:r>
      <w:r w:rsidRPr="003F663C">
        <w:rPr>
          <w:rFonts w:ascii="Arial" w:hAnsi="Arial" w:cs="Arial"/>
          <w:color w:val="000000" w:themeColor="text1"/>
        </w:rPr>
        <w:t xml:space="preserve">, occurring in 19.7% of women. This was managed conservatively and healing was by secondary intention. Rates in the literature concur with this and are reported to range between 14.3%-21.7% </w:t>
      </w:r>
      <w:r w:rsidRPr="003F663C">
        <w:rPr>
          <w:rFonts w:ascii="Arial" w:hAnsi="Arial" w:cs="Arial"/>
          <w:color w:val="000000" w:themeColor="text1"/>
        </w:rPr>
        <w:fldChar w:fldCharType="begin"/>
      </w:r>
      <w:r w:rsidR="0001276D">
        <w:rPr>
          <w:rFonts w:ascii="Arial" w:hAnsi="Arial" w:cs="Arial"/>
          <w:color w:val="000000" w:themeColor="text1"/>
        </w:rPr>
        <w:instrText xml:space="preserve"> ADDIN ZOTERO_ITEM CSL_CITATION {"citationID":"5qYZ9P2w","properties":{"formattedCitation":"(6,7,11)","plainCitation":"(6,7,11)","noteIndex":0},"citationItems":[{"id":204,"uris":["http://zotero.org/users/6132696/items/YMNVMN8V"],"uri":["http://zotero.org/users/6132696/items/YMNVMN8V"],"itemData":{"id":204,"type":"article-journal","container-title":"The Australian and New Zealand Journal of Obstetrics and Gynaecology","DOI":"10.1111/j.1479-828X.2004.00187.x","ISSN":"0004-8666, 1479-828X","issue":"3","journalAbbreviation":"Aust N Z J Obstet Gynaecol","language":"en","page":"244-246","source":"DOI.org (Crossref)","title":"Early repair of episiotomy dehiscence","volume":"44","author":[{"family":"Uygur","given":"Dilek"},{"family":"Yesildaglar","given":"Nater"},{"family":"Kis","given":"Saime"},{"family":"Sipahi","given":"Tevfik"}],"issued":{"date-parts":[["2004",6]]}}},{"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3F663C">
        <w:rPr>
          <w:rFonts w:ascii="Arial" w:hAnsi="Arial" w:cs="Arial"/>
          <w:color w:val="000000" w:themeColor="text1"/>
        </w:rPr>
        <w:fldChar w:fldCharType="separate"/>
      </w:r>
      <w:r w:rsidR="00FE4336">
        <w:rPr>
          <w:rFonts w:ascii="Arial" w:hAnsi="Arial" w:cs="Arial"/>
          <w:color w:val="000000"/>
        </w:rPr>
        <w:t>(6,7,11)</w:t>
      </w:r>
      <w:r w:rsidRPr="003F663C">
        <w:rPr>
          <w:rFonts w:ascii="Arial" w:hAnsi="Arial" w:cs="Arial"/>
          <w:color w:val="000000" w:themeColor="text1"/>
        </w:rPr>
        <w:fldChar w:fldCharType="end"/>
      </w:r>
      <w:r w:rsidRPr="003F663C">
        <w:rPr>
          <w:rFonts w:ascii="Arial" w:hAnsi="Arial" w:cs="Arial"/>
          <w:color w:val="000000" w:themeColor="text1"/>
        </w:rPr>
        <w:t>.</w:t>
      </w:r>
      <w:r w:rsidR="009D753D">
        <w:rPr>
          <w:rFonts w:ascii="Arial" w:hAnsi="Arial" w:cs="Arial"/>
          <w:color w:val="000000" w:themeColor="text1"/>
        </w:rPr>
        <w:t xml:space="preserve"> </w:t>
      </w:r>
      <w:r w:rsidRPr="003F663C">
        <w:rPr>
          <w:rFonts w:ascii="Arial" w:hAnsi="Arial" w:cs="Arial"/>
          <w:color w:val="000000" w:themeColor="text1"/>
        </w:rPr>
        <w:t xml:space="preserve">Granuloma formation was another commonly experienced complication and was managed with silver nitrate. Other complications such as scar tissue formation, required surgical division under local anaesthetic, and the formation of small uncomplicated sinuses did not require surgical treatment.  Perineal pain resolved with the use of 5% topical lidocaine hydrochloride ointment and in the woman who formed an inter-sphincteric collection, her diagnosis of tuberculosis may have been a factor contributing to her poor wound healing due to the chronic systemic inflammatory state associated with </w:t>
      </w:r>
      <w:r w:rsidRPr="003F663C">
        <w:rPr>
          <w:rFonts w:ascii="Arial" w:hAnsi="Arial" w:cs="Arial"/>
          <w:i/>
          <w:iCs/>
          <w:color w:val="000000" w:themeColor="text1"/>
        </w:rPr>
        <w:t>Mycobacterium Tuberculosis</w:t>
      </w:r>
      <w:r w:rsidRPr="003F663C">
        <w:rPr>
          <w:rFonts w:ascii="Arial" w:hAnsi="Arial" w:cs="Arial"/>
          <w:color w:val="000000" w:themeColor="text1"/>
        </w:rPr>
        <w:t xml:space="preserve"> </w:t>
      </w:r>
      <w:r w:rsidRPr="003F663C">
        <w:rPr>
          <w:rFonts w:ascii="Arial" w:hAnsi="Arial" w:cs="Arial"/>
          <w:color w:val="000000" w:themeColor="text1"/>
        </w:rPr>
        <w:fldChar w:fldCharType="begin"/>
      </w:r>
      <w:r w:rsidR="0001276D">
        <w:rPr>
          <w:rFonts w:ascii="Arial" w:hAnsi="Arial" w:cs="Arial"/>
          <w:color w:val="000000" w:themeColor="text1"/>
        </w:rPr>
        <w:instrText xml:space="preserve"> ADDIN ZOTERO_ITEM CSL_CITATION {"citationID":"1Ia6rRiN","properties":{"formattedCitation":"(19)","plainCitation":"(19)","noteIndex":0},"citationItems":[{"id":244,"uris":["http://zotero.org/users/6132696/items/GDCRRV8I"],"uri":["http://zotero.org/users/6132696/items/GDCRRV8I"],"itemData":{"id":244,"type":"article-journal","container-title":"Frontiers in Microbiology","DOI":"10.3389/fmicb.2011.00002","ISSN":"1664-302X","journalAbbreviation":"Front. Microbio.","source":"DOI.org (Crossref)","title":"Mycobacterium Tuberculosis Infection and Inflammation: what is Beneficial for the Host and for the Bacterium?","title-short":"Mycobacterium Tuberculosis Infection and Inflammation","volume":"2","author":[{"family":"Sasindran","given":"Smitha J."},{"family":"Torrelles","given":"Jordi B."}],"issued":{"date-parts":[["2011"]]}}}],"schema":"https://github.com/citation-style-language/schema/raw/master/csl-citation.json"} </w:instrText>
      </w:r>
      <w:r w:rsidRPr="003F663C">
        <w:rPr>
          <w:rFonts w:ascii="Arial" w:hAnsi="Arial" w:cs="Arial"/>
          <w:color w:val="000000" w:themeColor="text1"/>
        </w:rPr>
        <w:fldChar w:fldCharType="separate"/>
      </w:r>
      <w:r w:rsidR="00FE4336">
        <w:rPr>
          <w:rFonts w:ascii="Arial" w:hAnsi="Arial" w:cs="Arial"/>
          <w:color w:val="000000"/>
        </w:rPr>
        <w:t>(19)</w:t>
      </w:r>
      <w:r w:rsidRPr="003F663C">
        <w:rPr>
          <w:rFonts w:ascii="Arial" w:hAnsi="Arial" w:cs="Arial"/>
          <w:color w:val="000000" w:themeColor="text1"/>
        </w:rPr>
        <w:fldChar w:fldCharType="end"/>
      </w:r>
      <w:r w:rsidRPr="003F663C">
        <w:rPr>
          <w:rFonts w:ascii="Arial" w:hAnsi="Arial" w:cs="Arial"/>
          <w:color w:val="000000" w:themeColor="text1"/>
        </w:rPr>
        <w:t xml:space="preserve">. As she did not develop an abscess, she was managed conservatively. Overall however, the post-surgical complication rate was low. To date, no study has </w:t>
      </w:r>
      <w:r w:rsidR="009D753D">
        <w:rPr>
          <w:rFonts w:ascii="Arial" w:hAnsi="Arial" w:cs="Arial"/>
          <w:color w:val="000000" w:themeColor="text1"/>
        </w:rPr>
        <w:t>reported</w:t>
      </w:r>
      <w:r w:rsidR="009D753D" w:rsidRPr="003F663C">
        <w:rPr>
          <w:rFonts w:ascii="Arial" w:hAnsi="Arial" w:cs="Arial"/>
          <w:color w:val="000000" w:themeColor="text1"/>
        </w:rPr>
        <w:t xml:space="preserve"> </w:t>
      </w:r>
      <w:r w:rsidRPr="003F663C">
        <w:rPr>
          <w:rFonts w:ascii="Arial" w:hAnsi="Arial" w:cs="Arial"/>
          <w:color w:val="000000" w:themeColor="text1"/>
        </w:rPr>
        <w:t>these other early post-surgical complications and their management. Analysis of these additional complications following re-suturing is relevant as they can prolong the healing process, thereby increasing the number of outpatient appointments, potentially influencing the woman’s management decision.</w:t>
      </w:r>
    </w:p>
    <w:p w14:paraId="052AB750" w14:textId="77777777" w:rsidR="003F663C" w:rsidRPr="003F663C" w:rsidRDefault="003F663C" w:rsidP="003F663C">
      <w:pPr>
        <w:spacing w:line="480" w:lineRule="auto"/>
        <w:jc w:val="both"/>
        <w:outlineLvl w:val="0"/>
        <w:rPr>
          <w:rFonts w:ascii="Arial" w:hAnsi="Arial" w:cs="Arial"/>
          <w:color w:val="000000" w:themeColor="text1"/>
        </w:rPr>
      </w:pPr>
    </w:p>
    <w:p w14:paraId="7D50164B" w14:textId="21E30C0D" w:rsidR="003F663C" w:rsidRPr="003F663C" w:rsidRDefault="003F663C" w:rsidP="003F663C">
      <w:pPr>
        <w:spacing w:line="480" w:lineRule="auto"/>
        <w:jc w:val="both"/>
        <w:outlineLvl w:val="0"/>
        <w:rPr>
          <w:rFonts w:ascii="Arial" w:hAnsi="Arial" w:cs="Arial"/>
          <w:noProof/>
        </w:rPr>
      </w:pPr>
      <w:r w:rsidRPr="003F663C">
        <w:rPr>
          <w:rFonts w:ascii="Arial" w:hAnsi="Arial" w:cs="Arial"/>
          <w:color w:val="000000" w:themeColor="text1"/>
        </w:rPr>
        <w:t xml:space="preserve">The </w:t>
      </w:r>
      <w:r w:rsidRPr="003F663C">
        <w:rPr>
          <w:rFonts w:ascii="Arial" w:hAnsi="Arial" w:cs="Arial"/>
        </w:rPr>
        <w:t>limitations in this study include the</w:t>
      </w:r>
      <w:r w:rsidRPr="003F663C">
        <w:rPr>
          <w:rFonts w:ascii="Arial" w:hAnsi="Arial" w:cs="Arial"/>
          <w:bCs/>
        </w:rPr>
        <w:t xml:space="preserve"> relatively small sample size and the retrospective design which may introduce bias.</w:t>
      </w:r>
      <w:r w:rsidRPr="003F663C">
        <w:rPr>
          <w:rFonts w:ascii="Arial" w:hAnsi="Arial" w:cs="Arial"/>
        </w:rPr>
        <w:t xml:space="preserve"> However, given that this is not a common condition, 72 is a sizeable number. This study will be of interest to clinicians who are uncertain about the effects of early re-suturing of perineal wounds.  We acknowledge that 91.7% returned for follow-up. We do not have long term outcomes </w:t>
      </w:r>
      <w:r w:rsidRPr="003F663C">
        <w:rPr>
          <w:rFonts w:ascii="Arial" w:hAnsi="Arial" w:cs="Arial"/>
        </w:rPr>
        <w:lastRenderedPageBreak/>
        <w:t xml:space="preserve">such as sexual dysfunction as our cohort were discharged once the wound had healed. Therefore, outcomes such a resumption of sexual intercourse and dyspareunia at three to six months were not addressed </w:t>
      </w:r>
      <w:r w:rsidRPr="003F663C">
        <w:rPr>
          <w:rFonts w:ascii="Arial" w:hAnsi="Arial" w:cs="Arial"/>
        </w:rPr>
        <w:fldChar w:fldCharType="begin"/>
      </w:r>
      <w:r w:rsidR="00FE4336">
        <w:rPr>
          <w:rFonts w:ascii="Arial" w:hAnsi="Arial" w:cs="Arial"/>
        </w:rPr>
        <w:instrText xml:space="preserve"> ADDIN ZOTERO_ITEM CSL_CITATION {"citationID":"B18huu7d","properties":{"formattedCitation":"(10)","plainCitation":"(10)","noteIndex":0},"citationItems":[{"id":202,"uris":["http://zotero.org/users/6132696/items/YVBNCWJG"],"uri":["http://zotero.org/users/6132696/items/YVBNCWJG"],"itemData":{"id":202,"type":"article-journal","container-title":"Cochrane Database of Systematic Reviews","DOI":"10.1002/14651858.CD008977.pub2","ISSN":"14651858","language":"en","source":"DOI.org (Crossref)","title":"Secondary suturing compared to non-suturing for broken down perineal wounds following childbirth","URL":"http://doi.wiley.com/10.1002/14651858.CD008977.pub2","author":[{"family":"Dudley","given":"Lynn M"},{"family":"Kettle","given":"Christine"},{"family":"Ismail","given":"Khaled MK"}],"editor":[{"literal":"Cochrane Pregnancy and Childbirth Group"}],"accessed":{"date-parts":[["2019",12,28]]},"issued":{"date-parts":[["2013",9,25]]}}}],"schema":"https://github.com/citation-style-language/schema/raw/master/csl-citation.json"} </w:instrText>
      </w:r>
      <w:r w:rsidRPr="003F663C">
        <w:rPr>
          <w:rFonts w:ascii="Arial" w:hAnsi="Arial" w:cs="Arial"/>
        </w:rPr>
        <w:fldChar w:fldCharType="separate"/>
      </w:r>
      <w:r w:rsidR="00FE4336">
        <w:rPr>
          <w:rFonts w:ascii="Arial" w:hAnsi="Arial" w:cs="Arial"/>
        </w:rPr>
        <w:t>(10)</w:t>
      </w:r>
      <w:r w:rsidRPr="003F663C">
        <w:rPr>
          <w:rFonts w:ascii="Arial" w:hAnsi="Arial" w:cs="Arial"/>
        </w:rPr>
        <w:fldChar w:fldCharType="end"/>
      </w:r>
      <w:r w:rsidRPr="003F663C">
        <w:rPr>
          <w:rFonts w:ascii="Arial" w:hAnsi="Arial" w:cs="Arial"/>
        </w:rPr>
        <w:t xml:space="preserve">. </w:t>
      </w:r>
      <w:r w:rsidR="006D4FFF">
        <w:rPr>
          <w:rFonts w:ascii="Arial" w:hAnsi="Arial" w:cs="Arial"/>
        </w:rPr>
        <w:t xml:space="preserve"> Another limitation is that, </w:t>
      </w:r>
      <w:r w:rsidR="006D4FFF">
        <w:rPr>
          <w:rFonts w:ascii="Arial" w:hAnsi="Arial" w:cs="Arial"/>
          <w:bCs/>
        </w:rPr>
        <w:t>t</w:t>
      </w:r>
      <w:r w:rsidRPr="003F663C">
        <w:rPr>
          <w:rFonts w:ascii="Arial" w:hAnsi="Arial" w:cs="Arial"/>
          <w:bCs/>
        </w:rPr>
        <w:t xml:space="preserve">his study describes outcomes of those women who underwent early secondary repair of the perineum and therefore comparison to women who were managed expectantly cannot be made. </w:t>
      </w:r>
      <w:r w:rsidR="006D4FFF">
        <w:rPr>
          <w:rFonts w:ascii="Arial" w:hAnsi="Arial" w:cs="Arial"/>
          <w:bCs/>
        </w:rPr>
        <w:t>We do not have outcome</w:t>
      </w:r>
      <w:r w:rsidR="0043145E">
        <w:rPr>
          <w:rFonts w:ascii="Arial" w:hAnsi="Arial" w:cs="Arial"/>
          <w:bCs/>
        </w:rPr>
        <w:t>s</w:t>
      </w:r>
      <w:r w:rsidR="00317471">
        <w:rPr>
          <w:rFonts w:ascii="Arial" w:hAnsi="Arial" w:cs="Arial"/>
          <w:bCs/>
        </w:rPr>
        <w:t xml:space="preserve"> such a</w:t>
      </w:r>
      <w:r w:rsidR="006D4FFF">
        <w:rPr>
          <w:rFonts w:ascii="Arial" w:hAnsi="Arial" w:cs="Arial"/>
          <w:bCs/>
        </w:rPr>
        <w:t>s</w:t>
      </w:r>
      <w:r w:rsidR="00317471">
        <w:rPr>
          <w:rFonts w:ascii="Arial" w:hAnsi="Arial" w:cs="Arial"/>
          <w:bCs/>
        </w:rPr>
        <w:t xml:space="preserve"> healing time and complications in</w:t>
      </w:r>
      <w:r w:rsidR="006D4FFF">
        <w:rPr>
          <w:rFonts w:ascii="Arial" w:hAnsi="Arial" w:cs="Arial"/>
          <w:bCs/>
        </w:rPr>
        <w:t xml:space="preserve"> </w:t>
      </w:r>
      <w:r w:rsidR="0043145E">
        <w:rPr>
          <w:rFonts w:ascii="Arial" w:hAnsi="Arial" w:cs="Arial"/>
          <w:bCs/>
        </w:rPr>
        <w:t xml:space="preserve">those </w:t>
      </w:r>
      <w:r w:rsidR="006D4FFF">
        <w:rPr>
          <w:rFonts w:ascii="Arial" w:hAnsi="Arial" w:cs="Arial"/>
          <w:bCs/>
        </w:rPr>
        <w:t xml:space="preserve">perineal wounds managed </w:t>
      </w:r>
      <w:r w:rsidR="00317471">
        <w:rPr>
          <w:rFonts w:ascii="Arial" w:hAnsi="Arial" w:cs="Arial"/>
          <w:bCs/>
        </w:rPr>
        <w:t>expectantly in our unit. However,</w:t>
      </w:r>
      <w:r w:rsidRPr="003F663C">
        <w:rPr>
          <w:rFonts w:ascii="Arial" w:hAnsi="Arial" w:cs="Arial"/>
          <w:bCs/>
        </w:rPr>
        <w:t xml:space="preserve"> </w:t>
      </w:r>
      <w:r w:rsidR="00317471">
        <w:rPr>
          <w:rFonts w:ascii="Arial" w:hAnsi="Arial" w:cs="Arial"/>
          <w:bCs/>
        </w:rPr>
        <w:t>i</w:t>
      </w:r>
      <w:r w:rsidRPr="003F663C">
        <w:rPr>
          <w:rFonts w:ascii="Arial" w:hAnsi="Arial" w:cs="Arial"/>
          <w:bCs/>
        </w:rPr>
        <w:t>t is possible that clinicians and patients were more likely to opt for healing by secondary intention for lesser degrees of dehiscence and re-suturing preferred for those with a large dehiscence as they were perceived to take much longer to heal with associated pain</w:t>
      </w:r>
      <w:r w:rsidRPr="003F663C">
        <w:rPr>
          <w:rFonts w:ascii="Arial" w:hAnsi="Arial" w:cs="Arial"/>
        </w:rPr>
        <w:t xml:space="preserve">. </w:t>
      </w:r>
      <w:r w:rsidRPr="003F663C">
        <w:rPr>
          <w:rFonts w:ascii="Arial" w:hAnsi="Arial" w:cs="Arial"/>
          <w:color w:val="000000" w:themeColor="text1"/>
        </w:rPr>
        <w:t>Ideally a prospective, multi-centre study comparing re-suturing with healing by secondary intention is required. This would allow full</w:t>
      </w:r>
      <w:r w:rsidRPr="003F663C">
        <w:rPr>
          <w:rFonts w:ascii="Arial" w:eastAsiaTheme="minorHAnsi" w:hAnsi="Arial" w:cs="Arial"/>
          <w:color w:val="000000" w:themeColor="text1"/>
          <w:lang w:eastAsia="en-US"/>
        </w:rPr>
        <w:t xml:space="preserve"> evaluation of the treatment effects of both management options. </w:t>
      </w:r>
      <w:r w:rsidR="00596BE2">
        <w:rPr>
          <w:rFonts w:ascii="Arial" w:eastAsiaTheme="minorHAnsi" w:hAnsi="Arial" w:cs="Arial"/>
          <w:color w:val="000000" w:themeColor="text1"/>
          <w:lang w:eastAsia="en-US"/>
        </w:rPr>
        <w:t>W</w:t>
      </w:r>
      <w:r w:rsidRPr="003F663C">
        <w:rPr>
          <w:rFonts w:ascii="Arial" w:eastAsiaTheme="minorHAnsi" w:hAnsi="Arial" w:cs="Arial"/>
          <w:color w:val="000000" w:themeColor="text1"/>
          <w:lang w:eastAsia="en-US"/>
        </w:rPr>
        <w:t xml:space="preserve">hen such an RCT was previously performed by Dudley et al </w:t>
      </w:r>
      <w:r w:rsidRPr="003F663C">
        <w:rPr>
          <w:rFonts w:ascii="Arial" w:eastAsiaTheme="minorHAnsi" w:hAnsi="Arial" w:cs="Arial"/>
          <w:color w:val="000000" w:themeColor="text1"/>
          <w:lang w:eastAsia="en-US"/>
        </w:rPr>
        <w:fldChar w:fldCharType="begin"/>
      </w:r>
      <w:r w:rsidR="00FE4336">
        <w:rPr>
          <w:rFonts w:ascii="Arial" w:eastAsiaTheme="minorHAnsi" w:hAnsi="Arial" w:cs="Arial"/>
          <w:color w:val="000000" w:themeColor="text1"/>
          <w:lang w:eastAsia="en-US"/>
        </w:rPr>
        <w:instrText xml:space="preserve"> ADDIN ZOTERO_ITEM CSL_CITATION {"citationID":"xcxIlBkk","properties":{"formattedCitation":"(15)","plainCitation":"(15)","noteIndex":0},"citationItems":[{"id":236,"uris":["http://zotero.org/users/6132696/items/LBIPDCDU"],"uri":["http://zotero.org/users/6132696/items/LBIPDCDU"],"itemData":{"id":236,"type":"article-journal","container-title":"BMJ Open","DOI":"10.1136/bmjopen-2016-012766","ISSN":"2044-6055, 2044-6055","issue":"2","journalAbbreviation":"BMJ Open","language":"en","page":"e012766","source":"DOI.org (Crossref)","title":"Perineal resuturing versus expectant management following vaginal delivery complicated by a dehisced wound (PREVIEW): a pilot and feasibility randomised controlled trial","title-short":"Perineal resuturing versus expectant management following vaginal delivery complicated by a dehisced wound (PREVIEW)","volume":"7","author":[{"family":"Dudley","given":"L"},{"family":"Kettle","given":"C"},{"family":"Thomas","given":"P W"},{"family":"Ismail","given":"K M K"}],"issued":{"date-parts":[["2017",2]]}}}],"schema":"https://github.com/citation-style-language/schema/raw/master/csl-citation.json"} </w:instrText>
      </w:r>
      <w:r w:rsidRPr="003F663C">
        <w:rPr>
          <w:rFonts w:ascii="Arial" w:eastAsiaTheme="minorHAnsi" w:hAnsi="Arial" w:cs="Arial"/>
          <w:color w:val="000000" w:themeColor="text1"/>
          <w:lang w:eastAsia="en-US"/>
        </w:rPr>
        <w:fldChar w:fldCharType="separate"/>
      </w:r>
      <w:r w:rsidR="00FE4336">
        <w:rPr>
          <w:rFonts w:ascii="Arial" w:hAnsi="Arial" w:cs="Arial"/>
          <w:color w:val="000000"/>
        </w:rPr>
        <w:t>(15)</w:t>
      </w:r>
      <w:r w:rsidRPr="003F663C">
        <w:rPr>
          <w:rFonts w:ascii="Arial" w:eastAsiaTheme="minorHAnsi" w:hAnsi="Arial" w:cs="Arial"/>
          <w:color w:val="000000" w:themeColor="text1"/>
          <w:lang w:eastAsia="en-US"/>
        </w:rPr>
        <w:fldChar w:fldCharType="end"/>
      </w:r>
      <w:r w:rsidRPr="003F663C">
        <w:rPr>
          <w:rFonts w:ascii="Arial" w:eastAsiaTheme="minorHAnsi" w:hAnsi="Arial" w:cs="Arial"/>
          <w:color w:val="000000" w:themeColor="text1"/>
          <w:lang w:eastAsia="en-US"/>
        </w:rPr>
        <w:t xml:space="preserve"> it faced challenges in terms of recruitment due to patient and clinician treatment preferences, with a small number </w:t>
      </w:r>
      <w:r w:rsidRPr="003F663C">
        <w:rPr>
          <w:rFonts w:ascii="Arial" w:eastAsiaTheme="minorHAnsi" w:hAnsi="Arial" w:cs="Arial"/>
          <w:lang w:eastAsia="en-US"/>
        </w:rPr>
        <w:t>of potentially eligible women being recruited.</w:t>
      </w:r>
      <w:r w:rsidRPr="003F663C">
        <w:rPr>
          <w:rFonts w:ascii="Arial" w:eastAsiaTheme="minorHAnsi" w:hAnsi="Arial" w:cs="Arial"/>
          <w:color w:val="000000" w:themeColor="text1"/>
          <w:lang w:eastAsia="en-US"/>
        </w:rPr>
        <w:t xml:space="preserve"> Nevertheless, </w:t>
      </w:r>
      <w:r w:rsidRPr="003F663C">
        <w:rPr>
          <w:rFonts w:ascii="Arial" w:hAnsi="Arial" w:cs="Arial"/>
          <w:bCs/>
          <w:color w:val="000000" w:themeColor="text1"/>
        </w:rPr>
        <w:t>this study showed a significant improvement in wound healing at 2 weeks and better patient satisfaction at three months following perineal re-suturing</w:t>
      </w:r>
      <w:r w:rsidRPr="003F663C">
        <w:rPr>
          <w:rFonts w:ascii="Arial" w:eastAsiaTheme="minorHAnsi" w:hAnsi="Arial" w:cs="Arial"/>
          <w:color w:val="000000" w:themeColor="text1"/>
          <w:lang w:eastAsia="en-US"/>
        </w:rPr>
        <w:t>.</w:t>
      </w:r>
      <w:r w:rsidRPr="003F663C">
        <w:rPr>
          <w:rFonts w:ascii="Arial" w:hAnsi="Arial" w:cs="Arial"/>
          <w:bCs/>
          <w:color w:val="000000" w:themeColor="text1"/>
        </w:rPr>
        <w:t xml:space="preserve"> Due to the small sample size of this pilot study, reliable conclusions cannot be drawn. It is unlikely that a definitive study will ever be completed due to the nature of a complete perineal wound dehiscence whereby women and clinicians will be more likely to favour re-suturing as opposed to expectant management. A nested qualitative study from this RCT showed</w:t>
      </w:r>
      <w:r w:rsidR="00070B0D">
        <w:rPr>
          <w:rFonts w:ascii="Arial" w:hAnsi="Arial" w:cs="Arial"/>
          <w:bCs/>
          <w:color w:val="000000" w:themeColor="text1"/>
        </w:rPr>
        <w:t xml:space="preserve"> </w:t>
      </w:r>
      <w:r w:rsidR="00F44B28">
        <w:rPr>
          <w:rFonts w:ascii="Arial" w:eastAsiaTheme="minorHAnsi" w:hAnsi="Arial" w:cs="Arial"/>
          <w:color w:val="000000" w:themeColor="text1"/>
          <w:lang w:eastAsia="en-US"/>
        </w:rPr>
        <w:t>women</w:t>
      </w:r>
      <w:r w:rsidR="00F44B28" w:rsidRPr="003F663C">
        <w:rPr>
          <w:rFonts w:ascii="Arial" w:hAnsi="Arial" w:cs="Arial"/>
        </w:rPr>
        <w:t xml:space="preserve"> with complete wound dehiscence who </w:t>
      </w:r>
      <w:r w:rsidR="00F44B28">
        <w:rPr>
          <w:rFonts w:ascii="Arial" w:hAnsi="Arial" w:cs="Arial"/>
        </w:rPr>
        <w:t xml:space="preserve">were </w:t>
      </w:r>
      <w:r w:rsidR="00F44B28" w:rsidRPr="003F663C">
        <w:rPr>
          <w:rFonts w:ascii="Arial" w:hAnsi="Arial" w:cs="Arial"/>
        </w:rPr>
        <w:t xml:space="preserve">managed expectantly </w:t>
      </w:r>
      <w:r w:rsidR="00F44B28">
        <w:rPr>
          <w:rFonts w:ascii="Arial" w:hAnsi="Arial" w:cs="Arial"/>
        </w:rPr>
        <w:t xml:space="preserve">were </w:t>
      </w:r>
      <w:r w:rsidR="00F44B28" w:rsidRPr="003F663C">
        <w:rPr>
          <w:rFonts w:ascii="Arial" w:hAnsi="Arial" w:cs="Arial"/>
        </w:rPr>
        <w:t>more likely to feel in the long-term that their perineum has not returned to “normal”</w:t>
      </w:r>
      <w:r w:rsidR="00F44B28">
        <w:rPr>
          <w:rFonts w:ascii="Arial" w:hAnsi="Arial" w:cs="Arial"/>
        </w:rPr>
        <w:t xml:space="preserve"> </w:t>
      </w:r>
      <w:r w:rsidR="00F44B28" w:rsidRPr="003F663C">
        <w:rPr>
          <w:rFonts w:ascii="Arial" w:hAnsi="Arial" w:cs="Arial"/>
        </w:rPr>
        <w:fldChar w:fldCharType="begin"/>
      </w:r>
      <w:r w:rsidR="00FE4336">
        <w:rPr>
          <w:rFonts w:ascii="Arial" w:hAnsi="Arial" w:cs="Arial"/>
        </w:rPr>
        <w:instrText xml:space="preserve"> ADDIN ZOTERO_ITEM CSL_CITATION {"citationID":"GQk2yB81","properties":{"formattedCitation":"(3)","plainCitation":"(3)","noteIndex":0},"citationItems":[{"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K"}],"issued":{"date-parts":[["2017",2]]}}}],"schema":"https://github.com/citation-style-language/schema/raw/master/csl-citation.json"} </w:instrText>
      </w:r>
      <w:r w:rsidR="00F44B28" w:rsidRPr="003F663C">
        <w:rPr>
          <w:rFonts w:ascii="Arial" w:hAnsi="Arial" w:cs="Arial"/>
        </w:rPr>
        <w:fldChar w:fldCharType="separate"/>
      </w:r>
      <w:r w:rsidR="00FE4336">
        <w:rPr>
          <w:rFonts w:ascii="Arial" w:hAnsi="Arial" w:cs="Arial"/>
        </w:rPr>
        <w:t>(3)</w:t>
      </w:r>
      <w:r w:rsidR="00F44B28" w:rsidRPr="003F663C">
        <w:rPr>
          <w:rFonts w:ascii="Arial" w:hAnsi="Arial" w:cs="Arial"/>
        </w:rPr>
        <w:fldChar w:fldCharType="end"/>
      </w:r>
      <w:r w:rsidR="00F44B28" w:rsidRPr="003F663C">
        <w:rPr>
          <w:rFonts w:ascii="Arial" w:hAnsi="Arial" w:cs="Arial"/>
        </w:rPr>
        <w:t xml:space="preserve">. In the same study, women managed expectantly expressed they would have preferred surgical treatment. One reason given was the </w:t>
      </w:r>
      <w:r w:rsidR="00F44B28" w:rsidRPr="003F663C">
        <w:rPr>
          <w:rFonts w:ascii="Arial" w:hAnsi="Arial" w:cs="Arial"/>
        </w:rPr>
        <w:lastRenderedPageBreak/>
        <w:t xml:space="preserve">extended healing process they faced. By contrast, the reported experiences of women undergoing perineal re-suturing were very positive </w:t>
      </w:r>
      <w:r w:rsidR="00F44B28" w:rsidRPr="003F663C">
        <w:rPr>
          <w:rFonts w:ascii="Arial" w:hAnsi="Arial" w:cs="Arial"/>
        </w:rPr>
        <w:fldChar w:fldCharType="begin"/>
      </w:r>
      <w:r w:rsidR="00FE4336">
        <w:rPr>
          <w:rFonts w:ascii="Arial" w:hAnsi="Arial" w:cs="Arial"/>
        </w:rPr>
        <w:instrText xml:space="preserve"> ADDIN ZOTERO_ITEM CSL_CITATION {"citationID":"LpY9yoOl","properties":{"formattedCitation":"(3)","plainCitation":"(3)","noteIndex":0},"citationItems":[{"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K"}],"issued":{"date-parts":[["2017",2]]}}}],"schema":"https://github.com/citation-style-language/schema/raw/master/csl-citation.json"} </w:instrText>
      </w:r>
      <w:r w:rsidR="00F44B28" w:rsidRPr="003F663C">
        <w:rPr>
          <w:rFonts w:ascii="Arial" w:hAnsi="Arial" w:cs="Arial"/>
        </w:rPr>
        <w:fldChar w:fldCharType="separate"/>
      </w:r>
      <w:r w:rsidR="00FE4336">
        <w:rPr>
          <w:rFonts w:ascii="Arial" w:hAnsi="Arial" w:cs="Arial"/>
        </w:rPr>
        <w:t>(3)</w:t>
      </w:r>
      <w:r w:rsidR="00F44B28" w:rsidRPr="003F663C">
        <w:rPr>
          <w:rFonts w:ascii="Arial" w:hAnsi="Arial" w:cs="Arial"/>
        </w:rPr>
        <w:fldChar w:fldCharType="end"/>
      </w:r>
      <w:r w:rsidR="00F44B28" w:rsidRPr="003F663C">
        <w:rPr>
          <w:rFonts w:ascii="Arial" w:hAnsi="Arial" w:cs="Arial"/>
        </w:rPr>
        <w:t xml:space="preserve">.   </w:t>
      </w:r>
    </w:p>
    <w:p w14:paraId="0474330F" w14:textId="77777777" w:rsidR="003F663C" w:rsidRPr="003F663C" w:rsidRDefault="003F663C" w:rsidP="003F663C">
      <w:pPr>
        <w:spacing w:line="480" w:lineRule="auto"/>
        <w:jc w:val="both"/>
        <w:rPr>
          <w:rFonts w:ascii="Arial" w:hAnsi="Arial" w:cs="Arial"/>
          <w:bCs/>
        </w:rPr>
      </w:pPr>
    </w:p>
    <w:p w14:paraId="78D78B01" w14:textId="0D258D77" w:rsidR="003F663C" w:rsidRPr="003F663C" w:rsidRDefault="003F663C" w:rsidP="003F663C">
      <w:pPr>
        <w:spacing w:line="480" w:lineRule="auto"/>
        <w:rPr>
          <w:rFonts w:ascii="Arial" w:hAnsi="Arial" w:cs="Arial"/>
          <w:lang w:eastAsia="en-US"/>
        </w:rPr>
      </w:pPr>
      <w:r w:rsidRPr="003F663C">
        <w:rPr>
          <w:rFonts w:ascii="Arial" w:hAnsi="Arial" w:cs="Arial"/>
          <w:bCs/>
        </w:rPr>
        <w:t xml:space="preserve">As the perineum is in close proximity to the anorectum, techniques to minimise infection risk and hence dehiscence also need to be explored. The </w:t>
      </w:r>
      <w:r w:rsidRPr="003F663C">
        <w:rPr>
          <w:rFonts w:ascii="Arial" w:hAnsi="Arial" w:cs="Arial"/>
          <w:color w:val="000000" w:themeColor="text1"/>
          <w:shd w:val="clear" w:color="auto" w:fill="FFFFFF"/>
          <w:lang w:eastAsia="en-US"/>
        </w:rPr>
        <w:t>prophylactic antibiotics in the prevention of </w:t>
      </w:r>
      <w:r w:rsidRPr="003F663C">
        <w:rPr>
          <w:rFonts w:ascii="Arial" w:hAnsi="Arial" w:cs="Arial"/>
          <w:color w:val="000000" w:themeColor="text1"/>
          <w:lang w:eastAsia="en-US"/>
        </w:rPr>
        <w:t>infection</w:t>
      </w:r>
      <w:r w:rsidRPr="003F663C">
        <w:rPr>
          <w:rFonts w:ascii="Arial" w:hAnsi="Arial" w:cs="Arial"/>
          <w:color w:val="000000" w:themeColor="text1"/>
          <w:shd w:val="clear" w:color="auto" w:fill="FFFFFF"/>
          <w:lang w:eastAsia="en-US"/>
        </w:rPr>
        <w:t> after operative vaginal delivery (</w:t>
      </w:r>
      <w:r w:rsidRPr="003F663C">
        <w:rPr>
          <w:rFonts w:ascii="Arial" w:hAnsi="Arial" w:cs="Arial"/>
          <w:color w:val="000000" w:themeColor="text1"/>
          <w:lang w:eastAsia="en-US"/>
        </w:rPr>
        <w:t>ANODE</w:t>
      </w:r>
      <w:r w:rsidRPr="003F663C">
        <w:rPr>
          <w:rFonts w:ascii="Arial" w:hAnsi="Arial" w:cs="Arial"/>
          <w:color w:val="000000" w:themeColor="text1"/>
          <w:shd w:val="clear" w:color="auto" w:fill="FFFFFF"/>
          <w:lang w:eastAsia="en-US"/>
        </w:rPr>
        <w:t xml:space="preserve">) </w:t>
      </w:r>
      <w:r w:rsidRPr="003F663C">
        <w:rPr>
          <w:rFonts w:ascii="Arial" w:hAnsi="Arial" w:cs="Arial"/>
          <w:bCs/>
        </w:rPr>
        <w:t xml:space="preserve">RCT showed that prophylactic administration of a broad-spectrum antibiotic following an instrumental delivery significantly reduced the risk of superficial perineal infection by 47% and deep infection by 54%. Also, the risk of perineal wound dehiscence and perineal pain was significantly reduced at six weeks post-partum by 48% and 16% respectively </w:t>
      </w:r>
      <w:r w:rsidRPr="003F663C">
        <w:rPr>
          <w:rFonts w:ascii="Arial" w:hAnsi="Arial" w:cs="Arial"/>
          <w:bCs/>
        </w:rPr>
        <w:fldChar w:fldCharType="begin"/>
      </w:r>
      <w:r w:rsidR="00FE4336">
        <w:rPr>
          <w:rFonts w:ascii="Arial" w:hAnsi="Arial" w:cs="Arial"/>
          <w:bCs/>
        </w:rPr>
        <w:instrText xml:space="preserve"> ADDIN ZOTERO_ITEM CSL_CITATION {"citationID":"IHEk2pqJ","properties":{"formattedCitation":"(20)","plainCitation":"(20)","noteIndex":0},"citationItems":[{"id":605,"uris":["http://zotero.org/users/6132696/items/ESHI7W64"],"uri":["http://zotero.org/users/6132696/items/ESHI7W64"],"itemData":{"id":605,"type":"article-journal","container-title":"The Lancet","DOI":"10.1016/S0140-6736(19)30773-1","ISSN":"01406736","issue":"10189","journalAbbreviation":"The Lancet","language":"en","page":"2395-2403","source":"DOI.org (Crossref)","title":"Prophylactic antibiotics in the prevention of infection after operative vaginal delivery (ANODE): a multicentre randomised controlled trial","title-short":"Prophylactic antibiotics in the prevention of infection after operative vaginal delivery (ANODE)","volume":"393","author":[{"family":"Knight","given":"Marian"},{"family":"Chiocchia","given":"Virginia"},{"family":"Partlett","given":"Christopher"},{"family":"Rivero-Arias","given":"Oliver"},{"family":"Hua","given":"Xinyang"},{"family":"Hinshaw","given":"Kim"},{"family":"Tuffnell","given":"Derek"},{"family":"Linsell","given":"Louise"},{"family":"Juszczak","given":"Edmund"},{"family":"Knight","given":"Marian"},{"family":"Enderby","given":"Helen"},{"family":"Tuffnell","given":"Derek"},{"family":"Hinshaw","given":"Kim"},{"family":"Thakar","given":"Ranee"},{"family":"Sultan","given":"Abdul H"},{"family":"Sanders","given":"Julia"},{"family":"Pasupathy","given":"Dharmintra"},{"family":"Moore","given":"Philip"},{"family":"Gray","given":"James"},{"family":"Rivero-Arias","given":"Oliver"},{"family":"Juszczak","given":"Edmund"},{"family":"Linsell","given":"Louise"},{"family":"Khunda","given":"Aethele"}],"issued":{"date-parts":[["2019",6]]}}}],"schema":"https://github.com/citation-style-language/schema/raw/master/csl-citation.json"} </w:instrText>
      </w:r>
      <w:r w:rsidRPr="003F663C">
        <w:rPr>
          <w:rFonts w:ascii="Arial" w:hAnsi="Arial" w:cs="Arial"/>
          <w:bCs/>
        </w:rPr>
        <w:fldChar w:fldCharType="separate"/>
      </w:r>
      <w:r w:rsidR="00FE4336">
        <w:rPr>
          <w:rFonts w:ascii="Arial" w:hAnsi="Arial" w:cs="Arial"/>
        </w:rPr>
        <w:t>(20)</w:t>
      </w:r>
      <w:r w:rsidRPr="003F663C">
        <w:rPr>
          <w:rFonts w:ascii="Arial" w:hAnsi="Arial" w:cs="Arial"/>
          <w:bCs/>
        </w:rPr>
        <w:fldChar w:fldCharType="end"/>
      </w:r>
      <w:r w:rsidRPr="003F663C">
        <w:rPr>
          <w:rFonts w:ascii="Arial" w:hAnsi="Arial" w:cs="Arial"/>
          <w:bCs/>
        </w:rPr>
        <w:t xml:space="preserve">. Another recent RCT, has shown that the use of 3% copper impregnated sanitary towels in women with perineal trauma following vaginal delivery reduced the rate of superficial perineal wound infection by 77.8% and deep infection by 85.3% </w:t>
      </w:r>
      <w:r w:rsidRPr="003F663C">
        <w:rPr>
          <w:rFonts w:ascii="Arial" w:hAnsi="Arial" w:cs="Arial"/>
          <w:bCs/>
        </w:rPr>
        <w:fldChar w:fldCharType="begin"/>
      </w:r>
      <w:r w:rsidR="0001276D">
        <w:rPr>
          <w:rFonts w:ascii="Arial" w:hAnsi="Arial" w:cs="Arial"/>
          <w:bCs/>
        </w:rPr>
        <w:instrText xml:space="preserve"> ADDIN ZOTERO_ITEM CSL_CITATION {"citationID":"yIdJBLm4","properties":{"formattedCitation":"(21)","plainCitation":"(21)","noteIndex":0},"citationItems":[{"id":102,"uris":["http://zotero.org/users/6132696/items/6HJ3BBCF"],"uri":["http://zotero.org/users/6132696/items/6HJ3BBCF"],"itemData":{"id":102,"type":"article-journal","container-title":"European Journal of Obstetrics &amp; Gynecology and Reproductive Biology","DOI":"10.1016/j.ejogrb.2018.08.554","ISSN":"03012115","journalAbbreviation":"Eur J Obstet Gynecol Reprod Biol","language":"en","page":"e180","source":"DOI.org (Crossref)","title":"Can perineal wound infection following vagina delivery be reduced? A double blind randomised controlled trial using copper impregnated maternity sanitary towels","title-short":"Can perineal wound infection following vagina delivery be reduced?","volume":"234","author":[{"family":"Arendsen","given":"Linda"},{"family":"Thakar","given":"Ranee"},{"family":"Sultan","given":"Abdul"}],"issued":{"date-parts":[["2019",3]]}}}],"schema":"https://github.com/citation-style-language/schema/raw/master/csl-citation.json"} </w:instrText>
      </w:r>
      <w:r w:rsidRPr="003F663C">
        <w:rPr>
          <w:rFonts w:ascii="Arial" w:hAnsi="Arial" w:cs="Arial"/>
          <w:bCs/>
        </w:rPr>
        <w:fldChar w:fldCharType="separate"/>
      </w:r>
      <w:r w:rsidR="00FE4336">
        <w:rPr>
          <w:rFonts w:ascii="Arial" w:hAnsi="Arial" w:cs="Arial"/>
        </w:rPr>
        <w:t>(21)</w:t>
      </w:r>
      <w:r w:rsidRPr="003F663C">
        <w:rPr>
          <w:rFonts w:ascii="Arial" w:hAnsi="Arial" w:cs="Arial"/>
          <w:bCs/>
        </w:rPr>
        <w:fldChar w:fldCharType="end"/>
      </w:r>
      <w:r w:rsidRPr="003F663C">
        <w:rPr>
          <w:rFonts w:ascii="Arial" w:hAnsi="Arial" w:cs="Arial"/>
          <w:bCs/>
        </w:rPr>
        <w:t xml:space="preserve">. </w:t>
      </w:r>
    </w:p>
    <w:p w14:paraId="7FFCAD48" w14:textId="77777777" w:rsidR="003F663C" w:rsidRPr="003F663C" w:rsidRDefault="003F663C" w:rsidP="003F663C">
      <w:pPr>
        <w:spacing w:line="480" w:lineRule="auto"/>
        <w:jc w:val="both"/>
        <w:rPr>
          <w:rFonts w:ascii="Arial" w:hAnsi="Arial" w:cs="Arial"/>
          <w:bCs/>
        </w:rPr>
      </w:pPr>
    </w:p>
    <w:p w14:paraId="1B90902E" w14:textId="77777777" w:rsidR="003F663C" w:rsidRPr="003F663C" w:rsidRDefault="003F663C" w:rsidP="003F663C">
      <w:pPr>
        <w:pStyle w:val="ListParagraph"/>
        <w:numPr>
          <w:ilvl w:val="0"/>
          <w:numId w:val="1"/>
        </w:numPr>
        <w:spacing w:line="480" w:lineRule="auto"/>
        <w:jc w:val="both"/>
        <w:rPr>
          <w:rFonts w:ascii="Arial" w:hAnsi="Arial" w:cs="Arial"/>
          <w:b/>
          <w:color w:val="000000" w:themeColor="text1"/>
        </w:rPr>
      </w:pPr>
      <w:r w:rsidRPr="003F663C">
        <w:rPr>
          <w:rFonts w:ascii="Arial" w:hAnsi="Arial" w:cs="Arial"/>
          <w:b/>
          <w:color w:val="000000" w:themeColor="text1"/>
        </w:rPr>
        <w:t xml:space="preserve">Conclusion: </w:t>
      </w:r>
    </w:p>
    <w:p w14:paraId="13F7F347" w14:textId="77777777" w:rsidR="003F663C" w:rsidRPr="003F663C" w:rsidRDefault="003F663C" w:rsidP="008417D8">
      <w:pPr>
        <w:spacing w:line="480" w:lineRule="auto"/>
        <w:jc w:val="both"/>
        <w:rPr>
          <w:rFonts w:ascii="Arial" w:hAnsi="Arial" w:cs="Arial"/>
          <w:bCs/>
        </w:rPr>
      </w:pPr>
      <w:r w:rsidRPr="003F663C">
        <w:rPr>
          <w:rFonts w:ascii="Arial" w:hAnsi="Arial" w:cs="Arial"/>
          <w:bCs/>
        </w:rPr>
        <w:t xml:space="preserve">In the absence of an adequately powered RCT, we feel that this study demonstrates the positive outcome of early re-suturing of perineal wound dehiscence, due to a potentially shorter healing time in comparison to healing by secondary intention. There were few minor complications with three patients requiring surgical management under local anaesthetic. Although re-suturing may require inpatient admission in some patients with large wounds for antibiotic administration, it allows for earlier discharge from outpatient services in comparison to expectant management, which requires regular outpatient monitoring throughout a potentially much longer healing process. Therefore, early re-suturing could reduce a source of economic burden to the NHS. </w:t>
      </w:r>
      <w:r w:rsidRPr="003F663C">
        <w:rPr>
          <w:rFonts w:ascii="Arial" w:hAnsi="Arial" w:cs="Arial"/>
          <w:bCs/>
        </w:rPr>
        <w:lastRenderedPageBreak/>
        <w:t>This data could be used by clinicians to counsel mothers who develop wound dehiscence after childbirth regarding outcomes following early re-suturing of the wound.</w:t>
      </w:r>
    </w:p>
    <w:p w14:paraId="2A3CB7F9" w14:textId="77777777" w:rsidR="003F663C" w:rsidRPr="003F663C" w:rsidRDefault="003F663C" w:rsidP="008417D8">
      <w:pPr>
        <w:spacing w:line="480" w:lineRule="auto"/>
        <w:jc w:val="both"/>
        <w:rPr>
          <w:rFonts w:ascii="Arial" w:hAnsi="Arial" w:cs="Arial"/>
          <w:bCs/>
        </w:rPr>
      </w:pPr>
    </w:p>
    <w:p w14:paraId="2EB34387" w14:textId="69336805" w:rsidR="00A132A7" w:rsidRDefault="00F44B28" w:rsidP="00070B0D">
      <w:pPr>
        <w:spacing w:line="480" w:lineRule="auto"/>
        <w:rPr>
          <w:rFonts w:ascii="Arial" w:hAnsi="Arial" w:cs="Arial"/>
          <w:b/>
          <w:bCs/>
          <w:color w:val="000000" w:themeColor="text1"/>
        </w:rPr>
      </w:pPr>
      <w:r>
        <w:rPr>
          <w:rFonts w:ascii="Arial" w:hAnsi="Arial" w:cs="Arial"/>
          <w:b/>
          <w:bCs/>
          <w:color w:val="000000" w:themeColor="text1"/>
        </w:rPr>
        <w:br w:type="page"/>
      </w:r>
    </w:p>
    <w:p w14:paraId="63E0BBA8" w14:textId="2197D0FA" w:rsidR="008E7757" w:rsidRPr="003F663C" w:rsidRDefault="003F663C" w:rsidP="008417D8">
      <w:pPr>
        <w:spacing w:line="480" w:lineRule="auto"/>
        <w:rPr>
          <w:rFonts w:ascii="Arial" w:hAnsi="Arial" w:cs="Arial"/>
          <w:b/>
          <w:bCs/>
        </w:rPr>
      </w:pPr>
      <w:r w:rsidRPr="003F663C">
        <w:rPr>
          <w:rFonts w:ascii="Arial" w:hAnsi="Arial" w:cs="Arial"/>
          <w:b/>
          <w:bCs/>
        </w:rPr>
        <w:lastRenderedPageBreak/>
        <w:t>References:</w:t>
      </w:r>
    </w:p>
    <w:p w14:paraId="3A28BCD2" w14:textId="77777777" w:rsidR="001C28A9" w:rsidRPr="001C28A9" w:rsidRDefault="003F663C" w:rsidP="001C28A9">
      <w:pPr>
        <w:pStyle w:val="Bibliography"/>
        <w:rPr>
          <w:rFonts w:ascii="Arial" w:hAnsi="Arial" w:cs="Arial"/>
        </w:rPr>
      </w:pPr>
      <w:r w:rsidRPr="003F663C">
        <w:rPr>
          <w:rFonts w:ascii="Arial" w:hAnsi="Arial" w:cs="Arial"/>
        </w:rPr>
        <w:fldChar w:fldCharType="begin"/>
      </w:r>
      <w:r w:rsidR="001C28A9">
        <w:rPr>
          <w:rFonts w:ascii="Arial" w:hAnsi="Arial" w:cs="Arial"/>
        </w:rPr>
        <w:instrText xml:space="preserve"> ADDIN ZOTERO_BIBL {"uncited":[],"omitted":[],"custom":[]} CSL_BIBLIOGRAPHY </w:instrText>
      </w:r>
      <w:r w:rsidRPr="003F663C">
        <w:rPr>
          <w:rFonts w:ascii="Arial" w:hAnsi="Arial" w:cs="Arial"/>
        </w:rPr>
        <w:fldChar w:fldCharType="separate"/>
      </w:r>
      <w:r w:rsidR="001C28A9" w:rsidRPr="001C28A9">
        <w:rPr>
          <w:rFonts w:ascii="Arial" w:hAnsi="Arial" w:cs="Arial"/>
        </w:rPr>
        <w:t xml:space="preserve">1. </w:t>
      </w:r>
      <w:r w:rsidR="001C28A9" w:rsidRPr="001C28A9">
        <w:rPr>
          <w:rFonts w:ascii="Arial" w:hAnsi="Arial" w:cs="Arial"/>
        </w:rPr>
        <w:tab/>
        <w:t xml:space="preserve">Johnson A, Thakar R, Sultan AH. Obstetric perineal wound infection: is there underreporting? Br J Nurs. 2012 Mar 5;21(Sup5):S28–35. </w:t>
      </w:r>
    </w:p>
    <w:p w14:paraId="47E09C8E" w14:textId="77777777" w:rsidR="001C28A9" w:rsidRPr="001C28A9" w:rsidRDefault="001C28A9" w:rsidP="001C28A9">
      <w:pPr>
        <w:pStyle w:val="Bibliography"/>
        <w:rPr>
          <w:rFonts w:ascii="Arial" w:hAnsi="Arial" w:cs="Arial"/>
        </w:rPr>
      </w:pPr>
      <w:r w:rsidRPr="001C28A9">
        <w:rPr>
          <w:rFonts w:ascii="Arial" w:hAnsi="Arial" w:cs="Arial"/>
        </w:rPr>
        <w:t xml:space="preserve">2. </w:t>
      </w:r>
      <w:r w:rsidRPr="001C28A9">
        <w:rPr>
          <w:rFonts w:ascii="Arial" w:hAnsi="Arial" w:cs="Arial"/>
        </w:rPr>
        <w:tab/>
        <w:t xml:space="preserve">Dudley L, Kettle C, Ismail K. Prevalence, pathophysiology and current management of dehisced perineal wounds following childbirth. Br J Midwifery. 2013 Mar;21(3):160–71. </w:t>
      </w:r>
    </w:p>
    <w:p w14:paraId="0EE2CC61" w14:textId="77777777" w:rsidR="001C28A9" w:rsidRPr="001C28A9" w:rsidRDefault="001C28A9" w:rsidP="001C28A9">
      <w:pPr>
        <w:pStyle w:val="Bibliography"/>
        <w:rPr>
          <w:rFonts w:ascii="Arial" w:hAnsi="Arial" w:cs="Arial"/>
        </w:rPr>
      </w:pPr>
      <w:r w:rsidRPr="001C28A9">
        <w:rPr>
          <w:rFonts w:ascii="Arial" w:hAnsi="Arial" w:cs="Arial"/>
        </w:rPr>
        <w:t xml:space="preserve">3. </w:t>
      </w:r>
      <w:r w:rsidRPr="001C28A9">
        <w:rPr>
          <w:rFonts w:ascii="Arial" w:hAnsi="Arial" w:cs="Arial"/>
        </w:rPr>
        <w:tab/>
        <w:t xml:space="preserve">Dudley L, Kettle C, Waterfield J, Ismail KMK. Perineal resuturing versus expectant management following vaginal delivery complicated by a dehisced wound (PREVIEW): a nested qualitative study. BMJ Open. 2017 Feb;7(2):e013008. </w:t>
      </w:r>
    </w:p>
    <w:p w14:paraId="2DC76215" w14:textId="77777777" w:rsidR="001C28A9" w:rsidRPr="001C28A9" w:rsidRDefault="001C28A9" w:rsidP="001C28A9">
      <w:pPr>
        <w:pStyle w:val="Bibliography"/>
        <w:rPr>
          <w:rFonts w:ascii="Arial" w:hAnsi="Arial" w:cs="Arial"/>
        </w:rPr>
      </w:pPr>
      <w:r w:rsidRPr="001C28A9">
        <w:rPr>
          <w:rFonts w:ascii="Arial" w:hAnsi="Arial" w:cs="Arial"/>
        </w:rPr>
        <w:t xml:space="preserve">4. </w:t>
      </w:r>
      <w:r w:rsidRPr="001C28A9">
        <w:rPr>
          <w:rFonts w:ascii="Arial" w:hAnsi="Arial" w:cs="Arial"/>
        </w:rPr>
        <w:tab/>
        <w:t xml:space="preserve">Jones K, Webb S, Manresa M, Hodgetts-Morton V, Morris RK. The incidence of wound infection and dehiscence following childbirth-related perineal trauma: A systematic review of the evidence. European Journal of Obstetrics and Gynecology and Reproductive Biology. 2019 Sep 1;240:1–8. </w:t>
      </w:r>
    </w:p>
    <w:p w14:paraId="550A85FC" w14:textId="77777777" w:rsidR="001C28A9" w:rsidRPr="001C28A9" w:rsidRDefault="001C28A9" w:rsidP="001C28A9">
      <w:pPr>
        <w:pStyle w:val="Bibliography"/>
        <w:rPr>
          <w:rFonts w:ascii="Arial" w:hAnsi="Arial" w:cs="Arial"/>
        </w:rPr>
      </w:pPr>
      <w:r w:rsidRPr="001C28A9">
        <w:rPr>
          <w:rFonts w:ascii="Arial" w:hAnsi="Arial" w:cs="Arial"/>
        </w:rPr>
        <w:t xml:space="preserve">5. </w:t>
      </w:r>
      <w:r w:rsidRPr="001C28A9">
        <w:rPr>
          <w:rFonts w:ascii="Arial" w:hAnsi="Arial" w:cs="Arial"/>
        </w:rPr>
        <w:tab/>
        <w:t xml:space="preserve">Soerensen MM, Bek KM, Buntzen S, Højberg K-E, Laurberg S. Long-Term Outcome of Delayed Primary or Early Secondary Reconstruction of the Anal Sphincter after Obstetrical Injury: Dis Colon Rectum. 2008 Mar;51(3):312–7. </w:t>
      </w:r>
    </w:p>
    <w:p w14:paraId="0FC303E5" w14:textId="77777777" w:rsidR="001C28A9" w:rsidRPr="001C28A9" w:rsidRDefault="001C28A9" w:rsidP="001C28A9">
      <w:pPr>
        <w:pStyle w:val="Bibliography"/>
        <w:rPr>
          <w:rFonts w:ascii="Arial" w:hAnsi="Arial" w:cs="Arial"/>
        </w:rPr>
      </w:pPr>
      <w:r w:rsidRPr="001C28A9">
        <w:rPr>
          <w:rFonts w:ascii="Arial" w:hAnsi="Arial" w:cs="Arial"/>
        </w:rPr>
        <w:t xml:space="preserve">6. </w:t>
      </w:r>
      <w:r w:rsidRPr="001C28A9">
        <w:rPr>
          <w:rFonts w:ascii="Arial" w:hAnsi="Arial" w:cs="Arial"/>
        </w:rPr>
        <w:tab/>
        <w:t xml:space="preserve">Hankins GD, Hauth JC, Gilstrap LC, Hammond TL, Yeomans ER, Snyder RR. Early repair of episiotomy dehiscence. Obstet Gynecol. 1990 Jan;75(1):48–51. </w:t>
      </w:r>
    </w:p>
    <w:p w14:paraId="47791885" w14:textId="77777777" w:rsidR="001C28A9" w:rsidRPr="001C28A9" w:rsidRDefault="001C28A9" w:rsidP="001C28A9">
      <w:pPr>
        <w:pStyle w:val="Bibliography"/>
        <w:rPr>
          <w:rFonts w:ascii="Arial" w:hAnsi="Arial" w:cs="Arial"/>
        </w:rPr>
      </w:pPr>
      <w:r w:rsidRPr="001C28A9">
        <w:rPr>
          <w:rFonts w:ascii="Arial" w:hAnsi="Arial" w:cs="Arial"/>
        </w:rPr>
        <w:t xml:space="preserve">7. </w:t>
      </w:r>
      <w:r w:rsidRPr="001C28A9">
        <w:rPr>
          <w:rFonts w:ascii="Arial" w:hAnsi="Arial" w:cs="Arial"/>
        </w:rPr>
        <w:tab/>
        <w:t xml:space="preserve">Uygur D, Yesildaglar N, Kis S, Sipahi T. Early repair of episiotomy dehiscence. Aust N Z J Obstet Gynaecol. 2004 Jun;44(3):244–6. </w:t>
      </w:r>
    </w:p>
    <w:p w14:paraId="0BAE863A" w14:textId="77777777" w:rsidR="001C28A9" w:rsidRPr="001C28A9" w:rsidRDefault="001C28A9" w:rsidP="001C28A9">
      <w:pPr>
        <w:pStyle w:val="Bibliography"/>
        <w:rPr>
          <w:rFonts w:ascii="Arial" w:hAnsi="Arial" w:cs="Arial"/>
        </w:rPr>
      </w:pPr>
      <w:r w:rsidRPr="001C28A9">
        <w:rPr>
          <w:rFonts w:ascii="Arial" w:hAnsi="Arial" w:cs="Arial"/>
        </w:rPr>
        <w:t xml:space="preserve">8. </w:t>
      </w:r>
      <w:r w:rsidRPr="001C28A9">
        <w:rPr>
          <w:rFonts w:ascii="Arial" w:hAnsi="Arial" w:cs="Arial"/>
        </w:rPr>
        <w:tab/>
        <w:t xml:space="preserve">Ramin SM, Gilstrap LC. Episiotomy and Early Repair of Dehiscence: Clin Obstet Gynecol. 1994 Dec;37(4):816–23. </w:t>
      </w:r>
    </w:p>
    <w:p w14:paraId="416025BA" w14:textId="77777777" w:rsidR="001C28A9" w:rsidRPr="001C28A9" w:rsidRDefault="001C28A9" w:rsidP="001C28A9">
      <w:pPr>
        <w:pStyle w:val="Bibliography"/>
        <w:rPr>
          <w:rFonts w:ascii="Arial" w:hAnsi="Arial" w:cs="Arial"/>
        </w:rPr>
      </w:pPr>
      <w:r w:rsidRPr="001C28A9">
        <w:rPr>
          <w:rFonts w:ascii="Arial" w:hAnsi="Arial" w:cs="Arial"/>
        </w:rPr>
        <w:t xml:space="preserve">9. </w:t>
      </w:r>
      <w:r w:rsidRPr="001C28A9">
        <w:rPr>
          <w:rFonts w:ascii="Arial" w:hAnsi="Arial" w:cs="Arial"/>
        </w:rPr>
        <w:tab/>
        <w:t xml:space="preserve">Hibbard LT. Surgical management of rectovaginal fistulas and complete perineal tears. Am J Obstet Gynecol. 1978 Jan;130(2):139–41. </w:t>
      </w:r>
    </w:p>
    <w:p w14:paraId="2094356D" w14:textId="77777777" w:rsidR="001C28A9" w:rsidRPr="001C28A9" w:rsidRDefault="001C28A9" w:rsidP="001C28A9">
      <w:pPr>
        <w:pStyle w:val="Bibliography"/>
        <w:rPr>
          <w:rFonts w:ascii="Arial" w:hAnsi="Arial" w:cs="Arial"/>
        </w:rPr>
      </w:pPr>
      <w:r w:rsidRPr="001C28A9">
        <w:rPr>
          <w:rFonts w:ascii="Arial" w:hAnsi="Arial" w:cs="Arial"/>
        </w:rPr>
        <w:t xml:space="preserve">10. </w:t>
      </w:r>
      <w:r w:rsidRPr="001C28A9">
        <w:rPr>
          <w:rFonts w:ascii="Arial" w:hAnsi="Arial" w:cs="Arial"/>
        </w:rPr>
        <w:tab/>
        <w:t>Dudley LM, Kettle C, Ismail KM. Secondary suturing compared to non-suturing for broken down perineal wounds following childbirth. Cochrane Pregnancy and Childbirth Group, editor. Cochrane Database of Systematic Reviews [Internet]. 2013 Sep 25 [cited 2019 Dec 28]; Available from: http://doi.wiley.com/10.1002/14651858.CD008977.pub2</w:t>
      </w:r>
    </w:p>
    <w:p w14:paraId="70D25CCE" w14:textId="77777777" w:rsidR="001C28A9" w:rsidRPr="001C28A9" w:rsidRDefault="001C28A9" w:rsidP="001C28A9">
      <w:pPr>
        <w:pStyle w:val="Bibliography"/>
        <w:rPr>
          <w:rFonts w:ascii="Arial" w:hAnsi="Arial" w:cs="Arial"/>
        </w:rPr>
      </w:pPr>
      <w:r w:rsidRPr="001C28A9">
        <w:rPr>
          <w:rFonts w:ascii="Arial" w:hAnsi="Arial" w:cs="Arial"/>
        </w:rPr>
        <w:t xml:space="preserve">11. </w:t>
      </w:r>
      <w:r w:rsidRPr="001C28A9">
        <w:rPr>
          <w:rFonts w:ascii="Arial" w:hAnsi="Arial" w:cs="Arial"/>
        </w:rPr>
        <w:tab/>
        <w:t xml:space="preserve">Arona AJ, al-Marayati L, Grimes DA, Ballard CA. Early secondary repair of third- and fourth-degree perineal lacerations after outpatient wound preparation. Obstet Gynecol. 1995 Aug;86(2):294–6. </w:t>
      </w:r>
    </w:p>
    <w:p w14:paraId="513F2C3E" w14:textId="77777777" w:rsidR="001C28A9" w:rsidRPr="001C28A9" w:rsidRDefault="001C28A9" w:rsidP="001C28A9">
      <w:pPr>
        <w:pStyle w:val="Bibliography"/>
        <w:rPr>
          <w:rFonts w:ascii="Arial" w:hAnsi="Arial" w:cs="Arial"/>
        </w:rPr>
      </w:pPr>
      <w:r w:rsidRPr="001C28A9">
        <w:rPr>
          <w:rFonts w:ascii="Arial" w:hAnsi="Arial" w:cs="Arial"/>
        </w:rPr>
        <w:t xml:space="preserve">12. </w:t>
      </w:r>
      <w:r w:rsidRPr="001C28A9">
        <w:rPr>
          <w:rFonts w:ascii="Arial" w:hAnsi="Arial" w:cs="Arial"/>
        </w:rPr>
        <w:tab/>
        <w:t xml:space="preserve">Ramin SM, Ramus RM, Little BB, Gilstrap LC. Early repair of episiotomy dehiscence associated with infection. Am J Obstet Gynecol. 1992 Oct;167(4):1104–7. </w:t>
      </w:r>
    </w:p>
    <w:p w14:paraId="7F912574" w14:textId="77777777" w:rsidR="001C28A9" w:rsidRPr="001C28A9" w:rsidRDefault="001C28A9" w:rsidP="001C28A9">
      <w:pPr>
        <w:pStyle w:val="Bibliography"/>
        <w:rPr>
          <w:rFonts w:ascii="Arial" w:hAnsi="Arial" w:cs="Arial"/>
        </w:rPr>
      </w:pPr>
      <w:r w:rsidRPr="001C28A9">
        <w:rPr>
          <w:rFonts w:ascii="Arial" w:hAnsi="Arial" w:cs="Arial"/>
        </w:rPr>
        <w:t xml:space="preserve">13. </w:t>
      </w:r>
      <w:r w:rsidRPr="001C28A9">
        <w:rPr>
          <w:rFonts w:ascii="Arial" w:hAnsi="Arial" w:cs="Arial"/>
        </w:rPr>
        <w:tab/>
        <w:t xml:space="preserve">Christensen S, Andersen G, Detlefsen GU, Hansen PK. [Treatment of episiotomy wound infections. Incision and drainage versus incision, curettage </w:t>
      </w:r>
      <w:r w:rsidRPr="001C28A9">
        <w:rPr>
          <w:rFonts w:ascii="Arial" w:hAnsi="Arial" w:cs="Arial"/>
        </w:rPr>
        <w:lastRenderedPageBreak/>
        <w:t xml:space="preserve">and sutures under antibiotic cover--a randomized trial]. Ugeskr Laeg. 1994 Aug 22;156(34):4829, 4832–3. </w:t>
      </w:r>
    </w:p>
    <w:p w14:paraId="7E56D8A9" w14:textId="77777777" w:rsidR="001C28A9" w:rsidRPr="001C28A9" w:rsidRDefault="001C28A9" w:rsidP="001C28A9">
      <w:pPr>
        <w:pStyle w:val="Bibliography"/>
        <w:rPr>
          <w:rFonts w:ascii="Arial" w:hAnsi="Arial" w:cs="Arial"/>
        </w:rPr>
      </w:pPr>
      <w:r w:rsidRPr="001C28A9">
        <w:rPr>
          <w:rFonts w:ascii="Arial" w:hAnsi="Arial" w:cs="Arial"/>
        </w:rPr>
        <w:t xml:space="preserve">14. </w:t>
      </w:r>
      <w:r w:rsidRPr="001C28A9">
        <w:rPr>
          <w:rFonts w:ascii="Arial" w:hAnsi="Arial" w:cs="Arial"/>
        </w:rPr>
        <w:tab/>
        <w:t xml:space="preserve">Monberg J, Hammen S. Ruptured Episiotomia Resutured Primarily. Acta Obstet Gynecol Scand. 1987 Jan;66(2):163–4. </w:t>
      </w:r>
    </w:p>
    <w:p w14:paraId="64C2BF9B" w14:textId="77777777" w:rsidR="001C28A9" w:rsidRPr="001C28A9" w:rsidRDefault="001C28A9" w:rsidP="001C28A9">
      <w:pPr>
        <w:pStyle w:val="Bibliography"/>
        <w:rPr>
          <w:rFonts w:ascii="Arial" w:hAnsi="Arial" w:cs="Arial"/>
        </w:rPr>
      </w:pPr>
      <w:r w:rsidRPr="001C28A9">
        <w:rPr>
          <w:rFonts w:ascii="Arial" w:hAnsi="Arial" w:cs="Arial"/>
        </w:rPr>
        <w:t xml:space="preserve">15. </w:t>
      </w:r>
      <w:r w:rsidRPr="001C28A9">
        <w:rPr>
          <w:rFonts w:ascii="Arial" w:hAnsi="Arial" w:cs="Arial"/>
        </w:rPr>
        <w:tab/>
        <w:t xml:space="preserve">Dudley L, Kettle C, Thomas PW, Ismail KMK. Perineal resuturing versus expectant management following vaginal delivery complicated by a dehisced wound (PREVIEW): a pilot and feasibility randomised controlled trial. BMJ Open. 2017 Feb;7(2):e012766. </w:t>
      </w:r>
    </w:p>
    <w:p w14:paraId="1E3D9306" w14:textId="77777777" w:rsidR="001C28A9" w:rsidRPr="001C28A9" w:rsidRDefault="001C28A9" w:rsidP="001C28A9">
      <w:pPr>
        <w:pStyle w:val="Bibliography"/>
        <w:rPr>
          <w:rFonts w:ascii="Arial" w:hAnsi="Arial" w:cs="Arial"/>
        </w:rPr>
      </w:pPr>
      <w:r w:rsidRPr="001C28A9">
        <w:rPr>
          <w:rFonts w:ascii="Arial" w:hAnsi="Arial" w:cs="Arial"/>
        </w:rPr>
        <w:t xml:space="preserve">16. </w:t>
      </w:r>
      <w:r w:rsidRPr="001C28A9">
        <w:rPr>
          <w:rFonts w:ascii="Arial" w:hAnsi="Arial" w:cs="Arial"/>
        </w:rPr>
        <w:tab/>
        <w:t xml:space="preserve">Webb S, Sherburn M, Ismail KMK. Managing perineal trauma after childbirth. BMJ. 2014 Nov 25;349(nov25 27):g6829–g6829. </w:t>
      </w:r>
    </w:p>
    <w:p w14:paraId="3B3E0E5E" w14:textId="77777777" w:rsidR="001C28A9" w:rsidRPr="001C28A9" w:rsidRDefault="001C28A9" w:rsidP="001C28A9">
      <w:pPr>
        <w:pStyle w:val="Bibliography"/>
        <w:rPr>
          <w:rFonts w:ascii="Arial" w:hAnsi="Arial" w:cs="Arial"/>
        </w:rPr>
      </w:pPr>
      <w:r w:rsidRPr="001C28A9">
        <w:rPr>
          <w:rFonts w:ascii="Arial" w:hAnsi="Arial" w:cs="Arial"/>
        </w:rPr>
        <w:t xml:space="preserve">17. </w:t>
      </w:r>
      <w:r w:rsidRPr="001C28A9">
        <w:rPr>
          <w:rFonts w:ascii="Arial" w:hAnsi="Arial" w:cs="Arial"/>
        </w:rPr>
        <w:tab/>
        <w:t xml:space="preserve">Williams MK, Chames MC. Risk factors for the breakdown of perineal laceration repair after vaginal delivery. Am J Obstet Gynecol. 2006 Sep;195(3):755–9. </w:t>
      </w:r>
    </w:p>
    <w:p w14:paraId="56BA0709" w14:textId="77777777" w:rsidR="001C28A9" w:rsidRPr="001C28A9" w:rsidRDefault="001C28A9" w:rsidP="001C28A9">
      <w:pPr>
        <w:pStyle w:val="Bibliography"/>
        <w:rPr>
          <w:rFonts w:ascii="Arial" w:hAnsi="Arial" w:cs="Arial"/>
        </w:rPr>
      </w:pPr>
      <w:r w:rsidRPr="001C28A9">
        <w:rPr>
          <w:rFonts w:ascii="Arial" w:hAnsi="Arial" w:cs="Arial"/>
        </w:rPr>
        <w:t xml:space="preserve">18. </w:t>
      </w:r>
      <w:r w:rsidRPr="001C28A9">
        <w:rPr>
          <w:rFonts w:ascii="Arial" w:hAnsi="Arial" w:cs="Arial"/>
        </w:rPr>
        <w:tab/>
        <w:t xml:space="preserve">Gommesen D, Nohr EA, Drue HC, Qvist N, Rasch V. Obstetric perineal tears: risk factors, wound infection and dehiscence: a prospective cohort study. Arch Gynecol Obstet. 2019 Jul;300(1):67–77. </w:t>
      </w:r>
    </w:p>
    <w:p w14:paraId="39ACCAC6" w14:textId="77777777" w:rsidR="001C28A9" w:rsidRPr="001C28A9" w:rsidRDefault="001C28A9" w:rsidP="001C28A9">
      <w:pPr>
        <w:pStyle w:val="Bibliography"/>
        <w:rPr>
          <w:rFonts w:ascii="Arial" w:hAnsi="Arial" w:cs="Arial"/>
        </w:rPr>
      </w:pPr>
      <w:r w:rsidRPr="001C28A9">
        <w:rPr>
          <w:rFonts w:ascii="Arial" w:hAnsi="Arial" w:cs="Arial"/>
        </w:rPr>
        <w:t xml:space="preserve">19. </w:t>
      </w:r>
      <w:r w:rsidRPr="001C28A9">
        <w:rPr>
          <w:rFonts w:ascii="Arial" w:hAnsi="Arial" w:cs="Arial"/>
        </w:rPr>
        <w:tab/>
        <w:t xml:space="preserve">Sasindran SJ, Torrelles JB. Mycobacterium Tuberculosis Infection and Inflammation: what is Beneficial for the Host and for the Bacterium? Front Microbio. 2011;2. </w:t>
      </w:r>
    </w:p>
    <w:p w14:paraId="34EBD3FD" w14:textId="77777777" w:rsidR="001C28A9" w:rsidRPr="001C28A9" w:rsidRDefault="001C28A9" w:rsidP="001C28A9">
      <w:pPr>
        <w:pStyle w:val="Bibliography"/>
        <w:rPr>
          <w:rFonts w:ascii="Arial" w:hAnsi="Arial" w:cs="Arial"/>
        </w:rPr>
      </w:pPr>
      <w:r w:rsidRPr="001C28A9">
        <w:rPr>
          <w:rFonts w:ascii="Arial" w:hAnsi="Arial" w:cs="Arial"/>
        </w:rPr>
        <w:t xml:space="preserve">20. </w:t>
      </w:r>
      <w:r w:rsidRPr="001C28A9">
        <w:rPr>
          <w:rFonts w:ascii="Arial" w:hAnsi="Arial" w:cs="Arial"/>
        </w:rPr>
        <w:tab/>
        <w:t xml:space="preserve">Knight M, Chiocchia V, Partlett C, Rivero-Arias O, Hua X, Hinshaw K, et al. Prophylactic antibiotics in the prevention of infection after operative vaginal delivery (ANODE): a multicentre randomised controlled trial. The Lancet. 2019 Jun;393(10189):2395–403. </w:t>
      </w:r>
    </w:p>
    <w:p w14:paraId="56306461" w14:textId="34B1B2BF" w:rsidR="00805037" w:rsidRDefault="001C28A9" w:rsidP="001C28A9">
      <w:pPr>
        <w:pStyle w:val="Bibliography"/>
        <w:rPr>
          <w:rFonts w:ascii="Arial" w:hAnsi="Arial" w:cs="Arial"/>
        </w:rPr>
      </w:pPr>
      <w:r w:rsidRPr="001C28A9">
        <w:rPr>
          <w:rFonts w:ascii="Arial" w:hAnsi="Arial" w:cs="Arial"/>
        </w:rPr>
        <w:t xml:space="preserve">21. </w:t>
      </w:r>
      <w:r w:rsidRPr="001C28A9">
        <w:rPr>
          <w:rFonts w:ascii="Arial" w:hAnsi="Arial" w:cs="Arial"/>
        </w:rPr>
        <w:tab/>
        <w:t>Arendsen L, Thakar R, Sultan A. Can perineal wound infection following vagina delivery be reduced? A double blind randomised controlled trial using copper impregnated maternity sanitary towels. Eur J Obstet Gynecol Reprod Biol. 2019 Mar;</w:t>
      </w:r>
      <w:proofErr w:type="gramStart"/>
      <w:r w:rsidRPr="001C28A9">
        <w:rPr>
          <w:rFonts w:ascii="Arial" w:hAnsi="Arial" w:cs="Arial"/>
        </w:rPr>
        <w:t>234:e</w:t>
      </w:r>
      <w:proofErr w:type="gramEnd"/>
      <w:r w:rsidRPr="001C28A9">
        <w:rPr>
          <w:rFonts w:ascii="Arial" w:hAnsi="Arial" w:cs="Arial"/>
        </w:rPr>
        <w:t xml:space="preserve">180. </w:t>
      </w:r>
    </w:p>
    <w:p w14:paraId="202315E4" w14:textId="77777777" w:rsidR="00805037" w:rsidRDefault="00805037">
      <w:pPr>
        <w:rPr>
          <w:rFonts w:ascii="Arial" w:hAnsi="Arial" w:cs="Arial"/>
        </w:rPr>
      </w:pPr>
      <w:r>
        <w:rPr>
          <w:rFonts w:ascii="Arial" w:hAnsi="Arial" w:cs="Arial"/>
        </w:rPr>
        <w:br w:type="page"/>
      </w:r>
    </w:p>
    <w:p w14:paraId="268C9A07" w14:textId="77777777" w:rsidR="00805037" w:rsidRDefault="00805037" w:rsidP="00805037">
      <w:pPr>
        <w:rPr>
          <w:rFonts w:ascii="Arial" w:hAnsi="Arial" w:cs="Arial"/>
          <w:b/>
          <w:sz w:val="22"/>
          <w:szCs w:val="22"/>
        </w:rPr>
      </w:pPr>
      <w:r>
        <w:rPr>
          <w:rFonts w:ascii="Arial" w:hAnsi="Arial" w:cs="Arial"/>
          <w:b/>
          <w:sz w:val="22"/>
          <w:szCs w:val="22"/>
        </w:rPr>
        <w:lastRenderedPageBreak/>
        <w:t>Figure Legend:</w:t>
      </w:r>
    </w:p>
    <w:p w14:paraId="7AFDD7A1" w14:textId="77777777" w:rsidR="00805037" w:rsidRDefault="00805037" w:rsidP="00805037">
      <w:pPr>
        <w:rPr>
          <w:rFonts w:ascii="Arial" w:hAnsi="Arial" w:cs="Arial"/>
          <w:b/>
          <w:sz w:val="22"/>
          <w:szCs w:val="22"/>
        </w:rPr>
      </w:pPr>
    </w:p>
    <w:p w14:paraId="77463A90" w14:textId="77777777" w:rsidR="00805037" w:rsidRDefault="00805037" w:rsidP="00805037">
      <w:pPr>
        <w:pStyle w:val="NormalWeb"/>
        <w:spacing w:line="480" w:lineRule="auto"/>
        <w:jc w:val="both"/>
        <w:rPr>
          <w:rFonts w:ascii="Arial" w:hAnsi="Arial" w:cs="Arial"/>
          <w:bCs/>
          <w:color w:val="000000" w:themeColor="text1"/>
        </w:rPr>
      </w:pPr>
      <w:r w:rsidRPr="0073462A">
        <w:rPr>
          <w:rFonts w:ascii="Arial" w:hAnsi="Arial" w:cs="Arial"/>
          <w:b/>
          <w:bCs/>
          <w:color w:val="1C1D1E"/>
          <w:lang w:val="en-US"/>
        </w:rPr>
        <w:t>Figure 1</w:t>
      </w:r>
      <w:r>
        <w:rPr>
          <w:rFonts w:ascii="Arial" w:hAnsi="Arial" w:cs="Arial"/>
          <w:b/>
          <w:bCs/>
          <w:color w:val="1C1D1E"/>
          <w:lang w:val="en-US"/>
        </w:rPr>
        <w:t>.</w:t>
      </w:r>
      <w:r w:rsidRPr="0073462A" w:rsidDel="000A098B">
        <w:rPr>
          <w:rFonts w:ascii="Arial" w:hAnsi="Arial" w:cs="Arial"/>
          <w:color w:val="1C1D1E"/>
          <w:lang w:val="en-US"/>
        </w:rPr>
        <w:t xml:space="preserve"> </w:t>
      </w:r>
      <w:r>
        <w:rPr>
          <w:rFonts w:ascii="Arial" w:hAnsi="Arial" w:cs="Arial"/>
          <w:color w:val="1C1D1E"/>
          <w:lang w:val="en-US"/>
        </w:rPr>
        <w:t>I</w:t>
      </w:r>
      <w:r w:rsidRPr="0073462A">
        <w:rPr>
          <w:rFonts w:ascii="Arial" w:hAnsi="Arial" w:cs="Arial"/>
          <w:color w:val="1C1D1E"/>
          <w:lang w:val="en-US"/>
        </w:rPr>
        <w:t xml:space="preserve">mages showing </w:t>
      </w:r>
      <w:r w:rsidRPr="0073462A">
        <w:rPr>
          <w:rStyle w:val="apple-converted-space"/>
          <w:rFonts w:ascii="Arial" w:hAnsi="Arial" w:cs="Arial"/>
          <w:color w:val="000000" w:themeColor="text1"/>
        </w:rPr>
        <w:t>dehiscence</w:t>
      </w:r>
      <w:r>
        <w:rPr>
          <w:rStyle w:val="apple-converted-space"/>
          <w:rFonts w:ascii="Arial" w:hAnsi="Arial" w:cs="Arial"/>
          <w:color w:val="000000" w:themeColor="text1"/>
        </w:rPr>
        <w:t xml:space="preserve"> following an</w:t>
      </w:r>
      <w:r w:rsidRPr="0073462A">
        <w:rPr>
          <w:rStyle w:val="apple-converted-space"/>
          <w:rFonts w:ascii="Arial" w:hAnsi="Arial" w:cs="Arial"/>
          <w:color w:val="000000" w:themeColor="text1"/>
        </w:rPr>
        <w:t xml:space="preserve"> </w:t>
      </w:r>
      <w:r>
        <w:rPr>
          <w:rStyle w:val="apple-converted-space"/>
          <w:rFonts w:ascii="Arial" w:hAnsi="Arial" w:cs="Arial"/>
          <w:color w:val="000000" w:themeColor="text1"/>
        </w:rPr>
        <w:t xml:space="preserve">episiotomy repair </w:t>
      </w:r>
      <w:r w:rsidRPr="00681A92">
        <w:rPr>
          <w:rStyle w:val="apple-converted-space"/>
          <w:rFonts w:ascii="Arial" w:hAnsi="Arial" w:cs="Arial"/>
          <w:b/>
          <w:bCs/>
          <w:color w:val="000000" w:themeColor="text1"/>
        </w:rPr>
        <w:t>(A)</w:t>
      </w:r>
      <w:r>
        <w:rPr>
          <w:rStyle w:val="apple-converted-space"/>
          <w:rFonts w:ascii="Arial" w:hAnsi="Arial" w:cs="Arial"/>
          <w:color w:val="000000" w:themeColor="text1"/>
        </w:rPr>
        <w:t xml:space="preserve"> The wound edges of the </w:t>
      </w:r>
      <w:r w:rsidRPr="005F068A">
        <w:rPr>
          <w:rFonts w:ascii="Arial" w:hAnsi="Arial" w:cs="Arial"/>
          <w:bCs/>
          <w:color w:val="000000" w:themeColor="text1"/>
        </w:rPr>
        <w:t>broken</w:t>
      </w:r>
      <w:r>
        <w:rPr>
          <w:rFonts w:ascii="Arial" w:hAnsi="Arial" w:cs="Arial"/>
          <w:bCs/>
          <w:color w:val="000000" w:themeColor="text1"/>
        </w:rPr>
        <w:t xml:space="preserve">-down perineal skin have been excised. </w:t>
      </w:r>
      <w:r>
        <w:rPr>
          <w:rStyle w:val="apple-converted-space"/>
          <w:rFonts w:ascii="Arial" w:hAnsi="Arial" w:cs="Arial"/>
          <w:color w:val="000000" w:themeColor="text1"/>
        </w:rPr>
        <w:t xml:space="preserve">Allis forceps are being used to grasp the vaginal skin to check anatomical apposition and alignment. </w:t>
      </w:r>
      <w:r>
        <w:rPr>
          <w:rFonts w:ascii="Arial" w:hAnsi="Arial" w:cs="Arial"/>
          <w:b/>
          <w:bCs/>
          <w:color w:val="1C1D1E"/>
          <w:lang w:val="en-US"/>
        </w:rPr>
        <w:t>(</w:t>
      </w:r>
      <w:r w:rsidRPr="0073462A">
        <w:rPr>
          <w:rFonts w:ascii="Arial" w:hAnsi="Arial" w:cs="Arial"/>
          <w:b/>
          <w:bCs/>
          <w:color w:val="1C1D1E"/>
          <w:lang w:val="en-US"/>
        </w:rPr>
        <w:t>B</w:t>
      </w:r>
      <w:r>
        <w:rPr>
          <w:rFonts w:ascii="Arial" w:hAnsi="Arial" w:cs="Arial"/>
          <w:b/>
          <w:bCs/>
          <w:color w:val="1C1D1E"/>
          <w:lang w:val="en-US"/>
        </w:rPr>
        <w:t xml:space="preserve">) </w:t>
      </w:r>
      <w:r>
        <w:rPr>
          <w:rStyle w:val="apple-converted-space"/>
          <w:rFonts w:ascii="Arial" w:hAnsi="Arial" w:cs="Arial"/>
          <w:color w:val="000000" w:themeColor="text1"/>
        </w:rPr>
        <w:t>The perineum after</w:t>
      </w:r>
      <w:r>
        <w:rPr>
          <w:rFonts w:ascii="Arial" w:hAnsi="Arial" w:cs="Arial"/>
          <w:bCs/>
          <w:color w:val="000000" w:themeColor="text1"/>
        </w:rPr>
        <w:t xml:space="preserve"> i</w:t>
      </w:r>
      <w:r w:rsidRPr="00B929FD">
        <w:rPr>
          <w:rFonts w:ascii="Arial" w:hAnsi="Arial" w:cs="Arial"/>
          <w:bCs/>
          <w:color w:val="000000" w:themeColor="text1"/>
        </w:rPr>
        <w:t>nterrupted mattress sutures</w:t>
      </w:r>
      <w:r>
        <w:rPr>
          <w:rFonts w:ascii="Arial" w:hAnsi="Arial" w:cs="Arial"/>
          <w:bCs/>
          <w:color w:val="000000" w:themeColor="text1"/>
        </w:rPr>
        <w:t xml:space="preserve"> were inserted for skin closure ensuring the wound is not under tension as swelling may occur post-operatively.</w:t>
      </w:r>
    </w:p>
    <w:p w14:paraId="5C41A8E9" w14:textId="77777777" w:rsidR="00805037" w:rsidRDefault="00805037" w:rsidP="00805037">
      <w:pPr>
        <w:pStyle w:val="NormalWeb"/>
        <w:spacing w:line="480" w:lineRule="auto"/>
        <w:jc w:val="both"/>
        <w:rPr>
          <w:rFonts w:ascii="Arial" w:hAnsi="Arial" w:cs="Arial"/>
          <w:bCs/>
          <w:color w:val="000000" w:themeColor="text1"/>
        </w:rPr>
      </w:pPr>
    </w:p>
    <w:p w14:paraId="5DF9E38F" w14:textId="77777777" w:rsidR="00805037" w:rsidRDefault="00805037" w:rsidP="00805037">
      <w:pPr>
        <w:pStyle w:val="NormalWeb"/>
        <w:spacing w:line="480" w:lineRule="auto"/>
        <w:jc w:val="both"/>
        <w:rPr>
          <w:rFonts w:ascii="Arial" w:hAnsi="Arial" w:cs="Arial"/>
        </w:rPr>
      </w:pPr>
      <w:r>
        <w:rPr>
          <w:rFonts w:ascii="Arial" w:hAnsi="Arial" w:cs="Arial"/>
          <w:b/>
          <w:bCs/>
          <w:noProof/>
          <w:color w:val="000000" w:themeColor="text1"/>
          <w:lang w:val="en-US"/>
        </w:rPr>
        <w:drawing>
          <wp:inline distT="0" distB="0" distL="0" distR="0" wp14:anchorId="3C03ACF9" wp14:editId="740FA120">
            <wp:extent cx="6170748" cy="261552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OG Figure 1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4291" cy="2621260"/>
                    </a:xfrm>
                    <a:prstGeom prst="rect">
                      <a:avLst/>
                    </a:prstGeom>
                  </pic:spPr>
                </pic:pic>
              </a:graphicData>
            </a:graphic>
          </wp:inline>
        </w:drawing>
      </w:r>
    </w:p>
    <w:p w14:paraId="569BDAE3" w14:textId="77777777" w:rsidR="00805037" w:rsidRDefault="00805037" w:rsidP="00805037">
      <w:pPr>
        <w:spacing w:line="480" w:lineRule="auto"/>
        <w:rPr>
          <w:rFonts w:ascii="Arial" w:hAnsi="Arial" w:cs="Arial"/>
          <w:b/>
          <w:sz w:val="22"/>
          <w:szCs w:val="22"/>
        </w:rPr>
      </w:pPr>
    </w:p>
    <w:p w14:paraId="34290C8F" w14:textId="77777777" w:rsidR="00805037" w:rsidRDefault="00805037" w:rsidP="00805037">
      <w:pPr>
        <w:spacing w:line="480" w:lineRule="auto"/>
        <w:rPr>
          <w:rFonts w:ascii="Arial" w:hAnsi="Arial" w:cs="Arial"/>
          <w:b/>
          <w:sz w:val="22"/>
          <w:szCs w:val="22"/>
        </w:rPr>
      </w:pPr>
    </w:p>
    <w:p w14:paraId="25D3987A" w14:textId="77777777" w:rsidR="00805037" w:rsidRDefault="00805037" w:rsidP="00805037">
      <w:pPr>
        <w:spacing w:line="480" w:lineRule="auto"/>
        <w:rPr>
          <w:rFonts w:ascii="Arial" w:hAnsi="Arial" w:cs="Arial"/>
          <w:b/>
          <w:sz w:val="22"/>
          <w:szCs w:val="22"/>
        </w:rPr>
      </w:pPr>
    </w:p>
    <w:p w14:paraId="418D4195" w14:textId="77777777" w:rsidR="00805037" w:rsidRDefault="00805037" w:rsidP="00805037">
      <w:pPr>
        <w:spacing w:line="480" w:lineRule="auto"/>
        <w:rPr>
          <w:rFonts w:ascii="Arial" w:hAnsi="Arial" w:cs="Arial"/>
          <w:b/>
          <w:sz w:val="22"/>
          <w:szCs w:val="22"/>
        </w:rPr>
      </w:pPr>
    </w:p>
    <w:p w14:paraId="6319D2FC" w14:textId="77777777" w:rsidR="00805037" w:rsidRDefault="00805037" w:rsidP="00805037">
      <w:pPr>
        <w:spacing w:line="480" w:lineRule="auto"/>
        <w:rPr>
          <w:rFonts w:ascii="Arial" w:hAnsi="Arial" w:cs="Arial"/>
          <w:b/>
          <w:sz w:val="22"/>
          <w:szCs w:val="22"/>
        </w:rPr>
      </w:pPr>
    </w:p>
    <w:p w14:paraId="70BFEFED" w14:textId="77777777" w:rsidR="00805037" w:rsidRDefault="00805037" w:rsidP="00805037">
      <w:pPr>
        <w:spacing w:line="480" w:lineRule="auto"/>
        <w:rPr>
          <w:rFonts w:ascii="Arial" w:hAnsi="Arial" w:cs="Arial"/>
          <w:b/>
          <w:sz w:val="22"/>
          <w:szCs w:val="22"/>
        </w:rPr>
      </w:pPr>
    </w:p>
    <w:p w14:paraId="0E6443E6" w14:textId="77777777" w:rsidR="00805037" w:rsidRDefault="00805037" w:rsidP="00805037">
      <w:pPr>
        <w:spacing w:line="480" w:lineRule="auto"/>
        <w:rPr>
          <w:rFonts w:ascii="Arial" w:hAnsi="Arial" w:cs="Arial"/>
          <w:b/>
          <w:sz w:val="22"/>
          <w:szCs w:val="22"/>
        </w:rPr>
      </w:pPr>
    </w:p>
    <w:p w14:paraId="378D7824" w14:textId="77777777" w:rsidR="00805037" w:rsidRPr="007D7346" w:rsidRDefault="00805037" w:rsidP="00805037">
      <w:pPr>
        <w:spacing w:line="480" w:lineRule="auto"/>
        <w:rPr>
          <w:rFonts w:ascii="Arial" w:hAnsi="Arial" w:cs="Arial"/>
          <w:b/>
        </w:rPr>
      </w:pPr>
    </w:p>
    <w:p w14:paraId="4946CFA6" w14:textId="77777777" w:rsidR="00805037" w:rsidRPr="007D7346" w:rsidRDefault="00805037" w:rsidP="00805037">
      <w:pPr>
        <w:spacing w:line="480" w:lineRule="auto"/>
        <w:rPr>
          <w:rFonts w:ascii="Arial" w:hAnsi="Arial" w:cs="Arial"/>
          <w:b/>
        </w:rPr>
      </w:pPr>
    </w:p>
    <w:p w14:paraId="39D5D5FC" w14:textId="77777777" w:rsidR="00805037" w:rsidRPr="00CD52E8" w:rsidRDefault="00805037" w:rsidP="00805037">
      <w:pPr>
        <w:rPr>
          <w:rFonts w:ascii="Arial" w:hAnsi="Arial" w:cs="Arial"/>
          <w:b/>
          <w:sz w:val="22"/>
          <w:szCs w:val="22"/>
        </w:rPr>
      </w:pPr>
      <w:r>
        <w:rPr>
          <w:rFonts w:ascii="Arial" w:hAnsi="Arial" w:cs="Arial"/>
          <w:b/>
          <w:sz w:val="22"/>
          <w:szCs w:val="22"/>
        </w:rPr>
        <w:lastRenderedPageBreak/>
        <w:t>Table</w:t>
      </w:r>
      <w:r w:rsidRPr="00CD52E8">
        <w:rPr>
          <w:rFonts w:ascii="Arial" w:hAnsi="Arial" w:cs="Arial"/>
          <w:b/>
          <w:sz w:val="22"/>
          <w:szCs w:val="22"/>
        </w:rPr>
        <w:t xml:space="preserve"> 1:  Patient characteristics</w:t>
      </w:r>
    </w:p>
    <w:tbl>
      <w:tblPr>
        <w:tblStyle w:val="TableGrid"/>
        <w:tblpPr w:leftFromText="180" w:rightFromText="180" w:vertAnchor="page" w:horzAnchor="margin" w:tblpY="1840"/>
        <w:tblW w:w="0" w:type="auto"/>
        <w:tblLook w:val="04A0" w:firstRow="1" w:lastRow="0" w:firstColumn="1" w:lastColumn="0" w:noHBand="0" w:noVBand="1"/>
      </w:tblPr>
      <w:tblGrid>
        <w:gridCol w:w="3003"/>
        <w:gridCol w:w="2379"/>
      </w:tblGrid>
      <w:tr w:rsidR="00805037" w:rsidRPr="00CD52E8" w14:paraId="71250288" w14:textId="77777777" w:rsidTr="00805037">
        <w:tc>
          <w:tcPr>
            <w:tcW w:w="3003" w:type="dxa"/>
            <w:shd w:val="clear" w:color="auto" w:fill="BFBFBF" w:themeFill="background1" w:themeFillShade="BF"/>
          </w:tcPr>
          <w:p w14:paraId="2661A2E0"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N=72</w:t>
            </w:r>
          </w:p>
        </w:tc>
        <w:tc>
          <w:tcPr>
            <w:tcW w:w="2379" w:type="dxa"/>
            <w:shd w:val="clear" w:color="auto" w:fill="BFBFBF" w:themeFill="background1" w:themeFillShade="BF"/>
          </w:tcPr>
          <w:p w14:paraId="0AB23196"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t>Median (IQR)</w:t>
            </w:r>
          </w:p>
        </w:tc>
      </w:tr>
      <w:tr w:rsidR="00805037" w:rsidRPr="00CD52E8" w14:paraId="377E66CB" w14:textId="77777777" w:rsidTr="00805037">
        <w:tc>
          <w:tcPr>
            <w:tcW w:w="3003" w:type="dxa"/>
            <w:shd w:val="clear" w:color="auto" w:fill="FFFFFF" w:themeFill="background1"/>
          </w:tcPr>
          <w:p w14:paraId="33DF20B4" w14:textId="77777777" w:rsidR="00805037" w:rsidRPr="00CD52E8" w:rsidRDefault="00805037" w:rsidP="00805037">
            <w:pPr>
              <w:spacing w:line="480" w:lineRule="auto"/>
              <w:rPr>
                <w:rFonts w:ascii="Arial" w:hAnsi="Arial" w:cs="Arial"/>
                <w:bCs/>
                <w:sz w:val="22"/>
                <w:szCs w:val="22"/>
              </w:rPr>
            </w:pPr>
            <w:r w:rsidRPr="00CD52E8">
              <w:rPr>
                <w:rFonts w:ascii="Arial" w:hAnsi="Arial" w:cs="Arial"/>
                <w:bCs/>
                <w:sz w:val="22"/>
                <w:szCs w:val="22"/>
              </w:rPr>
              <w:t>Age (years)</w:t>
            </w:r>
          </w:p>
        </w:tc>
        <w:tc>
          <w:tcPr>
            <w:tcW w:w="2379" w:type="dxa"/>
            <w:shd w:val="clear" w:color="auto" w:fill="FFFFFF" w:themeFill="background1"/>
          </w:tcPr>
          <w:p w14:paraId="11F678A1"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 xml:space="preserve">29(25-33) </w:t>
            </w:r>
          </w:p>
        </w:tc>
      </w:tr>
      <w:tr w:rsidR="00805037" w:rsidRPr="00CD52E8" w14:paraId="5D01B16F" w14:textId="77777777" w:rsidTr="00805037">
        <w:tc>
          <w:tcPr>
            <w:tcW w:w="3003" w:type="dxa"/>
            <w:shd w:val="clear" w:color="auto" w:fill="FFFFFF" w:themeFill="background1"/>
          </w:tcPr>
          <w:p w14:paraId="073A5D54" w14:textId="77777777" w:rsidR="00805037" w:rsidRPr="00CD52E8" w:rsidRDefault="00805037" w:rsidP="00805037">
            <w:pPr>
              <w:spacing w:line="480" w:lineRule="auto"/>
              <w:rPr>
                <w:rFonts w:ascii="Arial" w:hAnsi="Arial" w:cs="Arial"/>
                <w:bCs/>
                <w:sz w:val="22"/>
                <w:szCs w:val="22"/>
              </w:rPr>
            </w:pPr>
            <w:r w:rsidRPr="00CD52E8">
              <w:rPr>
                <w:rFonts w:ascii="Arial" w:hAnsi="Arial" w:cs="Arial"/>
                <w:bCs/>
                <w:sz w:val="22"/>
                <w:szCs w:val="22"/>
              </w:rPr>
              <w:t>BMI (</w:t>
            </w:r>
            <w:r w:rsidRPr="00CD52E8">
              <w:rPr>
                <w:rFonts w:ascii="Arial" w:hAnsi="Arial" w:cs="Arial"/>
                <w:bCs/>
                <w:color w:val="222222"/>
                <w:sz w:val="22"/>
                <w:szCs w:val="22"/>
              </w:rPr>
              <w:t>kg</w:t>
            </w:r>
            <w:r w:rsidRPr="00CD52E8">
              <w:rPr>
                <w:rFonts w:ascii="Arial" w:hAnsi="Arial" w:cs="Arial"/>
                <w:bCs/>
                <w:color w:val="222222"/>
                <w:sz w:val="22"/>
                <w:szCs w:val="22"/>
                <w:shd w:val="clear" w:color="auto" w:fill="FFFFFF"/>
              </w:rPr>
              <w:t>/m</w:t>
            </w:r>
            <w:r w:rsidRPr="00CD52E8">
              <w:rPr>
                <w:rFonts w:ascii="Arial" w:hAnsi="Arial" w:cs="Arial"/>
                <w:bCs/>
                <w:color w:val="222222"/>
                <w:sz w:val="22"/>
                <w:szCs w:val="22"/>
                <w:vertAlign w:val="superscript"/>
              </w:rPr>
              <w:t>2</w:t>
            </w:r>
            <w:r w:rsidRPr="00CD52E8">
              <w:rPr>
                <w:rFonts w:ascii="Arial" w:hAnsi="Arial" w:cs="Arial"/>
                <w:bCs/>
                <w:sz w:val="22"/>
                <w:szCs w:val="22"/>
              </w:rPr>
              <w:t>)</w:t>
            </w:r>
          </w:p>
        </w:tc>
        <w:tc>
          <w:tcPr>
            <w:tcW w:w="2379" w:type="dxa"/>
            <w:shd w:val="clear" w:color="auto" w:fill="FFFFFF" w:themeFill="background1"/>
          </w:tcPr>
          <w:p w14:paraId="651B225A"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24.</w:t>
            </w:r>
            <w:r>
              <w:rPr>
                <w:rFonts w:ascii="Arial" w:hAnsi="Arial" w:cs="Arial"/>
                <w:sz w:val="22"/>
                <w:szCs w:val="22"/>
              </w:rPr>
              <w:t>2</w:t>
            </w:r>
            <w:r w:rsidRPr="00CD52E8">
              <w:rPr>
                <w:rFonts w:ascii="Arial" w:hAnsi="Arial" w:cs="Arial"/>
                <w:sz w:val="22"/>
                <w:szCs w:val="22"/>
              </w:rPr>
              <w:t>(21.6-25.</w:t>
            </w:r>
            <w:r>
              <w:rPr>
                <w:rFonts w:ascii="Arial" w:hAnsi="Arial" w:cs="Arial"/>
                <w:sz w:val="22"/>
                <w:szCs w:val="22"/>
              </w:rPr>
              <w:t>9</w:t>
            </w:r>
            <w:r w:rsidRPr="00CD52E8">
              <w:rPr>
                <w:rFonts w:ascii="Arial" w:hAnsi="Arial" w:cs="Arial"/>
                <w:sz w:val="22"/>
                <w:szCs w:val="22"/>
              </w:rPr>
              <w:t>)</w:t>
            </w:r>
          </w:p>
        </w:tc>
      </w:tr>
      <w:tr w:rsidR="00805037" w:rsidRPr="00CD52E8" w14:paraId="0D9F78B6" w14:textId="77777777" w:rsidTr="00805037">
        <w:tc>
          <w:tcPr>
            <w:tcW w:w="3003" w:type="dxa"/>
            <w:shd w:val="clear" w:color="auto" w:fill="BFBFBF" w:themeFill="background1" w:themeFillShade="BF"/>
          </w:tcPr>
          <w:p w14:paraId="2500C7E4"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t>Ethnicity</w:t>
            </w:r>
          </w:p>
        </w:tc>
        <w:tc>
          <w:tcPr>
            <w:tcW w:w="2379" w:type="dxa"/>
            <w:shd w:val="clear" w:color="auto" w:fill="BFBFBF" w:themeFill="background1" w:themeFillShade="BF"/>
          </w:tcPr>
          <w:p w14:paraId="2A014421"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t>N</w:t>
            </w:r>
            <w:r>
              <w:rPr>
                <w:rFonts w:ascii="Arial" w:hAnsi="Arial" w:cs="Arial"/>
                <w:b/>
                <w:sz w:val="22"/>
                <w:szCs w:val="22"/>
              </w:rPr>
              <w:t xml:space="preserve"> </w:t>
            </w:r>
            <w:r w:rsidRPr="00CD52E8">
              <w:rPr>
                <w:rFonts w:ascii="Arial" w:hAnsi="Arial" w:cs="Arial"/>
                <w:b/>
                <w:sz w:val="22"/>
                <w:szCs w:val="22"/>
              </w:rPr>
              <w:t>(%)</w:t>
            </w:r>
          </w:p>
        </w:tc>
      </w:tr>
      <w:tr w:rsidR="00805037" w:rsidRPr="00CD52E8" w14:paraId="4892977A" w14:textId="77777777" w:rsidTr="00805037">
        <w:tc>
          <w:tcPr>
            <w:tcW w:w="3003" w:type="dxa"/>
          </w:tcPr>
          <w:p w14:paraId="39E6A5F9" w14:textId="77777777" w:rsidR="00805037" w:rsidRPr="00CD52E8" w:rsidRDefault="00805037" w:rsidP="00805037">
            <w:pPr>
              <w:spacing w:line="480" w:lineRule="auto"/>
              <w:rPr>
                <w:rFonts w:ascii="Arial" w:hAnsi="Arial" w:cs="Arial"/>
                <w:i/>
                <w:sz w:val="22"/>
                <w:szCs w:val="22"/>
              </w:rPr>
            </w:pPr>
            <w:r w:rsidRPr="00CD52E8">
              <w:rPr>
                <w:rFonts w:ascii="Arial" w:hAnsi="Arial" w:cs="Arial"/>
                <w:i/>
                <w:sz w:val="22"/>
                <w:szCs w:val="22"/>
              </w:rPr>
              <w:t>White British</w:t>
            </w:r>
          </w:p>
        </w:tc>
        <w:tc>
          <w:tcPr>
            <w:tcW w:w="2379" w:type="dxa"/>
          </w:tcPr>
          <w:p w14:paraId="607A22B6" w14:textId="77777777" w:rsidR="00805037" w:rsidRPr="00CD52E8" w:rsidRDefault="00805037" w:rsidP="00805037">
            <w:pPr>
              <w:spacing w:line="480" w:lineRule="auto"/>
              <w:rPr>
                <w:rFonts w:ascii="Arial" w:hAnsi="Arial" w:cs="Arial"/>
                <w:sz w:val="22"/>
                <w:szCs w:val="22"/>
              </w:rPr>
            </w:pPr>
            <w:r>
              <w:rPr>
                <w:rFonts w:ascii="Arial" w:hAnsi="Arial" w:cs="Arial"/>
                <w:sz w:val="22"/>
                <w:szCs w:val="22"/>
              </w:rPr>
              <w:t>35(48.6)</w:t>
            </w:r>
          </w:p>
        </w:tc>
      </w:tr>
      <w:tr w:rsidR="00805037" w:rsidRPr="00CD52E8" w14:paraId="44B37546" w14:textId="77777777" w:rsidTr="00805037">
        <w:tc>
          <w:tcPr>
            <w:tcW w:w="3003" w:type="dxa"/>
          </w:tcPr>
          <w:p w14:paraId="3ACA0AB9" w14:textId="77777777" w:rsidR="00805037" w:rsidRPr="00CD52E8" w:rsidRDefault="00805037" w:rsidP="00805037">
            <w:pPr>
              <w:spacing w:line="480" w:lineRule="auto"/>
              <w:rPr>
                <w:rFonts w:ascii="Arial" w:hAnsi="Arial" w:cs="Arial"/>
                <w:i/>
                <w:sz w:val="22"/>
                <w:szCs w:val="22"/>
              </w:rPr>
            </w:pPr>
            <w:r w:rsidRPr="00CD52E8">
              <w:rPr>
                <w:rFonts w:ascii="Arial" w:hAnsi="Arial" w:cs="Arial"/>
                <w:i/>
                <w:sz w:val="22"/>
                <w:szCs w:val="22"/>
              </w:rPr>
              <w:t>Asian Indian</w:t>
            </w:r>
            <w:r>
              <w:rPr>
                <w:rFonts w:ascii="Arial" w:hAnsi="Arial" w:cs="Arial"/>
                <w:i/>
                <w:sz w:val="22"/>
                <w:szCs w:val="22"/>
              </w:rPr>
              <w:t>/Pakistani/other Asian Background</w:t>
            </w:r>
          </w:p>
        </w:tc>
        <w:tc>
          <w:tcPr>
            <w:tcW w:w="2379" w:type="dxa"/>
          </w:tcPr>
          <w:p w14:paraId="740A2828" w14:textId="77777777" w:rsidR="00805037" w:rsidRPr="00CD52E8" w:rsidRDefault="00805037" w:rsidP="00805037">
            <w:pPr>
              <w:spacing w:line="480" w:lineRule="auto"/>
              <w:rPr>
                <w:rFonts w:ascii="Arial" w:hAnsi="Arial" w:cs="Arial"/>
                <w:sz w:val="22"/>
                <w:szCs w:val="22"/>
              </w:rPr>
            </w:pPr>
            <w:r>
              <w:rPr>
                <w:rFonts w:ascii="Arial" w:hAnsi="Arial" w:cs="Arial"/>
                <w:sz w:val="22"/>
                <w:szCs w:val="22"/>
              </w:rPr>
              <w:t>21(29.2)</w:t>
            </w:r>
          </w:p>
        </w:tc>
      </w:tr>
      <w:tr w:rsidR="00805037" w:rsidRPr="00CD52E8" w14:paraId="27FD91D0" w14:textId="77777777" w:rsidTr="00805037">
        <w:tc>
          <w:tcPr>
            <w:tcW w:w="3003" w:type="dxa"/>
          </w:tcPr>
          <w:p w14:paraId="33A6EA41" w14:textId="77777777" w:rsidR="00805037" w:rsidRPr="00CD52E8" w:rsidRDefault="00805037" w:rsidP="00805037">
            <w:pPr>
              <w:spacing w:line="480" w:lineRule="auto"/>
              <w:rPr>
                <w:rFonts w:ascii="Arial" w:hAnsi="Arial" w:cs="Arial"/>
                <w:i/>
                <w:sz w:val="22"/>
                <w:szCs w:val="22"/>
              </w:rPr>
            </w:pPr>
            <w:r w:rsidRPr="00CD52E8">
              <w:rPr>
                <w:rFonts w:ascii="Arial" w:hAnsi="Arial" w:cs="Arial"/>
                <w:i/>
                <w:sz w:val="22"/>
                <w:szCs w:val="22"/>
              </w:rPr>
              <w:t xml:space="preserve">Black </w:t>
            </w:r>
            <w:r>
              <w:rPr>
                <w:rFonts w:ascii="Arial" w:hAnsi="Arial" w:cs="Arial"/>
                <w:i/>
                <w:sz w:val="22"/>
                <w:szCs w:val="22"/>
              </w:rPr>
              <w:t>African/</w:t>
            </w:r>
            <w:r w:rsidRPr="00CD52E8">
              <w:rPr>
                <w:rFonts w:ascii="Arial" w:hAnsi="Arial" w:cs="Arial"/>
                <w:i/>
                <w:sz w:val="22"/>
                <w:szCs w:val="22"/>
              </w:rPr>
              <w:t>Caribbean</w:t>
            </w:r>
          </w:p>
        </w:tc>
        <w:tc>
          <w:tcPr>
            <w:tcW w:w="2379" w:type="dxa"/>
          </w:tcPr>
          <w:p w14:paraId="257581B4" w14:textId="77777777" w:rsidR="00805037" w:rsidRPr="00CD52E8" w:rsidRDefault="00805037" w:rsidP="00805037">
            <w:pPr>
              <w:spacing w:line="480" w:lineRule="auto"/>
              <w:rPr>
                <w:rFonts w:ascii="Arial" w:hAnsi="Arial" w:cs="Arial"/>
                <w:sz w:val="22"/>
                <w:szCs w:val="22"/>
              </w:rPr>
            </w:pPr>
            <w:r>
              <w:rPr>
                <w:rFonts w:ascii="Arial" w:hAnsi="Arial" w:cs="Arial"/>
                <w:sz w:val="22"/>
                <w:szCs w:val="22"/>
              </w:rPr>
              <w:t>6(8.3)</w:t>
            </w:r>
          </w:p>
        </w:tc>
      </w:tr>
      <w:tr w:rsidR="00805037" w:rsidRPr="00CD52E8" w14:paraId="1969926F" w14:textId="77777777" w:rsidTr="00805037">
        <w:tc>
          <w:tcPr>
            <w:tcW w:w="3003" w:type="dxa"/>
          </w:tcPr>
          <w:p w14:paraId="45CF8D9D" w14:textId="77777777" w:rsidR="00805037" w:rsidRPr="00CD52E8" w:rsidRDefault="00805037" w:rsidP="00805037">
            <w:pPr>
              <w:spacing w:line="480" w:lineRule="auto"/>
              <w:rPr>
                <w:rFonts w:ascii="Arial" w:hAnsi="Arial" w:cs="Arial"/>
                <w:i/>
                <w:sz w:val="22"/>
                <w:szCs w:val="22"/>
              </w:rPr>
            </w:pPr>
            <w:r w:rsidRPr="00CD52E8">
              <w:rPr>
                <w:rFonts w:ascii="Arial" w:hAnsi="Arial" w:cs="Arial"/>
                <w:i/>
                <w:sz w:val="22"/>
                <w:szCs w:val="22"/>
              </w:rPr>
              <w:t>Any other Ethnic group</w:t>
            </w:r>
          </w:p>
        </w:tc>
        <w:tc>
          <w:tcPr>
            <w:tcW w:w="2379" w:type="dxa"/>
          </w:tcPr>
          <w:p w14:paraId="46788A97" w14:textId="77777777" w:rsidR="00805037" w:rsidRPr="00CD52E8" w:rsidRDefault="00805037" w:rsidP="00805037">
            <w:pPr>
              <w:spacing w:line="480" w:lineRule="auto"/>
              <w:rPr>
                <w:rFonts w:ascii="Arial" w:hAnsi="Arial" w:cs="Arial"/>
                <w:sz w:val="22"/>
                <w:szCs w:val="22"/>
              </w:rPr>
            </w:pPr>
            <w:r>
              <w:rPr>
                <w:rFonts w:ascii="Arial" w:hAnsi="Arial" w:cs="Arial"/>
                <w:sz w:val="22"/>
                <w:szCs w:val="22"/>
              </w:rPr>
              <w:t>6</w:t>
            </w:r>
            <w:r w:rsidRPr="00CD52E8">
              <w:rPr>
                <w:rFonts w:ascii="Arial" w:hAnsi="Arial" w:cs="Arial"/>
                <w:sz w:val="22"/>
                <w:szCs w:val="22"/>
              </w:rPr>
              <w:t>(</w:t>
            </w:r>
            <w:r>
              <w:rPr>
                <w:rFonts w:ascii="Arial" w:hAnsi="Arial" w:cs="Arial"/>
                <w:sz w:val="22"/>
                <w:szCs w:val="22"/>
              </w:rPr>
              <w:t>8.3</w:t>
            </w:r>
            <w:r w:rsidRPr="00CD52E8">
              <w:rPr>
                <w:rFonts w:ascii="Arial" w:hAnsi="Arial" w:cs="Arial"/>
                <w:sz w:val="22"/>
                <w:szCs w:val="22"/>
              </w:rPr>
              <w:t>)</w:t>
            </w:r>
          </w:p>
        </w:tc>
      </w:tr>
      <w:tr w:rsidR="00805037" w:rsidRPr="00CD52E8" w14:paraId="12876F4E" w14:textId="77777777" w:rsidTr="00805037">
        <w:tc>
          <w:tcPr>
            <w:tcW w:w="3003" w:type="dxa"/>
          </w:tcPr>
          <w:p w14:paraId="02235C0F" w14:textId="77777777" w:rsidR="00805037" w:rsidRPr="00CD52E8" w:rsidRDefault="00805037" w:rsidP="00805037">
            <w:pPr>
              <w:spacing w:line="480" w:lineRule="auto"/>
              <w:rPr>
                <w:rFonts w:ascii="Arial" w:hAnsi="Arial" w:cs="Arial"/>
                <w:i/>
                <w:sz w:val="22"/>
                <w:szCs w:val="22"/>
              </w:rPr>
            </w:pPr>
            <w:r w:rsidRPr="00CD52E8">
              <w:rPr>
                <w:rFonts w:ascii="Arial" w:hAnsi="Arial" w:cs="Arial"/>
                <w:i/>
                <w:sz w:val="22"/>
                <w:szCs w:val="22"/>
              </w:rPr>
              <w:t>Unknown</w:t>
            </w:r>
          </w:p>
        </w:tc>
        <w:tc>
          <w:tcPr>
            <w:tcW w:w="2379" w:type="dxa"/>
          </w:tcPr>
          <w:p w14:paraId="218F539D"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4(5.6)</w:t>
            </w:r>
          </w:p>
        </w:tc>
      </w:tr>
    </w:tbl>
    <w:p w14:paraId="22BB711F" w14:textId="77777777" w:rsidR="00805037" w:rsidRPr="00CD52E8" w:rsidRDefault="00805037" w:rsidP="00805037">
      <w:pPr>
        <w:spacing w:line="480" w:lineRule="auto"/>
        <w:rPr>
          <w:rFonts w:ascii="Arial" w:hAnsi="Arial" w:cs="Arial"/>
          <w:b/>
          <w:sz w:val="22"/>
          <w:szCs w:val="22"/>
        </w:rPr>
      </w:pPr>
    </w:p>
    <w:p w14:paraId="0BEF684A" w14:textId="77777777" w:rsidR="00805037" w:rsidRPr="00CD52E8" w:rsidRDefault="00805037" w:rsidP="00805037">
      <w:pPr>
        <w:spacing w:line="480" w:lineRule="auto"/>
        <w:rPr>
          <w:rFonts w:ascii="Arial" w:hAnsi="Arial" w:cs="Arial"/>
          <w:sz w:val="22"/>
          <w:szCs w:val="22"/>
        </w:rPr>
      </w:pPr>
    </w:p>
    <w:p w14:paraId="7A8090EF" w14:textId="77777777" w:rsidR="00805037" w:rsidRPr="00CD52E8" w:rsidRDefault="00805037" w:rsidP="00805037">
      <w:pPr>
        <w:spacing w:line="480" w:lineRule="auto"/>
        <w:rPr>
          <w:rFonts w:ascii="Arial" w:hAnsi="Arial" w:cs="Arial"/>
          <w:sz w:val="22"/>
          <w:szCs w:val="22"/>
        </w:rPr>
      </w:pPr>
    </w:p>
    <w:p w14:paraId="3145078D" w14:textId="77777777" w:rsidR="00805037" w:rsidRPr="00CD52E8" w:rsidRDefault="00805037" w:rsidP="00805037">
      <w:pPr>
        <w:spacing w:line="480" w:lineRule="auto"/>
        <w:rPr>
          <w:rFonts w:ascii="Arial" w:hAnsi="Arial" w:cs="Arial"/>
          <w:sz w:val="22"/>
          <w:szCs w:val="22"/>
        </w:rPr>
      </w:pPr>
    </w:p>
    <w:p w14:paraId="403F8743" w14:textId="77777777" w:rsidR="00805037" w:rsidRPr="00CD52E8" w:rsidRDefault="00805037" w:rsidP="00805037">
      <w:pPr>
        <w:spacing w:line="480" w:lineRule="auto"/>
        <w:rPr>
          <w:rFonts w:ascii="Arial" w:hAnsi="Arial" w:cs="Arial"/>
          <w:sz w:val="22"/>
          <w:szCs w:val="22"/>
        </w:rPr>
      </w:pPr>
    </w:p>
    <w:p w14:paraId="6034E36A" w14:textId="77777777" w:rsidR="00805037" w:rsidRPr="00CD52E8" w:rsidRDefault="00805037" w:rsidP="00805037">
      <w:pPr>
        <w:spacing w:line="480" w:lineRule="auto"/>
        <w:rPr>
          <w:rFonts w:ascii="Arial" w:hAnsi="Arial" w:cs="Arial"/>
          <w:sz w:val="22"/>
          <w:szCs w:val="22"/>
        </w:rPr>
      </w:pPr>
    </w:p>
    <w:p w14:paraId="68053DAF" w14:textId="77777777" w:rsidR="00805037" w:rsidRPr="00CD52E8" w:rsidRDefault="00805037" w:rsidP="00805037">
      <w:pPr>
        <w:spacing w:line="480" w:lineRule="auto"/>
        <w:rPr>
          <w:rFonts w:ascii="Arial" w:hAnsi="Arial" w:cs="Arial"/>
          <w:sz w:val="22"/>
          <w:szCs w:val="22"/>
        </w:rPr>
      </w:pPr>
    </w:p>
    <w:p w14:paraId="2C1C5D29" w14:textId="77777777" w:rsidR="00805037" w:rsidRPr="00CD52E8" w:rsidRDefault="00805037" w:rsidP="00805037">
      <w:pPr>
        <w:spacing w:line="480" w:lineRule="auto"/>
        <w:rPr>
          <w:rFonts w:ascii="Arial" w:hAnsi="Arial" w:cs="Arial"/>
          <w:sz w:val="22"/>
          <w:szCs w:val="22"/>
        </w:rPr>
      </w:pPr>
    </w:p>
    <w:p w14:paraId="572EA7AA" w14:textId="77777777" w:rsidR="00805037" w:rsidRPr="00CD52E8" w:rsidRDefault="00805037" w:rsidP="00805037">
      <w:pPr>
        <w:spacing w:line="480" w:lineRule="auto"/>
        <w:rPr>
          <w:rFonts w:ascii="Arial" w:hAnsi="Arial" w:cs="Arial"/>
          <w:sz w:val="22"/>
          <w:szCs w:val="22"/>
        </w:rPr>
      </w:pPr>
    </w:p>
    <w:p w14:paraId="33E30052" w14:textId="77777777" w:rsidR="00805037" w:rsidRPr="00CD52E8" w:rsidRDefault="00805037" w:rsidP="00805037">
      <w:pPr>
        <w:spacing w:line="480" w:lineRule="auto"/>
        <w:rPr>
          <w:rFonts w:ascii="Arial" w:hAnsi="Arial" w:cs="Arial"/>
          <w:sz w:val="22"/>
          <w:szCs w:val="22"/>
        </w:rPr>
      </w:pPr>
    </w:p>
    <w:p w14:paraId="43361D98" w14:textId="77777777" w:rsidR="00805037" w:rsidRPr="00CD52E8" w:rsidRDefault="00805037" w:rsidP="00805037">
      <w:pPr>
        <w:spacing w:line="480" w:lineRule="auto"/>
        <w:rPr>
          <w:rFonts w:ascii="Arial" w:hAnsi="Arial" w:cs="Arial"/>
          <w:sz w:val="22"/>
          <w:szCs w:val="22"/>
        </w:rPr>
      </w:pPr>
    </w:p>
    <w:p w14:paraId="027FEB7E"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BMI- Body Mass Index</w:t>
      </w:r>
    </w:p>
    <w:p w14:paraId="0079F142" w14:textId="77777777" w:rsidR="00805037" w:rsidRPr="00CD52E8" w:rsidRDefault="00805037" w:rsidP="00805037">
      <w:pPr>
        <w:spacing w:line="480" w:lineRule="auto"/>
        <w:rPr>
          <w:rFonts w:ascii="Arial" w:hAnsi="Arial" w:cs="Arial"/>
          <w:sz w:val="22"/>
          <w:szCs w:val="22"/>
        </w:rPr>
      </w:pPr>
    </w:p>
    <w:p w14:paraId="61291218"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br w:type="page"/>
      </w:r>
    </w:p>
    <w:p w14:paraId="7FA81E7E"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lastRenderedPageBreak/>
        <w:t>Table 2: Delivery Details</w:t>
      </w:r>
    </w:p>
    <w:tbl>
      <w:tblPr>
        <w:tblStyle w:val="TableGrid"/>
        <w:tblW w:w="0" w:type="auto"/>
        <w:tblLook w:val="04A0" w:firstRow="1" w:lastRow="0" w:firstColumn="1" w:lastColumn="0" w:noHBand="0" w:noVBand="1"/>
      </w:tblPr>
      <w:tblGrid>
        <w:gridCol w:w="3003"/>
        <w:gridCol w:w="1844"/>
      </w:tblGrid>
      <w:tr w:rsidR="00805037" w:rsidRPr="00CD52E8" w14:paraId="0972B6F4" w14:textId="77777777" w:rsidTr="005772DC">
        <w:trPr>
          <w:trHeight w:val="562"/>
        </w:trPr>
        <w:tc>
          <w:tcPr>
            <w:tcW w:w="3003" w:type="dxa"/>
            <w:shd w:val="clear" w:color="auto" w:fill="A6A6A6" w:themeFill="background1" w:themeFillShade="A6"/>
          </w:tcPr>
          <w:p w14:paraId="6FA6B790"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N=72</w:t>
            </w:r>
          </w:p>
          <w:p w14:paraId="69DD0FD0"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Parity</w:t>
            </w:r>
          </w:p>
        </w:tc>
        <w:tc>
          <w:tcPr>
            <w:tcW w:w="1844" w:type="dxa"/>
            <w:shd w:val="clear" w:color="auto" w:fill="A6A6A6" w:themeFill="background1" w:themeFillShade="A6"/>
          </w:tcPr>
          <w:p w14:paraId="60B48C2E"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N</w:t>
            </w:r>
            <w:r>
              <w:rPr>
                <w:rFonts w:ascii="Arial" w:hAnsi="Arial" w:cs="Arial"/>
                <w:b/>
                <w:sz w:val="22"/>
                <w:szCs w:val="22"/>
              </w:rPr>
              <w:t xml:space="preserve"> </w:t>
            </w:r>
            <w:r w:rsidRPr="00CD52E8">
              <w:rPr>
                <w:rFonts w:ascii="Arial" w:hAnsi="Arial" w:cs="Arial"/>
                <w:b/>
                <w:sz w:val="22"/>
                <w:szCs w:val="22"/>
              </w:rPr>
              <w:t>(%)</w:t>
            </w:r>
          </w:p>
        </w:tc>
      </w:tr>
      <w:tr w:rsidR="00805037" w:rsidRPr="00CD52E8" w14:paraId="6E5A2533" w14:textId="77777777" w:rsidTr="005772DC">
        <w:tc>
          <w:tcPr>
            <w:tcW w:w="3003" w:type="dxa"/>
          </w:tcPr>
          <w:p w14:paraId="10E153E2" w14:textId="77777777" w:rsidR="00805037" w:rsidRPr="00CD52E8" w:rsidRDefault="00805037" w:rsidP="005772DC">
            <w:pPr>
              <w:spacing w:line="480" w:lineRule="auto"/>
              <w:rPr>
                <w:rFonts w:ascii="Arial" w:hAnsi="Arial" w:cs="Arial"/>
                <w:b/>
                <w:i/>
                <w:sz w:val="22"/>
                <w:szCs w:val="22"/>
              </w:rPr>
            </w:pPr>
            <w:r w:rsidRPr="00CD52E8">
              <w:rPr>
                <w:rFonts w:ascii="Arial" w:hAnsi="Arial" w:cs="Arial"/>
                <w:i/>
                <w:sz w:val="22"/>
                <w:szCs w:val="22"/>
              </w:rPr>
              <w:t>1</w:t>
            </w:r>
          </w:p>
        </w:tc>
        <w:tc>
          <w:tcPr>
            <w:tcW w:w="1844" w:type="dxa"/>
          </w:tcPr>
          <w:p w14:paraId="2F5BC325" w14:textId="77777777" w:rsidR="00805037" w:rsidRPr="00CD52E8" w:rsidRDefault="00805037" w:rsidP="005772DC">
            <w:pPr>
              <w:spacing w:line="480" w:lineRule="auto"/>
              <w:rPr>
                <w:rFonts w:ascii="Arial" w:hAnsi="Arial" w:cs="Arial"/>
                <w:b/>
                <w:sz w:val="22"/>
                <w:szCs w:val="22"/>
              </w:rPr>
            </w:pPr>
            <w:r w:rsidRPr="00CD52E8">
              <w:rPr>
                <w:rFonts w:ascii="Arial" w:hAnsi="Arial" w:cs="Arial"/>
                <w:sz w:val="22"/>
                <w:szCs w:val="22"/>
              </w:rPr>
              <w:t>59(81.9)</w:t>
            </w:r>
          </w:p>
        </w:tc>
      </w:tr>
      <w:tr w:rsidR="00805037" w:rsidRPr="00CD52E8" w14:paraId="1495EA4C" w14:textId="77777777" w:rsidTr="005772DC">
        <w:tc>
          <w:tcPr>
            <w:tcW w:w="3003" w:type="dxa"/>
          </w:tcPr>
          <w:p w14:paraId="13520FAA" w14:textId="77777777" w:rsidR="00805037" w:rsidRPr="00CD52E8" w:rsidRDefault="00805037" w:rsidP="005772DC">
            <w:pPr>
              <w:spacing w:line="480" w:lineRule="auto"/>
              <w:rPr>
                <w:rFonts w:ascii="Arial" w:hAnsi="Arial" w:cs="Arial"/>
                <w:b/>
                <w:i/>
                <w:sz w:val="22"/>
                <w:szCs w:val="22"/>
              </w:rPr>
            </w:pPr>
            <w:r w:rsidRPr="00CD52E8">
              <w:rPr>
                <w:rFonts w:ascii="Arial" w:hAnsi="Arial" w:cs="Arial"/>
                <w:i/>
                <w:sz w:val="22"/>
                <w:szCs w:val="22"/>
              </w:rPr>
              <w:t>2</w:t>
            </w:r>
          </w:p>
        </w:tc>
        <w:tc>
          <w:tcPr>
            <w:tcW w:w="1844" w:type="dxa"/>
          </w:tcPr>
          <w:p w14:paraId="4E2FA33B" w14:textId="77777777" w:rsidR="00805037" w:rsidRPr="00CD52E8" w:rsidRDefault="00805037" w:rsidP="005772DC">
            <w:pPr>
              <w:spacing w:line="480" w:lineRule="auto"/>
              <w:rPr>
                <w:rFonts w:ascii="Arial" w:hAnsi="Arial" w:cs="Arial"/>
                <w:b/>
                <w:sz w:val="22"/>
                <w:szCs w:val="22"/>
              </w:rPr>
            </w:pPr>
            <w:r w:rsidRPr="00CD52E8">
              <w:rPr>
                <w:rFonts w:ascii="Arial" w:hAnsi="Arial" w:cs="Arial"/>
                <w:sz w:val="22"/>
                <w:szCs w:val="22"/>
              </w:rPr>
              <w:t>9(12.5)</w:t>
            </w:r>
          </w:p>
        </w:tc>
      </w:tr>
      <w:tr w:rsidR="00805037" w:rsidRPr="00CD52E8" w14:paraId="6D4FEA71" w14:textId="77777777" w:rsidTr="005772DC">
        <w:tc>
          <w:tcPr>
            <w:tcW w:w="3003" w:type="dxa"/>
          </w:tcPr>
          <w:p w14:paraId="564A339C" w14:textId="77777777" w:rsidR="00805037" w:rsidRPr="00CD52E8" w:rsidRDefault="00805037" w:rsidP="005772DC">
            <w:pPr>
              <w:spacing w:line="480" w:lineRule="auto"/>
              <w:rPr>
                <w:rFonts w:ascii="Arial" w:hAnsi="Arial" w:cs="Arial"/>
                <w:b/>
                <w:i/>
                <w:sz w:val="22"/>
                <w:szCs w:val="22"/>
              </w:rPr>
            </w:pPr>
            <w:r w:rsidRPr="00CD52E8">
              <w:rPr>
                <w:rFonts w:ascii="Arial" w:hAnsi="Arial" w:cs="Arial"/>
                <w:i/>
                <w:sz w:val="22"/>
                <w:szCs w:val="22"/>
              </w:rPr>
              <w:t>&gt;2</w:t>
            </w:r>
          </w:p>
        </w:tc>
        <w:tc>
          <w:tcPr>
            <w:tcW w:w="1844" w:type="dxa"/>
          </w:tcPr>
          <w:p w14:paraId="77AAC4E1" w14:textId="77777777" w:rsidR="00805037" w:rsidRPr="00CD52E8" w:rsidRDefault="00805037" w:rsidP="005772DC">
            <w:pPr>
              <w:spacing w:line="480" w:lineRule="auto"/>
              <w:rPr>
                <w:rFonts w:ascii="Arial" w:hAnsi="Arial" w:cs="Arial"/>
                <w:b/>
                <w:sz w:val="22"/>
                <w:szCs w:val="22"/>
              </w:rPr>
            </w:pPr>
            <w:r w:rsidRPr="00CD52E8">
              <w:rPr>
                <w:rFonts w:ascii="Arial" w:hAnsi="Arial" w:cs="Arial"/>
                <w:sz w:val="22"/>
                <w:szCs w:val="22"/>
              </w:rPr>
              <w:t>1(1.4)</w:t>
            </w:r>
          </w:p>
        </w:tc>
      </w:tr>
      <w:tr w:rsidR="00805037" w:rsidRPr="00CD52E8" w14:paraId="59072503" w14:textId="77777777" w:rsidTr="005772DC">
        <w:tc>
          <w:tcPr>
            <w:tcW w:w="3003" w:type="dxa"/>
          </w:tcPr>
          <w:p w14:paraId="2DE1D0E3"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Unknown</w:t>
            </w:r>
          </w:p>
        </w:tc>
        <w:tc>
          <w:tcPr>
            <w:tcW w:w="1844" w:type="dxa"/>
          </w:tcPr>
          <w:p w14:paraId="4B17543A"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3(4.2)</w:t>
            </w:r>
          </w:p>
        </w:tc>
      </w:tr>
      <w:tr w:rsidR="00805037" w:rsidRPr="00CD52E8" w14:paraId="19F1F9F9" w14:textId="77777777" w:rsidTr="005772DC">
        <w:tc>
          <w:tcPr>
            <w:tcW w:w="3003" w:type="dxa"/>
            <w:shd w:val="clear" w:color="auto" w:fill="A6A6A6" w:themeFill="background1" w:themeFillShade="A6"/>
          </w:tcPr>
          <w:p w14:paraId="0223CC2B" w14:textId="77777777" w:rsidR="00805037" w:rsidRPr="00CD52E8" w:rsidRDefault="00805037" w:rsidP="005772DC">
            <w:pPr>
              <w:spacing w:line="480" w:lineRule="auto"/>
              <w:rPr>
                <w:rFonts w:ascii="Arial" w:hAnsi="Arial" w:cs="Arial"/>
                <w:sz w:val="22"/>
                <w:szCs w:val="22"/>
              </w:rPr>
            </w:pPr>
            <w:r w:rsidRPr="00CD52E8">
              <w:rPr>
                <w:rFonts w:ascii="Arial" w:hAnsi="Arial" w:cs="Arial"/>
                <w:b/>
                <w:bCs/>
                <w:sz w:val="22"/>
                <w:szCs w:val="22"/>
              </w:rPr>
              <w:t>Mode of delivery</w:t>
            </w:r>
          </w:p>
        </w:tc>
        <w:tc>
          <w:tcPr>
            <w:tcW w:w="1844" w:type="dxa"/>
            <w:shd w:val="clear" w:color="auto" w:fill="A6A6A6" w:themeFill="background1" w:themeFillShade="A6"/>
          </w:tcPr>
          <w:p w14:paraId="325C4C90" w14:textId="77777777" w:rsidR="00805037" w:rsidRPr="00CD52E8" w:rsidRDefault="00805037" w:rsidP="005772DC">
            <w:pPr>
              <w:spacing w:line="480" w:lineRule="auto"/>
              <w:rPr>
                <w:rFonts w:ascii="Arial" w:hAnsi="Arial" w:cs="Arial"/>
                <w:sz w:val="22"/>
                <w:szCs w:val="22"/>
              </w:rPr>
            </w:pPr>
          </w:p>
        </w:tc>
      </w:tr>
      <w:tr w:rsidR="00805037" w:rsidRPr="00CD52E8" w14:paraId="18083700" w14:textId="77777777" w:rsidTr="005772DC">
        <w:tc>
          <w:tcPr>
            <w:tcW w:w="3003" w:type="dxa"/>
          </w:tcPr>
          <w:p w14:paraId="730F7EC6"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SVD</w:t>
            </w:r>
          </w:p>
        </w:tc>
        <w:tc>
          <w:tcPr>
            <w:tcW w:w="1844" w:type="dxa"/>
          </w:tcPr>
          <w:p w14:paraId="347F7069"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24(33.3)</w:t>
            </w:r>
          </w:p>
        </w:tc>
      </w:tr>
      <w:tr w:rsidR="00805037" w:rsidRPr="00CD52E8" w14:paraId="3018D0F8" w14:textId="77777777" w:rsidTr="005772DC">
        <w:tc>
          <w:tcPr>
            <w:tcW w:w="3003" w:type="dxa"/>
          </w:tcPr>
          <w:p w14:paraId="0E32C016"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Forceps</w:t>
            </w:r>
          </w:p>
        </w:tc>
        <w:tc>
          <w:tcPr>
            <w:tcW w:w="1844" w:type="dxa"/>
          </w:tcPr>
          <w:p w14:paraId="4BFFD19A"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15(20.8)</w:t>
            </w:r>
          </w:p>
        </w:tc>
      </w:tr>
      <w:tr w:rsidR="00805037" w:rsidRPr="00CD52E8" w14:paraId="41347EF7" w14:textId="77777777" w:rsidTr="005772DC">
        <w:tc>
          <w:tcPr>
            <w:tcW w:w="3003" w:type="dxa"/>
          </w:tcPr>
          <w:p w14:paraId="431593A2"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Ventouse</w:t>
            </w:r>
          </w:p>
        </w:tc>
        <w:tc>
          <w:tcPr>
            <w:tcW w:w="1844" w:type="dxa"/>
          </w:tcPr>
          <w:p w14:paraId="2DCD8A04"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19(26.4)</w:t>
            </w:r>
          </w:p>
        </w:tc>
      </w:tr>
      <w:tr w:rsidR="00805037" w:rsidRPr="00CD52E8" w14:paraId="6AD261A3" w14:textId="77777777" w:rsidTr="005772DC">
        <w:tc>
          <w:tcPr>
            <w:tcW w:w="3003" w:type="dxa"/>
          </w:tcPr>
          <w:p w14:paraId="15F79676"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Ventouse + Forceps</w:t>
            </w:r>
          </w:p>
        </w:tc>
        <w:tc>
          <w:tcPr>
            <w:tcW w:w="1844" w:type="dxa"/>
          </w:tcPr>
          <w:p w14:paraId="5653E058"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7(9.7)</w:t>
            </w:r>
          </w:p>
        </w:tc>
      </w:tr>
      <w:tr w:rsidR="00805037" w:rsidRPr="00CD52E8" w14:paraId="5114BE69" w14:textId="77777777" w:rsidTr="005772DC">
        <w:tc>
          <w:tcPr>
            <w:tcW w:w="3003" w:type="dxa"/>
          </w:tcPr>
          <w:p w14:paraId="23F8A9F8"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Vaginal Breech</w:t>
            </w:r>
          </w:p>
        </w:tc>
        <w:tc>
          <w:tcPr>
            <w:tcW w:w="1844" w:type="dxa"/>
          </w:tcPr>
          <w:p w14:paraId="159D5D66"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1(1.4)</w:t>
            </w:r>
          </w:p>
        </w:tc>
      </w:tr>
      <w:tr w:rsidR="00805037" w:rsidRPr="00CD52E8" w14:paraId="1BAD93FF" w14:textId="77777777" w:rsidTr="005772DC">
        <w:tc>
          <w:tcPr>
            <w:tcW w:w="3003" w:type="dxa"/>
          </w:tcPr>
          <w:p w14:paraId="23D9B05E"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Unknown</w:t>
            </w:r>
          </w:p>
        </w:tc>
        <w:tc>
          <w:tcPr>
            <w:tcW w:w="1844" w:type="dxa"/>
          </w:tcPr>
          <w:p w14:paraId="714FC10A"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6(8.3)</w:t>
            </w:r>
          </w:p>
        </w:tc>
      </w:tr>
      <w:tr w:rsidR="00805037" w:rsidRPr="00CD52E8" w14:paraId="3893EDBF" w14:textId="77777777" w:rsidTr="005772DC">
        <w:tc>
          <w:tcPr>
            <w:tcW w:w="3003" w:type="dxa"/>
            <w:shd w:val="clear" w:color="auto" w:fill="A6A6A6" w:themeFill="background1" w:themeFillShade="A6"/>
          </w:tcPr>
          <w:p w14:paraId="6D135EBF"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Episiotomy</w:t>
            </w:r>
          </w:p>
        </w:tc>
        <w:tc>
          <w:tcPr>
            <w:tcW w:w="1844" w:type="dxa"/>
            <w:shd w:val="clear" w:color="auto" w:fill="A6A6A6" w:themeFill="background1" w:themeFillShade="A6"/>
          </w:tcPr>
          <w:p w14:paraId="1B26BFAC" w14:textId="77777777" w:rsidR="00805037" w:rsidRPr="00CD52E8" w:rsidRDefault="00805037" w:rsidP="005772DC">
            <w:pPr>
              <w:spacing w:line="480" w:lineRule="auto"/>
              <w:rPr>
                <w:rFonts w:ascii="Arial" w:hAnsi="Arial" w:cs="Arial"/>
                <w:sz w:val="22"/>
                <w:szCs w:val="22"/>
              </w:rPr>
            </w:pPr>
          </w:p>
        </w:tc>
      </w:tr>
      <w:tr w:rsidR="00805037" w:rsidRPr="00CD52E8" w14:paraId="7F38E9D2" w14:textId="77777777" w:rsidTr="005772DC">
        <w:tc>
          <w:tcPr>
            <w:tcW w:w="3003" w:type="dxa"/>
          </w:tcPr>
          <w:p w14:paraId="1E147E13"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Yes</w:t>
            </w:r>
          </w:p>
        </w:tc>
        <w:tc>
          <w:tcPr>
            <w:tcW w:w="1844" w:type="dxa"/>
          </w:tcPr>
          <w:p w14:paraId="13354F89"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62(86.1)</w:t>
            </w:r>
          </w:p>
        </w:tc>
      </w:tr>
      <w:tr w:rsidR="00805037" w:rsidRPr="00CD52E8" w14:paraId="5BC47EBD" w14:textId="77777777" w:rsidTr="005772DC">
        <w:tc>
          <w:tcPr>
            <w:tcW w:w="3003" w:type="dxa"/>
          </w:tcPr>
          <w:p w14:paraId="456F2030"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No</w:t>
            </w:r>
          </w:p>
        </w:tc>
        <w:tc>
          <w:tcPr>
            <w:tcW w:w="1844" w:type="dxa"/>
          </w:tcPr>
          <w:p w14:paraId="5332B7DD"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9(12.5)</w:t>
            </w:r>
          </w:p>
        </w:tc>
      </w:tr>
      <w:tr w:rsidR="00805037" w:rsidRPr="00CD52E8" w14:paraId="7D890AA7" w14:textId="77777777" w:rsidTr="005772DC">
        <w:tc>
          <w:tcPr>
            <w:tcW w:w="3003" w:type="dxa"/>
          </w:tcPr>
          <w:p w14:paraId="1C3EF041"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Unknown</w:t>
            </w:r>
          </w:p>
        </w:tc>
        <w:tc>
          <w:tcPr>
            <w:tcW w:w="1844" w:type="dxa"/>
          </w:tcPr>
          <w:p w14:paraId="3593AE0D"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1(1.4)</w:t>
            </w:r>
          </w:p>
        </w:tc>
      </w:tr>
      <w:tr w:rsidR="00805037" w:rsidRPr="00CD52E8" w14:paraId="14C25E0E" w14:textId="77777777" w:rsidTr="005772DC">
        <w:tc>
          <w:tcPr>
            <w:tcW w:w="3003" w:type="dxa"/>
            <w:shd w:val="clear" w:color="auto" w:fill="A6A6A6" w:themeFill="background1" w:themeFillShade="A6"/>
          </w:tcPr>
          <w:p w14:paraId="0D6A9205" w14:textId="77777777" w:rsidR="00805037" w:rsidRPr="00CD52E8" w:rsidRDefault="00805037" w:rsidP="005772DC">
            <w:pPr>
              <w:spacing w:line="480" w:lineRule="auto"/>
              <w:rPr>
                <w:rFonts w:ascii="Arial" w:hAnsi="Arial" w:cs="Arial"/>
                <w:b/>
                <w:i/>
                <w:sz w:val="22"/>
                <w:szCs w:val="22"/>
              </w:rPr>
            </w:pPr>
            <w:r w:rsidRPr="00CD52E8">
              <w:rPr>
                <w:rFonts w:ascii="Arial" w:hAnsi="Arial" w:cs="Arial"/>
                <w:b/>
                <w:sz w:val="22"/>
                <w:szCs w:val="22"/>
              </w:rPr>
              <w:t>Perineal trauma</w:t>
            </w:r>
            <w:r>
              <w:rPr>
                <w:rFonts w:ascii="Arial" w:hAnsi="Arial" w:cs="Arial"/>
                <w:b/>
                <w:sz w:val="22"/>
                <w:szCs w:val="22"/>
              </w:rPr>
              <w:t xml:space="preserve"> type</w:t>
            </w:r>
          </w:p>
        </w:tc>
        <w:tc>
          <w:tcPr>
            <w:tcW w:w="1844" w:type="dxa"/>
            <w:shd w:val="clear" w:color="auto" w:fill="A6A6A6" w:themeFill="background1" w:themeFillShade="A6"/>
          </w:tcPr>
          <w:p w14:paraId="4C708C47" w14:textId="77777777" w:rsidR="00805037" w:rsidRPr="00CD52E8" w:rsidRDefault="00805037" w:rsidP="005772DC">
            <w:pPr>
              <w:spacing w:line="480" w:lineRule="auto"/>
              <w:rPr>
                <w:rFonts w:ascii="Arial" w:hAnsi="Arial" w:cs="Arial"/>
                <w:sz w:val="22"/>
                <w:szCs w:val="22"/>
              </w:rPr>
            </w:pPr>
          </w:p>
        </w:tc>
      </w:tr>
      <w:tr w:rsidR="00805037" w:rsidRPr="00CD52E8" w14:paraId="4F1C07BA" w14:textId="77777777" w:rsidTr="005772DC">
        <w:tc>
          <w:tcPr>
            <w:tcW w:w="3003" w:type="dxa"/>
          </w:tcPr>
          <w:p w14:paraId="7F9F05E4"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Episiotomy only</w:t>
            </w:r>
          </w:p>
        </w:tc>
        <w:tc>
          <w:tcPr>
            <w:tcW w:w="1844" w:type="dxa"/>
          </w:tcPr>
          <w:p w14:paraId="12B1EE9F"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43(59.7)</w:t>
            </w:r>
          </w:p>
        </w:tc>
      </w:tr>
      <w:tr w:rsidR="00805037" w:rsidRPr="00CD52E8" w14:paraId="2293B22F" w14:textId="77777777" w:rsidTr="005772DC">
        <w:tc>
          <w:tcPr>
            <w:tcW w:w="3003" w:type="dxa"/>
          </w:tcPr>
          <w:p w14:paraId="01614CBB" w14:textId="77777777" w:rsidR="00805037" w:rsidRPr="00CD52E8" w:rsidRDefault="00805037" w:rsidP="005772DC">
            <w:pPr>
              <w:spacing w:line="480" w:lineRule="auto"/>
              <w:rPr>
                <w:rFonts w:ascii="Arial" w:hAnsi="Arial" w:cs="Arial"/>
                <w:i/>
                <w:sz w:val="22"/>
                <w:szCs w:val="22"/>
              </w:rPr>
            </w:pPr>
            <w:r w:rsidRPr="00CD52E8">
              <w:rPr>
                <w:rFonts w:ascii="Arial" w:hAnsi="Arial" w:cs="Arial"/>
                <w:i/>
                <w:sz w:val="22"/>
                <w:szCs w:val="22"/>
              </w:rPr>
              <w:t>Second degree</w:t>
            </w:r>
            <w:r>
              <w:rPr>
                <w:rFonts w:ascii="Arial" w:hAnsi="Arial" w:cs="Arial"/>
                <w:i/>
                <w:sz w:val="22"/>
                <w:szCs w:val="22"/>
              </w:rPr>
              <w:t xml:space="preserve"> tear</w:t>
            </w:r>
          </w:p>
        </w:tc>
        <w:tc>
          <w:tcPr>
            <w:tcW w:w="1844" w:type="dxa"/>
          </w:tcPr>
          <w:p w14:paraId="0CC95377"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2</w:t>
            </w:r>
            <w:r>
              <w:rPr>
                <w:rFonts w:ascii="Arial" w:hAnsi="Arial" w:cs="Arial"/>
                <w:sz w:val="22"/>
                <w:szCs w:val="22"/>
              </w:rPr>
              <w:t>4</w:t>
            </w:r>
            <w:r w:rsidRPr="00CD52E8">
              <w:rPr>
                <w:rFonts w:ascii="Arial" w:hAnsi="Arial" w:cs="Arial"/>
                <w:sz w:val="22"/>
                <w:szCs w:val="22"/>
              </w:rPr>
              <w:t>(3</w:t>
            </w:r>
            <w:r>
              <w:rPr>
                <w:rFonts w:ascii="Arial" w:hAnsi="Arial" w:cs="Arial"/>
                <w:sz w:val="22"/>
                <w:szCs w:val="22"/>
              </w:rPr>
              <w:t>3</w:t>
            </w:r>
            <w:r w:rsidRPr="00CD52E8">
              <w:rPr>
                <w:rFonts w:ascii="Arial" w:hAnsi="Arial" w:cs="Arial"/>
                <w:sz w:val="22"/>
                <w:szCs w:val="22"/>
              </w:rPr>
              <w:t>.</w:t>
            </w:r>
            <w:r>
              <w:rPr>
                <w:rFonts w:ascii="Arial" w:hAnsi="Arial" w:cs="Arial"/>
                <w:sz w:val="22"/>
                <w:szCs w:val="22"/>
              </w:rPr>
              <w:t>3</w:t>
            </w:r>
            <w:r w:rsidRPr="00CD52E8">
              <w:rPr>
                <w:rFonts w:ascii="Arial" w:hAnsi="Arial" w:cs="Arial"/>
                <w:sz w:val="22"/>
                <w:szCs w:val="22"/>
              </w:rPr>
              <w:t>)</w:t>
            </w:r>
          </w:p>
        </w:tc>
      </w:tr>
      <w:tr w:rsidR="00805037" w:rsidRPr="00CD52E8" w14:paraId="3E92E70B" w14:textId="77777777" w:rsidTr="005772DC">
        <w:tc>
          <w:tcPr>
            <w:tcW w:w="3003" w:type="dxa"/>
          </w:tcPr>
          <w:p w14:paraId="17276BAA" w14:textId="77777777" w:rsidR="00805037" w:rsidRPr="00CD52E8" w:rsidRDefault="00805037" w:rsidP="005772DC">
            <w:pPr>
              <w:spacing w:line="480" w:lineRule="auto"/>
              <w:rPr>
                <w:rFonts w:ascii="Arial" w:hAnsi="Arial" w:cs="Arial"/>
                <w:i/>
                <w:sz w:val="22"/>
                <w:szCs w:val="22"/>
              </w:rPr>
            </w:pPr>
            <w:r>
              <w:rPr>
                <w:rFonts w:ascii="Arial" w:hAnsi="Arial" w:cs="Arial"/>
                <w:i/>
                <w:sz w:val="22"/>
                <w:szCs w:val="22"/>
              </w:rPr>
              <w:t>OASI*</w:t>
            </w:r>
          </w:p>
        </w:tc>
        <w:tc>
          <w:tcPr>
            <w:tcW w:w="1844" w:type="dxa"/>
          </w:tcPr>
          <w:p w14:paraId="5E5A0587" w14:textId="77777777" w:rsidR="00805037" w:rsidRPr="00CD52E8" w:rsidRDefault="00805037" w:rsidP="005772DC">
            <w:pPr>
              <w:spacing w:line="480" w:lineRule="auto"/>
              <w:rPr>
                <w:rFonts w:ascii="Arial" w:hAnsi="Arial" w:cs="Arial"/>
                <w:sz w:val="22"/>
                <w:szCs w:val="22"/>
              </w:rPr>
            </w:pPr>
          </w:p>
        </w:tc>
      </w:tr>
      <w:tr w:rsidR="00805037" w:rsidRPr="00CD52E8" w14:paraId="0E2C591B" w14:textId="77777777" w:rsidTr="005772DC">
        <w:tc>
          <w:tcPr>
            <w:tcW w:w="3003" w:type="dxa"/>
          </w:tcPr>
          <w:p w14:paraId="24B66ECF" w14:textId="77777777" w:rsidR="00805037" w:rsidRDefault="00805037" w:rsidP="005772DC">
            <w:pPr>
              <w:spacing w:line="480" w:lineRule="auto"/>
              <w:jc w:val="right"/>
              <w:rPr>
                <w:rFonts w:ascii="Arial" w:hAnsi="Arial" w:cs="Arial"/>
                <w:i/>
                <w:sz w:val="22"/>
                <w:szCs w:val="22"/>
              </w:rPr>
            </w:pPr>
            <w:r w:rsidRPr="00CD52E8">
              <w:rPr>
                <w:rFonts w:ascii="Arial" w:hAnsi="Arial" w:cs="Arial"/>
                <w:i/>
                <w:sz w:val="22"/>
                <w:szCs w:val="22"/>
              </w:rPr>
              <w:t>3a</w:t>
            </w:r>
          </w:p>
        </w:tc>
        <w:tc>
          <w:tcPr>
            <w:tcW w:w="1844" w:type="dxa"/>
          </w:tcPr>
          <w:p w14:paraId="05C5BE90" w14:textId="77777777" w:rsidR="00805037" w:rsidRPr="00CD52E8" w:rsidRDefault="00805037" w:rsidP="005772DC">
            <w:pPr>
              <w:spacing w:line="480" w:lineRule="auto"/>
              <w:rPr>
                <w:rFonts w:ascii="Arial" w:hAnsi="Arial" w:cs="Arial"/>
                <w:sz w:val="22"/>
                <w:szCs w:val="22"/>
              </w:rPr>
            </w:pPr>
            <w:r>
              <w:rPr>
                <w:rFonts w:ascii="Arial" w:hAnsi="Arial" w:cs="Arial"/>
                <w:sz w:val="22"/>
                <w:szCs w:val="22"/>
              </w:rPr>
              <w:t>0</w:t>
            </w:r>
            <w:r w:rsidRPr="00CD52E8">
              <w:rPr>
                <w:rFonts w:ascii="Arial" w:hAnsi="Arial" w:cs="Arial"/>
                <w:sz w:val="22"/>
                <w:szCs w:val="22"/>
              </w:rPr>
              <w:t>(</w:t>
            </w:r>
            <w:r>
              <w:rPr>
                <w:rFonts w:ascii="Arial" w:hAnsi="Arial" w:cs="Arial"/>
                <w:sz w:val="22"/>
                <w:szCs w:val="22"/>
              </w:rPr>
              <w:t>0</w:t>
            </w:r>
            <w:r w:rsidRPr="00CD52E8">
              <w:rPr>
                <w:rFonts w:ascii="Arial" w:hAnsi="Arial" w:cs="Arial"/>
                <w:sz w:val="22"/>
                <w:szCs w:val="22"/>
              </w:rPr>
              <w:t>)</w:t>
            </w:r>
          </w:p>
        </w:tc>
      </w:tr>
      <w:tr w:rsidR="00805037" w:rsidRPr="00CD52E8" w14:paraId="4151DF2A" w14:textId="77777777" w:rsidTr="005772DC">
        <w:tc>
          <w:tcPr>
            <w:tcW w:w="3003" w:type="dxa"/>
          </w:tcPr>
          <w:p w14:paraId="56631C87" w14:textId="77777777" w:rsidR="00805037" w:rsidRDefault="00805037" w:rsidP="005772DC">
            <w:pPr>
              <w:spacing w:line="480" w:lineRule="auto"/>
              <w:jc w:val="right"/>
              <w:rPr>
                <w:rFonts w:ascii="Arial" w:hAnsi="Arial" w:cs="Arial"/>
                <w:i/>
                <w:sz w:val="22"/>
                <w:szCs w:val="22"/>
              </w:rPr>
            </w:pPr>
            <w:r w:rsidRPr="00CD52E8">
              <w:rPr>
                <w:rFonts w:ascii="Arial" w:hAnsi="Arial" w:cs="Arial"/>
                <w:i/>
                <w:sz w:val="22"/>
                <w:szCs w:val="22"/>
              </w:rPr>
              <w:t>3b</w:t>
            </w:r>
          </w:p>
        </w:tc>
        <w:tc>
          <w:tcPr>
            <w:tcW w:w="1844" w:type="dxa"/>
          </w:tcPr>
          <w:p w14:paraId="334A37F7" w14:textId="77777777" w:rsidR="00805037" w:rsidRPr="00CD52E8" w:rsidRDefault="00805037" w:rsidP="005772DC">
            <w:pPr>
              <w:spacing w:line="480" w:lineRule="auto"/>
              <w:rPr>
                <w:rFonts w:ascii="Arial" w:hAnsi="Arial" w:cs="Arial"/>
                <w:sz w:val="22"/>
                <w:szCs w:val="22"/>
              </w:rPr>
            </w:pPr>
            <w:r>
              <w:rPr>
                <w:rFonts w:ascii="Arial" w:hAnsi="Arial" w:cs="Arial"/>
                <w:sz w:val="22"/>
                <w:szCs w:val="22"/>
              </w:rPr>
              <w:t>3</w:t>
            </w:r>
            <w:r w:rsidRPr="00CD52E8">
              <w:rPr>
                <w:rFonts w:ascii="Arial" w:hAnsi="Arial" w:cs="Arial"/>
                <w:sz w:val="22"/>
                <w:szCs w:val="22"/>
              </w:rPr>
              <w:t>(</w:t>
            </w:r>
            <w:r>
              <w:rPr>
                <w:rFonts w:ascii="Arial" w:hAnsi="Arial" w:cs="Arial"/>
                <w:sz w:val="22"/>
                <w:szCs w:val="22"/>
              </w:rPr>
              <w:t>4.2</w:t>
            </w:r>
            <w:r w:rsidRPr="00CD52E8">
              <w:rPr>
                <w:rFonts w:ascii="Arial" w:hAnsi="Arial" w:cs="Arial"/>
                <w:sz w:val="22"/>
                <w:szCs w:val="22"/>
              </w:rPr>
              <w:t>)</w:t>
            </w:r>
          </w:p>
        </w:tc>
      </w:tr>
      <w:tr w:rsidR="00805037" w:rsidRPr="00CD52E8" w14:paraId="088A1860" w14:textId="77777777" w:rsidTr="005772DC">
        <w:tc>
          <w:tcPr>
            <w:tcW w:w="3003" w:type="dxa"/>
          </w:tcPr>
          <w:p w14:paraId="7CEB1F54" w14:textId="77777777" w:rsidR="00805037" w:rsidRDefault="00805037" w:rsidP="005772DC">
            <w:pPr>
              <w:spacing w:line="480" w:lineRule="auto"/>
              <w:jc w:val="right"/>
              <w:rPr>
                <w:rFonts w:ascii="Arial" w:hAnsi="Arial" w:cs="Arial"/>
                <w:i/>
                <w:sz w:val="22"/>
                <w:szCs w:val="22"/>
              </w:rPr>
            </w:pPr>
            <w:r w:rsidRPr="00CD52E8">
              <w:rPr>
                <w:rFonts w:ascii="Arial" w:hAnsi="Arial" w:cs="Arial"/>
                <w:i/>
                <w:sz w:val="22"/>
                <w:szCs w:val="22"/>
              </w:rPr>
              <w:t>3c</w:t>
            </w:r>
          </w:p>
        </w:tc>
        <w:tc>
          <w:tcPr>
            <w:tcW w:w="1844" w:type="dxa"/>
          </w:tcPr>
          <w:p w14:paraId="631DC7E2"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1(1.4)</w:t>
            </w:r>
          </w:p>
        </w:tc>
      </w:tr>
      <w:tr w:rsidR="00805037" w:rsidRPr="00CD52E8" w14:paraId="3B102C4D" w14:textId="77777777" w:rsidTr="005772DC">
        <w:tc>
          <w:tcPr>
            <w:tcW w:w="3003" w:type="dxa"/>
          </w:tcPr>
          <w:p w14:paraId="34D5C43D" w14:textId="77777777" w:rsidR="00805037" w:rsidRDefault="00805037" w:rsidP="005772DC">
            <w:pPr>
              <w:spacing w:line="480" w:lineRule="auto"/>
              <w:jc w:val="right"/>
              <w:rPr>
                <w:rFonts w:ascii="Arial" w:hAnsi="Arial" w:cs="Arial"/>
                <w:i/>
                <w:sz w:val="22"/>
                <w:szCs w:val="22"/>
              </w:rPr>
            </w:pPr>
            <w:r>
              <w:rPr>
                <w:rFonts w:ascii="Arial" w:hAnsi="Arial" w:cs="Arial"/>
                <w:i/>
                <w:sz w:val="22"/>
                <w:szCs w:val="22"/>
              </w:rPr>
              <w:t>4th</w:t>
            </w:r>
          </w:p>
        </w:tc>
        <w:tc>
          <w:tcPr>
            <w:tcW w:w="1844" w:type="dxa"/>
          </w:tcPr>
          <w:p w14:paraId="07D615D4" w14:textId="77777777" w:rsidR="00805037" w:rsidRPr="00CD52E8" w:rsidRDefault="00805037" w:rsidP="005772DC">
            <w:pPr>
              <w:spacing w:line="480" w:lineRule="auto"/>
              <w:rPr>
                <w:rFonts w:ascii="Arial" w:hAnsi="Arial" w:cs="Arial"/>
                <w:sz w:val="22"/>
                <w:szCs w:val="22"/>
              </w:rPr>
            </w:pPr>
            <w:r>
              <w:rPr>
                <w:rFonts w:ascii="Arial" w:hAnsi="Arial" w:cs="Arial"/>
                <w:sz w:val="22"/>
                <w:szCs w:val="22"/>
              </w:rPr>
              <w:t>0(0)</w:t>
            </w:r>
          </w:p>
        </w:tc>
      </w:tr>
      <w:tr w:rsidR="00805037" w:rsidRPr="00CD52E8" w14:paraId="3814CDF5" w14:textId="77777777" w:rsidTr="005772DC">
        <w:tc>
          <w:tcPr>
            <w:tcW w:w="3003" w:type="dxa"/>
          </w:tcPr>
          <w:p w14:paraId="768047FB" w14:textId="77777777" w:rsidR="00805037" w:rsidRPr="008C07AE" w:rsidRDefault="00805037" w:rsidP="005772DC">
            <w:pPr>
              <w:spacing w:line="480" w:lineRule="auto"/>
              <w:rPr>
                <w:rFonts w:ascii="Arial" w:hAnsi="Arial" w:cs="Arial"/>
                <w:i/>
                <w:iCs/>
                <w:sz w:val="22"/>
                <w:szCs w:val="22"/>
              </w:rPr>
            </w:pPr>
            <w:r w:rsidRPr="00681A92">
              <w:rPr>
                <w:rFonts w:ascii="Arial" w:hAnsi="Arial" w:cs="Arial"/>
                <w:i/>
                <w:iCs/>
                <w:sz w:val="22"/>
                <w:szCs w:val="22"/>
              </w:rPr>
              <w:t>Unknown</w:t>
            </w:r>
          </w:p>
        </w:tc>
        <w:tc>
          <w:tcPr>
            <w:tcW w:w="1844" w:type="dxa"/>
          </w:tcPr>
          <w:p w14:paraId="3256695C"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1(1.4)</w:t>
            </w:r>
          </w:p>
        </w:tc>
      </w:tr>
    </w:tbl>
    <w:p w14:paraId="112DFA30"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lastRenderedPageBreak/>
        <w:t>BMI- Body Mass Index</w:t>
      </w:r>
    </w:p>
    <w:p w14:paraId="2BE3B02C"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SVD- Spontaneous Vaginal Delivery</w:t>
      </w:r>
    </w:p>
    <w:p w14:paraId="58EA4C51"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OASI- Obstetric Anal Sphincter Injury</w:t>
      </w:r>
    </w:p>
    <w:p w14:paraId="2F7EB271" w14:textId="77777777" w:rsidR="00805037" w:rsidRPr="00CD52E8" w:rsidRDefault="00805037" w:rsidP="00805037">
      <w:pPr>
        <w:spacing w:line="480" w:lineRule="auto"/>
        <w:rPr>
          <w:rFonts w:ascii="Arial" w:hAnsi="Arial" w:cs="Arial"/>
          <w:sz w:val="22"/>
          <w:szCs w:val="22"/>
        </w:rPr>
      </w:pPr>
      <w:r w:rsidRPr="00CD52E8">
        <w:rPr>
          <w:rFonts w:ascii="Arial" w:hAnsi="Arial" w:cs="Arial"/>
          <w:sz w:val="22"/>
          <w:szCs w:val="22"/>
        </w:rPr>
        <w:t>*These women had wound breakdown of their perineal trauma, however</w:t>
      </w:r>
      <w:r>
        <w:rPr>
          <w:rFonts w:ascii="Arial" w:hAnsi="Arial" w:cs="Arial"/>
          <w:sz w:val="22"/>
          <w:szCs w:val="22"/>
        </w:rPr>
        <w:t xml:space="preserve"> on examination</w:t>
      </w:r>
      <w:r w:rsidRPr="00CD52E8">
        <w:rPr>
          <w:rFonts w:ascii="Arial" w:hAnsi="Arial" w:cs="Arial"/>
          <w:sz w:val="22"/>
          <w:szCs w:val="22"/>
        </w:rPr>
        <w:t xml:space="preserve"> their primary anal sphincter repair remained intact</w:t>
      </w:r>
    </w:p>
    <w:p w14:paraId="2A906BEC" w14:textId="77777777" w:rsidR="00805037" w:rsidRPr="00CD52E8" w:rsidRDefault="00805037" w:rsidP="00805037">
      <w:pPr>
        <w:spacing w:line="480" w:lineRule="auto"/>
        <w:rPr>
          <w:rFonts w:ascii="Arial" w:hAnsi="Arial" w:cs="Arial"/>
          <w:b/>
          <w:sz w:val="22"/>
          <w:szCs w:val="22"/>
        </w:rPr>
      </w:pPr>
    </w:p>
    <w:p w14:paraId="01891288"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br w:type="page"/>
      </w:r>
    </w:p>
    <w:p w14:paraId="02989E10"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lastRenderedPageBreak/>
        <w:t>Table 3: Time taken for wound to heal following re-suturing</w:t>
      </w:r>
    </w:p>
    <w:tbl>
      <w:tblPr>
        <w:tblStyle w:val="TableGrid"/>
        <w:tblpPr w:leftFromText="180" w:rightFromText="180" w:vertAnchor="text" w:horzAnchor="margin" w:tblpY="93"/>
        <w:tblW w:w="0" w:type="auto"/>
        <w:tblLook w:val="04A0" w:firstRow="1" w:lastRow="0" w:firstColumn="1" w:lastColumn="0" w:noHBand="0" w:noVBand="1"/>
      </w:tblPr>
      <w:tblGrid>
        <w:gridCol w:w="1980"/>
        <w:gridCol w:w="1624"/>
        <w:gridCol w:w="1802"/>
        <w:gridCol w:w="1802"/>
        <w:gridCol w:w="1802"/>
      </w:tblGrid>
      <w:tr w:rsidR="00805037" w:rsidRPr="00CD52E8" w14:paraId="1521AAA4" w14:textId="77777777" w:rsidTr="005772DC">
        <w:tc>
          <w:tcPr>
            <w:tcW w:w="1980" w:type="dxa"/>
            <w:shd w:val="clear" w:color="auto" w:fill="BFBFBF" w:themeFill="background1" w:themeFillShade="BF"/>
          </w:tcPr>
          <w:p w14:paraId="33F47733"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N=63*</w:t>
            </w:r>
          </w:p>
        </w:tc>
        <w:tc>
          <w:tcPr>
            <w:tcW w:w="1624" w:type="dxa"/>
            <w:shd w:val="clear" w:color="auto" w:fill="BFBFBF" w:themeFill="background1" w:themeFillShade="BF"/>
          </w:tcPr>
          <w:p w14:paraId="448DA505"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4 weeks</w:t>
            </w:r>
          </w:p>
        </w:tc>
        <w:tc>
          <w:tcPr>
            <w:tcW w:w="1802" w:type="dxa"/>
            <w:shd w:val="clear" w:color="auto" w:fill="BFBFBF" w:themeFill="background1" w:themeFillShade="BF"/>
          </w:tcPr>
          <w:p w14:paraId="090098EF"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6 weeks</w:t>
            </w:r>
          </w:p>
        </w:tc>
        <w:tc>
          <w:tcPr>
            <w:tcW w:w="1802" w:type="dxa"/>
            <w:shd w:val="clear" w:color="auto" w:fill="BFBFBF" w:themeFill="background1" w:themeFillShade="BF"/>
          </w:tcPr>
          <w:p w14:paraId="76F7B807"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8 weeks</w:t>
            </w:r>
          </w:p>
        </w:tc>
        <w:tc>
          <w:tcPr>
            <w:tcW w:w="1802" w:type="dxa"/>
            <w:shd w:val="clear" w:color="auto" w:fill="BFBFBF" w:themeFill="background1" w:themeFillShade="BF"/>
          </w:tcPr>
          <w:p w14:paraId="185BCF05"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&gt;8 weeks</w:t>
            </w:r>
          </w:p>
        </w:tc>
      </w:tr>
      <w:tr w:rsidR="00805037" w:rsidRPr="00CD52E8" w14:paraId="2211241A" w14:textId="77777777" w:rsidTr="005772DC">
        <w:tc>
          <w:tcPr>
            <w:tcW w:w="1980" w:type="dxa"/>
          </w:tcPr>
          <w:p w14:paraId="479C156B"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 xml:space="preserve">Time to Healing </w:t>
            </w:r>
          </w:p>
          <w:p w14:paraId="49EE7A6B"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N</w:t>
            </w:r>
            <w:r>
              <w:rPr>
                <w:rFonts w:ascii="Arial" w:hAnsi="Arial" w:cs="Arial"/>
                <w:bCs/>
                <w:sz w:val="22"/>
                <w:szCs w:val="22"/>
              </w:rPr>
              <w:t xml:space="preserve"> </w:t>
            </w:r>
            <w:r w:rsidRPr="00CD52E8">
              <w:rPr>
                <w:rFonts w:ascii="Arial" w:hAnsi="Arial" w:cs="Arial"/>
                <w:bCs/>
                <w:sz w:val="22"/>
                <w:szCs w:val="22"/>
              </w:rPr>
              <w:t>(%)</w:t>
            </w:r>
          </w:p>
        </w:tc>
        <w:tc>
          <w:tcPr>
            <w:tcW w:w="1624" w:type="dxa"/>
          </w:tcPr>
          <w:p w14:paraId="5CDB3ED3"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31(49.2)</w:t>
            </w:r>
          </w:p>
        </w:tc>
        <w:tc>
          <w:tcPr>
            <w:tcW w:w="1802" w:type="dxa"/>
          </w:tcPr>
          <w:p w14:paraId="62060A54"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40(63.5)</w:t>
            </w:r>
          </w:p>
        </w:tc>
        <w:tc>
          <w:tcPr>
            <w:tcW w:w="1802" w:type="dxa"/>
          </w:tcPr>
          <w:p w14:paraId="1CC72504"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48(76.2)</w:t>
            </w:r>
          </w:p>
        </w:tc>
        <w:tc>
          <w:tcPr>
            <w:tcW w:w="1802" w:type="dxa"/>
          </w:tcPr>
          <w:p w14:paraId="1EE3BE88"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63(100)</w:t>
            </w:r>
          </w:p>
        </w:tc>
      </w:tr>
    </w:tbl>
    <w:p w14:paraId="06A2B1DF" w14:textId="77777777" w:rsidR="00805037" w:rsidRDefault="00805037" w:rsidP="00805037">
      <w:pPr>
        <w:spacing w:line="480" w:lineRule="auto"/>
        <w:rPr>
          <w:rFonts w:ascii="Arial" w:hAnsi="Arial" w:cs="Arial"/>
          <w:bCs/>
          <w:sz w:val="22"/>
          <w:szCs w:val="22"/>
        </w:rPr>
      </w:pPr>
    </w:p>
    <w:p w14:paraId="2A8E62DF" w14:textId="77777777" w:rsidR="00805037" w:rsidRPr="00CD52E8" w:rsidRDefault="00805037" w:rsidP="00805037">
      <w:pPr>
        <w:spacing w:line="480" w:lineRule="auto"/>
        <w:rPr>
          <w:rFonts w:ascii="Arial" w:hAnsi="Arial" w:cs="Arial"/>
          <w:bCs/>
          <w:sz w:val="22"/>
          <w:szCs w:val="22"/>
        </w:rPr>
      </w:pPr>
      <w:r w:rsidRPr="00CD52E8">
        <w:rPr>
          <w:rFonts w:ascii="Arial" w:hAnsi="Arial" w:cs="Arial"/>
          <w:bCs/>
          <w:sz w:val="22"/>
          <w:szCs w:val="22"/>
        </w:rPr>
        <w:t>*Nine women did not attend all</w:t>
      </w:r>
      <w:r>
        <w:rPr>
          <w:rFonts w:ascii="Arial" w:hAnsi="Arial" w:cs="Arial"/>
          <w:bCs/>
          <w:sz w:val="22"/>
          <w:szCs w:val="22"/>
        </w:rPr>
        <w:t xml:space="preserve"> of their</w:t>
      </w:r>
      <w:r w:rsidRPr="00CD52E8">
        <w:rPr>
          <w:rFonts w:ascii="Arial" w:hAnsi="Arial" w:cs="Arial"/>
          <w:bCs/>
          <w:sz w:val="22"/>
          <w:szCs w:val="22"/>
        </w:rPr>
        <w:t xml:space="preserve"> follow up appointments until the wound had healed and so were removed from analysis</w:t>
      </w:r>
    </w:p>
    <w:p w14:paraId="3373DAF5" w14:textId="77777777" w:rsidR="00805037" w:rsidRPr="00CD52E8" w:rsidRDefault="00805037" w:rsidP="00805037">
      <w:pPr>
        <w:spacing w:line="480" w:lineRule="auto"/>
        <w:rPr>
          <w:rFonts w:ascii="Arial" w:hAnsi="Arial" w:cs="Arial"/>
          <w:b/>
          <w:sz w:val="22"/>
          <w:szCs w:val="22"/>
        </w:rPr>
      </w:pPr>
    </w:p>
    <w:p w14:paraId="7EA3A997" w14:textId="77777777" w:rsidR="00805037" w:rsidRPr="00CD52E8" w:rsidRDefault="00805037" w:rsidP="00805037">
      <w:pPr>
        <w:spacing w:line="480" w:lineRule="auto"/>
        <w:rPr>
          <w:rFonts w:ascii="Arial" w:hAnsi="Arial" w:cs="Arial"/>
          <w:b/>
          <w:sz w:val="22"/>
          <w:szCs w:val="22"/>
        </w:rPr>
      </w:pPr>
    </w:p>
    <w:p w14:paraId="67ADF5B9" w14:textId="77777777" w:rsidR="00805037" w:rsidRPr="00CD52E8" w:rsidRDefault="00805037" w:rsidP="00805037">
      <w:pPr>
        <w:spacing w:line="480" w:lineRule="auto"/>
        <w:rPr>
          <w:rFonts w:ascii="Arial" w:hAnsi="Arial" w:cs="Arial"/>
          <w:b/>
          <w:sz w:val="22"/>
          <w:szCs w:val="22"/>
        </w:rPr>
      </w:pPr>
    </w:p>
    <w:p w14:paraId="17B89B64" w14:textId="77777777" w:rsidR="00805037" w:rsidRPr="00CD52E8" w:rsidRDefault="00805037" w:rsidP="00805037">
      <w:pPr>
        <w:spacing w:line="480" w:lineRule="auto"/>
        <w:rPr>
          <w:rFonts w:ascii="Arial" w:hAnsi="Arial" w:cs="Arial"/>
          <w:b/>
          <w:sz w:val="22"/>
          <w:szCs w:val="22"/>
        </w:rPr>
      </w:pPr>
    </w:p>
    <w:p w14:paraId="202E155C" w14:textId="77777777" w:rsidR="00805037" w:rsidRPr="00CD52E8" w:rsidRDefault="00805037" w:rsidP="00805037">
      <w:pPr>
        <w:spacing w:line="480" w:lineRule="auto"/>
        <w:rPr>
          <w:rFonts w:ascii="Arial" w:hAnsi="Arial" w:cs="Arial"/>
          <w:b/>
          <w:sz w:val="22"/>
          <w:szCs w:val="22"/>
        </w:rPr>
      </w:pPr>
      <w:r w:rsidRPr="00CD52E8">
        <w:rPr>
          <w:rFonts w:ascii="Arial" w:hAnsi="Arial" w:cs="Arial"/>
          <w:b/>
          <w:sz w:val="22"/>
          <w:szCs w:val="22"/>
        </w:rPr>
        <w:br w:type="page"/>
      </w:r>
    </w:p>
    <w:p w14:paraId="22F62F95" w14:textId="77777777" w:rsidR="00805037" w:rsidRDefault="00805037" w:rsidP="00805037">
      <w:pPr>
        <w:spacing w:line="480" w:lineRule="auto"/>
        <w:rPr>
          <w:rFonts w:ascii="Arial" w:hAnsi="Arial" w:cs="Arial"/>
          <w:b/>
          <w:sz w:val="22"/>
          <w:szCs w:val="22"/>
        </w:rPr>
      </w:pPr>
      <w:r w:rsidRPr="00CD52E8">
        <w:rPr>
          <w:rFonts w:ascii="Arial" w:hAnsi="Arial" w:cs="Arial"/>
          <w:b/>
          <w:sz w:val="22"/>
          <w:szCs w:val="22"/>
        </w:rPr>
        <w:lastRenderedPageBreak/>
        <w:t>Table 4: Wound healing outcomes following re-suturing</w:t>
      </w:r>
    </w:p>
    <w:p w14:paraId="598C33B4" w14:textId="77777777" w:rsidR="00805037" w:rsidRPr="00CD52E8" w:rsidRDefault="00805037" w:rsidP="00805037">
      <w:pPr>
        <w:spacing w:line="480" w:lineRule="auto"/>
        <w:rPr>
          <w:rFonts w:ascii="Arial" w:hAnsi="Arial" w:cs="Arial"/>
          <w:b/>
          <w:sz w:val="22"/>
          <w:szCs w:val="22"/>
        </w:rPr>
      </w:pPr>
    </w:p>
    <w:tbl>
      <w:tblPr>
        <w:tblStyle w:val="TableGrid"/>
        <w:tblpPr w:leftFromText="180" w:rightFromText="180" w:vertAnchor="page" w:horzAnchor="margin" w:tblpY="2038"/>
        <w:tblW w:w="0" w:type="auto"/>
        <w:tblLook w:val="04A0" w:firstRow="1" w:lastRow="0" w:firstColumn="1" w:lastColumn="0" w:noHBand="0" w:noVBand="1"/>
      </w:tblPr>
      <w:tblGrid>
        <w:gridCol w:w="5807"/>
        <w:gridCol w:w="3203"/>
      </w:tblGrid>
      <w:tr w:rsidR="00805037" w:rsidRPr="00CD52E8" w14:paraId="0D50CC8F" w14:textId="77777777" w:rsidTr="005772DC">
        <w:tc>
          <w:tcPr>
            <w:tcW w:w="5807" w:type="dxa"/>
            <w:shd w:val="clear" w:color="auto" w:fill="A6A6A6" w:themeFill="background1" w:themeFillShade="A6"/>
          </w:tcPr>
          <w:p w14:paraId="72A872A7" w14:textId="77777777" w:rsidR="00805037" w:rsidRPr="00CD52E8" w:rsidRDefault="00805037" w:rsidP="005772DC">
            <w:pPr>
              <w:spacing w:line="480" w:lineRule="auto"/>
              <w:rPr>
                <w:rFonts w:ascii="Arial" w:hAnsi="Arial" w:cs="Arial"/>
                <w:b/>
                <w:sz w:val="22"/>
                <w:szCs w:val="22"/>
              </w:rPr>
            </w:pPr>
          </w:p>
        </w:tc>
        <w:tc>
          <w:tcPr>
            <w:tcW w:w="3203" w:type="dxa"/>
            <w:shd w:val="clear" w:color="auto" w:fill="A6A6A6" w:themeFill="background1" w:themeFillShade="A6"/>
          </w:tcPr>
          <w:p w14:paraId="434370F2"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Median (IQR)</w:t>
            </w:r>
          </w:p>
        </w:tc>
      </w:tr>
      <w:tr w:rsidR="00805037" w:rsidRPr="00CD52E8" w14:paraId="26CE0534" w14:textId="77777777" w:rsidTr="005772DC">
        <w:trPr>
          <w:trHeight w:val="607"/>
        </w:trPr>
        <w:tc>
          <w:tcPr>
            <w:tcW w:w="5807" w:type="dxa"/>
          </w:tcPr>
          <w:p w14:paraId="6FC438DA"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Time from delivery to re-suturing (days)</w:t>
            </w:r>
            <w:r>
              <w:rPr>
                <w:rFonts w:ascii="Arial" w:hAnsi="Arial" w:cs="Arial"/>
                <w:bCs/>
                <w:sz w:val="22"/>
                <w:szCs w:val="22"/>
              </w:rPr>
              <w:t xml:space="preserve"> N</w:t>
            </w:r>
            <w:r w:rsidRPr="00CD52E8">
              <w:rPr>
                <w:rFonts w:ascii="Arial" w:hAnsi="Arial" w:cs="Arial"/>
                <w:bCs/>
                <w:sz w:val="22"/>
                <w:szCs w:val="22"/>
              </w:rPr>
              <w:t>= 72</w:t>
            </w:r>
          </w:p>
        </w:tc>
        <w:tc>
          <w:tcPr>
            <w:tcW w:w="3203" w:type="dxa"/>
          </w:tcPr>
          <w:p w14:paraId="55C5F828" w14:textId="77777777" w:rsidR="00805037" w:rsidRPr="00CD52E8" w:rsidRDefault="00805037" w:rsidP="005772DC">
            <w:pPr>
              <w:spacing w:line="480" w:lineRule="auto"/>
              <w:rPr>
                <w:rFonts w:ascii="Arial" w:hAnsi="Arial" w:cs="Arial"/>
                <w:b/>
                <w:sz w:val="22"/>
                <w:szCs w:val="22"/>
              </w:rPr>
            </w:pPr>
            <w:r w:rsidRPr="00CD52E8">
              <w:rPr>
                <w:rFonts w:ascii="Arial" w:hAnsi="Arial" w:cs="Arial"/>
                <w:bCs/>
                <w:sz w:val="22"/>
                <w:szCs w:val="22"/>
              </w:rPr>
              <w:t>11(9</w:t>
            </w:r>
            <w:r>
              <w:rPr>
                <w:rFonts w:ascii="Arial" w:hAnsi="Arial" w:cs="Arial"/>
                <w:bCs/>
                <w:sz w:val="22"/>
                <w:szCs w:val="22"/>
              </w:rPr>
              <w:t>.0</w:t>
            </w:r>
            <w:r w:rsidRPr="00CD52E8">
              <w:rPr>
                <w:rFonts w:ascii="Arial" w:hAnsi="Arial" w:cs="Arial"/>
                <w:bCs/>
                <w:sz w:val="22"/>
                <w:szCs w:val="22"/>
              </w:rPr>
              <w:t>-14</w:t>
            </w:r>
            <w:r>
              <w:rPr>
                <w:rFonts w:ascii="Arial" w:hAnsi="Arial" w:cs="Arial"/>
                <w:bCs/>
                <w:sz w:val="22"/>
                <w:szCs w:val="22"/>
              </w:rPr>
              <w:t>.0</w:t>
            </w:r>
            <w:r w:rsidRPr="00CD52E8">
              <w:rPr>
                <w:rFonts w:ascii="Arial" w:hAnsi="Arial" w:cs="Arial"/>
                <w:bCs/>
                <w:sz w:val="22"/>
                <w:szCs w:val="22"/>
              </w:rPr>
              <w:t>)</w:t>
            </w:r>
            <w:r w:rsidRPr="00CD52E8">
              <w:rPr>
                <w:rFonts w:ascii="Arial" w:hAnsi="Arial" w:cs="Arial"/>
                <w:b/>
                <w:sz w:val="22"/>
                <w:szCs w:val="22"/>
              </w:rPr>
              <w:t xml:space="preserve">  </w:t>
            </w:r>
          </w:p>
        </w:tc>
      </w:tr>
      <w:tr w:rsidR="00805037" w:rsidRPr="00CD52E8" w14:paraId="23293DD4" w14:textId="77777777" w:rsidTr="005772DC">
        <w:tc>
          <w:tcPr>
            <w:tcW w:w="5807" w:type="dxa"/>
          </w:tcPr>
          <w:p w14:paraId="48AA5A3B"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Number of follow up appointments</w:t>
            </w:r>
            <w:r>
              <w:rPr>
                <w:rFonts w:ascii="Arial" w:hAnsi="Arial" w:cs="Arial"/>
                <w:bCs/>
                <w:sz w:val="22"/>
                <w:szCs w:val="22"/>
              </w:rPr>
              <w:t xml:space="preserve">   </w:t>
            </w:r>
            <w:r w:rsidRPr="00CD52E8">
              <w:rPr>
                <w:rFonts w:ascii="Arial" w:hAnsi="Arial" w:cs="Arial"/>
                <w:bCs/>
                <w:sz w:val="22"/>
                <w:szCs w:val="22"/>
              </w:rPr>
              <w:t>N=66*</w:t>
            </w:r>
          </w:p>
        </w:tc>
        <w:tc>
          <w:tcPr>
            <w:tcW w:w="3203" w:type="dxa"/>
          </w:tcPr>
          <w:p w14:paraId="4A546811"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2(1</w:t>
            </w:r>
            <w:r>
              <w:rPr>
                <w:rFonts w:ascii="Arial" w:hAnsi="Arial" w:cs="Arial"/>
                <w:sz w:val="22"/>
                <w:szCs w:val="22"/>
              </w:rPr>
              <w:t>.0</w:t>
            </w:r>
            <w:r w:rsidRPr="00CD52E8">
              <w:rPr>
                <w:rFonts w:ascii="Arial" w:hAnsi="Arial" w:cs="Arial"/>
                <w:sz w:val="22"/>
                <w:szCs w:val="22"/>
              </w:rPr>
              <w:t>-3</w:t>
            </w:r>
            <w:r>
              <w:rPr>
                <w:rFonts w:ascii="Arial" w:hAnsi="Arial" w:cs="Arial"/>
                <w:sz w:val="22"/>
                <w:szCs w:val="22"/>
              </w:rPr>
              <w:t>.0</w:t>
            </w:r>
            <w:r w:rsidRPr="00CD52E8">
              <w:rPr>
                <w:rFonts w:ascii="Arial" w:hAnsi="Arial" w:cs="Arial"/>
                <w:sz w:val="22"/>
                <w:szCs w:val="22"/>
              </w:rPr>
              <w:t>)</w:t>
            </w:r>
          </w:p>
        </w:tc>
      </w:tr>
      <w:tr w:rsidR="00805037" w:rsidRPr="00CD52E8" w14:paraId="07205C78" w14:textId="77777777" w:rsidTr="005772DC">
        <w:tc>
          <w:tcPr>
            <w:tcW w:w="5807" w:type="dxa"/>
          </w:tcPr>
          <w:p w14:paraId="0035A5D7" w14:textId="77777777" w:rsidR="00805037" w:rsidRPr="00CD52E8" w:rsidRDefault="00805037" w:rsidP="005772DC">
            <w:pPr>
              <w:spacing w:line="480" w:lineRule="auto"/>
              <w:rPr>
                <w:rFonts w:ascii="Arial" w:hAnsi="Arial" w:cs="Arial"/>
                <w:bCs/>
                <w:sz w:val="22"/>
                <w:szCs w:val="22"/>
              </w:rPr>
            </w:pPr>
            <w:r w:rsidRPr="00CD52E8">
              <w:rPr>
                <w:rFonts w:ascii="Arial" w:hAnsi="Arial" w:cs="Arial"/>
                <w:bCs/>
                <w:sz w:val="22"/>
                <w:szCs w:val="22"/>
              </w:rPr>
              <w:t>Time from re-suturing to wound healed (days)</w:t>
            </w:r>
            <w:r>
              <w:rPr>
                <w:rFonts w:ascii="Arial" w:hAnsi="Arial" w:cs="Arial"/>
                <w:bCs/>
                <w:sz w:val="22"/>
                <w:szCs w:val="22"/>
              </w:rPr>
              <w:t xml:space="preserve"> N</w:t>
            </w:r>
            <w:r w:rsidRPr="00CD52E8">
              <w:rPr>
                <w:rFonts w:ascii="Arial" w:hAnsi="Arial" w:cs="Arial"/>
                <w:bCs/>
                <w:sz w:val="22"/>
                <w:szCs w:val="22"/>
              </w:rPr>
              <w:t>=63**</w:t>
            </w:r>
          </w:p>
        </w:tc>
        <w:tc>
          <w:tcPr>
            <w:tcW w:w="3203" w:type="dxa"/>
          </w:tcPr>
          <w:p w14:paraId="2527E8F2" w14:textId="77777777" w:rsidR="00805037" w:rsidRPr="00CD52E8" w:rsidRDefault="00805037" w:rsidP="005772DC">
            <w:pPr>
              <w:spacing w:line="480" w:lineRule="auto"/>
              <w:rPr>
                <w:rFonts w:ascii="Arial" w:hAnsi="Arial" w:cs="Arial"/>
                <w:sz w:val="22"/>
                <w:szCs w:val="22"/>
              </w:rPr>
            </w:pPr>
            <w:r w:rsidRPr="00CD52E8">
              <w:rPr>
                <w:rFonts w:ascii="Arial" w:hAnsi="Arial" w:cs="Arial"/>
                <w:sz w:val="22"/>
                <w:szCs w:val="22"/>
              </w:rPr>
              <w:t>28(14</w:t>
            </w:r>
            <w:r>
              <w:rPr>
                <w:rFonts w:ascii="Arial" w:hAnsi="Arial" w:cs="Arial"/>
                <w:sz w:val="22"/>
                <w:szCs w:val="22"/>
              </w:rPr>
              <w:t>.0</w:t>
            </w:r>
            <w:r w:rsidRPr="00CD52E8">
              <w:rPr>
                <w:rFonts w:ascii="Arial" w:hAnsi="Arial" w:cs="Arial"/>
                <w:sz w:val="22"/>
                <w:szCs w:val="22"/>
              </w:rPr>
              <w:t>-52</w:t>
            </w:r>
            <w:r>
              <w:rPr>
                <w:rFonts w:ascii="Arial" w:hAnsi="Arial" w:cs="Arial"/>
                <w:sz w:val="22"/>
                <w:szCs w:val="22"/>
              </w:rPr>
              <w:t>.0</w:t>
            </w:r>
            <w:r w:rsidRPr="00CD52E8">
              <w:rPr>
                <w:rFonts w:ascii="Arial" w:hAnsi="Arial" w:cs="Arial"/>
                <w:sz w:val="22"/>
                <w:szCs w:val="22"/>
              </w:rPr>
              <w:t>)</w:t>
            </w:r>
          </w:p>
        </w:tc>
      </w:tr>
      <w:tr w:rsidR="00805037" w:rsidRPr="00CD52E8" w14:paraId="4F39924F" w14:textId="77777777" w:rsidTr="005772DC">
        <w:trPr>
          <w:trHeight w:val="717"/>
        </w:trPr>
        <w:tc>
          <w:tcPr>
            <w:tcW w:w="5807" w:type="dxa"/>
            <w:shd w:val="clear" w:color="auto" w:fill="A6A6A6" w:themeFill="background1" w:themeFillShade="A6"/>
          </w:tcPr>
          <w:p w14:paraId="7F880D34" w14:textId="77777777" w:rsidR="00805037" w:rsidRPr="00CD52E8" w:rsidRDefault="00805037" w:rsidP="005772DC">
            <w:pPr>
              <w:spacing w:line="480" w:lineRule="auto"/>
              <w:rPr>
                <w:rFonts w:ascii="Arial" w:hAnsi="Arial" w:cs="Arial"/>
                <w:b/>
                <w:sz w:val="22"/>
                <w:szCs w:val="22"/>
              </w:rPr>
            </w:pPr>
            <w:r>
              <w:rPr>
                <w:rFonts w:ascii="Arial" w:hAnsi="Arial" w:cs="Arial"/>
                <w:b/>
                <w:sz w:val="22"/>
                <w:szCs w:val="22"/>
              </w:rPr>
              <w:t>C</w:t>
            </w:r>
            <w:r w:rsidRPr="00CD52E8">
              <w:rPr>
                <w:rFonts w:ascii="Arial" w:hAnsi="Arial" w:cs="Arial"/>
                <w:b/>
                <w:sz w:val="22"/>
                <w:szCs w:val="22"/>
              </w:rPr>
              <w:t>omplication</w:t>
            </w:r>
            <w:r>
              <w:rPr>
                <w:rFonts w:ascii="Arial" w:hAnsi="Arial" w:cs="Arial"/>
                <w:b/>
                <w:sz w:val="22"/>
                <w:szCs w:val="22"/>
              </w:rPr>
              <w:t xml:space="preserve">s   </w:t>
            </w:r>
            <w:r w:rsidRPr="00CD52E8">
              <w:rPr>
                <w:rFonts w:ascii="Arial" w:hAnsi="Arial" w:cs="Arial"/>
                <w:b/>
                <w:sz w:val="22"/>
                <w:szCs w:val="22"/>
              </w:rPr>
              <w:t>N=66*</w:t>
            </w:r>
          </w:p>
        </w:tc>
        <w:tc>
          <w:tcPr>
            <w:tcW w:w="3203" w:type="dxa"/>
            <w:shd w:val="clear" w:color="auto" w:fill="A6A6A6" w:themeFill="background1" w:themeFillShade="A6"/>
          </w:tcPr>
          <w:p w14:paraId="216F8B23" w14:textId="77777777" w:rsidR="00805037" w:rsidRPr="00CD52E8" w:rsidRDefault="00805037" w:rsidP="005772DC">
            <w:pPr>
              <w:spacing w:line="480" w:lineRule="auto"/>
              <w:rPr>
                <w:rFonts w:ascii="Arial" w:hAnsi="Arial" w:cs="Arial"/>
                <w:b/>
                <w:sz w:val="22"/>
                <w:szCs w:val="22"/>
              </w:rPr>
            </w:pPr>
            <w:r w:rsidRPr="00CD52E8">
              <w:rPr>
                <w:rFonts w:ascii="Arial" w:hAnsi="Arial" w:cs="Arial"/>
                <w:b/>
                <w:sz w:val="22"/>
                <w:szCs w:val="22"/>
              </w:rPr>
              <w:t>N</w:t>
            </w:r>
            <w:r>
              <w:rPr>
                <w:rFonts w:ascii="Arial" w:hAnsi="Arial" w:cs="Arial"/>
                <w:b/>
                <w:sz w:val="22"/>
                <w:szCs w:val="22"/>
              </w:rPr>
              <w:t xml:space="preserve"> </w:t>
            </w:r>
            <w:r w:rsidRPr="00CD52E8">
              <w:rPr>
                <w:rFonts w:ascii="Arial" w:hAnsi="Arial" w:cs="Arial"/>
                <w:b/>
                <w:sz w:val="22"/>
                <w:szCs w:val="22"/>
              </w:rPr>
              <w:t>(%)</w:t>
            </w:r>
          </w:p>
        </w:tc>
      </w:tr>
      <w:tr w:rsidR="00805037" w:rsidRPr="00CD52E8" w14:paraId="0BE03342" w14:textId="77777777" w:rsidTr="005772DC">
        <w:trPr>
          <w:trHeight w:val="96"/>
        </w:trPr>
        <w:tc>
          <w:tcPr>
            <w:tcW w:w="5807" w:type="dxa"/>
            <w:shd w:val="clear" w:color="auto" w:fill="D9D9D9" w:themeFill="background1" w:themeFillShade="D9"/>
          </w:tcPr>
          <w:p w14:paraId="6EAEBD4F" w14:textId="77777777" w:rsidR="00805037" w:rsidRPr="001F0203" w:rsidRDefault="00805037" w:rsidP="005772DC">
            <w:pPr>
              <w:spacing w:line="480" w:lineRule="auto"/>
              <w:rPr>
                <w:rFonts w:ascii="Arial" w:hAnsi="Arial" w:cs="Arial"/>
                <w:b/>
                <w:sz w:val="22"/>
                <w:szCs w:val="22"/>
              </w:rPr>
            </w:pPr>
            <w:r w:rsidRPr="001F0203">
              <w:rPr>
                <w:rFonts w:ascii="Arial" w:hAnsi="Arial" w:cs="Arial"/>
                <w:b/>
                <w:color w:val="000000" w:themeColor="text1"/>
                <w:sz w:val="22"/>
                <w:szCs w:val="22"/>
              </w:rPr>
              <w:t>No</w:t>
            </w:r>
            <w:r>
              <w:rPr>
                <w:rFonts w:ascii="Arial" w:hAnsi="Arial" w:cs="Arial"/>
                <w:b/>
                <w:color w:val="000000" w:themeColor="text1"/>
                <w:sz w:val="22"/>
                <w:szCs w:val="22"/>
              </w:rPr>
              <w:t xml:space="preserve"> complications</w:t>
            </w:r>
          </w:p>
        </w:tc>
        <w:tc>
          <w:tcPr>
            <w:tcW w:w="3203" w:type="dxa"/>
            <w:shd w:val="clear" w:color="auto" w:fill="D9D9D9" w:themeFill="background1" w:themeFillShade="D9"/>
          </w:tcPr>
          <w:p w14:paraId="40A16D05" w14:textId="77777777" w:rsidR="00805037" w:rsidRPr="001F0203" w:rsidRDefault="00805037" w:rsidP="005772DC">
            <w:pPr>
              <w:spacing w:line="480" w:lineRule="auto"/>
              <w:rPr>
                <w:rFonts w:ascii="Arial" w:hAnsi="Arial" w:cs="Arial"/>
                <w:b/>
                <w:sz w:val="22"/>
                <w:szCs w:val="22"/>
              </w:rPr>
            </w:pPr>
            <w:r w:rsidRPr="001F0203">
              <w:rPr>
                <w:rFonts w:ascii="Arial" w:hAnsi="Arial" w:cs="Arial"/>
                <w:b/>
                <w:sz w:val="22"/>
                <w:szCs w:val="22"/>
              </w:rPr>
              <w:t>42(63.6)</w:t>
            </w:r>
          </w:p>
        </w:tc>
      </w:tr>
      <w:tr w:rsidR="00805037" w:rsidRPr="00CD52E8" w14:paraId="73FBFA80" w14:textId="77777777" w:rsidTr="005772DC">
        <w:trPr>
          <w:trHeight w:val="168"/>
        </w:trPr>
        <w:tc>
          <w:tcPr>
            <w:tcW w:w="5807" w:type="dxa"/>
            <w:shd w:val="clear" w:color="auto" w:fill="D9D9D9" w:themeFill="background1" w:themeFillShade="D9"/>
          </w:tcPr>
          <w:p w14:paraId="331B27AB" w14:textId="77777777" w:rsidR="00805037" w:rsidRPr="001F0203" w:rsidRDefault="00805037" w:rsidP="005772DC">
            <w:pPr>
              <w:spacing w:line="480" w:lineRule="auto"/>
              <w:rPr>
                <w:rFonts w:ascii="Arial" w:hAnsi="Arial" w:cs="Arial"/>
                <w:b/>
                <w:color w:val="000000" w:themeColor="text1"/>
                <w:sz w:val="22"/>
                <w:szCs w:val="22"/>
              </w:rPr>
            </w:pPr>
            <w:r w:rsidRPr="001F0203">
              <w:rPr>
                <w:rFonts w:ascii="Arial" w:hAnsi="Arial" w:cs="Arial"/>
                <w:b/>
                <w:color w:val="000000" w:themeColor="text1"/>
                <w:sz w:val="22"/>
                <w:szCs w:val="22"/>
              </w:rPr>
              <w:t>One complication</w:t>
            </w:r>
            <w:r>
              <w:rPr>
                <w:rFonts w:ascii="Arial" w:hAnsi="Arial" w:cs="Arial"/>
                <w:b/>
                <w:color w:val="000000" w:themeColor="text1"/>
                <w:sz w:val="22"/>
                <w:szCs w:val="22"/>
              </w:rPr>
              <w:t xml:space="preserve"> N=17</w:t>
            </w:r>
          </w:p>
        </w:tc>
        <w:tc>
          <w:tcPr>
            <w:tcW w:w="3203" w:type="dxa"/>
            <w:shd w:val="clear" w:color="auto" w:fill="D9D9D9" w:themeFill="background1" w:themeFillShade="D9"/>
          </w:tcPr>
          <w:p w14:paraId="33CDA9E8" w14:textId="77777777" w:rsidR="00805037" w:rsidRPr="001F0203" w:rsidRDefault="00805037" w:rsidP="005772DC">
            <w:pPr>
              <w:spacing w:line="480" w:lineRule="auto"/>
              <w:rPr>
                <w:rFonts w:ascii="Arial" w:hAnsi="Arial" w:cs="Arial"/>
                <w:b/>
                <w:sz w:val="22"/>
                <w:szCs w:val="22"/>
              </w:rPr>
            </w:pPr>
            <w:r w:rsidRPr="001F0203">
              <w:rPr>
                <w:rFonts w:ascii="Arial" w:hAnsi="Arial" w:cs="Arial"/>
                <w:b/>
                <w:sz w:val="22"/>
                <w:szCs w:val="22"/>
              </w:rPr>
              <w:t>1</w:t>
            </w:r>
            <w:r>
              <w:rPr>
                <w:rFonts w:ascii="Arial" w:hAnsi="Arial" w:cs="Arial"/>
                <w:b/>
                <w:sz w:val="22"/>
                <w:szCs w:val="22"/>
              </w:rPr>
              <w:t>7</w:t>
            </w:r>
            <w:r w:rsidRPr="001F0203">
              <w:rPr>
                <w:rFonts w:ascii="Arial" w:hAnsi="Arial" w:cs="Arial"/>
                <w:b/>
                <w:sz w:val="22"/>
                <w:szCs w:val="22"/>
              </w:rPr>
              <w:t>(2</w:t>
            </w:r>
            <w:r>
              <w:rPr>
                <w:rFonts w:ascii="Arial" w:hAnsi="Arial" w:cs="Arial"/>
                <w:b/>
                <w:sz w:val="22"/>
                <w:szCs w:val="22"/>
              </w:rPr>
              <w:t>5.8</w:t>
            </w:r>
            <w:r w:rsidRPr="001F0203">
              <w:rPr>
                <w:rFonts w:ascii="Arial" w:hAnsi="Arial" w:cs="Arial"/>
                <w:b/>
                <w:sz w:val="22"/>
                <w:szCs w:val="22"/>
              </w:rPr>
              <w:t>)</w:t>
            </w:r>
          </w:p>
        </w:tc>
      </w:tr>
      <w:tr w:rsidR="00805037" w:rsidRPr="00CD52E8" w14:paraId="07D15BC3" w14:textId="77777777" w:rsidTr="005772DC">
        <w:trPr>
          <w:trHeight w:val="168"/>
        </w:trPr>
        <w:tc>
          <w:tcPr>
            <w:tcW w:w="5807" w:type="dxa"/>
            <w:shd w:val="clear" w:color="auto" w:fill="auto"/>
          </w:tcPr>
          <w:p w14:paraId="24C5FCCF" w14:textId="77777777" w:rsidR="00805037" w:rsidRPr="001F0203" w:rsidRDefault="00805037" w:rsidP="005772DC">
            <w:pPr>
              <w:spacing w:line="480" w:lineRule="auto"/>
              <w:rPr>
                <w:rFonts w:ascii="Arial" w:hAnsi="Arial" w:cs="Arial"/>
                <w:b/>
                <w:i/>
                <w:iCs/>
                <w:color w:val="000000" w:themeColor="text1"/>
                <w:sz w:val="22"/>
                <w:szCs w:val="22"/>
              </w:rPr>
            </w:pPr>
            <w:r w:rsidRPr="001F0203">
              <w:rPr>
                <w:rFonts w:ascii="Arial" w:hAnsi="Arial" w:cs="Arial"/>
                <w:bCs/>
                <w:i/>
                <w:iCs/>
                <w:color w:val="000000" w:themeColor="text1"/>
                <w:sz w:val="22"/>
                <w:szCs w:val="22"/>
              </w:rPr>
              <w:t>S</w:t>
            </w:r>
            <w:r w:rsidRPr="001F0203">
              <w:rPr>
                <w:rFonts w:ascii="Arial" w:hAnsi="Arial" w:cs="Arial"/>
                <w:bCs/>
                <w:i/>
                <w:iCs/>
                <w:sz w:val="22"/>
                <w:szCs w:val="22"/>
              </w:rPr>
              <w:t>kin</w:t>
            </w:r>
            <w:r w:rsidRPr="001F0203">
              <w:rPr>
                <w:rFonts w:ascii="Arial" w:hAnsi="Arial" w:cs="Arial"/>
                <w:bCs/>
                <w:i/>
                <w:iCs/>
                <w:color w:val="000000" w:themeColor="text1"/>
                <w:sz w:val="22"/>
                <w:szCs w:val="22"/>
              </w:rPr>
              <w:t xml:space="preserve"> dehiscence</w:t>
            </w:r>
          </w:p>
        </w:tc>
        <w:tc>
          <w:tcPr>
            <w:tcW w:w="3203" w:type="dxa"/>
            <w:shd w:val="clear" w:color="auto" w:fill="auto"/>
          </w:tcPr>
          <w:p w14:paraId="5A8051DC" w14:textId="77777777" w:rsidR="00805037" w:rsidRPr="008A3061" w:rsidRDefault="00805037" w:rsidP="005772DC">
            <w:pPr>
              <w:spacing w:line="480" w:lineRule="auto"/>
              <w:rPr>
                <w:rFonts w:ascii="Arial" w:hAnsi="Arial" w:cs="Arial"/>
                <w:b/>
                <w:i/>
                <w:iCs/>
                <w:sz w:val="22"/>
                <w:szCs w:val="22"/>
              </w:rPr>
            </w:pPr>
            <w:r w:rsidRPr="008A3061">
              <w:rPr>
                <w:rFonts w:ascii="Arial" w:hAnsi="Arial" w:cs="Arial"/>
                <w:i/>
                <w:iCs/>
                <w:sz w:val="22"/>
                <w:szCs w:val="22"/>
              </w:rPr>
              <w:t>6(33.3)</w:t>
            </w:r>
          </w:p>
        </w:tc>
      </w:tr>
      <w:tr w:rsidR="00805037" w:rsidRPr="00CD52E8" w14:paraId="51620BE1" w14:textId="77777777" w:rsidTr="005772DC">
        <w:trPr>
          <w:trHeight w:val="168"/>
        </w:trPr>
        <w:tc>
          <w:tcPr>
            <w:tcW w:w="5807" w:type="dxa"/>
            <w:shd w:val="clear" w:color="auto" w:fill="auto"/>
          </w:tcPr>
          <w:p w14:paraId="05B9FE77" w14:textId="77777777" w:rsidR="00805037" w:rsidRPr="001F0203" w:rsidRDefault="00805037" w:rsidP="005772DC">
            <w:pPr>
              <w:spacing w:line="480" w:lineRule="auto"/>
              <w:rPr>
                <w:rFonts w:ascii="Arial" w:hAnsi="Arial" w:cs="Arial"/>
                <w:bCs/>
                <w:i/>
                <w:iCs/>
                <w:color w:val="000000" w:themeColor="text1"/>
                <w:sz w:val="22"/>
                <w:szCs w:val="22"/>
              </w:rPr>
            </w:pPr>
            <w:r w:rsidRPr="001F0203">
              <w:rPr>
                <w:rFonts w:ascii="Arial" w:hAnsi="Arial" w:cs="Arial"/>
                <w:bCs/>
                <w:i/>
                <w:iCs/>
                <w:color w:val="000000" w:themeColor="text1"/>
                <w:sz w:val="22"/>
                <w:szCs w:val="22"/>
              </w:rPr>
              <w:t>Granulation tissue</w:t>
            </w:r>
          </w:p>
        </w:tc>
        <w:tc>
          <w:tcPr>
            <w:tcW w:w="3203" w:type="dxa"/>
            <w:shd w:val="clear" w:color="auto" w:fill="auto"/>
          </w:tcPr>
          <w:p w14:paraId="4B63DEAA" w14:textId="77777777" w:rsidR="00805037" w:rsidRPr="008A3061" w:rsidRDefault="00805037" w:rsidP="005772DC">
            <w:pPr>
              <w:spacing w:line="480" w:lineRule="auto"/>
              <w:rPr>
                <w:rFonts w:ascii="Arial" w:hAnsi="Arial" w:cs="Arial"/>
                <w:i/>
                <w:iCs/>
                <w:sz w:val="22"/>
                <w:szCs w:val="22"/>
              </w:rPr>
            </w:pPr>
            <w:r w:rsidRPr="008A3061">
              <w:rPr>
                <w:rFonts w:ascii="Arial" w:hAnsi="Arial" w:cs="Arial"/>
                <w:i/>
                <w:iCs/>
                <w:sz w:val="22"/>
                <w:szCs w:val="22"/>
              </w:rPr>
              <w:t>6(33.3)</w:t>
            </w:r>
          </w:p>
        </w:tc>
      </w:tr>
      <w:tr w:rsidR="00805037" w:rsidRPr="00CD52E8" w14:paraId="01EE1511" w14:textId="77777777" w:rsidTr="005772DC">
        <w:trPr>
          <w:trHeight w:val="168"/>
        </w:trPr>
        <w:tc>
          <w:tcPr>
            <w:tcW w:w="5807" w:type="dxa"/>
            <w:shd w:val="clear" w:color="auto" w:fill="auto"/>
          </w:tcPr>
          <w:p w14:paraId="396E94B3" w14:textId="77777777" w:rsidR="00805037" w:rsidRPr="001F0203" w:rsidRDefault="00805037" w:rsidP="005772DC">
            <w:pPr>
              <w:spacing w:line="480" w:lineRule="auto"/>
              <w:rPr>
                <w:rFonts w:ascii="Arial" w:hAnsi="Arial" w:cs="Arial"/>
                <w:bCs/>
                <w:color w:val="000000" w:themeColor="text1"/>
                <w:sz w:val="22"/>
                <w:szCs w:val="22"/>
              </w:rPr>
            </w:pPr>
            <w:r w:rsidRPr="001F0203">
              <w:rPr>
                <w:rStyle w:val="Emphasis"/>
                <w:rFonts w:ascii="Arial" w:hAnsi="Arial" w:cs="Arial"/>
                <w:bCs/>
                <w:color w:val="000000" w:themeColor="text1"/>
                <w:sz w:val="22"/>
                <w:szCs w:val="22"/>
              </w:rPr>
              <w:t>Posterior fourchette scar/</w:t>
            </w:r>
            <w:r w:rsidRPr="001F0203">
              <w:rPr>
                <w:rStyle w:val="Emphasis"/>
                <w:rFonts w:ascii="Arial" w:hAnsi="Arial" w:cs="Arial"/>
                <w:sz w:val="22"/>
                <w:szCs w:val="22"/>
              </w:rPr>
              <w:t>adhesions</w:t>
            </w:r>
          </w:p>
        </w:tc>
        <w:tc>
          <w:tcPr>
            <w:tcW w:w="3203" w:type="dxa"/>
            <w:shd w:val="clear" w:color="auto" w:fill="auto"/>
          </w:tcPr>
          <w:p w14:paraId="624B6853" w14:textId="77777777" w:rsidR="00805037" w:rsidRPr="008A3061" w:rsidRDefault="00805037" w:rsidP="005772DC">
            <w:pPr>
              <w:spacing w:line="480" w:lineRule="auto"/>
              <w:rPr>
                <w:rFonts w:ascii="Arial" w:hAnsi="Arial" w:cs="Arial"/>
                <w:i/>
                <w:iCs/>
                <w:sz w:val="22"/>
                <w:szCs w:val="22"/>
              </w:rPr>
            </w:pPr>
            <w:r w:rsidRPr="008A3061">
              <w:rPr>
                <w:rFonts w:ascii="Arial" w:hAnsi="Arial" w:cs="Arial"/>
                <w:i/>
                <w:iCs/>
                <w:sz w:val="22"/>
                <w:szCs w:val="22"/>
              </w:rPr>
              <w:t>3(17.6)</w:t>
            </w:r>
          </w:p>
        </w:tc>
      </w:tr>
      <w:tr w:rsidR="00805037" w:rsidRPr="00CD52E8" w14:paraId="2174F4E1" w14:textId="77777777" w:rsidTr="005772DC">
        <w:trPr>
          <w:trHeight w:val="168"/>
        </w:trPr>
        <w:tc>
          <w:tcPr>
            <w:tcW w:w="5807" w:type="dxa"/>
            <w:shd w:val="clear" w:color="auto" w:fill="auto"/>
          </w:tcPr>
          <w:p w14:paraId="25AAE9A5" w14:textId="77777777" w:rsidR="00805037" w:rsidRPr="001F0203" w:rsidRDefault="00805037" w:rsidP="005772DC">
            <w:pPr>
              <w:spacing w:line="480" w:lineRule="auto"/>
              <w:rPr>
                <w:rFonts w:ascii="Arial" w:hAnsi="Arial" w:cs="Arial"/>
                <w:bCs/>
                <w:i/>
                <w:iCs/>
                <w:color w:val="000000" w:themeColor="text1"/>
                <w:sz w:val="22"/>
                <w:szCs w:val="22"/>
              </w:rPr>
            </w:pPr>
            <w:r w:rsidRPr="001F0203">
              <w:rPr>
                <w:rFonts w:ascii="Arial" w:hAnsi="Arial" w:cs="Arial"/>
                <w:bCs/>
                <w:i/>
                <w:iCs/>
                <w:color w:val="000000" w:themeColor="text1"/>
                <w:sz w:val="22"/>
                <w:szCs w:val="22"/>
              </w:rPr>
              <w:t>Sinus</w:t>
            </w:r>
          </w:p>
        </w:tc>
        <w:tc>
          <w:tcPr>
            <w:tcW w:w="3203" w:type="dxa"/>
            <w:shd w:val="clear" w:color="auto" w:fill="auto"/>
          </w:tcPr>
          <w:p w14:paraId="28D228D3" w14:textId="77777777" w:rsidR="00805037" w:rsidRPr="008A3061" w:rsidRDefault="00805037" w:rsidP="005772DC">
            <w:pPr>
              <w:spacing w:line="480" w:lineRule="auto"/>
              <w:rPr>
                <w:rFonts w:ascii="Arial" w:hAnsi="Arial" w:cs="Arial"/>
                <w:i/>
                <w:iCs/>
                <w:sz w:val="22"/>
                <w:szCs w:val="22"/>
              </w:rPr>
            </w:pPr>
            <w:r w:rsidRPr="008A3061">
              <w:rPr>
                <w:rFonts w:ascii="Arial" w:hAnsi="Arial" w:cs="Arial"/>
                <w:i/>
                <w:iCs/>
                <w:sz w:val="22"/>
                <w:szCs w:val="22"/>
              </w:rPr>
              <w:t>1(5.9)</w:t>
            </w:r>
          </w:p>
        </w:tc>
      </w:tr>
      <w:tr w:rsidR="00805037" w:rsidRPr="00CD52E8" w14:paraId="367E1EA2" w14:textId="77777777" w:rsidTr="005772DC">
        <w:trPr>
          <w:trHeight w:val="218"/>
        </w:trPr>
        <w:tc>
          <w:tcPr>
            <w:tcW w:w="5807" w:type="dxa"/>
            <w:shd w:val="clear" w:color="auto" w:fill="auto"/>
          </w:tcPr>
          <w:p w14:paraId="1EE3277E" w14:textId="77777777" w:rsidR="00805037" w:rsidRPr="001F0203" w:rsidRDefault="00805037" w:rsidP="005772DC">
            <w:pPr>
              <w:spacing w:line="480" w:lineRule="auto"/>
              <w:rPr>
                <w:rFonts w:ascii="Arial" w:hAnsi="Arial" w:cs="Arial"/>
                <w:bCs/>
                <w:i/>
                <w:iCs/>
                <w:color w:val="000000" w:themeColor="text1"/>
                <w:sz w:val="22"/>
                <w:szCs w:val="22"/>
              </w:rPr>
            </w:pPr>
            <w:r w:rsidRPr="001F0203">
              <w:rPr>
                <w:rFonts w:ascii="Arial" w:hAnsi="Arial" w:cs="Arial"/>
                <w:bCs/>
                <w:i/>
                <w:iCs/>
                <w:color w:val="000000" w:themeColor="text1"/>
                <w:sz w:val="22"/>
                <w:szCs w:val="22"/>
              </w:rPr>
              <w:t>Perineal pain</w:t>
            </w:r>
          </w:p>
        </w:tc>
        <w:tc>
          <w:tcPr>
            <w:tcW w:w="3203" w:type="dxa"/>
            <w:shd w:val="clear" w:color="auto" w:fill="auto"/>
          </w:tcPr>
          <w:p w14:paraId="0B6ED8C1" w14:textId="77777777" w:rsidR="00805037" w:rsidRPr="008A3061" w:rsidRDefault="00805037" w:rsidP="005772DC">
            <w:pPr>
              <w:spacing w:line="480" w:lineRule="auto"/>
              <w:rPr>
                <w:rFonts w:ascii="Arial" w:hAnsi="Arial" w:cs="Arial"/>
                <w:i/>
                <w:iCs/>
                <w:sz w:val="22"/>
                <w:szCs w:val="22"/>
              </w:rPr>
            </w:pPr>
            <w:r w:rsidRPr="008A3061">
              <w:rPr>
                <w:rFonts w:ascii="Arial" w:hAnsi="Arial" w:cs="Arial"/>
                <w:i/>
                <w:iCs/>
                <w:sz w:val="22"/>
                <w:szCs w:val="22"/>
              </w:rPr>
              <w:t>1(5.9)</w:t>
            </w:r>
          </w:p>
        </w:tc>
      </w:tr>
      <w:tr w:rsidR="00805037" w:rsidRPr="00CD52E8" w14:paraId="248C1C9D" w14:textId="77777777" w:rsidTr="005772DC">
        <w:trPr>
          <w:trHeight w:val="218"/>
        </w:trPr>
        <w:tc>
          <w:tcPr>
            <w:tcW w:w="5807" w:type="dxa"/>
            <w:shd w:val="clear" w:color="auto" w:fill="D9D9D9" w:themeFill="background1" w:themeFillShade="D9"/>
          </w:tcPr>
          <w:p w14:paraId="1F6A015F" w14:textId="77777777" w:rsidR="00805037" w:rsidRPr="001F0203" w:rsidRDefault="00805037" w:rsidP="005772DC">
            <w:pPr>
              <w:spacing w:line="480" w:lineRule="auto"/>
              <w:rPr>
                <w:rFonts w:ascii="Arial" w:hAnsi="Arial" w:cs="Arial"/>
                <w:b/>
                <w:color w:val="000000" w:themeColor="text1"/>
                <w:sz w:val="22"/>
                <w:szCs w:val="22"/>
              </w:rPr>
            </w:pPr>
            <w:r w:rsidRPr="001F0203">
              <w:rPr>
                <w:rFonts w:ascii="Arial" w:hAnsi="Arial" w:cs="Arial"/>
                <w:b/>
                <w:sz w:val="22"/>
                <w:szCs w:val="22"/>
              </w:rPr>
              <w:t>Two complications</w:t>
            </w:r>
            <w:r>
              <w:rPr>
                <w:rFonts w:ascii="Arial" w:hAnsi="Arial" w:cs="Arial"/>
                <w:b/>
                <w:sz w:val="22"/>
                <w:szCs w:val="22"/>
              </w:rPr>
              <w:t xml:space="preserve"> N=7</w:t>
            </w:r>
          </w:p>
        </w:tc>
        <w:tc>
          <w:tcPr>
            <w:tcW w:w="3203" w:type="dxa"/>
            <w:shd w:val="clear" w:color="auto" w:fill="D9D9D9" w:themeFill="background1" w:themeFillShade="D9"/>
          </w:tcPr>
          <w:p w14:paraId="40C36F28" w14:textId="77777777" w:rsidR="00805037" w:rsidRPr="001F0203" w:rsidRDefault="00805037" w:rsidP="005772DC">
            <w:pPr>
              <w:spacing w:line="480" w:lineRule="auto"/>
              <w:rPr>
                <w:rFonts w:ascii="Arial" w:hAnsi="Arial" w:cs="Arial"/>
                <w:b/>
                <w:sz w:val="22"/>
                <w:szCs w:val="22"/>
              </w:rPr>
            </w:pPr>
            <w:r>
              <w:rPr>
                <w:rFonts w:ascii="Arial" w:hAnsi="Arial" w:cs="Arial"/>
                <w:b/>
                <w:sz w:val="22"/>
                <w:szCs w:val="22"/>
              </w:rPr>
              <w:t>7</w:t>
            </w:r>
            <w:r w:rsidRPr="001F0203">
              <w:rPr>
                <w:rFonts w:ascii="Arial" w:hAnsi="Arial" w:cs="Arial"/>
                <w:b/>
                <w:sz w:val="22"/>
                <w:szCs w:val="22"/>
              </w:rPr>
              <w:t>(</w:t>
            </w:r>
            <w:r>
              <w:rPr>
                <w:rFonts w:ascii="Arial" w:hAnsi="Arial" w:cs="Arial"/>
                <w:b/>
                <w:sz w:val="22"/>
                <w:szCs w:val="22"/>
              </w:rPr>
              <w:t>10.6</w:t>
            </w:r>
            <w:r w:rsidRPr="001F0203">
              <w:rPr>
                <w:rFonts w:ascii="Arial" w:hAnsi="Arial" w:cs="Arial"/>
                <w:b/>
                <w:sz w:val="22"/>
                <w:szCs w:val="22"/>
              </w:rPr>
              <w:t>)</w:t>
            </w:r>
          </w:p>
        </w:tc>
      </w:tr>
      <w:tr w:rsidR="00805037" w:rsidRPr="00CD52E8" w14:paraId="385F9483" w14:textId="77777777" w:rsidTr="005772DC">
        <w:trPr>
          <w:trHeight w:val="552"/>
        </w:trPr>
        <w:tc>
          <w:tcPr>
            <w:tcW w:w="5807" w:type="dxa"/>
          </w:tcPr>
          <w:p w14:paraId="2E3266AA" w14:textId="77777777" w:rsidR="00805037" w:rsidRPr="0066473C" w:rsidRDefault="00805037" w:rsidP="005772DC">
            <w:pPr>
              <w:spacing w:line="480" w:lineRule="auto"/>
              <w:rPr>
                <w:rFonts w:ascii="Arial" w:hAnsi="Arial" w:cs="Arial"/>
                <w:b/>
                <w:i/>
                <w:iCs/>
                <w:sz w:val="22"/>
                <w:szCs w:val="22"/>
              </w:rPr>
            </w:pPr>
            <w:r w:rsidRPr="0066473C">
              <w:rPr>
                <w:rFonts w:ascii="Arial" w:hAnsi="Arial" w:cs="Arial"/>
                <w:bCs/>
                <w:i/>
                <w:iCs/>
                <w:color w:val="000000" w:themeColor="text1"/>
                <w:sz w:val="22"/>
                <w:szCs w:val="22"/>
              </w:rPr>
              <w:t>S</w:t>
            </w:r>
            <w:r w:rsidRPr="0066473C">
              <w:rPr>
                <w:rFonts w:ascii="Arial" w:hAnsi="Arial" w:cs="Arial"/>
                <w:bCs/>
                <w:i/>
                <w:iCs/>
                <w:sz w:val="22"/>
                <w:szCs w:val="22"/>
              </w:rPr>
              <w:t>kin</w:t>
            </w:r>
            <w:r w:rsidRPr="0066473C">
              <w:rPr>
                <w:rFonts w:ascii="Arial" w:hAnsi="Arial" w:cs="Arial"/>
                <w:bCs/>
                <w:i/>
                <w:iCs/>
                <w:color w:val="000000" w:themeColor="text1"/>
                <w:sz w:val="22"/>
                <w:szCs w:val="22"/>
              </w:rPr>
              <w:t xml:space="preserve"> dehiscence</w:t>
            </w:r>
            <w:r>
              <w:rPr>
                <w:rFonts w:ascii="Arial" w:hAnsi="Arial" w:cs="Arial"/>
                <w:bCs/>
                <w:i/>
                <w:iCs/>
                <w:color w:val="000000" w:themeColor="text1"/>
                <w:sz w:val="22"/>
                <w:szCs w:val="22"/>
              </w:rPr>
              <w:t xml:space="preserve"> + granulation tissue</w:t>
            </w:r>
          </w:p>
        </w:tc>
        <w:tc>
          <w:tcPr>
            <w:tcW w:w="3203" w:type="dxa"/>
          </w:tcPr>
          <w:p w14:paraId="5E994100" w14:textId="77777777" w:rsidR="00805037" w:rsidRPr="0066473C" w:rsidRDefault="00805037" w:rsidP="005772DC">
            <w:pPr>
              <w:spacing w:line="480" w:lineRule="auto"/>
              <w:rPr>
                <w:rFonts w:ascii="Arial" w:hAnsi="Arial" w:cs="Arial"/>
                <w:b/>
                <w:i/>
                <w:iCs/>
                <w:sz w:val="22"/>
                <w:szCs w:val="22"/>
              </w:rPr>
            </w:pPr>
            <w:r>
              <w:rPr>
                <w:rFonts w:ascii="Arial" w:hAnsi="Arial" w:cs="Arial"/>
                <w:i/>
                <w:iCs/>
                <w:sz w:val="22"/>
                <w:szCs w:val="22"/>
              </w:rPr>
              <w:t>4</w:t>
            </w:r>
            <w:r w:rsidRPr="0066473C">
              <w:rPr>
                <w:rFonts w:ascii="Arial" w:hAnsi="Arial" w:cs="Arial"/>
                <w:i/>
                <w:iCs/>
                <w:sz w:val="22"/>
                <w:szCs w:val="22"/>
              </w:rPr>
              <w:t>(</w:t>
            </w:r>
            <w:r>
              <w:rPr>
                <w:rFonts w:ascii="Arial" w:hAnsi="Arial" w:cs="Arial"/>
                <w:i/>
                <w:iCs/>
                <w:sz w:val="22"/>
                <w:szCs w:val="22"/>
              </w:rPr>
              <w:t>57.1</w:t>
            </w:r>
            <w:r w:rsidRPr="0066473C">
              <w:rPr>
                <w:rFonts w:ascii="Arial" w:hAnsi="Arial" w:cs="Arial"/>
                <w:i/>
                <w:iCs/>
                <w:sz w:val="22"/>
                <w:szCs w:val="22"/>
              </w:rPr>
              <w:t>)</w:t>
            </w:r>
          </w:p>
        </w:tc>
      </w:tr>
      <w:tr w:rsidR="00805037" w:rsidRPr="00CD52E8" w14:paraId="26239619" w14:textId="77777777" w:rsidTr="005772DC">
        <w:trPr>
          <w:trHeight w:val="552"/>
        </w:trPr>
        <w:tc>
          <w:tcPr>
            <w:tcW w:w="5807" w:type="dxa"/>
          </w:tcPr>
          <w:p w14:paraId="45D13490" w14:textId="77777777" w:rsidR="00805037" w:rsidRPr="0066473C" w:rsidRDefault="00805037" w:rsidP="005772DC">
            <w:pPr>
              <w:spacing w:line="480" w:lineRule="auto"/>
              <w:rPr>
                <w:rFonts w:ascii="Arial" w:hAnsi="Arial" w:cs="Arial"/>
                <w:bCs/>
                <w:i/>
                <w:iCs/>
                <w:color w:val="000000" w:themeColor="text1"/>
                <w:sz w:val="22"/>
                <w:szCs w:val="22"/>
              </w:rPr>
            </w:pPr>
            <w:r>
              <w:rPr>
                <w:rFonts w:ascii="Arial" w:hAnsi="Arial" w:cs="Arial"/>
                <w:bCs/>
                <w:i/>
                <w:iCs/>
                <w:color w:val="000000" w:themeColor="text1"/>
                <w:sz w:val="22"/>
                <w:szCs w:val="22"/>
              </w:rPr>
              <w:t>Skin dehiscence + sinus</w:t>
            </w:r>
          </w:p>
        </w:tc>
        <w:tc>
          <w:tcPr>
            <w:tcW w:w="3203" w:type="dxa"/>
          </w:tcPr>
          <w:p w14:paraId="05DA6364" w14:textId="77777777" w:rsidR="00805037" w:rsidRDefault="00805037" w:rsidP="005772DC">
            <w:pPr>
              <w:spacing w:line="480" w:lineRule="auto"/>
              <w:rPr>
                <w:rFonts w:ascii="Arial" w:hAnsi="Arial" w:cs="Arial"/>
                <w:i/>
                <w:iCs/>
                <w:sz w:val="22"/>
                <w:szCs w:val="22"/>
              </w:rPr>
            </w:pPr>
            <w:r>
              <w:rPr>
                <w:rFonts w:ascii="Arial" w:hAnsi="Arial" w:cs="Arial"/>
                <w:i/>
                <w:iCs/>
                <w:sz w:val="22"/>
                <w:szCs w:val="22"/>
              </w:rPr>
              <w:t>1(14.3)</w:t>
            </w:r>
          </w:p>
        </w:tc>
      </w:tr>
      <w:tr w:rsidR="00805037" w:rsidRPr="00CD52E8" w14:paraId="33809068" w14:textId="77777777" w:rsidTr="005772DC">
        <w:trPr>
          <w:trHeight w:val="552"/>
        </w:trPr>
        <w:tc>
          <w:tcPr>
            <w:tcW w:w="5807" w:type="dxa"/>
          </w:tcPr>
          <w:p w14:paraId="3E41FB59" w14:textId="77777777" w:rsidR="00805037" w:rsidRDefault="00805037" w:rsidP="005772DC">
            <w:pPr>
              <w:spacing w:line="480" w:lineRule="auto"/>
              <w:rPr>
                <w:rFonts w:ascii="Arial" w:hAnsi="Arial" w:cs="Arial"/>
                <w:bCs/>
                <w:i/>
                <w:iCs/>
                <w:color w:val="000000" w:themeColor="text1"/>
                <w:sz w:val="22"/>
                <w:szCs w:val="22"/>
              </w:rPr>
            </w:pPr>
            <w:r>
              <w:rPr>
                <w:rFonts w:ascii="Arial" w:hAnsi="Arial" w:cs="Arial"/>
                <w:bCs/>
                <w:i/>
                <w:iCs/>
                <w:color w:val="000000" w:themeColor="text1"/>
                <w:sz w:val="22"/>
                <w:szCs w:val="22"/>
              </w:rPr>
              <w:t>Skin dehiscence + wound infection/collection</w:t>
            </w:r>
          </w:p>
        </w:tc>
        <w:tc>
          <w:tcPr>
            <w:tcW w:w="3203" w:type="dxa"/>
          </w:tcPr>
          <w:p w14:paraId="04545D01" w14:textId="77777777" w:rsidR="00805037" w:rsidRDefault="00805037" w:rsidP="005772DC">
            <w:pPr>
              <w:spacing w:line="480" w:lineRule="auto"/>
              <w:rPr>
                <w:rFonts w:ascii="Arial" w:hAnsi="Arial" w:cs="Arial"/>
                <w:i/>
                <w:iCs/>
                <w:sz w:val="22"/>
                <w:szCs w:val="22"/>
              </w:rPr>
            </w:pPr>
            <w:r>
              <w:rPr>
                <w:rFonts w:ascii="Arial" w:hAnsi="Arial" w:cs="Arial"/>
                <w:i/>
                <w:iCs/>
                <w:sz w:val="22"/>
                <w:szCs w:val="22"/>
              </w:rPr>
              <w:t>1(14.3)</w:t>
            </w:r>
          </w:p>
        </w:tc>
      </w:tr>
      <w:tr w:rsidR="00805037" w:rsidRPr="00CD52E8" w14:paraId="76C84FEA" w14:textId="77777777" w:rsidTr="005772DC">
        <w:trPr>
          <w:trHeight w:val="552"/>
        </w:trPr>
        <w:tc>
          <w:tcPr>
            <w:tcW w:w="5807" w:type="dxa"/>
          </w:tcPr>
          <w:p w14:paraId="6630C397" w14:textId="77777777" w:rsidR="00805037" w:rsidRPr="0066473C" w:rsidRDefault="00805037" w:rsidP="005772DC">
            <w:pPr>
              <w:spacing w:line="480" w:lineRule="auto"/>
              <w:rPr>
                <w:rFonts w:ascii="Arial" w:hAnsi="Arial" w:cs="Arial"/>
                <w:bCs/>
                <w:i/>
                <w:iCs/>
                <w:color w:val="000000" w:themeColor="text1"/>
                <w:sz w:val="22"/>
                <w:szCs w:val="22"/>
              </w:rPr>
            </w:pPr>
            <w:r w:rsidRPr="0066473C">
              <w:rPr>
                <w:rFonts w:ascii="Arial" w:hAnsi="Arial" w:cs="Arial"/>
                <w:bCs/>
                <w:i/>
                <w:iCs/>
                <w:color w:val="000000" w:themeColor="text1"/>
                <w:sz w:val="22"/>
                <w:szCs w:val="22"/>
              </w:rPr>
              <w:t>Granulation tissue</w:t>
            </w:r>
            <w:r>
              <w:rPr>
                <w:rFonts w:ascii="Arial" w:hAnsi="Arial" w:cs="Arial"/>
                <w:bCs/>
                <w:i/>
                <w:iCs/>
                <w:color w:val="000000" w:themeColor="text1"/>
                <w:sz w:val="22"/>
                <w:szCs w:val="22"/>
              </w:rPr>
              <w:t xml:space="preserve"> + perineal pain</w:t>
            </w:r>
          </w:p>
        </w:tc>
        <w:tc>
          <w:tcPr>
            <w:tcW w:w="3203" w:type="dxa"/>
          </w:tcPr>
          <w:p w14:paraId="77CC6194" w14:textId="77777777" w:rsidR="00805037" w:rsidRDefault="00805037" w:rsidP="005772DC">
            <w:pPr>
              <w:spacing w:line="480" w:lineRule="auto"/>
              <w:rPr>
                <w:rFonts w:ascii="Arial" w:hAnsi="Arial" w:cs="Arial"/>
                <w:i/>
                <w:iCs/>
                <w:sz w:val="22"/>
                <w:szCs w:val="22"/>
              </w:rPr>
            </w:pPr>
            <w:r>
              <w:rPr>
                <w:rFonts w:ascii="Arial" w:hAnsi="Arial" w:cs="Arial"/>
                <w:i/>
                <w:iCs/>
                <w:sz w:val="22"/>
                <w:szCs w:val="22"/>
              </w:rPr>
              <w:t>1(14.3)</w:t>
            </w:r>
          </w:p>
        </w:tc>
      </w:tr>
    </w:tbl>
    <w:p w14:paraId="7DAECC99" w14:textId="77777777" w:rsidR="00805037" w:rsidRPr="00CD52E8" w:rsidRDefault="00805037" w:rsidP="00805037">
      <w:pPr>
        <w:spacing w:line="480" w:lineRule="auto"/>
        <w:rPr>
          <w:rFonts w:ascii="Arial" w:hAnsi="Arial" w:cs="Arial"/>
          <w:bCs/>
          <w:sz w:val="22"/>
          <w:szCs w:val="22"/>
        </w:rPr>
      </w:pPr>
      <w:r w:rsidRPr="00CD52E8">
        <w:rPr>
          <w:rFonts w:ascii="Arial" w:hAnsi="Arial" w:cs="Arial"/>
          <w:bCs/>
          <w:sz w:val="22"/>
          <w:szCs w:val="22"/>
        </w:rPr>
        <w:t>* Six women did not attend any follow up appointments and so were removed from analysis</w:t>
      </w:r>
    </w:p>
    <w:p w14:paraId="35EC0EE1" w14:textId="77777777" w:rsidR="00805037" w:rsidRPr="0089156A" w:rsidRDefault="00805037" w:rsidP="00805037">
      <w:pPr>
        <w:spacing w:line="480" w:lineRule="auto"/>
        <w:rPr>
          <w:rFonts w:ascii="Arial" w:hAnsi="Arial" w:cs="Arial"/>
          <w:bCs/>
          <w:sz w:val="22"/>
          <w:szCs w:val="22"/>
        </w:rPr>
      </w:pPr>
      <w:r w:rsidRPr="00CD52E8">
        <w:rPr>
          <w:rFonts w:ascii="Arial" w:hAnsi="Arial" w:cs="Arial"/>
          <w:bCs/>
          <w:sz w:val="22"/>
          <w:szCs w:val="22"/>
        </w:rPr>
        <w:t>**Nine women did not attend al</w:t>
      </w:r>
      <w:r>
        <w:rPr>
          <w:rFonts w:ascii="Arial" w:hAnsi="Arial" w:cs="Arial"/>
          <w:bCs/>
          <w:sz w:val="22"/>
          <w:szCs w:val="22"/>
        </w:rPr>
        <w:t>l of their</w:t>
      </w:r>
      <w:r w:rsidRPr="00CD52E8">
        <w:rPr>
          <w:rFonts w:ascii="Arial" w:hAnsi="Arial" w:cs="Arial"/>
          <w:bCs/>
          <w:sz w:val="22"/>
          <w:szCs w:val="22"/>
        </w:rPr>
        <w:t xml:space="preserve"> follow up appointments until the wound had healed and so were removed from analysis</w:t>
      </w:r>
    </w:p>
    <w:p w14:paraId="3B9DED9F" w14:textId="77777777" w:rsidR="001C28A9" w:rsidRPr="001C28A9" w:rsidRDefault="001C28A9" w:rsidP="001C28A9">
      <w:pPr>
        <w:pStyle w:val="Bibliography"/>
        <w:rPr>
          <w:rFonts w:ascii="Arial" w:hAnsi="Arial" w:cs="Arial"/>
        </w:rPr>
      </w:pPr>
    </w:p>
    <w:p w14:paraId="5838BE91" w14:textId="1F5C3559" w:rsidR="008417D8" w:rsidRDefault="003F663C" w:rsidP="002D7B8E">
      <w:pPr>
        <w:spacing w:line="480" w:lineRule="auto"/>
        <w:rPr>
          <w:rFonts w:ascii="Arial" w:hAnsi="Arial" w:cs="Arial"/>
        </w:rPr>
      </w:pPr>
      <w:r w:rsidRPr="003F663C">
        <w:rPr>
          <w:rFonts w:ascii="Arial" w:hAnsi="Arial" w:cs="Arial"/>
        </w:rPr>
        <w:fldChar w:fldCharType="end"/>
      </w:r>
    </w:p>
    <w:p w14:paraId="2F208365" w14:textId="105655A3" w:rsidR="003F663C" w:rsidRPr="007E5FC0" w:rsidRDefault="003F663C" w:rsidP="007A6A1B">
      <w:pPr>
        <w:spacing w:line="480" w:lineRule="auto"/>
        <w:rPr>
          <w:rFonts w:ascii="Arial" w:hAnsi="Arial" w:cs="Arial"/>
        </w:rPr>
      </w:pPr>
    </w:p>
    <w:sectPr w:rsidR="003F663C" w:rsidRPr="007E5FC0" w:rsidSect="003F663C">
      <w:footerReference w:type="even" r:id="rId10"/>
      <w:footerReference w:type="default" r:id="rId11"/>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F1A09" w14:textId="77777777" w:rsidR="00C05184" w:rsidRDefault="00C05184" w:rsidP="006D4FFF">
      <w:r>
        <w:separator/>
      </w:r>
    </w:p>
  </w:endnote>
  <w:endnote w:type="continuationSeparator" w:id="0">
    <w:p w14:paraId="641BA4F3" w14:textId="77777777" w:rsidR="00C05184" w:rsidRDefault="00C05184" w:rsidP="006D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2458183"/>
      <w:docPartObj>
        <w:docPartGallery w:val="Page Numbers (Bottom of Page)"/>
        <w:docPartUnique/>
      </w:docPartObj>
    </w:sdtPr>
    <w:sdtEndPr>
      <w:rPr>
        <w:rStyle w:val="PageNumber"/>
      </w:rPr>
    </w:sdtEndPr>
    <w:sdtContent>
      <w:p w14:paraId="1CF33E57" w14:textId="57F425E5" w:rsidR="00AD5B48" w:rsidRDefault="00AD5B48" w:rsidP="00077C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6092FA" w14:textId="77777777" w:rsidR="00AD5B48" w:rsidRDefault="00AD5B48" w:rsidP="00070B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5602734"/>
      <w:docPartObj>
        <w:docPartGallery w:val="Page Numbers (Bottom of Page)"/>
        <w:docPartUnique/>
      </w:docPartObj>
    </w:sdtPr>
    <w:sdtEndPr>
      <w:rPr>
        <w:rStyle w:val="PageNumber"/>
      </w:rPr>
    </w:sdtEndPr>
    <w:sdtContent>
      <w:p w14:paraId="633B6F56" w14:textId="25D5799E" w:rsidR="00AD5B48" w:rsidRDefault="00AD5B48" w:rsidP="00077C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69785D" w14:textId="77777777" w:rsidR="00AD5B48" w:rsidRDefault="00AD5B48" w:rsidP="004670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7C685" w14:textId="77777777" w:rsidR="00C05184" w:rsidRDefault="00C05184" w:rsidP="006D4FFF">
      <w:r>
        <w:separator/>
      </w:r>
    </w:p>
  </w:footnote>
  <w:footnote w:type="continuationSeparator" w:id="0">
    <w:p w14:paraId="33059B28" w14:textId="77777777" w:rsidR="00C05184" w:rsidRDefault="00C05184" w:rsidP="006D4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C51AAA"/>
    <w:multiLevelType w:val="multilevel"/>
    <w:tmpl w:val="6630C07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3C"/>
    <w:rsid w:val="0001276D"/>
    <w:rsid w:val="00031DC0"/>
    <w:rsid w:val="00062163"/>
    <w:rsid w:val="00067D26"/>
    <w:rsid w:val="00070B0D"/>
    <w:rsid w:val="00077C80"/>
    <w:rsid w:val="00097AE4"/>
    <w:rsid w:val="000B5FA0"/>
    <w:rsid w:val="001C28A9"/>
    <w:rsid w:val="0020450F"/>
    <w:rsid w:val="00230656"/>
    <w:rsid w:val="002C0C61"/>
    <w:rsid w:val="002D7B8E"/>
    <w:rsid w:val="002F42B9"/>
    <w:rsid w:val="002F5033"/>
    <w:rsid w:val="00317471"/>
    <w:rsid w:val="003A5CE9"/>
    <w:rsid w:val="003F663C"/>
    <w:rsid w:val="00424C91"/>
    <w:rsid w:val="0043145E"/>
    <w:rsid w:val="004465E7"/>
    <w:rsid w:val="004670AD"/>
    <w:rsid w:val="004E77D7"/>
    <w:rsid w:val="00586D2B"/>
    <w:rsid w:val="00596BE2"/>
    <w:rsid w:val="00622450"/>
    <w:rsid w:val="006733A1"/>
    <w:rsid w:val="00680C2A"/>
    <w:rsid w:val="006C456E"/>
    <w:rsid w:val="006D4FFF"/>
    <w:rsid w:val="00795923"/>
    <w:rsid w:val="007A6A1B"/>
    <w:rsid w:val="007C4DB5"/>
    <w:rsid w:val="007E5FC0"/>
    <w:rsid w:val="00803C2F"/>
    <w:rsid w:val="00805037"/>
    <w:rsid w:val="00815986"/>
    <w:rsid w:val="008417D8"/>
    <w:rsid w:val="00862C7D"/>
    <w:rsid w:val="008747C4"/>
    <w:rsid w:val="008E7757"/>
    <w:rsid w:val="00997173"/>
    <w:rsid w:val="009D753D"/>
    <w:rsid w:val="00A132A7"/>
    <w:rsid w:val="00A20B6A"/>
    <w:rsid w:val="00A83CB0"/>
    <w:rsid w:val="00AA0AA8"/>
    <w:rsid w:val="00AB1DD1"/>
    <w:rsid w:val="00AD5B48"/>
    <w:rsid w:val="00AF563B"/>
    <w:rsid w:val="00B10AEF"/>
    <w:rsid w:val="00B46041"/>
    <w:rsid w:val="00B61B18"/>
    <w:rsid w:val="00BE1A49"/>
    <w:rsid w:val="00C03C11"/>
    <w:rsid w:val="00C05184"/>
    <w:rsid w:val="00C16ED4"/>
    <w:rsid w:val="00C24FB5"/>
    <w:rsid w:val="00C27406"/>
    <w:rsid w:val="00C82D6E"/>
    <w:rsid w:val="00CA2146"/>
    <w:rsid w:val="00D13B54"/>
    <w:rsid w:val="00D869C2"/>
    <w:rsid w:val="00D90B8F"/>
    <w:rsid w:val="00EC0796"/>
    <w:rsid w:val="00F44B28"/>
    <w:rsid w:val="00FB4F97"/>
    <w:rsid w:val="00FC749E"/>
    <w:rsid w:val="00FE4336"/>
    <w:rsid w:val="00FF2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2D20"/>
  <w15:chartTrackingRefBased/>
  <w15:docId w15:val="{A419D92A-29FB-2D44-AFB2-F376C12F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63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663C"/>
    <w:rPr>
      <w:i/>
      <w:iCs/>
    </w:rPr>
  </w:style>
  <w:style w:type="character" w:customStyle="1" w:styleId="apple-converted-space">
    <w:name w:val="apple-converted-space"/>
    <w:basedOn w:val="DefaultParagraphFont"/>
    <w:rsid w:val="003F663C"/>
  </w:style>
  <w:style w:type="paragraph" w:styleId="NormalWeb">
    <w:name w:val="Normal (Web)"/>
    <w:basedOn w:val="Normal"/>
    <w:uiPriority w:val="99"/>
    <w:unhideWhenUsed/>
    <w:rsid w:val="003F663C"/>
    <w:pPr>
      <w:spacing w:before="100" w:beforeAutospacing="1" w:after="100" w:afterAutospacing="1"/>
    </w:pPr>
  </w:style>
  <w:style w:type="paragraph" w:styleId="ListParagraph">
    <w:name w:val="List Paragraph"/>
    <w:basedOn w:val="Normal"/>
    <w:uiPriority w:val="34"/>
    <w:qFormat/>
    <w:rsid w:val="003F663C"/>
    <w:pPr>
      <w:ind w:left="720"/>
      <w:contextualSpacing/>
    </w:pPr>
  </w:style>
  <w:style w:type="character" w:styleId="Hyperlink">
    <w:name w:val="Hyperlink"/>
    <w:basedOn w:val="DefaultParagraphFont"/>
    <w:uiPriority w:val="99"/>
    <w:unhideWhenUsed/>
    <w:rsid w:val="003F663C"/>
    <w:rPr>
      <w:color w:val="0000FF"/>
      <w:u w:val="single"/>
    </w:rPr>
  </w:style>
  <w:style w:type="character" w:customStyle="1" w:styleId="highlight">
    <w:name w:val="highlight"/>
    <w:basedOn w:val="DefaultParagraphFont"/>
    <w:rsid w:val="003F663C"/>
  </w:style>
  <w:style w:type="paragraph" w:styleId="Bibliography">
    <w:name w:val="Bibliography"/>
    <w:basedOn w:val="Normal"/>
    <w:next w:val="Normal"/>
    <w:uiPriority w:val="37"/>
    <w:unhideWhenUsed/>
    <w:rsid w:val="003F663C"/>
    <w:pPr>
      <w:tabs>
        <w:tab w:val="left" w:pos="500"/>
      </w:tabs>
      <w:spacing w:after="240"/>
      <w:ind w:left="504" w:hanging="504"/>
    </w:pPr>
  </w:style>
  <w:style w:type="paragraph" w:styleId="BalloonText">
    <w:name w:val="Balloon Text"/>
    <w:basedOn w:val="Normal"/>
    <w:link w:val="BalloonTextChar"/>
    <w:uiPriority w:val="99"/>
    <w:semiHidden/>
    <w:unhideWhenUsed/>
    <w:rsid w:val="003F663C"/>
    <w:rPr>
      <w:sz w:val="18"/>
      <w:szCs w:val="18"/>
    </w:rPr>
  </w:style>
  <w:style w:type="character" w:customStyle="1" w:styleId="BalloonTextChar">
    <w:name w:val="Balloon Text Char"/>
    <w:basedOn w:val="DefaultParagraphFont"/>
    <w:link w:val="BalloonText"/>
    <w:uiPriority w:val="99"/>
    <w:semiHidden/>
    <w:rsid w:val="003F663C"/>
    <w:rPr>
      <w:rFonts w:ascii="Times New Roman" w:eastAsia="Times New Roman" w:hAnsi="Times New Roman" w:cs="Times New Roman"/>
      <w:sz w:val="18"/>
      <w:szCs w:val="18"/>
      <w:lang w:eastAsia="en-GB"/>
    </w:rPr>
  </w:style>
  <w:style w:type="character" w:styleId="LineNumber">
    <w:name w:val="line number"/>
    <w:basedOn w:val="DefaultParagraphFont"/>
    <w:uiPriority w:val="99"/>
    <w:semiHidden/>
    <w:unhideWhenUsed/>
    <w:rsid w:val="003F663C"/>
  </w:style>
  <w:style w:type="paragraph" w:styleId="Footer">
    <w:name w:val="footer"/>
    <w:basedOn w:val="Normal"/>
    <w:link w:val="FooterChar"/>
    <w:uiPriority w:val="99"/>
    <w:unhideWhenUsed/>
    <w:rsid w:val="006D4FFF"/>
    <w:pPr>
      <w:tabs>
        <w:tab w:val="center" w:pos="4513"/>
        <w:tab w:val="right" w:pos="9026"/>
      </w:tabs>
    </w:pPr>
  </w:style>
  <w:style w:type="character" w:customStyle="1" w:styleId="FooterChar">
    <w:name w:val="Footer Char"/>
    <w:basedOn w:val="DefaultParagraphFont"/>
    <w:link w:val="Footer"/>
    <w:uiPriority w:val="99"/>
    <w:rsid w:val="006D4FFF"/>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6D4FFF"/>
  </w:style>
  <w:style w:type="paragraph" w:styleId="Header">
    <w:name w:val="header"/>
    <w:basedOn w:val="Normal"/>
    <w:link w:val="HeaderChar"/>
    <w:uiPriority w:val="99"/>
    <w:unhideWhenUsed/>
    <w:rsid w:val="004670AD"/>
    <w:pPr>
      <w:tabs>
        <w:tab w:val="center" w:pos="4513"/>
        <w:tab w:val="right" w:pos="9026"/>
      </w:tabs>
    </w:pPr>
  </w:style>
  <w:style w:type="character" w:customStyle="1" w:styleId="HeaderChar">
    <w:name w:val="Header Char"/>
    <w:basedOn w:val="DefaultParagraphFont"/>
    <w:link w:val="Header"/>
    <w:uiPriority w:val="99"/>
    <w:rsid w:val="004670AD"/>
    <w:rPr>
      <w:rFonts w:ascii="Times New Roman" w:eastAsia="Times New Roman" w:hAnsi="Times New Roman" w:cs="Times New Roman"/>
      <w:lang w:eastAsia="en-GB"/>
    </w:rPr>
  </w:style>
  <w:style w:type="table" w:styleId="TableGrid">
    <w:name w:val="Table Grid"/>
    <w:basedOn w:val="TableNormal"/>
    <w:uiPriority w:val="39"/>
    <w:rsid w:val="00841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4DB5"/>
    <w:rPr>
      <w:sz w:val="16"/>
      <w:szCs w:val="16"/>
    </w:rPr>
  </w:style>
  <w:style w:type="paragraph" w:styleId="CommentText">
    <w:name w:val="annotation text"/>
    <w:basedOn w:val="Normal"/>
    <w:link w:val="CommentTextChar"/>
    <w:uiPriority w:val="99"/>
    <w:semiHidden/>
    <w:unhideWhenUsed/>
    <w:rsid w:val="007C4DB5"/>
    <w:rPr>
      <w:sz w:val="20"/>
      <w:szCs w:val="20"/>
    </w:rPr>
  </w:style>
  <w:style w:type="character" w:customStyle="1" w:styleId="CommentTextChar">
    <w:name w:val="Comment Text Char"/>
    <w:basedOn w:val="DefaultParagraphFont"/>
    <w:link w:val="CommentText"/>
    <w:uiPriority w:val="99"/>
    <w:semiHidden/>
    <w:rsid w:val="007C4DB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C4DB5"/>
    <w:rPr>
      <w:b/>
      <w:bCs/>
    </w:rPr>
  </w:style>
  <w:style w:type="character" w:customStyle="1" w:styleId="CommentSubjectChar">
    <w:name w:val="Comment Subject Char"/>
    <w:basedOn w:val="CommentTextChar"/>
    <w:link w:val="CommentSubject"/>
    <w:uiPriority w:val="99"/>
    <w:semiHidden/>
    <w:rsid w:val="007C4DB5"/>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ulsultan@nhs.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DDDF5-E476-41EE-AD15-327F6E98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12723</Words>
  <Characters>72526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Adanna okeahialam</dc:creator>
  <cp:keywords/>
  <dc:description/>
  <cp:lastModifiedBy>Adanna okeahialam</cp:lastModifiedBy>
  <cp:revision>3</cp:revision>
  <dcterms:created xsi:type="dcterms:W3CDTF">2020-09-28T18:40:00Z</dcterms:created>
  <dcterms:modified xsi:type="dcterms:W3CDTF">2020-09-28T18:41:00Z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id="X0t2u3sT"/&gt;&lt;style id="http://www.zotero.org/styles/university-of-york-vancouver" hasBibliography="1" bibliographyStyleHasBeenSet="1"/&gt;&lt;prefs&gt;&lt;pref name="fieldType" value="Field"/&gt;&lt;pref name="dont</vt:lpwstr>
  </property>
  <property fmtid="{D5CDD505-2E9C-101B-9397-08002B2CF9AE}" pid="3" name="ZOTERO_PREF_2">
    <vt:lpwstr>AskDelayCitationUpdates" value="true"/&gt;&lt;/prefs&gt;&lt;/data&gt;</vt:lpwstr>
  </property>
</Properties>
</file>